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BB" w:rsidRDefault="003E2092">
      <w:pPr>
        <w:pStyle w:val="BodyText"/>
        <w:rPr>
          <w:rFonts w:ascii="Times New Roman"/>
        </w:rPr>
      </w:pPr>
      <w:r>
        <w:rPr>
          <w:noProof/>
          <w:lang w:val="en-AU" w:eastAsia="en-AU"/>
        </w:rPr>
        <mc:AlternateContent>
          <mc:Choice Requires="wpg">
            <w:drawing>
              <wp:anchor distT="0" distB="0" distL="0" distR="0" simplePos="0" relativeHeight="15728640" behindDoc="0" locked="0" layoutInCell="1" allowOverlap="1" wp14:anchorId="1D42FB7F" wp14:editId="2DB6F388">
                <wp:simplePos x="0" y="0"/>
                <wp:positionH relativeFrom="page">
                  <wp:posOffset>523240</wp:posOffset>
                </wp:positionH>
                <wp:positionV relativeFrom="paragraph">
                  <wp:posOffset>-1905</wp:posOffset>
                </wp:positionV>
                <wp:extent cx="6645275" cy="4419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275" cy="4419600"/>
                          <a:chOff x="0" y="0"/>
                          <a:chExt cx="6645909" cy="4419600"/>
                        </a:xfrm>
                      </wpg:grpSpPr>
                      <pic:pic xmlns:pic="http://schemas.openxmlformats.org/drawingml/2006/picture">
                        <pic:nvPicPr>
                          <pic:cNvPr id="2" name="Image 2"/>
                          <pic:cNvPicPr/>
                        </pic:nvPicPr>
                        <pic:blipFill>
                          <a:blip r:embed="rId7" cstate="print"/>
                          <a:stretch>
                            <a:fillRect/>
                          </a:stretch>
                        </pic:blipFill>
                        <pic:spPr>
                          <a:xfrm>
                            <a:off x="0" y="0"/>
                            <a:ext cx="6645901" cy="4419232"/>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262904" y="10064"/>
                            <a:ext cx="1616710" cy="1048384"/>
                          </a:xfrm>
                          <a:prstGeom prst="rect">
                            <a:avLst/>
                          </a:prstGeom>
                        </pic:spPr>
                      </pic:pic>
                      <wps:wsp>
                        <wps:cNvPr id="4" name="Textbox 4"/>
                        <wps:cNvSpPr txBox="1"/>
                        <wps:spPr>
                          <a:xfrm>
                            <a:off x="262904" y="1940264"/>
                            <a:ext cx="5921375" cy="1215390"/>
                          </a:xfrm>
                          <a:prstGeom prst="rect">
                            <a:avLst/>
                          </a:prstGeom>
                        </wps:spPr>
                        <wps:txbx>
                          <w:txbxContent>
                            <w:p w:rsidR="00F512BB" w:rsidRPr="003E2092" w:rsidRDefault="003E2092">
                              <w:pPr>
                                <w:spacing w:line="626" w:lineRule="exact"/>
                                <w:rPr>
                                  <w:rStyle w:val="Hyperlink"/>
                                  <w:b/>
                                  <w:sz w:val="56"/>
                                </w:rPr>
                              </w:pPr>
                              <w:r>
                                <w:rPr>
                                  <w:b/>
                                  <w:sz w:val="56"/>
                                </w:rPr>
                                <w:fldChar w:fldCharType="begin"/>
                              </w:r>
                              <w:r>
                                <w:rPr>
                                  <w:b/>
                                  <w:sz w:val="56"/>
                                </w:rPr>
                                <w:instrText xml:space="preserve"> HYPERLINK "SocialEconominCostGamblingEngland6946.pdf" </w:instrText>
                              </w:r>
                              <w:r>
                                <w:rPr>
                                  <w:b/>
                                  <w:sz w:val="56"/>
                                </w:rPr>
                              </w:r>
                              <w:r>
                                <w:rPr>
                                  <w:b/>
                                  <w:sz w:val="56"/>
                                </w:rPr>
                                <w:fldChar w:fldCharType="separate"/>
                              </w:r>
                              <w:r w:rsidR="00235915" w:rsidRPr="003E2092">
                                <w:rPr>
                                  <w:rStyle w:val="Hyperlink"/>
                                  <w:b/>
                                  <w:sz w:val="56"/>
                                </w:rPr>
                                <w:t>The</w:t>
                              </w:r>
                              <w:r w:rsidR="00235915" w:rsidRPr="003E2092">
                                <w:rPr>
                                  <w:rStyle w:val="Hyperlink"/>
                                  <w:b/>
                                  <w:spacing w:val="-7"/>
                                  <w:sz w:val="56"/>
                                </w:rPr>
                                <w:t xml:space="preserve"> </w:t>
                              </w:r>
                              <w:r w:rsidR="00235915" w:rsidRPr="003E2092">
                                <w:rPr>
                                  <w:rStyle w:val="Hyperlink"/>
                                  <w:b/>
                                  <w:sz w:val="56"/>
                                </w:rPr>
                                <w:t>economic</w:t>
                              </w:r>
                              <w:r w:rsidR="00235915" w:rsidRPr="003E2092">
                                <w:rPr>
                                  <w:rStyle w:val="Hyperlink"/>
                                  <w:b/>
                                  <w:spacing w:val="-4"/>
                                  <w:sz w:val="56"/>
                                </w:rPr>
                                <w:t xml:space="preserve"> </w:t>
                              </w:r>
                              <w:r w:rsidR="00235915" w:rsidRPr="003E2092">
                                <w:rPr>
                                  <w:rStyle w:val="Hyperlink"/>
                                  <w:b/>
                                  <w:sz w:val="56"/>
                                </w:rPr>
                                <w:t>and</w:t>
                              </w:r>
                              <w:r w:rsidR="00235915" w:rsidRPr="003E2092">
                                <w:rPr>
                                  <w:rStyle w:val="Hyperlink"/>
                                  <w:b/>
                                  <w:spacing w:val="-2"/>
                                  <w:sz w:val="56"/>
                                </w:rPr>
                                <w:t xml:space="preserve"> </w:t>
                              </w:r>
                              <w:r w:rsidR="00235915" w:rsidRPr="003E2092">
                                <w:rPr>
                                  <w:rStyle w:val="Hyperlink"/>
                                  <w:b/>
                                  <w:sz w:val="56"/>
                                </w:rPr>
                                <w:t>social</w:t>
                              </w:r>
                              <w:r w:rsidR="00235915" w:rsidRPr="003E2092">
                                <w:rPr>
                                  <w:rStyle w:val="Hyperlink"/>
                                  <w:b/>
                                  <w:spacing w:val="-3"/>
                                  <w:sz w:val="56"/>
                                </w:rPr>
                                <w:t xml:space="preserve"> </w:t>
                              </w:r>
                              <w:r w:rsidR="00235915" w:rsidRPr="003E2092">
                                <w:rPr>
                                  <w:rStyle w:val="Hyperlink"/>
                                  <w:b/>
                                  <w:sz w:val="56"/>
                                </w:rPr>
                                <w:t>cost</w:t>
                              </w:r>
                              <w:r w:rsidR="00235915" w:rsidRPr="003E2092">
                                <w:rPr>
                                  <w:rStyle w:val="Hyperlink"/>
                                  <w:b/>
                                  <w:spacing w:val="-2"/>
                                  <w:sz w:val="56"/>
                                </w:rPr>
                                <w:t xml:space="preserve"> </w:t>
                              </w:r>
                              <w:r w:rsidR="00235915" w:rsidRPr="003E2092">
                                <w:rPr>
                                  <w:rStyle w:val="Hyperlink"/>
                                  <w:b/>
                                  <w:spacing w:val="-5"/>
                                  <w:sz w:val="56"/>
                                </w:rPr>
                                <w:t>of</w:t>
                              </w:r>
                            </w:p>
                            <w:p w:rsidR="00F512BB" w:rsidRDefault="00235915">
                              <w:pPr>
                                <w:rPr>
                                  <w:b/>
                                  <w:sz w:val="56"/>
                                </w:rPr>
                              </w:pPr>
                              <w:proofErr w:type="gramStart"/>
                              <w:r w:rsidRPr="003E2092">
                                <w:rPr>
                                  <w:rStyle w:val="Hyperlink"/>
                                  <w:b/>
                                  <w:sz w:val="56"/>
                                </w:rPr>
                                <w:t>harm</w:t>
                              </w:r>
                              <w:proofErr w:type="gramEnd"/>
                              <w:r w:rsidRPr="003E2092">
                                <w:rPr>
                                  <w:rStyle w:val="Hyperlink"/>
                                  <w:b/>
                                  <w:sz w:val="56"/>
                                </w:rPr>
                                <w:t>s</w:t>
                              </w:r>
                              <w:r w:rsidRPr="003E2092">
                                <w:rPr>
                                  <w:rStyle w:val="Hyperlink"/>
                                  <w:b/>
                                  <w:spacing w:val="-10"/>
                                  <w:sz w:val="56"/>
                                </w:rPr>
                                <w:t xml:space="preserve"> </w:t>
                              </w:r>
                              <w:r w:rsidRPr="003E2092">
                                <w:rPr>
                                  <w:rStyle w:val="Hyperlink"/>
                                  <w:b/>
                                  <w:sz w:val="56"/>
                                </w:rPr>
                                <w:t>associated</w:t>
                              </w:r>
                              <w:r w:rsidRPr="003E2092">
                                <w:rPr>
                                  <w:rStyle w:val="Hyperlink"/>
                                  <w:b/>
                                  <w:spacing w:val="-11"/>
                                  <w:sz w:val="56"/>
                                </w:rPr>
                                <w:t xml:space="preserve"> </w:t>
                              </w:r>
                              <w:r w:rsidRPr="003E2092">
                                <w:rPr>
                                  <w:rStyle w:val="Hyperlink"/>
                                  <w:b/>
                                  <w:sz w:val="56"/>
                                </w:rPr>
                                <w:t>with</w:t>
                              </w:r>
                              <w:r w:rsidRPr="003E2092">
                                <w:rPr>
                                  <w:rStyle w:val="Hyperlink"/>
                                  <w:b/>
                                  <w:spacing w:val="-11"/>
                                  <w:sz w:val="56"/>
                                </w:rPr>
                                <w:t xml:space="preserve"> </w:t>
                              </w:r>
                              <w:r w:rsidRPr="003E2092">
                                <w:rPr>
                                  <w:rStyle w:val="Hyperlink"/>
                                  <w:b/>
                                  <w:sz w:val="56"/>
                                </w:rPr>
                                <w:t>gambling</w:t>
                              </w:r>
                              <w:r w:rsidRPr="003E2092">
                                <w:rPr>
                                  <w:rStyle w:val="Hyperlink"/>
                                  <w:b/>
                                  <w:spacing w:val="-9"/>
                                  <w:sz w:val="56"/>
                                </w:rPr>
                                <w:t xml:space="preserve"> </w:t>
                              </w:r>
                              <w:r w:rsidRPr="003E2092">
                                <w:rPr>
                                  <w:rStyle w:val="Hyperlink"/>
                                  <w:b/>
                                  <w:sz w:val="56"/>
                                </w:rPr>
                                <w:t xml:space="preserve">in </w:t>
                              </w:r>
                              <w:r w:rsidRPr="003E2092">
                                <w:rPr>
                                  <w:rStyle w:val="Hyperlink"/>
                                  <w:b/>
                                  <w:spacing w:val="-2"/>
                                  <w:sz w:val="56"/>
                                </w:rPr>
                                <w:t>England</w:t>
                              </w:r>
                              <w:r w:rsidR="003E2092">
                                <w:rPr>
                                  <w:b/>
                                  <w:sz w:val="56"/>
                                </w:rPr>
                                <w:fldChar w:fldCharType="end"/>
                              </w:r>
                            </w:p>
                          </w:txbxContent>
                        </wps:txbx>
                        <wps:bodyPr wrap="square" lIns="0" tIns="0" rIns="0" bIns="0" rtlCol="0">
                          <a:noAutofit/>
                        </wps:bodyPr>
                      </wps:wsp>
                      <wps:wsp>
                        <wps:cNvPr id="5" name="Textbox 5"/>
                        <wps:cNvSpPr txBox="1"/>
                        <wps:spPr>
                          <a:xfrm>
                            <a:off x="262904" y="3875881"/>
                            <a:ext cx="2402205" cy="255904"/>
                          </a:xfrm>
                          <a:prstGeom prst="rect">
                            <a:avLst/>
                          </a:prstGeom>
                        </wps:spPr>
                        <wps:txbx>
                          <w:txbxContent>
                            <w:p w:rsidR="00F512BB" w:rsidRDefault="00235915">
                              <w:pPr>
                                <w:spacing w:line="402" w:lineRule="exact"/>
                                <w:rPr>
                                  <w:b/>
                                  <w:sz w:val="36"/>
                                </w:rPr>
                              </w:pPr>
                              <w:r>
                                <w:rPr>
                                  <w:b/>
                                  <w:sz w:val="36"/>
                                </w:rPr>
                                <w:t>Evidence</w:t>
                              </w:r>
                              <w:r>
                                <w:rPr>
                                  <w:b/>
                                  <w:spacing w:val="-3"/>
                                  <w:sz w:val="36"/>
                                </w:rPr>
                                <w:t xml:space="preserve"> </w:t>
                              </w:r>
                              <w:r>
                                <w:rPr>
                                  <w:b/>
                                  <w:sz w:val="36"/>
                                </w:rPr>
                                <w:t>update</w:t>
                              </w:r>
                              <w:r>
                                <w:rPr>
                                  <w:b/>
                                  <w:spacing w:val="-2"/>
                                  <w:sz w:val="36"/>
                                </w:rPr>
                                <w:t xml:space="preserve"> </w:t>
                              </w:r>
                              <w:r>
                                <w:rPr>
                                  <w:b/>
                                  <w:spacing w:val="-4"/>
                                  <w:sz w:val="36"/>
                                </w:rPr>
                                <w:t>2023</w:t>
                              </w:r>
                            </w:p>
                          </w:txbxContent>
                        </wps:txbx>
                        <wps:bodyPr wrap="square" lIns="0" tIns="0" rIns="0" bIns="0" rtlCol="0">
                          <a:noAutofit/>
                        </wps:bodyPr>
                      </wps:wsp>
                    </wpg:wgp>
                  </a:graphicData>
                </a:graphic>
              </wp:anchor>
            </w:drawing>
          </mc:Choice>
          <mc:Fallback>
            <w:pict>
              <v:group w14:anchorId="1D42FB7F" id="Group 1" o:spid="_x0000_s1026" style="position:absolute;margin-left:41.2pt;margin-top:-.15pt;width:523.25pt;height:348pt;z-index:15728640;mso-wrap-distance-left:0;mso-wrap-distance-right:0;mso-position-horizontal-relative:page" coordsize="66459,4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6459;height:4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27IrBAAAA2gAAAA8AAABkcnMvZG93bnJldi54bWxEj0+LwjAUxO+C3yG8hb2IpoqIdBtlEZW9&#10;+ge8Ppu3bbF5qUlsu99+Iwgeh5n5DZOte1OLlpyvLCuYThIQxLnVFRcKzqfdeAnCB2SNtWVS8Ece&#10;1qvhIMNU244P1B5DISKEfYoKyhCaVEqfl2TQT2xDHL1f6wyGKF0htcMuwk0tZ0mykAYrjgslNrQp&#10;Kb8dH0bBfevnlDu335zaUX/r5PZ6MYlSnx/99xeIQH14h1/tH61gBs8r8Qb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27IrBAAAA2gAAAA8AAAAAAAAAAAAAAAAAnwIA&#10;AGRycy9kb3ducmV2LnhtbFBLBQYAAAAABAAEAPcAAACNAwAAAAA=&#10;">
                  <v:imagedata r:id="rId9" o:title=""/>
                </v:shape>
                <v:shape id="Image 3" o:spid="_x0000_s1028" type="#_x0000_t75" style="position:absolute;left:2629;top:100;width:16167;height:10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CcRHDAAAA2gAAAA8AAABkcnMvZG93bnJldi54bWxEj0FrAjEUhO+F/ofwCl6KZlUQWY1SShUv&#10;HrraQ2/PzXOTunlZNnFd/70pFHocZuYbZrnuXS06aoP1rGA8ykAQl15brhQcD5vhHESIyBprz6Tg&#10;TgHWq+enJeba3/iTuiJWIkE45KjAxNjkUobSkMMw8g1x8s6+dRiTbCupW7wluKvlJMtm0qHltGCw&#10;oXdD5aW4OgWX787+YPlhxo62lorTfvb1qpUavPRvCxCR+vgf/mvvtIIp/F5JN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0JxEc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box 4" o:spid="_x0000_s1029" type="#_x0000_t202" style="position:absolute;left:2629;top:19402;width:59213;height:1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512BB" w:rsidRPr="003E2092" w:rsidRDefault="003E2092">
                        <w:pPr>
                          <w:spacing w:line="626" w:lineRule="exact"/>
                          <w:rPr>
                            <w:rStyle w:val="Hyperlink"/>
                            <w:b/>
                            <w:sz w:val="56"/>
                          </w:rPr>
                        </w:pPr>
                        <w:r>
                          <w:rPr>
                            <w:b/>
                            <w:sz w:val="56"/>
                          </w:rPr>
                          <w:fldChar w:fldCharType="begin"/>
                        </w:r>
                        <w:r>
                          <w:rPr>
                            <w:b/>
                            <w:sz w:val="56"/>
                          </w:rPr>
                          <w:instrText xml:space="preserve"> HYPERLINK "SocialEconominCostGamblingEngland6946.pdf" </w:instrText>
                        </w:r>
                        <w:r>
                          <w:rPr>
                            <w:b/>
                            <w:sz w:val="56"/>
                          </w:rPr>
                        </w:r>
                        <w:r>
                          <w:rPr>
                            <w:b/>
                            <w:sz w:val="56"/>
                          </w:rPr>
                          <w:fldChar w:fldCharType="separate"/>
                        </w:r>
                        <w:r w:rsidR="00235915" w:rsidRPr="003E2092">
                          <w:rPr>
                            <w:rStyle w:val="Hyperlink"/>
                            <w:b/>
                            <w:sz w:val="56"/>
                          </w:rPr>
                          <w:t>The</w:t>
                        </w:r>
                        <w:r w:rsidR="00235915" w:rsidRPr="003E2092">
                          <w:rPr>
                            <w:rStyle w:val="Hyperlink"/>
                            <w:b/>
                            <w:spacing w:val="-7"/>
                            <w:sz w:val="56"/>
                          </w:rPr>
                          <w:t xml:space="preserve"> </w:t>
                        </w:r>
                        <w:r w:rsidR="00235915" w:rsidRPr="003E2092">
                          <w:rPr>
                            <w:rStyle w:val="Hyperlink"/>
                            <w:b/>
                            <w:sz w:val="56"/>
                          </w:rPr>
                          <w:t>economic</w:t>
                        </w:r>
                        <w:r w:rsidR="00235915" w:rsidRPr="003E2092">
                          <w:rPr>
                            <w:rStyle w:val="Hyperlink"/>
                            <w:b/>
                            <w:spacing w:val="-4"/>
                            <w:sz w:val="56"/>
                          </w:rPr>
                          <w:t xml:space="preserve"> </w:t>
                        </w:r>
                        <w:r w:rsidR="00235915" w:rsidRPr="003E2092">
                          <w:rPr>
                            <w:rStyle w:val="Hyperlink"/>
                            <w:b/>
                            <w:sz w:val="56"/>
                          </w:rPr>
                          <w:t>and</w:t>
                        </w:r>
                        <w:r w:rsidR="00235915" w:rsidRPr="003E2092">
                          <w:rPr>
                            <w:rStyle w:val="Hyperlink"/>
                            <w:b/>
                            <w:spacing w:val="-2"/>
                            <w:sz w:val="56"/>
                          </w:rPr>
                          <w:t xml:space="preserve"> </w:t>
                        </w:r>
                        <w:r w:rsidR="00235915" w:rsidRPr="003E2092">
                          <w:rPr>
                            <w:rStyle w:val="Hyperlink"/>
                            <w:b/>
                            <w:sz w:val="56"/>
                          </w:rPr>
                          <w:t>social</w:t>
                        </w:r>
                        <w:r w:rsidR="00235915" w:rsidRPr="003E2092">
                          <w:rPr>
                            <w:rStyle w:val="Hyperlink"/>
                            <w:b/>
                            <w:spacing w:val="-3"/>
                            <w:sz w:val="56"/>
                          </w:rPr>
                          <w:t xml:space="preserve"> </w:t>
                        </w:r>
                        <w:r w:rsidR="00235915" w:rsidRPr="003E2092">
                          <w:rPr>
                            <w:rStyle w:val="Hyperlink"/>
                            <w:b/>
                            <w:sz w:val="56"/>
                          </w:rPr>
                          <w:t>cost</w:t>
                        </w:r>
                        <w:r w:rsidR="00235915" w:rsidRPr="003E2092">
                          <w:rPr>
                            <w:rStyle w:val="Hyperlink"/>
                            <w:b/>
                            <w:spacing w:val="-2"/>
                            <w:sz w:val="56"/>
                          </w:rPr>
                          <w:t xml:space="preserve"> </w:t>
                        </w:r>
                        <w:r w:rsidR="00235915" w:rsidRPr="003E2092">
                          <w:rPr>
                            <w:rStyle w:val="Hyperlink"/>
                            <w:b/>
                            <w:spacing w:val="-5"/>
                            <w:sz w:val="56"/>
                          </w:rPr>
                          <w:t>of</w:t>
                        </w:r>
                      </w:p>
                      <w:p w:rsidR="00F512BB" w:rsidRDefault="00235915">
                        <w:pPr>
                          <w:rPr>
                            <w:b/>
                            <w:sz w:val="56"/>
                          </w:rPr>
                        </w:pPr>
                        <w:proofErr w:type="gramStart"/>
                        <w:r w:rsidRPr="003E2092">
                          <w:rPr>
                            <w:rStyle w:val="Hyperlink"/>
                            <w:b/>
                            <w:sz w:val="56"/>
                          </w:rPr>
                          <w:t>harm</w:t>
                        </w:r>
                        <w:proofErr w:type="gramEnd"/>
                        <w:r w:rsidRPr="003E2092">
                          <w:rPr>
                            <w:rStyle w:val="Hyperlink"/>
                            <w:b/>
                            <w:sz w:val="56"/>
                          </w:rPr>
                          <w:t>s</w:t>
                        </w:r>
                        <w:r w:rsidRPr="003E2092">
                          <w:rPr>
                            <w:rStyle w:val="Hyperlink"/>
                            <w:b/>
                            <w:spacing w:val="-10"/>
                            <w:sz w:val="56"/>
                          </w:rPr>
                          <w:t xml:space="preserve"> </w:t>
                        </w:r>
                        <w:r w:rsidRPr="003E2092">
                          <w:rPr>
                            <w:rStyle w:val="Hyperlink"/>
                            <w:b/>
                            <w:sz w:val="56"/>
                          </w:rPr>
                          <w:t>associated</w:t>
                        </w:r>
                        <w:r w:rsidRPr="003E2092">
                          <w:rPr>
                            <w:rStyle w:val="Hyperlink"/>
                            <w:b/>
                            <w:spacing w:val="-11"/>
                            <w:sz w:val="56"/>
                          </w:rPr>
                          <w:t xml:space="preserve"> </w:t>
                        </w:r>
                        <w:r w:rsidRPr="003E2092">
                          <w:rPr>
                            <w:rStyle w:val="Hyperlink"/>
                            <w:b/>
                            <w:sz w:val="56"/>
                          </w:rPr>
                          <w:t>with</w:t>
                        </w:r>
                        <w:r w:rsidRPr="003E2092">
                          <w:rPr>
                            <w:rStyle w:val="Hyperlink"/>
                            <w:b/>
                            <w:spacing w:val="-11"/>
                            <w:sz w:val="56"/>
                          </w:rPr>
                          <w:t xml:space="preserve"> </w:t>
                        </w:r>
                        <w:r w:rsidRPr="003E2092">
                          <w:rPr>
                            <w:rStyle w:val="Hyperlink"/>
                            <w:b/>
                            <w:sz w:val="56"/>
                          </w:rPr>
                          <w:t>gambling</w:t>
                        </w:r>
                        <w:r w:rsidRPr="003E2092">
                          <w:rPr>
                            <w:rStyle w:val="Hyperlink"/>
                            <w:b/>
                            <w:spacing w:val="-9"/>
                            <w:sz w:val="56"/>
                          </w:rPr>
                          <w:t xml:space="preserve"> </w:t>
                        </w:r>
                        <w:r w:rsidRPr="003E2092">
                          <w:rPr>
                            <w:rStyle w:val="Hyperlink"/>
                            <w:b/>
                            <w:sz w:val="56"/>
                          </w:rPr>
                          <w:t xml:space="preserve">in </w:t>
                        </w:r>
                        <w:r w:rsidRPr="003E2092">
                          <w:rPr>
                            <w:rStyle w:val="Hyperlink"/>
                            <w:b/>
                            <w:spacing w:val="-2"/>
                            <w:sz w:val="56"/>
                          </w:rPr>
                          <w:t>England</w:t>
                        </w:r>
                        <w:r w:rsidR="003E2092">
                          <w:rPr>
                            <w:b/>
                            <w:sz w:val="56"/>
                          </w:rPr>
                          <w:fldChar w:fldCharType="end"/>
                        </w:r>
                      </w:p>
                    </w:txbxContent>
                  </v:textbox>
                </v:shape>
                <v:shape id="Textbox 5" o:spid="_x0000_s1030" type="#_x0000_t202" style="position:absolute;left:2629;top:38758;width:2402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512BB" w:rsidRDefault="00235915">
                        <w:pPr>
                          <w:spacing w:line="402" w:lineRule="exact"/>
                          <w:rPr>
                            <w:b/>
                            <w:sz w:val="36"/>
                          </w:rPr>
                        </w:pPr>
                        <w:r>
                          <w:rPr>
                            <w:b/>
                            <w:sz w:val="36"/>
                          </w:rPr>
                          <w:t>Evidence</w:t>
                        </w:r>
                        <w:r>
                          <w:rPr>
                            <w:b/>
                            <w:spacing w:val="-3"/>
                            <w:sz w:val="36"/>
                          </w:rPr>
                          <w:t xml:space="preserve"> </w:t>
                        </w:r>
                        <w:r>
                          <w:rPr>
                            <w:b/>
                            <w:sz w:val="36"/>
                          </w:rPr>
                          <w:t>update</w:t>
                        </w:r>
                        <w:r>
                          <w:rPr>
                            <w:b/>
                            <w:spacing w:val="-2"/>
                            <w:sz w:val="36"/>
                          </w:rPr>
                          <w:t xml:space="preserve"> </w:t>
                        </w:r>
                        <w:r>
                          <w:rPr>
                            <w:b/>
                            <w:spacing w:val="-4"/>
                            <w:sz w:val="36"/>
                          </w:rPr>
                          <w:t>2023</w:t>
                        </w:r>
                      </w:p>
                    </w:txbxContent>
                  </v:textbox>
                </v:shape>
                <w10:wrap anchorx="page"/>
              </v:group>
            </w:pict>
          </mc:Fallback>
        </mc:AlternateContent>
      </w: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rPr>
          <w:rFonts w:ascii="Times New Roman"/>
        </w:rPr>
      </w:pPr>
    </w:p>
    <w:p w:rsidR="00F512BB" w:rsidRDefault="00F512BB">
      <w:pPr>
        <w:pStyle w:val="BodyText"/>
        <w:spacing w:before="120"/>
        <w:rPr>
          <w:rFonts w:ascii="Times New Roman"/>
        </w:rPr>
      </w:pPr>
    </w:p>
    <w:p w:rsidR="00F512BB" w:rsidRDefault="00235915">
      <w:pPr>
        <w:pStyle w:val="BodyText"/>
        <w:ind w:left="394"/>
      </w:pPr>
      <w:r>
        <w:t>Published</w:t>
      </w:r>
      <w:r>
        <w:rPr>
          <w:spacing w:val="-4"/>
        </w:rPr>
        <w:t xml:space="preserve"> </w:t>
      </w:r>
      <w:r>
        <w:t>11</w:t>
      </w:r>
      <w:r>
        <w:rPr>
          <w:spacing w:val="-5"/>
        </w:rPr>
        <w:t xml:space="preserve"> </w:t>
      </w:r>
      <w:r>
        <w:t>January</w:t>
      </w:r>
      <w:r>
        <w:rPr>
          <w:spacing w:val="-3"/>
        </w:rPr>
        <w:t xml:space="preserve"> </w:t>
      </w:r>
      <w:r>
        <w:rPr>
          <w:spacing w:val="-4"/>
        </w:rPr>
        <w:t>2023</w:t>
      </w:r>
    </w:p>
    <w:p w:rsidR="00F512BB" w:rsidRDefault="00F512BB">
      <w:pPr>
        <w:sectPr w:rsidR="00F512BB">
          <w:type w:val="continuous"/>
          <w:pgSz w:w="11910" w:h="16840"/>
          <w:pgMar w:top="580" w:right="740" w:bottom="280" w:left="740" w:header="720" w:footer="720" w:gutter="0"/>
          <w:cols w:space="720"/>
        </w:sectPr>
      </w:pPr>
    </w:p>
    <w:p w:rsidR="00F512BB" w:rsidRDefault="00F512BB">
      <w:pPr>
        <w:pStyle w:val="BodyText"/>
        <w:spacing w:before="316"/>
        <w:rPr>
          <w:sz w:val="48"/>
        </w:rPr>
      </w:pPr>
    </w:p>
    <w:p w:rsidR="00F512BB" w:rsidRDefault="00235915">
      <w:pPr>
        <w:spacing w:before="1"/>
        <w:ind w:left="394"/>
        <w:rPr>
          <w:b/>
          <w:sz w:val="48"/>
        </w:rPr>
      </w:pPr>
      <w:r>
        <w:rPr>
          <w:b/>
          <w:spacing w:val="-2"/>
          <w:sz w:val="48"/>
        </w:rPr>
        <w:t>Contents</w:t>
      </w:r>
    </w:p>
    <w:p w:rsidR="00F512BB" w:rsidRDefault="00F512BB">
      <w:pPr>
        <w:rPr>
          <w:sz w:val="48"/>
        </w:rPr>
        <w:sectPr w:rsidR="00F512BB">
          <w:headerReference w:type="default" r:id="rId11"/>
          <w:footerReference w:type="default" r:id="rId12"/>
          <w:pgSz w:w="11910" w:h="16840"/>
          <w:pgMar w:top="760" w:right="740" w:bottom="1726" w:left="740" w:header="574" w:footer="610" w:gutter="0"/>
          <w:pgNumType w:start="2"/>
          <w:cols w:space="720"/>
        </w:sectPr>
      </w:pPr>
    </w:p>
    <w:sdt>
      <w:sdtPr>
        <w:rPr>
          <w:sz w:val="22"/>
          <w:szCs w:val="22"/>
        </w:rPr>
        <w:id w:val="-882407417"/>
        <w:docPartObj>
          <w:docPartGallery w:val="Table of Contents"/>
          <w:docPartUnique/>
        </w:docPartObj>
      </w:sdtPr>
      <w:sdtEndPr/>
      <w:sdtContent>
        <w:p w:rsidR="00F512BB" w:rsidRDefault="00235915">
          <w:pPr>
            <w:pStyle w:val="TOC1"/>
            <w:tabs>
              <w:tab w:val="right" w:leader="dot" w:pos="10032"/>
            </w:tabs>
            <w:spacing w:before="480"/>
            <w:ind w:left="394" w:firstLine="0"/>
          </w:pPr>
          <w:r>
            <w:fldChar w:fldCharType="begin"/>
          </w:r>
          <w:r>
            <w:instrText xml:space="preserve">TOC \o "1-2" \h \z \u </w:instrText>
          </w:r>
          <w:r>
            <w:fldChar w:fldCharType="separate"/>
          </w:r>
          <w:hyperlink w:anchor="_bookmark0" w:history="1">
            <w:r>
              <w:rPr>
                <w:spacing w:val="-2"/>
              </w:rPr>
              <w:t>Abbreviations</w:t>
            </w:r>
            <w:r>
              <w:tab/>
            </w:r>
            <w:r>
              <w:rPr>
                <w:spacing w:val="-10"/>
              </w:rPr>
              <w:t>4</w:t>
            </w:r>
          </w:hyperlink>
        </w:p>
        <w:p w:rsidR="00F512BB" w:rsidRDefault="00235915">
          <w:pPr>
            <w:pStyle w:val="TOC1"/>
            <w:tabs>
              <w:tab w:val="right" w:leader="dot" w:pos="10032"/>
            </w:tabs>
            <w:spacing w:before="240"/>
            <w:ind w:left="394" w:firstLine="0"/>
          </w:pPr>
          <w:hyperlink w:anchor="_bookmark1" w:history="1">
            <w:r>
              <w:t>Executive</w:t>
            </w:r>
            <w:r>
              <w:rPr>
                <w:spacing w:val="-4"/>
              </w:rPr>
              <w:t xml:space="preserve"> </w:t>
            </w:r>
            <w:r>
              <w:rPr>
                <w:spacing w:val="-2"/>
              </w:rPr>
              <w:t>summary</w:t>
            </w:r>
            <w:r>
              <w:tab/>
            </w:r>
            <w:r>
              <w:rPr>
                <w:spacing w:val="-10"/>
              </w:rPr>
              <w:t>5</w:t>
            </w:r>
          </w:hyperlink>
        </w:p>
        <w:p w:rsidR="00F512BB" w:rsidRDefault="00235915">
          <w:pPr>
            <w:pStyle w:val="TOC2"/>
            <w:tabs>
              <w:tab w:val="right" w:leader="dot" w:pos="10032"/>
            </w:tabs>
            <w:spacing w:before="120"/>
            <w:ind w:left="614" w:firstLine="0"/>
          </w:pPr>
          <w:hyperlink w:anchor="_bookmark2" w:history="1">
            <w:r>
              <w:t>2023</w:t>
            </w:r>
            <w:r>
              <w:rPr>
                <w:spacing w:val="-9"/>
              </w:rPr>
              <w:t xml:space="preserve"> </w:t>
            </w:r>
            <w:r>
              <w:rPr>
                <w:spacing w:val="-2"/>
              </w:rPr>
              <w:t>update</w:t>
            </w:r>
            <w:r>
              <w:tab/>
            </w:r>
            <w:r>
              <w:rPr>
                <w:spacing w:val="-12"/>
              </w:rPr>
              <w:t>5</w:t>
            </w:r>
          </w:hyperlink>
        </w:p>
        <w:p w:rsidR="00F512BB" w:rsidRDefault="00235915">
          <w:pPr>
            <w:pStyle w:val="TOC2"/>
            <w:tabs>
              <w:tab w:val="right" w:leader="dot" w:pos="10032"/>
            </w:tabs>
            <w:spacing w:before="100"/>
            <w:ind w:left="614" w:firstLine="0"/>
          </w:pPr>
          <w:hyperlink w:anchor="_bookmark3" w:history="1">
            <w:r>
              <w:rPr>
                <w:spacing w:val="-2"/>
              </w:rPr>
              <w:t>Introduction</w:t>
            </w:r>
            <w:r>
              <w:tab/>
            </w:r>
            <w:r>
              <w:rPr>
                <w:spacing w:val="-10"/>
              </w:rPr>
              <w:t>5</w:t>
            </w:r>
          </w:hyperlink>
        </w:p>
        <w:p w:rsidR="00F512BB" w:rsidRDefault="00235915">
          <w:pPr>
            <w:pStyle w:val="TOC2"/>
            <w:tabs>
              <w:tab w:val="right" w:leader="dot" w:pos="10032"/>
            </w:tabs>
            <w:spacing w:before="101"/>
            <w:ind w:left="614" w:firstLine="0"/>
          </w:pPr>
          <w:hyperlink w:anchor="_bookmark4" w:history="1">
            <w:r>
              <w:t>Costing</w:t>
            </w:r>
            <w:r>
              <w:rPr>
                <w:spacing w:val="-8"/>
              </w:rPr>
              <w:t xml:space="preserve"> </w:t>
            </w:r>
            <w:r>
              <w:t>gambling-related</w:t>
            </w:r>
            <w:r>
              <w:rPr>
                <w:spacing w:val="-7"/>
              </w:rPr>
              <w:t xml:space="preserve"> </w:t>
            </w:r>
            <w:r>
              <w:rPr>
                <w:spacing w:val="-2"/>
              </w:rPr>
              <w:t>harms</w:t>
            </w:r>
            <w:r>
              <w:tab/>
            </w:r>
            <w:r>
              <w:rPr>
                <w:spacing w:val="-10"/>
              </w:rPr>
              <w:t>6</w:t>
            </w:r>
          </w:hyperlink>
        </w:p>
        <w:p w:rsidR="00F512BB" w:rsidRDefault="00235915">
          <w:pPr>
            <w:pStyle w:val="TOC2"/>
            <w:tabs>
              <w:tab w:val="right" w:leader="dot" w:pos="10032"/>
            </w:tabs>
            <w:ind w:left="614" w:firstLine="0"/>
          </w:pPr>
          <w:hyperlink w:anchor="_bookmark5" w:history="1">
            <w:r>
              <w:rPr>
                <w:spacing w:val="-2"/>
              </w:rPr>
              <w:t>Recommendations</w:t>
            </w:r>
            <w:r>
              <w:tab/>
            </w:r>
            <w:r>
              <w:rPr>
                <w:spacing w:val="-10"/>
              </w:rPr>
              <w:t>9</w:t>
            </w:r>
          </w:hyperlink>
        </w:p>
        <w:p w:rsidR="00F512BB" w:rsidRDefault="00235915">
          <w:pPr>
            <w:pStyle w:val="TOC1"/>
            <w:numPr>
              <w:ilvl w:val="0"/>
              <w:numId w:val="38"/>
            </w:numPr>
            <w:tabs>
              <w:tab w:val="left" w:pos="660"/>
              <w:tab w:val="right" w:leader="dot" w:pos="10032"/>
            </w:tabs>
            <w:ind w:left="660" w:hanging="266"/>
          </w:pPr>
          <w:hyperlink w:anchor="_bookmark6" w:history="1">
            <w:r>
              <w:rPr>
                <w:spacing w:val="-2"/>
              </w:rPr>
              <w:t>Introduction</w:t>
            </w:r>
            <w:r>
              <w:tab/>
            </w:r>
            <w:r>
              <w:rPr>
                <w:spacing w:val="-5"/>
              </w:rPr>
              <w:t>11</w:t>
            </w:r>
          </w:hyperlink>
        </w:p>
        <w:p w:rsidR="00F512BB" w:rsidRDefault="00235915">
          <w:pPr>
            <w:pStyle w:val="TOC2"/>
            <w:numPr>
              <w:ilvl w:val="1"/>
              <w:numId w:val="38"/>
            </w:numPr>
            <w:tabs>
              <w:tab w:val="left" w:pos="1013"/>
              <w:tab w:val="right" w:leader="dot" w:pos="10032"/>
            </w:tabs>
            <w:spacing w:before="120"/>
            <w:ind w:left="1013" w:hanging="399"/>
          </w:pPr>
          <w:hyperlink w:anchor="_bookmark7" w:history="1">
            <w:r>
              <w:t>Updating</w:t>
            </w:r>
            <w:r>
              <w:rPr>
                <w:spacing w:val="-6"/>
              </w:rPr>
              <w:t xml:space="preserve"> </w:t>
            </w:r>
            <w:r>
              <w:t>the</w:t>
            </w:r>
            <w:r>
              <w:rPr>
                <w:spacing w:val="-5"/>
              </w:rPr>
              <w:t xml:space="preserve"> </w:t>
            </w:r>
            <w:r>
              <w:t>2021</w:t>
            </w:r>
            <w:r>
              <w:rPr>
                <w:spacing w:val="-6"/>
              </w:rPr>
              <w:t xml:space="preserve"> </w:t>
            </w:r>
            <w:r>
              <w:rPr>
                <w:spacing w:val="-2"/>
              </w:rPr>
              <w:t>report</w:t>
            </w:r>
            <w:r>
              <w:tab/>
            </w:r>
            <w:r>
              <w:rPr>
                <w:spacing w:val="-5"/>
              </w:rPr>
              <w:t>11</w:t>
            </w:r>
          </w:hyperlink>
        </w:p>
        <w:p w:rsidR="00F512BB" w:rsidRDefault="00235915">
          <w:pPr>
            <w:pStyle w:val="TOC2"/>
            <w:numPr>
              <w:ilvl w:val="1"/>
              <w:numId w:val="38"/>
            </w:numPr>
            <w:tabs>
              <w:tab w:val="left" w:pos="1013"/>
              <w:tab w:val="right" w:leader="dot" w:pos="10032"/>
            </w:tabs>
            <w:spacing w:before="100"/>
            <w:ind w:left="1013" w:hanging="399"/>
          </w:pPr>
          <w:hyperlink w:anchor="_bookmark8" w:history="1">
            <w:r>
              <w:t>Current</w:t>
            </w:r>
            <w:r>
              <w:rPr>
                <w:spacing w:val="-4"/>
              </w:rPr>
              <w:t xml:space="preserve"> </w:t>
            </w:r>
            <w:r>
              <w:t>evidence</w:t>
            </w:r>
            <w:r>
              <w:rPr>
                <w:spacing w:val="-3"/>
              </w:rPr>
              <w:t xml:space="preserve"> </w:t>
            </w:r>
            <w:r>
              <w:t>on</w:t>
            </w:r>
            <w:r>
              <w:rPr>
                <w:spacing w:val="-2"/>
              </w:rPr>
              <w:t xml:space="preserve"> </w:t>
            </w:r>
            <w:r>
              <w:t>the</w:t>
            </w:r>
            <w:r>
              <w:rPr>
                <w:spacing w:val="-3"/>
              </w:rPr>
              <w:t xml:space="preserve"> </w:t>
            </w:r>
            <w:r>
              <w:t>economic</w:t>
            </w:r>
            <w:r>
              <w:rPr>
                <w:spacing w:val="-3"/>
              </w:rPr>
              <w:t xml:space="preserve"> </w:t>
            </w:r>
            <w:r>
              <w:t>and</w:t>
            </w:r>
            <w:r>
              <w:rPr>
                <w:spacing w:val="-3"/>
              </w:rPr>
              <w:t xml:space="preserve"> </w:t>
            </w:r>
            <w:r>
              <w:t>social</w:t>
            </w:r>
            <w:r>
              <w:rPr>
                <w:spacing w:val="-2"/>
              </w:rPr>
              <w:t xml:space="preserve"> </w:t>
            </w:r>
            <w:r>
              <w:t>costs</w:t>
            </w:r>
            <w:r>
              <w:rPr>
                <w:spacing w:val="-3"/>
              </w:rPr>
              <w:t xml:space="preserve"> </w:t>
            </w:r>
            <w:r>
              <w:t>of</w:t>
            </w:r>
            <w:r>
              <w:rPr>
                <w:spacing w:val="-2"/>
              </w:rPr>
              <w:t xml:space="preserve"> </w:t>
            </w:r>
            <w:r>
              <w:t>harmful</w:t>
            </w:r>
            <w:r>
              <w:rPr>
                <w:spacing w:val="-4"/>
              </w:rPr>
              <w:t xml:space="preserve"> </w:t>
            </w:r>
            <w:r>
              <w:rPr>
                <w:spacing w:val="-2"/>
              </w:rPr>
              <w:t>gambling</w:t>
            </w:r>
            <w:r>
              <w:tab/>
            </w:r>
            <w:r>
              <w:rPr>
                <w:spacing w:val="-5"/>
              </w:rPr>
              <w:t>12</w:t>
            </w:r>
          </w:hyperlink>
        </w:p>
        <w:p w:rsidR="00F512BB" w:rsidRDefault="00235915">
          <w:pPr>
            <w:pStyle w:val="TOC1"/>
            <w:numPr>
              <w:ilvl w:val="0"/>
              <w:numId w:val="38"/>
            </w:numPr>
            <w:tabs>
              <w:tab w:val="left" w:pos="660"/>
              <w:tab w:val="right" w:leader="dot" w:pos="10032"/>
            </w:tabs>
            <w:spacing w:before="221"/>
            <w:ind w:left="660" w:hanging="266"/>
          </w:pPr>
          <w:hyperlink w:anchor="_bookmark9" w:history="1">
            <w:r>
              <w:rPr>
                <w:spacing w:val="-2"/>
              </w:rPr>
              <w:t>Methods</w:t>
            </w:r>
            <w:r>
              <w:tab/>
            </w:r>
            <w:r>
              <w:rPr>
                <w:spacing w:val="-5"/>
              </w:rPr>
              <w:t>16</w:t>
            </w:r>
          </w:hyperlink>
        </w:p>
        <w:p w:rsidR="00F512BB" w:rsidRDefault="00235915">
          <w:pPr>
            <w:pStyle w:val="TOC2"/>
            <w:numPr>
              <w:ilvl w:val="1"/>
              <w:numId w:val="38"/>
            </w:numPr>
            <w:tabs>
              <w:tab w:val="left" w:pos="1013"/>
              <w:tab w:val="right" w:leader="dot" w:pos="10032"/>
            </w:tabs>
            <w:spacing w:before="120"/>
            <w:ind w:left="1013" w:hanging="399"/>
          </w:pPr>
          <w:hyperlink w:anchor="_bookmark10" w:history="1">
            <w:r>
              <w:t>Population</w:t>
            </w:r>
            <w:r>
              <w:rPr>
                <w:spacing w:val="-4"/>
              </w:rPr>
              <w:t xml:space="preserve"> </w:t>
            </w:r>
            <w:r>
              <w:t>of</w:t>
            </w:r>
            <w:r>
              <w:rPr>
                <w:spacing w:val="-3"/>
              </w:rPr>
              <w:t xml:space="preserve"> </w:t>
            </w:r>
            <w:r>
              <w:rPr>
                <w:spacing w:val="-2"/>
              </w:rPr>
              <w:t>analysis</w:t>
            </w:r>
            <w:r>
              <w:tab/>
            </w:r>
            <w:r>
              <w:rPr>
                <w:spacing w:val="-5"/>
              </w:rPr>
              <w:t>16</w:t>
            </w:r>
          </w:hyperlink>
        </w:p>
        <w:p w:rsidR="00F512BB" w:rsidRDefault="00235915">
          <w:pPr>
            <w:pStyle w:val="TOC2"/>
            <w:numPr>
              <w:ilvl w:val="1"/>
              <w:numId w:val="38"/>
            </w:numPr>
            <w:tabs>
              <w:tab w:val="left" w:pos="1013"/>
              <w:tab w:val="right" w:leader="dot" w:pos="10032"/>
            </w:tabs>
            <w:ind w:left="1013" w:hanging="399"/>
          </w:pPr>
          <w:hyperlink w:anchor="_bookmark11" w:history="1">
            <w:r>
              <w:t>Perspective</w:t>
            </w:r>
            <w:r>
              <w:rPr>
                <w:spacing w:val="-3"/>
              </w:rPr>
              <w:t xml:space="preserve"> </w:t>
            </w:r>
            <w:r>
              <w:t>of</w:t>
            </w:r>
            <w:r>
              <w:rPr>
                <w:spacing w:val="-2"/>
              </w:rPr>
              <w:t xml:space="preserve"> </w:t>
            </w:r>
            <w:r>
              <w:t>analysis</w:t>
            </w:r>
            <w:r>
              <w:rPr>
                <w:spacing w:val="-2"/>
              </w:rPr>
              <w:t xml:space="preserve"> </w:t>
            </w:r>
            <w:r>
              <w:t>and</w:t>
            </w:r>
            <w:r>
              <w:rPr>
                <w:spacing w:val="-3"/>
              </w:rPr>
              <w:t xml:space="preserve"> </w:t>
            </w:r>
            <w:r>
              <w:t>types</w:t>
            </w:r>
            <w:r>
              <w:rPr>
                <w:spacing w:val="-3"/>
              </w:rPr>
              <w:t xml:space="preserve"> </w:t>
            </w:r>
            <w:r>
              <w:t>of</w:t>
            </w:r>
            <w:r>
              <w:rPr>
                <w:spacing w:val="-1"/>
              </w:rPr>
              <w:t xml:space="preserve"> </w:t>
            </w:r>
            <w:r>
              <w:rPr>
                <w:spacing w:val="-4"/>
              </w:rPr>
              <w:t>costs</w:t>
            </w:r>
            <w:r>
              <w:tab/>
            </w:r>
            <w:r>
              <w:rPr>
                <w:spacing w:val="-5"/>
              </w:rPr>
              <w:t>20</w:t>
            </w:r>
          </w:hyperlink>
        </w:p>
        <w:p w:rsidR="00F512BB" w:rsidRDefault="00235915">
          <w:pPr>
            <w:pStyle w:val="TOC2"/>
            <w:numPr>
              <w:ilvl w:val="1"/>
              <w:numId w:val="38"/>
            </w:numPr>
            <w:tabs>
              <w:tab w:val="left" w:pos="1013"/>
              <w:tab w:val="right" w:leader="dot" w:pos="10032"/>
            </w:tabs>
            <w:spacing w:before="100"/>
            <w:ind w:left="1013" w:hanging="399"/>
          </w:pPr>
          <w:hyperlink w:anchor="_bookmark12" w:history="1">
            <w:r>
              <w:t>Approach</w:t>
            </w:r>
            <w:r>
              <w:rPr>
                <w:spacing w:val="-4"/>
              </w:rPr>
              <w:t xml:space="preserve"> </w:t>
            </w:r>
            <w:r>
              <w:t>to</w:t>
            </w:r>
            <w:r>
              <w:rPr>
                <w:spacing w:val="-4"/>
              </w:rPr>
              <w:t xml:space="preserve"> </w:t>
            </w:r>
            <w:r>
              <w:t>estimating</w:t>
            </w:r>
            <w:r>
              <w:rPr>
                <w:spacing w:val="-3"/>
              </w:rPr>
              <w:t xml:space="preserve"> </w:t>
            </w:r>
            <w:r>
              <w:rPr>
                <w:spacing w:val="-2"/>
              </w:rPr>
              <w:t>costs</w:t>
            </w:r>
            <w:r>
              <w:tab/>
            </w:r>
            <w:r>
              <w:rPr>
                <w:spacing w:val="-5"/>
              </w:rPr>
              <w:t>27</w:t>
            </w:r>
          </w:hyperlink>
        </w:p>
        <w:p w:rsidR="00F512BB" w:rsidRDefault="00235915">
          <w:pPr>
            <w:pStyle w:val="TOC2"/>
            <w:numPr>
              <w:ilvl w:val="1"/>
              <w:numId w:val="38"/>
            </w:numPr>
            <w:tabs>
              <w:tab w:val="left" w:pos="1013"/>
              <w:tab w:val="right" w:leader="dot" w:pos="10032"/>
            </w:tabs>
            <w:spacing w:before="101"/>
            <w:ind w:left="1013" w:hanging="399"/>
          </w:pPr>
          <w:hyperlink w:anchor="_bookmark13" w:history="1">
            <w:r>
              <w:t>Timelines</w:t>
            </w:r>
            <w:r>
              <w:rPr>
                <w:spacing w:val="-4"/>
              </w:rPr>
              <w:t xml:space="preserve"> </w:t>
            </w:r>
            <w:r>
              <w:t>of</w:t>
            </w:r>
            <w:r>
              <w:rPr>
                <w:spacing w:val="-2"/>
              </w:rPr>
              <w:t xml:space="preserve"> analysis</w:t>
            </w:r>
            <w:r>
              <w:tab/>
            </w:r>
            <w:r>
              <w:rPr>
                <w:spacing w:val="-5"/>
              </w:rPr>
              <w:t>28</w:t>
            </w:r>
          </w:hyperlink>
        </w:p>
        <w:p w:rsidR="00F512BB" w:rsidRDefault="00235915">
          <w:pPr>
            <w:pStyle w:val="TOC2"/>
            <w:numPr>
              <w:ilvl w:val="1"/>
              <w:numId w:val="38"/>
            </w:numPr>
            <w:tabs>
              <w:tab w:val="left" w:pos="1013"/>
              <w:tab w:val="right" w:leader="dot" w:pos="10032"/>
            </w:tabs>
            <w:ind w:left="1013" w:hanging="399"/>
          </w:pPr>
          <w:hyperlink w:anchor="_bookmark14" w:history="1">
            <w:r>
              <w:t>Approach</w:t>
            </w:r>
            <w:r>
              <w:rPr>
                <w:spacing w:val="-3"/>
              </w:rPr>
              <w:t xml:space="preserve"> </w:t>
            </w:r>
            <w:r>
              <w:t>to</w:t>
            </w:r>
            <w:r>
              <w:rPr>
                <w:spacing w:val="-2"/>
              </w:rPr>
              <w:t xml:space="preserve"> uncertainty</w:t>
            </w:r>
            <w:r>
              <w:tab/>
            </w:r>
            <w:r>
              <w:rPr>
                <w:spacing w:val="-5"/>
              </w:rPr>
              <w:t>28</w:t>
            </w:r>
          </w:hyperlink>
        </w:p>
        <w:p w:rsidR="00F512BB" w:rsidRDefault="00235915">
          <w:pPr>
            <w:pStyle w:val="TOC2"/>
            <w:numPr>
              <w:ilvl w:val="1"/>
              <w:numId w:val="38"/>
            </w:numPr>
            <w:tabs>
              <w:tab w:val="left" w:pos="1013"/>
              <w:tab w:val="right" w:leader="dot" w:pos="10032"/>
            </w:tabs>
            <w:spacing w:before="100"/>
            <w:ind w:left="1013" w:hanging="399"/>
          </w:pPr>
          <w:hyperlink w:anchor="_bookmark15" w:history="1">
            <w:r>
              <w:t>Association</w:t>
            </w:r>
            <w:r>
              <w:rPr>
                <w:spacing w:val="-3"/>
              </w:rPr>
              <w:t xml:space="preserve"> </w:t>
            </w:r>
            <w:r>
              <w:t>v</w:t>
            </w:r>
            <w:r>
              <w:rPr>
                <w:spacing w:val="-2"/>
              </w:rPr>
              <w:t xml:space="preserve"> causation</w:t>
            </w:r>
            <w:r>
              <w:tab/>
            </w:r>
            <w:r>
              <w:rPr>
                <w:spacing w:val="-5"/>
              </w:rPr>
              <w:t>29</w:t>
            </w:r>
          </w:hyperlink>
        </w:p>
        <w:p w:rsidR="00F512BB" w:rsidRDefault="00235915">
          <w:pPr>
            <w:pStyle w:val="TOC1"/>
            <w:numPr>
              <w:ilvl w:val="0"/>
              <w:numId w:val="38"/>
            </w:numPr>
            <w:tabs>
              <w:tab w:val="left" w:pos="660"/>
              <w:tab w:val="right" w:leader="dot" w:pos="10032"/>
            </w:tabs>
            <w:spacing w:before="221"/>
            <w:ind w:left="660" w:hanging="266"/>
          </w:pPr>
          <w:hyperlink w:anchor="_bookmark16" w:history="1">
            <w:r>
              <w:t>Financial</w:t>
            </w:r>
            <w:r>
              <w:rPr>
                <w:spacing w:val="-5"/>
              </w:rPr>
              <w:t xml:space="preserve"> </w:t>
            </w:r>
            <w:r>
              <w:rPr>
                <w:spacing w:val="-2"/>
              </w:rPr>
              <w:t>harms</w:t>
            </w:r>
            <w:r>
              <w:tab/>
            </w:r>
            <w:r>
              <w:rPr>
                <w:spacing w:val="-5"/>
              </w:rPr>
              <w:t>31</w:t>
            </w:r>
          </w:hyperlink>
        </w:p>
        <w:p w:rsidR="00F512BB" w:rsidRDefault="00235915">
          <w:pPr>
            <w:pStyle w:val="TOC2"/>
            <w:numPr>
              <w:ilvl w:val="1"/>
              <w:numId w:val="38"/>
            </w:numPr>
            <w:tabs>
              <w:tab w:val="left" w:pos="1013"/>
              <w:tab w:val="right" w:leader="dot" w:pos="10032"/>
            </w:tabs>
            <w:spacing w:before="120"/>
            <w:ind w:left="1013" w:hanging="399"/>
          </w:pPr>
          <w:hyperlink w:anchor="_bookmark17" w:history="1">
            <w:r>
              <w:t>Cost</w:t>
            </w:r>
            <w:r>
              <w:rPr>
                <w:spacing w:val="-1"/>
              </w:rPr>
              <w:t xml:space="preserve"> </w:t>
            </w:r>
            <w:r>
              <w:t>to</w:t>
            </w:r>
            <w:r>
              <w:rPr>
                <w:spacing w:val="-3"/>
              </w:rPr>
              <w:t xml:space="preserve"> </w:t>
            </w:r>
            <w:r>
              <w:t>the</w:t>
            </w:r>
            <w:r>
              <w:rPr>
                <w:spacing w:val="-1"/>
              </w:rPr>
              <w:t xml:space="preserve"> </w:t>
            </w:r>
            <w:r>
              <w:rPr>
                <w:spacing w:val="-2"/>
              </w:rPr>
              <w:t>individual</w:t>
            </w:r>
            <w:r>
              <w:tab/>
            </w:r>
            <w:r>
              <w:rPr>
                <w:spacing w:val="-5"/>
              </w:rPr>
              <w:t>31</w:t>
            </w:r>
          </w:hyperlink>
        </w:p>
        <w:p w:rsidR="00F512BB" w:rsidRDefault="00235915">
          <w:pPr>
            <w:pStyle w:val="TOC2"/>
            <w:numPr>
              <w:ilvl w:val="1"/>
              <w:numId w:val="38"/>
            </w:numPr>
            <w:tabs>
              <w:tab w:val="left" w:pos="1013"/>
              <w:tab w:val="right" w:leader="dot" w:pos="10032"/>
            </w:tabs>
            <w:ind w:left="1013" w:hanging="399"/>
          </w:pPr>
          <w:hyperlink w:anchor="_bookmark18" w:history="1">
            <w:r>
              <w:t>Homelessness</w:t>
            </w:r>
            <w:r>
              <w:rPr>
                <w:spacing w:val="-3"/>
              </w:rPr>
              <w:t xml:space="preserve"> </w:t>
            </w:r>
            <w:r>
              <w:t>cost</w:t>
            </w:r>
            <w:r>
              <w:rPr>
                <w:spacing w:val="-2"/>
              </w:rPr>
              <w:t xml:space="preserve"> </w:t>
            </w:r>
            <w:r>
              <w:t>to</w:t>
            </w:r>
            <w:r>
              <w:rPr>
                <w:spacing w:val="-4"/>
              </w:rPr>
              <w:t xml:space="preserve"> </w:t>
            </w:r>
            <w:r>
              <w:rPr>
                <w:spacing w:val="-2"/>
              </w:rPr>
              <w:t>government</w:t>
            </w:r>
            <w:r>
              <w:tab/>
            </w:r>
            <w:r>
              <w:rPr>
                <w:spacing w:val="-5"/>
              </w:rPr>
              <w:t>34</w:t>
            </w:r>
          </w:hyperlink>
        </w:p>
        <w:p w:rsidR="00F512BB" w:rsidRDefault="00235915">
          <w:pPr>
            <w:pStyle w:val="TOC1"/>
            <w:numPr>
              <w:ilvl w:val="0"/>
              <w:numId w:val="38"/>
            </w:numPr>
            <w:tabs>
              <w:tab w:val="left" w:pos="660"/>
              <w:tab w:val="right" w:leader="dot" w:pos="10032"/>
            </w:tabs>
            <w:ind w:left="660" w:hanging="266"/>
          </w:pPr>
          <w:hyperlink w:anchor="_bookmark19" w:history="1">
            <w:r>
              <w:t>Health</w:t>
            </w:r>
            <w:r>
              <w:rPr>
                <w:spacing w:val="-6"/>
              </w:rPr>
              <w:t xml:space="preserve"> </w:t>
            </w:r>
            <w:r>
              <w:rPr>
                <w:spacing w:val="-2"/>
              </w:rPr>
              <w:t>harms</w:t>
            </w:r>
            <w:r>
              <w:tab/>
            </w:r>
            <w:r>
              <w:rPr>
                <w:spacing w:val="-5"/>
              </w:rPr>
              <w:t>39</w:t>
            </w:r>
          </w:hyperlink>
        </w:p>
        <w:p w:rsidR="00F512BB" w:rsidRDefault="00235915">
          <w:pPr>
            <w:pStyle w:val="TOC2"/>
            <w:numPr>
              <w:ilvl w:val="1"/>
              <w:numId w:val="38"/>
            </w:numPr>
            <w:tabs>
              <w:tab w:val="left" w:pos="1013"/>
              <w:tab w:val="right" w:leader="dot" w:pos="10032"/>
            </w:tabs>
            <w:spacing w:before="120"/>
            <w:ind w:left="1013" w:hanging="399"/>
          </w:pPr>
          <w:hyperlink w:anchor="_bookmark20" w:history="1">
            <w:r>
              <w:rPr>
                <w:spacing w:val="-2"/>
              </w:rPr>
              <w:t>Suicides</w:t>
            </w:r>
            <w:r>
              <w:tab/>
            </w:r>
            <w:r>
              <w:rPr>
                <w:spacing w:val="-5"/>
              </w:rPr>
              <w:t>40</w:t>
            </w:r>
          </w:hyperlink>
        </w:p>
        <w:p w:rsidR="00F512BB" w:rsidRDefault="00235915">
          <w:pPr>
            <w:pStyle w:val="TOC2"/>
            <w:numPr>
              <w:ilvl w:val="1"/>
              <w:numId w:val="37"/>
            </w:numPr>
            <w:tabs>
              <w:tab w:val="left" w:pos="1080"/>
              <w:tab w:val="right" w:leader="dot" w:pos="10032"/>
            </w:tabs>
            <w:spacing w:before="101"/>
            <w:ind w:left="1080" w:hanging="466"/>
          </w:pPr>
          <w:hyperlink w:anchor="_bookmark21" w:history="1">
            <w:r>
              <w:rPr>
                <w:spacing w:val="-2"/>
              </w:rPr>
              <w:t>Depression</w:t>
            </w:r>
            <w:r>
              <w:tab/>
            </w:r>
            <w:r>
              <w:rPr>
                <w:spacing w:val="-5"/>
              </w:rPr>
              <w:t>47</w:t>
            </w:r>
          </w:hyperlink>
        </w:p>
        <w:p w:rsidR="00F512BB" w:rsidRDefault="00235915">
          <w:pPr>
            <w:pStyle w:val="TOC2"/>
            <w:numPr>
              <w:ilvl w:val="1"/>
              <w:numId w:val="37"/>
            </w:numPr>
            <w:tabs>
              <w:tab w:val="left" w:pos="1080"/>
              <w:tab w:val="right" w:leader="dot" w:pos="10032"/>
            </w:tabs>
            <w:ind w:left="1080" w:hanging="466"/>
          </w:pPr>
          <w:hyperlink w:anchor="_bookmark22" w:history="1">
            <w:r>
              <w:t>Alcohol</w:t>
            </w:r>
            <w:r>
              <w:rPr>
                <w:spacing w:val="-4"/>
              </w:rPr>
              <w:t xml:space="preserve"> </w:t>
            </w:r>
            <w:r>
              <w:rPr>
                <w:spacing w:val="-2"/>
              </w:rPr>
              <w:t>dependence</w:t>
            </w:r>
            <w:r>
              <w:tab/>
            </w:r>
            <w:r>
              <w:rPr>
                <w:spacing w:val="-5"/>
              </w:rPr>
              <w:t>55</w:t>
            </w:r>
          </w:hyperlink>
        </w:p>
        <w:p w:rsidR="00F512BB" w:rsidRDefault="00235915">
          <w:pPr>
            <w:pStyle w:val="TOC2"/>
            <w:numPr>
              <w:ilvl w:val="1"/>
              <w:numId w:val="37"/>
            </w:numPr>
            <w:tabs>
              <w:tab w:val="left" w:pos="1080"/>
              <w:tab w:val="right" w:leader="dot" w:pos="10032"/>
            </w:tabs>
            <w:spacing w:before="100"/>
            <w:ind w:left="1080" w:hanging="466"/>
          </w:pPr>
          <w:hyperlink w:anchor="_bookmark23" w:history="1">
            <w:r>
              <w:t>Illicit</w:t>
            </w:r>
            <w:r>
              <w:rPr>
                <w:spacing w:val="-3"/>
              </w:rPr>
              <w:t xml:space="preserve"> </w:t>
            </w:r>
            <w:r>
              <w:t>drug</w:t>
            </w:r>
            <w:r>
              <w:rPr>
                <w:spacing w:val="-3"/>
              </w:rPr>
              <w:t xml:space="preserve"> </w:t>
            </w:r>
            <w:r>
              <w:rPr>
                <w:spacing w:val="-5"/>
              </w:rPr>
              <w:t>use</w:t>
            </w:r>
            <w:r>
              <w:tab/>
            </w:r>
            <w:r>
              <w:rPr>
                <w:spacing w:val="-5"/>
              </w:rPr>
              <w:t>59</w:t>
            </w:r>
          </w:hyperlink>
        </w:p>
        <w:p w:rsidR="00F512BB" w:rsidRDefault="00235915">
          <w:pPr>
            <w:pStyle w:val="TOC2"/>
            <w:numPr>
              <w:ilvl w:val="1"/>
              <w:numId w:val="37"/>
            </w:numPr>
            <w:tabs>
              <w:tab w:val="left" w:pos="1080"/>
              <w:tab w:val="right" w:leader="dot" w:pos="10032"/>
            </w:tabs>
            <w:spacing w:before="100"/>
            <w:ind w:left="1080" w:hanging="466"/>
          </w:pPr>
          <w:hyperlink w:anchor="_bookmark24" w:history="1">
            <w:r>
              <w:t>Direct</w:t>
            </w:r>
            <w:r>
              <w:rPr>
                <w:spacing w:val="-5"/>
              </w:rPr>
              <w:t xml:space="preserve"> </w:t>
            </w:r>
            <w:r>
              <w:t>quality</w:t>
            </w:r>
            <w:r>
              <w:rPr>
                <w:spacing w:val="-3"/>
              </w:rPr>
              <w:t xml:space="preserve"> </w:t>
            </w:r>
            <w:r>
              <w:t>of</w:t>
            </w:r>
            <w:r>
              <w:rPr>
                <w:spacing w:val="-2"/>
              </w:rPr>
              <w:t xml:space="preserve"> </w:t>
            </w:r>
            <w:r>
              <w:t>life</w:t>
            </w:r>
            <w:r>
              <w:rPr>
                <w:spacing w:val="-3"/>
              </w:rPr>
              <w:t xml:space="preserve"> </w:t>
            </w:r>
            <w:r>
              <w:rPr>
                <w:spacing w:val="-2"/>
              </w:rPr>
              <w:t>impacts</w:t>
            </w:r>
            <w:r>
              <w:tab/>
            </w:r>
            <w:r>
              <w:rPr>
                <w:spacing w:val="-5"/>
              </w:rPr>
              <w:t>63</w:t>
            </w:r>
          </w:hyperlink>
        </w:p>
        <w:p w:rsidR="00F512BB" w:rsidRDefault="00235915">
          <w:pPr>
            <w:pStyle w:val="TOC2"/>
            <w:numPr>
              <w:ilvl w:val="1"/>
              <w:numId w:val="37"/>
            </w:numPr>
            <w:tabs>
              <w:tab w:val="left" w:pos="1080"/>
              <w:tab w:val="right" w:leader="dot" w:pos="10032"/>
            </w:tabs>
            <w:spacing w:before="101"/>
            <w:ind w:left="1080" w:hanging="466"/>
          </w:pPr>
          <w:hyperlink w:anchor="_bookmark25" w:history="1">
            <w:r>
              <w:t>Gambling</w:t>
            </w:r>
            <w:r>
              <w:rPr>
                <w:spacing w:val="-7"/>
              </w:rPr>
              <w:t xml:space="preserve"> </w:t>
            </w:r>
            <w:r>
              <w:rPr>
                <w:spacing w:val="-2"/>
              </w:rPr>
              <w:t>treatment</w:t>
            </w:r>
            <w:r>
              <w:tab/>
            </w:r>
            <w:r>
              <w:rPr>
                <w:spacing w:val="-5"/>
              </w:rPr>
              <w:t>64</w:t>
            </w:r>
          </w:hyperlink>
        </w:p>
        <w:p w:rsidR="00F512BB" w:rsidRDefault="00235915">
          <w:pPr>
            <w:pStyle w:val="TOC1"/>
            <w:numPr>
              <w:ilvl w:val="0"/>
              <w:numId w:val="38"/>
            </w:numPr>
            <w:tabs>
              <w:tab w:val="left" w:pos="660"/>
              <w:tab w:val="right" w:leader="dot" w:pos="10032"/>
            </w:tabs>
            <w:spacing w:before="219"/>
            <w:ind w:left="660" w:hanging="266"/>
          </w:pPr>
          <w:hyperlink w:anchor="_bookmark26" w:history="1">
            <w:r>
              <w:t>Employment</w:t>
            </w:r>
            <w:r>
              <w:rPr>
                <w:spacing w:val="-6"/>
              </w:rPr>
              <w:t xml:space="preserve"> </w:t>
            </w:r>
            <w:r>
              <w:t>and</w:t>
            </w:r>
            <w:r>
              <w:rPr>
                <w:spacing w:val="-5"/>
              </w:rPr>
              <w:t xml:space="preserve"> </w:t>
            </w:r>
            <w:r>
              <w:t>education</w:t>
            </w:r>
            <w:r>
              <w:rPr>
                <w:spacing w:val="-4"/>
              </w:rPr>
              <w:t xml:space="preserve"> </w:t>
            </w:r>
            <w:r>
              <w:rPr>
                <w:spacing w:val="-2"/>
              </w:rPr>
              <w:t>harms</w:t>
            </w:r>
            <w:r>
              <w:tab/>
            </w:r>
            <w:r>
              <w:rPr>
                <w:spacing w:val="-5"/>
              </w:rPr>
              <w:t>66</w:t>
            </w:r>
          </w:hyperlink>
        </w:p>
        <w:p w:rsidR="00F512BB" w:rsidRDefault="00235915">
          <w:pPr>
            <w:pStyle w:val="TOC2"/>
            <w:numPr>
              <w:ilvl w:val="1"/>
              <w:numId w:val="38"/>
            </w:numPr>
            <w:tabs>
              <w:tab w:val="left" w:pos="1013"/>
              <w:tab w:val="right" w:leader="dot" w:pos="10032"/>
            </w:tabs>
            <w:spacing w:before="120"/>
            <w:ind w:left="1013" w:hanging="399"/>
          </w:pPr>
          <w:hyperlink w:anchor="_bookmark27" w:history="1">
            <w:r>
              <w:rPr>
                <w:spacing w:val="-2"/>
              </w:rPr>
              <w:t>Introduction</w:t>
            </w:r>
            <w:r>
              <w:tab/>
            </w:r>
            <w:r>
              <w:rPr>
                <w:spacing w:val="-5"/>
              </w:rPr>
              <w:t>66</w:t>
            </w:r>
          </w:hyperlink>
        </w:p>
        <w:p w:rsidR="00F512BB" w:rsidRDefault="00235915">
          <w:pPr>
            <w:pStyle w:val="TOC2"/>
            <w:numPr>
              <w:ilvl w:val="1"/>
              <w:numId w:val="38"/>
            </w:numPr>
            <w:tabs>
              <w:tab w:val="left" w:pos="1013"/>
              <w:tab w:val="right" w:leader="dot" w:pos="10032"/>
            </w:tabs>
            <w:spacing w:before="100"/>
            <w:ind w:left="1013" w:hanging="399"/>
          </w:pPr>
          <w:hyperlink w:anchor="_bookmark28" w:history="1">
            <w:r>
              <w:rPr>
                <w:spacing w:val="-2"/>
              </w:rPr>
              <w:t>Methodology</w:t>
            </w:r>
            <w:r>
              <w:tab/>
            </w:r>
            <w:r>
              <w:rPr>
                <w:spacing w:val="-5"/>
              </w:rPr>
              <w:t>67</w:t>
            </w:r>
          </w:hyperlink>
        </w:p>
        <w:p w:rsidR="00F512BB" w:rsidRDefault="00235915">
          <w:pPr>
            <w:pStyle w:val="TOC2"/>
            <w:numPr>
              <w:ilvl w:val="1"/>
              <w:numId w:val="38"/>
            </w:numPr>
            <w:tabs>
              <w:tab w:val="left" w:pos="1013"/>
              <w:tab w:val="right" w:leader="dot" w:pos="10032"/>
            </w:tabs>
            <w:spacing w:before="101"/>
            <w:ind w:left="1013" w:hanging="399"/>
          </w:pPr>
          <w:hyperlink w:anchor="_bookmark29" w:history="1">
            <w:r>
              <w:rPr>
                <w:spacing w:val="-2"/>
              </w:rPr>
              <w:t>Results</w:t>
            </w:r>
            <w:r>
              <w:tab/>
            </w:r>
            <w:r>
              <w:rPr>
                <w:spacing w:val="-5"/>
              </w:rPr>
              <w:t>70</w:t>
            </w:r>
          </w:hyperlink>
        </w:p>
        <w:p w:rsidR="00F512BB" w:rsidRDefault="00235915">
          <w:pPr>
            <w:pStyle w:val="TOC2"/>
            <w:numPr>
              <w:ilvl w:val="1"/>
              <w:numId w:val="38"/>
            </w:numPr>
            <w:tabs>
              <w:tab w:val="left" w:pos="1013"/>
              <w:tab w:val="right" w:leader="dot" w:pos="10032"/>
            </w:tabs>
            <w:spacing w:after="20"/>
            <w:ind w:left="1013" w:hanging="399"/>
          </w:pPr>
          <w:hyperlink w:anchor="_bookmark30" w:history="1">
            <w:r>
              <w:rPr>
                <w:spacing w:val="-2"/>
              </w:rPr>
              <w:t>Limitations</w:t>
            </w:r>
            <w:r>
              <w:tab/>
            </w:r>
            <w:r>
              <w:rPr>
                <w:spacing w:val="-5"/>
              </w:rPr>
              <w:t>70</w:t>
            </w:r>
          </w:hyperlink>
        </w:p>
        <w:p w:rsidR="00F512BB" w:rsidRDefault="00235915">
          <w:pPr>
            <w:pStyle w:val="TOC1"/>
            <w:numPr>
              <w:ilvl w:val="0"/>
              <w:numId w:val="38"/>
            </w:numPr>
            <w:tabs>
              <w:tab w:val="left" w:pos="660"/>
              <w:tab w:val="right" w:leader="dot" w:pos="10032"/>
            </w:tabs>
            <w:spacing w:before="869"/>
            <w:ind w:left="660" w:hanging="266"/>
          </w:pPr>
          <w:hyperlink w:anchor="_bookmark31" w:history="1">
            <w:r>
              <w:t>Criminal</w:t>
            </w:r>
            <w:r>
              <w:rPr>
                <w:spacing w:val="-8"/>
              </w:rPr>
              <w:t xml:space="preserve"> </w:t>
            </w:r>
            <w:r>
              <w:rPr>
                <w:spacing w:val="-2"/>
              </w:rPr>
              <w:t>activity</w:t>
            </w:r>
            <w:r>
              <w:tab/>
            </w:r>
            <w:r>
              <w:rPr>
                <w:spacing w:val="-5"/>
              </w:rPr>
              <w:t>72</w:t>
            </w:r>
          </w:hyperlink>
        </w:p>
        <w:p w:rsidR="00F512BB" w:rsidRDefault="00235915">
          <w:pPr>
            <w:pStyle w:val="TOC2"/>
            <w:numPr>
              <w:ilvl w:val="1"/>
              <w:numId w:val="38"/>
            </w:numPr>
            <w:tabs>
              <w:tab w:val="left" w:pos="1013"/>
              <w:tab w:val="right" w:leader="dot" w:pos="10032"/>
            </w:tabs>
            <w:spacing w:before="120"/>
            <w:ind w:left="1013" w:hanging="399"/>
          </w:pPr>
          <w:hyperlink w:anchor="_bookmark32" w:history="1">
            <w:r>
              <w:rPr>
                <w:spacing w:val="-2"/>
              </w:rPr>
              <w:t>Introduction</w:t>
            </w:r>
            <w:r>
              <w:tab/>
            </w:r>
            <w:r>
              <w:rPr>
                <w:spacing w:val="-5"/>
              </w:rPr>
              <w:t>72</w:t>
            </w:r>
          </w:hyperlink>
        </w:p>
        <w:p w:rsidR="00F512BB" w:rsidRDefault="00235915">
          <w:pPr>
            <w:pStyle w:val="TOC2"/>
            <w:numPr>
              <w:ilvl w:val="1"/>
              <w:numId w:val="38"/>
            </w:numPr>
            <w:tabs>
              <w:tab w:val="left" w:pos="1013"/>
              <w:tab w:val="right" w:leader="dot" w:pos="10032"/>
            </w:tabs>
            <w:spacing w:before="100"/>
            <w:ind w:left="1013" w:hanging="399"/>
          </w:pPr>
          <w:hyperlink w:anchor="_bookmark33" w:history="1">
            <w:r>
              <w:rPr>
                <w:spacing w:val="-2"/>
              </w:rPr>
              <w:t>Methodology</w:t>
            </w:r>
            <w:r>
              <w:tab/>
            </w:r>
            <w:r>
              <w:rPr>
                <w:spacing w:val="-5"/>
              </w:rPr>
              <w:t>73</w:t>
            </w:r>
          </w:hyperlink>
        </w:p>
        <w:p w:rsidR="00F512BB" w:rsidRDefault="00235915">
          <w:pPr>
            <w:pStyle w:val="TOC2"/>
            <w:numPr>
              <w:ilvl w:val="1"/>
              <w:numId w:val="38"/>
            </w:numPr>
            <w:tabs>
              <w:tab w:val="left" w:pos="1013"/>
              <w:tab w:val="right" w:leader="dot" w:pos="10032"/>
            </w:tabs>
            <w:spacing w:before="101"/>
            <w:ind w:left="1013" w:hanging="399"/>
          </w:pPr>
          <w:hyperlink w:anchor="_bookmark34" w:history="1">
            <w:r>
              <w:rPr>
                <w:spacing w:val="-2"/>
              </w:rPr>
              <w:t>Results</w:t>
            </w:r>
            <w:r>
              <w:tab/>
            </w:r>
            <w:r>
              <w:rPr>
                <w:spacing w:val="-5"/>
              </w:rPr>
              <w:t>74</w:t>
            </w:r>
          </w:hyperlink>
        </w:p>
        <w:p w:rsidR="00F512BB" w:rsidRDefault="00235915">
          <w:pPr>
            <w:pStyle w:val="TOC2"/>
            <w:numPr>
              <w:ilvl w:val="1"/>
              <w:numId w:val="38"/>
            </w:numPr>
            <w:tabs>
              <w:tab w:val="left" w:pos="1013"/>
              <w:tab w:val="right" w:leader="dot" w:pos="10032"/>
            </w:tabs>
            <w:ind w:left="1013" w:hanging="399"/>
          </w:pPr>
          <w:hyperlink w:anchor="_bookmark35" w:history="1">
            <w:r>
              <w:rPr>
                <w:spacing w:val="-2"/>
              </w:rPr>
              <w:t>Limitations</w:t>
            </w:r>
            <w:r>
              <w:tab/>
            </w:r>
            <w:r>
              <w:rPr>
                <w:spacing w:val="-5"/>
              </w:rPr>
              <w:t>75</w:t>
            </w:r>
          </w:hyperlink>
        </w:p>
        <w:p w:rsidR="00F512BB" w:rsidRDefault="00235915">
          <w:pPr>
            <w:pStyle w:val="TOC1"/>
            <w:numPr>
              <w:ilvl w:val="0"/>
              <w:numId w:val="38"/>
            </w:numPr>
            <w:tabs>
              <w:tab w:val="left" w:pos="660"/>
              <w:tab w:val="right" w:leader="dot" w:pos="10032"/>
            </w:tabs>
            <w:ind w:left="660" w:hanging="266"/>
          </w:pPr>
          <w:hyperlink w:anchor="_bookmark36" w:history="1">
            <w:r>
              <w:rPr>
                <w:spacing w:val="-2"/>
              </w:rPr>
              <w:t>Discussion</w:t>
            </w:r>
            <w:r>
              <w:tab/>
            </w:r>
            <w:r>
              <w:rPr>
                <w:spacing w:val="-5"/>
              </w:rPr>
              <w:t>77</w:t>
            </w:r>
          </w:hyperlink>
        </w:p>
        <w:p w:rsidR="00F512BB" w:rsidRDefault="00235915">
          <w:pPr>
            <w:pStyle w:val="TOC2"/>
            <w:numPr>
              <w:ilvl w:val="1"/>
              <w:numId w:val="38"/>
            </w:numPr>
            <w:tabs>
              <w:tab w:val="left" w:pos="1013"/>
              <w:tab w:val="right" w:leader="dot" w:pos="10032"/>
            </w:tabs>
            <w:spacing w:before="120"/>
            <w:ind w:left="1013" w:hanging="399"/>
          </w:pPr>
          <w:hyperlink w:anchor="_bookmark37" w:history="1">
            <w:r>
              <w:t>Estimated</w:t>
            </w:r>
            <w:r>
              <w:rPr>
                <w:spacing w:val="-3"/>
              </w:rPr>
              <w:t xml:space="preserve"> </w:t>
            </w:r>
            <w:r>
              <w:t>excess</w:t>
            </w:r>
            <w:r>
              <w:rPr>
                <w:spacing w:val="-3"/>
              </w:rPr>
              <w:t xml:space="preserve"> </w:t>
            </w:r>
            <w:r>
              <w:t>cost</w:t>
            </w:r>
            <w:r>
              <w:rPr>
                <w:spacing w:val="-2"/>
              </w:rPr>
              <w:t xml:space="preserve"> </w:t>
            </w:r>
            <w:r>
              <w:t>of</w:t>
            </w:r>
            <w:r>
              <w:rPr>
                <w:spacing w:val="-1"/>
              </w:rPr>
              <w:t xml:space="preserve"> </w:t>
            </w:r>
            <w:r>
              <w:t>harm</w:t>
            </w:r>
            <w:r>
              <w:rPr>
                <w:spacing w:val="-2"/>
              </w:rPr>
              <w:t xml:space="preserve"> </w:t>
            </w:r>
            <w:r>
              <w:t>associated</w:t>
            </w:r>
            <w:r>
              <w:rPr>
                <w:spacing w:val="-3"/>
              </w:rPr>
              <w:t xml:space="preserve"> </w:t>
            </w:r>
            <w:r>
              <w:t>with</w:t>
            </w:r>
            <w:r>
              <w:rPr>
                <w:spacing w:val="-2"/>
              </w:rPr>
              <w:t xml:space="preserve"> ga</w:t>
            </w:r>
            <w:r>
              <w:rPr>
                <w:spacing w:val="-2"/>
              </w:rPr>
              <w:t>mbling</w:t>
            </w:r>
            <w:r>
              <w:tab/>
            </w:r>
            <w:r>
              <w:rPr>
                <w:spacing w:val="-5"/>
              </w:rPr>
              <w:t>77</w:t>
            </w:r>
          </w:hyperlink>
        </w:p>
        <w:p w:rsidR="00F512BB" w:rsidRDefault="00235915">
          <w:pPr>
            <w:pStyle w:val="TOC2"/>
            <w:numPr>
              <w:ilvl w:val="1"/>
              <w:numId w:val="38"/>
            </w:numPr>
            <w:tabs>
              <w:tab w:val="left" w:pos="1013"/>
              <w:tab w:val="right" w:leader="dot" w:pos="10032"/>
            </w:tabs>
            <w:spacing w:before="101"/>
            <w:ind w:left="1013" w:hanging="399"/>
          </w:pPr>
          <w:hyperlink w:anchor="_bookmark38" w:history="1">
            <w:r>
              <w:t>Sensitivity</w:t>
            </w:r>
            <w:r>
              <w:rPr>
                <w:spacing w:val="-7"/>
              </w:rPr>
              <w:t xml:space="preserve"> </w:t>
            </w:r>
            <w:r>
              <w:rPr>
                <w:spacing w:val="-2"/>
              </w:rPr>
              <w:t>analysis</w:t>
            </w:r>
            <w:r>
              <w:tab/>
            </w:r>
            <w:r>
              <w:rPr>
                <w:spacing w:val="-5"/>
              </w:rPr>
              <w:t>82</w:t>
            </w:r>
          </w:hyperlink>
        </w:p>
        <w:p w:rsidR="00F512BB" w:rsidRDefault="00235915">
          <w:pPr>
            <w:pStyle w:val="TOC2"/>
            <w:numPr>
              <w:ilvl w:val="1"/>
              <w:numId w:val="38"/>
            </w:numPr>
            <w:tabs>
              <w:tab w:val="left" w:pos="1013"/>
              <w:tab w:val="right" w:leader="dot" w:pos="10032"/>
            </w:tabs>
            <w:ind w:left="1013" w:hanging="399"/>
          </w:pPr>
          <w:hyperlink w:anchor="_bookmark39" w:history="1">
            <w:r>
              <w:t>Limitations</w:t>
            </w:r>
            <w:r>
              <w:rPr>
                <w:spacing w:val="-5"/>
              </w:rPr>
              <w:t xml:space="preserve"> </w:t>
            </w:r>
            <w:r>
              <w:t>and</w:t>
            </w:r>
            <w:r>
              <w:rPr>
                <w:spacing w:val="-5"/>
              </w:rPr>
              <w:t xml:space="preserve"> </w:t>
            </w:r>
            <w:r>
              <w:t>recommendations</w:t>
            </w:r>
            <w:r>
              <w:rPr>
                <w:spacing w:val="-5"/>
              </w:rPr>
              <w:t xml:space="preserve"> </w:t>
            </w:r>
            <w:r>
              <w:t>for</w:t>
            </w:r>
            <w:r>
              <w:rPr>
                <w:spacing w:val="-4"/>
              </w:rPr>
              <w:t xml:space="preserve"> </w:t>
            </w:r>
            <w:r>
              <w:t>future</w:t>
            </w:r>
            <w:r>
              <w:rPr>
                <w:spacing w:val="-5"/>
              </w:rPr>
              <w:t xml:space="preserve"> </w:t>
            </w:r>
            <w:r>
              <w:rPr>
                <w:spacing w:val="-2"/>
              </w:rPr>
              <w:t>research</w:t>
            </w:r>
            <w:r>
              <w:tab/>
            </w:r>
            <w:r>
              <w:rPr>
                <w:spacing w:val="-5"/>
              </w:rPr>
              <w:t>86</w:t>
            </w:r>
          </w:hyperlink>
        </w:p>
        <w:p w:rsidR="00F512BB" w:rsidRDefault="00235915">
          <w:pPr>
            <w:pStyle w:val="TOC1"/>
            <w:numPr>
              <w:ilvl w:val="0"/>
              <w:numId w:val="38"/>
            </w:numPr>
            <w:tabs>
              <w:tab w:val="left" w:pos="660"/>
              <w:tab w:val="right" w:leader="dot" w:pos="10032"/>
            </w:tabs>
            <w:ind w:left="660" w:hanging="266"/>
          </w:pPr>
          <w:hyperlink w:anchor="_bookmark40" w:history="1">
            <w:r>
              <w:rPr>
                <w:spacing w:val="-2"/>
              </w:rPr>
              <w:t>Conclusions</w:t>
            </w:r>
            <w:r>
              <w:tab/>
            </w:r>
            <w:r>
              <w:rPr>
                <w:spacing w:val="-5"/>
              </w:rPr>
              <w:t>89</w:t>
            </w:r>
          </w:hyperlink>
        </w:p>
        <w:p w:rsidR="00F512BB" w:rsidRDefault="00235915">
          <w:pPr>
            <w:pStyle w:val="TOC1"/>
            <w:numPr>
              <w:ilvl w:val="0"/>
              <w:numId w:val="38"/>
            </w:numPr>
            <w:tabs>
              <w:tab w:val="left" w:pos="660"/>
              <w:tab w:val="right" w:leader="dot" w:pos="10032"/>
            </w:tabs>
            <w:spacing w:before="240"/>
            <w:ind w:left="660" w:hanging="266"/>
          </w:pPr>
          <w:hyperlink w:anchor="_bookmark41" w:history="1">
            <w:r>
              <w:t>Interests</w:t>
            </w:r>
            <w:r>
              <w:rPr>
                <w:spacing w:val="-5"/>
              </w:rPr>
              <w:t xml:space="preserve"> </w:t>
            </w:r>
            <w:r>
              <w:t>and</w:t>
            </w:r>
            <w:r>
              <w:rPr>
                <w:spacing w:val="-3"/>
              </w:rPr>
              <w:t xml:space="preserve"> </w:t>
            </w:r>
            <w:r>
              <w:rPr>
                <w:spacing w:val="-2"/>
              </w:rPr>
              <w:t>acknowledgements</w:t>
            </w:r>
            <w:r>
              <w:tab/>
            </w:r>
            <w:r>
              <w:rPr>
                <w:spacing w:val="-5"/>
              </w:rPr>
              <w:t>91</w:t>
            </w:r>
          </w:hyperlink>
        </w:p>
        <w:p w:rsidR="00F512BB" w:rsidRDefault="00235915">
          <w:pPr>
            <w:pStyle w:val="TOC2"/>
            <w:numPr>
              <w:ilvl w:val="1"/>
              <w:numId w:val="38"/>
            </w:numPr>
            <w:tabs>
              <w:tab w:val="left" w:pos="1013"/>
              <w:tab w:val="right" w:leader="dot" w:pos="10032"/>
            </w:tabs>
            <w:spacing w:before="120"/>
            <w:ind w:left="1013" w:hanging="399"/>
          </w:pPr>
          <w:hyperlink w:anchor="_bookmark42" w:history="1">
            <w:r>
              <w:rPr>
                <w:spacing w:val="-2"/>
              </w:rPr>
              <w:t>Authors</w:t>
            </w:r>
            <w:r>
              <w:tab/>
            </w:r>
            <w:r>
              <w:rPr>
                <w:spacing w:val="-5"/>
              </w:rPr>
              <w:t>91</w:t>
            </w:r>
          </w:hyperlink>
        </w:p>
        <w:p w:rsidR="00F512BB" w:rsidRDefault="00235915">
          <w:pPr>
            <w:pStyle w:val="TOC2"/>
            <w:numPr>
              <w:ilvl w:val="1"/>
              <w:numId w:val="38"/>
            </w:numPr>
            <w:tabs>
              <w:tab w:val="left" w:pos="1013"/>
              <w:tab w:val="right" w:leader="dot" w:pos="10032"/>
            </w:tabs>
            <w:spacing w:before="100"/>
            <w:ind w:left="1013" w:hanging="399"/>
          </w:pPr>
          <w:hyperlink w:anchor="_bookmark43" w:history="1">
            <w:r>
              <w:t>Competing</w:t>
            </w:r>
            <w:r>
              <w:rPr>
                <w:spacing w:val="-8"/>
              </w:rPr>
              <w:t xml:space="preserve"> </w:t>
            </w:r>
            <w:r>
              <w:rPr>
                <w:spacing w:val="-2"/>
              </w:rPr>
              <w:t>interests</w:t>
            </w:r>
            <w:r>
              <w:tab/>
            </w:r>
            <w:r>
              <w:rPr>
                <w:spacing w:val="-5"/>
              </w:rPr>
              <w:t>91</w:t>
            </w:r>
          </w:hyperlink>
        </w:p>
        <w:p w:rsidR="00F512BB" w:rsidRDefault="00235915">
          <w:pPr>
            <w:pStyle w:val="TOC2"/>
            <w:numPr>
              <w:ilvl w:val="1"/>
              <w:numId w:val="38"/>
            </w:numPr>
            <w:tabs>
              <w:tab w:val="left" w:pos="1013"/>
              <w:tab w:val="right" w:leader="dot" w:pos="10032"/>
            </w:tabs>
            <w:spacing w:before="101"/>
            <w:ind w:left="1013" w:hanging="399"/>
          </w:pPr>
          <w:hyperlink w:anchor="_bookmark44" w:history="1">
            <w:r>
              <w:rPr>
                <w:spacing w:val="-2"/>
              </w:rPr>
              <w:t>Funding</w:t>
            </w:r>
            <w:r>
              <w:tab/>
            </w:r>
            <w:r>
              <w:rPr>
                <w:spacing w:val="-5"/>
              </w:rPr>
              <w:t>91</w:t>
            </w:r>
          </w:hyperlink>
        </w:p>
        <w:p w:rsidR="00F512BB" w:rsidRDefault="00235915">
          <w:pPr>
            <w:pStyle w:val="TOC2"/>
            <w:numPr>
              <w:ilvl w:val="1"/>
              <w:numId w:val="38"/>
            </w:numPr>
            <w:tabs>
              <w:tab w:val="left" w:pos="1013"/>
              <w:tab w:val="right" w:leader="dot" w:pos="10032"/>
            </w:tabs>
            <w:ind w:left="1013" w:hanging="399"/>
          </w:pPr>
          <w:hyperlink w:anchor="_bookmark45" w:history="1">
            <w:r>
              <w:rPr>
                <w:spacing w:val="-2"/>
              </w:rPr>
              <w:t>Acknowledgements</w:t>
            </w:r>
            <w:r>
              <w:tab/>
            </w:r>
            <w:r>
              <w:rPr>
                <w:spacing w:val="-5"/>
              </w:rPr>
              <w:t>91</w:t>
            </w:r>
          </w:hyperlink>
        </w:p>
        <w:p w:rsidR="00F512BB" w:rsidRDefault="00235915">
          <w:pPr>
            <w:pStyle w:val="TOC1"/>
            <w:tabs>
              <w:tab w:val="right" w:leader="dot" w:pos="10032"/>
            </w:tabs>
            <w:ind w:left="394" w:firstLine="0"/>
          </w:pPr>
          <w:hyperlink w:anchor="_bookmark46" w:history="1">
            <w:r>
              <w:t>Appendix</w:t>
            </w:r>
            <w:r>
              <w:rPr>
                <w:spacing w:val="-4"/>
              </w:rPr>
              <w:t xml:space="preserve"> </w:t>
            </w:r>
            <w:r>
              <w:t>A.</w:t>
            </w:r>
            <w:r>
              <w:rPr>
                <w:spacing w:val="-3"/>
              </w:rPr>
              <w:t xml:space="preserve"> </w:t>
            </w:r>
            <w:r>
              <w:t>Literature</w:t>
            </w:r>
            <w:r>
              <w:rPr>
                <w:spacing w:val="-5"/>
              </w:rPr>
              <w:t xml:space="preserve"> </w:t>
            </w:r>
            <w:r>
              <w:t>review</w:t>
            </w:r>
            <w:r>
              <w:rPr>
                <w:spacing w:val="-4"/>
              </w:rPr>
              <w:t xml:space="preserve"> </w:t>
            </w:r>
            <w:r>
              <w:rPr>
                <w:spacing w:val="-2"/>
              </w:rPr>
              <w:t>methodology</w:t>
            </w:r>
            <w:r>
              <w:tab/>
            </w:r>
            <w:r>
              <w:rPr>
                <w:spacing w:val="-5"/>
              </w:rPr>
              <w:t>93</w:t>
            </w:r>
          </w:hyperlink>
        </w:p>
        <w:p w:rsidR="00F512BB" w:rsidRDefault="00235915">
          <w:pPr>
            <w:pStyle w:val="TOC1"/>
            <w:tabs>
              <w:tab w:val="right" w:leader="dot" w:pos="10032"/>
            </w:tabs>
            <w:spacing w:before="240"/>
            <w:ind w:left="394" w:firstLine="0"/>
          </w:pPr>
          <w:hyperlink w:anchor="_bookmark47" w:history="1">
            <w:r>
              <w:t>Appendix</w:t>
            </w:r>
            <w:r>
              <w:rPr>
                <w:spacing w:val="-4"/>
              </w:rPr>
              <w:t xml:space="preserve"> </w:t>
            </w:r>
            <w:r>
              <w:t>B.</w:t>
            </w:r>
            <w:r>
              <w:rPr>
                <w:spacing w:val="-3"/>
              </w:rPr>
              <w:t xml:space="preserve"> </w:t>
            </w:r>
            <w:r>
              <w:t>Cost</w:t>
            </w:r>
            <w:r>
              <w:rPr>
                <w:spacing w:val="-3"/>
              </w:rPr>
              <w:t xml:space="preserve"> </w:t>
            </w:r>
            <w:r>
              <w:t>of</w:t>
            </w:r>
            <w:r>
              <w:rPr>
                <w:spacing w:val="-4"/>
              </w:rPr>
              <w:t xml:space="preserve"> </w:t>
            </w:r>
            <w:r>
              <w:t>gambling</w:t>
            </w:r>
            <w:r>
              <w:rPr>
                <w:spacing w:val="-3"/>
              </w:rPr>
              <w:t xml:space="preserve"> </w:t>
            </w:r>
            <w:r>
              <w:rPr>
                <w:spacing w:val="-2"/>
              </w:rPr>
              <w:t>framework</w:t>
            </w:r>
            <w:r>
              <w:tab/>
            </w:r>
            <w:r>
              <w:rPr>
                <w:spacing w:val="-5"/>
              </w:rPr>
              <w:t>96</w:t>
            </w:r>
          </w:hyperlink>
        </w:p>
        <w:p w:rsidR="00F512BB" w:rsidRDefault="00235915">
          <w:pPr>
            <w:pStyle w:val="TOC1"/>
            <w:tabs>
              <w:tab w:val="right" w:leader="dot" w:pos="10032"/>
            </w:tabs>
            <w:spacing w:before="240"/>
            <w:ind w:left="394" w:firstLine="0"/>
          </w:pPr>
          <w:hyperlink w:anchor="_bookmark48" w:history="1">
            <w:r>
              <w:t>Appendix</w:t>
            </w:r>
            <w:r>
              <w:rPr>
                <w:spacing w:val="-2"/>
              </w:rPr>
              <w:t xml:space="preserve"> </w:t>
            </w:r>
            <w:r>
              <w:t>C.</w:t>
            </w:r>
            <w:r>
              <w:rPr>
                <w:spacing w:val="-2"/>
              </w:rPr>
              <w:t xml:space="preserve"> </w:t>
            </w:r>
            <w:r>
              <w:t>Data</w:t>
            </w:r>
            <w:r>
              <w:rPr>
                <w:spacing w:val="-3"/>
              </w:rPr>
              <w:t xml:space="preserve"> </w:t>
            </w:r>
            <w:r>
              <w:t>sources</w:t>
            </w:r>
            <w:r>
              <w:rPr>
                <w:spacing w:val="-2"/>
              </w:rPr>
              <w:t xml:space="preserve"> </w:t>
            </w:r>
            <w:r>
              <w:t>of</w:t>
            </w:r>
            <w:r>
              <w:rPr>
                <w:spacing w:val="-2"/>
              </w:rPr>
              <w:t xml:space="preserve"> </w:t>
            </w:r>
            <w:r>
              <w:t>harms</w:t>
            </w:r>
            <w:r>
              <w:rPr>
                <w:spacing w:val="-3"/>
              </w:rPr>
              <w:t xml:space="preserve"> </w:t>
            </w:r>
            <w:r>
              <w:t>and</w:t>
            </w:r>
            <w:r>
              <w:rPr>
                <w:spacing w:val="-3"/>
              </w:rPr>
              <w:t xml:space="preserve"> </w:t>
            </w:r>
            <w:r>
              <w:t>costs</w:t>
            </w:r>
            <w:r>
              <w:rPr>
                <w:spacing w:val="-2"/>
              </w:rPr>
              <w:t xml:space="preserve"> </w:t>
            </w:r>
            <w:r>
              <w:t>on</w:t>
            </w:r>
            <w:r>
              <w:rPr>
                <w:spacing w:val="-3"/>
              </w:rPr>
              <w:t xml:space="preserve"> </w:t>
            </w:r>
            <w:r>
              <w:rPr>
                <w:spacing w:val="-2"/>
              </w:rPr>
              <w:t>gambling</w:t>
            </w:r>
            <w:r>
              <w:tab/>
            </w:r>
            <w:r>
              <w:rPr>
                <w:spacing w:val="-5"/>
              </w:rPr>
              <w:t>97</w:t>
            </w:r>
          </w:hyperlink>
        </w:p>
        <w:p w:rsidR="00F512BB" w:rsidRDefault="00235915">
          <w:pPr>
            <w:pStyle w:val="TOC1"/>
            <w:tabs>
              <w:tab w:val="right" w:leader="dot" w:pos="10031"/>
            </w:tabs>
            <w:spacing w:before="240"/>
            <w:ind w:left="394" w:firstLine="0"/>
          </w:pPr>
          <w:hyperlink w:anchor="_bookmark49" w:history="1">
            <w:r>
              <w:t>Appendix</w:t>
            </w:r>
            <w:r>
              <w:rPr>
                <w:spacing w:val="-3"/>
              </w:rPr>
              <w:t xml:space="preserve"> </w:t>
            </w:r>
            <w:r>
              <w:t>D.</w:t>
            </w:r>
            <w:r>
              <w:rPr>
                <w:spacing w:val="-2"/>
              </w:rPr>
              <w:t xml:space="preserve"> </w:t>
            </w:r>
            <w:r>
              <w:t>Further</w:t>
            </w:r>
            <w:r>
              <w:rPr>
                <w:spacing w:val="-4"/>
              </w:rPr>
              <w:t xml:space="preserve"> </w:t>
            </w:r>
            <w:r>
              <w:t>details</w:t>
            </w:r>
            <w:r>
              <w:rPr>
                <w:spacing w:val="-4"/>
              </w:rPr>
              <w:t xml:space="preserve"> </w:t>
            </w:r>
            <w:r>
              <w:t>of</w:t>
            </w:r>
            <w:r>
              <w:rPr>
                <w:spacing w:val="-2"/>
              </w:rPr>
              <w:t xml:space="preserve"> </w:t>
            </w:r>
            <w:r>
              <w:t>the</w:t>
            </w:r>
            <w:r>
              <w:rPr>
                <w:spacing w:val="-3"/>
              </w:rPr>
              <w:t xml:space="preserve"> </w:t>
            </w:r>
            <w:r>
              <w:rPr>
                <w:spacing w:val="-2"/>
              </w:rPr>
              <w:t>methodology</w:t>
            </w:r>
            <w:r>
              <w:tab/>
            </w:r>
            <w:r>
              <w:rPr>
                <w:spacing w:val="-5"/>
              </w:rPr>
              <w:t>100</w:t>
            </w:r>
          </w:hyperlink>
        </w:p>
        <w:p w:rsidR="00F512BB" w:rsidRDefault="00235915">
          <w:pPr>
            <w:pStyle w:val="TOC2"/>
            <w:tabs>
              <w:tab w:val="right" w:leader="dot" w:pos="10031"/>
            </w:tabs>
            <w:spacing w:before="120"/>
            <w:ind w:left="614" w:firstLine="0"/>
          </w:pPr>
          <w:hyperlink w:anchor="_bookmark50" w:history="1">
            <w:r>
              <w:t>Population</w:t>
            </w:r>
            <w:r>
              <w:rPr>
                <w:spacing w:val="-3"/>
              </w:rPr>
              <w:t xml:space="preserve"> </w:t>
            </w:r>
            <w:r>
              <w:t>of</w:t>
            </w:r>
            <w:r>
              <w:rPr>
                <w:spacing w:val="-3"/>
              </w:rPr>
              <w:t xml:space="preserve"> </w:t>
            </w:r>
            <w:r>
              <w:rPr>
                <w:spacing w:val="-2"/>
              </w:rPr>
              <w:t>analysis</w:t>
            </w:r>
            <w:r>
              <w:tab/>
            </w:r>
            <w:r>
              <w:rPr>
                <w:spacing w:val="-5"/>
              </w:rPr>
              <w:t>100</w:t>
            </w:r>
          </w:hyperlink>
        </w:p>
        <w:p w:rsidR="00F512BB" w:rsidRDefault="00235915">
          <w:pPr>
            <w:pStyle w:val="TOC2"/>
            <w:tabs>
              <w:tab w:val="right" w:leader="dot" w:pos="10031"/>
            </w:tabs>
            <w:spacing w:before="101"/>
            <w:ind w:left="614" w:firstLine="0"/>
          </w:pPr>
          <w:hyperlink w:anchor="_bookmark51" w:history="1">
            <w:r>
              <w:t>Suicide</w:t>
            </w:r>
            <w:r>
              <w:rPr>
                <w:spacing w:val="-4"/>
              </w:rPr>
              <w:t xml:space="preserve"> </w:t>
            </w:r>
            <w:r>
              <w:rPr>
                <w:spacing w:val="-2"/>
              </w:rPr>
              <w:t>analysis</w:t>
            </w:r>
            <w:r>
              <w:tab/>
            </w:r>
            <w:r>
              <w:rPr>
                <w:spacing w:val="-5"/>
              </w:rPr>
              <w:t>106</w:t>
            </w:r>
          </w:hyperlink>
        </w:p>
        <w:p w:rsidR="00F512BB" w:rsidRDefault="00235915">
          <w:pPr>
            <w:pStyle w:val="TOC2"/>
            <w:tabs>
              <w:tab w:val="right" w:leader="dot" w:pos="10031"/>
            </w:tabs>
            <w:ind w:left="614" w:firstLine="0"/>
          </w:pPr>
          <w:hyperlink w:anchor="_bookmark52" w:history="1">
            <w:r>
              <w:t>Homelessness</w:t>
            </w:r>
            <w:r>
              <w:rPr>
                <w:spacing w:val="-8"/>
              </w:rPr>
              <w:t xml:space="preserve"> </w:t>
            </w:r>
            <w:r>
              <w:rPr>
                <w:spacing w:val="-2"/>
              </w:rPr>
              <w:t>analysis</w:t>
            </w:r>
            <w:r>
              <w:tab/>
            </w:r>
            <w:r>
              <w:rPr>
                <w:spacing w:val="-5"/>
              </w:rPr>
              <w:t>107</w:t>
            </w:r>
          </w:hyperlink>
        </w:p>
        <w:p w:rsidR="00F512BB" w:rsidRDefault="00235915">
          <w:pPr>
            <w:pStyle w:val="TOC2"/>
            <w:tabs>
              <w:tab w:val="right" w:leader="dot" w:pos="10031"/>
            </w:tabs>
            <w:spacing w:before="100"/>
            <w:ind w:left="614" w:firstLine="0"/>
          </w:pPr>
          <w:hyperlink w:anchor="_bookmark53" w:history="1">
            <w:r>
              <w:t>Employment</w:t>
            </w:r>
            <w:r>
              <w:rPr>
                <w:spacing w:val="-3"/>
              </w:rPr>
              <w:t xml:space="preserve"> </w:t>
            </w:r>
            <w:r>
              <w:t>harms</w:t>
            </w:r>
            <w:r>
              <w:rPr>
                <w:spacing w:val="-3"/>
              </w:rPr>
              <w:t xml:space="preserve"> </w:t>
            </w:r>
            <w:r>
              <w:rPr>
                <w:spacing w:val="-2"/>
              </w:rPr>
              <w:t>analysis</w:t>
            </w:r>
            <w:r>
              <w:tab/>
            </w:r>
            <w:r>
              <w:rPr>
                <w:spacing w:val="-5"/>
              </w:rPr>
              <w:t>108</w:t>
            </w:r>
          </w:hyperlink>
        </w:p>
        <w:p w:rsidR="00F512BB" w:rsidRDefault="00235915">
          <w:pPr>
            <w:pStyle w:val="TOC1"/>
            <w:tabs>
              <w:tab w:val="right" w:leader="dot" w:pos="10031"/>
            </w:tabs>
            <w:spacing w:before="221"/>
            <w:ind w:left="394" w:firstLine="0"/>
          </w:pPr>
          <w:hyperlink w:anchor="_bookmark54" w:history="1">
            <w:r>
              <w:rPr>
                <w:spacing w:val="-2"/>
              </w:rPr>
              <w:t>References</w:t>
            </w:r>
            <w:r>
              <w:tab/>
            </w:r>
            <w:r>
              <w:rPr>
                <w:spacing w:val="-5"/>
              </w:rPr>
              <w:t>109</w:t>
            </w:r>
          </w:hyperlink>
        </w:p>
        <w:p w:rsidR="00F512BB" w:rsidRDefault="00235915">
          <w:r>
            <w:fldChar w:fldCharType="end"/>
          </w:r>
        </w:p>
      </w:sdtContent>
    </w:sdt>
    <w:p w:rsidR="00F512BB" w:rsidRDefault="00F512BB">
      <w:pPr>
        <w:sectPr w:rsidR="00F512BB">
          <w:type w:val="continuous"/>
          <w:pgSz w:w="11910" w:h="16840"/>
          <w:pgMar w:top="777" w:right="740" w:bottom="1726" w:left="740" w:header="574" w:footer="610" w:gutter="0"/>
          <w:cols w:space="720"/>
        </w:sectPr>
      </w:pPr>
    </w:p>
    <w:p w:rsidR="00F512BB" w:rsidRDefault="00235915">
      <w:pPr>
        <w:pStyle w:val="Heading1"/>
        <w:spacing w:before="791"/>
        <w:ind w:left="167" w:firstLine="0"/>
      </w:pPr>
      <w:bookmarkStart w:id="0" w:name="Abbreviations"/>
      <w:bookmarkStart w:id="1" w:name="_bookmark0"/>
      <w:bookmarkEnd w:id="0"/>
      <w:bookmarkEnd w:id="1"/>
      <w:r>
        <w:rPr>
          <w:spacing w:val="-2"/>
        </w:rPr>
        <w:lastRenderedPageBreak/>
        <w:t>Abbreviations</w:t>
      </w:r>
    </w:p>
    <w:p w:rsidR="00F512BB" w:rsidRDefault="00F512BB">
      <w:pPr>
        <w:pStyle w:val="BodyText"/>
        <w:spacing w:before="68" w:after="1"/>
        <w:rPr>
          <w:b/>
          <w:sz w:val="2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7068"/>
      </w:tblGrid>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5"/>
                <w:sz w:val="24"/>
              </w:rPr>
              <w:t>ACC</w:t>
            </w:r>
            <w:proofErr w:type="spellEnd"/>
          </w:p>
        </w:tc>
        <w:tc>
          <w:tcPr>
            <w:tcW w:w="7068" w:type="dxa"/>
          </w:tcPr>
          <w:p w:rsidR="00F512BB" w:rsidRDefault="00235915">
            <w:pPr>
              <w:pStyle w:val="TableParagraph"/>
              <w:spacing w:before="7" w:line="263" w:lineRule="exact"/>
              <w:ind w:left="106"/>
              <w:rPr>
                <w:sz w:val="24"/>
              </w:rPr>
            </w:pPr>
            <w:r>
              <w:rPr>
                <w:sz w:val="24"/>
              </w:rPr>
              <w:t>Alternative</w:t>
            </w:r>
            <w:r>
              <w:rPr>
                <w:spacing w:val="-6"/>
                <w:sz w:val="24"/>
              </w:rPr>
              <w:t xml:space="preserve"> </w:t>
            </w:r>
            <w:r>
              <w:rPr>
                <w:sz w:val="24"/>
              </w:rPr>
              <w:t>Claims</w:t>
            </w:r>
            <w:r>
              <w:rPr>
                <w:spacing w:val="-5"/>
                <w:sz w:val="24"/>
              </w:rPr>
              <w:t xml:space="preserve"> </w:t>
            </w:r>
            <w:r>
              <w:rPr>
                <w:sz w:val="24"/>
              </w:rPr>
              <w:t>Count</w:t>
            </w:r>
            <w:r>
              <w:rPr>
                <w:spacing w:val="-5"/>
                <w:sz w:val="24"/>
              </w:rPr>
              <w:t xml:space="preserve"> </w:t>
            </w:r>
            <w:r>
              <w:rPr>
                <w:spacing w:val="-2"/>
                <w:sz w:val="24"/>
              </w:rPr>
              <w:t>database</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AOR</w:t>
            </w:r>
            <w:proofErr w:type="spellEnd"/>
          </w:p>
        </w:tc>
        <w:tc>
          <w:tcPr>
            <w:tcW w:w="7068" w:type="dxa"/>
          </w:tcPr>
          <w:p w:rsidR="00F512BB" w:rsidRDefault="00235915">
            <w:pPr>
              <w:pStyle w:val="TableParagraph"/>
              <w:spacing w:before="7" w:line="263" w:lineRule="exact"/>
              <w:ind w:left="106"/>
              <w:rPr>
                <w:sz w:val="24"/>
              </w:rPr>
            </w:pPr>
            <w:r>
              <w:rPr>
                <w:sz w:val="24"/>
              </w:rPr>
              <w:t>Adjusted</w:t>
            </w:r>
            <w:r>
              <w:rPr>
                <w:spacing w:val="-4"/>
                <w:sz w:val="24"/>
              </w:rPr>
              <w:t xml:space="preserve"> </w:t>
            </w:r>
            <w:r>
              <w:rPr>
                <w:sz w:val="24"/>
              </w:rPr>
              <w:t>odds</w:t>
            </w:r>
            <w:r>
              <w:rPr>
                <w:spacing w:val="-3"/>
                <w:sz w:val="24"/>
              </w:rPr>
              <w:t xml:space="preserve"> </w:t>
            </w:r>
            <w:r>
              <w:rPr>
                <w:spacing w:val="-4"/>
                <w:sz w:val="24"/>
              </w:rPr>
              <w:t>ratio</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AUD</w:t>
            </w:r>
          </w:p>
        </w:tc>
        <w:tc>
          <w:tcPr>
            <w:tcW w:w="7068" w:type="dxa"/>
          </w:tcPr>
          <w:p w:rsidR="00F512BB" w:rsidRDefault="00235915">
            <w:pPr>
              <w:pStyle w:val="TableParagraph"/>
              <w:spacing w:before="7" w:line="263" w:lineRule="exact"/>
              <w:ind w:left="106"/>
              <w:rPr>
                <w:sz w:val="24"/>
              </w:rPr>
            </w:pPr>
            <w:r>
              <w:rPr>
                <w:sz w:val="24"/>
              </w:rPr>
              <w:t>Australian</w:t>
            </w:r>
            <w:r>
              <w:rPr>
                <w:spacing w:val="-5"/>
                <w:sz w:val="24"/>
              </w:rPr>
              <w:t xml:space="preserve"> </w:t>
            </w:r>
            <w:r>
              <w:rPr>
                <w:spacing w:val="-2"/>
                <w:sz w:val="24"/>
              </w:rPr>
              <w:t>Dollar</w:t>
            </w:r>
          </w:p>
        </w:tc>
      </w:tr>
      <w:tr w:rsidR="00F512BB">
        <w:trPr>
          <w:trHeight w:val="289"/>
        </w:trPr>
        <w:tc>
          <w:tcPr>
            <w:tcW w:w="3071" w:type="dxa"/>
          </w:tcPr>
          <w:p w:rsidR="00F512BB" w:rsidRDefault="00235915">
            <w:pPr>
              <w:pStyle w:val="TableParagraph"/>
              <w:spacing w:before="7" w:line="263" w:lineRule="exact"/>
              <w:ind w:left="107"/>
              <w:rPr>
                <w:sz w:val="24"/>
              </w:rPr>
            </w:pPr>
            <w:r>
              <w:rPr>
                <w:spacing w:val="-5"/>
                <w:sz w:val="24"/>
              </w:rPr>
              <w:t>CI</w:t>
            </w:r>
          </w:p>
        </w:tc>
        <w:tc>
          <w:tcPr>
            <w:tcW w:w="7068" w:type="dxa"/>
          </w:tcPr>
          <w:p w:rsidR="00F512BB" w:rsidRDefault="00235915">
            <w:pPr>
              <w:pStyle w:val="TableParagraph"/>
              <w:spacing w:before="7" w:line="263" w:lineRule="exact"/>
              <w:ind w:left="106"/>
              <w:rPr>
                <w:sz w:val="24"/>
              </w:rPr>
            </w:pPr>
            <w:r>
              <w:rPr>
                <w:sz w:val="24"/>
              </w:rPr>
              <w:t>Confidence</w:t>
            </w:r>
            <w:r>
              <w:rPr>
                <w:spacing w:val="-7"/>
                <w:sz w:val="24"/>
              </w:rPr>
              <w:t xml:space="preserve"> </w:t>
            </w:r>
            <w:r>
              <w:rPr>
                <w:spacing w:val="-2"/>
                <w:sz w:val="24"/>
              </w:rPr>
              <w:t>interval</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COI</w:t>
            </w:r>
            <w:proofErr w:type="spellEnd"/>
          </w:p>
        </w:tc>
        <w:tc>
          <w:tcPr>
            <w:tcW w:w="7068" w:type="dxa"/>
          </w:tcPr>
          <w:p w:rsidR="00F512BB" w:rsidRDefault="00235915">
            <w:pPr>
              <w:pStyle w:val="TableParagraph"/>
              <w:spacing w:before="7" w:line="263" w:lineRule="exact"/>
              <w:ind w:left="106"/>
              <w:rPr>
                <w:sz w:val="24"/>
              </w:rPr>
            </w:pPr>
            <w:r>
              <w:rPr>
                <w:sz w:val="24"/>
              </w:rPr>
              <w:t>Cost</w:t>
            </w:r>
            <w:r>
              <w:rPr>
                <w:spacing w:val="-3"/>
                <w:sz w:val="24"/>
              </w:rPr>
              <w:t xml:space="preserve"> </w:t>
            </w:r>
            <w:r>
              <w:rPr>
                <w:sz w:val="24"/>
              </w:rPr>
              <w:t>of</w:t>
            </w:r>
            <w:r>
              <w:rPr>
                <w:spacing w:val="-2"/>
                <w:sz w:val="24"/>
              </w:rPr>
              <w:t xml:space="preserve"> illness</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4"/>
                <w:sz w:val="24"/>
              </w:rPr>
              <w:t>DCMS</w:t>
            </w:r>
            <w:proofErr w:type="spellEnd"/>
          </w:p>
        </w:tc>
        <w:tc>
          <w:tcPr>
            <w:tcW w:w="7068" w:type="dxa"/>
          </w:tcPr>
          <w:p w:rsidR="00F512BB" w:rsidRDefault="00235915">
            <w:pPr>
              <w:pStyle w:val="TableParagraph"/>
              <w:spacing w:before="7" w:line="263" w:lineRule="exact"/>
              <w:ind w:left="106"/>
              <w:rPr>
                <w:sz w:val="24"/>
              </w:rPr>
            </w:pPr>
            <w:r>
              <w:rPr>
                <w:sz w:val="24"/>
              </w:rPr>
              <w:t>Department</w:t>
            </w:r>
            <w:r>
              <w:rPr>
                <w:spacing w:val="-4"/>
                <w:sz w:val="24"/>
              </w:rPr>
              <w:t xml:space="preserve"> </w:t>
            </w:r>
            <w:r>
              <w:rPr>
                <w:sz w:val="24"/>
              </w:rPr>
              <w:t>for</w:t>
            </w:r>
            <w:r>
              <w:rPr>
                <w:spacing w:val="-6"/>
                <w:sz w:val="24"/>
              </w:rPr>
              <w:t xml:space="preserve"> </w:t>
            </w:r>
            <w:r>
              <w:rPr>
                <w:sz w:val="24"/>
              </w:rPr>
              <w:t>Digital,</w:t>
            </w:r>
            <w:r>
              <w:rPr>
                <w:spacing w:val="-4"/>
                <w:sz w:val="24"/>
              </w:rPr>
              <w:t xml:space="preserve"> </w:t>
            </w:r>
            <w:r>
              <w:rPr>
                <w:sz w:val="24"/>
              </w:rPr>
              <w:t>Culture,</w:t>
            </w:r>
            <w:r>
              <w:rPr>
                <w:spacing w:val="-4"/>
                <w:sz w:val="24"/>
              </w:rPr>
              <w:t xml:space="preserve"> </w:t>
            </w:r>
            <w:r>
              <w:rPr>
                <w:sz w:val="24"/>
              </w:rPr>
              <w:t>Media</w:t>
            </w:r>
            <w:r>
              <w:rPr>
                <w:spacing w:val="-5"/>
                <w:sz w:val="24"/>
              </w:rPr>
              <w:t xml:space="preserve"> </w:t>
            </w:r>
            <w:r>
              <w:rPr>
                <w:sz w:val="24"/>
              </w:rPr>
              <w:t>and</w:t>
            </w:r>
            <w:r>
              <w:rPr>
                <w:spacing w:val="-5"/>
                <w:sz w:val="24"/>
              </w:rPr>
              <w:t xml:space="preserve"> </w:t>
            </w:r>
            <w:r>
              <w:rPr>
                <w:spacing w:val="-4"/>
                <w:sz w:val="24"/>
              </w:rPr>
              <w:t>Sport</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5"/>
                <w:sz w:val="24"/>
              </w:rPr>
              <w:t>DfT</w:t>
            </w:r>
            <w:proofErr w:type="spellEnd"/>
          </w:p>
        </w:tc>
        <w:tc>
          <w:tcPr>
            <w:tcW w:w="7068" w:type="dxa"/>
          </w:tcPr>
          <w:p w:rsidR="00F512BB" w:rsidRDefault="00235915">
            <w:pPr>
              <w:pStyle w:val="TableParagraph"/>
              <w:spacing w:before="7" w:line="263" w:lineRule="exact"/>
              <w:ind w:left="106"/>
              <w:rPr>
                <w:sz w:val="24"/>
              </w:rPr>
            </w:pPr>
            <w:r>
              <w:rPr>
                <w:sz w:val="24"/>
              </w:rPr>
              <w:t>Department</w:t>
            </w:r>
            <w:r>
              <w:rPr>
                <w:spacing w:val="-4"/>
                <w:sz w:val="24"/>
              </w:rPr>
              <w:t xml:space="preserve"> </w:t>
            </w:r>
            <w:r>
              <w:rPr>
                <w:sz w:val="24"/>
              </w:rPr>
              <w:t>for</w:t>
            </w:r>
            <w:r>
              <w:rPr>
                <w:spacing w:val="-5"/>
                <w:sz w:val="24"/>
              </w:rPr>
              <w:t xml:space="preserve"> </w:t>
            </w:r>
            <w:r>
              <w:rPr>
                <w:spacing w:val="-2"/>
                <w:sz w:val="24"/>
              </w:rPr>
              <w:t>Transport</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4"/>
                <w:sz w:val="24"/>
              </w:rPr>
              <w:t>DHSC</w:t>
            </w:r>
            <w:proofErr w:type="spellEnd"/>
          </w:p>
        </w:tc>
        <w:tc>
          <w:tcPr>
            <w:tcW w:w="7068" w:type="dxa"/>
          </w:tcPr>
          <w:p w:rsidR="00F512BB" w:rsidRDefault="00235915">
            <w:pPr>
              <w:pStyle w:val="TableParagraph"/>
              <w:spacing w:before="7" w:line="263" w:lineRule="exact"/>
              <w:ind w:left="106"/>
              <w:rPr>
                <w:sz w:val="24"/>
              </w:rPr>
            </w:pPr>
            <w:r>
              <w:rPr>
                <w:sz w:val="24"/>
              </w:rPr>
              <w:t>Department</w:t>
            </w:r>
            <w:r>
              <w:rPr>
                <w:spacing w:val="-3"/>
                <w:sz w:val="24"/>
              </w:rPr>
              <w:t xml:space="preserve"> </w:t>
            </w:r>
            <w:r>
              <w:rPr>
                <w:sz w:val="24"/>
              </w:rPr>
              <w:t>of</w:t>
            </w:r>
            <w:r>
              <w:rPr>
                <w:spacing w:val="-5"/>
                <w:sz w:val="24"/>
              </w:rPr>
              <w:t xml:space="preserve"> </w:t>
            </w:r>
            <w:r>
              <w:rPr>
                <w:sz w:val="24"/>
              </w:rPr>
              <w:t>Health</w:t>
            </w:r>
            <w:r>
              <w:rPr>
                <w:spacing w:val="-4"/>
                <w:sz w:val="24"/>
              </w:rPr>
              <w:t xml:space="preserve"> </w:t>
            </w:r>
            <w:r>
              <w:rPr>
                <w:sz w:val="24"/>
              </w:rPr>
              <w:t>and</w:t>
            </w:r>
            <w:r>
              <w:rPr>
                <w:spacing w:val="-4"/>
                <w:sz w:val="24"/>
              </w:rPr>
              <w:t xml:space="preserve"> </w:t>
            </w:r>
            <w:r>
              <w:rPr>
                <w:sz w:val="24"/>
              </w:rPr>
              <w:t>Social</w:t>
            </w:r>
            <w:r>
              <w:rPr>
                <w:spacing w:val="-3"/>
                <w:sz w:val="24"/>
              </w:rPr>
              <w:t xml:space="preserve"> </w:t>
            </w:r>
            <w:r>
              <w:rPr>
                <w:spacing w:val="-4"/>
                <w:sz w:val="24"/>
              </w:rPr>
              <w:t>Care</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z w:val="24"/>
              </w:rPr>
              <w:t>DLUHC</w:t>
            </w:r>
            <w:proofErr w:type="spellEnd"/>
            <w:r>
              <w:rPr>
                <w:spacing w:val="-8"/>
                <w:sz w:val="24"/>
              </w:rPr>
              <w:t xml:space="preserve"> </w:t>
            </w:r>
            <w:r>
              <w:rPr>
                <w:sz w:val="24"/>
              </w:rPr>
              <w:t>(formerly</w:t>
            </w:r>
            <w:r>
              <w:rPr>
                <w:spacing w:val="-7"/>
                <w:sz w:val="24"/>
              </w:rPr>
              <w:t xml:space="preserve"> </w:t>
            </w:r>
            <w:proofErr w:type="spellStart"/>
            <w:r>
              <w:rPr>
                <w:spacing w:val="-2"/>
                <w:sz w:val="24"/>
              </w:rPr>
              <w:t>MHCLG</w:t>
            </w:r>
            <w:proofErr w:type="spellEnd"/>
            <w:r>
              <w:rPr>
                <w:spacing w:val="-2"/>
                <w:sz w:val="24"/>
              </w:rPr>
              <w:t>)</w:t>
            </w:r>
          </w:p>
        </w:tc>
        <w:tc>
          <w:tcPr>
            <w:tcW w:w="7068" w:type="dxa"/>
          </w:tcPr>
          <w:p w:rsidR="00F512BB" w:rsidRDefault="00235915">
            <w:pPr>
              <w:pStyle w:val="TableParagraph"/>
              <w:spacing w:before="7" w:line="263" w:lineRule="exact"/>
              <w:ind w:left="106"/>
              <w:rPr>
                <w:sz w:val="24"/>
              </w:rPr>
            </w:pPr>
            <w:r>
              <w:rPr>
                <w:sz w:val="24"/>
              </w:rPr>
              <w:t>Department</w:t>
            </w:r>
            <w:r>
              <w:rPr>
                <w:spacing w:val="-4"/>
                <w:sz w:val="24"/>
              </w:rPr>
              <w:t xml:space="preserve"> </w:t>
            </w:r>
            <w:r>
              <w:rPr>
                <w:sz w:val="24"/>
              </w:rPr>
              <w:t>for</w:t>
            </w:r>
            <w:r>
              <w:rPr>
                <w:spacing w:val="-5"/>
                <w:sz w:val="24"/>
              </w:rPr>
              <w:t xml:space="preserve"> </w:t>
            </w:r>
            <w:r>
              <w:rPr>
                <w:sz w:val="24"/>
              </w:rPr>
              <w:t>Levelling</w:t>
            </w:r>
            <w:r>
              <w:rPr>
                <w:spacing w:val="-5"/>
                <w:sz w:val="24"/>
              </w:rPr>
              <w:t xml:space="preserve"> </w:t>
            </w:r>
            <w:r>
              <w:rPr>
                <w:sz w:val="24"/>
              </w:rPr>
              <w:t>Up,</w:t>
            </w:r>
            <w:r>
              <w:rPr>
                <w:spacing w:val="-3"/>
                <w:sz w:val="24"/>
              </w:rPr>
              <w:t xml:space="preserve"> </w:t>
            </w:r>
            <w:r>
              <w:rPr>
                <w:sz w:val="24"/>
              </w:rPr>
              <w:t>Housing</w:t>
            </w:r>
            <w:r>
              <w:rPr>
                <w:spacing w:val="-4"/>
                <w:sz w:val="24"/>
              </w:rPr>
              <w:t xml:space="preserve"> </w:t>
            </w:r>
            <w:r>
              <w:rPr>
                <w:sz w:val="24"/>
              </w:rPr>
              <w:t>and</w:t>
            </w:r>
            <w:r>
              <w:rPr>
                <w:spacing w:val="-5"/>
                <w:sz w:val="24"/>
              </w:rPr>
              <w:t xml:space="preserve"> </w:t>
            </w:r>
            <w:r>
              <w:rPr>
                <w:spacing w:val="-2"/>
                <w:sz w:val="24"/>
              </w:rPr>
              <w:t>Communities</w:t>
            </w:r>
          </w:p>
        </w:tc>
      </w:tr>
      <w:tr w:rsidR="00F512BB">
        <w:trPr>
          <w:trHeight w:val="289"/>
        </w:trPr>
        <w:tc>
          <w:tcPr>
            <w:tcW w:w="3071" w:type="dxa"/>
          </w:tcPr>
          <w:p w:rsidR="00F512BB" w:rsidRDefault="00235915">
            <w:pPr>
              <w:pStyle w:val="TableParagraph"/>
              <w:spacing w:before="7" w:line="263" w:lineRule="exact"/>
              <w:ind w:left="107"/>
              <w:rPr>
                <w:sz w:val="24"/>
              </w:rPr>
            </w:pPr>
            <w:r>
              <w:rPr>
                <w:spacing w:val="-5"/>
                <w:sz w:val="24"/>
              </w:rPr>
              <w:t>DSM</w:t>
            </w:r>
          </w:p>
        </w:tc>
        <w:tc>
          <w:tcPr>
            <w:tcW w:w="7068" w:type="dxa"/>
          </w:tcPr>
          <w:p w:rsidR="00F512BB" w:rsidRDefault="00235915">
            <w:pPr>
              <w:pStyle w:val="TableParagraph"/>
              <w:spacing w:before="7" w:line="263" w:lineRule="exact"/>
              <w:ind w:left="106"/>
              <w:rPr>
                <w:sz w:val="24"/>
              </w:rPr>
            </w:pPr>
            <w:r>
              <w:rPr>
                <w:sz w:val="24"/>
              </w:rPr>
              <w:t>Diagnostic</w:t>
            </w:r>
            <w:r>
              <w:rPr>
                <w:spacing w:val="-4"/>
                <w:sz w:val="24"/>
              </w:rPr>
              <w:t xml:space="preserve"> </w:t>
            </w:r>
            <w:r>
              <w:rPr>
                <w:sz w:val="24"/>
              </w:rPr>
              <w:t>and</w:t>
            </w:r>
            <w:r>
              <w:rPr>
                <w:spacing w:val="-4"/>
                <w:sz w:val="24"/>
              </w:rPr>
              <w:t xml:space="preserve"> </w:t>
            </w:r>
            <w:r>
              <w:rPr>
                <w:sz w:val="24"/>
              </w:rPr>
              <w:t>Statistical</w:t>
            </w:r>
            <w:r>
              <w:rPr>
                <w:spacing w:val="-4"/>
                <w:sz w:val="24"/>
              </w:rPr>
              <w:t xml:space="preserve"> </w:t>
            </w:r>
            <w:r>
              <w:rPr>
                <w:sz w:val="24"/>
              </w:rPr>
              <w:t>Manual</w:t>
            </w:r>
            <w:r>
              <w:rPr>
                <w:spacing w:val="-3"/>
                <w:sz w:val="24"/>
              </w:rPr>
              <w:t xml:space="preserve"> </w:t>
            </w:r>
            <w:r>
              <w:rPr>
                <w:sz w:val="24"/>
              </w:rPr>
              <w:t>of</w:t>
            </w:r>
            <w:r>
              <w:rPr>
                <w:spacing w:val="-2"/>
                <w:sz w:val="24"/>
              </w:rPr>
              <w:t xml:space="preserve"> </w:t>
            </w:r>
            <w:r>
              <w:rPr>
                <w:sz w:val="24"/>
              </w:rPr>
              <w:t>Mental</w:t>
            </w:r>
            <w:r>
              <w:rPr>
                <w:spacing w:val="-4"/>
                <w:sz w:val="24"/>
              </w:rPr>
              <w:t xml:space="preserve"> </w:t>
            </w:r>
            <w:r>
              <w:rPr>
                <w:spacing w:val="-2"/>
                <w:sz w:val="24"/>
              </w:rPr>
              <w:t>Disorders</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DWP</w:t>
            </w:r>
            <w:proofErr w:type="spellEnd"/>
          </w:p>
        </w:tc>
        <w:tc>
          <w:tcPr>
            <w:tcW w:w="7068" w:type="dxa"/>
          </w:tcPr>
          <w:p w:rsidR="00F512BB" w:rsidRDefault="00235915">
            <w:pPr>
              <w:pStyle w:val="TableParagraph"/>
              <w:spacing w:before="7" w:line="263" w:lineRule="exact"/>
              <w:ind w:left="106"/>
              <w:rPr>
                <w:sz w:val="24"/>
              </w:rPr>
            </w:pPr>
            <w:r>
              <w:rPr>
                <w:sz w:val="24"/>
              </w:rPr>
              <w:t>Department</w:t>
            </w:r>
            <w:r>
              <w:rPr>
                <w:spacing w:val="-2"/>
                <w:sz w:val="24"/>
              </w:rPr>
              <w:t xml:space="preserve"> </w:t>
            </w:r>
            <w:r>
              <w:rPr>
                <w:sz w:val="24"/>
              </w:rPr>
              <w:t>for</w:t>
            </w:r>
            <w:r>
              <w:rPr>
                <w:spacing w:val="-4"/>
                <w:sz w:val="24"/>
              </w:rPr>
              <w:t xml:space="preserve"> </w:t>
            </w:r>
            <w:r>
              <w:rPr>
                <w:sz w:val="24"/>
              </w:rPr>
              <w:t>Work</w:t>
            </w:r>
            <w:r>
              <w:rPr>
                <w:spacing w:val="-5"/>
                <w:sz w:val="24"/>
              </w:rPr>
              <w:t xml:space="preserve"> </w:t>
            </w:r>
            <w:r>
              <w:rPr>
                <w:sz w:val="24"/>
              </w:rPr>
              <w:t>and</w:t>
            </w:r>
            <w:r>
              <w:rPr>
                <w:spacing w:val="-3"/>
                <w:sz w:val="24"/>
              </w:rPr>
              <w:t xml:space="preserve"> </w:t>
            </w:r>
            <w:r>
              <w:rPr>
                <w:spacing w:val="-2"/>
                <w:sz w:val="24"/>
              </w:rPr>
              <w:t>Pensions</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EGM</w:t>
            </w:r>
            <w:proofErr w:type="spellEnd"/>
          </w:p>
        </w:tc>
        <w:tc>
          <w:tcPr>
            <w:tcW w:w="7068" w:type="dxa"/>
          </w:tcPr>
          <w:p w:rsidR="00F512BB" w:rsidRDefault="00235915">
            <w:pPr>
              <w:pStyle w:val="TableParagraph"/>
              <w:spacing w:before="7" w:line="263" w:lineRule="exact"/>
              <w:ind w:left="106"/>
              <w:rPr>
                <w:sz w:val="24"/>
              </w:rPr>
            </w:pPr>
            <w:r>
              <w:rPr>
                <w:sz w:val="24"/>
              </w:rPr>
              <w:t>Electronic</w:t>
            </w:r>
            <w:r>
              <w:rPr>
                <w:spacing w:val="-5"/>
                <w:sz w:val="24"/>
              </w:rPr>
              <w:t xml:space="preserve"> </w:t>
            </w:r>
            <w:r>
              <w:rPr>
                <w:sz w:val="24"/>
              </w:rPr>
              <w:t>gaming</w:t>
            </w:r>
            <w:r>
              <w:rPr>
                <w:spacing w:val="-4"/>
                <w:sz w:val="24"/>
              </w:rPr>
              <w:t xml:space="preserve"> </w:t>
            </w:r>
            <w:r>
              <w:rPr>
                <w:spacing w:val="-2"/>
                <w:sz w:val="24"/>
              </w:rPr>
              <w:t>machine</w:t>
            </w:r>
          </w:p>
        </w:tc>
      </w:tr>
      <w:tr w:rsidR="00F512BB">
        <w:trPr>
          <w:trHeight w:val="289"/>
        </w:trPr>
        <w:tc>
          <w:tcPr>
            <w:tcW w:w="3071" w:type="dxa"/>
          </w:tcPr>
          <w:p w:rsidR="00F512BB" w:rsidRDefault="00235915">
            <w:pPr>
              <w:pStyle w:val="TableParagraph"/>
              <w:spacing w:before="7" w:line="263" w:lineRule="exact"/>
              <w:ind w:left="107"/>
              <w:rPr>
                <w:sz w:val="24"/>
              </w:rPr>
            </w:pPr>
            <w:r>
              <w:rPr>
                <w:spacing w:val="-5"/>
                <w:sz w:val="24"/>
              </w:rPr>
              <w:t>GD</w:t>
            </w:r>
          </w:p>
        </w:tc>
        <w:tc>
          <w:tcPr>
            <w:tcW w:w="7068" w:type="dxa"/>
          </w:tcPr>
          <w:p w:rsidR="00F512BB" w:rsidRDefault="00235915">
            <w:pPr>
              <w:pStyle w:val="TableParagraph"/>
              <w:spacing w:before="7" w:line="263" w:lineRule="exact"/>
              <w:ind w:left="106"/>
              <w:rPr>
                <w:sz w:val="24"/>
              </w:rPr>
            </w:pPr>
            <w:r>
              <w:rPr>
                <w:sz w:val="24"/>
              </w:rPr>
              <w:t>Gambling</w:t>
            </w:r>
            <w:r>
              <w:rPr>
                <w:spacing w:val="-5"/>
                <w:sz w:val="24"/>
              </w:rPr>
              <w:t xml:space="preserve"> </w:t>
            </w:r>
            <w:r>
              <w:rPr>
                <w:spacing w:val="-2"/>
                <w:sz w:val="24"/>
              </w:rPr>
              <w:t>disorder</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GDP</w:t>
            </w:r>
          </w:p>
        </w:tc>
        <w:tc>
          <w:tcPr>
            <w:tcW w:w="7068" w:type="dxa"/>
          </w:tcPr>
          <w:p w:rsidR="00F512BB" w:rsidRDefault="00235915">
            <w:pPr>
              <w:pStyle w:val="TableParagraph"/>
              <w:spacing w:before="7" w:line="263" w:lineRule="exact"/>
              <w:ind w:left="106"/>
              <w:rPr>
                <w:sz w:val="24"/>
              </w:rPr>
            </w:pPr>
            <w:r>
              <w:rPr>
                <w:sz w:val="24"/>
              </w:rPr>
              <w:t>Gross</w:t>
            </w:r>
            <w:r>
              <w:rPr>
                <w:spacing w:val="-3"/>
                <w:sz w:val="24"/>
              </w:rPr>
              <w:t xml:space="preserve"> </w:t>
            </w:r>
            <w:r>
              <w:rPr>
                <w:sz w:val="24"/>
              </w:rPr>
              <w:t>domestic</w:t>
            </w:r>
            <w:r>
              <w:rPr>
                <w:spacing w:val="-3"/>
                <w:sz w:val="24"/>
              </w:rPr>
              <w:t xml:space="preserve"> </w:t>
            </w:r>
            <w:r>
              <w:rPr>
                <w:spacing w:val="-2"/>
                <w:sz w:val="24"/>
              </w:rPr>
              <w:t>product</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GGY</w:t>
            </w:r>
            <w:proofErr w:type="spellEnd"/>
          </w:p>
        </w:tc>
        <w:tc>
          <w:tcPr>
            <w:tcW w:w="7068" w:type="dxa"/>
          </w:tcPr>
          <w:p w:rsidR="00F512BB" w:rsidRDefault="00235915">
            <w:pPr>
              <w:pStyle w:val="TableParagraph"/>
              <w:spacing w:before="7" w:line="263" w:lineRule="exact"/>
              <w:ind w:left="106"/>
              <w:rPr>
                <w:sz w:val="24"/>
              </w:rPr>
            </w:pPr>
            <w:r>
              <w:rPr>
                <w:sz w:val="24"/>
              </w:rPr>
              <w:t>Gross</w:t>
            </w:r>
            <w:r>
              <w:rPr>
                <w:spacing w:val="-4"/>
                <w:sz w:val="24"/>
              </w:rPr>
              <w:t xml:space="preserve"> </w:t>
            </w:r>
            <w:r>
              <w:rPr>
                <w:sz w:val="24"/>
              </w:rPr>
              <w:t>gambling</w:t>
            </w:r>
            <w:r>
              <w:rPr>
                <w:spacing w:val="-3"/>
                <w:sz w:val="24"/>
              </w:rPr>
              <w:t xml:space="preserve"> </w:t>
            </w:r>
            <w:r>
              <w:rPr>
                <w:spacing w:val="-4"/>
                <w:sz w:val="24"/>
              </w:rPr>
              <w:t>yield</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4"/>
                <w:sz w:val="24"/>
              </w:rPr>
              <w:t>GMCA</w:t>
            </w:r>
            <w:proofErr w:type="spellEnd"/>
          </w:p>
        </w:tc>
        <w:tc>
          <w:tcPr>
            <w:tcW w:w="7068" w:type="dxa"/>
          </w:tcPr>
          <w:p w:rsidR="00F512BB" w:rsidRDefault="00235915">
            <w:pPr>
              <w:pStyle w:val="TableParagraph"/>
              <w:spacing w:before="7" w:line="263" w:lineRule="exact"/>
              <w:ind w:left="106"/>
              <w:rPr>
                <w:sz w:val="24"/>
              </w:rPr>
            </w:pPr>
            <w:r>
              <w:rPr>
                <w:sz w:val="24"/>
              </w:rPr>
              <w:t>Greater</w:t>
            </w:r>
            <w:r>
              <w:rPr>
                <w:spacing w:val="-7"/>
                <w:sz w:val="24"/>
              </w:rPr>
              <w:t xml:space="preserve"> </w:t>
            </w:r>
            <w:r>
              <w:rPr>
                <w:sz w:val="24"/>
              </w:rPr>
              <w:t>Manchester</w:t>
            </w:r>
            <w:r>
              <w:rPr>
                <w:spacing w:val="-5"/>
                <w:sz w:val="24"/>
              </w:rPr>
              <w:t xml:space="preserve"> </w:t>
            </w:r>
            <w:r>
              <w:rPr>
                <w:sz w:val="24"/>
              </w:rPr>
              <w:t>Combined</w:t>
            </w:r>
            <w:r>
              <w:rPr>
                <w:spacing w:val="-5"/>
                <w:sz w:val="24"/>
              </w:rPr>
              <w:t xml:space="preserve"> </w:t>
            </w:r>
            <w:r>
              <w:rPr>
                <w:spacing w:val="-2"/>
                <w:sz w:val="24"/>
              </w:rPr>
              <w:t>Authority</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HMT</w:t>
            </w:r>
          </w:p>
        </w:tc>
        <w:tc>
          <w:tcPr>
            <w:tcW w:w="7068" w:type="dxa"/>
          </w:tcPr>
          <w:p w:rsidR="00F512BB" w:rsidRDefault="00235915">
            <w:pPr>
              <w:pStyle w:val="TableParagraph"/>
              <w:spacing w:before="7" w:line="263" w:lineRule="exact"/>
              <w:ind w:left="106"/>
              <w:rPr>
                <w:sz w:val="24"/>
              </w:rPr>
            </w:pPr>
            <w:r>
              <w:rPr>
                <w:sz w:val="24"/>
              </w:rPr>
              <w:t>His</w:t>
            </w:r>
            <w:r>
              <w:rPr>
                <w:spacing w:val="-5"/>
                <w:sz w:val="24"/>
              </w:rPr>
              <w:t xml:space="preserve"> </w:t>
            </w:r>
            <w:r>
              <w:rPr>
                <w:sz w:val="24"/>
              </w:rPr>
              <w:t>Majesty's</w:t>
            </w:r>
            <w:r>
              <w:rPr>
                <w:spacing w:val="-5"/>
                <w:sz w:val="24"/>
              </w:rPr>
              <w:t xml:space="preserve"> </w:t>
            </w:r>
            <w:r>
              <w:rPr>
                <w:spacing w:val="-2"/>
                <w:sz w:val="24"/>
              </w:rPr>
              <w:t>Treasury</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HO</w:t>
            </w:r>
          </w:p>
        </w:tc>
        <w:tc>
          <w:tcPr>
            <w:tcW w:w="7068" w:type="dxa"/>
          </w:tcPr>
          <w:p w:rsidR="00F512BB" w:rsidRDefault="00235915">
            <w:pPr>
              <w:pStyle w:val="TableParagraph"/>
              <w:spacing w:before="7" w:line="263" w:lineRule="exact"/>
              <w:ind w:left="106"/>
              <w:rPr>
                <w:sz w:val="24"/>
              </w:rPr>
            </w:pPr>
            <w:r>
              <w:rPr>
                <w:sz w:val="24"/>
              </w:rPr>
              <w:t>Home</w:t>
            </w:r>
            <w:r>
              <w:rPr>
                <w:spacing w:val="-4"/>
                <w:sz w:val="24"/>
              </w:rPr>
              <w:t xml:space="preserve"> </w:t>
            </w:r>
            <w:r>
              <w:rPr>
                <w:spacing w:val="-2"/>
                <w:sz w:val="24"/>
              </w:rPr>
              <w:t>Office</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5"/>
                <w:sz w:val="24"/>
              </w:rPr>
              <w:t>HSE</w:t>
            </w:r>
            <w:proofErr w:type="spellEnd"/>
          </w:p>
        </w:tc>
        <w:tc>
          <w:tcPr>
            <w:tcW w:w="7068" w:type="dxa"/>
          </w:tcPr>
          <w:p w:rsidR="00F512BB" w:rsidRDefault="00235915">
            <w:pPr>
              <w:pStyle w:val="TableParagraph"/>
              <w:spacing w:before="7" w:line="263" w:lineRule="exact"/>
              <w:ind w:left="106"/>
              <w:rPr>
                <w:sz w:val="24"/>
              </w:rPr>
            </w:pPr>
            <w:r>
              <w:rPr>
                <w:sz w:val="24"/>
              </w:rPr>
              <w:t>Health</w:t>
            </w:r>
            <w:r>
              <w:rPr>
                <w:spacing w:val="-3"/>
                <w:sz w:val="24"/>
              </w:rPr>
              <w:t xml:space="preserve"> </w:t>
            </w:r>
            <w:r>
              <w:rPr>
                <w:sz w:val="24"/>
              </w:rPr>
              <w:t>Survey</w:t>
            </w:r>
            <w:r>
              <w:rPr>
                <w:spacing w:val="-3"/>
                <w:sz w:val="24"/>
              </w:rPr>
              <w:t xml:space="preserve"> </w:t>
            </w:r>
            <w:r>
              <w:rPr>
                <w:sz w:val="24"/>
              </w:rPr>
              <w:t>for</w:t>
            </w:r>
            <w:r>
              <w:rPr>
                <w:spacing w:val="-2"/>
                <w:sz w:val="24"/>
              </w:rPr>
              <w:t xml:space="preserve"> England</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ISA</w:t>
            </w:r>
          </w:p>
        </w:tc>
        <w:tc>
          <w:tcPr>
            <w:tcW w:w="7068" w:type="dxa"/>
          </w:tcPr>
          <w:p w:rsidR="00F512BB" w:rsidRDefault="00235915">
            <w:pPr>
              <w:pStyle w:val="TableParagraph"/>
              <w:spacing w:before="7" w:line="263" w:lineRule="exact"/>
              <w:ind w:left="106"/>
              <w:rPr>
                <w:sz w:val="24"/>
              </w:rPr>
            </w:pPr>
            <w:r>
              <w:rPr>
                <w:sz w:val="24"/>
              </w:rPr>
              <w:t>Individual</w:t>
            </w:r>
            <w:r>
              <w:rPr>
                <w:spacing w:val="-5"/>
                <w:sz w:val="24"/>
              </w:rPr>
              <w:t xml:space="preserve"> </w:t>
            </w:r>
            <w:r>
              <w:rPr>
                <w:sz w:val="24"/>
              </w:rPr>
              <w:t>savings</w:t>
            </w:r>
            <w:r>
              <w:rPr>
                <w:spacing w:val="-4"/>
                <w:sz w:val="24"/>
              </w:rPr>
              <w:t xml:space="preserve"> </w:t>
            </w:r>
            <w:r>
              <w:rPr>
                <w:spacing w:val="-2"/>
                <w:sz w:val="24"/>
              </w:rPr>
              <w:t>account</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JSA</w:t>
            </w:r>
            <w:proofErr w:type="spellEnd"/>
          </w:p>
        </w:tc>
        <w:tc>
          <w:tcPr>
            <w:tcW w:w="7068" w:type="dxa"/>
          </w:tcPr>
          <w:p w:rsidR="00F512BB" w:rsidRDefault="00235915">
            <w:pPr>
              <w:pStyle w:val="TableParagraph"/>
              <w:spacing w:before="7" w:line="263" w:lineRule="exact"/>
              <w:ind w:left="106"/>
              <w:rPr>
                <w:sz w:val="24"/>
              </w:rPr>
            </w:pPr>
            <w:r>
              <w:rPr>
                <w:sz w:val="24"/>
              </w:rPr>
              <w:t>Jobseeker’s</w:t>
            </w:r>
            <w:r>
              <w:rPr>
                <w:spacing w:val="-6"/>
                <w:sz w:val="24"/>
              </w:rPr>
              <w:t xml:space="preserve"> </w:t>
            </w:r>
            <w:r>
              <w:rPr>
                <w:spacing w:val="-2"/>
                <w:sz w:val="24"/>
              </w:rPr>
              <w:t>Allowance</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2"/>
                <w:sz w:val="24"/>
              </w:rPr>
              <w:t>MHCLG</w:t>
            </w:r>
            <w:proofErr w:type="spellEnd"/>
          </w:p>
        </w:tc>
        <w:tc>
          <w:tcPr>
            <w:tcW w:w="7068" w:type="dxa"/>
          </w:tcPr>
          <w:p w:rsidR="00F512BB" w:rsidRDefault="00235915">
            <w:pPr>
              <w:pStyle w:val="TableParagraph"/>
              <w:spacing w:before="7" w:line="263" w:lineRule="exact"/>
              <w:ind w:left="106"/>
              <w:rPr>
                <w:sz w:val="24"/>
              </w:rPr>
            </w:pPr>
            <w:r>
              <w:rPr>
                <w:sz w:val="24"/>
              </w:rPr>
              <w:t>Ministry</w:t>
            </w:r>
            <w:r>
              <w:rPr>
                <w:spacing w:val="-7"/>
                <w:sz w:val="24"/>
              </w:rPr>
              <w:t xml:space="preserve"> </w:t>
            </w:r>
            <w:r>
              <w:rPr>
                <w:sz w:val="24"/>
              </w:rPr>
              <w:t>of</w:t>
            </w:r>
            <w:r>
              <w:rPr>
                <w:spacing w:val="-8"/>
                <w:sz w:val="24"/>
              </w:rPr>
              <w:t xml:space="preserve"> </w:t>
            </w:r>
            <w:r>
              <w:rPr>
                <w:sz w:val="24"/>
              </w:rPr>
              <w:t>Housing,</w:t>
            </w:r>
            <w:r>
              <w:rPr>
                <w:spacing w:val="-5"/>
                <w:sz w:val="24"/>
              </w:rPr>
              <w:t xml:space="preserve"> </w:t>
            </w:r>
            <w:r>
              <w:rPr>
                <w:sz w:val="24"/>
              </w:rPr>
              <w:t>Communities</w:t>
            </w:r>
            <w:r>
              <w:rPr>
                <w:spacing w:val="-5"/>
                <w:sz w:val="24"/>
              </w:rPr>
              <w:t xml:space="preserve"> </w:t>
            </w:r>
            <w:r>
              <w:rPr>
                <w:sz w:val="24"/>
              </w:rPr>
              <w:t>and</w:t>
            </w:r>
            <w:r>
              <w:rPr>
                <w:spacing w:val="-6"/>
                <w:sz w:val="24"/>
              </w:rPr>
              <w:t xml:space="preserve"> </w:t>
            </w:r>
            <w:r>
              <w:rPr>
                <w:sz w:val="24"/>
              </w:rPr>
              <w:t>Local</w:t>
            </w:r>
            <w:r>
              <w:rPr>
                <w:spacing w:val="-6"/>
                <w:sz w:val="24"/>
              </w:rPr>
              <w:t xml:space="preserve"> </w:t>
            </w:r>
            <w:r>
              <w:rPr>
                <w:spacing w:val="-2"/>
                <w:sz w:val="24"/>
              </w:rPr>
              <w:t>Government</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MOJ</w:t>
            </w:r>
            <w:proofErr w:type="spellEnd"/>
          </w:p>
        </w:tc>
        <w:tc>
          <w:tcPr>
            <w:tcW w:w="7068" w:type="dxa"/>
          </w:tcPr>
          <w:p w:rsidR="00F512BB" w:rsidRDefault="00235915">
            <w:pPr>
              <w:pStyle w:val="TableParagraph"/>
              <w:spacing w:before="7" w:line="263" w:lineRule="exact"/>
              <w:ind w:left="106"/>
              <w:rPr>
                <w:sz w:val="24"/>
              </w:rPr>
            </w:pPr>
            <w:r>
              <w:rPr>
                <w:sz w:val="24"/>
              </w:rPr>
              <w:t>Ministry</w:t>
            </w:r>
            <w:r>
              <w:rPr>
                <w:spacing w:val="-8"/>
                <w:sz w:val="24"/>
              </w:rPr>
              <w:t xml:space="preserve"> </w:t>
            </w:r>
            <w:r>
              <w:rPr>
                <w:sz w:val="24"/>
              </w:rPr>
              <w:t>of</w:t>
            </w:r>
            <w:r>
              <w:rPr>
                <w:spacing w:val="-9"/>
                <w:sz w:val="24"/>
              </w:rPr>
              <w:t xml:space="preserve"> </w:t>
            </w:r>
            <w:r>
              <w:rPr>
                <w:spacing w:val="-2"/>
                <w:sz w:val="24"/>
              </w:rPr>
              <w:t>Justice</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2"/>
                <w:sz w:val="24"/>
              </w:rPr>
              <w:t>NDTMS</w:t>
            </w:r>
            <w:proofErr w:type="spellEnd"/>
          </w:p>
        </w:tc>
        <w:tc>
          <w:tcPr>
            <w:tcW w:w="7068" w:type="dxa"/>
          </w:tcPr>
          <w:p w:rsidR="00F512BB" w:rsidRDefault="00235915">
            <w:pPr>
              <w:pStyle w:val="TableParagraph"/>
              <w:spacing w:before="7" w:line="263" w:lineRule="exact"/>
              <w:ind w:left="106"/>
              <w:rPr>
                <w:sz w:val="24"/>
              </w:rPr>
            </w:pPr>
            <w:r>
              <w:rPr>
                <w:sz w:val="24"/>
              </w:rPr>
              <w:t>National</w:t>
            </w:r>
            <w:r>
              <w:rPr>
                <w:spacing w:val="-6"/>
                <w:sz w:val="24"/>
              </w:rPr>
              <w:t xml:space="preserve"> </w:t>
            </w:r>
            <w:r>
              <w:rPr>
                <w:sz w:val="24"/>
              </w:rPr>
              <w:t>Drug</w:t>
            </w:r>
            <w:r>
              <w:rPr>
                <w:spacing w:val="-5"/>
                <w:sz w:val="24"/>
              </w:rPr>
              <w:t xml:space="preserve"> </w:t>
            </w:r>
            <w:r>
              <w:rPr>
                <w:sz w:val="24"/>
              </w:rPr>
              <w:t>Treatment</w:t>
            </w:r>
            <w:r>
              <w:rPr>
                <w:spacing w:val="-6"/>
                <w:sz w:val="24"/>
              </w:rPr>
              <w:t xml:space="preserve"> </w:t>
            </w:r>
            <w:r>
              <w:rPr>
                <w:sz w:val="24"/>
              </w:rPr>
              <w:t>Monitoring</w:t>
            </w:r>
            <w:r>
              <w:rPr>
                <w:spacing w:val="-5"/>
                <w:sz w:val="24"/>
              </w:rPr>
              <w:t xml:space="preserve"> </w:t>
            </w:r>
            <w:r>
              <w:rPr>
                <w:spacing w:val="-2"/>
                <w:sz w:val="24"/>
              </w:rPr>
              <w:t>System</w:t>
            </w:r>
          </w:p>
        </w:tc>
      </w:tr>
      <w:tr w:rsidR="00F512BB">
        <w:trPr>
          <w:trHeight w:val="289"/>
        </w:trPr>
        <w:tc>
          <w:tcPr>
            <w:tcW w:w="3071" w:type="dxa"/>
          </w:tcPr>
          <w:p w:rsidR="00F512BB" w:rsidRDefault="00235915">
            <w:pPr>
              <w:pStyle w:val="TableParagraph"/>
              <w:spacing w:before="7" w:line="263" w:lineRule="exact"/>
              <w:ind w:left="107"/>
              <w:rPr>
                <w:sz w:val="24"/>
              </w:rPr>
            </w:pPr>
            <w:r>
              <w:rPr>
                <w:spacing w:val="-4"/>
                <w:sz w:val="24"/>
              </w:rPr>
              <w:t>NICE</w:t>
            </w:r>
          </w:p>
        </w:tc>
        <w:tc>
          <w:tcPr>
            <w:tcW w:w="7068" w:type="dxa"/>
          </w:tcPr>
          <w:p w:rsidR="00F512BB" w:rsidRDefault="00235915">
            <w:pPr>
              <w:pStyle w:val="TableParagraph"/>
              <w:spacing w:before="7" w:line="263" w:lineRule="exact"/>
              <w:ind w:left="106"/>
              <w:rPr>
                <w:sz w:val="24"/>
              </w:rPr>
            </w:pPr>
            <w:r>
              <w:rPr>
                <w:sz w:val="24"/>
              </w:rPr>
              <w:t>National</w:t>
            </w:r>
            <w:r>
              <w:rPr>
                <w:spacing w:val="-4"/>
                <w:sz w:val="24"/>
              </w:rPr>
              <w:t xml:space="preserve"> </w:t>
            </w:r>
            <w:r>
              <w:rPr>
                <w:sz w:val="24"/>
              </w:rPr>
              <w:t>Institute</w:t>
            </w:r>
            <w:r>
              <w:rPr>
                <w:spacing w:val="-4"/>
                <w:sz w:val="24"/>
              </w:rPr>
              <w:t xml:space="preserve"> </w:t>
            </w:r>
            <w:r>
              <w:rPr>
                <w:sz w:val="24"/>
              </w:rPr>
              <w:t>for</w:t>
            </w:r>
            <w:r>
              <w:rPr>
                <w:spacing w:val="-4"/>
                <w:sz w:val="24"/>
              </w:rPr>
              <w:t xml:space="preserve"> </w:t>
            </w:r>
            <w:r>
              <w:rPr>
                <w:sz w:val="24"/>
              </w:rPr>
              <w:t>Health</w:t>
            </w:r>
            <w:r>
              <w:rPr>
                <w:spacing w:val="-4"/>
                <w:sz w:val="24"/>
              </w:rPr>
              <w:t xml:space="preserve"> </w:t>
            </w:r>
            <w:r>
              <w:rPr>
                <w:sz w:val="24"/>
              </w:rPr>
              <w:t>and</w:t>
            </w:r>
            <w:r>
              <w:rPr>
                <w:spacing w:val="-3"/>
                <w:sz w:val="24"/>
              </w:rPr>
              <w:t xml:space="preserve"> </w:t>
            </w:r>
            <w:r>
              <w:rPr>
                <w:sz w:val="24"/>
              </w:rPr>
              <w:t>Care</w:t>
            </w:r>
            <w:r>
              <w:rPr>
                <w:spacing w:val="-4"/>
                <w:sz w:val="24"/>
              </w:rPr>
              <w:t xml:space="preserve"> </w:t>
            </w:r>
            <w:r>
              <w:rPr>
                <w:spacing w:val="-2"/>
                <w:sz w:val="24"/>
              </w:rPr>
              <w:t>Excellence</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OCU</w:t>
            </w:r>
            <w:proofErr w:type="spellEnd"/>
          </w:p>
        </w:tc>
        <w:tc>
          <w:tcPr>
            <w:tcW w:w="7068" w:type="dxa"/>
          </w:tcPr>
          <w:p w:rsidR="00F512BB" w:rsidRDefault="00235915">
            <w:pPr>
              <w:pStyle w:val="TableParagraph"/>
              <w:spacing w:before="7" w:line="263" w:lineRule="exact"/>
              <w:ind w:left="106"/>
              <w:rPr>
                <w:sz w:val="24"/>
              </w:rPr>
            </w:pPr>
            <w:r>
              <w:rPr>
                <w:sz w:val="24"/>
              </w:rPr>
              <w:t>Opiate</w:t>
            </w:r>
            <w:r>
              <w:rPr>
                <w:spacing w:val="-4"/>
                <w:sz w:val="24"/>
              </w:rPr>
              <w:t xml:space="preserve"> </w:t>
            </w:r>
            <w:r>
              <w:rPr>
                <w:sz w:val="24"/>
              </w:rPr>
              <w:t>and/or</w:t>
            </w:r>
            <w:r>
              <w:rPr>
                <w:spacing w:val="-3"/>
                <w:sz w:val="24"/>
              </w:rPr>
              <w:t xml:space="preserve"> </w:t>
            </w:r>
            <w:r>
              <w:rPr>
                <w:sz w:val="24"/>
              </w:rPr>
              <w:t>crack</w:t>
            </w:r>
            <w:r>
              <w:rPr>
                <w:spacing w:val="-4"/>
                <w:sz w:val="24"/>
              </w:rPr>
              <w:t xml:space="preserve"> </w:t>
            </w:r>
            <w:r>
              <w:rPr>
                <w:sz w:val="24"/>
              </w:rPr>
              <w:t>cocaine</w:t>
            </w:r>
            <w:r>
              <w:rPr>
                <w:spacing w:val="-3"/>
                <w:sz w:val="24"/>
              </w:rPr>
              <w:t xml:space="preserve"> </w:t>
            </w:r>
            <w:r>
              <w:rPr>
                <w:spacing w:val="-5"/>
                <w:sz w:val="24"/>
              </w:rPr>
              <w:t>use</w:t>
            </w:r>
          </w:p>
        </w:tc>
      </w:tr>
      <w:tr w:rsidR="00F512BB">
        <w:trPr>
          <w:trHeight w:val="290"/>
        </w:trPr>
        <w:tc>
          <w:tcPr>
            <w:tcW w:w="3071" w:type="dxa"/>
          </w:tcPr>
          <w:p w:rsidR="00F512BB" w:rsidRDefault="00235915">
            <w:pPr>
              <w:pStyle w:val="TableParagraph"/>
              <w:spacing w:before="7" w:line="263" w:lineRule="exact"/>
              <w:ind w:left="107"/>
              <w:rPr>
                <w:sz w:val="24"/>
              </w:rPr>
            </w:pPr>
            <w:r>
              <w:rPr>
                <w:spacing w:val="-4"/>
                <w:sz w:val="24"/>
              </w:rPr>
              <w:t>OECD</w:t>
            </w:r>
          </w:p>
        </w:tc>
        <w:tc>
          <w:tcPr>
            <w:tcW w:w="7068" w:type="dxa"/>
          </w:tcPr>
          <w:p w:rsidR="00F512BB" w:rsidRDefault="00235915">
            <w:pPr>
              <w:pStyle w:val="TableParagraph"/>
              <w:spacing w:before="7" w:line="263" w:lineRule="exact"/>
              <w:ind w:left="106"/>
              <w:rPr>
                <w:sz w:val="24"/>
              </w:rPr>
            </w:pPr>
            <w:proofErr w:type="spellStart"/>
            <w:r>
              <w:rPr>
                <w:sz w:val="24"/>
              </w:rPr>
              <w:t>Organisation</w:t>
            </w:r>
            <w:proofErr w:type="spellEnd"/>
            <w:r>
              <w:rPr>
                <w:spacing w:val="-5"/>
                <w:sz w:val="24"/>
              </w:rPr>
              <w:t xml:space="preserve"> </w:t>
            </w:r>
            <w:r>
              <w:rPr>
                <w:sz w:val="24"/>
              </w:rPr>
              <w:t>for</w:t>
            </w:r>
            <w:r>
              <w:rPr>
                <w:spacing w:val="-4"/>
                <w:sz w:val="24"/>
              </w:rPr>
              <w:t xml:space="preserve"> </w:t>
            </w:r>
            <w:r>
              <w:rPr>
                <w:sz w:val="24"/>
              </w:rPr>
              <w:t>Economic</w:t>
            </w:r>
            <w:r>
              <w:rPr>
                <w:spacing w:val="-4"/>
                <w:sz w:val="24"/>
              </w:rPr>
              <w:t xml:space="preserve"> </w:t>
            </w:r>
            <w:r>
              <w:rPr>
                <w:sz w:val="24"/>
              </w:rPr>
              <w:t>Co-operation</w:t>
            </w:r>
            <w:r>
              <w:rPr>
                <w:spacing w:val="-5"/>
                <w:sz w:val="24"/>
              </w:rPr>
              <w:t xml:space="preserve"> </w:t>
            </w:r>
            <w:r>
              <w:rPr>
                <w:sz w:val="24"/>
              </w:rPr>
              <w:t>and</w:t>
            </w:r>
            <w:r>
              <w:rPr>
                <w:spacing w:val="-4"/>
                <w:sz w:val="24"/>
              </w:rPr>
              <w:t xml:space="preserve"> </w:t>
            </w:r>
            <w:r>
              <w:rPr>
                <w:spacing w:val="-2"/>
                <w:sz w:val="24"/>
              </w:rPr>
              <w:t>Development</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4"/>
                <w:sz w:val="24"/>
              </w:rPr>
              <w:t>OHID</w:t>
            </w:r>
            <w:proofErr w:type="spellEnd"/>
          </w:p>
        </w:tc>
        <w:tc>
          <w:tcPr>
            <w:tcW w:w="7068" w:type="dxa"/>
          </w:tcPr>
          <w:p w:rsidR="00F512BB" w:rsidRDefault="00235915">
            <w:pPr>
              <w:pStyle w:val="TableParagraph"/>
              <w:spacing w:before="7" w:line="263" w:lineRule="exact"/>
              <w:ind w:left="106"/>
              <w:rPr>
                <w:sz w:val="24"/>
              </w:rPr>
            </w:pPr>
            <w:r>
              <w:rPr>
                <w:sz w:val="24"/>
              </w:rPr>
              <w:t>Office</w:t>
            </w:r>
            <w:r>
              <w:rPr>
                <w:spacing w:val="-5"/>
                <w:sz w:val="24"/>
              </w:rPr>
              <w:t xml:space="preserve"> </w:t>
            </w:r>
            <w:r>
              <w:rPr>
                <w:sz w:val="24"/>
              </w:rPr>
              <w:t>for</w:t>
            </w:r>
            <w:r>
              <w:rPr>
                <w:spacing w:val="-2"/>
                <w:sz w:val="24"/>
              </w:rPr>
              <w:t xml:space="preserve"> </w:t>
            </w:r>
            <w:r>
              <w:rPr>
                <w:sz w:val="24"/>
              </w:rPr>
              <w:t>Health</w:t>
            </w:r>
            <w:r>
              <w:rPr>
                <w:spacing w:val="-3"/>
                <w:sz w:val="24"/>
              </w:rPr>
              <w:t xml:space="preserve"> </w:t>
            </w:r>
            <w:r>
              <w:rPr>
                <w:sz w:val="24"/>
              </w:rPr>
              <w:t>Improvement</w:t>
            </w:r>
            <w:r>
              <w:rPr>
                <w:spacing w:val="-3"/>
                <w:sz w:val="24"/>
              </w:rPr>
              <w:t xml:space="preserve"> </w:t>
            </w:r>
            <w:r>
              <w:rPr>
                <w:sz w:val="24"/>
              </w:rPr>
              <w:t>and</w:t>
            </w:r>
            <w:r>
              <w:rPr>
                <w:spacing w:val="-3"/>
                <w:sz w:val="24"/>
              </w:rPr>
              <w:t xml:space="preserve"> </w:t>
            </w:r>
            <w:r>
              <w:rPr>
                <w:spacing w:val="-2"/>
                <w:sz w:val="24"/>
              </w:rPr>
              <w:t>Disparities</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ONS</w:t>
            </w:r>
            <w:proofErr w:type="spellEnd"/>
          </w:p>
        </w:tc>
        <w:tc>
          <w:tcPr>
            <w:tcW w:w="7068" w:type="dxa"/>
          </w:tcPr>
          <w:p w:rsidR="00F512BB" w:rsidRDefault="00235915">
            <w:pPr>
              <w:pStyle w:val="TableParagraph"/>
              <w:spacing w:before="7" w:line="263" w:lineRule="exact"/>
              <w:ind w:left="106"/>
              <w:rPr>
                <w:sz w:val="24"/>
              </w:rPr>
            </w:pPr>
            <w:r>
              <w:rPr>
                <w:sz w:val="24"/>
              </w:rPr>
              <w:t>Office</w:t>
            </w:r>
            <w:r>
              <w:rPr>
                <w:spacing w:val="-5"/>
                <w:sz w:val="24"/>
              </w:rPr>
              <w:t xml:space="preserve"> </w:t>
            </w:r>
            <w:r>
              <w:rPr>
                <w:sz w:val="24"/>
              </w:rPr>
              <w:t>for</w:t>
            </w:r>
            <w:r>
              <w:rPr>
                <w:spacing w:val="-3"/>
                <w:sz w:val="24"/>
              </w:rPr>
              <w:t xml:space="preserve"> </w:t>
            </w:r>
            <w:r>
              <w:rPr>
                <w:sz w:val="24"/>
              </w:rPr>
              <w:t>National</w:t>
            </w:r>
            <w:r>
              <w:rPr>
                <w:spacing w:val="-4"/>
                <w:sz w:val="24"/>
              </w:rPr>
              <w:t xml:space="preserve"> </w:t>
            </w:r>
            <w:r>
              <w:rPr>
                <w:spacing w:val="-2"/>
                <w:sz w:val="24"/>
              </w:rPr>
              <w:t>Statistics</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OR</w:t>
            </w:r>
          </w:p>
        </w:tc>
        <w:tc>
          <w:tcPr>
            <w:tcW w:w="7068" w:type="dxa"/>
          </w:tcPr>
          <w:p w:rsidR="00F512BB" w:rsidRDefault="00235915">
            <w:pPr>
              <w:pStyle w:val="TableParagraph"/>
              <w:spacing w:before="7" w:line="263" w:lineRule="exact"/>
              <w:ind w:left="106"/>
              <w:rPr>
                <w:sz w:val="24"/>
              </w:rPr>
            </w:pPr>
            <w:r>
              <w:rPr>
                <w:sz w:val="24"/>
              </w:rPr>
              <w:t>Odds</w:t>
            </w:r>
            <w:r>
              <w:rPr>
                <w:spacing w:val="-4"/>
                <w:sz w:val="24"/>
              </w:rPr>
              <w:t xml:space="preserve"> </w:t>
            </w:r>
            <w:r>
              <w:rPr>
                <w:spacing w:val="-2"/>
                <w:sz w:val="24"/>
              </w:rPr>
              <w:t>ratio</w:t>
            </w:r>
          </w:p>
        </w:tc>
      </w:tr>
      <w:tr w:rsidR="00F512BB">
        <w:trPr>
          <w:trHeight w:val="289"/>
        </w:trPr>
        <w:tc>
          <w:tcPr>
            <w:tcW w:w="3071" w:type="dxa"/>
          </w:tcPr>
          <w:p w:rsidR="00F512BB" w:rsidRDefault="00235915">
            <w:pPr>
              <w:pStyle w:val="TableParagraph"/>
              <w:spacing w:before="7" w:line="263" w:lineRule="exact"/>
              <w:ind w:left="107"/>
              <w:rPr>
                <w:sz w:val="24"/>
              </w:rPr>
            </w:pPr>
            <w:r>
              <w:rPr>
                <w:spacing w:val="-5"/>
                <w:sz w:val="24"/>
              </w:rPr>
              <w:t>PG</w:t>
            </w:r>
          </w:p>
        </w:tc>
        <w:tc>
          <w:tcPr>
            <w:tcW w:w="7068" w:type="dxa"/>
          </w:tcPr>
          <w:p w:rsidR="00F512BB" w:rsidRDefault="00235915">
            <w:pPr>
              <w:pStyle w:val="TableParagraph"/>
              <w:spacing w:before="7" w:line="263" w:lineRule="exact"/>
              <w:ind w:left="106"/>
              <w:rPr>
                <w:sz w:val="24"/>
              </w:rPr>
            </w:pPr>
            <w:r>
              <w:rPr>
                <w:sz w:val="24"/>
              </w:rPr>
              <w:t>Problem</w:t>
            </w:r>
            <w:r>
              <w:rPr>
                <w:spacing w:val="-4"/>
                <w:sz w:val="24"/>
              </w:rPr>
              <w:t xml:space="preserve"> </w:t>
            </w:r>
            <w:r>
              <w:rPr>
                <w:spacing w:val="-2"/>
                <w:sz w:val="24"/>
              </w:rPr>
              <w:t>gambling</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4"/>
                <w:sz w:val="24"/>
              </w:rPr>
              <w:t>PGSI</w:t>
            </w:r>
            <w:proofErr w:type="spellEnd"/>
          </w:p>
        </w:tc>
        <w:tc>
          <w:tcPr>
            <w:tcW w:w="7068" w:type="dxa"/>
          </w:tcPr>
          <w:p w:rsidR="00F512BB" w:rsidRDefault="00235915">
            <w:pPr>
              <w:pStyle w:val="TableParagraph"/>
              <w:spacing w:before="7" w:line="263" w:lineRule="exact"/>
              <w:ind w:left="106"/>
              <w:rPr>
                <w:sz w:val="24"/>
              </w:rPr>
            </w:pPr>
            <w:r>
              <w:rPr>
                <w:sz w:val="24"/>
              </w:rPr>
              <w:t>Problem</w:t>
            </w:r>
            <w:r>
              <w:rPr>
                <w:spacing w:val="-4"/>
                <w:sz w:val="24"/>
              </w:rPr>
              <w:t xml:space="preserve"> </w:t>
            </w:r>
            <w:r>
              <w:rPr>
                <w:sz w:val="24"/>
              </w:rPr>
              <w:t>Gambling</w:t>
            </w:r>
            <w:r>
              <w:rPr>
                <w:spacing w:val="-4"/>
                <w:sz w:val="24"/>
              </w:rPr>
              <w:t xml:space="preserve"> </w:t>
            </w:r>
            <w:r>
              <w:rPr>
                <w:sz w:val="24"/>
              </w:rPr>
              <w:t>Severity</w:t>
            </w:r>
            <w:r>
              <w:rPr>
                <w:spacing w:val="-3"/>
                <w:sz w:val="24"/>
              </w:rPr>
              <w:t xml:space="preserve"> </w:t>
            </w:r>
            <w:r>
              <w:rPr>
                <w:spacing w:val="-2"/>
                <w:sz w:val="24"/>
              </w:rPr>
              <w:t>Index</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PHE</w:t>
            </w:r>
            <w:proofErr w:type="spellEnd"/>
          </w:p>
        </w:tc>
        <w:tc>
          <w:tcPr>
            <w:tcW w:w="7068" w:type="dxa"/>
          </w:tcPr>
          <w:p w:rsidR="00F512BB" w:rsidRDefault="00235915">
            <w:pPr>
              <w:pStyle w:val="TableParagraph"/>
              <w:spacing w:before="7" w:line="263" w:lineRule="exact"/>
              <w:ind w:left="106"/>
              <w:rPr>
                <w:sz w:val="24"/>
              </w:rPr>
            </w:pPr>
            <w:r>
              <w:rPr>
                <w:sz w:val="24"/>
              </w:rPr>
              <w:t>Public</w:t>
            </w:r>
            <w:r>
              <w:rPr>
                <w:spacing w:val="-4"/>
                <w:sz w:val="24"/>
              </w:rPr>
              <w:t xml:space="preserve"> </w:t>
            </w:r>
            <w:r>
              <w:rPr>
                <w:sz w:val="24"/>
              </w:rPr>
              <w:t>Health</w:t>
            </w:r>
            <w:r>
              <w:rPr>
                <w:spacing w:val="-4"/>
                <w:sz w:val="24"/>
              </w:rPr>
              <w:t xml:space="preserve"> </w:t>
            </w:r>
            <w:r>
              <w:rPr>
                <w:spacing w:val="-2"/>
                <w:sz w:val="24"/>
              </w:rPr>
              <w:t>England</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2"/>
                <w:sz w:val="24"/>
              </w:rPr>
              <w:t>PSSRU</w:t>
            </w:r>
            <w:proofErr w:type="spellEnd"/>
          </w:p>
        </w:tc>
        <w:tc>
          <w:tcPr>
            <w:tcW w:w="7068" w:type="dxa"/>
          </w:tcPr>
          <w:p w:rsidR="00F512BB" w:rsidRDefault="00235915">
            <w:pPr>
              <w:pStyle w:val="TableParagraph"/>
              <w:spacing w:before="7" w:line="263" w:lineRule="exact"/>
              <w:ind w:left="106"/>
              <w:rPr>
                <w:sz w:val="24"/>
              </w:rPr>
            </w:pPr>
            <w:r>
              <w:rPr>
                <w:sz w:val="24"/>
              </w:rPr>
              <w:t>Personal</w:t>
            </w:r>
            <w:r>
              <w:rPr>
                <w:spacing w:val="-4"/>
                <w:sz w:val="24"/>
              </w:rPr>
              <w:t xml:space="preserve"> </w:t>
            </w:r>
            <w:r>
              <w:rPr>
                <w:sz w:val="24"/>
              </w:rPr>
              <w:t>Social</w:t>
            </w:r>
            <w:r>
              <w:rPr>
                <w:spacing w:val="-4"/>
                <w:sz w:val="24"/>
              </w:rPr>
              <w:t xml:space="preserve"> </w:t>
            </w:r>
            <w:r>
              <w:rPr>
                <w:sz w:val="24"/>
              </w:rPr>
              <w:t>Services</w:t>
            </w:r>
            <w:r>
              <w:rPr>
                <w:spacing w:val="-4"/>
                <w:sz w:val="24"/>
              </w:rPr>
              <w:t xml:space="preserve"> </w:t>
            </w:r>
            <w:r>
              <w:rPr>
                <w:sz w:val="24"/>
              </w:rPr>
              <w:t>Research</w:t>
            </w:r>
            <w:r>
              <w:rPr>
                <w:spacing w:val="-4"/>
                <w:sz w:val="24"/>
              </w:rPr>
              <w:t xml:space="preserve"> Unit</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4"/>
                <w:sz w:val="24"/>
              </w:rPr>
              <w:t>QALY</w:t>
            </w:r>
            <w:proofErr w:type="spellEnd"/>
          </w:p>
        </w:tc>
        <w:tc>
          <w:tcPr>
            <w:tcW w:w="7068" w:type="dxa"/>
          </w:tcPr>
          <w:p w:rsidR="00F512BB" w:rsidRDefault="00235915">
            <w:pPr>
              <w:pStyle w:val="TableParagraph"/>
              <w:spacing w:before="7" w:line="263" w:lineRule="exact"/>
              <w:ind w:left="106"/>
              <w:rPr>
                <w:sz w:val="24"/>
              </w:rPr>
            </w:pPr>
            <w:r>
              <w:rPr>
                <w:sz w:val="24"/>
              </w:rPr>
              <w:t>Quality-adjusted</w:t>
            </w:r>
            <w:r>
              <w:rPr>
                <w:spacing w:val="-8"/>
                <w:sz w:val="24"/>
              </w:rPr>
              <w:t xml:space="preserve"> </w:t>
            </w:r>
            <w:r>
              <w:rPr>
                <w:sz w:val="24"/>
              </w:rPr>
              <w:t>life</w:t>
            </w:r>
            <w:r>
              <w:rPr>
                <w:spacing w:val="-5"/>
                <w:sz w:val="24"/>
              </w:rPr>
              <w:t xml:space="preserve"> </w:t>
            </w:r>
            <w:r>
              <w:rPr>
                <w:spacing w:val="-4"/>
                <w:sz w:val="24"/>
              </w:rPr>
              <w:t>year</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QOF</w:t>
            </w:r>
            <w:proofErr w:type="spellEnd"/>
          </w:p>
        </w:tc>
        <w:tc>
          <w:tcPr>
            <w:tcW w:w="7068" w:type="dxa"/>
          </w:tcPr>
          <w:p w:rsidR="00F512BB" w:rsidRDefault="00235915">
            <w:pPr>
              <w:pStyle w:val="TableParagraph"/>
              <w:spacing w:before="7" w:line="263" w:lineRule="exact"/>
              <w:ind w:left="106"/>
              <w:rPr>
                <w:sz w:val="24"/>
              </w:rPr>
            </w:pPr>
            <w:proofErr w:type="spellStart"/>
            <w:r>
              <w:rPr>
                <w:sz w:val="24"/>
              </w:rPr>
              <w:t>NHS</w:t>
            </w:r>
            <w:proofErr w:type="spellEnd"/>
            <w:r>
              <w:rPr>
                <w:spacing w:val="-5"/>
                <w:sz w:val="24"/>
              </w:rPr>
              <w:t xml:space="preserve"> </w:t>
            </w:r>
            <w:r>
              <w:rPr>
                <w:sz w:val="24"/>
              </w:rPr>
              <w:t>Digital's</w:t>
            </w:r>
            <w:r>
              <w:rPr>
                <w:spacing w:val="-4"/>
                <w:sz w:val="24"/>
              </w:rPr>
              <w:t xml:space="preserve"> </w:t>
            </w:r>
            <w:r>
              <w:rPr>
                <w:sz w:val="24"/>
              </w:rPr>
              <w:t>Quality</w:t>
            </w:r>
            <w:r>
              <w:rPr>
                <w:spacing w:val="-4"/>
                <w:sz w:val="24"/>
              </w:rPr>
              <w:t xml:space="preserve"> </w:t>
            </w:r>
            <w:r>
              <w:rPr>
                <w:sz w:val="24"/>
              </w:rPr>
              <w:t>and</w:t>
            </w:r>
            <w:r>
              <w:rPr>
                <w:spacing w:val="-4"/>
                <w:sz w:val="24"/>
              </w:rPr>
              <w:t xml:space="preserve"> </w:t>
            </w:r>
            <w:r>
              <w:rPr>
                <w:sz w:val="24"/>
              </w:rPr>
              <w:t>Outcomes</w:t>
            </w:r>
            <w:r>
              <w:rPr>
                <w:spacing w:val="-5"/>
                <w:sz w:val="24"/>
              </w:rPr>
              <w:t xml:space="preserve"> </w:t>
            </w:r>
            <w:r>
              <w:rPr>
                <w:spacing w:val="-2"/>
                <w:sz w:val="24"/>
              </w:rPr>
              <w:t>Framework</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5"/>
                <w:sz w:val="24"/>
              </w:rPr>
              <w:t>QoL</w:t>
            </w:r>
            <w:proofErr w:type="spellEnd"/>
          </w:p>
        </w:tc>
        <w:tc>
          <w:tcPr>
            <w:tcW w:w="7068" w:type="dxa"/>
          </w:tcPr>
          <w:p w:rsidR="00F512BB" w:rsidRDefault="00235915">
            <w:pPr>
              <w:pStyle w:val="TableParagraph"/>
              <w:spacing w:before="7" w:line="263" w:lineRule="exact"/>
              <w:ind w:left="106"/>
              <w:rPr>
                <w:sz w:val="24"/>
              </w:rPr>
            </w:pPr>
            <w:r>
              <w:rPr>
                <w:sz w:val="24"/>
              </w:rPr>
              <w:t>Quality</w:t>
            </w:r>
            <w:r>
              <w:rPr>
                <w:spacing w:val="-3"/>
                <w:sz w:val="24"/>
              </w:rPr>
              <w:t xml:space="preserve"> </w:t>
            </w:r>
            <w:r>
              <w:rPr>
                <w:sz w:val="24"/>
              </w:rPr>
              <w:t>of</w:t>
            </w:r>
            <w:r>
              <w:rPr>
                <w:spacing w:val="-1"/>
                <w:sz w:val="24"/>
              </w:rPr>
              <w:t xml:space="preserve"> </w:t>
            </w:r>
            <w:r>
              <w:rPr>
                <w:spacing w:val="-4"/>
                <w:sz w:val="24"/>
              </w:rPr>
              <w:t>life</w:t>
            </w:r>
          </w:p>
        </w:tc>
      </w:tr>
      <w:tr w:rsidR="00F512BB">
        <w:trPr>
          <w:trHeight w:val="290"/>
        </w:trPr>
        <w:tc>
          <w:tcPr>
            <w:tcW w:w="3071" w:type="dxa"/>
          </w:tcPr>
          <w:p w:rsidR="00F512BB" w:rsidRDefault="00235915">
            <w:pPr>
              <w:pStyle w:val="TableParagraph"/>
              <w:spacing w:before="7" w:line="263" w:lineRule="exact"/>
              <w:ind w:left="107"/>
              <w:rPr>
                <w:sz w:val="24"/>
              </w:rPr>
            </w:pPr>
            <w:r>
              <w:rPr>
                <w:spacing w:val="-5"/>
                <w:sz w:val="24"/>
              </w:rPr>
              <w:t>RR</w:t>
            </w:r>
          </w:p>
        </w:tc>
        <w:tc>
          <w:tcPr>
            <w:tcW w:w="7068" w:type="dxa"/>
          </w:tcPr>
          <w:p w:rsidR="00F512BB" w:rsidRDefault="00235915">
            <w:pPr>
              <w:pStyle w:val="TableParagraph"/>
              <w:spacing w:before="7" w:line="263" w:lineRule="exact"/>
              <w:ind w:left="106"/>
              <w:rPr>
                <w:sz w:val="24"/>
              </w:rPr>
            </w:pPr>
            <w:r>
              <w:rPr>
                <w:sz w:val="24"/>
              </w:rPr>
              <w:t>Relative</w:t>
            </w:r>
            <w:r>
              <w:rPr>
                <w:spacing w:val="-8"/>
                <w:sz w:val="24"/>
              </w:rPr>
              <w:t xml:space="preserve"> </w:t>
            </w:r>
            <w:r>
              <w:rPr>
                <w:spacing w:val="-4"/>
                <w:sz w:val="24"/>
              </w:rPr>
              <w:t>risk</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5"/>
                <w:sz w:val="24"/>
              </w:rPr>
              <w:t>SMR</w:t>
            </w:r>
            <w:proofErr w:type="spellEnd"/>
          </w:p>
        </w:tc>
        <w:tc>
          <w:tcPr>
            <w:tcW w:w="7068" w:type="dxa"/>
          </w:tcPr>
          <w:p w:rsidR="00F512BB" w:rsidRDefault="00235915">
            <w:pPr>
              <w:pStyle w:val="TableParagraph"/>
              <w:spacing w:before="7" w:line="263" w:lineRule="exact"/>
              <w:ind w:left="106"/>
              <w:rPr>
                <w:sz w:val="24"/>
              </w:rPr>
            </w:pPr>
            <w:proofErr w:type="spellStart"/>
            <w:r>
              <w:rPr>
                <w:sz w:val="24"/>
              </w:rPr>
              <w:t>Standardised</w:t>
            </w:r>
            <w:proofErr w:type="spellEnd"/>
            <w:r>
              <w:rPr>
                <w:spacing w:val="-6"/>
                <w:sz w:val="24"/>
              </w:rPr>
              <w:t xml:space="preserve"> </w:t>
            </w:r>
            <w:r>
              <w:rPr>
                <w:sz w:val="24"/>
              </w:rPr>
              <w:t>mortality</w:t>
            </w:r>
            <w:r>
              <w:rPr>
                <w:spacing w:val="-5"/>
                <w:sz w:val="24"/>
              </w:rPr>
              <w:t xml:space="preserve"> </w:t>
            </w:r>
            <w:r>
              <w:rPr>
                <w:spacing w:val="-4"/>
                <w:sz w:val="24"/>
              </w:rPr>
              <w:t>ratio</w:t>
            </w:r>
          </w:p>
        </w:tc>
      </w:tr>
      <w:tr w:rsidR="00F512BB">
        <w:trPr>
          <w:trHeight w:val="289"/>
        </w:trPr>
        <w:tc>
          <w:tcPr>
            <w:tcW w:w="3071" w:type="dxa"/>
          </w:tcPr>
          <w:p w:rsidR="00F512BB" w:rsidRDefault="00235915">
            <w:pPr>
              <w:pStyle w:val="TableParagraph"/>
              <w:spacing w:before="7" w:line="263" w:lineRule="exact"/>
              <w:ind w:left="107"/>
              <w:rPr>
                <w:sz w:val="24"/>
              </w:rPr>
            </w:pPr>
            <w:proofErr w:type="spellStart"/>
            <w:r>
              <w:rPr>
                <w:spacing w:val="-2"/>
                <w:sz w:val="24"/>
              </w:rPr>
              <w:t>UKHSA</w:t>
            </w:r>
            <w:proofErr w:type="spellEnd"/>
          </w:p>
        </w:tc>
        <w:tc>
          <w:tcPr>
            <w:tcW w:w="7068" w:type="dxa"/>
          </w:tcPr>
          <w:p w:rsidR="00F512BB" w:rsidRDefault="00235915">
            <w:pPr>
              <w:pStyle w:val="TableParagraph"/>
              <w:spacing w:before="7" w:line="263" w:lineRule="exact"/>
              <w:ind w:left="106"/>
              <w:rPr>
                <w:sz w:val="24"/>
              </w:rPr>
            </w:pPr>
            <w:r>
              <w:rPr>
                <w:sz w:val="24"/>
              </w:rPr>
              <w:t>UK</w:t>
            </w:r>
            <w:r>
              <w:rPr>
                <w:spacing w:val="-5"/>
                <w:sz w:val="24"/>
              </w:rPr>
              <w:t xml:space="preserve"> </w:t>
            </w:r>
            <w:r>
              <w:rPr>
                <w:sz w:val="24"/>
              </w:rPr>
              <w:t>Health</w:t>
            </w:r>
            <w:r>
              <w:rPr>
                <w:spacing w:val="-5"/>
                <w:sz w:val="24"/>
              </w:rPr>
              <w:t xml:space="preserve"> </w:t>
            </w:r>
            <w:r>
              <w:rPr>
                <w:sz w:val="24"/>
              </w:rPr>
              <w:t>Security</w:t>
            </w:r>
            <w:r>
              <w:rPr>
                <w:spacing w:val="-5"/>
                <w:sz w:val="24"/>
              </w:rPr>
              <w:t xml:space="preserve"> </w:t>
            </w:r>
            <w:r>
              <w:rPr>
                <w:spacing w:val="-2"/>
                <w:sz w:val="24"/>
              </w:rPr>
              <w:t>Agency</w:t>
            </w:r>
          </w:p>
        </w:tc>
      </w:tr>
      <w:tr w:rsidR="00F512BB">
        <w:trPr>
          <w:trHeight w:val="290"/>
        </w:trPr>
        <w:tc>
          <w:tcPr>
            <w:tcW w:w="3071" w:type="dxa"/>
          </w:tcPr>
          <w:p w:rsidR="00F512BB" w:rsidRDefault="00235915">
            <w:pPr>
              <w:pStyle w:val="TableParagraph"/>
              <w:spacing w:before="7" w:line="263" w:lineRule="exact"/>
              <w:ind w:left="107"/>
              <w:rPr>
                <w:sz w:val="24"/>
              </w:rPr>
            </w:pPr>
            <w:proofErr w:type="spellStart"/>
            <w:r>
              <w:rPr>
                <w:spacing w:val="-5"/>
                <w:sz w:val="24"/>
              </w:rPr>
              <w:t>YLL</w:t>
            </w:r>
            <w:proofErr w:type="spellEnd"/>
          </w:p>
        </w:tc>
        <w:tc>
          <w:tcPr>
            <w:tcW w:w="7068" w:type="dxa"/>
          </w:tcPr>
          <w:p w:rsidR="00F512BB" w:rsidRDefault="00235915">
            <w:pPr>
              <w:pStyle w:val="TableParagraph"/>
              <w:spacing w:before="7" w:line="263" w:lineRule="exact"/>
              <w:ind w:left="106"/>
              <w:rPr>
                <w:sz w:val="24"/>
              </w:rPr>
            </w:pPr>
            <w:r>
              <w:rPr>
                <w:sz w:val="24"/>
              </w:rPr>
              <w:t>Years</w:t>
            </w:r>
            <w:r>
              <w:rPr>
                <w:spacing w:val="-4"/>
                <w:sz w:val="24"/>
              </w:rPr>
              <w:t xml:space="preserve"> </w:t>
            </w:r>
            <w:r>
              <w:rPr>
                <w:sz w:val="24"/>
              </w:rPr>
              <w:t>of</w:t>
            </w:r>
            <w:r>
              <w:rPr>
                <w:spacing w:val="-1"/>
                <w:sz w:val="24"/>
              </w:rPr>
              <w:t xml:space="preserve"> </w:t>
            </w:r>
            <w:r>
              <w:rPr>
                <w:sz w:val="24"/>
              </w:rPr>
              <w:t>life</w:t>
            </w:r>
            <w:r>
              <w:rPr>
                <w:spacing w:val="-2"/>
                <w:sz w:val="24"/>
              </w:rPr>
              <w:t xml:space="preserve"> </w:t>
            </w:r>
            <w:r>
              <w:rPr>
                <w:spacing w:val="-4"/>
                <w:sz w:val="24"/>
              </w:rPr>
              <w:t>lost</w:t>
            </w:r>
          </w:p>
        </w:tc>
      </w:tr>
    </w:tbl>
    <w:p w:rsidR="00F512BB" w:rsidRDefault="00235915">
      <w:pPr>
        <w:pStyle w:val="BodyText"/>
        <w:spacing w:before="291"/>
        <w:ind w:left="167"/>
      </w:pPr>
      <w:r>
        <w:t>You</w:t>
      </w:r>
      <w:r>
        <w:rPr>
          <w:spacing w:val="-5"/>
        </w:rPr>
        <w:t xml:space="preserve"> </w:t>
      </w:r>
      <w:r>
        <w:t>can</w:t>
      </w:r>
      <w:r>
        <w:rPr>
          <w:spacing w:val="-2"/>
        </w:rPr>
        <w:t xml:space="preserve"> </w:t>
      </w:r>
      <w:r>
        <w:t>find</w:t>
      </w:r>
      <w:r>
        <w:rPr>
          <w:spacing w:val="-2"/>
        </w:rPr>
        <w:t xml:space="preserve"> </w:t>
      </w:r>
      <w:r>
        <w:t>a</w:t>
      </w:r>
      <w:r>
        <w:rPr>
          <w:spacing w:val="-2"/>
        </w:rPr>
        <w:t xml:space="preserve"> </w:t>
      </w:r>
      <w:r>
        <w:t>full</w:t>
      </w:r>
      <w:r>
        <w:rPr>
          <w:spacing w:val="-2"/>
        </w:rPr>
        <w:t xml:space="preserve"> </w:t>
      </w:r>
      <w:r>
        <w:t>list</w:t>
      </w:r>
      <w:r>
        <w:rPr>
          <w:spacing w:val="-2"/>
        </w:rPr>
        <w:t xml:space="preserve"> </w:t>
      </w:r>
      <w:r>
        <w:t>of</w:t>
      </w:r>
      <w:r>
        <w:rPr>
          <w:spacing w:val="-1"/>
        </w:rPr>
        <w:t xml:space="preserve"> </w:t>
      </w:r>
      <w:r>
        <w:t>definitions</w:t>
      </w:r>
      <w:r>
        <w:rPr>
          <w:spacing w:val="-2"/>
        </w:rPr>
        <w:t xml:space="preserve"> </w:t>
      </w:r>
      <w:r>
        <w:t>and</w:t>
      </w:r>
      <w:r>
        <w:rPr>
          <w:spacing w:val="-2"/>
        </w:rPr>
        <w:t xml:space="preserve"> </w:t>
      </w:r>
      <w:r>
        <w:t>technical</w:t>
      </w:r>
      <w:r>
        <w:rPr>
          <w:spacing w:val="-3"/>
        </w:rPr>
        <w:t xml:space="preserve"> </w:t>
      </w:r>
      <w:r>
        <w:t>terms</w:t>
      </w:r>
      <w:r>
        <w:rPr>
          <w:spacing w:val="-3"/>
        </w:rPr>
        <w:t xml:space="preserve"> </w:t>
      </w:r>
      <w:r>
        <w:t>in</w:t>
      </w:r>
      <w:r>
        <w:rPr>
          <w:spacing w:val="-2"/>
        </w:rPr>
        <w:t xml:space="preserve"> </w:t>
      </w:r>
      <w:r>
        <w:t>the</w:t>
      </w:r>
      <w:r>
        <w:rPr>
          <w:spacing w:val="-2"/>
        </w:rPr>
        <w:t xml:space="preserve"> </w:t>
      </w:r>
      <w:hyperlink r:id="rId13">
        <w:r>
          <w:rPr>
            <w:color w:val="0063BE"/>
            <w:u w:val="single" w:color="0063BE"/>
          </w:rPr>
          <w:t>gambling</w:t>
        </w:r>
        <w:r>
          <w:rPr>
            <w:color w:val="0063BE"/>
            <w:spacing w:val="-2"/>
            <w:u w:val="single" w:color="0063BE"/>
          </w:rPr>
          <w:t xml:space="preserve"> </w:t>
        </w:r>
        <w:r>
          <w:rPr>
            <w:color w:val="0063BE"/>
            <w:u w:val="single" w:color="0063BE"/>
          </w:rPr>
          <w:t>review</w:t>
        </w:r>
        <w:r>
          <w:rPr>
            <w:color w:val="0063BE"/>
            <w:spacing w:val="-2"/>
            <w:u w:val="single" w:color="0063BE"/>
          </w:rPr>
          <w:t xml:space="preserve"> glossary</w:t>
        </w:r>
      </w:hyperlink>
      <w:r>
        <w:rPr>
          <w:spacing w:val="-2"/>
        </w:rPr>
        <w:t>.</w:t>
      </w:r>
    </w:p>
    <w:p w:rsidR="00F512BB" w:rsidRDefault="00F512BB">
      <w:pPr>
        <w:sectPr w:rsidR="00F512BB">
          <w:headerReference w:type="default" r:id="rId14"/>
          <w:footerReference w:type="default" r:id="rId15"/>
          <w:pgSz w:w="11910" w:h="16840"/>
          <w:pgMar w:top="920" w:right="740" w:bottom="280" w:left="740" w:header="726" w:footer="0" w:gutter="0"/>
          <w:cols w:space="720"/>
        </w:sectPr>
      </w:pPr>
    </w:p>
    <w:p w:rsidR="00F512BB" w:rsidRDefault="00F512BB">
      <w:pPr>
        <w:pStyle w:val="BodyText"/>
        <w:spacing w:before="238"/>
        <w:rPr>
          <w:sz w:val="48"/>
        </w:rPr>
      </w:pPr>
    </w:p>
    <w:p w:rsidR="00F512BB" w:rsidRDefault="00235915">
      <w:pPr>
        <w:pStyle w:val="Heading1"/>
        <w:spacing w:before="1"/>
        <w:ind w:left="110" w:firstLine="0"/>
      </w:pPr>
      <w:bookmarkStart w:id="2" w:name="Executive_summary"/>
      <w:bookmarkStart w:id="3" w:name="_bookmark1"/>
      <w:bookmarkEnd w:id="2"/>
      <w:bookmarkEnd w:id="3"/>
      <w:r>
        <w:t>Executive</w:t>
      </w:r>
      <w:r>
        <w:rPr>
          <w:spacing w:val="-5"/>
        </w:rPr>
        <w:t xml:space="preserve"> </w:t>
      </w:r>
      <w:r>
        <w:rPr>
          <w:spacing w:val="-2"/>
        </w:rPr>
        <w:t>summary</w:t>
      </w:r>
    </w:p>
    <w:p w:rsidR="00F512BB" w:rsidRDefault="00F512BB">
      <w:pPr>
        <w:pStyle w:val="BodyText"/>
        <w:spacing w:before="6"/>
        <w:rPr>
          <w:b/>
          <w:sz w:val="48"/>
        </w:rPr>
      </w:pPr>
    </w:p>
    <w:p w:rsidR="00F512BB" w:rsidRDefault="00235915">
      <w:pPr>
        <w:pStyle w:val="Heading2"/>
        <w:ind w:left="110" w:firstLine="0"/>
      </w:pPr>
      <w:bookmarkStart w:id="4" w:name="_bookmark2"/>
      <w:bookmarkEnd w:id="4"/>
      <w:r>
        <w:t>2023</w:t>
      </w:r>
      <w:r>
        <w:rPr>
          <w:spacing w:val="-9"/>
        </w:rPr>
        <w:t xml:space="preserve"> </w:t>
      </w:r>
      <w:r>
        <w:rPr>
          <w:spacing w:val="-2"/>
        </w:rPr>
        <w:t>update</w:t>
      </w:r>
    </w:p>
    <w:p w:rsidR="00F512BB" w:rsidRDefault="00235915">
      <w:pPr>
        <w:pStyle w:val="BodyText"/>
        <w:spacing w:before="251" w:line="288" w:lineRule="auto"/>
        <w:ind w:left="110" w:right="130"/>
      </w:pPr>
      <w:r w:rsidRPr="003E2092">
        <w:rPr>
          <w:highlight w:val="yellow"/>
        </w:rPr>
        <w:t>The</w:t>
      </w:r>
      <w:r w:rsidRPr="003E2092">
        <w:rPr>
          <w:spacing w:val="-2"/>
          <w:highlight w:val="yellow"/>
        </w:rPr>
        <w:t xml:space="preserve"> </w:t>
      </w:r>
      <w:r w:rsidRPr="003E2092">
        <w:rPr>
          <w:highlight w:val="yellow"/>
        </w:rPr>
        <w:t>gambling-related</w:t>
      </w:r>
      <w:r w:rsidRPr="003E2092">
        <w:rPr>
          <w:spacing w:val="-2"/>
          <w:highlight w:val="yellow"/>
        </w:rPr>
        <w:t xml:space="preserve"> </w:t>
      </w:r>
      <w:r w:rsidRPr="003E2092">
        <w:rPr>
          <w:highlight w:val="yellow"/>
        </w:rPr>
        <w:t>harms</w:t>
      </w:r>
      <w:r w:rsidRPr="003E2092">
        <w:rPr>
          <w:spacing w:val="-2"/>
          <w:highlight w:val="yellow"/>
        </w:rPr>
        <w:t xml:space="preserve"> </w:t>
      </w:r>
      <w:r w:rsidRPr="003E2092">
        <w:rPr>
          <w:highlight w:val="yellow"/>
        </w:rPr>
        <w:t>evidence</w:t>
      </w:r>
      <w:r w:rsidRPr="003E2092">
        <w:rPr>
          <w:spacing w:val="-2"/>
          <w:highlight w:val="yellow"/>
        </w:rPr>
        <w:t xml:space="preserve"> </w:t>
      </w:r>
      <w:r w:rsidRPr="003E2092">
        <w:rPr>
          <w:highlight w:val="yellow"/>
        </w:rPr>
        <w:t>review</w:t>
      </w:r>
      <w:r w:rsidRPr="003E2092">
        <w:rPr>
          <w:spacing w:val="-2"/>
          <w:highlight w:val="yellow"/>
        </w:rPr>
        <w:t xml:space="preserve"> </w:t>
      </w:r>
      <w:r w:rsidRPr="003E2092">
        <w:rPr>
          <w:highlight w:val="yellow"/>
        </w:rPr>
        <w:t>was</w:t>
      </w:r>
      <w:r w:rsidRPr="003E2092">
        <w:rPr>
          <w:spacing w:val="-2"/>
          <w:highlight w:val="yellow"/>
        </w:rPr>
        <w:t xml:space="preserve"> </w:t>
      </w:r>
      <w:r w:rsidRPr="003E2092">
        <w:rPr>
          <w:highlight w:val="yellow"/>
        </w:rPr>
        <w:t>published</w:t>
      </w:r>
      <w:r w:rsidRPr="003E2092">
        <w:rPr>
          <w:spacing w:val="-2"/>
          <w:highlight w:val="yellow"/>
        </w:rPr>
        <w:t xml:space="preserve"> </w:t>
      </w:r>
      <w:r w:rsidRPr="003E2092">
        <w:rPr>
          <w:highlight w:val="yellow"/>
        </w:rPr>
        <w:t>by</w:t>
      </w:r>
      <w:r w:rsidRPr="003E2092">
        <w:rPr>
          <w:spacing w:val="-2"/>
          <w:highlight w:val="yellow"/>
        </w:rPr>
        <w:t xml:space="preserve"> </w:t>
      </w:r>
      <w:r w:rsidRPr="003E2092">
        <w:rPr>
          <w:highlight w:val="yellow"/>
        </w:rPr>
        <w:t>Public</w:t>
      </w:r>
      <w:r w:rsidRPr="003E2092">
        <w:rPr>
          <w:spacing w:val="-2"/>
          <w:highlight w:val="yellow"/>
        </w:rPr>
        <w:t xml:space="preserve"> </w:t>
      </w:r>
      <w:r w:rsidRPr="003E2092">
        <w:rPr>
          <w:highlight w:val="yellow"/>
        </w:rPr>
        <w:t>Health</w:t>
      </w:r>
      <w:r w:rsidRPr="003E2092">
        <w:rPr>
          <w:spacing w:val="-2"/>
          <w:highlight w:val="yellow"/>
        </w:rPr>
        <w:t xml:space="preserve"> </w:t>
      </w:r>
      <w:r w:rsidRPr="003E2092">
        <w:rPr>
          <w:highlight w:val="yellow"/>
        </w:rPr>
        <w:t>England</w:t>
      </w:r>
      <w:r w:rsidRPr="003E2092">
        <w:rPr>
          <w:spacing w:val="-2"/>
          <w:highlight w:val="yellow"/>
        </w:rPr>
        <w:t xml:space="preserve"> </w:t>
      </w:r>
      <w:r w:rsidRPr="003E2092">
        <w:rPr>
          <w:highlight w:val="yellow"/>
        </w:rPr>
        <w:t>(</w:t>
      </w:r>
      <w:proofErr w:type="spellStart"/>
      <w:r w:rsidRPr="003E2092">
        <w:rPr>
          <w:highlight w:val="yellow"/>
        </w:rPr>
        <w:t>PHE</w:t>
      </w:r>
      <w:proofErr w:type="spellEnd"/>
      <w:r w:rsidRPr="003E2092">
        <w:rPr>
          <w:highlight w:val="yellow"/>
        </w:rPr>
        <w:t>)</w:t>
      </w:r>
      <w:r w:rsidRPr="003E2092">
        <w:rPr>
          <w:spacing w:val="-1"/>
          <w:highlight w:val="yellow"/>
        </w:rPr>
        <w:t xml:space="preserve"> </w:t>
      </w:r>
      <w:r w:rsidRPr="003E2092">
        <w:rPr>
          <w:highlight w:val="yellow"/>
        </w:rPr>
        <w:t xml:space="preserve">in September 2021, including this economic and social cost of harms report. </w:t>
      </w:r>
      <w:proofErr w:type="spellStart"/>
      <w:r w:rsidRPr="003E2092">
        <w:rPr>
          <w:highlight w:val="yellow"/>
        </w:rPr>
        <w:t>PHE</w:t>
      </w:r>
      <w:proofErr w:type="spellEnd"/>
      <w:r w:rsidRPr="003E2092">
        <w:rPr>
          <w:highlight w:val="yellow"/>
        </w:rPr>
        <w:t xml:space="preserve"> has since been disestablished. The Office for Health Improvement and Disparities (</w:t>
      </w:r>
      <w:proofErr w:type="spellStart"/>
      <w:r w:rsidRPr="003E2092">
        <w:rPr>
          <w:highlight w:val="yellow"/>
        </w:rPr>
        <w:t>OHID</w:t>
      </w:r>
      <w:proofErr w:type="spellEnd"/>
      <w:r w:rsidRPr="003E2092">
        <w:rPr>
          <w:highlight w:val="yellow"/>
        </w:rPr>
        <w:t>) has carried out a review</w:t>
      </w:r>
      <w:r w:rsidRPr="003E2092">
        <w:rPr>
          <w:spacing w:val="-3"/>
          <w:highlight w:val="yellow"/>
        </w:rPr>
        <w:t xml:space="preserve"> </w:t>
      </w:r>
      <w:r w:rsidRPr="003E2092">
        <w:rPr>
          <w:highlight w:val="yellow"/>
        </w:rPr>
        <w:t>and</w:t>
      </w:r>
      <w:r w:rsidRPr="003E2092">
        <w:rPr>
          <w:spacing w:val="-2"/>
          <w:highlight w:val="yellow"/>
        </w:rPr>
        <w:t xml:space="preserve"> </w:t>
      </w:r>
      <w:r w:rsidRPr="003E2092">
        <w:rPr>
          <w:highlight w:val="yellow"/>
        </w:rPr>
        <w:t>update</w:t>
      </w:r>
      <w:r w:rsidRPr="003E2092">
        <w:rPr>
          <w:spacing w:val="-3"/>
          <w:highlight w:val="yellow"/>
        </w:rPr>
        <w:t xml:space="preserve"> </w:t>
      </w:r>
      <w:r w:rsidRPr="003E2092">
        <w:rPr>
          <w:highlight w:val="yellow"/>
        </w:rPr>
        <w:t>of</w:t>
      </w:r>
      <w:r w:rsidRPr="003E2092">
        <w:rPr>
          <w:spacing w:val="-2"/>
          <w:highlight w:val="yellow"/>
        </w:rPr>
        <w:t xml:space="preserve"> </w:t>
      </w:r>
      <w:r w:rsidRPr="003E2092">
        <w:rPr>
          <w:highlight w:val="yellow"/>
        </w:rPr>
        <w:t>the</w:t>
      </w:r>
      <w:r w:rsidRPr="003E2092">
        <w:rPr>
          <w:spacing w:val="-3"/>
          <w:highlight w:val="yellow"/>
        </w:rPr>
        <w:t xml:space="preserve"> </w:t>
      </w:r>
      <w:r w:rsidRPr="003E2092">
        <w:rPr>
          <w:highlight w:val="yellow"/>
        </w:rPr>
        <w:t>work,</w:t>
      </w:r>
      <w:r w:rsidRPr="003E2092">
        <w:rPr>
          <w:spacing w:val="-2"/>
          <w:highlight w:val="yellow"/>
        </w:rPr>
        <w:t xml:space="preserve"> </w:t>
      </w:r>
      <w:r w:rsidRPr="003E2092">
        <w:rPr>
          <w:highlight w:val="yellow"/>
        </w:rPr>
        <w:t>with</w:t>
      </w:r>
      <w:r w:rsidRPr="003E2092">
        <w:rPr>
          <w:spacing w:val="-3"/>
          <w:highlight w:val="yellow"/>
        </w:rPr>
        <w:t xml:space="preserve"> </w:t>
      </w:r>
      <w:r w:rsidRPr="003E2092">
        <w:rPr>
          <w:highlight w:val="yellow"/>
        </w:rPr>
        <w:t>the</w:t>
      </w:r>
      <w:r w:rsidRPr="003E2092">
        <w:rPr>
          <w:spacing w:val="-3"/>
          <w:highlight w:val="yellow"/>
        </w:rPr>
        <w:t xml:space="preserve"> </w:t>
      </w:r>
      <w:r w:rsidRPr="003E2092">
        <w:rPr>
          <w:highlight w:val="yellow"/>
        </w:rPr>
        <w:t>aim</w:t>
      </w:r>
      <w:r w:rsidRPr="003E2092">
        <w:rPr>
          <w:spacing w:val="-4"/>
          <w:highlight w:val="yellow"/>
        </w:rPr>
        <w:t xml:space="preserve"> </w:t>
      </w:r>
      <w:r w:rsidRPr="003E2092">
        <w:rPr>
          <w:highlight w:val="yellow"/>
        </w:rPr>
        <w:t>of</w:t>
      </w:r>
      <w:r w:rsidRPr="003E2092">
        <w:rPr>
          <w:spacing w:val="-2"/>
          <w:highlight w:val="yellow"/>
        </w:rPr>
        <w:t xml:space="preserve"> </w:t>
      </w:r>
      <w:r w:rsidRPr="003E2092">
        <w:rPr>
          <w:highlight w:val="yellow"/>
        </w:rPr>
        <w:t>continuing</w:t>
      </w:r>
      <w:r w:rsidRPr="003E2092">
        <w:rPr>
          <w:spacing w:val="-3"/>
          <w:highlight w:val="yellow"/>
        </w:rPr>
        <w:t xml:space="preserve"> </w:t>
      </w:r>
      <w:r w:rsidRPr="003E2092">
        <w:rPr>
          <w:highlight w:val="yellow"/>
        </w:rPr>
        <w:t>to</w:t>
      </w:r>
      <w:r w:rsidRPr="003E2092">
        <w:rPr>
          <w:spacing w:val="-3"/>
          <w:highlight w:val="yellow"/>
        </w:rPr>
        <w:t xml:space="preserve"> </w:t>
      </w:r>
      <w:r w:rsidRPr="003E2092">
        <w:rPr>
          <w:highlight w:val="yellow"/>
        </w:rPr>
        <w:t>improve</w:t>
      </w:r>
      <w:r w:rsidRPr="003E2092">
        <w:rPr>
          <w:spacing w:val="-3"/>
          <w:highlight w:val="yellow"/>
        </w:rPr>
        <w:t xml:space="preserve"> </w:t>
      </w:r>
      <w:r w:rsidRPr="003E2092">
        <w:rPr>
          <w:highlight w:val="yellow"/>
        </w:rPr>
        <w:t>o</w:t>
      </w:r>
      <w:r w:rsidRPr="003E2092">
        <w:rPr>
          <w:highlight w:val="yellow"/>
        </w:rPr>
        <w:t>ur</w:t>
      </w:r>
      <w:r w:rsidRPr="003E2092">
        <w:rPr>
          <w:spacing w:val="-2"/>
          <w:highlight w:val="yellow"/>
        </w:rPr>
        <w:t xml:space="preserve"> </w:t>
      </w:r>
      <w:r w:rsidRPr="003E2092">
        <w:rPr>
          <w:highlight w:val="yellow"/>
        </w:rPr>
        <w:t>methodology</w:t>
      </w:r>
      <w:r>
        <w:t>.</w:t>
      </w:r>
      <w:r>
        <w:rPr>
          <w:spacing w:val="-2"/>
        </w:rPr>
        <w:t xml:space="preserve"> </w:t>
      </w:r>
      <w:r>
        <w:t>This</w:t>
      </w:r>
      <w:r>
        <w:rPr>
          <w:spacing w:val="-3"/>
        </w:rPr>
        <w:t xml:space="preserve"> </w:t>
      </w:r>
      <w:r>
        <w:t>is</w:t>
      </w:r>
      <w:r>
        <w:rPr>
          <w:spacing w:val="-3"/>
        </w:rPr>
        <w:t xml:space="preserve"> </w:t>
      </w:r>
      <w:r>
        <w:t>a standard</w:t>
      </w:r>
      <w:r>
        <w:rPr>
          <w:spacing w:val="-3"/>
        </w:rPr>
        <w:t xml:space="preserve"> </w:t>
      </w:r>
      <w:r>
        <w:t>approach</w:t>
      </w:r>
      <w:r>
        <w:rPr>
          <w:spacing w:val="-3"/>
        </w:rPr>
        <w:t xml:space="preserve"> </w:t>
      </w:r>
      <w:r>
        <w:t>for</w:t>
      </w:r>
      <w:r>
        <w:rPr>
          <w:spacing w:val="-2"/>
        </w:rPr>
        <w:t xml:space="preserve"> </w:t>
      </w:r>
      <w:r>
        <w:t>previously</w:t>
      </w:r>
      <w:r>
        <w:rPr>
          <w:spacing w:val="-3"/>
        </w:rPr>
        <w:t xml:space="preserve"> </w:t>
      </w:r>
      <w:r>
        <w:t>published</w:t>
      </w:r>
      <w:r>
        <w:rPr>
          <w:spacing w:val="-3"/>
        </w:rPr>
        <w:t xml:space="preserve"> </w:t>
      </w:r>
      <w:r>
        <w:t>reports,</w:t>
      </w:r>
      <w:r>
        <w:rPr>
          <w:spacing w:val="-3"/>
        </w:rPr>
        <w:t xml:space="preserve"> </w:t>
      </w:r>
      <w:r>
        <w:t>and</w:t>
      </w:r>
      <w:r>
        <w:rPr>
          <w:spacing w:val="-3"/>
        </w:rPr>
        <w:t xml:space="preserve"> </w:t>
      </w:r>
      <w:r>
        <w:t>it</w:t>
      </w:r>
      <w:r>
        <w:rPr>
          <w:spacing w:val="-3"/>
        </w:rPr>
        <w:t xml:space="preserve"> </w:t>
      </w:r>
      <w:r>
        <w:t>includes</w:t>
      </w:r>
      <w:r>
        <w:rPr>
          <w:spacing w:val="-3"/>
        </w:rPr>
        <w:t xml:space="preserve"> </w:t>
      </w:r>
      <w:r>
        <w:t>an</w:t>
      </w:r>
      <w:r>
        <w:rPr>
          <w:spacing w:val="-3"/>
        </w:rPr>
        <w:t xml:space="preserve"> </w:t>
      </w:r>
      <w:r>
        <w:t>update</w:t>
      </w:r>
      <w:r>
        <w:rPr>
          <w:spacing w:val="-3"/>
        </w:rPr>
        <w:t xml:space="preserve"> </w:t>
      </w:r>
      <w:r>
        <w:t>of</w:t>
      </w:r>
      <w:r>
        <w:rPr>
          <w:spacing w:val="-2"/>
        </w:rPr>
        <w:t xml:space="preserve"> </w:t>
      </w:r>
      <w:r>
        <w:t>all</w:t>
      </w:r>
      <w:r>
        <w:rPr>
          <w:spacing w:val="-3"/>
        </w:rPr>
        <w:t xml:space="preserve"> </w:t>
      </w:r>
      <w:r>
        <w:t>the</w:t>
      </w:r>
      <w:r>
        <w:rPr>
          <w:spacing w:val="-3"/>
        </w:rPr>
        <w:t xml:space="preserve"> </w:t>
      </w:r>
      <w:r>
        <w:t>areas</w:t>
      </w:r>
      <w:r>
        <w:rPr>
          <w:spacing w:val="-3"/>
        </w:rPr>
        <w:t xml:space="preserve"> </w:t>
      </w:r>
      <w:r>
        <w:t xml:space="preserve">of analysis to reflect the current price year. This report is an updated version of the 2021 </w:t>
      </w:r>
      <w:r>
        <w:rPr>
          <w:spacing w:val="-2"/>
        </w:rPr>
        <w:t>publication.</w:t>
      </w:r>
    </w:p>
    <w:p w:rsidR="00F512BB" w:rsidRDefault="00F512BB">
      <w:pPr>
        <w:pStyle w:val="BodyText"/>
        <w:spacing w:before="8"/>
      </w:pPr>
    </w:p>
    <w:p w:rsidR="00F512BB" w:rsidRDefault="00235915">
      <w:pPr>
        <w:pStyle w:val="BodyText"/>
        <w:spacing w:before="1" w:line="288" w:lineRule="auto"/>
        <w:ind w:left="110" w:right="227"/>
      </w:pPr>
      <w:r>
        <w:t>For all cost estimates, we undertook a technical quality assurance (QA) process and made some</w:t>
      </w:r>
      <w:r>
        <w:rPr>
          <w:spacing w:val="-3"/>
        </w:rPr>
        <w:t xml:space="preserve"> </w:t>
      </w:r>
      <w:r>
        <w:t>minor</w:t>
      </w:r>
      <w:r>
        <w:rPr>
          <w:spacing w:val="-2"/>
        </w:rPr>
        <w:t xml:space="preserve"> </w:t>
      </w:r>
      <w:r>
        <w:t>improvements</w:t>
      </w:r>
      <w:r>
        <w:rPr>
          <w:spacing w:val="-3"/>
        </w:rPr>
        <w:t xml:space="preserve"> </w:t>
      </w:r>
      <w:r>
        <w:t>to</w:t>
      </w:r>
      <w:r>
        <w:rPr>
          <w:spacing w:val="-4"/>
        </w:rPr>
        <w:t xml:space="preserve"> </w:t>
      </w:r>
      <w:r>
        <w:t>the</w:t>
      </w:r>
      <w:r>
        <w:rPr>
          <w:spacing w:val="-3"/>
        </w:rPr>
        <w:t xml:space="preserve"> </w:t>
      </w:r>
      <w:r>
        <w:t>methodology.</w:t>
      </w:r>
      <w:r>
        <w:rPr>
          <w:spacing w:val="-2"/>
        </w:rPr>
        <w:t xml:space="preserve"> </w:t>
      </w:r>
      <w:r>
        <w:t>We</w:t>
      </w:r>
      <w:r>
        <w:rPr>
          <w:spacing w:val="-3"/>
        </w:rPr>
        <w:t xml:space="preserve"> </w:t>
      </w:r>
      <w:r>
        <w:t>carried</w:t>
      </w:r>
      <w:r>
        <w:rPr>
          <w:spacing w:val="-3"/>
        </w:rPr>
        <w:t xml:space="preserve"> </w:t>
      </w:r>
      <w:r>
        <w:t>out</w:t>
      </w:r>
      <w:r>
        <w:rPr>
          <w:spacing w:val="-2"/>
        </w:rPr>
        <w:t xml:space="preserve"> </w:t>
      </w:r>
      <w:r>
        <w:t>a</w:t>
      </w:r>
      <w:r>
        <w:rPr>
          <w:spacing w:val="-3"/>
        </w:rPr>
        <w:t xml:space="preserve"> </w:t>
      </w:r>
      <w:r>
        <w:t>full</w:t>
      </w:r>
      <w:r>
        <w:rPr>
          <w:spacing w:val="-3"/>
        </w:rPr>
        <w:t xml:space="preserve"> </w:t>
      </w:r>
      <w:r>
        <w:t>review</w:t>
      </w:r>
      <w:r>
        <w:rPr>
          <w:spacing w:val="-3"/>
        </w:rPr>
        <w:t xml:space="preserve"> </w:t>
      </w:r>
      <w:r>
        <w:t>of</w:t>
      </w:r>
      <w:r>
        <w:rPr>
          <w:spacing w:val="-2"/>
        </w:rPr>
        <w:t xml:space="preserve"> </w:t>
      </w:r>
      <w:r>
        <w:t>the</w:t>
      </w:r>
      <w:r>
        <w:rPr>
          <w:spacing w:val="-3"/>
        </w:rPr>
        <w:t xml:space="preserve"> </w:t>
      </w:r>
      <w:r>
        <w:t>methodology for the suicide and depression estimates, given these have the largest cont</w:t>
      </w:r>
      <w:r>
        <w:t xml:space="preserve">ribution to the overall cost. For these 2 areas, we convened an expert panel to </w:t>
      </w:r>
      <w:proofErr w:type="gramStart"/>
      <w:r>
        <w:t>advise</w:t>
      </w:r>
      <w:proofErr w:type="gramEnd"/>
      <w:r>
        <w:t xml:space="preserve"> on changes to the methodology. The panel was made up of:</w:t>
      </w:r>
    </w:p>
    <w:p w:rsidR="00F512BB" w:rsidRDefault="00F512BB">
      <w:pPr>
        <w:pStyle w:val="BodyText"/>
        <w:spacing w:before="8"/>
      </w:pPr>
    </w:p>
    <w:p w:rsidR="00F512BB" w:rsidRDefault="00235915">
      <w:pPr>
        <w:pStyle w:val="ListParagraph"/>
        <w:numPr>
          <w:ilvl w:val="0"/>
          <w:numId w:val="36"/>
        </w:numPr>
        <w:tabs>
          <w:tab w:val="left" w:pos="535"/>
        </w:tabs>
        <w:ind w:left="535"/>
        <w:rPr>
          <w:sz w:val="24"/>
        </w:rPr>
      </w:pPr>
      <w:r>
        <w:rPr>
          <w:sz w:val="24"/>
        </w:rPr>
        <w:t>health</w:t>
      </w:r>
      <w:r>
        <w:rPr>
          <w:spacing w:val="-4"/>
          <w:sz w:val="24"/>
        </w:rPr>
        <w:t xml:space="preserve"> </w:t>
      </w:r>
      <w:r>
        <w:rPr>
          <w:spacing w:val="-2"/>
          <w:sz w:val="24"/>
        </w:rPr>
        <w:t>economists</w:t>
      </w:r>
    </w:p>
    <w:p w:rsidR="00F512BB" w:rsidRDefault="00F512BB">
      <w:pPr>
        <w:pStyle w:val="BodyText"/>
        <w:spacing w:before="62"/>
      </w:pPr>
    </w:p>
    <w:p w:rsidR="00F512BB" w:rsidRDefault="00235915">
      <w:pPr>
        <w:pStyle w:val="ListParagraph"/>
        <w:numPr>
          <w:ilvl w:val="0"/>
          <w:numId w:val="36"/>
        </w:numPr>
        <w:tabs>
          <w:tab w:val="left" w:pos="535"/>
        </w:tabs>
        <w:spacing w:before="1"/>
        <w:ind w:left="535"/>
        <w:rPr>
          <w:sz w:val="24"/>
        </w:rPr>
      </w:pPr>
      <w:r>
        <w:rPr>
          <w:sz w:val="24"/>
        </w:rPr>
        <w:t>academics</w:t>
      </w:r>
      <w:r>
        <w:rPr>
          <w:spacing w:val="-3"/>
          <w:sz w:val="24"/>
        </w:rPr>
        <w:t xml:space="preserve"> </w:t>
      </w:r>
      <w:r>
        <w:rPr>
          <w:sz w:val="24"/>
        </w:rPr>
        <w:t>who</w:t>
      </w:r>
      <w:r>
        <w:rPr>
          <w:spacing w:val="-2"/>
          <w:sz w:val="24"/>
        </w:rPr>
        <w:t xml:space="preserve"> </w:t>
      </w:r>
      <w:proofErr w:type="spellStart"/>
      <w:r>
        <w:rPr>
          <w:sz w:val="24"/>
        </w:rPr>
        <w:t>specialise</w:t>
      </w:r>
      <w:proofErr w:type="spellEnd"/>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impacts</w:t>
      </w:r>
      <w:r>
        <w:rPr>
          <w:spacing w:val="-2"/>
          <w:sz w:val="24"/>
        </w:rPr>
        <w:t xml:space="preserve"> </w:t>
      </w:r>
      <w:r>
        <w:rPr>
          <w:sz w:val="24"/>
        </w:rPr>
        <w:t>of</w:t>
      </w:r>
      <w:r>
        <w:rPr>
          <w:spacing w:val="-3"/>
          <w:sz w:val="24"/>
        </w:rPr>
        <w:t xml:space="preserve"> </w:t>
      </w:r>
      <w:r>
        <w:rPr>
          <w:spacing w:val="-2"/>
          <w:sz w:val="24"/>
        </w:rPr>
        <w:t>gambling</w:t>
      </w:r>
    </w:p>
    <w:p w:rsidR="00F512BB" w:rsidRDefault="00F512BB">
      <w:pPr>
        <w:pStyle w:val="BodyText"/>
        <w:spacing w:before="63"/>
      </w:pPr>
    </w:p>
    <w:p w:rsidR="00F512BB" w:rsidRDefault="00235915">
      <w:pPr>
        <w:pStyle w:val="ListParagraph"/>
        <w:numPr>
          <w:ilvl w:val="0"/>
          <w:numId w:val="36"/>
        </w:numPr>
        <w:tabs>
          <w:tab w:val="left" w:pos="535"/>
        </w:tabs>
        <w:ind w:left="535"/>
        <w:rPr>
          <w:sz w:val="24"/>
        </w:rPr>
      </w:pPr>
      <w:r>
        <w:rPr>
          <w:sz w:val="24"/>
        </w:rPr>
        <w:t>academics</w:t>
      </w:r>
      <w:r>
        <w:rPr>
          <w:spacing w:val="-4"/>
          <w:sz w:val="24"/>
        </w:rPr>
        <w:t xml:space="preserve"> </w:t>
      </w:r>
      <w:r>
        <w:rPr>
          <w:sz w:val="24"/>
        </w:rPr>
        <w:t>who</w:t>
      </w:r>
      <w:r>
        <w:rPr>
          <w:spacing w:val="-3"/>
          <w:sz w:val="24"/>
        </w:rPr>
        <w:t xml:space="preserve"> </w:t>
      </w:r>
      <w:proofErr w:type="spellStart"/>
      <w:r>
        <w:rPr>
          <w:sz w:val="24"/>
        </w:rPr>
        <w:t>specialise</w:t>
      </w:r>
      <w:proofErr w:type="spellEnd"/>
      <w:r>
        <w:rPr>
          <w:spacing w:val="-3"/>
          <w:sz w:val="24"/>
        </w:rPr>
        <w:t xml:space="preserve"> </w:t>
      </w:r>
      <w:r>
        <w:rPr>
          <w:sz w:val="24"/>
        </w:rPr>
        <w:t>in</w:t>
      </w:r>
      <w:r>
        <w:rPr>
          <w:spacing w:val="-3"/>
          <w:sz w:val="24"/>
        </w:rPr>
        <w:t xml:space="preserve"> </w:t>
      </w:r>
      <w:r>
        <w:rPr>
          <w:sz w:val="24"/>
        </w:rPr>
        <w:t>mental</w:t>
      </w:r>
      <w:r>
        <w:rPr>
          <w:spacing w:val="-3"/>
          <w:sz w:val="24"/>
        </w:rPr>
        <w:t xml:space="preserve"> </w:t>
      </w:r>
      <w:r>
        <w:rPr>
          <w:sz w:val="24"/>
        </w:rPr>
        <w:t>heal</w:t>
      </w:r>
      <w:r>
        <w:rPr>
          <w:sz w:val="24"/>
        </w:rPr>
        <w:t>th</w:t>
      </w:r>
      <w:r>
        <w:rPr>
          <w:spacing w:val="-3"/>
          <w:sz w:val="24"/>
        </w:rPr>
        <w:t xml:space="preserve"> </w:t>
      </w:r>
      <w:r>
        <w:rPr>
          <w:spacing w:val="-2"/>
          <w:sz w:val="24"/>
        </w:rPr>
        <w:t>conditions</w:t>
      </w:r>
    </w:p>
    <w:p w:rsidR="00F512BB" w:rsidRDefault="00F512BB">
      <w:pPr>
        <w:pStyle w:val="BodyText"/>
        <w:spacing w:before="62"/>
      </w:pPr>
    </w:p>
    <w:p w:rsidR="00F512BB" w:rsidRDefault="00235915">
      <w:pPr>
        <w:pStyle w:val="BodyText"/>
        <w:spacing w:before="1" w:line="288" w:lineRule="auto"/>
        <w:ind w:left="110" w:right="227"/>
      </w:pPr>
      <w:r>
        <w:t>The evidence we had used as inputs to estimate the relationship between gambling, suicide and</w:t>
      </w:r>
      <w:r>
        <w:rPr>
          <w:spacing w:val="-3"/>
        </w:rPr>
        <w:t xml:space="preserve"> </w:t>
      </w:r>
      <w:r>
        <w:t>depression</w:t>
      </w:r>
      <w:r>
        <w:rPr>
          <w:spacing w:val="-3"/>
        </w:rPr>
        <w:t xml:space="preserve"> </w:t>
      </w:r>
      <w:r>
        <w:t>were</w:t>
      </w:r>
      <w:r>
        <w:rPr>
          <w:spacing w:val="-3"/>
        </w:rPr>
        <w:t xml:space="preserve"> </w:t>
      </w:r>
      <w:r>
        <w:t>all</w:t>
      </w:r>
      <w:r>
        <w:rPr>
          <w:spacing w:val="-3"/>
        </w:rPr>
        <w:t xml:space="preserve"> </w:t>
      </w:r>
      <w:r>
        <w:t>examined</w:t>
      </w:r>
      <w:r>
        <w:rPr>
          <w:spacing w:val="-2"/>
        </w:rPr>
        <w:t xml:space="preserve"> </w:t>
      </w:r>
      <w:r>
        <w:t>and</w:t>
      </w:r>
      <w:r>
        <w:rPr>
          <w:spacing w:val="-3"/>
        </w:rPr>
        <w:t xml:space="preserve"> </w:t>
      </w:r>
      <w:r>
        <w:t>improvements</w:t>
      </w:r>
      <w:r>
        <w:rPr>
          <w:spacing w:val="-3"/>
        </w:rPr>
        <w:t xml:space="preserve"> </w:t>
      </w:r>
      <w:r>
        <w:t>made.</w:t>
      </w:r>
      <w:r>
        <w:rPr>
          <w:spacing w:val="-2"/>
        </w:rPr>
        <w:t xml:space="preserve"> </w:t>
      </w:r>
      <w:r>
        <w:t>We</w:t>
      </w:r>
      <w:r>
        <w:rPr>
          <w:spacing w:val="-3"/>
        </w:rPr>
        <w:t xml:space="preserve"> </w:t>
      </w:r>
      <w:r>
        <w:t>also</w:t>
      </w:r>
      <w:r>
        <w:rPr>
          <w:spacing w:val="-3"/>
        </w:rPr>
        <w:t xml:space="preserve"> </w:t>
      </w:r>
      <w:r>
        <w:t>included</w:t>
      </w:r>
      <w:r>
        <w:rPr>
          <w:spacing w:val="-2"/>
        </w:rPr>
        <w:t xml:space="preserve"> </w:t>
      </w:r>
      <w:r>
        <w:t>new</w:t>
      </w:r>
      <w:r>
        <w:rPr>
          <w:spacing w:val="-3"/>
        </w:rPr>
        <w:t xml:space="preserve"> </w:t>
      </w:r>
      <w:r>
        <w:t>analysis</w:t>
      </w:r>
      <w:r>
        <w:rPr>
          <w:spacing w:val="-3"/>
        </w:rPr>
        <w:t xml:space="preserve"> </w:t>
      </w:r>
      <w:r>
        <w:t>on the health impacts of depression.</w:t>
      </w:r>
    </w:p>
    <w:p w:rsidR="00F512BB" w:rsidRDefault="00F512BB">
      <w:pPr>
        <w:pStyle w:val="BodyText"/>
        <w:spacing w:before="267"/>
      </w:pPr>
    </w:p>
    <w:p w:rsidR="00F512BB" w:rsidRDefault="00235915">
      <w:pPr>
        <w:pStyle w:val="Heading2"/>
        <w:ind w:left="110" w:firstLine="0"/>
      </w:pPr>
      <w:bookmarkStart w:id="5" w:name="_bookmark3"/>
      <w:bookmarkEnd w:id="5"/>
      <w:r>
        <w:rPr>
          <w:spacing w:val="-2"/>
        </w:rPr>
        <w:t>Introduction</w:t>
      </w:r>
    </w:p>
    <w:p w:rsidR="00F512BB" w:rsidRDefault="00235915">
      <w:pPr>
        <w:pStyle w:val="BodyText"/>
        <w:spacing w:before="252" w:line="288" w:lineRule="auto"/>
        <w:ind w:left="110" w:right="207"/>
      </w:pPr>
      <w:r>
        <w:t>This report brings together evidence on gambling prevalence, harms and costs to estimate the annual economic burden of harmful gambling in England. It builds on previous reports in this area, such as Thorley and others (1, 2), that estimated the cost to go</w:t>
      </w:r>
      <w:r>
        <w:t xml:space="preserve">vernment associated with problem gambling in Great Britain (England, Wales and Scotland). It also makes use of the evidence collected in the other elements of </w:t>
      </w:r>
      <w:proofErr w:type="spellStart"/>
      <w:r>
        <w:t>PHE’s</w:t>
      </w:r>
      <w:proofErr w:type="spellEnd"/>
      <w:r>
        <w:t xml:space="preserve"> </w:t>
      </w:r>
      <w:hyperlink r:id="rId16">
        <w:r>
          <w:rPr>
            <w:color w:val="0063BE"/>
            <w:u w:val="single" w:color="0063BE"/>
          </w:rPr>
          <w:t>gambling-related harms review</w:t>
        </w:r>
      </w:hyperlink>
      <w:r>
        <w:t>. The goal of this</w:t>
      </w:r>
      <w:r>
        <w:rPr>
          <w:spacing w:val="-3"/>
        </w:rPr>
        <w:t xml:space="preserve"> </w:t>
      </w:r>
      <w:r>
        <w:t>analysis</w:t>
      </w:r>
      <w:r>
        <w:rPr>
          <w:spacing w:val="-3"/>
        </w:rPr>
        <w:t xml:space="preserve"> </w:t>
      </w:r>
      <w:r>
        <w:t>is</w:t>
      </w:r>
      <w:r>
        <w:rPr>
          <w:spacing w:val="-3"/>
        </w:rPr>
        <w:t xml:space="preserve"> </w:t>
      </w:r>
      <w:r>
        <w:t>to</w:t>
      </w:r>
      <w:r>
        <w:rPr>
          <w:spacing w:val="-3"/>
        </w:rPr>
        <w:t xml:space="preserve"> </w:t>
      </w:r>
      <w:r>
        <w:t>estimate</w:t>
      </w:r>
      <w:r>
        <w:rPr>
          <w:spacing w:val="-3"/>
        </w:rPr>
        <w:t xml:space="preserve"> </w:t>
      </w:r>
      <w:r>
        <w:t>the</w:t>
      </w:r>
      <w:r>
        <w:rPr>
          <w:spacing w:val="-4"/>
        </w:rPr>
        <w:t xml:space="preserve"> </w:t>
      </w:r>
      <w:r>
        <w:t>financial</w:t>
      </w:r>
      <w:r>
        <w:rPr>
          <w:spacing w:val="-3"/>
        </w:rPr>
        <w:t xml:space="preserve"> </w:t>
      </w:r>
      <w:r>
        <w:t>costs</w:t>
      </w:r>
      <w:r>
        <w:rPr>
          <w:spacing w:val="-3"/>
        </w:rPr>
        <w:t xml:space="preserve"> </w:t>
      </w:r>
      <w:r>
        <w:t>to</w:t>
      </w:r>
      <w:r>
        <w:rPr>
          <w:spacing w:val="-4"/>
        </w:rPr>
        <w:t xml:space="preserve"> </w:t>
      </w:r>
      <w:r>
        <w:t>government</w:t>
      </w:r>
      <w:r>
        <w:rPr>
          <w:spacing w:val="-2"/>
        </w:rPr>
        <w:t xml:space="preserve"> </w:t>
      </w:r>
      <w:r>
        <w:t>and</w:t>
      </w:r>
      <w:r>
        <w:rPr>
          <w:spacing w:val="-3"/>
        </w:rPr>
        <w:t xml:space="preserve"> </w:t>
      </w:r>
      <w:r>
        <w:t>the</w:t>
      </w:r>
      <w:r>
        <w:rPr>
          <w:spacing w:val="-3"/>
        </w:rPr>
        <w:t xml:space="preserve"> </w:t>
      </w:r>
      <w:r>
        <w:t>societal</w:t>
      </w:r>
      <w:r>
        <w:rPr>
          <w:spacing w:val="-2"/>
        </w:rPr>
        <w:t xml:space="preserve"> </w:t>
      </w:r>
      <w:r>
        <w:t>value</w:t>
      </w:r>
      <w:r>
        <w:rPr>
          <w:spacing w:val="-3"/>
        </w:rPr>
        <w:t xml:space="preserve"> </w:t>
      </w:r>
      <w:r>
        <w:t>of</w:t>
      </w:r>
      <w:r>
        <w:rPr>
          <w:spacing w:val="-2"/>
        </w:rPr>
        <w:t xml:space="preserve"> </w:t>
      </w:r>
      <w:r>
        <w:t>the</w:t>
      </w:r>
      <w:r>
        <w:rPr>
          <w:spacing w:val="-3"/>
        </w:rPr>
        <w:t xml:space="preserve"> </w:t>
      </w:r>
      <w:r>
        <w:t>health impacts associated with gambling-related harm experienced by the English population</w:t>
      </w:r>
      <w:r>
        <w:rPr>
          <w:spacing w:val="40"/>
        </w:rPr>
        <w:t xml:space="preserve"> </w:t>
      </w:r>
      <w:r>
        <w:t>classified as gambl</w:t>
      </w:r>
      <w:r>
        <w:t>ing at levels of elevated risk and problem gambling. This has been subject</w:t>
      </w:r>
      <w:r>
        <w:rPr>
          <w:spacing w:val="40"/>
        </w:rPr>
        <w:t xml:space="preserve"> </w:t>
      </w:r>
      <w:r>
        <w:t>to data availability.</w:t>
      </w:r>
    </w:p>
    <w:p w:rsidR="00F512BB" w:rsidRDefault="00F512BB">
      <w:pPr>
        <w:spacing w:line="288" w:lineRule="auto"/>
        <w:sectPr w:rsidR="00F512BB">
          <w:headerReference w:type="default" r:id="rId17"/>
          <w:footerReference w:type="default" r:id="rId18"/>
          <w:pgSz w:w="11910" w:h="16840"/>
          <w:pgMar w:top="920" w:right="740" w:bottom="960" w:left="740" w:header="726" w:footer="762" w:gutter="0"/>
          <w:pgNumType w:start="5"/>
          <w:cols w:space="720"/>
        </w:sectPr>
      </w:pPr>
    </w:p>
    <w:p w:rsidR="00F512BB" w:rsidRDefault="00F512BB">
      <w:pPr>
        <w:pStyle w:val="BodyText"/>
        <w:rPr>
          <w:sz w:val="33"/>
        </w:rPr>
      </w:pPr>
    </w:p>
    <w:p w:rsidR="00F512BB" w:rsidRDefault="00F512BB">
      <w:pPr>
        <w:pStyle w:val="BodyText"/>
        <w:spacing w:before="34"/>
        <w:rPr>
          <w:sz w:val="33"/>
        </w:rPr>
      </w:pPr>
    </w:p>
    <w:p w:rsidR="00F512BB" w:rsidRDefault="00235915">
      <w:pPr>
        <w:pStyle w:val="Heading2"/>
        <w:ind w:left="167" w:firstLine="0"/>
      </w:pPr>
      <w:bookmarkStart w:id="6" w:name="Costing_gambling-related_harms"/>
      <w:bookmarkStart w:id="7" w:name="_bookmark4"/>
      <w:bookmarkEnd w:id="6"/>
      <w:bookmarkEnd w:id="7"/>
      <w:r>
        <w:t>Costing</w:t>
      </w:r>
      <w:r>
        <w:rPr>
          <w:spacing w:val="-7"/>
        </w:rPr>
        <w:t xml:space="preserve"> </w:t>
      </w:r>
      <w:r>
        <w:t>gambling-related</w:t>
      </w:r>
      <w:r>
        <w:rPr>
          <w:spacing w:val="-5"/>
        </w:rPr>
        <w:t xml:space="preserve"> </w:t>
      </w:r>
      <w:r>
        <w:rPr>
          <w:spacing w:val="-2"/>
        </w:rPr>
        <w:t>harms</w:t>
      </w:r>
    </w:p>
    <w:p w:rsidR="00F512BB" w:rsidRDefault="00235915">
      <w:pPr>
        <w:pStyle w:val="BodyText"/>
        <w:spacing w:before="251" w:line="288" w:lineRule="auto"/>
        <w:ind w:left="167" w:right="130"/>
      </w:pPr>
      <w:r>
        <w:t>Table 1 shows our estimate that the annual excess direct financial cost to government associated</w:t>
      </w:r>
      <w:r>
        <w:rPr>
          <w:spacing w:val="-3"/>
        </w:rPr>
        <w:t xml:space="preserve"> </w:t>
      </w:r>
      <w:r>
        <w:t>with</w:t>
      </w:r>
      <w:r>
        <w:rPr>
          <w:spacing w:val="-4"/>
        </w:rPr>
        <w:t xml:space="preserve"> </w:t>
      </w:r>
      <w:r>
        <w:t>harmful</w:t>
      </w:r>
      <w:r>
        <w:rPr>
          <w:spacing w:val="-4"/>
        </w:rPr>
        <w:t xml:space="preserve"> </w:t>
      </w:r>
      <w:r>
        <w:t>gambling</w:t>
      </w:r>
      <w:r>
        <w:rPr>
          <w:spacing w:val="-3"/>
        </w:rPr>
        <w:t xml:space="preserve"> </w:t>
      </w:r>
      <w:r>
        <w:t>is</w:t>
      </w:r>
      <w:r>
        <w:rPr>
          <w:spacing w:val="-4"/>
        </w:rPr>
        <w:t xml:space="preserve"> </w:t>
      </w:r>
      <w:r>
        <w:t>equivalent</w:t>
      </w:r>
      <w:r>
        <w:rPr>
          <w:spacing w:val="-3"/>
        </w:rPr>
        <w:t xml:space="preserve"> </w:t>
      </w:r>
      <w:r>
        <w:t>to</w:t>
      </w:r>
      <w:r>
        <w:rPr>
          <w:spacing w:val="-4"/>
        </w:rPr>
        <w:t xml:space="preserve"> </w:t>
      </w:r>
      <w:r>
        <w:t>£412.9</w:t>
      </w:r>
      <w:r>
        <w:rPr>
          <w:spacing w:val="-4"/>
        </w:rPr>
        <w:t xml:space="preserve"> </w:t>
      </w:r>
      <w:r>
        <w:t>million.</w:t>
      </w:r>
      <w:r>
        <w:rPr>
          <w:spacing w:val="-3"/>
        </w:rPr>
        <w:t xml:space="preserve"> </w:t>
      </w:r>
      <w:r>
        <w:t>It</w:t>
      </w:r>
      <w:r>
        <w:rPr>
          <w:spacing w:val="-6"/>
        </w:rPr>
        <w:t xml:space="preserve"> </w:t>
      </w:r>
      <w:r>
        <w:t>also</w:t>
      </w:r>
      <w:r>
        <w:rPr>
          <w:spacing w:val="-4"/>
        </w:rPr>
        <w:t xml:space="preserve"> </w:t>
      </w:r>
      <w:r>
        <w:t>shows</w:t>
      </w:r>
      <w:r>
        <w:rPr>
          <w:spacing w:val="-3"/>
        </w:rPr>
        <w:t xml:space="preserve"> </w:t>
      </w:r>
      <w:r>
        <w:t>that</w:t>
      </w:r>
      <w:r>
        <w:rPr>
          <w:spacing w:val="-3"/>
        </w:rPr>
        <w:t xml:space="preserve"> </w:t>
      </w:r>
      <w:r>
        <w:t>our</w:t>
      </w:r>
      <w:r>
        <w:rPr>
          <w:spacing w:val="-5"/>
        </w:rPr>
        <w:t xml:space="preserve"> </w:t>
      </w:r>
      <w:r>
        <w:t>estimate for the annual societal value of health impacts is equivalent to between</w:t>
      </w:r>
      <w:r>
        <w:t xml:space="preserve"> £635 and £1,355.5 million (in 2021 to 2022 prices). This provides a combined estimate of approximately £1.05 to</w:t>
      </w:r>
    </w:p>
    <w:p w:rsidR="00F512BB" w:rsidRDefault="00235915">
      <w:pPr>
        <w:pStyle w:val="BodyText"/>
        <w:ind w:left="167"/>
      </w:pPr>
      <w:r>
        <w:t>£1.77</w:t>
      </w:r>
      <w:r>
        <w:rPr>
          <w:spacing w:val="-11"/>
        </w:rPr>
        <w:t xml:space="preserve"> </w:t>
      </w:r>
      <w:r>
        <w:rPr>
          <w:spacing w:val="-2"/>
        </w:rPr>
        <w:t>billion.</w:t>
      </w:r>
    </w:p>
    <w:p w:rsidR="00F512BB" w:rsidRDefault="00F512BB">
      <w:pPr>
        <w:pStyle w:val="BodyText"/>
        <w:spacing w:before="64"/>
      </w:pPr>
    </w:p>
    <w:p w:rsidR="00F512BB" w:rsidRDefault="00235915">
      <w:pPr>
        <w:pStyle w:val="BodyText"/>
        <w:spacing w:line="288" w:lineRule="auto"/>
        <w:ind w:left="167" w:right="130"/>
      </w:pPr>
      <w:r>
        <w:t>We have provided a range for the wider societal costs, as this includes the estimated societal cost of suicides associated with</w:t>
      </w:r>
      <w:r>
        <w:t xml:space="preserve"> harmful gambling. We have presented this cost as a range, following advice from the expert panel we convened for this update. They recommended this approach</w:t>
      </w:r>
      <w:r>
        <w:rPr>
          <w:spacing w:val="-3"/>
        </w:rPr>
        <w:t xml:space="preserve"> </w:t>
      </w:r>
      <w:r>
        <w:t>to</w:t>
      </w:r>
      <w:r>
        <w:rPr>
          <w:spacing w:val="-3"/>
        </w:rPr>
        <w:t xml:space="preserve"> </w:t>
      </w:r>
      <w:r>
        <w:t>better</w:t>
      </w:r>
      <w:r>
        <w:rPr>
          <w:spacing w:val="-4"/>
        </w:rPr>
        <w:t xml:space="preserve"> </w:t>
      </w:r>
      <w:r>
        <w:t>represent</w:t>
      </w:r>
      <w:r>
        <w:rPr>
          <w:spacing w:val="-2"/>
        </w:rPr>
        <w:t xml:space="preserve"> </w:t>
      </w:r>
      <w:r>
        <w:t>the</w:t>
      </w:r>
      <w:r>
        <w:rPr>
          <w:spacing w:val="-4"/>
        </w:rPr>
        <w:t xml:space="preserve"> </w:t>
      </w:r>
      <w:r>
        <w:t>uncertainty</w:t>
      </w:r>
      <w:r>
        <w:rPr>
          <w:spacing w:val="-3"/>
        </w:rPr>
        <w:t xml:space="preserve"> </w:t>
      </w:r>
      <w:r>
        <w:t>around</w:t>
      </w:r>
      <w:r>
        <w:rPr>
          <w:spacing w:val="-3"/>
        </w:rPr>
        <w:t xml:space="preserve"> </w:t>
      </w:r>
      <w:r>
        <w:t>the</w:t>
      </w:r>
      <w:r>
        <w:rPr>
          <w:spacing w:val="-3"/>
        </w:rPr>
        <w:t xml:space="preserve"> </w:t>
      </w:r>
      <w:r>
        <w:t>costs</w:t>
      </w:r>
      <w:r>
        <w:rPr>
          <w:spacing w:val="-3"/>
        </w:rPr>
        <w:t xml:space="preserve"> </w:t>
      </w:r>
      <w:r>
        <w:t>of</w:t>
      </w:r>
      <w:r>
        <w:rPr>
          <w:spacing w:val="-4"/>
        </w:rPr>
        <w:t xml:space="preserve"> </w:t>
      </w:r>
      <w:r>
        <w:t>suicide.</w:t>
      </w:r>
      <w:r>
        <w:rPr>
          <w:spacing w:val="-2"/>
        </w:rPr>
        <w:t xml:space="preserve"> </w:t>
      </w:r>
      <w:r>
        <w:t>The</w:t>
      </w:r>
      <w:r>
        <w:rPr>
          <w:spacing w:val="-3"/>
        </w:rPr>
        <w:t xml:space="preserve"> </w:t>
      </w:r>
      <w:r>
        <w:t>size</w:t>
      </w:r>
      <w:r>
        <w:rPr>
          <w:spacing w:val="-3"/>
        </w:rPr>
        <w:t xml:space="preserve"> </w:t>
      </w:r>
      <w:r>
        <w:t>of</w:t>
      </w:r>
      <w:r>
        <w:rPr>
          <w:spacing w:val="-2"/>
        </w:rPr>
        <w:t xml:space="preserve"> </w:t>
      </w:r>
      <w:r>
        <w:t>the</w:t>
      </w:r>
      <w:r>
        <w:rPr>
          <w:spacing w:val="-3"/>
        </w:rPr>
        <w:t xml:space="preserve"> </w:t>
      </w:r>
      <w:r>
        <w:t>range reflects the limits of the evidence available as well as the sensitivity of the costs to small changes in the number of deaths by suicide.</w:t>
      </w:r>
    </w:p>
    <w:p w:rsidR="00F512BB" w:rsidRDefault="00F512BB">
      <w:pPr>
        <w:pStyle w:val="BodyText"/>
        <w:spacing w:before="7"/>
      </w:pPr>
    </w:p>
    <w:p w:rsidR="00F512BB" w:rsidRDefault="00235915">
      <w:pPr>
        <w:pStyle w:val="BodyText"/>
        <w:spacing w:line="288" w:lineRule="auto"/>
        <w:ind w:left="167" w:right="130"/>
      </w:pPr>
      <w:r>
        <w:t>The analysis refers to harmful gambling, which includes individuals screened as ‘low-risk’, ‘moderate-risk’ (w</w:t>
      </w:r>
      <w:r>
        <w:t>hich are often combined and referred to as ‘at-risk’) and ‘problem gamblers’ using the Problem Gambling Severity Index (</w:t>
      </w:r>
      <w:proofErr w:type="spellStart"/>
      <w:r>
        <w:t>PGSI</w:t>
      </w:r>
      <w:proofErr w:type="spellEnd"/>
      <w:r>
        <w:t>). The Health Survey for England (</w:t>
      </w:r>
      <w:proofErr w:type="spellStart"/>
      <w:r>
        <w:t>HSE</w:t>
      </w:r>
      <w:proofErr w:type="spellEnd"/>
      <w:r>
        <w:t>) estimates there are about 1.76 million people participating in harmful gambling in England an</w:t>
      </w:r>
      <w:r>
        <w:t xml:space="preserve">d of these, about 168,000 people are classified as experiencing problem gambling (3). The </w:t>
      </w:r>
      <w:proofErr w:type="spellStart"/>
      <w:r>
        <w:t>PGSI</w:t>
      </w:r>
      <w:proofErr w:type="spellEnd"/>
      <w:r>
        <w:t xml:space="preserve"> defines people experiencing problem gambling as those who gamble to a degree that compromises,</w:t>
      </w:r>
      <w:r>
        <w:rPr>
          <w:spacing w:val="-3"/>
        </w:rPr>
        <w:t xml:space="preserve"> </w:t>
      </w:r>
      <w:r>
        <w:t>disrupts</w:t>
      </w:r>
      <w:r>
        <w:rPr>
          <w:spacing w:val="-4"/>
        </w:rPr>
        <w:t xml:space="preserve"> </w:t>
      </w:r>
      <w:r>
        <w:t>or</w:t>
      </w:r>
      <w:r>
        <w:rPr>
          <w:spacing w:val="-3"/>
        </w:rPr>
        <w:t xml:space="preserve"> </w:t>
      </w:r>
      <w:r>
        <w:t>damages</w:t>
      </w:r>
      <w:r>
        <w:rPr>
          <w:spacing w:val="-4"/>
        </w:rPr>
        <w:t xml:space="preserve"> </w:t>
      </w:r>
      <w:r>
        <w:t>family,</w:t>
      </w:r>
      <w:r>
        <w:rPr>
          <w:spacing w:val="-3"/>
        </w:rPr>
        <w:t xml:space="preserve"> </w:t>
      </w:r>
      <w:r>
        <w:t>personal</w:t>
      </w:r>
      <w:r>
        <w:rPr>
          <w:spacing w:val="-4"/>
        </w:rPr>
        <w:t xml:space="preserve"> </w:t>
      </w:r>
      <w:r>
        <w:t>or</w:t>
      </w:r>
      <w:r>
        <w:rPr>
          <w:spacing w:val="-3"/>
        </w:rPr>
        <w:t xml:space="preserve"> </w:t>
      </w:r>
      <w:r>
        <w:t>recreational</w:t>
      </w:r>
      <w:r>
        <w:rPr>
          <w:spacing w:val="-3"/>
        </w:rPr>
        <w:t xml:space="preserve"> </w:t>
      </w:r>
      <w:r>
        <w:t>pursuits</w:t>
      </w:r>
      <w:r>
        <w:rPr>
          <w:spacing w:val="-4"/>
        </w:rPr>
        <w:t xml:space="preserve"> </w:t>
      </w:r>
      <w:r>
        <w:t>(and</w:t>
      </w:r>
      <w:r>
        <w:rPr>
          <w:spacing w:val="-4"/>
        </w:rPr>
        <w:t xml:space="preserve"> </w:t>
      </w:r>
      <w:r>
        <w:t>is</w:t>
      </w:r>
      <w:r>
        <w:rPr>
          <w:spacing w:val="-4"/>
        </w:rPr>
        <w:t xml:space="preserve"> </w:t>
      </w:r>
      <w:r>
        <w:t>indicated</w:t>
      </w:r>
      <w:r>
        <w:rPr>
          <w:spacing w:val="-4"/>
        </w:rPr>
        <w:t xml:space="preserve"> </w:t>
      </w:r>
      <w:r>
        <w:t xml:space="preserve">by scoring 8 or more on the </w:t>
      </w:r>
      <w:proofErr w:type="spellStart"/>
      <w:r>
        <w:t>PGSI</w:t>
      </w:r>
      <w:proofErr w:type="spellEnd"/>
      <w:r>
        <w:t>). In the case of the suicide analysis, we also use the DSM-IV criteria, from the Diagnostic and Statistical Manual of Mental Disorders, fourth edition, which is an alternative instrument for identifying harmfu</w:t>
      </w:r>
      <w:r>
        <w:t>l gambling.</w:t>
      </w:r>
    </w:p>
    <w:p w:rsidR="00F512BB" w:rsidRDefault="00F512BB">
      <w:pPr>
        <w:pStyle w:val="BodyText"/>
        <w:spacing w:before="9"/>
      </w:pPr>
    </w:p>
    <w:p w:rsidR="00F512BB" w:rsidRDefault="00235915">
      <w:pPr>
        <w:pStyle w:val="BodyText"/>
        <w:spacing w:line="288" w:lineRule="auto"/>
        <w:ind w:left="167" w:right="161"/>
      </w:pPr>
      <w:r>
        <w:t>The national and international evidence base in this area is limited. The analysis aims to cover both people gambling at levels of elevated risk and those experiencing problem gambling, but evidence quantifying harms for both groups is very li</w:t>
      </w:r>
      <w:r>
        <w:t>mited. Other data limitations mean that we have been unable to cost all the tangible and intangible costs associated with harmful gambling.</w:t>
      </w:r>
      <w:r>
        <w:rPr>
          <w:spacing w:val="-2"/>
        </w:rPr>
        <w:t xml:space="preserve"> </w:t>
      </w:r>
      <w:r>
        <w:t>So,</w:t>
      </w:r>
      <w:r>
        <w:rPr>
          <w:spacing w:val="-2"/>
        </w:rPr>
        <w:t xml:space="preserve"> </w:t>
      </w:r>
      <w:r>
        <w:t>these</w:t>
      </w:r>
      <w:r>
        <w:rPr>
          <w:spacing w:val="-3"/>
        </w:rPr>
        <w:t xml:space="preserve"> </w:t>
      </w:r>
      <w:r>
        <w:t>results</w:t>
      </w:r>
      <w:r>
        <w:rPr>
          <w:spacing w:val="-3"/>
        </w:rPr>
        <w:t xml:space="preserve"> </w:t>
      </w:r>
      <w:r>
        <w:t>are</w:t>
      </w:r>
      <w:r>
        <w:rPr>
          <w:spacing w:val="-3"/>
        </w:rPr>
        <w:t xml:space="preserve"> </w:t>
      </w:r>
      <w:r>
        <w:t>considered</w:t>
      </w:r>
      <w:r>
        <w:rPr>
          <w:spacing w:val="-2"/>
        </w:rPr>
        <w:t xml:space="preserve"> </w:t>
      </w:r>
      <w:r>
        <w:t>by</w:t>
      </w:r>
      <w:r>
        <w:rPr>
          <w:spacing w:val="-3"/>
        </w:rPr>
        <w:t xml:space="preserve"> </w:t>
      </w:r>
      <w:proofErr w:type="spellStart"/>
      <w:r>
        <w:t>OHID</w:t>
      </w:r>
      <w:proofErr w:type="spellEnd"/>
      <w:r>
        <w:rPr>
          <w:spacing w:val="-3"/>
        </w:rPr>
        <w:t xml:space="preserve"> </w:t>
      </w:r>
      <w:r>
        <w:t>and</w:t>
      </w:r>
      <w:r>
        <w:rPr>
          <w:spacing w:val="-3"/>
        </w:rPr>
        <w:t xml:space="preserve"> </w:t>
      </w:r>
      <w:r>
        <w:t>the</w:t>
      </w:r>
      <w:r>
        <w:rPr>
          <w:spacing w:val="-3"/>
        </w:rPr>
        <w:t xml:space="preserve"> </w:t>
      </w:r>
      <w:r>
        <w:t>expert</w:t>
      </w:r>
      <w:r>
        <w:rPr>
          <w:spacing w:val="-2"/>
        </w:rPr>
        <w:t xml:space="preserve"> </w:t>
      </w:r>
      <w:r>
        <w:t>panel</w:t>
      </w:r>
      <w:r>
        <w:rPr>
          <w:spacing w:val="-3"/>
        </w:rPr>
        <w:t xml:space="preserve"> </w:t>
      </w:r>
      <w:r>
        <w:t>to</w:t>
      </w:r>
      <w:r>
        <w:rPr>
          <w:spacing w:val="-3"/>
        </w:rPr>
        <w:t xml:space="preserve"> </w:t>
      </w:r>
      <w:r>
        <w:t>be</w:t>
      </w:r>
      <w:r>
        <w:rPr>
          <w:spacing w:val="-3"/>
        </w:rPr>
        <w:t xml:space="preserve"> </w:t>
      </w:r>
      <w:r>
        <w:t>underestimates of the true cost. There are furth</w:t>
      </w:r>
      <w:r>
        <w:t>er financial costs to government (for example, healthcare costs associated with suicide and suicide attempts) and societal health impacts of harmful gambling (for example, the health and wellbeing impacts on families of those experiencing harmful gambling)</w:t>
      </w:r>
      <w:r>
        <w:t xml:space="preserve"> that have not been possible to quantify.</w:t>
      </w:r>
    </w:p>
    <w:p w:rsidR="00F512BB" w:rsidRDefault="00F512BB">
      <w:pPr>
        <w:pStyle w:val="BodyText"/>
        <w:spacing w:before="7"/>
      </w:pPr>
    </w:p>
    <w:p w:rsidR="00F512BB" w:rsidRDefault="00235915">
      <w:pPr>
        <w:pStyle w:val="BodyText"/>
        <w:spacing w:before="1" w:line="288" w:lineRule="auto"/>
        <w:ind w:left="167" w:right="170"/>
      </w:pPr>
      <w:r>
        <w:t>Looking from a wider societal perspective, there are a range of costs that have not, or have only been partially quantified here (such as crime, education, cultural harms, impacts on relationships</w:t>
      </w:r>
      <w:r>
        <w:rPr>
          <w:spacing w:val="-4"/>
        </w:rPr>
        <w:t xml:space="preserve"> </w:t>
      </w:r>
      <w:r>
        <w:t>and</w:t>
      </w:r>
      <w:r>
        <w:rPr>
          <w:spacing w:val="-4"/>
        </w:rPr>
        <w:t xml:space="preserve"> </w:t>
      </w:r>
      <w:r>
        <w:t>wider</w:t>
      </w:r>
      <w:r>
        <w:rPr>
          <w:spacing w:val="-2"/>
        </w:rPr>
        <w:t xml:space="preserve"> </w:t>
      </w:r>
      <w:r>
        <w:t>impact</w:t>
      </w:r>
      <w:r>
        <w:t>s</w:t>
      </w:r>
      <w:r>
        <w:rPr>
          <w:spacing w:val="-4"/>
        </w:rPr>
        <w:t xml:space="preserve"> </w:t>
      </w:r>
      <w:r>
        <w:t>on</w:t>
      </w:r>
      <w:r>
        <w:rPr>
          <w:spacing w:val="-4"/>
        </w:rPr>
        <w:t xml:space="preserve"> </w:t>
      </w:r>
      <w:r>
        <w:t>the</w:t>
      </w:r>
      <w:r>
        <w:rPr>
          <w:spacing w:val="-4"/>
        </w:rPr>
        <w:t xml:space="preserve"> </w:t>
      </w:r>
      <w:r>
        <w:t>families</w:t>
      </w:r>
      <w:r>
        <w:rPr>
          <w:spacing w:val="-4"/>
        </w:rPr>
        <w:t xml:space="preserve"> </w:t>
      </w:r>
      <w:r>
        <w:t>of</w:t>
      </w:r>
      <w:r>
        <w:rPr>
          <w:spacing w:val="-3"/>
        </w:rPr>
        <w:t xml:space="preserve"> </w:t>
      </w:r>
      <w:r>
        <w:t>gamblers).</w:t>
      </w:r>
      <w:r>
        <w:rPr>
          <w:spacing w:val="-3"/>
        </w:rPr>
        <w:t xml:space="preserve"> </w:t>
      </w:r>
      <w:r>
        <w:t>For</w:t>
      </w:r>
      <w:r>
        <w:rPr>
          <w:spacing w:val="-5"/>
        </w:rPr>
        <w:t xml:space="preserve"> </w:t>
      </w:r>
      <w:r>
        <w:t>these</w:t>
      </w:r>
      <w:r>
        <w:rPr>
          <w:spacing w:val="-4"/>
        </w:rPr>
        <w:t xml:space="preserve"> </w:t>
      </w:r>
      <w:r>
        <w:t>reasons,</w:t>
      </w:r>
      <w:r>
        <w:rPr>
          <w:spacing w:val="-3"/>
        </w:rPr>
        <w:t xml:space="preserve"> </w:t>
      </w:r>
      <w:r>
        <w:t>we</w:t>
      </w:r>
      <w:r>
        <w:rPr>
          <w:spacing w:val="-4"/>
        </w:rPr>
        <w:t xml:space="preserve"> </w:t>
      </w:r>
      <w:r>
        <w:t>believe</w:t>
      </w:r>
      <w:r>
        <w:rPr>
          <w:spacing w:val="-4"/>
        </w:rPr>
        <w:t xml:space="preserve"> </w:t>
      </w:r>
      <w:r>
        <w:t>the figures of £412.9 million and £635 to £1,355.5 million to be an underestimate of the true scale of the total economic burden associated with harmful gambling.</w:t>
      </w:r>
    </w:p>
    <w:p w:rsidR="00F512BB" w:rsidRDefault="00F512BB">
      <w:pPr>
        <w:spacing w:line="288" w:lineRule="auto"/>
        <w:sectPr w:rsidR="00F512BB">
          <w:pgSz w:w="11910" w:h="16840"/>
          <w:pgMar w:top="920" w:right="740" w:bottom="960" w:left="740" w:header="726" w:footer="762" w:gutter="0"/>
          <w:cols w:space="720"/>
        </w:sectPr>
      </w:pPr>
    </w:p>
    <w:p w:rsidR="00F512BB" w:rsidRDefault="00235915">
      <w:pPr>
        <w:spacing w:before="74"/>
        <w:ind w:left="114"/>
        <w:rPr>
          <w:b/>
          <w:sz w:val="18"/>
        </w:rPr>
      </w:pPr>
      <w:r>
        <w:rPr>
          <w:b/>
          <w:sz w:val="18"/>
        </w:rPr>
        <w:lastRenderedPageBreak/>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p w:rsidR="00F512BB" w:rsidRDefault="00F512BB">
      <w:pPr>
        <w:pStyle w:val="BodyText"/>
        <w:rPr>
          <w:b/>
          <w:sz w:val="18"/>
        </w:rPr>
      </w:pPr>
    </w:p>
    <w:p w:rsidR="00F512BB" w:rsidRDefault="00F512BB">
      <w:pPr>
        <w:pStyle w:val="BodyText"/>
        <w:spacing w:before="63"/>
        <w:rPr>
          <w:b/>
          <w:sz w:val="18"/>
        </w:rPr>
      </w:pPr>
    </w:p>
    <w:p w:rsidR="00F512BB" w:rsidRDefault="00235915">
      <w:pPr>
        <w:pStyle w:val="Heading5"/>
        <w:ind w:left="114"/>
      </w:pPr>
      <w:r>
        <w:t>Table</w:t>
      </w:r>
      <w:r>
        <w:rPr>
          <w:spacing w:val="-3"/>
        </w:rPr>
        <w:t xml:space="preserve"> </w:t>
      </w:r>
      <w:r>
        <w:t>1.</w:t>
      </w:r>
      <w:r>
        <w:rPr>
          <w:spacing w:val="-4"/>
        </w:rPr>
        <w:t xml:space="preserve"> </w:t>
      </w:r>
      <w:r>
        <w:t>Estimated</w:t>
      </w:r>
      <w:r>
        <w:rPr>
          <w:spacing w:val="-2"/>
        </w:rPr>
        <w:t xml:space="preserve"> </w:t>
      </w:r>
      <w:r>
        <w:t>excess</w:t>
      </w:r>
      <w:r>
        <w:rPr>
          <w:spacing w:val="-3"/>
        </w:rPr>
        <w:t xml:space="preserve"> </w:t>
      </w:r>
      <w:r>
        <w:t>cost</w:t>
      </w:r>
      <w:r>
        <w:rPr>
          <w:spacing w:val="-1"/>
        </w:rPr>
        <w:t xml:space="preserve"> </w:t>
      </w:r>
      <w:r>
        <w:t>of</w:t>
      </w:r>
      <w:r>
        <w:rPr>
          <w:spacing w:val="-1"/>
        </w:rPr>
        <w:t xml:space="preserve"> </w:t>
      </w:r>
      <w:r>
        <w:t>harm</w:t>
      </w:r>
      <w:r>
        <w:rPr>
          <w:spacing w:val="-4"/>
        </w:rPr>
        <w:t xml:space="preserve"> </w:t>
      </w:r>
      <w:r>
        <w:t>associated</w:t>
      </w:r>
      <w:r>
        <w:rPr>
          <w:spacing w:val="-2"/>
        </w:rPr>
        <w:t xml:space="preserve"> </w:t>
      </w:r>
      <w:r>
        <w:t>with</w:t>
      </w:r>
      <w:r>
        <w:rPr>
          <w:spacing w:val="-4"/>
        </w:rPr>
        <w:t xml:space="preserve"> </w:t>
      </w:r>
      <w:r>
        <w:t>gambling</w:t>
      </w:r>
      <w:r>
        <w:rPr>
          <w:spacing w:val="-2"/>
        </w:rPr>
        <w:t xml:space="preserve"> </w:t>
      </w:r>
      <w:r>
        <w:t>in</w:t>
      </w:r>
      <w:r>
        <w:rPr>
          <w:spacing w:val="-4"/>
        </w:rPr>
        <w:t xml:space="preserve"> </w:t>
      </w:r>
      <w:r>
        <w:t>England,</w:t>
      </w:r>
      <w:r>
        <w:rPr>
          <w:spacing w:val="-2"/>
        </w:rPr>
        <w:t xml:space="preserve"> </w:t>
      </w:r>
      <w:r>
        <w:t>by</w:t>
      </w:r>
      <w:r>
        <w:rPr>
          <w:spacing w:val="-2"/>
        </w:rPr>
        <w:t xml:space="preserve"> </w:t>
      </w:r>
      <w:r>
        <w:t>type</w:t>
      </w:r>
      <w:r>
        <w:rPr>
          <w:spacing w:val="-3"/>
        </w:rPr>
        <w:t xml:space="preserve"> </w:t>
      </w:r>
      <w:r>
        <w:t>of</w:t>
      </w:r>
      <w:r>
        <w:rPr>
          <w:spacing w:val="-1"/>
        </w:rPr>
        <w:t xml:space="preserve"> </w:t>
      </w:r>
      <w:r>
        <w:t>harm</w:t>
      </w:r>
      <w:r>
        <w:rPr>
          <w:spacing w:val="-4"/>
        </w:rPr>
        <w:t xml:space="preserve"> </w:t>
      </w:r>
      <w:r>
        <w:t>and</w:t>
      </w:r>
      <w:r>
        <w:rPr>
          <w:spacing w:val="-3"/>
        </w:rPr>
        <w:t xml:space="preserve"> </w:t>
      </w:r>
      <w:r>
        <w:t>type</w:t>
      </w:r>
      <w:r>
        <w:rPr>
          <w:spacing w:val="-3"/>
        </w:rPr>
        <w:t xml:space="preserve"> </w:t>
      </w:r>
      <w:r>
        <w:t>of</w:t>
      </w:r>
      <w:r>
        <w:rPr>
          <w:spacing w:val="-2"/>
        </w:rPr>
        <w:t xml:space="preserve"> </w:t>
      </w:r>
      <w:r>
        <w:rPr>
          <w:spacing w:val="-4"/>
        </w:rPr>
        <w:t>cost</w:t>
      </w:r>
    </w:p>
    <w:p w:rsidR="00F512BB" w:rsidRDefault="00F512BB">
      <w:pPr>
        <w:pStyle w:val="BodyText"/>
        <w:spacing w:before="2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2958"/>
        <w:gridCol w:w="1889"/>
        <w:gridCol w:w="1672"/>
        <w:gridCol w:w="2130"/>
        <w:gridCol w:w="2230"/>
      </w:tblGrid>
      <w:tr w:rsidR="00F512BB">
        <w:trPr>
          <w:trHeight w:val="1218"/>
        </w:trPr>
        <w:tc>
          <w:tcPr>
            <w:tcW w:w="3115" w:type="dxa"/>
            <w:shd w:val="clear" w:color="auto" w:fill="F2F2F2"/>
          </w:tcPr>
          <w:p w:rsidR="00F512BB" w:rsidRDefault="00F512BB">
            <w:pPr>
              <w:pStyle w:val="TableParagraph"/>
              <w:spacing w:before="195"/>
              <w:rPr>
                <w:b/>
                <w:sz w:val="24"/>
              </w:rPr>
            </w:pPr>
          </w:p>
          <w:p w:rsidR="00F512BB" w:rsidRDefault="00235915">
            <w:pPr>
              <w:pStyle w:val="TableParagraph"/>
              <w:spacing w:before="1"/>
              <w:ind w:left="85"/>
              <w:rPr>
                <w:b/>
                <w:sz w:val="24"/>
              </w:rPr>
            </w:pPr>
            <w:r>
              <w:rPr>
                <w:b/>
                <w:sz w:val="24"/>
              </w:rPr>
              <w:t>Type</w:t>
            </w:r>
            <w:r>
              <w:rPr>
                <w:b/>
                <w:spacing w:val="-2"/>
                <w:sz w:val="24"/>
              </w:rPr>
              <w:t xml:space="preserve"> </w:t>
            </w:r>
            <w:r>
              <w:rPr>
                <w:b/>
                <w:sz w:val="24"/>
              </w:rPr>
              <w:t>of</w:t>
            </w:r>
            <w:r>
              <w:rPr>
                <w:b/>
                <w:spacing w:val="-1"/>
                <w:sz w:val="24"/>
              </w:rPr>
              <w:t xml:space="preserve"> </w:t>
            </w:r>
            <w:r>
              <w:rPr>
                <w:b/>
                <w:sz w:val="24"/>
              </w:rPr>
              <w:t>harm</w:t>
            </w:r>
            <w:r>
              <w:rPr>
                <w:b/>
                <w:spacing w:val="-2"/>
                <w:sz w:val="24"/>
              </w:rPr>
              <w:t xml:space="preserve"> </w:t>
            </w:r>
            <w:r>
              <w:rPr>
                <w:b/>
                <w:sz w:val="24"/>
              </w:rPr>
              <w:t>(or</w:t>
            </w:r>
            <w:r>
              <w:rPr>
                <w:b/>
                <w:spacing w:val="-2"/>
                <w:sz w:val="24"/>
              </w:rPr>
              <w:t xml:space="preserve"> domain)</w:t>
            </w:r>
          </w:p>
        </w:tc>
        <w:tc>
          <w:tcPr>
            <w:tcW w:w="2958" w:type="dxa"/>
            <w:shd w:val="clear" w:color="auto" w:fill="F2F2F2"/>
          </w:tcPr>
          <w:p w:rsidR="00F512BB" w:rsidRDefault="00F512BB">
            <w:pPr>
              <w:pStyle w:val="TableParagraph"/>
              <w:spacing w:before="195"/>
              <w:rPr>
                <w:b/>
                <w:sz w:val="24"/>
              </w:rPr>
            </w:pPr>
          </w:p>
          <w:p w:rsidR="00F512BB" w:rsidRDefault="00235915">
            <w:pPr>
              <w:pStyle w:val="TableParagraph"/>
              <w:spacing w:before="1"/>
              <w:ind w:left="85"/>
              <w:rPr>
                <w:b/>
                <w:sz w:val="24"/>
              </w:rPr>
            </w:pPr>
            <w:r>
              <w:rPr>
                <w:b/>
                <w:spacing w:val="-2"/>
                <w:sz w:val="24"/>
              </w:rPr>
              <w:t>Sub-domain</w:t>
            </w:r>
          </w:p>
        </w:tc>
        <w:tc>
          <w:tcPr>
            <w:tcW w:w="1889" w:type="dxa"/>
            <w:shd w:val="clear" w:color="auto" w:fill="F2F2F2"/>
          </w:tcPr>
          <w:p w:rsidR="00F512BB" w:rsidRDefault="00F512BB">
            <w:pPr>
              <w:pStyle w:val="TableParagraph"/>
              <w:spacing w:before="195"/>
              <w:rPr>
                <w:b/>
                <w:sz w:val="24"/>
              </w:rPr>
            </w:pPr>
          </w:p>
          <w:p w:rsidR="00F512BB" w:rsidRDefault="00235915">
            <w:pPr>
              <w:pStyle w:val="TableParagraph"/>
              <w:spacing w:before="1"/>
              <w:ind w:left="85"/>
              <w:rPr>
                <w:b/>
                <w:sz w:val="24"/>
              </w:rPr>
            </w:pPr>
            <w:r>
              <w:rPr>
                <w:b/>
                <w:spacing w:val="-2"/>
                <w:sz w:val="24"/>
              </w:rPr>
              <w:t>Cohort</w:t>
            </w:r>
          </w:p>
        </w:tc>
        <w:tc>
          <w:tcPr>
            <w:tcW w:w="1672" w:type="dxa"/>
            <w:shd w:val="clear" w:color="auto" w:fill="F2F2F2"/>
          </w:tcPr>
          <w:p w:rsidR="00F512BB" w:rsidRDefault="00235915">
            <w:pPr>
              <w:pStyle w:val="TableParagraph"/>
              <w:spacing w:before="58"/>
              <w:ind w:left="465" w:right="74" w:hanging="293"/>
              <w:jc w:val="right"/>
              <w:rPr>
                <w:b/>
                <w:sz w:val="24"/>
              </w:rPr>
            </w:pPr>
            <w:r>
              <w:rPr>
                <w:b/>
                <w:spacing w:val="-2"/>
                <w:sz w:val="24"/>
              </w:rPr>
              <w:t xml:space="preserve">Government </w:t>
            </w:r>
            <w:r>
              <w:rPr>
                <w:b/>
                <w:sz w:val="24"/>
              </w:rPr>
              <w:t>(or</w:t>
            </w:r>
            <w:r>
              <w:rPr>
                <w:b/>
                <w:spacing w:val="-1"/>
                <w:sz w:val="24"/>
              </w:rPr>
              <w:t xml:space="preserve"> </w:t>
            </w:r>
            <w:r>
              <w:rPr>
                <w:b/>
                <w:spacing w:val="-2"/>
                <w:sz w:val="24"/>
              </w:rPr>
              <w:t>direct)</w:t>
            </w:r>
          </w:p>
          <w:p w:rsidR="00F512BB" w:rsidRDefault="00235915">
            <w:pPr>
              <w:pStyle w:val="TableParagraph"/>
              <w:spacing w:before="0"/>
              <w:ind w:left="318" w:right="73" w:firstLine="640"/>
              <w:jc w:val="right"/>
              <w:rPr>
                <w:b/>
                <w:sz w:val="24"/>
              </w:rPr>
            </w:pPr>
            <w:r>
              <w:rPr>
                <w:b/>
                <w:spacing w:val="-2"/>
                <w:sz w:val="24"/>
              </w:rPr>
              <w:t xml:space="preserve">costs </w:t>
            </w:r>
            <w:r>
              <w:rPr>
                <w:b/>
                <w:sz w:val="24"/>
              </w:rPr>
              <w:t>(£</w:t>
            </w:r>
            <w:r>
              <w:rPr>
                <w:b/>
                <w:spacing w:val="-2"/>
                <w:sz w:val="24"/>
              </w:rPr>
              <w:t xml:space="preserve"> millions)</w:t>
            </w:r>
          </w:p>
        </w:tc>
        <w:tc>
          <w:tcPr>
            <w:tcW w:w="2130" w:type="dxa"/>
            <w:shd w:val="clear" w:color="auto" w:fill="F2F2F2"/>
          </w:tcPr>
          <w:p w:rsidR="00F512BB" w:rsidRDefault="00235915">
            <w:pPr>
              <w:pStyle w:val="TableParagraph"/>
              <w:spacing w:before="58"/>
              <w:ind w:left="442" w:right="75" w:hanging="27"/>
              <w:jc w:val="right"/>
              <w:rPr>
                <w:b/>
                <w:sz w:val="24"/>
              </w:rPr>
            </w:pPr>
            <w:r>
              <w:rPr>
                <w:b/>
                <w:sz w:val="24"/>
              </w:rPr>
              <w:t>Wider</w:t>
            </w:r>
            <w:r>
              <w:rPr>
                <w:b/>
                <w:spacing w:val="-17"/>
                <w:sz w:val="24"/>
              </w:rPr>
              <w:t xml:space="preserve"> </w:t>
            </w:r>
            <w:r>
              <w:rPr>
                <w:b/>
                <w:sz w:val="24"/>
              </w:rPr>
              <w:t>societal (or</w:t>
            </w:r>
            <w:r>
              <w:rPr>
                <w:b/>
                <w:spacing w:val="-1"/>
                <w:sz w:val="24"/>
              </w:rPr>
              <w:t xml:space="preserve"> </w:t>
            </w:r>
            <w:r>
              <w:rPr>
                <w:b/>
                <w:spacing w:val="-2"/>
                <w:sz w:val="24"/>
              </w:rPr>
              <w:t>intangible)</w:t>
            </w:r>
          </w:p>
          <w:p w:rsidR="00F512BB" w:rsidRDefault="00235915">
            <w:pPr>
              <w:pStyle w:val="TableParagraph"/>
              <w:spacing w:before="0"/>
              <w:ind w:left="775" w:right="74" w:firstLine="640"/>
              <w:jc w:val="right"/>
              <w:rPr>
                <w:b/>
                <w:sz w:val="24"/>
              </w:rPr>
            </w:pPr>
            <w:r>
              <w:rPr>
                <w:b/>
                <w:spacing w:val="-2"/>
                <w:sz w:val="24"/>
              </w:rPr>
              <w:t xml:space="preserve">costs </w:t>
            </w:r>
            <w:r>
              <w:rPr>
                <w:b/>
                <w:sz w:val="24"/>
              </w:rPr>
              <w:t>(£</w:t>
            </w:r>
            <w:r>
              <w:rPr>
                <w:b/>
                <w:spacing w:val="-2"/>
                <w:sz w:val="24"/>
              </w:rPr>
              <w:t xml:space="preserve"> millions)</w:t>
            </w:r>
          </w:p>
        </w:tc>
        <w:tc>
          <w:tcPr>
            <w:tcW w:w="2230" w:type="dxa"/>
            <w:shd w:val="clear" w:color="auto" w:fill="F2F2F2"/>
          </w:tcPr>
          <w:p w:rsidR="00F512BB" w:rsidRDefault="00F512BB">
            <w:pPr>
              <w:pStyle w:val="TableParagraph"/>
              <w:spacing w:before="57"/>
              <w:rPr>
                <w:b/>
                <w:sz w:val="24"/>
              </w:rPr>
            </w:pPr>
          </w:p>
          <w:p w:rsidR="00F512BB" w:rsidRDefault="00235915">
            <w:pPr>
              <w:pStyle w:val="TableParagraph"/>
              <w:spacing w:before="1"/>
              <w:ind w:left="876" w:firstLine="266"/>
              <w:rPr>
                <w:b/>
                <w:sz w:val="24"/>
              </w:rPr>
            </w:pPr>
            <w:r>
              <w:rPr>
                <w:b/>
                <w:sz w:val="24"/>
              </w:rPr>
              <w:t>All</w:t>
            </w:r>
            <w:r>
              <w:rPr>
                <w:b/>
                <w:spacing w:val="-17"/>
                <w:sz w:val="24"/>
              </w:rPr>
              <w:t xml:space="preserve"> </w:t>
            </w:r>
            <w:r>
              <w:rPr>
                <w:b/>
                <w:sz w:val="24"/>
              </w:rPr>
              <w:t>costs (£</w:t>
            </w:r>
            <w:r>
              <w:rPr>
                <w:b/>
                <w:spacing w:val="-2"/>
                <w:sz w:val="24"/>
              </w:rPr>
              <w:t xml:space="preserve"> millions)</w:t>
            </w:r>
          </w:p>
        </w:tc>
      </w:tr>
      <w:tr w:rsidR="00F512BB">
        <w:trPr>
          <w:trHeight w:val="389"/>
        </w:trPr>
        <w:tc>
          <w:tcPr>
            <w:tcW w:w="3115" w:type="dxa"/>
          </w:tcPr>
          <w:p w:rsidR="00F512BB" w:rsidRDefault="00235915">
            <w:pPr>
              <w:pStyle w:val="TableParagraph"/>
              <w:spacing w:before="56"/>
              <w:ind w:left="85"/>
              <w:rPr>
                <w:sz w:val="24"/>
              </w:rPr>
            </w:pPr>
            <w:r>
              <w:rPr>
                <w:spacing w:val="-2"/>
                <w:sz w:val="24"/>
              </w:rPr>
              <w:t>Financial</w:t>
            </w:r>
          </w:p>
        </w:tc>
        <w:tc>
          <w:tcPr>
            <w:tcW w:w="2958" w:type="dxa"/>
          </w:tcPr>
          <w:p w:rsidR="00F512BB" w:rsidRDefault="00235915">
            <w:pPr>
              <w:pStyle w:val="TableParagraph"/>
              <w:spacing w:before="56"/>
              <w:ind w:left="85"/>
              <w:rPr>
                <w:sz w:val="24"/>
              </w:rPr>
            </w:pPr>
            <w:r>
              <w:rPr>
                <w:sz w:val="24"/>
              </w:rPr>
              <w:t>Statutory</w:t>
            </w:r>
            <w:r>
              <w:rPr>
                <w:spacing w:val="-4"/>
                <w:sz w:val="24"/>
              </w:rPr>
              <w:t xml:space="preserve"> </w:t>
            </w:r>
            <w:r>
              <w:rPr>
                <w:spacing w:val="-2"/>
                <w:sz w:val="24"/>
              </w:rPr>
              <w:t>homelessness</w:t>
            </w:r>
          </w:p>
        </w:tc>
        <w:tc>
          <w:tcPr>
            <w:tcW w:w="1889" w:type="dxa"/>
          </w:tcPr>
          <w:p w:rsidR="00F512BB" w:rsidRDefault="00235915">
            <w:pPr>
              <w:pStyle w:val="TableParagraph"/>
              <w:spacing w:before="56"/>
              <w:ind w:left="85"/>
              <w:rPr>
                <w:sz w:val="24"/>
              </w:rPr>
            </w:pPr>
            <w:r>
              <w:rPr>
                <w:spacing w:val="-2"/>
                <w:sz w:val="24"/>
              </w:rPr>
              <w:t>Adults</w:t>
            </w:r>
          </w:p>
        </w:tc>
        <w:tc>
          <w:tcPr>
            <w:tcW w:w="1672" w:type="dxa"/>
          </w:tcPr>
          <w:p w:rsidR="00F512BB" w:rsidRDefault="00235915">
            <w:pPr>
              <w:pStyle w:val="TableParagraph"/>
              <w:spacing w:before="56"/>
              <w:ind w:right="73"/>
              <w:jc w:val="right"/>
              <w:rPr>
                <w:sz w:val="24"/>
              </w:rPr>
            </w:pPr>
            <w:r>
              <w:rPr>
                <w:spacing w:val="-2"/>
                <w:sz w:val="24"/>
              </w:rPr>
              <w:t>£49.0</w:t>
            </w:r>
          </w:p>
        </w:tc>
        <w:tc>
          <w:tcPr>
            <w:tcW w:w="2130" w:type="dxa"/>
          </w:tcPr>
          <w:p w:rsidR="00F512BB" w:rsidRDefault="00235915">
            <w:pPr>
              <w:pStyle w:val="TableParagraph"/>
              <w:spacing w:before="56"/>
              <w:ind w:right="74"/>
              <w:jc w:val="right"/>
              <w:rPr>
                <w:sz w:val="24"/>
              </w:rPr>
            </w:pPr>
            <w:r>
              <w:rPr>
                <w:spacing w:val="-5"/>
                <w:sz w:val="24"/>
              </w:rPr>
              <w:t>N/A</w:t>
            </w:r>
          </w:p>
        </w:tc>
        <w:tc>
          <w:tcPr>
            <w:tcW w:w="2230" w:type="dxa"/>
          </w:tcPr>
          <w:p w:rsidR="00F512BB" w:rsidRDefault="00235915">
            <w:pPr>
              <w:pStyle w:val="TableParagraph"/>
              <w:spacing w:before="56"/>
              <w:ind w:right="73"/>
              <w:jc w:val="right"/>
              <w:rPr>
                <w:sz w:val="24"/>
              </w:rPr>
            </w:pPr>
            <w:r>
              <w:rPr>
                <w:spacing w:val="-2"/>
                <w:sz w:val="24"/>
              </w:rPr>
              <w:t>£49.0</w:t>
            </w:r>
          </w:p>
        </w:tc>
      </w:tr>
      <w:tr w:rsidR="00F512BB">
        <w:trPr>
          <w:trHeight w:val="389"/>
        </w:trPr>
        <w:tc>
          <w:tcPr>
            <w:tcW w:w="3115" w:type="dxa"/>
          </w:tcPr>
          <w:p w:rsidR="00F512BB" w:rsidRDefault="00235915">
            <w:pPr>
              <w:pStyle w:val="TableParagraph"/>
              <w:spacing w:before="58"/>
              <w:ind w:left="85"/>
              <w:rPr>
                <w:sz w:val="24"/>
              </w:rPr>
            </w:pPr>
            <w:r>
              <w:rPr>
                <w:spacing w:val="-2"/>
                <w:sz w:val="24"/>
              </w:rPr>
              <w:t>Health</w:t>
            </w:r>
          </w:p>
        </w:tc>
        <w:tc>
          <w:tcPr>
            <w:tcW w:w="2958" w:type="dxa"/>
          </w:tcPr>
          <w:p w:rsidR="00F512BB" w:rsidRDefault="00235915">
            <w:pPr>
              <w:pStyle w:val="TableParagraph"/>
              <w:spacing w:before="58"/>
              <w:ind w:left="85"/>
              <w:rPr>
                <w:sz w:val="24"/>
              </w:rPr>
            </w:pPr>
            <w:r>
              <w:rPr>
                <w:sz w:val="24"/>
              </w:rPr>
              <w:t>Deaths</w:t>
            </w:r>
            <w:r>
              <w:rPr>
                <w:spacing w:val="-4"/>
                <w:sz w:val="24"/>
              </w:rPr>
              <w:t xml:space="preserve"> </w:t>
            </w:r>
            <w:r>
              <w:rPr>
                <w:sz w:val="24"/>
              </w:rPr>
              <w:t>from</w:t>
            </w:r>
            <w:r>
              <w:rPr>
                <w:spacing w:val="-2"/>
                <w:sz w:val="24"/>
              </w:rPr>
              <w:t xml:space="preserve"> suicide</w:t>
            </w:r>
          </w:p>
        </w:tc>
        <w:tc>
          <w:tcPr>
            <w:tcW w:w="1889" w:type="dxa"/>
          </w:tcPr>
          <w:p w:rsidR="00F512BB" w:rsidRDefault="00235915">
            <w:pPr>
              <w:pStyle w:val="TableParagraph"/>
              <w:spacing w:before="58"/>
              <w:ind w:left="85"/>
              <w:rPr>
                <w:sz w:val="24"/>
              </w:rPr>
            </w:pPr>
            <w:r>
              <w:rPr>
                <w:spacing w:val="-2"/>
                <w:sz w:val="24"/>
              </w:rPr>
              <w:t>Adults</w:t>
            </w:r>
          </w:p>
        </w:tc>
        <w:tc>
          <w:tcPr>
            <w:tcW w:w="1672" w:type="dxa"/>
          </w:tcPr>
          <w:p w:rsidR="00F512BB" w:rsidRDefault="00235915">
            <w:pPr>
              <w:pStyle w:val="TableParagraph"/>
              <w:spacing w:before="58"/>
              <w:ind w:right="73"/>
              <w:jc w:val="right"/>
              <w:rPr>
                <w:sz w:val="24"/>
              </w:rPr>
            </w:pPr>
            <w:r>
              <w:rPr>
                <w:spacing w:val="-5"/>
                <w:sz w:val="24"/>
              </w:rPr>
              <w:t>N/A</w:t>
            </w:r>
          </w:p>
        </w:tc>
        <w:tc>
          <w:tcPr>
            <w:tcW w:w="2130" w:type="dxa"/>
          </w:tcPr>
          <w:p w:rsidR="00F512BB" w:rsidRDefault="00235915">
            <w:pPr>
              <w:pStyle w:val="TableParagraph"/>
              <w:spacing w:before="58"/>
              <w:ind w:right="74"/>
              <w:jc w:val="right"/>
              <w:rPr>
                <w:sz w:val="24"/>
              </w:rPr>
            </w:pPr>
            <w:r>
              <w:rPr>
                <w:spacing w:val="-2"/>
                <w:sz w:val="24"/>
              </w:rPr>
              <w:t>£241.1-£961.7</w:t>
            </w:r>
          </w:p>
        </w:tc>
        <w:tc>
          <w:tcPr>
            <w:tcW w:w="2230" w:type="dxa"/>
          </w:tcPr>
          <w:p w:rsidR="00F512BB" w:rsidRDefault="00235915">
            <w:pPr>
              <w:pStyle w:val="TableParagraph"/>
              <w:spacing w:before="58"/>
              <w:ind w:right="73"/>
              <w:jc w:val="right"/>
              <w:rPr>
                <w:sz w:val="24"/>
              </w:rPr>
            </w:pPr>
            <w:r>
              <w:rPr>
                <w:spacing w:val="-2"/>
                <w:sz w:val="24"/>
              </w:rPr>
              <w:t>£241.1-£961.7</w:t>
            </w:r>
          </w:p>
        </w:tc>
      </w:tr>
      <w:tr w:rsidR="00F512BB">
        <w:trPr>
          <w:trHeight w:val="390"/>
        </w:trPr>
        <w:tc>
          <w:tcPr>
            <w:tcW w:w="3115" w:type="dxa"/>
          </w:tcPr>
          <w:p w:rsidR="00F512BB" w:rsidRDefault="00235915">
            <w:pPr>
              <w:pStyle w:val="TableParagraph"/>
              <w:spacing w:before="58"/>
              <w:ind w:left="85"/>
              <w:rPr>
                <w:sz w:val="24"/>
              </w:rPr>
            </w:pPr>
            <w:r>
              <w:rPr>
                <w:spacing w:val="-2"/>
                <w:sz w:val="24"/>
              </w:rPr>
              <w:t>Health</w:t>
            </w:r>
          </w:p>
        </w:tc>
        <w:tc>
          <w:tcPr>
            <w:tcW w:w="2958" w:type="dxa"/>
          </w:tcPr>
          <w:p w:rsidR="00F512BB" w:rsidRDefault="00235915">
            <w:pPr>
              <w:pStyle w:val="TableParagraph"/>
              <w:spacing w:before="58"/>
              <w:ind w:left="85"/>
              <w:rPr>
                <w:sz w:val="24"/>
              </w:rPr>
            </w:pPr>
            <w:r>
              <w:rPr>
                <w:spacing w:val="-2"/>
                <w:sz w:val="24"/>
              </w:rPr>
              <w:t>Depression</w:t>
            </w:r>
          </w:p>
        </w:tc>
        <w:tc>
          <w:tcPr>
            <w:tcW w:w="1889" w:type="dxa"/>
          </w:tcPr>
          <w:p w:rsidR="00F512BB" w:rsidRDefault="00235915">
            <w:pPr>
              <w:pStyle w:val="TableParagraph"/>
              <w:spacing w:before="58"/>
              <w:ind w:left="85"/>
              <w:rPr>
                <w:sz w:val="24"/>
              </w:rPr>
            </w:pPr>
            <w:r>
              <w:rPr>
                <w:spacing w:val="-2"/>
                <w:sz w:val="24"/>
              </w:rPr>
              <w:t>Adults</w:t>
            </w:r>
          </w:p>
        </w:tc>
        <w:tc>
          <w:tcPr>
            <w:tcW w:w="1672" w:type="dxa"/>
          </w:tcPr>
          <w:p w:rsidR="00F512BB" w:rsidRDefault="00235915">
            <w:pPr>
              <w:pStyle w:val="TableParagraph"/>
              <w:spacing w:before="58"/>
              <w:ind w:right="74"/>
              <w:jc w:val="right"/>
              <w:rPr>
                <w:sz w:val="24"/>
              </w:rPr>
            </w:pPr>
            <w:r>
              <w:rPr>
                <w:spacing w:val="-2"/>
                <w:sz w:val="24"/>
              </w:rPr>
              <w:t>£114.2</w:t>
            </w:r>
          </w:p>
        </w:tc>
        <w:tc>
          <w:tcPr>
            <w:tcW w:w="2130" w:type="dxa"/>
          </w:tcPr>
          <w:p w:rsidR="00F512BB" w:rsidRDefault="00235915">
            <w:pPr>
              <w:pStyle w:val="TableParagraph"/>
              <w:spacing w:before="58"/>
              <w:ind w:right="75"/>
              <w:jc w:val="right"/>
              <w:rPr>
                <w:sz w:val="24"/>
              </w:rPr>
            </w:pPr>
            <w:r>
              <w:rPr>
                <w:spacing w:val="-2"/>
                <w:sz w:val="24"/>
              </w:rPr>
              <w:t>£393.8</w:t>
            </w:r>
          </w:p>
        </w:tc>
        <w:tc>
          <w:tcPr>
            <w:tcW w:w="2230" w:type="dxa"/>
          </w:tcPr>
          <w:p w:rsidR="00F512BB" w:rsidRDefault="00235915">
            <w:pPr>
              <w:pStyle w:val="TableParagraph"/>
              <w:spacing w:before="58"/>
              <w:ind w:right="75"/>
              <w:jc w:val="right"/>
              <w:rPr>
                <w:sz w:val="24"/>
              </w:rPr>
            </w:pPr>
            <w:r>
              <w:rPr>
                <w:spacing w:val="-2"/>
                <w:sz w:val="24"/>
              </w:rPr>
              <w:t>£508.0</w:t>
            </w:r>
          </w:p>
        </w:tc>
      </w:tr>
      <w:tr w:rsidR="00F512BB">
        <w:trPr>
          <w:trHeight w:val="389"/>
        </w:trPr>
        <w:tc>
          <w:tcPr>
            <w:tcW w:w="3115" w:type="dxa"/>
          </w:tcPr>
          <w:p w:rsidR="00F512BB" w:rsidRDefault="00235915">
            <w:pPr>
              <w:pStyle w:val="TableParagraph"/>
              <w:spacing w:before="56"/>
              <w:ind w:left="85"/>
              <w:rPr>
                <w:sz w:val="24"/>
              </w:rPr>
            </w:pPr>
            <w:r>
              <w:rPr>
                <w:spacing w:val="-2"/>
                <w:sz w:val="24"/>
              </w:rPr>
              <w:t>Health</w:t>
            </w:r>
          </w:p>
        </w:tc>
        <w:tc>
          <w:tcPr>
            <w:tcW w:w="2958" w:type="dxa"/>
          </w:tcPr>
          <w:p w:rsidR="00F512BB" w:rsidRDefault="00235915">
            <w:pPr>
              <w:pStyle w:val="TableParagraph"/>
              <w:spacing w:before="56"/>
              <w:ind w:left="85"/>
              <w:rPr>
                <w:sz w:val="24"/>
              </w:rPr>
            </w:pPr>
            <w:r>
              <w:rPr>
                <w:sz w:val="24"/>
              </w:rPr>
              <w:t>Alcohol</w:t>
            </w:r>
            <w:r>
              <w:rPr>
                <w:spacing w:val="-4"/>
                <w:sz w:val="24"/>
              </w:rPr>
              <w:t xml:space="preserve"> </w:t>
            </w:r>
            <w:r>
              <w:rPr>
                <w:spacing w:val="-2"/>
                <w:sz w:val="24"/>
              </w:rPr>
              <w:t>dependence</w:t>
            </w:r>
          </w:p>
        </w:tc>
        <w:tc>
          <w:tcPr>
            <w:tcW w:w="1889" w:type="dxa"/>
          </w:tcPr>
          <w:p w:rsidR="00F512BB" w:rsidRDefault="00235915">
            <w:pPr>
              <w:pStyle w:val="TableParagraph"/>
              <w:spacing w:before="56"/>
              <w:ind w:left="85"/>
              <w:rPr>
                <w:sz w:val="24"/>
              </w:rPr>
            </w:pPr>
            <w:r>
              <w:rPr>
                <w:spacing w:val="-2"/>
                <w:sz w:val="24"/>
              </w:rPr>
              <w:t>Adults</w:t>
            </w:r>
          </w:p>
        </w:tc>
        <w:tc>
          <w:tcPr>
            <w:tcW w:w="1672" w:type="dxa"/>
          </w:tcPr>
          <w:p w:rsidR="00F512BB" w:rsidRDefault="00235915">
            <w:pPr>
              <w:pStyle w:val="TableParagraph"/>
              <w:spacing w:before="56"/>
              <w:ind w:right="73"/>
              <w:jc w:val="right"/>
              <w:rPr>
                <w:sz w:val="24"/>
              </w:rPr>
            </w:pPr>
            <w:r>
              <w:rPr>
                <w:spacing w:val="-4"/>
                <w:sz w:val="24"/>
              </w:rPr>
              <w:t>£3.5</w:t>
            </w:r>
          </w:p>
        </w:tc>
        <w:tc>
          <w:tcPr>
            <w:tcW w:w="2130" w:type="dxa"/>
          </w:tcPr>
          <w:p w:rsidR="00F512BB" w:rsidRDefault="00235915">
            <w:pPr>
              <w:pStyle w:val="TableParagraph"/>
              <w:spacing w:before="56"/>
              <w:ind w:right="74"/>
              <w:jc w:val="right"/>
              <w:rPr>
                <w:sz w:val="24"/>
              </w:rPr>
            </w:pPr>
            <w:r>
              <w:rPr>
                <w:spacing w:val="-5"/>
                <w:sz w:val="24"/>
              </w:rPr>
              <w:t>N/A</w:t>
            </w:r>
          </w:p>
        </w:tc>
        <w:tc>
          <w:tcPr>
            <w:tcW w:w="2230" w:type="dxa"/>
          </w:tcPr>
          <w:p w:rsidR="00F512BB" w:rsidRDefault="00235915">
            <w:pPr>
              <w:pStyle w:val="TableParagraph"/>
              <w:spacing w:before="56"/>
              <w:ind w:right="73"/>
              <w:jc w:val="right"/>
              <w:rPr>
                <w:sz w:val="24"/>
              </w:rPr>
            </w:pPr>
            <w:r>
              <w:rPr>
                <w:spacing w:val="-4"/>
                <w:sz w:val="24"/>
              </w:rPr>
              <w:t>£3.5</w:t>
            </w:r>
          </w:p>
        </w:tc>
      </w:tr>
      <w:tr w:rsidR="00F512BB">
        <w:trPr>
          <w:trHeight w:val="389"/>
        </w:trPr>
        <w:tc>
          <w:tcPr>
            <w:tcW w:w="3115" w:type="dxa"/>
          </w:tcPr>
          <w:p w:rsidR="00F512BB" w:rsidRDefault="00235915">
            <w:pPr>
              <w:pStyle w:val="TableParagraph"/>
              <w:spacing w:before="58"/>
              <w:ind w:left="85"/>
              <w:rPr>
                <w:sz w:val="24"/>
              </w:rPr>
            </w:pPr>
            <w:r>
              <w:rPr>
                <w:spacing w:val="-2"/>
                <w:sz w:val="24"/>
              </w:rPr>
              <w:t>Health</w:t>
            </w:r>
          </w:p>
        </w:tc>
        <w:tc>
          <w:tcPr>
            <w:tcW w:w="2958" w:type="dxa"/>
          </w:tcPr>
          <w:p w:rsidR="00F512BB" w:rsidRDefault="00235915">
            <w:pPr>
              <w:pStyle w:val="TableParagraph"/>
              <w:spacing w:before="58"/>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1889" w:type="dxa"/>
          </w:tcPr>
          <w:p w:rsidR="00F512BB" w:rsidRDefault="00235915">
            <w:pPr>
              <w:pStyle w:val="TableParagraph"/>
              <w:spacing w:before="58"/>
              <w:ind w:left="85"/>
              <w:rPr>
                <w:sz w:val="24"/>
              </w:rPr>
            </w:pPr>
            <w:r>
              <w:rPr>
                <w:sz w:val="24"/>
              </w:rPr>
              <w:t>17</w:t>
            </w:r>
            <w:r>
              <w:rPr>
                <w:spacing w:val="-3"/>
                <w:sz w:val="24"/>
              </w:rPr>
              <w:t xml:space="preserve"> </w:t>
            </w:r>
            <w:r>
              <w:rPr>
                <w:sz w:val="24"/>
              </w:rPr>
              <w:t>to</w:t>
            </w:r>
            <w:r>
              <w:rPr>
                <w:spacing w:val="-2"/>
                <w:sz w:val="24"/>
              </w:rPr>
              <w:t xml:space="preserve"> </w:t>
            </w:r>
            <w:r>
              <w:rPr>
                <w:sz w:val="24"/>
              </w:rPr>
              <w:t>24</w:t>
            </w:r>
            <w:r>
              <w:rPr>
                <w:spacing w:val="-3"/>
                <w:sz w:val="24"/>
              </w:rPr>
              <w:t xml:space="preserve"> </w:t>
            </w:r>
            <w:r>
              <w:rPr>
                <w:spacing w:val="-2"/>
                <w:sz w:val="24"/>
              </w:rPr>
              <w:t>years</w:t>
            </w:r>
          </w:p>
        </w:tc>
        <w:tc>
          <w:tcPr>
            <w:tcW w:w="1672" w:type="dxa"/>
          </w:tcPr>
          <w:p w:rsidR="00F512BB" w:rsidRDefault="00235915">
            <w:pPr>
              <w:pStyle w:val="TableParagraph"/>
              <w:spacing w:before="58"/>
              <w:ind w:right="73"/>
              <w:jc w:val="right"/>
              <w:rPr>
                <w:sz w:val="24"/>
              </w:rPr>
            </w:pPr>
            <w:r>
              <w:rPr>
                <w:spacing w:val="-4"/>
                <w:sz w:val="24"/>
              </w:rPr>
              <w:t>£1.8</w:t>
            </w:r>
          </w:p>
        </w:tc>
        <w:tc>
          <w:tcPr>
            <w:tcW w:w="2130" w:type="dxa"/>
          </w:tcPr>
          <w:p w:rsidR="00F512BB" w:rsidRDefault="00235915">
            <w:pPr>
              <w:pStyle w:val="TableParagraph"/>
              <w:spacing w:before="58"/>
              <w:ind w:right="74"/>
              <w:jc w:val="right"/>
              <w:rPr>
                <w:sz w:val="24"/>
              </w:rPr>
            </w:pPr>
            <w:r>
              <w:rPr>
                <w:spacing w:val="-5"/>
                <w:sz w:val="24"/>
              </w:rPr>
              <w:t>N/A</w:t>
            </w:r>
          </w:p>
        </w:tc>
        <w:tc>
          <w:tcPr>
            <w:tcW w:w="2230" w:type="dxa"/>
          </w:tcPr>
          <w:p w:rsidR="00F512BB" w:rsidRDefault="00235915">
            <w:pPr>
              <w:pStyle w:val="TableParagraph"/>
              <w:spacing w:before="58"/>
              <w:ind w:right="73"/>
              <w:jc w:val="right"/>
              <w:rPr>
                <w:sz w:val="24"/>
              </w:rPr>
            </w:pPr>
            <w:r>
              <w:rPr>
                <w:spacing w:val="-4"/>
                <w:sz w:val="24"/>
              </w:rPr>
              <w:t>£1.8</w:t>
            </w:r>
          </w:p>
        </w:tc>
      </w:tr>
      <w:tr w:rsidR="00F512BB">
        <w:trPr>
          <w:trHeight w:val="665"/>
        </w:trPr>
        <w:tc>
          <w:tcPr>
            <w:tcW w:w="3115" w:type="dxa"/>
          </w:tcPr>
          <w:p w:rsidR="00F512BB" w:rsidRDefault="00235915">
            <w:pPr>
              <w:pStyle w:val="TableParagraph"/>
              <w:spacing w:before="196"/>
              <w:ind w:left="85"/>
              <w:rPr>
                <w:sz w:val="24"/>
              </w:rPr>
            </w:pPr>
            <w:r>
              <w:rPr>
                <w:sz w:val="24"/>
              </w:rPr>
              <w:t>Total</w:t>
            </w:r>
            <w:r>
              <w:rPr>
                <w:spacing w:val="-5"/>
                <w:sz w:val="24"/>
              </w:rPr>
              <w:t xml:space="preserve"> </w:t>
            </w:r>
            <w:r>
              <w:rPr>
                <w:sz w:val="24"/>
              </w:rPr>
              <w:t>health</w:t>
            </w:r>
            <w:r>
              <w:rPr>
                <w:spacing w:val="-3"/>
                <w:sz w:val="24"/>
              </w:rPr>
              <w:t xml:space="preserve"> </w:t>
            </w:r>
            <w:r>
              <w:rPr>
                <w:spacing w:val="-2"/>
                <w:sz w:val="24"/>
              </w:rPr>
              <w:t>harms</w:t>
            </w:r>
          </w:p>
        </w:tc>
        <w:tc>
          <w:tcPr>
            <w:tcW w:w="2958" w:type="dxa"/>
          </w:tcPr>
          <w:p w:rsidR="00F512BB" w:rsidRDefault="00235915">
            <w:pPr>
              <w:pStyle w:val="TableParagraph"/>
              <w:spacing w:before="196"/>
              <w:ind w:left="85"/>
              <w:rPr>
                <w:sz w:val="24"/>
              </w:rPr>
            </w:pPr>
            <w:r>
              <w:rPr>
                <w:sz w:val="24"/>
              </w:rPr>
              <w:t>All</w:t>
            </w:r>
            <w:r>
              <w:rPr>
                <w:spacing w:val="-4"/>
                <w:sz w:val="24"/>
              </w:rPr>
              <w:t xml:space="preserve"> </w:t>
            </w:r>
            <w:r>
              <w:rPr>
                <w:sz w:val="24"/>
              </w:rPr>
              <w:t>health</w:t>
            </w:r>
            <w:r>
              <w:rPr>
                <w:spacing w:val="-3"/>
                <w:sz w:val="24"/>
              </w:rPr>
              <w:t xml:space="preserve"> </w:t>
            </w:r>
            <w:r>
              <w:rPr>
                <w:sz w:val="24"/>
              </w:rPr>
              <w:t>sub-</w:t>
            </w:r>
            <w:r>
              <w:rPr>
                <w:spacing w:val="-2"/>
                <w:sz w:val="24"/>
              </w:rPr>
              <w:t>domains</w:t>
            </w:r>
          </w:p>
        </w:tc>
        <w:tc>
          <w:tcPr>
            <w:tcW w:w="1889" w:type="dxa"/>
          </w:tcPr>
          <w:p w:rsidR="00F512BB" w:rsidRDefault="00235915">
            <w:pPr>
              <w:pStyle w:val="TableParagraph"/>
              <w:spacing w:before="58"/>
              <w:ind w:left="85" w:right="803"/>
              <w:rPr>
                <w:sz w:val="24"/>
              </w:rPr>
            </w:pPr>
            <w:r>
              <w:rPr>
                <w:sz w:val="24"/>
              </w:rPr>
              <w:t>All</w:t>
            </w:r>
            <w:r>
              <w:rPr>
                <w:spacing w:val="-17"/>
                <w:sz w:val="24"/>
              </w:rPr>
              <w:t xml:space="preserve"> </w:t>
            </w:r>
            <w:r>
              <w:rPr>
                <w:sz w:val="24"/>
              </w:rPr>
              <w:t xml:space="preserve">health </w:t>
            </w:r>
            <w:r>
              <w:rPr>
                <w:spacing w:val="-2"/>
                <w:sz w:val="24"/>
              </w:rPr>
              <w:t>cohorts</w:t>
            </w:r>
          </w:p>
        </w:tc>
        <w:tc>
          <w:tcPr>
            <w:tcW w:w="1672" w:type="dxa"/>
          </w:tcPr>
          <w:p w:rsidR="00F512BB" w:rsidRDefault="00235915">
            <w:pPr>
              <w:pStyle w:val="TableParagraph"/>
              <w:spacing w:before="196"/>
              <w:ind w:right="74"/>
              <w:jc w:val="right"/>
              <w:rPr>
                <w:sz w:val="24"/>
              </w:rPr>
            </w:pPr>
            <w:r>
              <w:rPr>
                <w:spacing w:val="-2"/>
                <w:sz w:val="24"/>
              </w:rPr>
              <w:t>£119.5</w:t>
            </w:r>
          </w:p>
        </w:tc>
        <w:tc>
          <w:tcPr>
            <w:tcW w:w="2130" w:type="dxa"/>
          </w:tcPr>
          <w:p w:rsidR="00F512BB" w:rsidRDefault="00235915">
            <w:pPr>
              <w:pStyle w:val="TableParagraph"/>
              <w:spacing w:before="196"/>
              <w:ind w:right="74"/>
              <w:jc w:val="right"/>
              <w:rPr>
                <w:sz w:val="24"/>
              </w:rPr>
            </w:pPr>
            <w:r>
              <w:rPr>
                <w:spacing w:val="-2"/>
                <w:sz w:val="24"/>
              </w:rPr>
              <w:t>£635.0-£1,355.5</w:t>
            </w:r>
          </w:p>
        </w:tc>
        <w:tc>
          <w:tcPr>
            <w:tcW w:w="2230" w:type="dxa"/>
          </w:tcPr>
          <w:p w:rsidR="00F512BB" w:rsidRDefault="00235915">
            <w:pPr>
              <w:pStyle w:val="TableParagraph"/>
              <w:spacing w:before="196"/>
              <w:ind w:right="73"/>
              <w:jc w:val="right"/>
              <w:rPr>
                <w:sz w:val="24"/>
              </w:rPr>
            </w:pPr>
            <w:r>
              <w:rPr>
                <w:spacing w:val="-2"/>
                <w:sz w:val="24"/>
              </w:rPr>
              <w:t>£754.4-£1,475.0</w:t>
            </w:r>
          </w:p>
        </w:tc>
      </w:tr>
      <w:tr w:rsidR="00F512BB">
        <w:trPr>
          <w:trHeight w:val="390"/>
        </w:trPr>
        <w:tc>
          <w:tcPr>
            <w:tcW w:w="3115" w:type="dxa"/>
          </w:tcPr>
          <w:p w:rsidR="00F512BB" w:rsidRDefault="00235915">
            <w:pPr>
              <w:pStyle w:val="TableParagraph"/>
              <w:spacing w:before="58"/>
              <w:ind w:left="85"/>
              <w:rPr>
                <w:sz w:val="24"/>
              </w:rPr>
            </w:pPr>
            <w:r>
              <w:rPr>
                <w:sz w:val="24"/>
              </w:rPr>
              <w:t>Employment</w:t>
            </w:r>
            <w:r>
              <w:rPr>
                <w:spacing w:val="-3"/>
                <w:sz w:val="24"/>
              </w:rPr>
              <w:t xml:space="preserve"> </w:t>
            </w:r>
            <w:r>
              <w:rPr>
                <w:sz w:val="24"/>
              </w:rPr>
              <w:t>and</w:t>
            </w:r>
            <w:r>
              <w:rPr>
                <w:spacing w:val="-3"/>
                <w:sz w:val="24"/>
              </w:rPr>
              <w:t xml:space="preserve"> </w:t>
            </w:r>
            <w:r>
              <w:rPr>
                <w:spacing w:val="-2"/>
                <w:sz w:val="24"/>
              </w:rPr>
              <w:t>education</w:t>
            </w:r>
          </w:p>
        </w:tc>
        <w:tc>
          <w:tcPr>
            <w:tcW w:w="2958" w:type="dxa"/>
          </w:tcPr>
          <w:p w:rsidR="00F512BB" w:rsidRDefault="00235915">
            <w:pPr>
              <w:pStyle w:val="TableParagraph"/>
              <w:spacing w:before="58"/>
              <w:ind w:left="85"/>
              <w:rPr>
                <w:sz w:val="24"/>
              </w:rPr>
            </w:pPr>
            <w:r>
              <w:rPr>
                <w:sz w:val="24"/>
              </w:rPr>
              <w:t>Unemployment</w:t>
            </w:r>
            <w:r>
              <w:rPr>
                <w:spacing w:val="-8"/>
                <w:sz w:val="24"/>
              </w:rPr>
              <w:t xml:space="preserve"> </w:t>
            </w:r>
            <w:r>
              <w:rPr>
                <w:spacing w:val="-2"/>
                <w:sz w:val="24"/>
              </w:rPr>
              <w:t>benefits</w:t>
            </w:r>
          </w:p>
        </w:tc>
        <w:tc>
          <w:tcPr>
            <w:tcW w:w="1889" w:type="dxa"/>
          </w:tcPr>
          <w:p w:rsidR="00F512BB" w:rsidRDefault="00235915">
            <w:pPr>
              <w:pStyle w:val="TableParagraph"/>
              <w:spacing w:before="58"/>
              <w:ind w:left="85"/>
              <w:rPr>
                <w:sz w:val="24"/>
              </w:rPr>
            </w:pPr>
            <w:r>
              <w:rPr>
                <w:spacing w:val="-2"/>
                <w:sz w:val="24"/>
              </w:rPr>
              <w:t>Adults</w:t>
            </w:r>
          </w:p>
        </w:tc>
        <w:tc>
          <w:tcPr>
            <w:tcW w:w="1672" w:type="dxa"/>
          </w:tcPr>
          <w:p w:rsidR="00F512BB" w:rsidRDefault="00235915">
            <w:pPr>
              <w:pStyle w:val="TableParagraph"/>
              <w:spacing w:before="58"/>
              <w:ind w:right="73"/>
              <w:jc w:val="right"/>
              <w:rPr>
                <w:sz w:val="24"/>
              </w:rPr>
            </w:pPr>
            <w:r>
              <w:rPr>
                <w:spacing w:val="-2"/>
                <w:sz w:val="24"/>
              </w:rPr>
              <w:t>£77.0</w:t>
            </w:r>
          </w:p>
        </w:tc>
        <w:tc>
          <w:tcPr>
            <w:tcW w:w="2130" w:type="dxa"/>
          </w:tcPr>
          <w:p w:rsidR="00F512BB" w:rsidRDefault="00235915">
            <w:pPr>
              <w:pStyle w:val="TableParagraph"/>
              <w:spacing w:before="58"/>
              <w:ind w:right="74"/>
              <w:jc w:val="right"/>
              <w:rPr>
                <w:sz w:val="24"/>
              </w:rPr>
            </w:pPr>
            <w:r>
              <w:rPr>
                <w:spacing w:val="-5"/>
                <w:sz w:val="24"/>
              </w:rPr>
              <w:t>N/A</w:t>
            </w:r>
          </w:p>
        </w:tc>
        <w:tc>
          <w:tcPr>
            <w:tcW w:w="2230" w:type="dxa"/>
          </w:tcPr>
          <w:p w:rsidR="00F512BB" w:rsidRDefault="00235915">
            <w:pPr>
              <w:pStyle w:val="TableParagraph"/>
              <w:spacing w:before="58"/>
              <w:ind w:right="73"/>
              <w:jc w:val="right"/>
              <w:rPr>
                <w:sz w:val="24"/>
              </w:rPr>
            </w:pPr>
            <w:r>
              <w:rPr>
                <w:spacing w:val="-2"/>
                <w:sz w:val="24"/>
              </w:rPr>
              <w:t>£77.0</w:t>
            </w:r>
          </w:p>
        </w:tc>
      </w:tr>
      <w:tr w:rsidR="00F512BB">
        <w:trPr>
          <w:trHeight w:val="389"/>
        </w:trPr>
        <w:tc>
          <w:tcPr>
            <w:tcW w:w="3115" w:type="dxa"/>
          </w:tcPr>
          <w:p w:rsidR="00F512BB" w:rsidRDefault="00235915">
            <w:pPr>
              <w:pStyle w:val="TableParagraph"/>
              <w:spacing w:before="58"/>
              <w:ind w:left="85"/>
              <w:rPr>
                <w:sz w:val="24"/>
              </w:rPr>
            </w:pPr>
            <w:r>
              <w:rPr>
                <w:sz w:val="24"/>
              </w:rPr>
              <w:t>Criminal</w:t>
            </w:r>
            <w:r>
              <w:rPr>
                <w:spacing w:val="-8"/>
                <w:sz w:val="24"/>
              </w:rPr>
              <w:t xml:space="preserve"> </w:t>
            </w:r>
            <w:r>
              <w:rPr>
                <w:spacing w:val="-2"/>
                <w:sz w:val="24"/>
              </w:rPr>
              <w:t>activity</w:t>
            </w:r>
          </w:p>
        </w:tc>
        <w:tc>
          <w:tcPr>
            <w:tcW w:w="2958" w:type="dxa"/>
          </w:tcPr>
          <w:p w:rsidR="00F512BB" w:rsidRDefault="00235915">
            <w:pPr>
              <w:pStyle w:val="TableParagraph"/>
              <w:spacing w:before="58"/>
              <w:ind w:left="85"/>
              <w:rPr>
                <w:sz w:val="24"/>
              </w:rPr>
            </w:pPr>
            <w:r>
              <w:rPr>
                <w:spacing w:val="-2"/>
                <w:sz w:val="24"/>
              </w:rPr>
              <w:t>Imprisonment</w:t>
            </w:r>
          </w:p>
        </w:tc>
        <w:tc>
          <w:tcPr>
            <w:tcW w:w="1889" w:type="dxa"/>
          </w:tcPr>
          <w:p w:rsidR="00F512BB" w:rsidRDefault="00235915">
            <w:pPr>
              <w:pStyle w:val="TableParagraph"/>
              <w:spacing w:before="58"/>
              <w:ind w:left="85"/>
              <w:rPr>
                <w:sz w:val="24"/>
              </w:rPr>
            </w:pPr>
            <w:r>
              <w:rPr>
                <w:spacing w:val="-2"/>
                <w:sz w:val="24"/>
              </w:rPr>
              <w:t>Adults</w:t>
            </w:r>
          </w:p>
        </w:tc>
        <w:tc>
          <w:tcPr>
            <w:tcW w:w="1672" w:type="dxa"/>
          </w:tcPr>
          <w:p w:rsidR="00F512BB" w:rsidRDefault="00235915">
            <w:pPr>
              <w:pStyle w:val="TableParagraph"/>
              <w:spacing w:before="58"/>
              <w:ind w:right="74"/>
              <w:jc w:val="right"/>
              <w:rPr>
                <w:sz w:val="24"/>
              </w:rPr>
            </w:pPr>
            <w:r>
              <w:rPr>
                <w:spacing w:val="-2"/>
                <w:sz w:val="24"/>
              </w:rPr>
              <w:t>£167.3</w:t>
            </w:r>
          </w:p>
        </w:tc>
        <w:tc>
          <w:tcPr>
            <w:tcW w:w="2130" w:type="dxa"/>
          </w:tcPr>
          <w:p w:rsidR="00F512BB" w:rsidRDefault="00235915">
            <w:pPr>
              <w:pStyle w:val="TableParagraph"/>
              <w:spacing w:before="58"/>
              <w:ind w:right="74"/>
              <w:jc w:val="right"/>
              <w:rPr>
                <w:sz w:val="24"/>
              </w:rPr>
            </w:pPr>
            <w:r>
              <w:rPr>
                <w:spacing w:val="-5"/>
                <w:sz w:val="24"/>
              </w:rPr>
              <w:t>N/A</w:t>
            </w:r>
          </w:p>
        </w:tc>
        <w:tc>
          <w:tcPr>
            <w:tcW w:w="2230" w:type="dxa"/>
          </w:tcPr>
          <w:p w:rsidR="00F512BB" w:rsidRDefault="00235915">
            <w:pPr>
              <w:pStyle w:val="TableParagraph"/>
              <w:spacing w:before="58"/>
              <w:ind w:right="75"/>
              <w:jc w:val="right"/>
              <w:rPr>
                <w:sz w:val="24"/>
              </w:rPr>
            </w:pPr>
            <w:r>
              <w:rPr>
                <w:spacing w:val="-2"/>
                <w:sz w:val="24"/>
              </w:rPr>
              <w:t>£167.3</w:t>
            </w:r>
          </w:p>
        </w:tc>
      </w:tr>
      <w:tr w:rsidR="00F512BB">
        <w:trPr>
          <w:trHeight w:val="390"/>
        </w:trPr>
        <w:tc>
          <w:tcPr>
            <w:tcW w:w="3115" w:type="dxa"/>
          </w:tcPr>
          <w:p w:rsidR="00F512BB" w:rsidRDefault="00235915">
            <w:pPr>
              <w:pStyle w:val="TableParagraph"/>
              <w:spacing w:before="58"/>
              <w:ind w:left="85"/>
              <w:rPr>
                <w:sz w:val="24"/>
              </w:rPr>
            </w:pPr>
            <w:r>
              <w:rPr>
                <w:sz w:val="24"/>
              </w:rPr>
              <w:t>Excess</w:t>
            </w:r>
            <w:r>
              <w:rPr>
                <w:spacing w:val="-3"/>
                <w:sz w:val="24"/>
              </w:rPr>
              <w:t xml:space="preserve"> </w:t>
            </w:r>
            <w:r>
              <w:rPr>
                <w:sz w:val="24"/>
              </w:rPr>
              <w:t>cost</w:t>
            </w:r>
            <w:r>
              <w:rPr>
                <w:spacing w:val="-1"/>
                <w:sz w:val="24"/>
              </w:rPr>
              <w:t xml:space="preserve"> </w:t>
            </w:r>
            <w:r>
              <w:rPr>
                <w:sz w:val="24"/>
              </w:rPr>
              <w:t>(£</w:t>
            </w:r>
            <w:r>
              <w:rPr>
                <w:spacing w:val="-4"/>
                <w:sz w:val="24"/>
              </w:rPr>
              <w:t xml:space="preserve"> </w:t>
            </w:r>
            <w:r>
              <w:rPr>
                <w:spacing w:val="-2"/>
                <w:sz w:val="24"/>
              </w:rPr>
              <w:t>millions)</w:t>
            </w:r>
          </w:p>
        </w:tc>
        <w:tc>
          <w:tcPr>
            <w:tcW w:w="2958" w:type="dxa"/>
          </w:tcPr>
          <w:p w:rsidR="00F512BB" w:rsidRDefault="00235915">
            <w:pPr>
              <w:pStyle w:val="TableParagraph"/>
              <w:spacing w:before="58"/>
              <w:ind w:left="85"/>
              <w:rPr>
                <w:sz w:val="24"/>
              </w:rPr>
            </w:pPr>
            <w:r>
              <w:rPr>
                <w:sz w:val="24"/>
              </w:rPr>
              <w:t>All</w:t>
            </w:r>
            <w:r>
              <w:rPr>
                <w:spacing w:val="-4"/>
                <w:sz w:val="24"/>
              </w:rPr>
              <w:t xml:space="preserve"> </w:t>
            </w:r>
            <w:r>
              <w:rPr>
                <w:sz w:val="24"/>
              </w:rPr>
              <w:t>sub-</w:t>
            </w:r>
            <w:r>
              <w:rPr>
                <w:spacing w:val="-2"/>
                <w:sz w:val="24"/>
              </w:rPr>
              <w:t>domains</w:t>
            </w:r>
          </w:p>
        </w:tc>
        <w:tc>
          <w:tcPr>
            <w:tcW w:w="1889" w:type="dxa"/>
          </w:tcPr>
          <w:p w:rsidR="00F512BB" w:rsidRDefault="00235915">
            <w:pPr>
              <w:pStyle w:val="TableParagraph"/>
              <w:spacing w:before="58"/>
              <w:ind w:left="85"/>
              <w:rPr>
                <w:sz w:val="24"/>
              </w:rPr>
            </w:pPr>
            <w:r>
              <w:rPr>
                <w:sz w:val="24"/>
              </w:rPr>
              <w:t>All</w:t>
            </w:r>
            <w:r>
              <w:rPr>
                <w:spacing w:val="-2"/>
                <w:sz w:val="24"/>
              </w:rPr>
              <w:t xml:space="preserve"> cohorts</w:t>
            </w:r>
          </w:p>
        </w:tc>
        <w:tc>
          <w:tcPr>
            <w:tcW w:w="1672" w:type="dxa"/>
          </w:tcPr>
          <w:p w:rsidR="00F512BB" w:rsidRDefault="00235915">
            <w:pPr>
              <w:pStyle w:val="TableParagraph"/>
              <w:spacing w:before="58"/>
              <w:ind w:right="74"/>
              <w:jc w:val="right"/>
              <w:rPr>
                <w:sz w:val="24"/>
              </w:rPr>
            </w:pPr>
            <w:r>
              <w:rPr>
                <w:spacing w:val="-2"/>
                <w:sz w:val="24"/>
              </w:rPr>
              <w:t>£412.9</w:t>
            </w:r>
          </w:p>
        </w:tc>
        <w:tc>
          <w:tcPr>
            <w:tcW w:w="2130" w:type="dxa"/>
          </w:tcPr>
          <w:p w:rsidR="00F512BB" w:rsidRDefault="00235915">
            <w:pPr>
              <w:pStyle w:val="TableParagraph"/>
              <w:spacing w:before="58"/>
              <w:ind w:right="74"/>
              <w:jc w:val="right"/>
              <w:rPr>
                <w:sz w:val="24"/>
              </w:rPr>
            </w:pPr>
            <w:r>
              <w:rPr>
                <w:spacing w:val="-2"/>
                <w:sz w:val="24"/>
              </w:rPr>
              <w:t>£635.0-£1,355.5</w:t>
            </w:r>
          </w:p>
        </w:tc>
        <w:tc>
          <w:tcPr>
            <w:tcW w:w="2230" w:type="dxa"/>
          </w:tcPr>
          <w:p w:rsidR="00F512BB" w:rsidRDefault="00235915">
            <w:pPr>
              <w:pStyle w:val="TableParagraph"/>
              <w:spacing w:before="58"/>
              <w:ind w:right="73"/>
              <w:jc w:val="right"/>
              <w:rPr>
                <w:sz w:val="24"/>
              </w:rPr>
            </w:pPr>
            <w:r>
              <w:rPr>
                <w:spacing w:val="-2"/>
                <w:sz w:val="24"/>
              </w:rPr>
              <w:t>£1,047.8-£1,768.4</w:t>
            </w:r>
          </w:p>
        </w:tc>
      </w:tr>
    </w:tbl>
    <w:p w:rsidR="00F512BB" w:rsidRDefault="00235915">
      <w:pPr>
        <w:pStyle w:val="BodyText"/>
        <w:spacing w:before="7"/>
        <w:ind w:left="114"/>
      </w:pPr>
      <w:r>
        <w:t>Notes:</w:t>
      </w:r>
      <w:r>
        <w:rPr>
          <w:spacing w:val="-3"/>
        </w:rPr>
        <w:t xml:space="preserve"> </w:t>
      </w:r>
      <w:r>
        <w:t>Figures</w:t>
      </w:r>
      <w:r>
        <w:rPr>
          <w:spacing w:val="-3"/>
        </w:rPr>
        <w:t xml:space="preserve"> </w:t>
      </w:r>
      <w:r>
        <w:t>may</w:t>
      </w:r>
      <w:r>
        <w:rPr>
          <w:spacing w:val="-3"/>
        </w:rPr>
        <w:t xml:space="preserve"> </w:t>
      </w:r>
      <w:r>
        <w:t>not</w:t>
      </w:r>
      <w:r>
        <w:rPr>
          <w:spacing w:val="-3"/>
        </w:rPr>
        <w:t xml:space="preserve"> </w:t>
      </w:r>
      <w:r>
        <w:t>sum</w:t>
      </w:r>
      <w:r>
        <w:rPr>
          <w:spacing w:val="-2"/>
        </w:rPr>
        <w:t xml:space="preserve"> </w:t>
      </w:r>
      <w:r>
        <w:t>due</w:t>
      </w:r>
      <w:r>
        <w:rPr>
          <w:spacing w:val="-4"/>
        </w:rPr>
        <w:t xml:space="preserve"> </w:t>
      </w:r>
      <w:r>
        <w:t>to</w:t>
      </w:r>
      <w:r>
        <w:rPr>
          <w:spacing w:val="-3"/>
        </w:rPr>
        <w:t xml:space="preserve"> </w:t>
      </w:r>
      <w:r>
        <w:t>independent</w:t>
      </w:r>
      <w:r>
        <w:rPr>
          <w:spacing w:val="-3"/>
        </w:rPr>
        <w:t xml:space="preserve"> </w:t>
      </w:r>
      <w:r>
        <w:t>rounding.</w:t>
      </w:r>
      <w:r>
        <w:rPr>
          <w:spacing w:val="-2"/>
        </w:rPr>
        <w:t xml:space="preserve"> </w:t>
      </w:r>
      <w:r>
        <w:t>N/A</w:t>
      </w:r>
      <w:r>
        <w:rPr>
          <w:spacing w:val="-3"/>
        </w:rPr>
        <w:t xml:space="preserve"> </w:t>
      </w:r>
      <w:r>
        <w:t>means</w:t>
      </w:r>
      <w:r>
        <w:rPr>
          <w:spacing w:val="-3"/>
        </w:rPr>
        <w:t xml:space="preserve"> </w:t>
      </w:r>
      <w:r>
        <w:t>that</w:t>
      </w:r>
      <w:r>
        <w:rPr>
          <w:spacing w:val="-4"/>
        </w:rPr>
        <w:t xml:space="preserve"> </w:t>
      </w:r>
      <w:r>
        <w:t>analysis</w:t>
      </w:r>
      <w:r>
        <w:rPr>
          <w:spacing w:val="-3"/>
        </w:rPr>
        <w:t xml:space="preserve"> </w:t>
      </w:r>
      <w:r>
        <w:t>was</w:t>
      </w:r>
      <w:r>
        <w:rPr>
          <w:spacing w:val="-3"/>
        </w:rPr>
        <w:t xml:space="preserve"> </w:t>
      </w:r>
      <w:r>
        <w:t>not</w:t>
      </w:r>
      <w:r>
        <w:rPr>
          <w:spacing w:val="-2"/>
        </w:rPr>
        <w:t xml:space="preserve"> undertaken.</w:t>
      </w:r>
    </w:p>
    <w:p w:rsidR="00F512BB" w:rsidRDefault="00F512BB">
      <w:pPr>
        <w:sectPr w:rsidR="00F512BB">
          <w:headerReference w:type="default" r:id="rId19"/>
          <w:footerReference w:type="default" r:id="rId20"/>
          <w:pgSz w:w="16840" w:h="11910" w:orient="landscape"/>
          <w:pgMar w:top="640" w:right="1600" w:bottom="280" w:left="1020" w:header="0" w:footer="0" w:gutter="0"/>
          <w:cols w:space="720"/>
        </w:sectPr>
      </w:pPr>
    </w:p>
    <w:p w:rsidR="00F512BB" w:rsidRDefault="00235915">
      <w:pPr>
        <w:pStyle w:val="BodyText"/>
        <w:spacing w:before="82" w:line="288" w:lineRule="auto"/>
        <w:ind w:left="167" w:right="227"/>
      </w:pPr>
      <w:r>
        <w:lastRenderedPageBreak/>
        <w:t>Given the data limitations, it has not been possible to cost individual financial harms to gamblers</w:t>
      </w:r>
      <w:r>
        <w:rPr>
          <w:spacing w:val="-3"/>
        </w:rPr>
        <w:t xml:space="preserve"> </w:t>
      </w:r>
      <w:r>
        <w:t>or</w:t>
      </w:r>
      <w:r>
        <w:rPr>
          <w:spacing w:val="-2"/>
        </w:rPr>
        <w:t xml:space="preserve"> </w:t>
      </w:r>
      <w:r>
        <w:t>affected</w:t>
      </w:r>
      <w:r>
        <w:rPr>
          <w:spacing w:val="-3"/>
        </w:rPr>
        <w:t xml:space="preserve"> </w:t>
      </w:r>
      <w:r>
        <w:t>others</w:t>
      </w:r>
      <w:r>
        <w:rPr>
          <w:spacing w:val="-3"/>
        </w:rPr>
        <w:t xml:space="preserve"> </w:t>
      </w:r>
      <w:r>
        <w:t>(the</w:t>
      </w:r>
      <w:r>
        <w:rPr>
          <w:spacing w:val="-3"/>
        </w:rPr>
        <w:t xml:space="preserve"> </w:t>
      </w:r>
      <w:r>
        <w:t>family</w:t>
      </w:r>
      <w:r>
        <w:rPr>
          <w:spacing w:val="-3"/>
        </w:rPr>
        <w:t xml:space="preserve"> </w:t>
      </w:r>
      <w:r>
        <w:t>and</w:t>
      </w:r>
      <w:r>
        <w:rPr>
          <w:spacing w:val="-3"/>
        </w:rPr>
        <w:t xml:space="preserve"> </w:t>
      </w:r>
      <w:r>
        <w:t>closest</w:t>
      </w:r>
      <w:r>
        <w:rPr>
          <w:spacing w:val="-2"/>
        </w:rPr>
        <w:t xml:space="preserve"> </w:t>
      </w:r>
      <w:r>
        <w:t>network</w:t>
      </w:r>
      <w:r>
        <w:rPr>
          <w:spacing w:val="-3"/>
        </w:rPr>
        <w:t xml:space="preserve"> </w:t>
      </w:r>
      <w:r>
        <w:t>of</w:t>
      </w:r>
      <w:r>
        <w:rPr>
          <w:spacing w:val="-2"/>
        </w:rPr>
        <w:t xml:space="preserve"> </w:t>
      </w:r>
      <w:r>
        <w:t>people</w:t>
      </w:r>
      <w:r>
        <w:rPr>
          <w:spacing w:val="-3"/>
        </w:rPr>
        <w:t xml:space="preserve"> </w:t>
      </w:r>
      <w:r>
        <w:t>participating</w:t>
      </w:r>
      <w:r>
        <w:rPr>
          <w:spacing w:val="-3"/>
        </w:rPr>
        <w:t xml:space="preserve"> </w:t>
      </w:r>
      <w:r>
        <w:t>in</w:t>
      </w:r>
      <w:r>
        <w:rPr>
          <w:spacing w:val="-3"/>
        </w:rPr>
        <w:t xml:space="preserve"> </w:t>
      </w:r>
      <w:r>
        <w:t>harmful gambling). While this is a cost that is outside the perspective of this analysis, research suggests that this is one of the most important individual harms arising from gambling, with significant private costs to gamblers themselves, their families</w:t>
      </w:r>
      <w:r>
        <w:t xml:space="preserve"> and friends. One recent study showed that gambling activity is associated with:</w:t>
      </w:r>
    </w:p>
    <w:p w:rsidR="00F512BB" w:rsidRDefault="00F512BB">
      <w:pPr>
        <w:pStyle w:val="BodyText"/>
        <w:spacing w:before="7"/>
      </w:pPr>
    </w:p>
    <w:p w:rsidR="00F512BB" w:rsidRDefault="00235915">
      <w:pPr>
        <w:pStyle w:val="ListParagraph"/>
        <w:numPr>
          <w:ilvl w:val="0"/>
          <w:numId w:val="36"/>
        </w:numPr>
        <w:tabs>
          <w:tab w:val="left" w:pos="591"/>
        </w:tabs>
        <w:ind w:left="591" w:hanging="424"/>
        <w:rPr>
          <w:sz w:val="24"/>
        </w:rPr>
      </w:pPr>
      <w:r>
        <w:rPr>
          <w:sz w:val="24"/>
        </w:rPr>
        <w:t>financial</w:t>
      </w:r>
      <w:r>
        <w:rPr>
          <w:spacing w:val="-5"/>
          <w:sz w:val="24"/>
        </w:rPr>
        <w:t xml:space="preserve"> </w:t>
      </w:r>
      <w:r>
        <w:rPr>
          <w:spacing w:val="-2"/>
          <w:sz w:val="24"/>
        </w:rPr>
        <w:t>distress</w:t>
      </w:r>
    </w:p>
    <w:p w:rsidR="00F512BB" w:rsidRDefault="00F512BB">
      <w:pPr>
        <w:pStyle w:val="BodyText"/>
        <w:spacing w:before="64"/>
      </w:pPr>
    </w:p>
    <w:p w:rsidR="00F512BB" w:rsidRDefault="00235915">
      <w:pPr>
        <w:pStyle w:val="ListParagraph"/>
        <w:numPr>
          <w:ilvl w:val="0"/>
          <w:numId w:val="36"/>
        </w:numPr>
        <w:tabs>
          <w:tab w:val="left" w:pos="592"/>
        </w:tabs>
        <w:spacing w:line="288" w:lineRule="auto"/>
        <w:ind w:right="331"/>
        <w:rPr>
          <w:sz w:val="24"/>
        </w:rPr>
      </w:pPr>
      <w:r>
        <w:rPr>
          <w:sz w:val="24"/>
        </w:rPr>
        <w:t>lower</w:t>
      </w:r>
      <w:r>
        <w:rPr>
          <w:spacing w:val="-2"/>
          <w:sz w:val="24"/>
        </w:rPr>
        <w:t xml:space="preserve"> </w:t>
      </w:r>
      <w:r>
        <w:rPr>
          <w:sz w:val="24"/>
        </w:rPr>
        <w:t>financial</w:t>
      </w:r>
      <w:r>
        <w:rPr>
          <w:spacing w:val="-3"/>
          <w:sz w:val="24"/>
        </w:rPr>
        <w:t xml:space="preserve"> </w:t>
      </w:r>
      <w:r>
        <w:rPr>
          <w:sz w:val="24"/>
        </w:rPr>
        <w:t>inclusion</w:t>
      </w:r>
      <w:r>
        <w:rPr>
          <w:spacing w:val="-3"/>
          <w:sz w:val="24"/>
        </w:rPr>
        <w:t xml:space="preserve"> </w:t>
      </w:r>
      <w:r>
        <w:rPr>
          <w:sz w:val="24"/>
        </w:rPr>
        <w:t>(not</w:t>
      </w:r>
      <w:r>
        <w:rPr>
          <w:spacing w:val="-3"/>
          <w:sz w:val="24"/>
        </w:rPr>
        <w:t xml:space="preserve"> </w:t>
      </w:r>
      <w:r>
        <w:rPr>
          <w:sz w:val="24"/>
        </w:rPr>
        <w:t>being</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access</w:t>
      </w:r>
      <w:r>
        <w:rPr>
          <w:spacing w:val="-3"/>
          <w:sz w:val="24"/>
        </w:rPr>
        <w:t xml:space="preserve"> </w:t>
      </w:r>
      <w:r>
        <w:rPr>
          <w:sz w:val="24"/>
        </w:rPr>
        <w:t>useful</w:t>
      </w:r>
      <w:r>
        <w:rPr>
          <w:spacing w:val="-3"/>
          <w:sz w:val="24"/>
        </w:rPr>
        <w:t xml:space="preserve"> </w:t>
      </w:r>
      <w:r>
        <w:rPr>
          <w:sz w:val="24"/>
        </w:rPr>
        <w:t>and</w:t>
      </w:r>
      <w:r>
        <w:rPr>
          <w:spacing w:val="-3"/>
          <w:sz w:val="24"/>
        </w:rPr>
        <w:t xml:space="preserve"> </w:t>
      </w:r>
      <w:r>
        <w:rPr>
          <w:sz w:val="24"/>
        </w:rPr>
        <w:t>affordable</w:t>
      </w:r>
      <w:r>
        <w:rPr>
          <w:spacing w:val="-3"/>
          <w:sz w:val="24"/>
        </w:rPr>
        <w:t xml:space="preserve"> </w:t>
      </w:r>
      <w:r>
        <w:rPr>
          <w:sz w:val="24"/>
        </w:rPr>
        <w:t>financial</w:t>
      </w:r>
      <w:r>
        <w:rPr>
          <w:spacing w:val="-3"/>
          <w:sz w:val="24"/>
        </w:rPr>
        <w:t xml:space="preserve"> </w:t>
      </w:r>
      <w:r>
        <w:rPr>
          <w:sz w:val="24"/>
        </w:rPr>
        <w:t>products and services)</w:t>
      </w:r>
    </w:p>
    <w:p w:rsidR="00F512BB" w:rsidRDefault="00F512BB">
      <w:pPr>
        <w:pStyle w:val="BodyText"/>
        <w:spacing w:before="7"/>
      </w:pPr>
    </w:p>
    <w:p w:rsidR="00F512BB" w:rsidRDefault="00235915">
      <w:pPr>
        <w:pStyle w:val="ListParagraph"/>
        <w:numPr>
          <w:ilvl w:val="0"/>
          <w:numId w:val="36"/>
        </w:numPr>
        <w:tabs>
          <w:tab w:val="left" w:pos="591"/>
        </w:tabs>
        <w:ind w:left="591" w:hanging="424"/>
        <w:rPr>
          <w:sz w:val="24"/>
        </w:rPr>
      </w:pPr>
      <w:r>
        <w:rPr>
          <w:sz w:val="24"/>
        </w:rPr>
        <w:t>poor</w:t>
      </w:r>
      <w:r>
        <w:rPr>
          <w:spacing w:val="-3"/>
          <w:sz w:val="24"/>
        </w:rPr>
        <w:t xml:space="preserve"> </w:t>
      </w:r>
      <w:r>
        <w:rPr>
          <w:sz w:val="24"/>
        </w:rPr>
        <w:t>or</w:t>
      </w:r>
      <w:r>
        <w:rPr>
          <w:spacing w:val="-2"/>
          <w:sz w:val="24"/>
        </w:rPr>
        <w:t xml:space="preserve"> </w:t>
      </w:r>
      <w:r>
        <w:rPr>
          <w:sz w:val="24"/>
        </w:rPr>
        <w:t>lack</w:t>
      </w:r>
      <w:r>
        <w:rPr>
          <w:spacing w:val="-3"/>
          <w:sz w:val="24"/>
        </w:rPr>
        <w:t xml:space="preserve"> </w:t>
      </w:r>
      <w:r>
        <w:rPr>
          <w:sz w:val="24"/>
        </w:rPr>
        <w:t>of</w:t>
      </w:r>
      <w:r>
        <w:rPr>
          <w:spacing w:val="-3"/>
          <w:sz w:val="24"/>
        </w:rPr>
        <w:t xml:space="preserve"> </w:t>
      </w:r>
      <w:r>
        <w:rPr>
          <w:sz w:val="24"/>
        </w:rPr>
        <w:t>financial</w:t>
      </w:r>
      <w:r>
        <w:rPr>
          <w:spacing w:val="-3"/>
          <w:sz w:val="24"/>
        </w:rPr>
        <w:t xml:space="preserve"> </w:t>
      </w:r>
      <w:r>
        <w:rPr>
          <w:sz w:val="24"/>
        </w:rPr>
        <w:t>planning</w:t>
      </w:r>
      <w:r>
        <w:rPr>
          <w:spacing w:val="-2"/>
          <w:sz w:val="24"/>
        </w:rPr>
        <w:t xml:space="preserve"> </w:t>
      </w:r>
      <w:r>
        <w:rPr>
          <w:spacing w:val="-5"/>
          <w:sz w:val="24"/>
        </w:rPr>
        <w:t>(4)</w:t>
      </w:r>
    </w:p>
    <w:p w:rsidR="00F512BB" w:rsidRDefault="00F512BB">
      <w:pPr>
        <w:pStyle w:val="BodyText"/>
        <w:spacing w:before="64"/>
      </w:pPr>
    </w:p>
    <w:p w:rsidR="00F512BB" w:rsidRDefault="00235915">
      <w:pPr>
        <w:pStyle w:val="BodyText"/>
        <w:ind w:left="167"/>
      </w:pPr>
      <w:r>
        <w:t>Also,</w:t>
      </w:r>
      <w:r>
        <w:rPr>
          <w:spacing w:val="-2"/>
        </w:rPr>
        <w:t xml:space="preserve"> </w:t>
      </w:r>
      <w:r>
        <w:t>spending</w:t>
      </w:r>
      <w:r>
        <w:rPr>
          <w:spacing w:val="-3"/>
        </w:rPr>
        <w:t xml:space="preserve"> </w:t>
      </w:r>
      <w:r>
        <w:t>more</w:t>
      </w:r>
      <w:r>
        <w:rPr>
          <w:spacing w:val="-3"/>
        </w:rPr>
        <w:t xml:space="preserve"> </w:t>
      </w:r>
      <w:r>
        <w:t>money</w:t>
      </w:r>
      <w:r>
        <w:rPr>
          <w:spacing w:val="-3"/>
        </w:rPr>
        <w:t xml:space="preserve"> </w:t>
      </w:r>
      <w:r>
        <w:t>on</w:t>
      </w:r>
      <w:r>
        <w:rPr>
          <w:spacing w:val="-3"/>
        </w:rPr>
        <w:t xml:space="preserve"> </w:t>
      </w:r>
      <w:r>
        <w:t>gambling</w:t>
      </w:r>
      <w:r>
        <w:rPr>
          <w:spacing w:val="-3"/>
        </w:rPr>
        <w:t xml:space="preserve"> </w:t>
      </w:r>
      <w:r>
        <w:t>is</w:t>
      </w:r>
      <w:r>
        <w:rPr>
          <w:spacing w:val="-2"/>
        </w:rPr>
        <w:t xml:space="preserve"> </w:t>
      </w:r>
      <w:r>
        <w:t>associated</w:t>
      </w:r>
      <w:r>
        <w:rPr>
          <w:spacing w:val="-2"/>
        </w:rPr>
        <w:t xml:space="preserve"> </w:t>
      </w:r>
      <w:r>
        <w:t>with</w:t>
      </w:r>
      <w:r>
        <w:rPr>
          <w:spacing w:val="-2"/>
        </w:rPr>
        <w:t xml:space="preserve"> smaller:</w:t>
      </w:r>
    </w:p>
    <w:p w:rsidR="00F512BB" w:rsidRDefault="00F512BB">
      <w:pPr>
        <w:pStyle w:val="BodyText"/>
        <w:spacing w:before="63"/>
      </w:pPr>
    </w:p>
    <w:p w:rsidR="00F512BB" w:rsidRDefault="00235915">
      <w:pPr>
        <w:pStyle w:val="ListParagraph"/>
        <w:numPr>
          <w:ilvl w:val="0"/>
          <w:numId w:val="36"/>
        </w:numPr>
        <w:tabs>
          <w:tab w:val="left" w:pos="591"/>
        </w:tabs>
        <w:ind w:left="591" w:hanging="424"/>
        <w:rPr>
          <w:sz w:val="24"/>
        </w:rPr>
      </w:pPr>
      <w:r>
        <w:rPr>
          <w:sz w:val="24"/>
        </w:rPr>
        <w:t>amounts</w:t>
      </w:r>
      <w:r>
        <w:rPr>
          <w:spacing w:val="-4"/>
          <w:sz w:val="24"/>
        </w:rPr>
        <w:t xml:space="preserve"> </w:t>
      </w:r>
      <w:r>
        <w:rPr>
          <w:sz w:val="24"/>
        </w:rPr>
        <w:t>spent</w:t>
      </w:r>
      <w:r>
        <w:rPr>
          <w:spacing w:val="-2"/>
          <w:sz w:val="24"/>
        </w:rPr>
        <w:t xml:space="preserve"> </w:t>
      </w:r>
      <w:r>
        <w:rPr>
          <w:sz w:val="24"/>
        </w:rPr>
        <w:t>on</w:t>
      </w:r>
      <w:r>
        <w:rPr>
          <w:spacing w:val="-3"/>
          <w:sz w:val="24"/>
        </w:rPr>
        <w:t xml:space="preserve"> </w:t>
      </w:r>
      <w:r>
        <w:rPr>
          <w:sz w:val="24"/>
        </w:rPr>
        <w:t>insurance</w:t>
      </w:r>
      <w:r>
        <w:rPr>
          <w:spacing w:val="-3"/>
          <w:sz w:val="24"/>
        </w:rPr>
        <w:t xml:space="preserve"> </w:t>
      </w:r>
      <w:r>
        <w:rPr>
          <w:sz w:val="24"/>
        </w:rPr>
        <w:t>and</w:t>
      </w:r>
      <w:r>
        <w:rPr>
          <w:spacing w:val="-2"/>
          <w:sz w:val="24"/>
        </w:rPr>
        <w:t xml:space="preserve"> </w:t>
      </w:r>
      <w:r>
        <w:rPr>
          <w:sz w:val="24"/>
        </w:rPr>
        <w:t>mortgage</w:t>
      </w:r>
      <w:r>
        <w:rPr>
          <w:spacing w:val="-3"/>
          <w:sz w:val="24"/>
        </w:rPr>
        <w:t xml:space="preserve"> </w:t>
      </w:r>
      <w:r>
        <w:rPr>
          <w:spacing w:val="-2"/>
          <w:sz w:val="24"/>
        </w:rPr>
        <w:t>repayments</w:t>
      </w:r>
    </w:p>
    <w:p w:rsidR="00F512BB" w:rsidRDefault="00F512BB">
      <w:pPr>
        <w:pStyle w:val="BodyText"/>
        <w:spacing w:before="63"/>
      </w:pPr>
    </w:p>
    <w:p w:rsidR="00F512BB" w:rsidRDefault="00235915">
      <w:pPr>
        <w:pStyle w:val="ListParagraph"/>
        <w:numPr>
          <w:ilvl w:val="0"/>
          <w:numId w:val="36"/>
        </w:numPr>
        <w:tabs>
          <w:tab w:val="left" w:pos="591"/>
        </w:tabs>
        <w:ind w:left="591" w:hanging="424"/>
        <w:rPr>
          <w:sz w:val="24"/>
        </w:rPr>
      </w:pPr>
      <w:r>
        <w:rPr>
          <w:sz w:val="24"/>
        </w:rPr>
        <w:t>total</w:t>
      </w:r>
      <w:r>
        <w:rPr>
          <w:spacing w:val="-4"/>
          <w:sz w:val="24"/>
        </w:rPr>
        <w:t xml:space="preserve"> </w:t>
      </w:r>
      <w:r>
        <w:rPr>
          <w:spacing w:val="-2"/>
          <w:sz w:val="24"/>
        </w:rPr>
        <w:t>savings</w:t>
      </w:r>
    </w:p>
    <w:p w:rsidR="00F512BB" w:rsidRDefault="00F512BB">
      <w:pPr>
        <w:pStyle w:val="BodyText"/>
        <w:spacing w:before="63"/>
      </w:pPr>
    </w:p>
    <w:p w:rsidR="00F512BB" w:rsidRDefault="00235915">
      <w:pPr>
        <w:pStyle w:val="ListParagraph"/>
        <w:numPr>
          <w:ilvl w:val="0"/>
          <w:numId w:val="36"/>
        </w:numPr>
        <w:tabs>
          <w:tab w:val="left" w:pos="591"/>
        </w:tabs>
        <w:spacing w:before="1"/>
        <w:ind w:left="591" w:hanging="424"/>
        <w:rPr>
          <w:sz w:val="24"/>
        </w:rPr>
      </w:pPr>
      <w:r>
        <w:rPr>
          <w:sz w:val="24"/>
        </w:rPr>
        <w:t>pension</w:t>
      </w:r>
      <w:r>
        <w:rPr>
          <w:spacing w:val="-4"/>
          <w:sz w:val="24"/>
        </w:rPr>
        <w:t xml:space="preserve"> </w:t>
      </w:r>
      <w:r>
        <w:rPr>
          <w:spacing w:val="-2"/>
          <w:sz w:val="24"/>
        </w:rPr>
        <w:t>contributions</w:t>
      </w:r>
    </w:p>
    <w:p w:rsidR="00F512BB" w:rsidRDefault="00F512BB">
      <w:pPr>
        <w:pStyle w:val="BodyText"/>
        <w:spacing w:before="62"/>
      </w:pPr>
    </w:p>
    <w:p w:rsidR="00F512BB" w:rsidRDefault="00235915">
      <w:pPr>
        <w:pStyle w:val="BodyText"/>
        <w:spacing w:line="288" w:lineRule="auto"/>
        <w:ind w:left="167" w:right="130"/>
      </w:pPr>
      <w:r>
        <w:t>Acknowledging</w:t>
      </w:r>
      <w:r>
        <w:rPr>
          <w:spacing w:val="-3"/>
        </w:rPr>
        <w:t xml:space="preserve"> </w:t>
      </w:r>
      <w:r>
        <w:t>these</w:t>
      </w:r>
      <w:r>
        <w:rPr>
          <w:spacing w:val="-3"/>
        </w:rPr>
        <w:t xml:space="preserve"> </w:t>
      </w:r>
      <w:r>
        <w:t>limitations,</w:t>
      </w:r>
      <w:r>
        <w:rPr>
          <w:spacing w:val="-2"/>
        </w:rPr>
        <w:t xml:space="preserve"> </w:t>
      </w:r>
      <w:r>
        <w:t>our</w:t>
      </w:r>
      <w:r>
        <w:rPr>
          <w:spacing w:val="-2"/>
        </w:rPr>
        <w:t xml:space="preserve"> </w:t>
      </w:r>
      <w:r>
        <w:t>analysis</w:t>
      </w:r>
      <w:r>
        <w:rPr>
          <w:spacing w:val="-3"/>
        </w:rPr>
        <w:t xml:space="preserve"> </w:t>
      </w:r>
      <w:r>
        <w:t>has</w:t>
      </w:r>
      <w:r>
        <w:rPr>
          <w:spacing w:val="-3"/>
        </w:rPr>
        <w:t xml:space="preserve"> </w:t>
      </w:r>
      <w:r>
        <w:t>made</w:t>
      </w:r>
      <w:r>
        <w:rPr>
          <w:spacing w:val="-3"/>
        </w:rPr>
        <w:t xml:space="preserve"> </w:t>
      </w:r>
      <w:r>
        <w:t>use</w:t>
      </w:r>
      <w:r>
        <w:rPr>
          <w:spacing w:val="-3"/>
        </w:rPr>
        <w:t xml:space="preserve"> </w:t>
      </w:r>
      <w:r>
        <w:t>of</w:t>
      </w:r>
      <w:r>
        <w:rPr>
          <w:spacing w:val="-2"/>
        </w:rPr>
        <w:t xml:space="preserve"> </w:t>
      </w:r>
      <w:r>
        <w:t>the</w:t>
      </w:r>
      <w:r>
        <w:rPr>
          <w:spacing w:val="-3"/>
        </w:rPr>
        <w:t xml:space="preserve"> </w:t>
      </w:r>
      <w:r>
        <w:t>best</w:t>
      </w:r>
      <w:r>
        <w:rPr>
          <w:spacing w:val="-2"/>
        </w:rPr>
        <w:t xml:space="preserve"> </w:t>
      </w:r>
      <w:r>
        <w:t>available</w:t>
      </w:r>
      <w:r>
        <w:rPr>
          <w:spacing w:val="-3"/>
        </w:rPr>
        <w:t xml:space="preserve"> </w:t>
      </w:r>
      <w:r>
        <w:t>evidence.</w:t>
      </w:r>
      <w:r>
        <w:rPr>
          <w:spacing w:val="-2"/>
        </w:rPr>
        <w:t xml:space="preserve"> </w:t>
      </w:r>
      <w:r>
        <w:t xml:space="preserve">For health harms, we have taken evidence from the quantitative analysis and the abbreviated systematic review of harms associated with gambling reports of the </w:t>
      </w:r>
      <w:hyperlink r:id="rId21">
        <w:proofErr w:type="spellStart"/>
        <w:r>
          <w:rPr>
            <w:color w:val="0063BE"/>
            <w:u w:val="single" w:color="0063BE"/>
          </w:rPr>
          <w:t>PHE</w:t>
        </w:r>
        <w:proofErr w:type="spellEnd"/>
        <w:r>
          <w:rPr>
            <w:color w:val="0063BE"/>
            <w:u w:val="single" w:color="0063BE"/>
          </w:rPr>
          <w:t xml:space="preserve"> gambling-related</w:t>
        </w:r>
      </w:hyperlink>
      <w:r>
        <w:rPr>
          <w:color w:val="0063BE"/>
        </w:rPr>
        <w:t xml:space="preserve"> </w:t>
      </w:r>
      <w:hyperlink r:id="rId22">
        <w:r>
          <w:rPr>
            <w:color w:val="0063BE"/>
            <w:u w:val="single" w:color="0063BE"/>
          </w:rPr>
          <w:t>harms review</w:t>
        </w:r>
      </w:hyperlink>
      <w:r>
        <w:t>. For other areas of harm, we have drawn evidence from specific literature searches. Most of the evidence has not atte</w:t>
      </w:r>
      <w:r>
        <w:t>mpted to or not been able to establish causal links between gambling and harms. Although we need further research to understand the extent of the causal relationship between harmful gambling and impacts, this research allows us to examine the financial cos</w:t>
      </w:r>
      <w:r>
        <w:t>ts to government and the societal value of the health impacts associated with harmful gambling.</w:t>
      </w:r>
    </w:p>
    <w:p w:rsidR="00F512BB" w:rsidRDefault="00F512BB">
      <w:pPr>
        <w:pStyle w:val="BodyText"/>
        <w:spacing w:before="8"/>
      </w:pPr>
    </w:p>
    <w:p w:rsidR="00F512BB" w:rsidRDefault="00235915">
      <w:pPr>
        <w:pStyle w:val="BodyText"/>
        <w:spacing w:before="1" w:line="288" w:lineRule="auto"/>
        <w:ind w:left="167" w:right="170"/>
      </w:pPr>
      <w:r>
        <w:t>This</w:t>
      </w:r>
      <w:r>
        <w:rPr>
          <w:spacing w:val="-3"/>
        </w:rPr>
        <w:t xml:space="preserve"> </w:t>
      </w:r>
      <w:r>
        <w:t>should</w:t>
      </w:r>
      <w:r>
        <w:rPr>
          <w:spacing w:val="-2"/>
        </w:rPr>
        <w:t xml:space="preserve"> </w:t>
      </w:r>
      <w:r>
        <w:t>also</w:t>
      </w:r>
      <w:r>
        <w:rPr>
          <w:spacing w:val="-3"/>
        </w:rPr>
        <w:t xml:space="preserve"> </w:t>
      </w:r>
      <w:r>
        <w:t>be</w:t>
      </w:r>
      <w:r>
        <w:rPr>
          <w:spacing w:val="-3"/>
        </w:rPr>
        <w:t xml:space="preserve"> </w:t>
      </w:r>
      <w:r>
        <w:t>considered</w:t>
      </w:r>
      <w:r>
        <w:rPr>
          <w:spacing w:val="-3"/>
        </w:rPr>
        <w:t xml:space="preserve"> </w:t>
      </w:r>
      <w:r>
        <w:t>alongside</w:t>
      </w:r>
      <w:r>
        <w:rPr>
          <w:spacing w:val="-3"/>
        </w:rPr>
        <w:t xml:space="preserve"> </w:t>
      </w:r>
      <w:r>
        <w:t>the</w:t>
      </w:r>
      <w:r>
        <w:rPr>
          <w:spacing w:val="-3"/>
        </w:rPr>
        <w:t xml:space="preserve"> </w:t>
      </w:r>
      <w:r>
        <w:t>fact</w:t>
      </w:r>
      <w:r>
        <w:rPr>
          <w:spacing w:val="-4"/>
        </w:rPr>
        <w:t xml:space="preserve"> </w:t>
      </w:r>
      <w:r>
        <w:t>that</w:t>
      </w:r>
      <w:r>
        <w:rPr>
          <w:spacing w:val="-4"/>
        </w:rPr>
        <w:t xml:space="preserve"> </w:t>
      </w:r>
      <w:r>
        <w:t>the</w:t>
      </w:r>
      <w:r>
        <w:rPr>
          <w:spacing w:val="-4"/>
        </w:rPr>
        <w:t xml:space="preserve"> </w:t>
      </w:r>
      <w:r>
        <w:t>analysis</w:t>
      </w:r>
      <w:r>
        <w:rPr>
          <w:spacing w:val="-2"/>
        </w:rPr>
        <w:t xml:space="preserve"> </w:t>
      </w:r>
      <w:r>
        <w:t>represents</w:t>
      </w:r>
      <w:r>
        <w:rPr>
          <w:spacing w:val="-4"/>
        </w:rPr>
        <w:t xml:space="preserve"> </w:t>
      </w:r>
      <w:r>
        <w:t>only</w:t>
      </w:r>
      <w:r>
        <w:rPr>
          <w:spacing w:val="-3"/>
        </w:rPr>
        <w:t xml:space="preserve"> </w:t>
      </w:r>
      <w:r>
        <w:t>some</w:t>
      </w:r>
      <w:r>
        <w:rPr>
          <w:spacing w:val="-3"/>
        </w:rPr>
        <w:t xml:space="preserve"> </w:t>
      </w:r>
      <w:r>
        <w:t>of</w:t>
      </w:r>
      <w:r>
        <w:rPr>
          <w:spacing w:val="-2"/>
        </w:rPr>
        <w:t xml:space="preserve"> </w:t>
      </w:r>
      <w:r>
        <w:t>the total costs of harm associated with harmful gambling. This is because we made conservative assumptions in calculating those costs and because there are lots of known harms caused by and associated with gambling we were not able to quantify. This includ</w:t>
      </w:r>
      <w:r>
        <w:t>es costs to the individual, impacts on their family and friends and quality of life impacts beyond depression.</w:t>
      </w:r>
    </w:p>
    <w:p w:rsidR="00F512BB" w:rsidRDefault="00235915">
      <w:pPr>
        <w:pStyle w:val="BodyText"/>
        <w:spacing w:line="288" w:lineRule="auto"/>
        <w:ind w:left="167" w:right="227"/>
      </w:pPr>
      <w:r>
        <w:t>These and other unquantified costs are likely to be significant and point towards further</w:t>
      </w:r>
      <w:r>
        <w:rPr>
          <w:spacing w:val="-1"/>
        </w:rPr>
        <w:t xml:space="preserve"> </w:t>
      </w:r>
      <w:r>
        <w:t>areas of</w:t>
      </w:r>
      <w:r>
        <w:rPr>
          <w:spacing w:val="-2"/>
        </w:rPr>
        <w:t xml:space="preserve"> </w:t>
      </w:r>
      <w:r>
        <w:t>research</w:t>
      </w:r>
      <w:r>
        <w:rPr>
          <w:spacing w:val="-4"/>
        </w:rPr>
        <w:t xml:space="preserve"> </w:t>
      </w:r>
      <w:r>
        <w:t>to</w:t>
      </w:r>
      <w:r>
        <w:rPr>
          <w:spacing w:val="-3"/>
        </w:rPr>
        <w:t xml:space="preserve"> </w:t>
      </w:r>
      <w:r>
        <w:t>be</w:t>
      </w:r>
      <w:r>
        <w:rPr>
          <w:spacing w:val="-3"/>
        </w:rPr>
        <w:t xml:space="preserve"> </w:t>
      </w:r>
      <w:r>
        <w:t>explored</w:t>
      </w:r>
      <w:r>
        <w:rPr>
          <w:spacing w:val="-3"/>
        </w:rPr>
        <w:t xml:space="preserve"> </w:t>
      </w:r>
      <w:r>
        <w:t>to</w:t>
      </w:r>
      <w:r>
        <w:rPr>
          <w:spacing w:val="-3"/>
        </w:rPr>
        <w:t xml:space="preserve"> </w:t>
      </w:r>
      <w:r>
        <w:t>better</w:t>
      </w:r>
      <w:r>
        <w:rPr>
          <w:spacing w:val="-2"/>
        </w:rPr>
        <w:t xml:space="preserve"> </w:t>
      </w:r>
      <w:r>
        <w:t>capture</w:t>
      </w:r>
      <w:r>
        <w:rPr>
          <w:spacing w:val="-3"/>
        </w:rPr>
        <w:t xml:space="preserve"> </w:t>
      </w:r>
      <w:r>
        <w:t>the</w:t>
      </w:r>
      <w:r>
        <w:rPr>
          <w:spacing w:val="-3"/>
        </w:rPr>
        <w:t xml:space="preserve"> </w:t>
      </w:r>
      <w:r>
        <w:t>true</w:t>
      </w:r>
      <w:r>
        <w:rPr>
          <w:spacing w:val="-3"/>
        </w:rPr>
        <w:t xml:space="preserve"> </w:t>
      </w:r>
      <w:r>
        <w:t>costs</w:t>
      </w:r>
      <w:r>
        <w:rPr>
          <w:spacing w:val="-3"/>
        </w:rPr>
        <w:t xml:space="preserve"> </w:t>
      </w:r>
      <w:r>
        <w:t>of</w:t>
      </w:r>
      <w:r>
        <w:rPr>
          <w:spacing w:val="-4"/>
        </w:rPr>
        <w:t xml:space="preserve"> </w:t>
      </w:r>
      <w:r>
        <w:t>harms</w:t>
      </w:r>
      <w:r>
        <w:rPr>
          <w:spacing w:val="-4"/>
        </w:rPr>
        <w:t xml:space="preserve"> </w:t>
      </w:r>
      <w:r>
        <w:t>associated</w:t>
      </w:r>
      <w:r>
        <w:rPr>
          <w:spacing w:val="-2"/>
        </w:rPr>
        <w:t xml:space="preserve"> </w:t>
      </w:r>
      <w:r>
        <w:t>with</w:t>
      </w:r>
      <w:r>
        <w:rPr>
          <w:spacing w:val="-3"/>
        </w:rPr>
        <w:t xml:space="preserve"> </w:t>
      </w:r>
      <w:r>
        <w:t>gambling.</w:t>
      </w:r>
    </w:p>
    <w:p w:rsidR="00F512BB" w:rsidRDefault="00F512BB">
      <w:pPr>
        <w:spacing w:line="288" w:lineRule="auto"/>
        <w:sectPr w:rsidR="00F512BB">
          <w:headerReference w:type="default" r:id="rId23"/>
          <w:footerReference w:type="default" r:id="rId24"/>
          <w:pgSz w:w="11910" w:h="16840"/>
          <w:pgMar w:top="1600" w:right="740" w:bottom="280" w:left="740" w:header="726" w:footer="0" w:gutter="0"/>
          <w:cols w:space="720"/>
        </w:sectPr>
      </w:pPr>
    </w:p>
    <w:p w:rsidR="00F512BB" w:rsidRDefault="00235915">
      <w:pPr>
        <w:pStyle w:val="Heading2"/>
        <w:spacing w:before="101"/>
        <w:ind w:left="110" w:firstLine="0"/>
      </w:pPr>
      <w:bookmarkStart w:id="8" w:name="Recommendations"/>
      <w:bookmarkStart w:id="9" w:name="_bookmark5"/>
      <w:bookmarkEnd w:id="8"/>
      <w:bookmarkEnd w:id="9"/>
      <w:r>
        <w:rPr>
          <w:spacing w:val="-2"/>
        </w:rPr>
        <w:lastRenderedPageBreak/>
        <w:t>Recommendations</w:t>
      </w:r>
    </w:p>
    <w:p w:rsidR="00F512BB" w:rsidRDefault="00235915">
      <w:pPr>
        <w:pStyle w:val="BodyText"/>
        <w:spacing w:before="251" w:line="288" w:lineRule="auto"/>
        <w:ind w:left="110" w:right="200"/>
      </w:pPr>
      <w:r>
        <w:t>The</w:t>
      </w:r>
      <w:r>
        <w:rPr>
          <w:spacing w:val="-3"/>
        </w:rPr>
        <w:t xml:space="preserve"> </w:t>
      </w:r>
      <w:r>
        <w:t>abbreviated</w:t>
      </w:r>
      <w:r>
        <w:rPr>
          <w:spacing w:val="-3"/>
        </w:rPr>
        <w:t xml:space="preserve"> </w:t>
      </w:r>
      <w:r>
        <w:t>systematic</w:t>
      </w:r>
      <w:r>
        <w:rPr>
          <w:spacing w:val="-3"/>
        </w:rPr>
        <w:t xml:space="preserve"> </w:t>
      </w:r>
      <w:r>
        <w:t>review</w:t>
      </w:r>
      <w:r>
        <w:rPr>
          <w:spacing w:val="-3"/>
        </w:rPr>
        <w:t xml:space="preserve"> </w:t>
      </w:r>
      <w:r>
        <w:t>of</w:t>
      </w:r>
      <w:r>
        <w:rPr>
          <w:spacing w:val="-2"/>
        </w:rPr>
        <w:t xml:space="preserve"> </w:t>
      </w:r>
      <w:r>
        <w:t>harms</w:t>
      </w:r>
      <w:r>
        <w:rPr>
          <w:spacing w:val="-4"/>
        </w:rPr>
        <w:t xml:space="preserve"> </w:t>
      </w:r>
      <w:r>
        <w:t>associated</w:t>
      </w:r>
      <w:r>
        <w:rPr>
          <w:spacing w:val="-2"/>
        </w:rPr>
        <w:t xml:space="preserve"> </w:t>
      </w:r>
      <w:r>
        <w:t>with</w:t>
      </w:r>
      <w:r>
        <w:rPr>
          <w:spacing w:val="-3"/>
        </w:rPr>
        <w:t xml:space="preserve"> </w:t>
      </w:r>
      <w:r>
        <w:t>gambling</w:t>
      </w:r>
      <w:r>
        <w:rPr>
          <w:spacing w:val="-3"/>
        </w:rPr>
        <w:t xml:space="preserve"> </w:t>
      </w:r>
      <w:r>
        <w:t>found</w:t>
      </w:r>
      <w:r>
        <w:rPr>
          <w:spacing w:val="-3"/>
        </w:rPr>
        <w:t xml:space="preserve"> </w:t>
      </w:r>
      <w:r>
        <w:t>a</w:t>
      </w:r>
      <w:r>
        <w:rPr>
          <w:spacing w:val="-2"/>
        </w:rPr>
        <w:t xml:space="preserve"> </w:t>
      </w:r>
      <w:r>
        <w:t>substantial</w:t>
      </w:r>
      <w:r>
        <w:rPr>
          <w:spacing w:val="-2"/>
        </w:rPr>
        <w:t xml:space="preserve"> </w:t>
      </w:r>
      <w:r>
        <w:t>body of evidence (over</w:t>
      </w:r>
      <w:r>
        <w:rPr>
          <w:spacing w:val="-1"/>
        </w:rPr>
        <w:t xml:space="preserve"> </w:t>
      </w:r>
      <w:r>
        <w:t>300</w:t>
      </w:r>
      <w:r>
        <w:rPr>
          <w:spacing w:val="-2"/>
        </w:rPr>
        <w:t xml:space="preserve"> </w:t>
      </w:r>
      <w:r>
        <w:t>studies), but the</w:t>
      </w:r>
      <w:r>
        <w:rPr>
          <w:spacing w:val="-1"/>
        </w:rPr>
        <w:t xml:space="preserve"> </w:t>
      </w:r>
      <w:r>
        <w:t>majority</w:t>
      </w:r>
      <w:r>
        <w:rPr>
          <w:spacing w:val="-1"/>
        </w:rPr>
        <w:t xml:space="preserve"> </w:t>
      </w:r>
      <w:r>
        <w:t>of studies</w:t>
      </w:r>
      <w:r>
        <w:rPr>
          <w:spacing w:val="-1"/>
        </w:rPr>
        <w:t xml:space="preserve"> </w:t>
      </w:r>
      <w:r>
        <w:t>were</w:t>
      </w:r>
      <w:r>
        <w:rPr>
          <w:spacing w:val="-1"/>
        </w:rPr>
        <w:t xml:space="preserve"> </w:t>
      </w:r>
      <w:r>
        <w:t>not quantitative</w:t>
      </w:r>
      <w:r>
        <w:rPr>
          <w:spacing w:val="-1"/>
        </w:rPr>
        <w:t xml:space="preserve"> </w:t>
      </w:r>
      <w:r>
        <w:t>or were</w:t>
      </w:r>
      <w:r>
        <w:rPr>
          <w:spacing w:val="-1"/>
        </w:rPr>
        <w:t xml:space="preserve"> </w:t>
      </w:r>
      <w:r>
        <w:t>not in</w:t>
      </w:r>
      <w:r>
        <w:rPr>
          <w:spacing w:val="-1"/>
        </w:rPr>
        <w:t xml:space="preserve"> </w:t>
      </w:r>
      <w:r>
        <w:t>a form conducive to analysis of costs related to harmful gambling. To address the limitations mentioned above and draw more complete estimates of the dire</w:t>
      </w:r>
      <w:r>
        <w:t>ct and indirect costs of gambling-related harms, future research in this field should aim to expand the depth and breadth of the evidence base on people experiencing gambling-related harms in England.</w:t>
      </w:r>
    </w:p>
    <w:p w:rsidR="00F512BB" w:rsidRDefault="00F512BB">
      <w:pPr>
        <w:pStyle w:val="BodyText"/>
        <w:spacing w:before="8"/>
      </w:pPr>
    </w:p>
    <w:p w:rsidR="00F512BB" w:rsidRDefault="00235915">
      <w:pPr>
        <w:pStyle w:val="BodyText"/>
        <w:spacing w:line="288" w:lineRule="auto"/>
        <w:ind w:left="110" w:right="281"/>
        <w:jc w:val="both"/>
      </w:pPr>
      <w:r>
        <w:t>In</w:t>
      </w:r>
      <w:r>
        <w:rPr>
          <w:spacing w:val="-4"/>
        </w:rPr>
        <w:t xml:space="preserve"> </w:t>
      </w:r>
      <w:r>
        <w:t>particular,</w:t>
      </w:r>
      <w:r>
        <w:rPr>
          <w:spacing w:val="-5"/>
        </w:rPr>
        <w:t xml:space="preserve"> </w:t>
      </w:r>
      <w:r>
        <w:t>researchers</w:t>
      </w:r>
      <w:r>
        <w:rPr>
          <w:spacing w:val="-4"/>
        </w:rPr>
        <w:t xml:space="preserve"> </w:t>
      </w:r>
      <w:r>
        <w:t>should</w:t>
      </w:r>
      <w:r>
        <w:rPr>
          <w:spacing w:val="-4"/>
        </w:rPr>
        <w:t xml:space="preserve"> </w:t>
      </w:r>
      <w:r>
        <w:t>design</w:t>
      </w:r>
      <w:r>
        <w:rPr>
          <w:spacing w:val="-4"/>
        </w:rPr>
        <w:t xml:space="preserve"> </w:t>
      </w:r>
      <w:r>
        <w:t>longitudinal,</w:t>
      </w:r>
      <w:r>
        <w:rPr>
          <w:spacing w:val="-3"/>
        </w:rPr>
        <w:t xml:space="preserve"> </w:t>
      </w:r>
      <w:r>
        <w:t>quantitative</w:t>
      </w:r>
      <w:r>
        <w:rPr>
          <w:spacing w:val="-4"/>
        </w:rPr>
        <w:t xml:space="preserve"> </w:t>
      </w:r>
      <w:r>
        <w:t>studies</w:t>
      </w:r>
      <w:r>
        <w:rPr>
          <w:spacing w:val="-4"/>
        </w:rPr>
        <w:t xml:space="preserve"> </w:t>
      </w:r>
      <w:r>
        <w:t>that</w:t>
      </w:r>
      <w:r>
        <w:rPr>
          <w:spacing w:val="-3"/>
        </w:rPr>
        <w:t xml:space="preserve"> </w:t>
      </w:r>
      <w:r>
        <w:t>allow</w:t>
      </w:r>
      <w:r>
        <w:rPr>
          <w:spacing w:val="-4"/>
        </w:rPr>
        <w:t xml:space="preserve"> </w:t>
      </w:r>
      <w:r>
        <w:t>for</w:t>
      </w:r>
      <w:r>
        <w:rPr>
          <w:spacing w:val="-3"/>
        </w:rPr>
        <w:t xml:space="preserve"> </w:t>
      </w:r>
      <w:r>
        <w:t>analysis to</w:t>
      </w:r>
      <w:r>
        <w:rPr>
          <w:spacing w:val="-3"/>
        </w:rPr>
        <w:t xml:space="preserve"> </w:t>
      </w:r>
      <w:r>
        <w:t>better</w:t>
      </w:r>
      <w:r>
        <w:rPr>
          <w:spacing w:val="-4"/>
        </w:rPr>
        <w:t xml:space="preserve"> </w:t>
      </w:r>
      <w:r>
        <w:t>assess</w:t>
      </w:r>
      <w:r>
        <w:rPr>
          <w:spacing w:val="-3"/>
        </w:rPr>
        <w:t xml:space="preserve"> </w:t>
      </w:r>
      <w:r>
        <w:t>causality</w:t>
      </w:r>
      <w:r>
        <w:rPr>
          <w:spacing w:val="-3"/>
        </w:rPr>
        <w:t xml:space="preserve"> </w:t>
      </w:r>
      <w:r>
        <w:t>(for</w:t>
      </w:r>
      <w:r>
        <w:rPr>
          <w:spacing w:val="-2"/>
        </w:rPr>
        <w:t xml:space="preserve"> </w:t>
      </w:r>
      <w:r>
        <w:t>example,</w:t>
      </w:r>
      <w:r>
        <w:rPr>
          <w:spacing w:val="-2"/>
        </w:rPr>
        <w:t xml:space="preserve"> </w:t>
      </w:r>
      <w:r>
        <w:t>control</w:t>
      </w:r>
      <w:r>
        <w:rPr>
          <w:spacing w:val="-3"/>
        </w:rPr>
        <w:t xml:space="preserve"> </w:t>
      </w:r>
      <w:r>
        <w:t>for</w:t>
      </w:r>
      <w:r>
        <w:rPr>
          <w:spacing w:val="-2"/>
        </w:rPr>
        <w:t xml:space="preserve"> </w:t>
      </w:r>
      <w:r>
        <w:t>confounders,</w:t>
      </w:r>
      <w:r>
        <w:rPr>
          <w:spacing w:val="-2"/>
        </w:rPr>
        <w:t xml:space="preserve"> </w:t>
      </w:r>
      <w:r>
        <w:t>things</w:t>
      </w:r>
      <w:r>
        <w:rPr>
          <w:spacing w:val="-3"/>
        </w:rPr>
        <w:t xml:space="preserve"> </w:t>
      </w:r>
      <w:r>
        <w:t>that</w:t>
      </w:r>
      <w:r>
        <w:rPr>
          <w:spacing w:val="-2"/>
        </w:rPr>
        <w:t xml:space="preserve"> </w:t>
      </w:r>
      <w:r>
        <w:t>cause</w:t>
      </w:r>
      <w:r>
        <w:rPr>
          <w:spacing w:val="-3"/>
        </w:rPr>
        <w:t xml:space="preserve"> </w:t>
      </w:r>
      <w:r>
        <w:t>both</w:t>
      </w:r>
      <w:r>
        <w:rPr>
          <w:spacing w:val="-3"/>
        </w:rPr>
        <w:t xml:space="preserve"> </w:t>
      </w:r>
      <w:r>
        <w:t>harmful gambling and the costs associated with it).</w:t>
      </w:r>
    </w:p>
    <w:p w:rsidR="00F512BB" w:rsidRDefault="00F512BB">
      <w:pPr>
        <w:pStyle w:val="BodyText"/>
        <w:spacing w:before="7"/>
      </w:pPr>
    </w:p>
    <w:p w:rsidR="00F512BB" w:rsidRDefault="00235915">
      <w:pPr>
        <w:pStyle w:val="BodyText"/>
        <w:spacing w:line="288" w:lineRule="auto"/>
        <w:ind w:left="110"/>
      </w:pPr>
      <w:r>
        <w:t>There</w:t>
      </w:r>
      <w:r>
        <w:rPr>
          <w:spacing w:val="-3"/>
        </w:rPr>
        <w:t xml:space="preserve"> </w:t>
      </w:r>
      <w:r>
        <w:t>are</w:t>
      </w:r>
      <w:r>
        <w:rPr>
          <w:spacing w:val="-3"/>
        </w:rPr>
        <w:t xml:space="preserve"> </w:t>
      </w:r>
      <w:r>
        <w:t>several</w:t>
      </w:r>
      <w:r>
        <w:rPr>
          <w:spacing w:val="-3"/>
        </w:rPr>
        <w:t xml:space="preserve"> </w:t>
      </w:r>
      <w:r>
        <w:t>evidence</w:t>
      </w:r>
      <w:r>
        <w:rPr>
          <w:spacing w:val="-3"/>
        </w:rPr>
        <w:t xml:space="preserve"> </w:t>
      </w:r>
      <w:r>
        <w:t>gaps</w:t>
      </w:r>
      <w:r>
        <w:rPr>
          <w:spacing w:val="-3"/>
        </w:rPr>
        <w:t xml:space="preserve"> </w:t>
      </w:r>
      <w:r>
        <w:t>identified</w:t>
      </w:r>
      <w:r>
        <w:rPr>
          <w:spacing w:val="-3"/>
        </w:rPr>
        <w:t xml:space="preserve"> </w:t>
      </w:r>
      <w:r>
        <w:t>throughout</w:t>
      </w:r>
      <w:r>
        <w:rPr>
          <w:spacing w:val="-2"/>
        </w:rPr>
        <w:t xml:space="preserve"> </w:t>
      </w:r>
      <w:r>
        <w:t>the</w:t>
      </w:r>
      <w:r>
        <w:rPr>
          <w:spacing w:val="-3"/>
        </w:rPr>
        <w:t xml:space="preserve"> </w:t>
      </w:r>
      <w:r>
        <w:t>study</w:t>
      </w:r>
      <w:r>
        <w:rPr>
          <w:spacing w:val="-3"/>
        </w:rPr>
        <w:t xml:space="preserve"> </w:t>
      </w:r>
      <w:r>
        <w:t>but</w:t>
      </w:r>
      <w:r>
        <w:rPr>
          <w:spacing w:val="-4"/>
        </w:rPr>
        <w:t xml:space="preserve"> </w:t>
      </w:r>
      <w:r>
        <w:t>there</w:t>
      </w:r>
      <w:r>
        <w:rPr>
          <w:spacing w:val="-3"/>
        </w:rPr>
        <w:t xml:space="preserve"> </w:t>
      </w:r>
      <w:r>
        <w:t>are</w:t>
      </w:r>
      <w:r>
        <w:rPr>
          <w:spacing w:val="-3"/>
        </w:rPr>
        <w:t xml:space="preserve"> </w:t>
      </w:r>
      <w:r>
        <w:t>3</w:t>
      </w:r>
      <w:r>
        <w:rPr>
          <w:spacing w:val="-4"/>
        </w:rPr>
        <w:t xml:space="preserve"> </w:t>
      </w:r>
      <w:r>
        <w:t>areas</w:t>
      </w:r>
      <w:r>
        <w:rPr>
          <w:spacing w:val="-3"/>
        </w:rPr>
        <w:t xml:space="preserve"> </w:t>
      </w:r>
      <w:r>
        <w:t xml:space="preserve">we recommend be </w:t>
      </w:r>
      <w:proofErr w:type="spellStart"/>
      <w:r>
        <w:t>prioritised</w:t>
      </w:r>
      <w:proofErr w:type="spellEnd"/>
      <w:r>
        <w:t>.</w:t>
      </w:r>
    </w:p>
    <w:p w:rsidR="00F512BB" w:rsidRDefault="00F512BB">
      <w:pPr>
        <w:pStyle w:val="BodyText"/>
        <w:spacing w:before="153"/>
      </w:pPr>
    </w:p>
    <w:p w:rsidR="00F512BB" w:rsidRDefault="00235915">
      <w:pPr>
        <w:pStyle w:val="Heading3"/>
      </w:pPr>
      <w:bookmarkStart w:id="10" w:name="Financial_harms_to_the_individual"/>
      <w:bookmarkEnd w:id="10"/>
      <w:r>
        <w:t>Financial</w:t>
      </w:r>
      <w:r>
        <w:rPr>
          <w:spacing w:val="-4"/>
        </w:rPr>
        <w:t xml:space="preserve"> </w:t>
      </w:r>
      <w:r>
        <w:t>harms</w:t>
      </w:r>
      <w:r>
        <w:rPr>
          <w:spacing w:val="-3"/>
        </w:rPr>
        <w:t xml:space="preserve"> </w:t>
      </w:r>
      <w:r>
        <w:t>to</w:t>
      </w:r>
      <w:r>
        <w:rPr>
          <w:spacing w:val="-2"/>
        </w:rPr>
        <w:t xml:space="preserve"> </w:t>
      </w:r>
      <w:r>
        <w:t>the</w:t>
      </w:r>
      <w:r>
        <w:rPr>
          <w:spacing w:val="-2"/>
        </w:rPr>
        <w:t xml:space="preserve"> individual</w:t>
      </w:r>
    </w:p>
    <w:p w:rsidR="00F512BB" w:rsidRDefault="00235915">
      <w:pPr>
        <w:pStyle w:val="BodyText"/>
        <w:spacing w:before="252" w:line="288" w:lineRule="auto"/>
        <w:ind w:left="110" w:right="193"/>
      </w:pPr>
      <w:r>
        <w:t>The abbreviated systematic review of harms associated with gambling identified a large quantity of evidence of financial harms associated with harmful gambling. In particular</w:t>
      </w:r>
      <w:r>
        <w:t>, it found that</w:t>
      </w:r>
      <w:r>
        <w:rPr>
          <w:spacing w:val="-2"/>
        </w:rPr>
        <w:t xml:space="preserve"> </w:t>
      </w:r>
      <w:r>
        <w:t>gambling-related</w:t>
      </w:r>
      <w:r>
        <w:rPr>
          <w:spacing w:val="-3"/>
        </w:rPr>
        <w:t xml:space="preserve"> </w:t>
      </w:r>
      <w:r>
        <w:t>debt</w:t>
      </w:r>
      <w:r>
        <w:rPr>
          <w:spacing w:val="-2"/>
        </w:rPr>
        <w:t xml:space="preserve"> </w:t>
      </w:r>
      <w:r>
        <w:t>is</w:t>
      </w:r>
      <w:r>
        <w:rPr>
          <w:spacing w:val="-3"/>
        </w:rPr>
        <w:t xml:space="preserve"> </w:t>
      </w:r>
      <w:r>
        <w:t>a</w:t>
      </w:r>
      <w:r>
        <w:rPr>
          <w:spacing w:val="-3"/>
        </w:rPr>
        <w:t xml:space="preserve"> </w:t>
      </w:r>
      <w:r>
        <w:t>crucial</w:t>
      </w:r>
      <w:r>
        <w:rPr>
          <w:spacing w:val="-3"/>
        </w:rPr>
        <w:t xml:space="preserve"> </w:t>
      </w:r>
      <w:r>
        <w:t>harm</w:t>
      </w:r>
      <w:r>
        <w:rPr>
          <w:spacing w:val="-2"/>
        </w:rPr>
        <w:t xml:space="preserve"> </w:t>
      </w:r>
      <w:r>
        <w:t>(findings</w:t>
      </w:r>
      <w:r>
        <w:rPr>
          <w:spacing w:val="-3"/>
        </w:rPr>
        <w:t xml:space="preserve"> </w:t>
      </w:r>
      <w:r>
        <w:t>echoed</w:t>
      </w:r>
      <w:r>
        <w:rPr>
          <w:spacing w:val="-3"/>
        </w:rPr>
        <w:t xml:space="preserve"> </w:t>
      </w:r>
      <w:r>
        <w:t>by</w:t>
      </w:r>
      <w:r>
        <w:rPr>
          <w:spacing w:val="-3"/>
        </w:rPr>
        <w:t xml:space="preserve"> </w:t>
      </w:r>
      <w:r>
        <w:t>the</w:t>
      </w:r>
      <w:r>
        <w:rPr>
          <w:spacing w:val="-3"/>
        </w:rPr>
        <w:t xml:space="preserve"> </w:t>
      </w:r>
      <w:proofErr w:type="spellStart"/>
      <w:r>
        <w:t>Muggleton</w:t>
      </w:r>
      <w:proofErr w:type="spellEnd"/>
      <w:r>
        <w:rPr>
          <w:spacing w:val="-3"/>
        </w:rPr>
        <w:t xml:space="preserve"> </w:t>
      </w:r>
      <w:r>
        <w:t>study</w:t>
      </w:r>
      <w:r>
        <w:rPr>
          <w:spacing w:val="-3"/>
        </w:rPr>
        <w:t xml:space="preserve"> </w:t>
      </w:r>
      <w:r>
        <w:t>(4))</w:t>
      </w:r>
      <w:r>
        <w:rPr>
          <w:spacing w:val="-4"/>
        </w:rPr>
        <w:t xml:space="preserve"> </w:t>
      </w:r>
      <w:r>
        <w:t>and</w:t>
      </w:r>
      <w:r>
        <w:rPr>
          <w:spacing w:val="-3"/>
        </w:rPr>
        <w:t xml:space="preserve"> </w:t>
      </w:r>
      <w:r>
        <w:t>is a</w:t>
      </w:r>
      <w:r>
        <w:rPr>
          <w:spacing w:val="-1"/>
        </w:rPr>
        <w:t xml:space="preserve"> </w:t>
      </w:r>
      <w:r>
        <w:t>mediator</w:t>
      </w:r>
      <w:r>
        <w:rPr>
          <w:spacing w:val="-2"/>
        </w:rPr>
        <w:t xml:space="preserve"> </w:t>
      </w:r>
      <w:r>
        <w:t>for other</w:t>
      </w:r>
      <w:r>
        <w:rPr>
          <w:spacing w:val="-2"/>
        </w:rPr>
        <w:t xml:space="preserve"> </w:t>
      </w:r>
      <w:r>
        <w:t>harms</w:t>
      </w:r>
      <w:r>
        <w:rPr>
          <w:spacing w:val="-1"/>
        </w:rPr>
        <w:t xml:space="preserve"> </w:t>
      </w:r>
      <w:r>
        <w:t>such</w:t>
      </w:r>
      <w:r>
        <w:rPr>
          <w:spacing w:val="-1"/>
        </w:rPr>
        <w:t xml:space="preserve"> </w:t>
      </w:r>
      <w:r>
        <w:t>as</w:t>
      </w:r>
      <w:r>
        <w:rPr>
          <w:spacing w:val="-1"/>
        </w:rPr>
        <w:t xml:space="preserve"> </w:t>
      </w:r>
      <w:r>
        <w:t>relationship</w:t>
      </w:r>
      <w:r>
        <w:rPr>
          <w:spacing w:val="-1"/>
        </w:rPr>
        <w:t xml:space="preserve"> </w:t>
      </w:r>
      <w:r>
        <w:t>problems, physical</w:t>
      </w:r>
      <w:r>
        <w:rPr>
          <w:spacing w:val="-1"/>
        </w:rPr>
        <w:t xml:space="preserve"> </w:t>
      </w:r>
      <w:r>
        <w:t>and</w:t>
      </w:r>
      <w:r>
        <w:rPr>
          <w:spacing w:val="-1"/>
        </w:rPr>
        <w:t xml:space="preserve"> </w:t>
      </w:r>
      <w:r>
        <w:t>mental health</w:t>
      </w:r>
      <w:r>
        <w:rPr>
          <w:spacing w:val="-1"/>
        </w:rPr>
        <w:t xml:space="preserve"> </w:t>
      </w:r>
      <w:r>
        <w:t xml:space="preserve">problems and crime. But gaps need to be filled to conduct a costing analysis for financial harms to the individual, such as evidence that estimates the extent of financial harm experienced by those engaging in harmful gambling (identified by their </w:t>
      </w:r>
      <w:proofErr w:type="spellStart"/>
      <w:r>
        <w:t>PGSI</w:t>
      </w:r>
      <w:proofErr w:type="spellEnd"/>
      <w:r>
        <w:t xml:space="preserve"> sco</w:t>
      </w:r>
      <w:r>
        <w:t>re) compared to those not engaging in harmful gambling. The evidence also needs to show how this is broken down by age, sex, income and other variables, as well as data to estimate the rates of bankruptcies and use of debt services for people who participa</w:t>
      </w:r>
      <w:r>
        <w:t xml:space="preserve">te in harmful gambling compared with the general adult </w:t>
      </w:r>
      <w:r>
        <w:rPr>
          <w:spacing w:val="-2"/>
        </w:rPr>
        <w:t>population.</w:t>
      </w:r>
    </w:p>
    <w:p w:rsidR="00F512BB" w:rsidRDefault="00F512BB">
      <w:pPr>
        <w:pStyle w:val="BodyText"/>
        <w:spacing w:before="153"/>
      </w:pPr>
    </w:p>
    <w:p w:rsidR="00F512BB" w:rsidRDefault="00235915">
      <w:pPr>
        <w:pStyle w:val="Heading3"/>
      </w:pPr>
      <w:bookmarkStart w:id="11" w:name="Prevalence_of_gambling_related_deaths_by"/>
      <w:bookmarkEnd w:id="11"/>
      <w:r>
        <w:t>Prevalence</w:t>
      </w:r>
      <w:r>
        <w:rPr>
          <w:spacing w:val="-6"/>
        </w:rPr>
        <w:t xml:space="preserve"> </w:t>
      </w:r>
      <w:r>
        <w:t>of</w:t>
      </w:r>
      <w:r>
        <w:rPr>
          <w:spacing w:val="-3"/>
        </w:rPr>
        <w:t xml:space="preserve"> </w:t>
      </w:r>
      <w:r>
        <w:t>gambling</w:t>
      </w:r>
      <w:r>
        <w:rPr>
          <w:spacing w:val="-4"/>
        </w:rPr>
        <w:t xml:space="preserve"> </w:t>
      </w:r>
      <w:r>
        <w:t>related</w:t>
      </w:r>
      <w:r>
        <w:rPr>
          <w:spacing w:val="-3"/>
        </w:rPr>
        <w:t xml:space="preserve"> </w:t>
      </w:r>
      <w:r>
        <w:t>deaths</w:t>
      </w:r>
      <w:r>
        <w:rPr>
          <w:spacing w:val="-3"/>
        </w:rPr>
        <w:t xml:space="preserve"> </w:t>
      </w:r>
      <w:r>
        <w:t>by</w:t>
      </w:r>
      <w:r>
        <w:rPr>
          <w:spacing w:val="-4"/>
        </w:rPr>
        <w:t xml:space="preserve"> </w:t>
      </w:r>
      <w:r>
        <w:rPr>
          <w:spacing w:val="-2"/>
        </w:rPr>
        <w:t>suicide</w:t>
      </w:r>
    </w:p>
    <w:p w:rsidR="00F512BB" w:rsidRDefault="00235915">
      <w:pPr>
        <w:pStyle w:val="BodyText"/>
        <w:spacing w:before="252" w:line="288" w:lineRule="auto"/>
        <w:ind w:left="110" w:right="227"/>
      </w:pPr>
      <w:r>
        <w:t>Although expert consensus was that our review was using the best available evidence in our estimation</w:t>
      </w:r>
      <w:r>
        <w:rPr>
          <w:spacing w:val="-3"/>
        </w:rPr>
        <w:t xml:space="preserve"> </w:t>
      </w:r>
      <w:r>
        <w:t>of</w:t>
      </w:r>
      <w:r>
        <w:rPr>
          <w:spacing w:val="-2"/>
        </w:rPr>
        <w:t xml:space="preserve"> </w:t>
      </w:r>
      <w:r>
        <w:t>the</w:t>
      </w:r>
      <w:r>
        <w:rPr>
          <w:spacing w:val="-3"/>
        </w:rPr>
        <w:t xml:space="preserve"> </w:t>
      </w:r>
      <w:r>
        <w:t>costs</w:t>
      </w:r>
      <w:r>
        <w:rPr>
          <w:spacing w:val="-4"/>
        </w:rPr>
        <w:t xml:space="preserve"> </w:t>
      </w:r>
      <w:r>
        <w:t>associated</w:t>
      </w:r>
      <w:r>
        <w:rPr>
          <w:spacing w:val="-2"/>
        </w:rPr>
        <w:t xml:space="preserve"> </w:t>
      </w:r>
      <w:r>
        <w:t>with</w:t>
      </w:r>
      <w:r>
        <w:rPr>
          <w:spacing w:val="-3"/>
        </w:rPr>
        <w:t xml:space="preserve"> </w:t>
      </w:r>
      <w:r>
        <w:t>deaths</w:t>
      </w:r>
      <w:r>
        <w:rPr>
          <w:spacing w:val="-3"/>
        </w:rPr>
        <w:t xml:space="preserve"> </w:t>
      </w:r>
      <w:r>
        <w:t>by</w:t>
      </w:r>
      <w:r>
        <w:rPr>
          <w:spacing w:val="-3"/>
        </w:rPr>
        <w:t xml:space="preserve"> </w:t>
      </w:r>
      <w:r>
        <w:t>suicides,</w:t>
      </w:r>
      <w:r>
        <w:rPr>
          <w:spacing w:val="-2"/>
        </w:rPr>
        <w:t xml:space="preserve"> </w:t>
      </w:r>
      <w:r>
        <w:t>more</w:t>
      </w:r>
      <w:r>
        <w:rPr>
          <w:spacing w:val="-3"/>
        </w:rPr>
        <w:t xml:space="preserve"> </w:t>
      </w:r>
      <w:r>
        <w:t>accurate</w:t>
      </w:r>
      <w:r>
        <w:rPr>
          <w:spacing w:val="-3"/>
        </w:rPr>
        <w:t xml:space="preserve"> </w:t>
      </w:r>
      <w:r>
        <w:t>estimates</w:t>
      </w:r>
      <w:r>
        <w:rPr>
          <w:spacing w:val="-3"/>
        </w:rPr>
        <w:t xml:space="preserve"> </w:t>
      </w:r>
      <w:r>
        <w:t>would</w:t>
      </w:r>
      <w:r>
        <w:rPr>
          <w:spacing w:val="-3"/>
        </w:rPr>
        <w:t xml:space="preserve"> </w:t>
      </w:r>
      <w:r>
        <w:t xml:space="preserve">be possible if the prevalence data on gambling related suicides in England was improved upon. Further evidence could also allow us to estimate the healthcare costs associated with </w:t>
      </w:r>
      <w:proofErr w:type="spellStart"/>
      <w:r>
        <w:t>suicidality</w:t>
      </w:r>
      <w:proofErr w:type="spellEnd"/>
      <w:r>
        <w:t>,</w:t>
      </w:r>
      <w:r>
        <w:rPr>
          <w:spacing w:val="-1"/>
        </w:rPr>
        <w:t xml:space="preserve"> </w:t>
      </w:r>
      <w:r>
        <w:t>as</w:t>
      </w:r>
      <w:r>
        <w:rPr>
          <w:spacing w:val="-2"/>
        </w:rPr>
        <w:t xml:space="preserve"> </w:t>
      </w:r>
      <w:r>
        <w:t>well</w:t>
      </w:r>
      <w:r>
        <w:rPr>
          <w:spacing w:val="-2"/>
        </w:rPr>
        <w:t xml:space="preserve"> </w:t>
      </w:r>
      <w:r>
        <w:t>as</w:t>
      </w:r>
      <w:r>
        <w:rPr>
          <w:spacing w:val="-1"/>
        </w:rPr>
        <w:t xml:space="preserve"> </w:t>
      </w:r>
      <w:r>
        <w:t>other</w:t>
      </w:r>
      <w:r>
        <w:rPr>
          <w:spacing w:val="-1"/>
        </w:rPr>
        <w:t xml:space="preserve"> </w:t>
      </w:r>
      <w:r>
        <w:t>gov</w:t>
      </w:r>
      <w:r>
        <w:t>ernment</w:t>
      </w:r>
      <w:r>
        <w:rPr>
          <w:spacing w:val="-1"/>
        </w:rPr>
        <w:t xml:space="preserve"> </w:t>
      </w:r>
      <w:r>
        <w:t>costs</w:t>
      </w:r>
      <w:r>
        <w:rPr>
          <w:spacing w:val="-2"/>
        </w:rPr>
        <w:t xml:space="preserve"> </w:t>
      </w:r>
      <w:r>
        <w:t>associated</w:t>
      </w:r>
      <w:r>
        <w:rPr>
          <w:spacing w:val="-2"/>
        </w:rPr>
        <w:t xml:space="preserve"> </w:t>
      </w:r>
      <w:r>
        <w:t>with</w:t>
      </w:r>
      <w:r>
        <w:rPr>
          <w:spacing w:val="-2"/>
        </w:rPr>
        <w:t xml:space="preserve"> </w:t>
      </w:r>
      <w:r>
        <w:t>deaths</w:t>
      </w:r>
      <w:r>
        <w:rPr>
          <w:spacing w:val="-2"/>
        </w:rPr>
        <w:t xml:space="preserve"> </w:t>
      </w:r>
      <w:r>
        <w:t>by</w:t>
      </w:r>
      <w:r>
        <w:rPr>
          <w:spacing w:val="-2"/>
        </w:rPr>
        <w:t xml:space="preserve"> </w:t>
      </w:r>
      <w:r>
        <w:t>suicide</w:t>
      </w:r>
      <w:r>
        <w:rPr>
          <w:spacing w:val="-2"/>
        </w:rPr>
        <w:t xml:space="preserve"> </w:t>
      </w:r>
      <w:r>
        <w:t>like</w:t>
      </w:r>
      <w:r>
        <w:rPr>
          <w:spacing w:val="-2"/>
        </w:rPr>
        <w:t xml:space="preserve"> </w:t>
      </w:r>
      <w:r>
        <w:t xml:space="preserve">coroner’s costs. We are aware of a new </w:t>
      </w:r>
      <w:proofErr w:type="spellStart"/>
      <w:r>
        <w:t>programme</w:t>
      </w:r>
      <w:proofErr w:type="spellEnd"/>
      <w:r>
        <w:t xml:space="preserve"> of research to be established in 2024 via the Gambling</w:t>
      </w:r>
      <w:r>
        <w:rPr>
          <w:spacing w:val="-3"/>
        </w:rPr>
        <w:t xml:space="preserve"> </w:t>
      </w:r>
      <w:r>
        <w:t>Commission's</w:t>
      </w:r>
      <w:r>
        <w:rPr>
          <w:spacing w:val="-3"/>
        </w:rPr>
        <w:t xml:space="preserve"> </w:t>
      </w:r>
      <w:r>
        <w:t>use</w:t>
      </w:r>
      <w:r>
        <w:rPr>
          <w:spacing w:val="-3"/>
        </w:rPr>
        <w:t xml:space="preserve"> </w:t>
      </w:r>
      <w:r>
        <w:t>of</w:t>
      </w:r>
      <w:r>
        <w:rPr>
          <w:spacing w:val="-2"/>
        </w:rPr>
        <w:t xml:space="preserve"> </w:t>
      </w:r>
      <w:r>
        <w:t>industry</w:t>
      </w:r>
      <w:r>
        <w:rPr>
          <w:spacing w:val="-3"/>
        </w:rPr>
        <w:t xml:space="preserve"> </w:t>
      </w:r>
      <w:r>
        <w:t>settlement</w:t>
      </w:r>
      <w:r>
        <w:rPr>
          <w:spacing w:val="-2"/>
        </w:rPr>
        <w:t xml:space="preserve"> </w:t>
      </w:r>
      <w:r>
        <w:t>funding</w:t>
      </w:r>
      <w:r>
        <w:rPr>
          <w:spacing w:val="-3"/>
        </w:rPr>
        <w:t xml:space="preserve"> </w:t>
      </w:r>
      <w:r>
        <w:t>that</w:t>
      </w:r>
      <w:r>
        <w:rPr>
          <w:spacing w:val="-2"/>
        </w:rPr>
        <w:t xml:space="preserve"> </w:t>
      </w:r>
      <w:r>
        <w:t>will</w:t>
      </w:r>
      <w:r>
        <w:rPr>
          <w:spacing w:val="-3"/>
        </w:rPr>
        <w:t xml:space="preserve"> </w:t>
      </w:r>
      <w:r>
        <w:t>focus</w:t>
      </w:r>
      <w:r>
        <w:rPr>
          <w:spacing w:val="-3"/>
        </w:rPr>
        <w:t xml:space="preserve"> </w:t>
      </w:r>
      <w:r>
        <w:t>on</w:t>
      </w:r>
      <w:r>
        <w:rPr>
          <w:spacing w:val="-3"/>
        </w:rPr>
        <w:t xml:space="preserve"> </w:t>
      </w:r>
      <w:r>
        <w:t>gambling</w:t>
      </w:r>
      <w:r>
        <w:rPr>
          <w:spacing w:val="-3"/>
        </w:rPr>
        <w:t xml:space="preserve"> </w:t>
      </w:r>
      <w:r>
        <w:t>related suicide, which will hopefully improve the evidence base.</w:t>
      </w:r>
    </w:p>
    <w:p w:rsidR="00F512BB" w:rsidRDefault="00F512BB">
      <w:pPr>
        <w:spacing w:line="288" w:lineRule="auto"/>
        <w:sectPr w:rsidR="00F512BB">
          <w:headerReference w:type="default" r:id="rId25"/>
          <w:footerReference w:type="default" r:id="rId26"/>
          <w:pgSz w:w="11910" w:h="16840"/>
          <w:pgMar w:top="1600" w:right="740" w:bottom="960" w:left="740" w:header="726" w:footer="762" w:gutter="0"/>
          <w:pgNumType w:start="9"/>
          <w:cols w:space="720"/>
        </w:sectPr>
      </w:pPr>
    </w:p>
    <w:p w:rsidR="00F512BB" w:rsidRDefault="00235915">
      <w:pPr>
        <w:pStyle w:val="Heading3"/>
        <w:spacing w:before="106"/>
        <w:ind w:left="167"/>
      </w:pPr>
      <w:bookmarkStart w:id="12" w:name="Harms_to_affected_others"/>
      <w:bookmarkEnd w:id="12"/>
      <w:r>
        <w:lastRenderedPageBreak/>
        <w:t>Harms</w:t>
      </w:r>
      <w:r>
        <w:rPr>
          <w:spacing w:val="-3"/>
        </w:rPr>
        <w:t xml:space="preserve"> </w:t>
      </w:r>
      <w:r>
        <w:t>to</w:t>
      </w:r>
      <w:r>
        <w:rPr>
          <w:spacing w:val="-3"/>
        </w:rPr>
        <w:t xml:space="preserve"> </w:t>
      </w:r>
      <w:r>
        <w:t>affected</w:t>
      </w:r>
      <w:r>
        <w:rPr>
          <w:spacing w:val="-2"/>
        </w:rPr>
        <w:t xml:space="preserve"> others</w:t>
      </w:r>
    </w:p>
    <w:p w:rsidR="00F512BB" w:rsidRDefault="00235915">
      <w:pPr>
        <w:pStyle w:val="BodyText"/>
        <w:spacing w:before="252" w:line="288" w:lineRule="auto"/>
        <w:ind w:left="167"/>
      </w:pPr>
      <w:r>
        <w:t>Despite a body of evidence of the negative im</w:t>
      </w:r>
      <w:r>
        <w:t>pact on those around a person experiencing harmful gambling identified in the abbreviated systematic review of harms associated with gambling,</w:t>
      </w:r>
      <w:r>
        <w:rPr>
          <w:spacing w:val="-2"/>
        </w:rPr>
        <w:t xml:space="preserve"> </w:t>
      </w:r>
      <w:r>
        <w:t>we</w:t>
      </w:r>
      <w:r>
        <w:rPr>
          <w:spacing w:val="-3"/>
        </w:rPr>
        <w:t xml:space="preserve"> </w:t>
      </w:r>
      <w:r>
        <w:t>were</w:t>
      </w:r>
      <w:r>
        <w:rPr>
          <w:spacing w:val="-3"/>
        </w:rPr>
        <w:t xml:space="preserve"> </w:t>
      </w:r>
      <w:r>
        <w:t>unable</w:t>
      </w:r>
      <w:r>
        <w:rPr>
          <w:spacing w:val="-3"/>
        </w:rPr>
        <w:t xml:space="preserve"> </w:t>
      </w:r>
      <w:r>
        <w:t>to</w:t>
      </w:r>
      <w:r>
        <w:rPr>
          <w:spacing w:val="-3"/>
        </w:rPr>
        <w:t xml:space="preserve"> </w:t>
      </w:r>
      <w:r>
        <w:t>assess</w:t>
      </w:r>
      <w:r>
        <w:rPr>
          <w:spacing w:val="-3"/>
        </w:rPr>
        <w:t xml:space="preserve"> </w:t>
      </w:r>
      <w:r>
        <w:t>the</w:t>
      </w:r>
      <w:r>
        <w:rPr>
          <w:spacing w:val="-3"/>
        </w:rPr>
        <w:t xml:space="preserve"> </w:t>
      </w:r>
      <w:r>
        <w:t>estimated</w:t>
      </w:r>
      <w:r>
        <w:rPr>
          <w:spacing w:val="-3"/>
        </w:rPr>
        <w:t xml:space="preserve"> </w:t>
      </w:r>
      <w:r>
        <w:t>economic</w:t>
      </w:r>
      <w:r>
        <w:rPr>
          <w:spacing w:val="-3"/>
        </w:rPr>
        <w:t xml:space="preserve"> </w:t>
      </w:r>
      <w:r>
        <w:t>and</w:t>
      </w:r>
      <w:r>
        <w:rPr>
          <w:spacing w:val="-3"/>
        </w:rPr>
        <w:t xml:space="preserve"> </w:t>
      </w:r>
      <w:r>
        <w:t>social</w:t>
      </w:r>
      <w:r>
        <w:rPr>
          <w:spacing w:val="-3"/>
        </w:rPr>
        <w:t xml:space="preserve"> </w:t>
      </w:r>
      <w:r>
        <w:t>costs</w:t>
      </w:r>
      <w:r>
        <w:rPr>
          <w:spacing w:val="-3"/>
        </w:rPr>
        <w:t xml:space="preserve"> </w:t>
      </w:r>
      <w:r>
        <w:t>associated</w:t>
      </w:r>
      <w:r>
        <w:rPr>
          <w:spacing w:val="-3"/>
        </w:rPr>
        <w:t xml:space="preserve"> </w:t>
      </w:r>
      <w:r>
        <w:t>with these gambling related harms due to a lack of evidence quantifying the resulting impacts on individual health outcomes. There is a clear need for evidence that quantifies the impact of harmful gambling on affected others, including family members, fri</w:t>
      </w:r>
      <w:r>
        <w:t>ends and close associates.</w:t>
      </w:r>
    </w:p>
    <w:p w:rsidR="00F512BB" w:rsidRDefault="00F512BB">
      <w:pPr>
        <w:pStyle w:val="BodyText"/>
        <w:spacing w:before="7"/>
      </w:pPr>
    </w:p>
    <w:p w:rsidR="00F512BB" w:rsidRDefault="00235915">
      <w:pPr>
        <w:pStyle w:val="BodyText"/>
        <w:spacing w:line="288" w:lineRule="auto"/>
        <w:ind w:left="167"/>
      </w:pPr>
      <w:r>
        <w:t>Higher</w:t>
      </w:r>
      <w:r>
        <w:rPr>
          <w:spacing w:val="-1"/>
        </w:rPr>
        <w:t xml:space="preserve"> </w:t>
      </w:r>
      <w:r>
        <w:t>quality</w:t>
      </w:r>
      <w:r>
        <w:rPr>
          <w:spacing w:val="-2"/>
        </w:rPr>
        <w:t xml:space="preserve"> </w:t>
      </w:r>
      <w:r>
        <w:t>evidence</w:t>
      </w:r>
      <w:r>
        <w:rPr>
          <w:spacing w:val="-2"/>
        </w:rPr>
        <w:t xml:space="preserve"> </w:t>
      </w:r>
      <w:r>
        <w:t>in</w:t>
      </w:r>
      <w:r>
        <w:rPr>
          <w:spacing w:val="-2"/>
        </w:rPr>
        <w:t xml:space="preserve"> </w:t>
      </w:r>
      <w:r>
        <w:t>these</w:t>
      </w:r>
      <w:r>
        <w:rPr>
          <w:spacing w:val="-2"/>
        </w:rPr>
        <w:t xml:space="preserve"> </w:t>
      </w:r>
      <w:r>
        <w:t>areas</w:t>
      </w:r>
      <w:r>
        <w:rPr>
          <w:spacing w:val="-2"/>
        </w:rPr>
        <w:t xml:space="preserve"> </w:t>
      </w:r>
      <w:r>
        <w:t>would</w:t>
      </w:r>
      <w:r>
        <w:rPr>
          <w:spacing w:val="-2"/>
        </w:rPr>
        <w:t xml:space="preserve"> </w:t>
      </w:r>
      <w:r>
        <w:t>allow</w:t>
      </w:r>
      <w:r>
        <w:rPr>
          <w:spacing w:val="-2"/>
        </w:rPr>
        <w:t xml:space="preserve"> </w:t>
      </w:r>
      <w:r>
        <w:t>for</w:t>
      </w:r>
      <w:r>
        <w:rPr>
          <w:spacing w:val="-3"/>
        </w:rPr>
        <w:t xml:space="preserve"> </w:t>
      </w:r>
      <w:r>
        <w:t>a</w:t>
      </w:r>
      <w:r>
        <w:rPr>
          <w:spacing w:val="-2"/>
        </w:rPr>
        <w:t xml:space="preserve"> </w:t>
      </w:r>
      <w:r>
        <w:t>closer</w:t>
      </w:r>
      <w:r>
        <w:rPr>
          <w:spacing w:val="-1"/>
        </w:rPr>
        <w:t xml:space="preserve"> </w:t>
      </w:r>
      <w:r>
        <w:t>estimate</w:t>
      </w:r>
      <w:r>
        <w:rPr>
          <w:spacing w:val="-2"/>
        </w:rPr>
        <w:t xml:space="preserve"> </w:t>
      </w:r>
      <w:r>
        <w:t>of</w:t>
      </w:r>
      <w:r>
        <w:rPr>
          <w:spacing w:val="-1"/>
        </w:rPr>
        <w:t xml:space="preserve"> </w:t>
      </w:r>
      <w:r>
        <w:t>the</w:t>
      </w:r>
      <w:r>
        <w:rPr>
          <w:spacing w:val="-2"/>
        </w:rPr>
        <w:t xml:space="preserve"> </w:t>
      </w:r>
      <w:r>
        <w:t>true</w:t>
      </w:r>
      <w:r>
        <w:rPr>
          <w:spacing w:val="-2"/>
        </w:rPr>
        <w:t xml:space="preserve"> </w:t>
      </w:r>
      <w:r>
        <w:t>scale</w:t>
      </w:r>
      <w:r>
        <w:rPr>
          <w:spacing w:val="-2"/>
        </w:rPr>
        <w:t xml:space="preserve"> </w:t>
      </w:r>
      <w:r>
        <w:t>of</w:t>
      </w:r>
      <w:r>
        <w:rPr>
          <w:spacing w:val="-1"/>
        </w:rPr>
        <w:t xml:space="preserve"> </w:t>
      </w:r>
      <w:r>
        <w:t>the total economic burden of harmful gambling.</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Heading1"/>
        <w:numPr>
          <w:ilvl w:val="0"/>
          <w:numId w:val="35"/>
        </w:numPr>
        <w:tabs>
          <w:tab w:val="left" w:pos="642"/>
        </w:tabs>
        <w:spacing w:before="98"/>
        <w:ind w:left="642" w:hanging="532"/>
      </w:pPr>
      <w:bookmarkStart w:id="13" w:name="1._Introduction"/>
      <w:bookmarkStart w:id="14" w:name="_bookmark6"/>
      <w:bookmarkEnd w:id="13"/>
      <w:bookmarkEnd w:id="14"/>
      <w:r>
        <w:rPr>
          <w:spacing w:val="-2"/>
        </w:rPr>
        <w:lastRenderedPageBreak/>
        <w:t>Introduction</w:t>
      </w:r>
    </w:p>
    <w:p w:rsidR="00F512BB" w:rsidRDefault="00F512BB">
      <w:pPr>
        <w:pStyle w:val="BodyText"/>
        <w:spacing w:before="6"/>
        <w:rPr>
          <w:b/>
          <w:sz w:val="48"/>
        </w:rPr>
      </w:pPr>
    </w:p>
    <w:p w:rsidR="00F512BB" w:rsidRDefault="00235915">
      <w:pPr>
        <w:pStyle w:val="Heading2"/>
        <w:numPr>
          <w:ilvl w:val="1"/>
          <w:numId w:val="35"/>
        </w:numPr>
        <w:tabs>
          <w:tab w:val="left" w:pos="658"/>
        </w:tabs>
        <w:ind w:left="658" w:hanging="548"/>
      </w:pPr>
      <w:bookmarkStart w:id="15" w:name="1.1_Updating_the_2021_report"/>
      <w:bookmarkStart w:id="16" w:name="_bookmark7"/>
      <w:bookmarkEnd w:id="15"/>
      <w:bookmarkEnd w:id="16"/>
      <w:r>
        <w:t>Updating</w:t>
      </w:r>
      <w:r>
        <w:rPr>
          <w:spacing w:val="-5"/>
        </w:rPr>
        <w:t xml:space="preserve"> </w:t>
      </w:r>
      <w:r>
        <w:t>the</w:t>
      </w:r>
      <w:r>
        <w:rPr>
          <w:spacing w:val="-5"/>
        </w:rPr>
        <w:t xml:space="preserve"> </w:t>
      </w:r>
      <w:r>
        <w:t>2021</w:t>
      </w:r>
      <w:r>
        <w:rPr>
          <w:spacing w:val="-5"/>
        </w:rPr>
        <w:t xml:space="preserve"> </w:t>
      </w:r>
      <w:r>
        <w:rPr>
          <w:spacing w:val="-2"/>
        </w:rPr>
        <w:t>report</w:t>
      </w:r>
    </w:p>
    <w:p w:rsidR="00F512BB" w:rsidRDefault="00235915">
      <w:pPr>
        <w:pStyle w:val="BodyText"/>
        <w:spacing w:before="251" w:line="288" w:lineRule="auto"/>
        <w:ind w:left="110"/>
      </w:pPr>
      <w:r w:rsidRPr="003E2092">
        <w:rPr>
          <w:highlight w:val="yellow"/>
        </w:rPr>
        <w:t>The</w:t>
      </w:r>
      <w:r w:rsidRPr="003E2092">
        <w:rPr>
          <w:spacing w:val="-3"/>
          <w:highlight w:val="yellow"/>
        </w:rPr>
        <w:t xml:space="preserve"> </w:t>
      </w:r>
      <w:r w:rsidRPr="003E2092">
        <w:rPr>
          <w:highlight w:val="yellow"/>
        </w:rPr>
        <w:t>gambling-related</w:t>
      </w:r>
      <w:r w:rsidRPr="003E2092">
        <w:rPr>
          <w:spacing w:val="-4"/>
          <w:highlight w:val="yellow"/>
        </w:rPr>
        <w:t xml:space="preserve"> </w:t>
      </w:r>
      <w:r w:rsidRPr="003E2092">
        <w:rPr>
          <w:highlight w:val="yellow"/>
        </w:rPr>
        <w:t>harms</w:t>
      </w:r>
      <w:r w:rsidRPr="003E2092">
        <w:rPr>
          <w:spacing w:val="-4"/>
          <w:highlight w:val="yellow"/>
        </w:rPr>
        <w:t xml:space="preserve"> </w:t>
      </w:r>
      <w:r w:rsidRPr="003E2092">
        <w:rPr>
          <w:highlight w:val="yellow"/>
        </w:rPr>
        <w:t>evidence</w:t>
      </w:r>
      <w:r w:rsidRPr="003E2092">
        <w:rPr>
          <w:spacing w:val="-4"/>
          <w:highlight w:val="yellow"/>
        </w:rPr>
        <w:t xml:space="preserve"> </w:t>
      </w:r>
      <w:r w:rsidRPr="003E2092">
        <w:rPr>
          <w:highlight w:val="yellow"/>
        </w:rPr>
        <w:t>review</w:t>
      </w:r>
      <w:r w:rsidRPr="003E2092">
        <w:rPr>
          <w:spacing w:val="-4"/>
          <w:highlight w:val="yellow"/>
        </w:rPr>
        <w:t xml:space="preserve"> </w:t>
      </w:r>
      <w:r w:rsidRPr="003E2092">
        <w:rPr>
          <w:highlight w:val="yellow"/>
        </w:rPr>
        <w:t>was</w:t>
      </w:r>
      <w:r w:rsidRPr="003E2092">
        <w:rPr>
          <w:spacing w:val="-4"/>
          <w:highlight w:val="yellow"/>
        </w:rPr>
        <w:t xml:space="preserve"> </w:t>
      </w:r>
      <w:r w:rsidRPr="003E2092">
        <w:rPr>
          <w:highlight w:val="yellow"/>
        </w:rPr>
        <w:t>published</w:t>
      </w:r>
      <w:r w:rsidRPr="003E2092">
        <w:rPr>
          <w:spacing w:val="-4"/>
          <w:highlight w:val="yellow"/>
        </w:rPr>
        <w:t xml:space="preserve"> </w:t>
      </w:r>
      <w:r w:rsidRPr="003E2092">
        <w:rPr>
          <w:highlight w:val="yellow"/>
        </w:rPr>
        <w:t>by</w:t>
      </w:r>
      <w:r w:rsidRPr="003E2092">
        <w:rPr>
          <w:spacing w:val="-4"/>
          <w:highlight w:val="yellow"/>
        </w:rPr>
        <w:t xml:space="preserve"> </w:t>
      </w:r>
      <w:r w:rsidRPr="003E2092">
        <w:rPr>
          <w:highlight w:val="yellow"/>
        </w:rPr>
        <w:t>Public</w:t>
      </w:r>
      <w:r w:rsidRPr="003E2092">
        <w:rPr>
          <w:spacing w:val="-4"/>
          <w:highlight w:val="yellow"/>
        </w:rPr>
        <w:t xml:space="preserve"> </w:t>
      </w:r>
      <w:r w:rsidRPr="003E2092">
        <w:rPr>
          <w:highlight w:val="yellow"/>
        </w:rPr>
        <w:t>Health</w:t>
      </w:r>
      <w:r w:rsidRPr="003E2092">
        <w:rPr>
          <w:spacing w:val="-3"/>
          <w:highlight w:val="yellow"/>
        </w:rPr>
        <w:t xml:space="preserve"> </w:t>
      </w:r>
      <w:r w:rsidRPr="003E2092">
        <w:rPr>
          <w:highlight w:val="yellow"/>
        </w:rPr>
        <w:t>England</w:t>
      </w:r>
      <w:r w:rsidRPr="003E2092">
        <w:rPr>
          <w:spacing w:val="-3"/>
          <w:highlight w:val="yellow"/>
        </w:rPr>
        <w:t xml:space="preserve"> </w:t>
      </w:r>
      <w:r w:rsidRPr="003E2092">
        <w:rPr>
          <w:highlight w:val="yellow"/>
        </w:rPr>
        <w:t>(</w:t>
      </w:r>
      <w:proofErr w:type="spellStart"/>
      <w:r w:rsidRPr="003E2092">
        <w:rPr>
          <w:highlight w:val="yellow"/>
        </w:rPr>
        <w:t>PHE</w:t>
      </w:r>
      <w:proofErr w:type="spellEnd"/>
      <w:r w:rsidRPr="003E2092">
        <w:rPr>
          <w:highlight w:val="yellow"/>
        </w:rPr>
        <w:t>)</w:t>
      </w:r>
      <w:r w:rsidRPr="003E2092">
        <w:rPr>
          <w:spacing w:val="-2"/>
          <w:highlight w:val="yellow"/>
        </w:rPr>
        <w:t xml:space="preserve"> </w:t>
      </w:r>
      <w:r w:rsidRPr="003E2092">
        <w:rPr>
          <w:highlight w:val="yellow"/>
        </w:rPr>
        <w:t>in September</w:t>
      </w:r>
      <w:r w:rsidRPr="003E2092">
        <w:rPr>
          <w:spacing w:val="-1"/>
          <w:highlight w:val="yellow"/>
        </w:rPr>
        <w:t xml:space="preserve"> </w:t>
      </w:r>
      <w:r w:rsidRPr="003E2092">
        <w:rPr>
          <w:highlight w:val="yellow"/>
        </w:rPr>
        <w:t>2021,</w:t>
      </w:r>
      <w:r w:rsidRPr="003E2092">
        <w:rPr>
          <w:spacing w:val="-1"/>
          <w:highlight w:val="yellow"/>
        </w:rPr>
        <w:t xml:space="preserve"> </w:t>
      </w:r>
      <w:r w:rsidRPr="003E2092">
        <w:rPr>
          <w:highlight w:val="yellow"/>
        </w:rPr>
        <w:t>including</w:t>
      </w:r>
      <w:r w:rsidRPr="003E2092">
        <w:rPr>
          <w:spacing w:val="-2"/>
          <w:highlight w:val="yellow"/>
        </w:rPr>
        <w:t xml:space="preserve"> </w:t>
      </w:r>
      <w:r w:rsidRPr="003E2092">
        <w:rPr>
          <w:highlight w:val="yellow"/>
        </w:rPr>
        <w:t>this</w:t>
      </w:r>
      <w:r w:rsidRPr="003E2092">
        <w:rPr>
          <w:spacing w:val="-2"/>
          <w:highlight w:val="yellow"/>
        </w:rPr>
        <w:t xml:space="preserve"> </w:t>
      </w:r>
      <w:r w:rsidRPr="003E2092">
        <w:rPr>
          <w:highlight w:val="yellow"/>
        </w:rPr>
        <w:t>economic</w:t>
      </w:r>
      <w:r w:rsidRPr="003E2092">
        <w:rPr>
          <w:spacing w:val="-2"/>
          <w:highlight w:val="yellow"/>
        </w:rPr>
        <w:t xml:space="preserve"> </w:t>
      </w:r>
      <w:r w:rsidRPr="003E2092">
        <w:rPr>
          <w:highlight w:val="yellow"/>
        </w:rPr>
        <w:t>and</w:t>
      </w:r>
      <w:r w:rsidRPr="003E2092">
        <w:rPr>
          <w:spacing w:val="-2"/>
          <w:highlight w:val="yellow"/>
        </w:rPr>
        <w:t xml:space="preserve"> </w:t>
      </w:r>
      <w:r w:rsidRPr="003E2092">
        <w:rPr>
          <w:highlight w:val="yellow"/>
        </w:rPr>
        <w:t>social</w:t>
      </w:r>
      <w:r w:rsidRPr="003E2092">
        <w:rPr>
          <w:spacing w:val="-2"/>
          <w:highlight w:val="yellow"/>
        </w:rPr>
        <w:t xml:space="preserve"> </w:t>
      </w:r>
      <w:r w:rsidRPr="003E2092">
        <w:rPr>
          <w:highlight w:val="yellow"/>
        </w:rPr>
        <w:t>cost</w:t>
      </w:r>
      <w:r w:rsidRPr="003E2092">
        <w:rPr>
          <w:spacing w:val="-1"/>
          <w:highlight w:val="yellow"/>
        </w:rPr>
        <w:t xml:space="preserve"> </w:t>
      </w:r>
      <w:r w:rsidRPr="003E2092">
        <w:rPr>
          <w:highlight w:val="yellow"/>
        </w:rPr>
        <w:t>of</w:t>
      </w:r>
      <w:r w:rsidRPr="003E2092">
        <w:rPr>
          <w:spacing w:val="-3"/>
          <w:highlight w:val="yellow"/>
        </w:rPr>
        <w:t xml:space="preserve"> </w:t>
      </w:r>
      <w:r w:rsidRPr="003E2092">
        <w:rPr>
          <w:highlight w:val="yellow"/>
        </w:rPr>
        <w:t>harms</w:t>
      </w:r>
      <w:r w:rsidRPr="003E2092">
        <w:rPr>
          <w:spacing w:val="-3"/>
          <w:highlight w:val="yellow"/>
        </w:rPr>
        <w:t xml:space="preserve"> </w:t>
      </w:r>
      <w:r w:rsidRPr="003E2092">
        <w:rPr>
          <w:highlight w:val="yellow"/>
        </w:rPr>
        <w:t>report.</w:t>
      </w:r>
      <w:r w:rsidRPr="003E2092">
        <w:rPr>
          <w:spacing w:val="-3"/>
          <w:highlight w:val="yellow"/>
        </w:rPr>
        <w:t xml:space="preserve"> </w:t>
      </w:r>
      <w:r w:rsidRPr="003E2092">
        <w:rPr>
          <w:highlight w:val="yellow"/>
        </w:rPr>
        <w:t>The</w:t>
      </w:r>
      <w:r w:rsidRPr="003E2092">
        <w:rPr>
          <w:spacing w:val="-2"/>
          <w:highlight w:val="yellow"/>
        </w:rPr>
        <w:t xml:space="preserve"> </w:t>
      </w:r>
      <w:r w:rsidRPr="003E2092">
        <w:rPr>
          <w:highlight w:val="yellow"/>
        </w:rPr>
        <w:t>Office</w:t>
      </w:r>
      <w:r w:rsidRPr="003E2092">
        <w:rPr>
          <w:spacing w:val="-2"/>
          <w:highlight w:val="yellow"/>
        </w:rPr>
        <w:t xml:space="preserve"> </w:t>
      </w:r>
      <w:r w:rsidRPr="003E2092">
        <w:rPr>
          <w:highlight w:val="yellow"/>
        </w:rPr>
        <w:t>for</w:t>
      </w:r>
      <w:r w:rsidRPr="003E2092">
        <w:rPr>
          <w:spacing w:val="-3"/>
          <w:highlight w:val="yellow"/>
        </w:rPr>
        <w:t xml:space="preserve"> </w:t>
      </w:r>
      <w:r w:rsidRPr="003E2092">
        <w:rPr>
          <w:highlight w:val="yellow"/>
        </w:rPr>
        <w:t>Health Improvement and Disparities (</w:t>
      </w:r>
      <w:proofErr w:type="spellStart"/>
      <w:r w:rsidRPr="003E2092">
        <w:rPr>
          <w:highlight w:val="yellow"/>
        </w:rPr>
        <w:t>OHID</w:t>
      </w:r>
      <w:proofErr w:type="spellEnd"/>
      <w:r w:rsidRPr="003E2092">
        <w:rPr>
          <w:highlight w:val="yellow"/>
        </w:rPr>
        <w:t>) has carried out a review and update of the work, with the aim of continuing to improve our methodology</w:t>
      </w:r>
      <w:r>
        <w:t xml:space="preserve">. This kind of review is standard for this type of analysis and includes an update of all the areas of analysis </w:t>
      </w:r>
      <w:r>
        <w:t>to reflect the current price year.</w:t>
      </w:r>
    </w:p>
    <w:p w:rsidR="00F512BB" w:rsidRDefault="00235915">
      <w:pPr>
        <w:pStyle w:val="BodyText"/>
        <w:ind w:left="110"/>
      </w:pPr>
      <w:r>
        <w:t>This</w:t>
      </w:r>
      <w:r>
        <w:rPr>
          <w:spacing w:val="-3"/>
        </w:rPr>
        <w:t xml:space="preserve"> </w:t>
      </w:r>
      <w:r>
        <w:t>report</w:t>
      </w:r>
      <w:r>
        <w:rPr>
          <w:spacing w:val="-4"/>
        </w:rPr>
        <w:t xml:space="preserve"> </w:t>
      </w:r>
      <w:r>
        <w:t>is</w:t>
      </w:r>
      <w:r>
        <w:rPr>
          <w:spacing w:val="-3"/>
        </w:rPr>
        <w:t xml:space="preserve"> </w:t>
      </w:r>
      <w:r>
        <w:t>an</w:t>
      </w:r>
      <w:r>
        <w:rPr>
          <w:spacing w:val="-3"/>
        </w:rPr>
        <w:t xml:space="preserve"> </w:t>
      </w:r>
      <w:r>
        <w:t>updated</w:t>
      </w:r>
      <w:r>
        <w:rPr>
          <w:spacing w:val="-3"/>
        </w:rPr>
        <w:t xml:space="preserve"> </w:t>
      </w:r>
      <w:r>
        <w:t>version</w:t>
      </w:r>
      <w:r>
        <w:rPr>
          <w:spacing w:val="-3"/>
        </w:rPr>
        <w:t xml:space="preserve"> </w:t>
      </w:r>
      <w:r>
        <w:t>of</w:t>
      </w:r>
      <w:r>
        <w:rPr>
          <w:spacing w:val="-2"/>
        </w:rPr>
        <w:t xml:space="preserve"> </w:t>
      </w:r>
      <w:r>
        <w:t>the</w:t>
      </w:r>
      <w:r>
        <w:rPr>
          <w:spacing w:val="-3"/>
        </w:rPr>
        <w:t xml:space="preserve"> </w:t>
      </w:r>
      <w:r>
        <w:t>2021</w:t>
      </w:r>
      <w:r>
        <w:rPr>
          <w:spacing w:val="-3"/>
        </w:rPr>
        <w:t xml:space="preserve"> </w:t>
      </w:r>
      <w:r>
        <w:rPr>
          <w:spacing w:val="-2"/>
        </w:rPr>
        <w:t>report.</w:t>
      </w:r>
    </w:p>
    <w:p w:rsidR="00F512BB" w:rsidRDefault="00F512BB">
      <w:pPr>
        <w:pStyle w:val="BodyText"/>
        <w:spacing w:before="64"/>
      </w:pPr>
    </w:p>
    <w:p w:rsidR="00F512BB" w:rsidRDefault="00235915">
      <w:pPr>
        <w:pStyle w:val="BodyText"/>
        <w:spacing w:line="288" w:lineRule="auto"/>
        <w:ind w:left="110" w:right="291"/>
      </w:pPr>
      <w:r>
        <w:t>For all cost estimates, we undertook a technical QA and made some minor improvements to the methodology. We carried out a full review of the methodology for the suici</w:t>
      </w:r>
      <w:r>
        <w:t>de and depression</w:t>
      </w:r>
      <w:r>
        <w:rPr>
          <w:spacing w:val="-2"/>
        </w:rPr>
        <w:t xml:space="preserve"> </w:t>
      </w:r>
      <w:r>
        <w:t>estimates,</w:t>
      </w:r>
      <w:r>
        <w:rPr>
          <w:spacing w:val="-4"/>
        </w:rPr>
        <w:t xml:space="preserve"> </w:t>
      </w:r>
      <w:r>
        <w:t>given</w:t>
      </w:r>
      <w:r>
        <w:rPr>
          <w:spacing w:val="-3"/>
        </w:rPr>
        <w:t xml:space="preserve"> </w:t>
      </w:r>
      <w:r>
        <w:t>these</w:t>
      </w:r>
      <w:r>
        <w:rPr>
          <w:spacing w:val="-2"/>
        </w:rPr>
        <w:t xml:space="preserve"> </w:t>
      </w:r>
      <w:r>
        <w:t>have</w:t>
      </w:r>
      <w:r>
        <w:rPr>
          <w:spacing w:val="-3"/>
        </w:rPr>
        <w:t xml:space="preserve"> </w:t>
      </w:r>
      <w:r>
        <w:t>the</w:t>
      </w:r>
      <w:r>
        <w:rPr>
          <w:spacing w:val="-3"/>
        </w:rPr>
        <w:t xml:space="preserve"> </w:t>
      </w:r>
      <w:r>
        <w:t>largest</w:t>
      </w:r>
      <w:r>
        <w:rPr>
          <w:spacing w:val="-2"/>
        </w:rPr>
        <w:t xml:space="preserve"> </w:t>
      </w:r>
      <w:r>
        <w:t>contribution</w:t>
      </w:r>
      <w:r>
        <w:rPr>
          <w:spacing w:val="-3"/>
        </w:rPr>
        <w:t xml:space="preserve"> </w:t>
      </w:r>
      <w:r>
        <w:t>to</w:t>
      </w:r>
      <w:r>
        <w:rPr>
          <w:spacing w:val="-3"/>
        </w:rPr>
        <w:t xml:space="preserve"> </w:t>
      </w:r>
      <w:r>
        <w:t>the</w:t>
      </w:r>
      <w:r>
        <w:rPr>
          <w:spacing w:val="-3"/>
        </w:rPr>
        <w:t xml:space="preserve"> </w:t>
      </w:r>
      <w:r>
        <w:t>overall</w:t>
      </w:r>
      <w:r>
        <w:rPr>
          <w:spacing w:val="-3"/>
        </w:rPr>
        <w:t xml:space="preserve"> </w:t>
      </w:r>
      <w:r>
        <w:t>cost.</w:t>
      </w:r>
      <w:r>
        <w:rPr>
          <w:spacing w:val="-2"/>
        </w:rPr>
        <w:t xml:space="preserve"> </w:t>
      </w:r>
      <w:r>
        <w:t>For</w:t>
      </w:r>
      <w:r>
        <w:rPr>
          <w:spacing w:val="-4"/>
        </w:rPr>
        <w:t xml:space="preserve"> </w:t>
      </w:r>
      <w:r>
        <w:t>these</w:t>
      </w:r>
      <w:r>
        <w:rPr>
          <w:spacing w:val="-3"/>
        </w:rPr>
        <w:t xml:space="preserve"> </w:t>
      </w:r>
      <w:r>
        <w:t>2 areas,</w:t>
      </w:r>
      <w:r>
        <w:rPr>
          <w:spacing w:val="-2"/>
        </w:rPr>
        <w:t xml:space="preserve"> </w:t>
      </w:r>
      <w:r>
        <w:t>we</w:t>
      </w:r>
      <w:r>
        <w:rPr>
          <w:spacing w:val="-3"/>
        </w:rPr>
        <w:t xml:space="preserve"> </w:t>
      </w:r>
      <w:r>
        <w:t>convened</w:t>
      </w:r>
      <w:r>
        <w:rPr>
          <w:spacing w:val="-3"/>
        </w:rPr>
        <w:t xml:space="preserve"> </w:t>
      </w:r>
      <w:r>
        <w:t>an</w:t>
      </w:r>
      <w:r>
        <w:rPr>
          <w:spacing w:val="-3"/>
        </w:rPr>
        <w:t xml:space="preserve"> </w:t>
      </w:r>
      <w:r>
        <w:t>expert</w:t>
      </w:r>
      <w:r>
        <w:rPr>
          <w:spacing w:val="-2"/>
        </w:rPr>
        <w:t xml:space="preserve"> </w:t>
      </w:r>
      <w:r>
        <w:t>panel</w:t>
      </w:r>
      <w:r>
        <w:rPr>
          <w:spacing w:val="-3"/>
        </w:rPr>
        <w:t xml:space="preserve"> </w:t>
      </w:r>
      <w:r>
        <w:t>to</w:t>
      </w:r>
      <w:r>
        <w:rPr>
          <w:spacing w:val="-3"/>
        </w:rPr>
        <w:t xml:space="preserve"> </w:t>
      </w:r>
      <w:proofErr w:type="gramStart"/>
      <w:r>
        <w:t>advise</w:t>
      </w:r>
      <w:proofErr w:type="gramEnd"/>
      <w:r>
        <w:rPr>
          <w:spacing w:val="-3"/>
        </w:rPr>
        <w:t xml:space="preserve"> </w:t>
      </w:r>
      <w:r>
        <w:t>on</w:t>
      </w:r>
      <w:r>
        <w:rPr>
          <w:spacing w:val="-3"/>
        </w:rPr>
        <w:t xml:space="preserve"> </w:t>
      </w:r>
      <w:r>
        <w:t>changes</w:t>
      </w:r>
      <w:r>
        <w:rPr>
          <w:spacing w:val="-3"/>
        </w:rPr>
        <w:t xml:space="preserve"> </w:t>
      </w:r>
      <w:r>
        <w:t>to</w:t>
      </w:r>
      <w:r>
        <w:rPr>
          <w:spacing w:val="-3"/>
        </w:rPr>
        <w:t xml:space="preserve"> </w:t>
      </w:r>
      <w:r>
        <w:t>the</w:t>
      </w:r>
      <w:r>
        <w:rPr>
          <w:spacing w:val="-4"/>
        </w:rPr>
        <w:t xml:space="preserve"> </w:t>
      </w:r>
      <w:r>
        <w:t>methodology.</w:t>
      </w:r>
      <w:r>
        <w:rPr>
          <w:spacing w:val="-2"/>
        </w:rPr>
        <w:t xml:space="preserve"> </w:t>
      </w:r>
      <w:r>
        <w:t>The</w:t>
      </w:r>
      <w:r>
        <w:rPr>
          <w:spacing w:val="-3"/>
        </w:rPr>
        <w:t xml:space="preserve"> </w:t>
      </w:r>
      <w:r>
        <w:t>panel</w:t>
      </w:r>
      <w:r>
        <w:rPr>
          <w:spacing w:val="-2"/>
        </w:rPr>
        <w:t xml:space="preserve"> </w:t>
      </w:r>
      <w:r>
        <w:t>was made up of:</w:t>
      </w:r>
    </w:p>
    <w:p w:rsidR="00F512BB" w:rsidRDefault="00F512BB">
      <w:pPr>
        <w:pStyle w:val="BodyText"/>
        <w:spacing w:before="8"/>
      </w:pPr>
    </w:p>
    <w:p w:rsidR="00F512BB" w:rsidRDefault="00235915">
      <w:pPr>
        <w:pStyle w:val="ListParagraph"/>
        <w:numPr>
          <w:ilvl w:val="2"/>
          <w:numId w:val="35"/>
        </w:numPr>
        <w:tabs>
          <w:tab w:val="left" w:pos="535"/>
        </w:tabs>
        <w:spacing w:before="1"/>
        <w:rPr>
          <w:sz w:val="24"/>
        </w:rPr>
      </w:pPr>
      <w:r>
        <w:rPr>
          <w:sz w:val="24"/>
        </w:rPr>
        <w:t>health</w:t>
      </w:r>
      <w:r>
        <w:rPr>
          <w:spacing w:val="-4"/>
          <w:sz w:val="24"/>
        </w:rPr>
        <w:t xml:space="preserve"> </w:t>
      </w:r>
      <w:r>
        <w:rPr>
          <w:spacing w:val="-2"/>
          <w:sz w:val="24"/>
        </w:rPr>
        <w:t>economists</w:t>
      </w:r>
    </w:p>
    <w:p w:rsidR="00F512BB" w:rsidRDefault="00F512BB">
      <w:pPr>
        <w:pStyle w:val="BodyText"/>
        <w:spacing w:before="62"/>
      </w:pPr>
    </w:p>
    <w:p w:rsidR="00F512BB" w:rsidRDefault="00235915">
      <w:pPr>
        <w:pStyle w:val="ListParagraph"/>
        <w:numPr>
          <w:ilvl w:val="2"/>
          <w:numId w:val="35"/>
        </w:numPr>
        <w:tabs>
          <w:tab w:val="left" w:pos="535"/>
        </w:tabs>
        <w:rPr>
          <w:sz w:val="24"/>
        </w:rPr>
      </w:pPr>
      <w:r>
        <w:rPr>
          <w:sz w:val="24"/>
        </w:rPr>
        <w:t>academics</w:t>
      </w:r>
      <w:r>
        <w:rPr>
          <w:spacing w:val="-3"/>
          <w:sz w:val="24"/>
        </w:rPr>
        <w:t xml:space="preserve"> </w:t>
      </w:r>
      <w:proofErr w:type="spellStart"/>
      <w:r>
        <w:rPr>
          <w:sz w:val="24"/>
        </w:rPr>
        <w:t>specialising</w:t>
      </w:r>
      <w:proofErr w:type="spellEnd"/>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impacts</w:t>
      </w:r>
      <w:r>
        <w:rPr>
          <w:spacing w:val="-3"/>
          <w:sz w:val="24"/>
        </w:rPr>
        <w:t xml:space="preserve"> </w:t>
      </w:r>
      <w:r>
        <w:rPr>
          <w:sz w:val="24"/>
        </w:rPr>
        <w:t>of</w:t>
      </w:r>
      <w:r>
        <w:rPr>
          <w:spacing w:val="-2"/>
          <w:sz w:val="24"/>
        </w:rPr>
        <w:t xml:space="preserve"> gambling</w:t>
      </w:r>
    </w:p>
    <w:p w:rsidR="00F512BB" w:rsidRDefault="00F512BB">
      <w:pPr>
        <w:pStyle w:val="BodyText"/>
        <w:spacing w:before="64"/>
      </w:pPr>
    </w:p>
    <w:p w:rsidR="00F512BB" w:rsidRDefault="00235915">
      <w:pPr>
        <w:pStyle w:val="ListParagraph"/>
        <w:numPr>
          <w:ilvl w:val="2"/>
          <w:numId w:val="35"/>
        </w:numPr>
        <w:tabs>
          <w:tab w:val="left" w:pos="535"/>
        </w:tabs>
        <w:rPr>
          <w:sz w:val="24"/>
        </w:rPr>
      </w:pPr>
      <w:r>
        <w:rPr>
          <w:sz w:val="24"/>
        </w:rPr>
        <w:t>academics</w:t>
      </w:r>
      <w:r>
        <w:rPr>
          <w:spacing w:val="-4"/>
          <w:sz w:val="24"/>
        </w:rPr>
        <w:t xml:space="preserve"> </w:t>
      </w:r>
      <w:proofErr w:type="spellStart"/>
      <w:r>
        <w:rPr>
          <w:sz w:val="24"/>
        </w:rPr>
        <w:t>specialising</w:t>
      </w:r>
      <w:proofErr w:type="spellEnd"/>
      <w:r>
        <w:rPr>
          <w:spacing w:val="-4"/>
          <w:sz w:val="24"/>
        </w:rPr>
        <w:t xml:space="preserve"> </w:t>
      </w:r>
      <w:r>
        <w:rPr>
          <w:sz w:val="24"/>
        </w:rPr>
        <w:t>in</w:t>
      </w:r>
      <w:r>
        <w:rPr>
          <w:spacing w:val="-3"/>
          <w:sz w:val="24"/>
        </w:rPr>
        <w:t xml:space="preserve"> </w:t>
      </w:r>
      <w:r>
        <w:rPr>
          <w:sz w:val="24"/>
        </w:rPr>
        <w:t>mental</w:t>
      </w:r>
      <w:r>
        <w:rPr>
          <w:spacing w:val="-4"/>
          <w:sz w:val="24"/>
        </w:rPr>
        <w:t xml:space="preserve"> </w:t>
      </w:r>
      <w:r>
        <w:rPr>
          <w:sz w:val="24"/>
        </w:rPr>
        <w:t>health</w:t>
      </w:r>
      <w:r>
        <w:rPr>
          <w:spacing w:val="-3"/>
          <w:sz w:val="24"/>
        </w:rPr>
        <w:t xml:space="preserve"> </w:t>
      </w:r>
      <w:r>
        <w:rPr>
          <w:spacing w:val="-2"/>
          <w:sz w:val="24"/>
        </w:rPr>
        <w:t>conditions</w:t>
      </w:r>
    </w:p>
    <w:p w:rsidR="00F512BB" w:rsidRDefault="00F512BB">
      <w:pPr>
        <w:pStyle w:val="BodyText"/>
        <w:spacing w:before="63"/>
      </w:pPr>
    </w:p>
    <w:p w:rsidR="00F512BB" w:rsidRDefault="00235915">
      <w:pPr>
        <w:pStyle w:val="BodyText"/>
        <w:spacing w:line="288" w:lineRule="auto"/>
        <w:ind w:left="110" w:right="227"/>
      </w:pPr>
      <w:r>
        <w:t>The evidence we had used as inputs to estimate the relationship between gambling, suicide and</w:t>
      </w:r>
      <w:r>
        <w:rPr>
          <w:spacing w:val="-3"/>
        </w:rPr>
        <w:t xml:space="preserve"> </w:t>
      </w:r>
      <w:r>
        <w:t>depression</w:t>
      </w:r>
      <w:r>
        <w:rPr>
          <w:spacing w:val="-3"/>
        </w:rPr>
        <w:t xml:space="preserve"> </w:t>
      </w:r>
      <w:r>
        <w:t>were</w:t>
      </w:r>
      <w:r>
        <w:rPr>
          <w:spacing w:val="-3"/>
        </w:rPr>
        <w:t xml:space="preserve"> </w:t>
      </w:r>
      <w:r>
        <w:t>all</w:t>
      </w:r>
      <w:r>
        <w:rPr>
          <w:spacing w:val="-3"/>
        </w:rPr>
        <w:t xml:space="preserve"> </w:t>
      </w:r>
      <w:r>
        <w:t>examined,</w:t>
      </w:r>
      <w:r>
        <w:rPr>
          <w:spacing w:val="-3"/>
        </w:rPr>
        <w:t xml:space="preserve"> </w:t>
      </w:r>
      <w:r>
        <w:t>and</w:t>
      </w:r>
      <w:r>
        <w:rPr>
          <w:spacing w:val="-3"/>
        </w:rPr>
        <w:t xml:space="preserve"> </w:t>
      </w:r>
      <w:r>
        <w:t>we</w:t>
      </w:r>
      <w:r>
        <w:rPr>
          <w:spacing w:val="-3"/>
        </w:rPr>
        <w:t xml:space="preserve"> </w:t>
      </w:r>
      <w:r>
        <w:t>made</w:t>
      </w:r>
      <w:r>
        <w:rPr>
          <w:spacing w:val="-3"/>
        </w:rPr>
        <w:t xml:space="preserve"> </w:t>
      </w:r>
      <w:r>
        <w:t>improvements.</w:t>
      </w:r>
      <w:r>
        <w:rPr>
          <w:spacing w:val="-2"/>
        </w:rPr>
        <w:t xml:space="preserve"> </w:t>
      </w:r>
      <w:r>
        <w:t>We</w:t>
      </w:r>
      <w:r>
        <w:rPr>
          <w:spacing w:val="-3"/>
        </w:rPr>
        <w:t xml:space="preserve"> </w:t>
      </w:r>
      <w:r>
        <w:t>also</w:t>
      </w:r>
      <w:r>
        <w:rPr>
          <w:spacing w:val="-3"/>
        </w:rPr>
        <w:t xml:space="preserve"> </w:t>
      </w:r>
      <w:r>
        <w:t>increased</w:t>
      </w:r>
      <w:r>
        <w:rPr>
          <w:spacing w:val="-3"/>
        </w:rPr>
        <w:t xml:space="preserve"> </w:t>
      </w:r>
      <w:r>
        <w:t>the</w:t>
      </w:r>
      <w:r>
        <w:rPr>
          <w:spacing w:val="-3"/>
        </w:rPr>
        <w:t xml:space="preserve"> </w:t>
      </w:r>
      <w:r>
        <w:t>scope to in</w:t>
      </w:r>
      <w:r>
        <w:t>clude the health impacts of depression.</w:t>
      </w:r>
    </w:p>
    <w:p w:rsidR="00F512BB" w:rsidRDefault="00F512BB">
      <w:pPr>
        <w:pStyle w:val="BodyText"/>
        <w:spacing w:before="7"/>
      </w:pPr>
    </w:p>
    <w:p w:rsidR="00F512BB" w:rsidRDefault="00235915">
      <w:pPr>
        <w:pStyle w:val="BodyText"/>
        <w:spacing w:before="1" w:line="288" w:lineRule="auto"/>
        <w:ind w:left="110" w:right="291"/>
      </w:pPr>
      <w:r>
        <w:t>Since</w:t>
      </w:r>
      <w:r>
        <w:rPr>
          <w:spacing w:val="-3"/>
        </w:rPr>
        <w:t xml:space="preserve"> </w:t>
      </w:r>
      <w:r>
        <w:t>this</w:t>
      </w:r>
      <w:r>
        <w:rPr>
          <w:spacing w:val="-3"/>
        </w:rPr>
        <w:t xml:space="preserve"> </w:t>
      </w:r>
      <w:r>
        <w:t>report</w:t>
      </w:r>
      <w:r>
        <w:rPr>
          <w:spacing w:val="-2"/>
        </w:rPr>
        <w:t xml:space="preserve"> </w:t>
      </w:r>
      <w:r>
        <w:t>was</w:t>
      </w:r>
      <w:r>
        <w:rPr>
          <w:spacing w:val="-3"/>
        </w:rPr>
        <w:t xml:space="preserve"> </w:t>
      </w:r>
      <w:r>
        <w:t>published,</w:t>
      </w:r>
      <w:r>
        <w:rPr>
          <w:spacing w:val="-2"/>
        </w:rPr>
        <w:t xml:space="preserve"> </w:t>
      </w:r>
      <w:proofErr w:type="spellStart"/>
      <w:r>
        <w:t>PHE</w:t>
      </w:r>
      <w:proofErr w:type="spellEnd"/>
      <w:r>
        <w:rPr>
          <w:spacing w:val="-3"/>
        </w:rPr>
        <w:t xml:space="preserve"> </w:t>
      </w:r>
      <w:r>
        <w:t>has</w:t>
      </w:r>
      <w:r>
        <w:rPr>
          <w:spacing w:val="-3"/>
        </w:rPr>
        <w:t xml:space="preserve"> </w:t>
      </w:r>
      <w:r>
        <w:t>been</w:t>
      </w:r>
      <w:r>
        <w:rPr>
          <w:spacing w:val="-3"/>
        </w:rPr>
        <w:t xml:space="preserve"> </w:t>
      </w:r>
      <w:r>
        <w:t>disestablished.</w:t>
      </w:r>
      <w:r>
        <w:rPr>
          <w:spacing w:val="-2"/>
        </w:rPr>
        <w:t xml:space="preserve"> </w:t>
      </w:r>
      <w:r>
        <w:t>The</w:t>
      </w:r>
      <w:r>
        <w:rPr>
          <w:spacing w:val="-3"/>
        </w:rPr>
        <w:t xml:space="preserve"> </w:t>
      </w:r>
      <w:r>
        <w:t>team</w:t>
      </w:r>
      <w:r>
        <w:rPr>
          <w:spacing w:val="-2"/>
        </w:rPr>
        <w:t xml:space="preserve"> </w:t>
      </w:r>
      <w:r>
        <w:t>that</w:t>
      </w:r>
      <w:r>
        <w:rPr>
          <w:spacing w:val="-4"/>
        </w:rPr>
        <w:t xml:space="preserve"> </w:t>
      </w:r>
      <w:r>
        <w:t>conducted</w:t>
      </w:r>
      <w:r>
        <w:rPr>
          <w:spacing w:val="-3"/>
        </w:rPr>
        <w:t xml:space="preserve"> </w:t>
      </w:r>
      <w:r>
        <w:t xml:space="preserve">the review of the original report are now analysts in </w:t>
      </w:r>
      <w:proofErr w:type="spellStart"/>
      <w:r>
        <w:t>OHID</w:t>
      </w:r>
      <w:proofErr w:type="spellEnd"/>
      <w:r>
        <w:t>, which is part of the Department of Health and Social Care (</w:t>
      </w:r>
      <w:proofErr w:type="spellStart"/>
      <w:r>
        <w:t>DHSC</w:t>
      </w:r>
      <w:proofErr w:type="spellEnd"/>
      <w:r>
        <w:t>).</w:t>
      </w:r>
    </w:p>
    <w:p w:rsidR="00F512BB" w:rsidRDefault="00F512BB">
      <w:pPr>
        <w:pStyle w:val="BodyText"/>
        <w:spacing w:before="8"/>
      </w:pPr>
    </w:p>
    <w:p w:rsidR="00F512BB" w:rsidRDefault="00235915">
      <w:pPr>
        <w:pStyle w:val="BodyText"/>
        <w:spacing w:line="288" w:lineRule="auto"/>
        <w:ind w:left="110" w:right="201"/>
        <w:jc w:val="both"/>
      </w:pPr>
      <w:r>
        <w:t>Concern</w:t>
      </w:r>
      <w:r>
        <w:rPr>
          <w:spacing w:val="-3"/>
        </w:rPr>
        <w:t xml:space="preserve"> </w:t>
      </w:r>
      <w:r>
        <w:t>about</w:t>
      </w:r>
      <w:r>
        <w:rPr>
          <w:spacing w:val="-2"/>
        </w:rPr>
        <w:t xml:space="preserve"> </w:t>
      </w:r>
      <w:r>
        <w:t>the</w:t>
      </w:r>
      <w:r>
        <w:rPr>
          <w:spacing w:val="-3"/>
        </w:rPr>
        <w:t xml:space="preserve"> </w:t>
      </w:r>
      <w:r>
        <w:t>harms</w:t>
      </w:r>
      <w:r>
        <w:rPr>
          <w:spacing w:val="-3"/>
        </w:rPr>
        <w:t xml:space="preserve"> </w:t>
      </w:r>
      <w:r>
        <w:t>associated</w:t>
      </w:r>
      <w:r>
        <w:rPr>
          <w:spacing w:val="-3"/>
        </w:rPr>
        <w:t xml:space="preserve"> </w:t>
      </w:r>
      <w:r>
        <w:t>with</w:t>
      </w:r>
      <w:r>
        <w:rPr>
          <w:spacing w:val="-3"/>
        </w:rPr>
        <w:t xml:space="preserve"> </w:t>
      </w:r>
      <w:r>
        <w:t>gambling</w:t>
      </w:r>
      <w:r>
        <w:rPr>
          <w:spacing w:val="-3"/>
        </w:rPr>
        <w:t xml:space="preserve"> </w:t>
      </w:r>
      <w:r>
        <w:t>has</w:t>
      </w:r>
      <w:r>
        <w:rPr>
          <w:spacing w:val="-3"/>
        </w:rPr>
        <w:t xml:space="preserve"> </w:t>
      </w:r>
      <w:r>
        <w:t>been</w:t>
      </w:r>
      <w:r>
        <w:rPr>
          <w:spacing w:val="-3"/>
        </w:rPr>
        <w:t xml:space="preserve"> </w:t>
      </w:r>
      <w:r>
        <w:t>increasing</w:t>
      </w:r>
      <w:r>
        <w:rPr>
          <w:spacing w:val="-3"/>
        </w:rPr>
        <w:t xml:space="preserve"> </w:t>
      </w:r>
      <w:r>
        <w:t>in</w:t>
      </w:r>
      <w:r>
        <w:rPr>
          <w:spacing w:val="-3"/>
        </w:rPr>
        <w:t xml:space="preserve"> </w:t>
      </w:r>
      <w:r>
        <w:t>the</w:t>
      </w:r>
      <w:r>
        <w:rPr>
          <w:spacing w:val="-3"/>
        </w:rPr>
        <w:t xml:space="preserve"> </w:t>
      </w:r>
      <w:r>
        <w:t>UK.</w:t>
      </w:r>
      <w:r>
        <w:rPr>
          <w:spacing w:val="-2"/>
        </w:rPr>
        <w:t xml:space="preserve"> </w:t>
      </w:r>
      <w:r>
        <w:t>In</w:t>
      </w:r>
      <w:r>
        <w:rPr>
          <w:spacing w:val="-3"/>
        </w:rPr>
        <w:t xml:space="preserve"> </w:t>
      </w:r>
      <w:r>
        <w:t xml:space="preserve">response to this, the </w:t>
      </w:r>
      <w:hyperlink r:id="rId27">
        <w:r>
          <w:rPr>
            <w:color w:val="0063BE"/>
            <w:u w:val="single" w:color="0063BE"/>
          </w:rPr>
          <w:t>2018 to 2019 remit letter</w:t>
        </w:r>
      </w:hyperlink>
      <w:r>
        <w:rPr>
          <w:color w:val="0063BE"/>
        </w:rPr>
        <w:t xml:space="preserve"> </w:t>
      </w:r>
      <w:r>
        <w:t xml:space="preserve">confirming </w:t>
      </w:r>
      <w:proofErr w:type="spellStart"/>
      <w:r>
        <w:t>PHE’s</w:t>
      </w:r>
      <w:proofErr w:type="spellEnd"/>
      <w:r>
        <w:t xml:space="preserve"> priorities inclu</w:t>
      </w:r>
      <w:r>
        <w:t xml:space="preserve">ded the request for </w:t>
      </w:r>
      <w:proofErr w:type="spellStart"/>
      <w:r>
        <w:t>PHE</w:t>
      </w:r>
      <w:proofErr w:type="spellEnd"/>
      <w:r>
        <w:t xml:space="preserve"> to “inform and support action on gambling-related harm as part of the follow up to the Department for Digital, Culture, Media &amp; Sport-led review of gaming machines and social responsibility” (5).</w:t>
      </w:r>
    </w:p>
    <w:p w:rsidR="00F512BB" w:rsidRDefault="00F512BB">
      <w:pPr>
        <w:pStyle w:val="BodyText"/>
        <w:spacing w:before="7"/>
      </w:pPr>
    </w:p>
    <w:p w:rsidR="00F512BB" w:rsidRDefault="00235915">
      <w:pPr>
        <w:pStyle w:val="BodyText"/>
        <w:spacing w:before="1" w:line="288" w:lineRule="auto"/>
        <w:ind w:left="110" w:right="130"/>
      </w:pPr>
      <w:r>
        <w:t>In May 2018, the Department for Dig</w:t>
      </w:r>
      <w:r>
        <w:t>ital, Culture, Media and Sport (</w:t>
      </w:r>
      <w:proofErr w:type="spellStart"/>
      <w:r>
        <w:t>DCMS</w:t>
      </w:r>
      <w:proofErr w:type="spellEnd"/>
      <w:r>
        <w:t xml:space="preserve">) published its </w:t>
      </w:r>
      <w:hyperlink r:id="rId28">
        <w:r>
          <w:rPr>
            <w:color w:val="0063BE"/>
            <w:u w:val="single" w:color="0063BE"/>
          </w:rPr>
          <w:t>response to the consultation on proposals for cha</w:t>
        </w:r>
        <w:r>
          <w:rPr>
            <w:color w:val="0063BE"/>
            <w:u w:val="single" w:color="0063BE"/>
          </w:rPr>
          <w:t>nges to gaming machines and social</w:t>
        </w:r>
      </w:hyperlink>
      <w:r>
        <w:rPr>
          <w:color w:val="0063BE"/>
        </w:rPr>
        <w:t xml:space="preserve"> </w:t>
      </w:r>
      <w:hyperlink r:id="rId29">
        <w:r>
          <w:rPr>
            <w:color w:val="0063BE"/>
            <w:u w:val="single" w:color="0063BE"/>
          </w:rPr>
          <w:t>responsibility</w:t>
        </w:r>
        <w:r>
          <w:rPr>
            <w:color w:val="0063BE"/>
            <w:spacing w:val="-3"/>
            <w:u w:val="single" w:color="0063BE"/>
          </w:rPr>
          <w:t xml:space="preserve"> </w:t>
        </w:r>
        <w:r>
          <w:rPr>
            <w:color w:val="0063BE"/>
            <w:u w:val="single" w:color="0063BE"/>
          </w:rPr>
          <w:t>measures</w:t>
        </w:r>
      </w:hyperlink>
      <w:r>
        <w:t>.</w:t>
      </w:r>
      <w:r>
        <w:rPr>
          <w:spacing w:val="-2"/>
        </w:rPr>
        <w:t xml:space="preserve"> </w:t>
      </w:r>
      <w:r>
        <w:t>In</w:t>
      </w:r>
      <w:r>
        <w:rPr>
          <w:spacing w:val="-4"/>
        </w:rPr>
        <w:t xml:space="preserve"> </w:t>
      </w:r>
      <w:r>
        <w:t>it</w:t>
      </w:r>
      <w:r>
        <w:rPr>
          <w:spacing w:val="-2"/>
        </w:rPr>
        <w:t xml:space="preserve"> </w:t>
      </w:r>
      <w:r>
        <w:t>they</w:t>
      </w:r>
      <w:r>
        <w:rPr>
          <w:spacing w:val="-4"/>
        </w:rPr>
        <w:t xml:space="preserve"> </w:t>
      </w:r>
      <w:r>
        <w:t>announced</w:t>
      </w:r>
      <w:r>
        <w:rPr>
          <w:spacing w:val="-2"/>
        </w:rPr>
        <w:t xml:space="preserve"> </w:t>
      </w:r>
      <w:r>
        <w:t>that</w:t>
      </w:r>
      <w:r>
        <w:rPr>
          <w:spacing w:val="-4"/>
        </w:rPr>
        <w:t xml:space="preserve"> </w:t>
      </w:r>
      <w:r>
        <w:t>“</w:t>
      </w:r>
      <w:proofErr w:type="spellStart"/>
      <w:r>
        <w:t>PHE</w:t>
      </w:r>
      <w:proofErr w:type="spellEnd"/>
      <w:r>
        <w:rPr>
          <w:spacing w:val="-3"/>
        </w:rPr>
        <w:t xml:space="preserve"> </w:t>
      </w:r>
      <w:r>
        <w:t>will</w:t>
      </w:r>
      <w:r>
        <w:rPr>
          <w:spacing w:val="-3"/>
        </w:rPr>
        <w:t xml:space="preserve"> </w:t>
      </w:r>
      <w:r>
        <w:t>condu</w:t>
      </w:r>
      <w:r>
        <w:t>ct</w:t>
      </w:r>
      <w:r>
        <w:rPr>
          <w:spacing w:val="-2"/>
        </w:rPr>
        <w:t xml:space="preserve"> </w:t>
      </w:r>
      <w:r>
        <w:t>an</w:t>
      </w:r>
      <w:r>
        <w:rPr>
          <w:spacing w:val="-3"/>
        </w:rPr>
        <w:t xml:space="preserve"> </w:t>
      </w:r>
      <w:r>
        <w:t>evidence</w:t>
      </w:r>
      <w:r>
        <w:rPr>
          <w:spacing w:val="-3"/>
        </w:rPr>
        <w:t xml:space="preserve"> </w:t>
      </w:r>
      <w:r>
        <w:t>review</w:t>
      </w:r>
      <w:r>
        <w:rPr>
          <w:spacing w:val="-3"/>
        </w:rPr>
        <w:t xml:space="preserve"> </w:t>
      </w:r>
      <w:r>
        <w:t>of</w:t>
      </w:r>
      <w:r>
        <w:rPr>
          <w:spacing w:val="-2"/>
        </w:rPr>
        <w:t xml:space="preserve"> </w:t>
      </w:r>
      <w:r>
        <w:t>the health aspects of gambling-related harm to inform action on prevention and treatment” (6).</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BodyText"/>
        <w:spacing w:before="82" w:line="288" w:lineRule="auto"/>
        <w:ind w:left="167" w:right="227"/>
      </w:pPr>
      <w:r>
        <w:lastRenderedPageBreak/>
        <w:t>The</w:t>
      </w:r>
      <w:r>
        <w:rPr>
          <w:spacing w:val="-2"/>
        </w:rPr>
        <w:t xml:space="preserve"> </w:t>
      </w:r>
      <w:r>
        <w:t>aim</w:t>
      </w:r>
      <w:r>
        <w:rPr>
          <w:spacing w:val="-1"/>
        </w:rPr>
        <w:t xml:space="preserve"> </w:t>
      </w:r>
      <w:r>
        <w:t>of</w:t>
      </w:r>
      <w:r>
        <w:rPr>
          <w:spacing w:val="-3"/>
        </w:rPr>
        <w:t xml:space="preserve"> </w:t>
      </w:r>
      <w:r>
        <w:t>this</w:t>
      </w:r>
      <w:r>
        <w:rPr>
          <w:spacing w:val="-2"/>
        </w:rPr>
        <w:t xml:space="preserve"> </w:t>
      </w:r>
      <w:r>
        <w:t>economic</w:t>
      </w:r>
      <w:r>
        <w:rPr>
          <w:spacing w:val="-2"/>
        </w:rPr>
        <w:t xml:space="preserve"> </w:t>
      </w:r>
      <w:r>
        <w:t>study</w:t>
      </w:r>
      <w:r>
        <w:rPr>
          <w:spacing w:val="-2"/>
        </w:rPr>
        <w:t xml:space="preserve"> </w:t>
      </w:r>
      <w:r>
        <w:t>is</w:t>
      </w:r>
      <w:r>
        <w:rPr>
          <w:spacing w:val="-2"/>
        </w:rPr>
        <w:t xml:space="preserve"> </w:t>
      </w:r>
      <w:r>
        <w:t>to</w:t>
      </w:r>
      <w:r>
        <w:rPr>
          <w:spacing w:val="-2"/>
        </w:rPr>
        <w:t xml:space="preserve"> </w:t>
      </w:r>
      <w:r>
        <w:t>estimate</w:t>
      </w:r>
      <w:r>
        <w:rPr>
          <w:spacing w:val="-2"/>
        </w:rPr>
        <w:t xml:space="preserve"> </w:t>
      </w:r>
      <w:r>
        <w:t>the</w:t>
      </w:r>
      <w:r>
        <w:rPr>
          <w:spacing w:val="-2"/>
        </w:rPr>
        <w:t xml:space="preserve"> </w:t>
      </w:r>
      <w:r>
        <w:t>annual</w:t>
      </w:r>
      <w:r>
        <w:rPr>
          <w:spacing w:val="-2"/>
        </w:rPr>
        <w:t xml:space="preserve"> </w:t>
      </w:r>
      <w:r>
        <w:t>economic</w:t>
      </w:r>
      <w:r>
        <w:rPr>
          <w:spacing w:val="-2"/>
        </w:rPr>
        <w:t xml:space="preserve"> </w:t>
      </w:r>
      <w:r>
        <w:t>burden</w:t>
      </w:r>
      <w:r>
        <w:rPr>
          <w:spacing w:val="-2"/>
        </w:rPr>
        <w:t xml:space="preserve"> </w:t>
      </w:r>
      <w:r>
        <w:t>of</w:t>
      </w:r>
      <w:r>
        <w:rPr>
          <w:spacing w:val="-1"/>
        </w:rPr>
        <w:t xml:space="preserve"> </w:t>
      </w:r>
      <w:r>
        <w:t>gambling-related harm</w:t>
      </w:r>
      <w:r>
        <w:rPr>
          <w:spacing w:val="-3"/>
        </w:rPr>
        <w:t xml:space="preserve"> </w:t>
      </w:r>
      <w:r>
        <w:t>in</w:t>
      </w:r>
      <w:r>
        <w:rPr>
          <w:spacing w:val="-4"/>
        </w:rPr>
        <w:t xml:space="preserve"> </w:t>
      </w:r>
      <w:r>
        <w:t>England.</w:t>
      </w:r>
      <w:r>
        <w:rPr>
          <w:spacing w:val="40"/>
        </w:rPr>
        <w:t xml:space="preserve"> </w:t>
      </w:r>
      <w:r>
        <w:t>We</w:t>
      </w:r>
      <w:r>
        <w:rPr>
          <w:spacing w:val="-3"/>
        </w:rPr>
        <w:t xml:space="preserve"> </w:t>
      </w:r>
      <w:proofErr w:type="spellStart"/>
      <w:r>
        <w:t>recognise</w:t>
      </w:r>
      <w:proofErr w:type="spellEnd"/>
      <w:r>
        <w:rPr>
          <w:spacing w:val="-3"/>
        </w:rPr>
        <w:t xml:space="preserve"> </w:t>
      </w:r>
      <w:r>
        <w:t>there</w:t>
      </w:r>
      <w:r>
        <w:rPr>
          <w:spacing w:val="-3"/>
        </w:rPr>
        <w:t xml:space="preserve"> </w:t>
      </w:r>
      <w:r>
        <w:t>are</w:t>
      </w:r>
      <w:r>
        <w:rPr>
          <w:spacing w:val="-3"/>
        </w:rPr>
        <w:t xml:space="preserve"> </w:t>
      </w:r>
      <w:r>
        <w:t>a</w:t>
      </w:r>
      <w:r>
        <w:rPr>
          <w:spacing w:val="-3"/>
        </w:rPr>
        <w:t xml:space="preserve"> </w:t>
      </w:r>
      <w:r>
        <w:t>limited</w:t>
      </w:r>
      <w:r>
        <w:rPr>
          <w:spacing w:val="-3"/>
        </w:rPr>
        <w:t xml:space="preserve"> </w:t>
      </w:r>
      <w:r>
        <w:t>number</w:t>
      </w:r>
      <w:r>
        <w:rPr>
          <w:spacing w:val="-2"/>
        </w:rPr>
        <w:t xml:space="preserve"> </w:t>
      </w:r>
      <w:r>
        <w:t>of</w:t>
      </w:r>
      <w:r>
        <w:rPr>
          <w:spacing w:val="-2"/>
        </w:rPr>
        <w:t xml:space="preserve"> </w:t>
      </w:r>
      <w:r>
        <w:t>high-quality</w:t>
      </w:r>
      <w:r>
        <w:rPr>
          <w:spacing w:val="-3"/>
        </w:rPr>
        <w:t xml:space="preserve"> </w:t>
      </w:r>
      <w:r>
        <w:t>studies</w:t>
      </w:r>
      <w:r>
        <w:rPr>
          <w:spacing w:val="-3"/>
        </w:rPr>
        <w:t xml:space="preserve"> </w:t>
      </w:r>
      <w:r>
        <w:t>available</w:t>
      </w:r>
      <w:r>
        <w:rPr>
          <w:spacing w:val="-3"/>
        </w:rPr>
        <w:t xml:space="preserve"> </w:t>
      </w:r>
      <w:r>
        <w:t>on the extent and costs of gambling-related harms. To produce this analysis, we had to draw on multiple sources that measure different elements of gambling harm (including some that are</w:t>
      </w:r>
      <w:r>
        <w:t xml:space="preserve"> from outside the UK), make assumptions and solicit expert opinion. As such our estimates are considerably more uncertain than analysis produced from, for example, a </w:t>
      </w:r>
      <w:proofErr w:type="spellStart"/>
      <w:r>
        <w:t>randomised</w:t>
      </w:r>
      <w:proofErr w:type="spellEnd"/>
      <w:r>
        <w:t xml:space="preserve"> controlled trial.</w:t>
      </w:r>
    </w:p>
    <w:p w:rsidR="00F512BB" w:rsidRDefault="00F512BB">
      <w:pPr>
        <w:pStyle w:val="BodyText"/>
        <w:spacing w:before="7"/>
      </w:pPr>
    </w:p>
    <w:p w:rsidR="00F512BB" w:rsidRDefault="00235915">
      <w:pPr>
        <w:pStyle w:val="BodyText"/>
        <w:spacing w:line="288" w:lineRule="auto"/>
        <w:ind w:left="167"/>
      </w:pPr>
      <w:r>
        <w:t xml:space="preserve">Although there are a limited number of high-quality studies </w:t>
      </w:r>
      <w:r>
        <w:t>available, we believe producing this analysis reduces overall uncertainty around gambling-related harms by bringing together the current best estimates of their scale. Given these harms are extensive, decisions on gambling policy</w:t>
      </w:r>
      <w:r>
        <w:rPr>
          <w:spacing w:val="-3"/>
        </w:rPr>
        <w:t xml:space="preserve"> </w:t>
      </w:r>
      <w:r>
        <w:t>should</w:t>
      </w:r>
      <w:r>
        <w:rPr>
          <w:spacing w:val="-3"/>
        </w:rPr>
        <w:t xml:space="preserve"> </w:t>
      </w:r>
      <w:r>
        <w:t>take</w:t>
      </w:r>
      <w:r>
        <w:rPr>
          <w:spacing w:val="-3"/>
        </w:rPr>
        <w:t xml:space="preserve"> </w:t>
      </w:r>
      <w:r>
        <w:t>them</w:t>
      </w:r>
      <w:r>
        <w:rPr>
          <w:spacing w:val="-2"/>
        </w:rPr>
        <w:t xml:space="preserve"> </w:t>
      </w:r>
      <w:r>
        <w:t>into</w:t>
      </w:r>
      <w:r>
        <w:rPr>
          <w:spacing w:val="-3"/>
        </w:rPr>
        <w:t xml:space="preserve"> </w:t>
      </w:r>
      <w:r>
        <w:t>acco</w:t>
      </w:r>
      <w:r>
        <w:t>unt</w:t>
      </w:r>
      <w:r>
        <w:rPr>
          <w:spacing w:val="-2"/>
        </w:rPr>
        <w:t xml:space="preserve"> </w:t>
      </w:r>
      <w:r>
        <w:t>and</w:t>
      </w:r>
      <w:r>
        <w:rPr>
          <w:spacing w:val="-3"/>
        </w:rPr>
        <w:t xml:space="preserve"> </w:t>
      </w:r>
      <w:r>
        <w:t>this</w:t>
      </w:r>
      <w:r>
        <w:rPr>
          <w:spacing w:val="-3"/>
        </w:rPr>
        <w:t xml:space="preserve"> </w:t>
      </w:r>
      <w:r>
        <w:t>work</w:t>
      </w:r>
      <w:r>
        <w:rPr>
          <w:spacing w:val="-3"/>
        </w:rPr>
        <w:t xml:space="preserve"> </w:t>
      </w:r>
      <w:r>
        <w:t>helps</w:t>
      </w:r>
      <w:r>
        <w:rPr>
          <w:spacing w:val="-3"/>
        </w:rPr>
        <w:t xml:space="preserve"> </w:t>
      </w:r>
      <w:r>
        <w:t>those</w:t>
      </w:r>
      <w:r>
        <w:rPr>
          <w:spacing w:val="-3"/>
        </w:rPr>
        <w:t xml:space="preserve"> </w:t>
      </w:r>
      <w:r>
        <w:t>decisions</w:t>
      </w:r>
      <w:r>
        <w:rPr>
          <w:spacing w:val="-3"/>
        </w:rPr>
        <w:t xml:space="preserve"> </w:t>
      </w:r>
      <w:r>
        <w:t>be</w:t>
      </w:r>
      <w:r>
        <w:rPr>
          <w:spacing w:val="-3"/>
        </w:rPr>
        <w:t xml:space="preserve"> </w:t>
      </w:r>
      <w:r>
        <w:t>more</w:t>
      </w:r>
      <w:r>
        <w:rPr>
          <w:spacing w:val="-3"/>
        </w:rPr>
        <w:t xml:space="preserve"> </w:t>
      </w:r>
      <w:r>
        <w:t>informed</w:t>
      </w:r>
      <w:r>
        <w:rPr>
          <w:spacing w:val="-3"/>
        </w:rPr>
        <w:t xml:space="preserve"> </w:t>
      </w:r>
      <w:r>
        <w:t>and evidence based. We also hope the work encourages the development of further evidence and improved and expanded analysis on the topic.</w:t>
      </w:r>
    </w:p>
    <w:p w:rsidR="00F512BB" w:rsidRDefault="00F512BB">
      <w:pPr>
        <w:pStyle w:val="BodyText"/>
        <w:spacing w:before="9"/>
      </w:pPr>
    </w:p>
    <w:p w:rsidR="00F512BB" w:rsidRDefault="00235915">
      <w:pPr>
        <w:pStyle w:val="BodyText"/>
        <w:spacing w:line="288" w:lineRule="auto"/>
        <w:ind w:left="167" w:right="130"/>
      </w:pPr>
      <w:r>
        <w:t xml:space="preserve">This introduction </w:t>
      </w:r>
      <w:proofErr w:type="spellStart"/>
      <w:r>
        <w:t>summarises</w:t>
      </w:r>
      <w:proofErr w:type="spellEnd"/>
      <w:r>
        <w:t xml:space="preserve"> the current evidence on economic and social costs of harmful gambling</w:t>
      </w:r>
      <w:r>
        <w:rPr>
          <w:spacing w:val="-3"/>
        </w:rPr>
        <w:t xml:space="preserve"> </w:t>
      </w:r>
      <w:r>
        <w:t>in</w:t>
      </w:r>
      <w:r>
        <w:rPr>
          <w:spacing w:val="-2"/>
        </w:rPr>
        <w:t xml:space="preserve"> </w:t>
      </w:r>
      <w:r>
        <w:t>the</w:t>
      </w:r>
      <w:r>
        <w:rPr>
          <w:spacing w:val="-3"/>
        </w:rPr>
        <w:t xml:space="preserve"> </w:t>
      </w:r>
      <w:r>
        <w:t>UK</w:t>
      </w:r>
      <w:r>
        <w:rPr>
          <w:spacing w:val="-3"/>
        </w:rPr>
        <w:t xml:space="preserve"> </w:t>
      </w:r>
      <w:r>
        <w:t>and</w:t>
      </w:r>
      <w:r>
        <w:rPr>
          <w:spacing w:val="-3"/>
        </w:rPr>
        <w:t xml:space="preserve"> </w:t>
      </w:r>
      <w:r>
        <w:t>England,</w:t>
      </w:r>
      <w:r>
        <w:rPr>
          <w:spacing w:val="-2"/>
        </w:rPr>
        <w:t xml:space="preserve"> </w:t>
      </w:r>
      <w:r>
        <w:t>as</w:t>
      </w:r>
      <w:r>
        <w:rPr>
          <w:spacing w:val="-3"/>
        </w:rPr>
        <w:t xml:space="preserve"> </w:t>
      </w:r>
      <w:r>
        <w:t>well</w:t>
      </w:r>
      <w:r>
        <w:rPr>
          <w:spacing w:val="-3"/>
        </w:rPr>
        <w:t xml:space="preserve"> </w:t>
      </w:r>
      <w:r>
        <w:t>as</w:t>
      </w:r>
      <w:r>
        <w:rPr>
          <w:spacing w:val="-2"/>
        </w:rPr>
        <w:t xml:space="preserve"> </w:t>
      </w:r>
      <w:r>
        <w:t>other</w:t>
      </w:r>
      <w:r>
        <w:rPr>
          <w:spacing w:val="-2"/>
        </w:rPr>
        <w:t xml:space="preserve"> </w:t>
      </w:r>
      <w:r>
        <w:t>developed</w:t>
      </w:r>
      <w:r>
        <w:rPr>
          <w:spacing w:val="-3"/>
        </w:rPr>
        <w:t xml:space="preserve"> </w:t>
      </w:r>
      <w:r>
        <w:t>countries.</w:t>
      </w:r>
      <w:r>
        <w:rPr>
          <w:spacing w:val="-2"/>
        </w:rPr>
        <w:t xml:space="preserve"> </w:t>
      </w:r>
      <w:r>
        <w:t>We</w:t>
      </w:r>
      <w:r>
        <w:rPr>
          <w:spacing w:val="-3"/>
        </w:rPr>
        <w:t xml:space="preserve"> </w:t>
      </w:r>
      <w:r>
        <w:t>have</w:t>
      </w:r>
      <w:r>
        <w:rPr>
          <w:spacing w:val="-3"/>
        </w:rPr>
        <w:t xml:space="preserve"> </w:t>
      </w:r>
      <w:r>
        <w:t>not</w:t>
      </w:r>
      <w:r>
        <w:rPr>
          <w:spacing w:val="-2"/>
        </w:rPr>
        <w:t xml:space="preserve"> </w:t>
      </w:r>
      <w:r>
        <w:t>conducted any additional reviews of the literature for this updated report, other th</w:t>
      </w:r>
      <w:r>
        <w:t>an a rapid literature search for depression, which is detailed in that section. The methods outline the populations of interest and the general approach to costing gambling-related harm.</w:t>
      </w:r>
    </w:p>
    <w:p w:rsidR="00F512BB" w:rsidRDefault="00F512BB">
      <w:pPr>
        <w:pStyle w:val="BodyText"/>
        <w:spacing w:before="7"/>
      </w:pPr>
    </w:p>
    <w:p w:rsidR="00F512BB" w:rsidRDefault="00235915">
      <w:pPr>
        <w:pStyle w:val="BodyText"/>
        <w:spacing w:line="288" w:lineRule="auto"/>
        <w:ind w:left="167" w:right="200"/>
      </w:pPr>
      <w:r>
        <w:t>We present the main analysis for each type of harm where there was r</w:t>
      </w:r>
      <w:r>
        <w:t>obust evidence available, followed by a discussion of the results. We then present the main conclusions of the report</w:t>
      </w:r>
      <w:r>
        <w:rPr>
          <w:spacing w:val="-2"/>
        </w:rPr>
        <w:t xml:space="preserve"> </w:t>
      </w:r>
      <w:r>
        <w:t>including</w:t>
      </w:r>
      <w:r>
        <w:rPr>
          <w:spacing w:val="-3"/>
        </w:rPr>
        <w:t xml:space="preserve"> </w:t>
      </w:r>
      <w:r>
        <w:t>the</w:t>
      </w:r>
      <w:r>
        <w:rPr>
          <w:spacing w:val="-3"/>
        </w:rPr>
        <w:t xml:space="preserve"> </w:t>
      </w:r>
      <w:r>
        <w:t>updated</w:t>
      </w:r>
      <w:r>
        <w:rPr>
          <w:spacing w:val="-3"/>
        </w:rPr>
        <w:t xml:space="preserve"> </w:t>
      </w:r>
      <w:r>
        <w:t>estimate</w:t>
      </w:r>
      <w:r>
        <w:rPr>
          <w:spacing w:val="-3"/>
        </w:rPr>
        <w:t xml:space="preserve"> </w:t>
      </w:r>
      <w:r>
        <w:t>of</w:t>
      </w:r>
      <w:r>
        <w:rPr>
          <w:spacing w:val="-4"/>
        </w:rPr>
        <w:t xml:space="preserve"> </w:t>
      </w:r>
      <w:r>
        <w:t>financial</w:t>
      </w:r>
      <w:r>
        <w:rPr>
          <w:spacing w:val="-3"/>
        </w:rPr>
        <w:t xml:space="preserve"> </w:t>
      </w:r>
      <w:r>
        <w:t>costs</w:t>
      </w:r>
      <w:r>
        <w:rPr>
          <w:spacing w:val="-3"/>
        </w:rPr>
        <w:t xml:space="preserve"> </w:t>
      </w:r>
      <w:r>
        <w:t>to</w:t>
      </w:r>
      <w:r>
        <w:rPr>
          <w:spacing w:val="-3"/>
        </w:rPr>
        <w:t xml:space="preserve"> </w:t>
      </w:r>
      <w:r>
        <w:t>government</w:t>
      </w:r>
      <w:r>
        <w:rPr>
          <w:spacing w:val="-2"/>
        </w:rPr>
        <w:t xml:space="preserve"> </w:t>
      </w:r>
      <w:r>
        <w:t>and</w:t>
      </w:r>
      <w:r>
        <w:rPr>
          <w:spacing w:val="-3"/>
        </w:rPr>
        <w:t xml:space="preserve"> </w:t>
      </w:r>
      <w:r>
        <w:t>societal</w:t>
      </w:r>
      <w:r>
        <w:rPr>
          <w:spacing w:val="-3"/>
        </w:rPr>
        <w:t xml:space="preserve"> </w:t>
      </w:r>
      <w:r>
        <w:t>value</w:t>
      </w:r>
      <w:r>
        <w:rPr>
          <w:spacing w:val="-3"/>
        </w:rPr>
        <w:t xml:space="preserve"> </w:t>
      </w:r>
      <w:r>
        <w:t>of</w:t>
      </w:r>
      <w:r>
        <w:rPr>
          <w:spacing w:val="-2"/>
        </w:rPr>
        <w:t xml:space="preserve"> </w:t>
      </w:r>
      <w:r>
        <w:t xml:space="preserve">the health impacts associated with gambling-related </w:t>
      </w:r>
      <w:r>
        <w:t>harm experienced by the English population classified as gambling at levels of elevated risk and problem gambling.</w:t>
      </w:r>
    </w:p>
    <w:p w:rsidR="00F512BB" w:rsidRDefault="00F512BB">
      <w:pPr>
        <w:pStyle w:val="BodyText"/>
        <w:spacing w:before="266"/>
      </w:pPr>
    </w:p>
    <w:p w:rsidR="00F512BB" w:rsidRDefault="00235915">
      <w:pPr>
        <w:pStyle w:val="Heading2"/>
        <w:numPr>
          <w:ilvl w:val="1"/>
          <w:numId w:val="35"/>
        </w:numPr>
        <w:tabs>
          <w:tab w:val="left" w:pos="715"/>
        </w:tabs>
        <w:spacing w:line="259" w:lineRule="auto"/>
        <w:ind w:left="167" w:right="1235" w:firstLine="0"/>
      </w:pPr>
      <w:bookmarkStart w:id="17" w:name="1.2_Current_evidence_on_the_economic_and"/>
      <w:bookmarkStart w:id="18" w:name="_bookmark8"/>
      <w:bookmarkEnd w:id="17"/>
      <w:bookmarkEnd w:id="18"/>
      <w:r>
        <w:t>Current</w:t>
      </w:r>
      <w:r>
        <w:rPr>
          <w:spacing w:val="-4"/>
        </w:rPr>
        <w:t xml:space="preserve"> </w:t>
      </w:r>
      <w:r>
        <w:t>evidence</w:t>
      </w:r>
      <w:r>
        <w:rPr>
          <w:spacing w:val="-5"/>
        </w:rPr>
        <w:t xml:space="preserve"> </w:t>
      </w:r>
      <w:r>
        <w:t>on</w:t>
      </w:r>
      <w:r>
        <w:rPr>
          <w:spacing w:val="-4"/>
        </w:rPr>
        <w:t xml:space="preserve"> </w:t>
      </w:r>
      <w:r>
        <w:t>the</w:t>
      </w:r>
      <w:r>
        <w:rPr>
          <w:spacing w:val="-5"/>
        </w:rPr>
        <w:t xml:space="preserve"> </w:t>
      </w:r>
      <w:r>
        <w:t>economic</w:t>
      </w:r>
      <w:r>
        <w:rPr>
          <w:spacing w:val="-5"/>
        </w:rPr>
        <w:t xml:space="preserve"> </w:t>
      </w:r>
      <w:r>
        <w:t>and</w:t>
      </w:r>
      <w:r>
        <w:rPr>
          <w:spacing w:val="-5"/>
        </w:rPr>
        <w:t xml:space="preserve"> </w:t>
      </w:r>
      <w:r>
        <w:t>social</w:t>
      </w:r>
      <w:r>
        <w:rPr>
          <w:spacing w:val="-5"/>
        </w:rPr>
        <w:t xml:space="preserve"> </w:t>
      </w:r>
      <w:r>
        <w:t>costs</w:t>
      </w:r>
      <w:r>
        <w:rPr>
          <w:spacing w:val="-4"/>
        </w:rPr>
        <w:t xml:space="preserve"> </w:t>
      </w:r>
      <w:r>
        <w:t>of harmful gambling</w:t>
      </w:r>
    </w:p>
    <w:p w:rsidR="00F512BB" w:rsidRDefault="00235915">
      <w:pPr>
        <w:pStyle w:val="Heading3"/>
        <w:spacing w:before="367"/>
        <w:ind w:left="167"/>
      </w:pPr>
      <w:bookmarkStart w:id="19" w:name="How_we_reviewed_the_evidence"/>
      <w:bookmarkEnd w:id="19"/>
      <w:r>
        <w:t>How</w:t>
      </w:r>
      <w:r>
        <w:rPr>
          <w:spacing w:val="-3"/>
        </w:rPr>
        <w:t xml:space="preserve"> </w:t>
      </w:r>
      <w:r>
        <w:t>we</w:t>
      </w:r>
      <w:r>
        <w:rPr>
          <w:spacing w:val="-3"/>
        </w:rPr>
        <w:t xml:space="preserve"> </w:t>
      </w:r>
      <w:r>
        <w:t>reviewed</w:t>
      </w:r>
      <w:r>
        <w:rPr>
          <w:spacing w:val="-2"/>
        </w:rPr>
        <w:t xml:space="preserve"> </w:t>
      </w:r>
      <w:r>
        <w:t>the</w:t>
      </w:r>
      <w:r>
        <w:rPr>
          <w:spacing w:val="-1"/>
        </w:rPr>
        <w:t xml:space="preserve"> </w:t>
      </w:r>
      <w:r>
        <w:rPr>
          <w:spacing w:val="-2"/>
        </w:rPr>
        <w:t>evidence</w:t>
      </w:r>
    </w:p>
    <w:p w:rsidR="00F512BB" w:rsidRDefault="00235915">
      <w:pPr>
        <w:pStyle w:val="BodyText"/>
        <w:spacing w:before="252" w:line="288" w:lineRule="auto"/>
        <w:ind w:left="167" w:right="170"/>
      </w:pPr>
      <w:r>
        <w:t xml:space="preserve">We conducted a structured literature review to identify the social and economic costs that had been </w:t>
      </w:r>
      <w:proofErr w:type="spellStart"/>
      <w:r>
        <w:t>analysed</w:t>
      </w:r>
      <w:proofErr w:type="spellEnd"/>
      <w:r>
        <w:t xml:space="preserve"> both within the UK and internationally, with a focus on </w:t>
      </w:r>
      <w:proofErr w:type="spellStart"/>
      <w:r>
        <w:t>Organisation</w:t>
      </w:r>
      <w:proofErr w:type="spellEnd"/>
      <w:r>
        <w:t xml:space="preserve"> for Economic Co-operation and Development (OECD) countries. We conducted searc</w:t>
      </w:r>
      <w:r>
        <w:t xml:space="preserve">hes in Ovid MEDLINE and </w:t>
      </w:r>
      <w:proofErr w:type="spellStart"/>
      <w:r>
        <w:t>EBSCO</w:t>
      </w:r>
      <w:proofErr w:type="spellEnd"/>
      <w:r>
        <w:t xml:space="preserve"> Econ Lit using keywords for gambling and its related harms. We screened</w:t>
      </w:r>
      <w:r>
        <w:rPr>
          <w:spacing w:val="-3"/>
        </w:rPr>
        <w:t xml:space="preserve"> </w:t>
      </w:r>
      <w:r>
        <w:t>and</w:t>
      </w:r>
      <w:r>
        <w:rPr>
          <w:spacing w:val="-3"/>
        </w:rPr>
        <w:t xml:space="preserve"> </w:t>
      </w:r>
      <w:r>
        <w:t>selected</w:t>
      </w:r>
      <w:r>
        <w:rPr>
          <w:spacing w:val="-2"/>
        </w:rPr>
        <w:t xml:space="preserve"> </w:t>
      </w:r>
      <w:r>
        <w:t>studies</w:t>
      </w:r>
      <w:r>
        <w:rPr>
          <w:spacing w:val="-3"/>
        </w:rPr>
        <w:t xml:space="preserve"> </w:t>
      </w:r>
      <w:r>
        <w:t>that</w:t>
      </w:r>
      <w:r>
        <w:rPr>
          <w:spacing w:val="-2"/>
        </w:rPr>
        <w:t xml:space="preserve"> </w:t>
      </w:r>
      <w:r>
        <w:t>described</w:t>
      </w:r>
      <w:r>
        <w:rPr>
          <w:spacing w:val="-3"/>
        </w:rPr>
        <w:t xml:space="preserve"> </w:t>
      </w:r>
      <w:r>
        <w:t>relevant</w:t>
      </w:r>
      <w:r>
        <w:rPr>
          <w:spacing w:val="-2"/>
        </w:rPr>
        <w:t xml:space="preserve"> </w:t>
      </w:r>
      <w:r>
        <w:t>economic</w:t>
      </w:r>
      <w:r>
        <w:rPr>
          <w:spacing w:val="-3"/>
        </w:rPr>
        <w:t xml:space="preserve"> </w:t>
      </w:r>
      <w:r>
        <w:t>and</w:t>
      </w:r>
      <w:r>
        <w:rPr>
          <w:spacing w:val="-3"/>
        </w:rPr>
        <w:t xml:space="preserve"> </w:t>
      </w:r>
      <w:r>
        <w:t>social</w:t>
      </w:r>
      <w:r>
        <w:rPr>
          <w:spacing w:val="-3"/>
        </w:rPr>
        <w:t xml:space="preserve"> </w:t>
      </w:r>
      <w:r>
        <w:t>costs.</w:t>
      </w:r>
      <w:r>
        <w:rPr>
          <w:spacing w:val="-2"/>
        </w:rPr>
        <w:t xml:space="preserve"> </w:t>
      </w:r>
      <w:r>
        <w:t>You</w:t>
      </w:r>
      <w:r>
        <w:rPr>
          <w:spacing w:val="-3"/>
        </w:rPr>
        <w:t xml:space="preserve"> </w:t>
      </w:r>
      <w:r>
        <w:t>can</w:t>
      </w:r>
      <w:r>
        <w:rPr>
          <w:spacing w:val="-3"/>
        </w:rPr>
        <w:t xml:space="preserve"> </w:t>
      </w:r>
      <w:r>
        <w:t>find an overview of the literature review method in Appendix A.</w:t>
      </w:r>
    </w:p>
    <w:p w:rsidR="00F512BB" w:rsidRDefault="00F512BB">
      <w:pPr>
        <w:pStyle w:val="BodyText"/>
        <w:spacing w:before="8"/>
      </w:pPr>
    </w:p>
    <w:p w:rsidR="00F512BB" w:rsidRDefault="00235915">
      <w:pPr>
        <w:pStyle w:val="BodyText"/>
        <w:spacing w:line="288" w:lineRule="auto"/>
        <w:ind w:left="167" w:right="130"/>
      </w:pPr>
      <w:r>
        <w:t>We complemented the results from the electronic search with more focused searches and papers</w:t>
      </w:r>
      <w:r>
        <w:rPr>
          <w:spacing w:val="-3"/>
        </w:rPr>
        <w:t xml:space="preserve"> </w:t>
      </w:r>
      <w:r>
        <w:t>identified</w:t>
      </w:r>
      <w:r>
        <w:rPr>
          <w:spacing w:val="-3"/>
        </w:rPr>
        <w:t xml:space="preserve"> </w:t>
      </w:r>
      <w:r>
        <w:t>through</w:t>
      </w:r>
      <w:r>
        <w:rPr>
          <w:spacing w:val="-3"/>
        </w:rPr>
        <w:t xml:space="preserve"> </w:t>
      </w:r>
      <w:r>
        <w:t>an</w:t>
      </w:r>
      <w:r>
        <w:rPr>
          <w:spacing w:val="-3"/>
        </w:rPr>
        <w:t xml:space="preserve"> </w:t>
      </w:r>
      <w:r>
        <w:t>external</w:t>
      </w:r>
      <w:r>
        <w:rPr>
          <w:spacing w:val="-3"/>
        </w:rPr>
        <w:t xml:space="preserve"> </w:t>
      </w:r>
      <w:r>
        <w:t>reference</w:t>
      </w:r>
      <w:r>
        <w:rPr>
          <w:spacing w:val="-3"/>
        </w:rPr>
        <w:t xml:space="preserve"> </w:t>
      </w:r>
      <w:r>
        <w:t>group.</w:t>
      </w:r>
      <w:r>
        <w:rPr>
          <w:spacing w:val="-2"/>
        </w:rPr>
        <w:t xml:space="preserve"> </w:t>
      </w:r>
      <w:r>
        <w:t>The</w:t>
      </w:r>
      <w:r>
        <w:rPr>
          <w:spacing w:val="-3"/>
        </w:rPr>
        <w:t xml:space="preserve"> </w:t>
      </w:r>
      <w:r>
        <w:t>external</w:t>
      </w:r>
      <w:r>
        <w:rPr>
          <w:spacing w:val="-3"/>
        </w:rPr>
        <w:t xml:space="preserve"> </w:t>
      </w:r>
      <w:r>
        <w:t>reference</w:t>
      </w:r>
      <w:r>
        <w:rPr>
          <w:spacing w:val="-3"/>
        </w:rPr>
        <w:t xml:space="preserve"> </w:t>
      </w:r>
      <w:r>
        <w:t>group’s</w:t>
      </w:r>
      <w:r>
        <w:rPr>
          <w:spacing w:val="-3"/>
        </w:rPr>
        <w:t xml:space="preserve"> </w:t>
      </w:r>
      <w:r>
        <w:t>role</w:t>
      </w:r>
      <w:r>
        <w:rPr>
          <w:spacing w:val="-3"/>
        </w:rPr>
        <w:t xml:space="preserve"> </w:t>
      </w:r>
      <w:r>
        <w:t>was to inform and guide the project team undertaking the review. We also arrang</w:t>
      </w:r>
      <w:r>
        <w:t>ed meetings with</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BodyText"/>
        <w:spacing w:before="82" w:line="288" w:lineRule="auto"/>
        <w:ind w:left="110"/>
      </w:pPr>
      <w:proofErr w:type="gramStart"/>
      <w:r>
        <w:lastRenderedPageBreak/>
        <w:t>external</w:t>
      </w:r>
      <w:proofErr w:type="gramEnd"/>
      <w:r>
        <w:rPr>
          <w:spacing w:val="-3"/>
        </w:rPr>
        <w:t xml:space="preserve"> </w:t>
      </w:r>
      <w:r>
        <w:t>academic</w:t>
      </w:r>
      <w:r>
        <w:rPr>
          <w:spacing w:val="-3"/>
        </w:rPr>
        <w:t xml:space="preserve"> </w:t>
      </w:r>
      <w:r>
        <w:t>experts</w:t>
      </w:r>
      <w:r>
        <w:rPr>
          <w:spacing w:val="-3"/>
        </w:rPr>
        <w:t xml:space="preserve"> </w:t>
      </w:r>
      <w:r>
        <w:t>working</w:t>
      </w:r>
      <w:r>
        <w:rPr>
          <w:spacing w:val="-3"/>
        </w:rPr>
        <w:t xml:space="preserve"> </w:t>
      </w:r>
      <w:r>
        <w:t>in</w:t>
      </w:r>
      <w:r>
        <w:rPr>
          <w:spacing w:val="-3"/>
        </w:rPr>
        <w:t xml:space="preserve"> </w:t>
      </w:r>
      <w:r>
        <w:t>this</w:t>
      </w:r>
      <w:r>
        <w:rPr>
          <w:spacing w:val="-3"/>
        </w:rPr>
        <w:t xml:space="preserve"> </w:t>
      </w:r>
      <w:r>
        <w:t>area</w:t>
      </w:r>
      <w:r>
        <w:rPr>
          <w:spacing w:val="-3"/>
        </w:rPr>
        <w:t xml:space="preserve"> </w:t>
      </w:r>
      <w:r>
        <w:t>to</w:t>
      </w:r>
      <w:r>
        <w:rPr>
          <w:spacing w:val="-3"/>
        </w:rPr>
        <w:t xml:space="preserve"> </w:t>
      </w:r>
      <w:r>
        <w:t>ensure</w:t>
      </w:r>
      <w:r>
        <w:rPr>
          <w:spacing w:val="-3"/>
        </w:rPr>
        <w:t xml:space="preserve"> </w:t>
      </w:r>
      <w:r>
        <w:t>we</w:t>
      </w:r>
      <w:r>
        <w:rPr>
          <w:spacing w:val="-3"/>
        </w:rPr>
        <w:t xml:space="preserve"> </w:t>
      </w:r>
      <w:r>
        <w:t>identified</w:t>
      </w:r>
      <w:r>
        <w:rPr>
          <w:spacing w:val="-3"/>
        </w:rPr>
        <w:t xml:space="preserve"> </w:t>
      </w:r>
      <w:r>
        <w:t>the</w:t>
      </w:r>
      <w:r>
        <w:rPr>
          <w:spacing w:val="-3"/>
        </w:rPr>
        <w:t xml:space="preserve"> </w:t>
      </w:r>
      <w:r>
        <w:t>main</w:t>
      </w:r>
      <w:r>
        <w:rPr>
          <w:spacing w:val="-3"/>
        </w:rPr>
        <w:t xml:space="preserve"> </w:t>
      </w:r>
      <w:r>
        <w:t>sources</w:t>
      </w:r>
      <w:r>
        <w:rPr>
          <w:spacing w:val="-3"/>
        </w:rPr>
        <w:t xml:space="preserve"> </w:t>
      </w:r>
      <w:r>
        <w:t>of economic evidence related to gambling-related harms.</w:t>
      </w:r>
    </w:p>
    <w:p w:rsidR="00F512BB" w:rsidRDefault="00F512BB">
      <w:pPr>
        <w:pStyle w:val="BodyText"/>
        <w:spacing w:before="7"/>
      </w:pPr>
    </w:p>
    <w:p w:rsidR="00F512BB" w:rsidRDefault="00235915">
      <w:pPr>
        <w:pStyle w:val="BodyText"/>
        <w:spacing w:line="288" w:lineRule="auto"/>
        <w:ind w:left="110" w:right="334"/>
      </w:pPr>
      <w:r>
        <w:t xml:space="preserve">We used the literature review to gain an overview of the previous work done </w:t>
      </w:r>
      <w:r>
        <w:t>on the cost of gambling-related</w:t>
      </w:r>
      <w:r>
        <w:rPr>
          <w:spacing w:val="-3"/>
        </w:rPr>
        <w:t xml:space="preserve"> </w:t>
      </w:r>
      <w:r>
        <w:t>harms,</w:t>
      </w:r>
      <w:r>
        <w:rPr>
          <w:spacing w:val="-2"/>
        </w:rPr>
        <w:t xml:space="preserve"> </w:t>
      </w:r>
      <w:r>
        <w:t>as</w:t>
      </w:r>
      <w:r>
        <w:rPr>
          <w:spacing w:val="-3"/>
        </w:rPr>
        <w:t xml:space="preserve"> </w:t>
      </w:r>
      <w:r>
        <w:t>well</w:t>
      </w:r>
      <w:r>
        <w:rPr>
          <w:spacing w:val="-3"/>
        </w:rPr>
        <w:t xml:space="preserve"> </w:t>
      </w:r>
      <w:r>
        <w:t>as</w:t>
      </w:r>
      <w:r>
        <w:rPr>
          <w:spacing w:val="-3"/>
        </w:rPr>
        <w:t xml:space="preserve"> </w:t>
      </w:r>
      <w:r>
        <w:t>using</w:t>
      </w:r>
      <w:r>
        <w:rPr>
          <w:spacing w:val="-3"/>
        </w:rPr>
        <w:t xml:space="preserve"> </w:t>
      </w:r>
      <w:r>
        <w:t>it</w:t>
      </w:r>
      <w:r>
        <w:rPr>
          <w:spacing w:val="-2"/>
        </w:rPr>
        <w:t xml:space="preserve"> </w:t>
      </w:r>
      <w:r>
        <w:t>as</w:t>
      </w:r>
      <w:r>
        <w:rPr>
          <w:spacing w:val="-3"/>
        </w:rPr>
        <w:t xml:space="preserve"> </w:t>
      </w:r>
      <w:r>
        <w:t>a</w:t>
      </w:r>
      <w:r>
        <w:rPr>
          <w:spacing w:val="-3"/>
        </w:rPr>
        <w:t xml:space="preserve"> </w:t>
      </w:r>
      <w:r>
        <w:t>source</w:t>
      </w:r>
      <w:r>
        <w:rPr>
          <w:spacing w:val="-3"/>
        </w:rPr>
        <w:t xml:space="preserve"> </w:t>
      </w:r>
      <w:r>
        <w:t>of</w:t>
      </w:r>
      <w:r>
        <w:rPr>
          <w:spacing w:val="-2"/>
        </w:rPr>
        <w:t xml:space="preserve"> </w:t>
      </w:r>
      <w:r>
        <w:t>evidence</w:t>
      </w:r>
      <w:r>
        <w:rPr>
          <w:spacing w:val="-3"/>
        </w:rPr>
        <w:t xml:space="preserve"> </w:t>
      </w:r>
      <w:r>
        <w:t>for</w:t>
      </w:r>
      <w:r>
        <w:rPr>
          <w:spacing w:val="-4"/>
        </w:rPr>
        <w:t xml:space="preserve"> </w:t>
      </w:r>
      <w:r>
        <w:t>the</w:t>
      </w:r>
      <w:r>
        <w:rPr>
          <w:spacing w:val="-3"/>
        </w:rPr>
        <w:t xml:space="preserve"> </w:t>
      </w:r>
      <w:r>
        <w:t>economic</w:t>
      </w:r>
      <w:r>
        <w:rPr>
          <w:spacing w:val="-3"/>
        </w:rPr>
        <w:t xml:space="preserve"> </w:t>
      </w:r>
      <w:r>
        <w:t>analysis.</w:t>
      </w:r>
    </w:p>
    <w:p w:rsidR="00F512BB" w:rsidRDefault="00F512BB">
      <w:pPr>
        <w:pStyle w:val="BodyText"/>
        <w:spacing w:before="8"/>
      </w:pPr>
    </w:p>
    <w:p w:rsidR="00F512BB" w:rsidRDefault="00235915">
      <w:pPr>
        <w:pStyle w:val="BodyText"/>
        <w:spacing w:before="1" w:line="288" w:lineRule="auto"/>
        <w:ind w:left="110" w:right="130"/>
      </w:pPr>
      <w:r>
        <w:t>The work described above, carried out for the 2021 report, was supplemented by a rapid literature</w:t>
      </w:r>
      <w:r>
        <w:rPr>
          <w:spacing w:val="-3"/>
        </w:rPr>
        <w:t xml:space="preserve"> </w:t>
      </w:r>
      <w:r>
        <w:t>search</w:t>
      </w:r>
      <w:r>
        <w:rPr>
          <w:spacing w:val="-3"/>
        </w:rPr>
        <w:t xml:space="preserve"> </w:t>
      </w:r>
      <w:r>
        <w:t>for</w:t>
      </w:r>
      <w:r>
        <w:rPr>
          <w:spacing w:val="-4"/>
        </w:rPr>
        <w:t xml:space="preserve"> </w:t>
      </w:r>
      <w:r>
        <w:t>the</w:t>
      </w:r>
      <w:r>
        <w:rPr>
          <w:spacing w:val="-3"/>
        </w:rPr>
        <w:t xml:space="preserve"> </w:t>
      </w:r>
      <w:r>
        <w:t>2023</w:t>
      </w:r>
      <w:r>
        <w:rPr>
          <w:spacing w:val="-3"/>
        </w:rPr>
        <w:t xml:space="preserve"> </w:t>
      </w:r>
      <w:r>
        <w:t>update.</w:t>
      </w:r>
      <w:r>
        <w:rPr>
          <w:spacing w:val="-2"/>
        </w:rPr>
        <w:t xml:space="preserve"> </w:t>
      </w:r>
      <w:r>
        <w:t>We</w:t>
      </w:r>
      <w:r>
        <w:rPr>
          <w:spacing w:val="-3"/>
        </w:rPr>
        <w:t xml:space="preserve"> </w:t>
      </w:r>
      <w:r>
        <w:t>provide</w:t>
      </w:r>
      <w:r>
        <w:rPr>
          <w:spacing w:val="-3"/>
        </w:rPr>
        <w:t xml:space="preserve"> </w:t>
      </w:r>
      <w:r>
        <w:t>more</w:t>
      </w:r>
      <w:r>
        <w:rPr>
          <w:spacing w:val="-3"/>
        </w:rPr>
        <w:t xml:space="preserve"> </w:t>
      </w:r>
      <w:r>
        <w:t>details</w:t>
      </w:r>
      <w:r>
        <w:rPr>
          <w:spacing w:val="-3"/>
        </w:rPr>
        <w:t xml:space="preserve"> </w:t>
      </w:r>
      <w:r>
        <w:t>in</w:t>
      </w:r>
      <w:r>
        <w:rPr>
          <w:spacing w:val="-3"/>
        </w:rPr>
        <w:t xml:space="preserve"> </w:t>
      </w:r>
      <w:r>
        <w:t>the</w:t>
      </w:r>
      <w:r>
        <w:rPr>
          <w:spacing w:val="-3"/>
        </w:rPr>
        <w:t xml:space="preserve"> </w:t>
      </w:r>
      <w:r>
        <w:t>methods</w:t>
      </w:r>
      <w:r>
        <w:rPr>
          <w:spacing w:val="-3"/>
        </w:rPr>
        <w:t xml:space="preserve"> </w:t>
      </w:r>
      <w:r>
        <w:t>section</w:t>
      </w:r>
      <w:r>
        <w:rPr>
          <w:spacing w:val="-3"/>
        </w:rPr>
        <w:t xml:space="preserve"> </w:t>
      </w:r>
      <w:r>
        <w:t>for</w:t>
      </w:r>
      <w:r>
        <w:rPr>
          <w:spacing w:val="-2"/>
        </w:rPr>
        <w:t xml:space="preserve"> </w:t>
      </w:r>
      <w:r>
        <w:t>the depression analysis (section 4.2).</w:t>
      </w:r>
    </w:p>
    <w:p w:rsidR="00F512BB" w:rsidRDefault="00F512BB">
      <w:pPr>
        <w:pStyle w:val="BodyText"/>
        <w:spacing w:before="151"/>
      </w:pPr>
    </w:p>
    <w:p w:rsidR="00F512BB" w:rsidRDefault="00235915">
      <w:pPr>
        <w:pStyle w:val="Heading3"/>
      </w:pPr>
      <w:bookmarkStart w:id="20" w:name="UK_and_English_evidence"/>
      <w:bookmarkEnd w:id="20"/>
      <w:r>
        <w:t>UK</w:t>
      </w:r>
      <w:r>
        <w:rPr>
          <w:spacing w:val="-2"/>
        </w:rPr>
        <w:t xml:space="preserve"> </w:t>
      </w:r>
      <w:r>
        <w:t>and</w:t>
      </w:r>
      <w:r>
        <w:rPr>
          <w:spacing w:val="-2"/>
        </w:rPr>
        <w:t xml:space="preserve"> </w:t>
      </w:r>
      <w:r>
        <w:t>English</w:t>
      </w:r>
      <w:r>
        <w:rPr>
          <w:spacing w:val="-2"/>
        </w:rPr>
        <w:t xml:space="preserve"> evidence</w:t>
      </w:r>
    </w:p>
    <w:p w:rsidR="00F512BB" w:rsidRDefault="00235915">
      <w:pPr>
        <w:pStyle w:val="BodyText"/>
        <w:spacing w:before="253" w:line="288" w:lineRule="auto"/>
        <w:ind w:left="110" w:right="227"/>
      </w:pPr>
      <w:r>
        <w:t xml:space="preserve">There have been few attempts to quantify the costs of gambling-related harm in England and the UK. At the time of writing the original report, we found only </w:t>
      </w:r>
      <w:r>
        <w:t>the Institute for Public Policy Research</w:t>
      </w:r>
      <w:r>
        <w:rPr>
          <w:spacing w:val="-3"/>
        </w:rPr>
        <w:t xml:space="preserve"> </w:t>
      </w:r>
      <w:r>
        <w:t>report</w:t>
      </w:r>
      <w:r>
        <w:rPr>
          <w:spacing w:val="-2"/>
        </w:rPr>
        <w:t xml:space="preserve"> </w:t>
      </w:r>
      <w:r>
        <w:t>‘Cards</w:t>
      </w:r>
      <w:r>
        <w:rPr>
          <w:spacing w:val="-3"/>
        </w:rPr>
        <w:t xml:space="preserve"> </w:t>
      </w:r>
      <w:r>
        <w:t>on</w:t>
      </w:r>
      <w:r>
        <w:rPr>
          <w:spacing w:val="-3"/>
        </w:rPr>
        <w:t xml:space="preserve"> </w:t>
      </w:r>
      <w:r>
        <w:t>the</w:t>
      </w:r>
      <w:r>
        <w:rPr>
          <w:spacing w:val="-3"/>
        </w:rPr>
        <w:t xml:space="preserve"> </w:t>
      </w:r>
      <w:r>
        <w:t>table’</w:t>
      </w:r>
      <w:r>
        <w:rPr>
          <w:spacing w:val="-3"/>
        </w:rPr>
        <w:t xml:space="preserve"> </w:t>
      </w:r>
      <w:r>
        <w:t>(1)</w:t>
      </w:r>
      <w:r>
        <w:rPr>
          <w:spacing w:val="-2"/>
        </w:rPr>
        <w:t xml:space="preserve"> </w:t>
      </w:r>
      <w:r>
        <w:t>that</w:t>
      </w:r>
      <w:r>
        <w:rPr>
          <w:spacing w:val="-4"/>
        </w:rPr>
        <w:t xml:space="preserve"> </w:t>
      </w:r>
      <w:r>
        <w:t>quantified</w:t>
      </w:r>
      <w:r>
        <w:rPr>
          <w:spacing w:val="-3"/>
        </w:rPr>
        <w:t xml:space="preserve"> </w:t>
      </w:r>
      <w:r>
        <w:t>the</w:t>
      </w:r>
      <w:r>
        <w:rPr>
          <w:spacing w:val="-3"/>
        </w:rPr>
        <w:t xml:space="preserve"> </w:t>
      </w:r>
      <w:r>
        <w:t>cost</w:t>
      </w:r>
      <w:r>
        <w:rPr>
          <w:spacing w:val="-2"/>
        </w:rPr>
        <w:t xml:space="preserve"> </w:t>
      </w:r>
      <w:r>
        <w:t>of</w:t>
      </w:r>
      <w:r>
        <w:rPr>
          <w:spacing w:val="-5"/>
        </w:rPr>
        <w:t xml:space="preserve"> </w:t>
      </w:r>
      <w:r>
        <w:t>gambling-related</w:t>
      </w:r>
      <w:r>
        <w:rPr>
          <w:spacing w:val="-3"/>
        </w:rPr>
        <w:t xml:space="preserve"> </w:t>
      </w:r>
      <w:r>
        <w:t>harm</w:t>
      </w:r>
      <w:r>
        <w:rPr>
          <w:spacing w:val="-2"/>
        </w:rPr>
        <w:t xml:space="preserve"> </w:t>
      </w:r>
      <w:r>
        <w:t>from the government perspective within the British context.</w:t>
      </w:r>
    </w:p>
    <w:p w:rsidR="00F512BB" w:rsidRDefault="00F512BB">
      <w:pPr>
        <w:pStyle w:val="BodyText"/>
        <w:spacing w:before="7"/>
      </w:pPr>
    </w:p>
    <w:p w:rsidR="00F512BB" w:rsidRDefault="00235915">
      <w:pPr>
        <w:pStyle w:val="BodyText"/>
        <w:spacing w:before="1" w:line="288" w:lineRule="auto"/>
        <w:ind w:left="110" w:right="227"/>
      </w:pPr>
      <w:r>
        <w:t>Thorley and others (1) estimate the fiscal cost to government of problem</w:t>
      </w:r>
      <w:r>
        <w:t xml:space="preserve"> gambling in Great Britain (England, Wales and Scotland) in 2015 to 2016. The specific results for England estimate a cost between £200 million and £570 million. These costs include provision of healthcare,</w:t>
      </w:r>
      <w:r>
        <w:rPr>
          <w:spacing w:val="-2"/>
        </w:rPr>
        <w:t xml:space="preserve"> </w:t>
      </w:r>
      <w:r>
        <w:t>unemployment</w:t>
      </w:r>
      <w:r>
        <w:rPr>
          <w:spacing w:val="-3"/>
        </w:rPr>
        <w:t xml:space="preserve"> </w:t>
      </w:r>
      <w:r>
        <w:t>benefits,</w:t>
      </w:r>
      <w:r>
        <w:rPr>
          <w:spacing w:val="-3"/>
        </w:rPr>
        <w:t xml:space="preserve"> </w:t>
      </w:r>
      <w:r>
        <w:t>statutory</w:t>
      </w:r>
      <w:r>
        <w:rPr>
          <w:spacing w:val="-4"/>
        </w:rPr>
        <w:t xml:space="preserve"> </w:t>
      </w:r>
      <w:r>
        <w:t>homelessness</w:t>
      </w:r>
      <w:r>
        <w:rPr>
          <w:spacing w:val="-4"/>
        </w:rPr>
        <w:t xml:space="preserve"> </w:t>
      </w:r>
      <w:r>
        <w:t>and</w:t>
      </w:r>
      <w:r>
        <w:rPr>
          <w:spacing w:val="-4"/>
        </w:rPr>
        <w:t xml:space="preserve"> </w:t>
      </w:r>
      <w:r>
        <w:t>costs</w:t>
      </w:r>
      <w:r>
        <w:rPr>
          <w:spacing w:val="-4"/>
        </w:rPr>
        <w:t xml:space="preserve"> </w:t>
      </w:r>
      <w:r>
        <w:t>related</w:t>
      </w:r>
      <w:r>
        <w:rPr>
          <w:spacing w:val="-4"/>
        </w:rPr>
        <w:t xml:space="preserve"> </w:t>
      </w:r>
      <w:r>
        <w:t>to</w:t>
      </w:r>
      <w:r>
        <w:rPr>
          <w:spacing w:val="-4"/>
        </w:rPr>
        <w:t xml:space="preserve"> </w:t>
      </w:r>
      <w:r>
        <w:t>the</w:t>
      </w:r>
      <w:r>
        <w:rPr>
          <w:spacing w:val="-4"/>
        </w:rPr>
        <w:t xml:space="preserve"> </w:t>
      </w:r>
      <w:r>
        <w:t>criminal justice system.</w:t>
      </w:r>
    </w:p>
    <w:p w:rsidR="00F512BB" w:rsidRDefault="00F512BB">
      <w:pPr>
        <w:pStyle w:val="BodyText"/>
        <w:spacing w:before="8"/>
      </w:pPr>
    </w:p>
    <w:p w:rsidR="00F512BB" w:rsidRDefault="00235915">
      <w:pPr>
        <w:pStyle w:val="BodyText"/>
        <w:spacing w:line="288" w:lineRule="auto"/>
        <w:ind w:left="110" w:right="291"/>
      </w:pPr>
      <w:r>
        <w:t>Gambling-related harms are receiving more attention. The House of Lords Select Committee on the Social and Economic Impact of the Gambling Industry (7) has recently published a report.</w:t>
      </w:r>
      <w:r>
        <w:rPr>
          <w:spacing w:val="-4"/>
        </w:rPr>
        <w:t xml:space="preserve"> </w:t>
      </w:r>
      <w:r>
        <w:t>It</w:t>
      </w:r>
      <w:r>
        <w:rPr>
          <w:spacing w:val="-4"/>
        </w:rPr>
        <w:t xml:space="preserve"> </w:t>
      </w:r>
      <w:r>
        <w:t>says,</w:t>
      </w:r>
      <w:r>
        <w:rPr>
          <w:spacing w:val="-2"/>
        </w:rPr>
        <w:t xml:space="preserve"> </w:t>
      </w:r>
      <w:r>
        <w:t>among</w:t>
      </w:r>
      <w:r>
        <w:rPr>
          <w:spacing w:val="-4"/>
        </w:rPr>
        <w:t xml:space="preserve"> </w:t>
      </w:r>
      <w:r>
        <w:t>other</w:t>
      </w:r>
      <w:r>
        <w:rPr>
          <w:spacing w:val="-2"/>
        </w:rPr>
        <w:t xml:space="preserve"> </w:t>
      </w:r>
      <w:r>
        <w:t>things,</w:t>
      </w:r>
      <w:r>
        <w:rPr>
          <w:spacing w:val="-2"/>
        </w:rPr>
        <w:t xml:space="preserve"> </w:t>
      </w:r>
      <w:r>
        <w:t>wider</w:t>
      </w:r>
      <w:r>
        <w:rPr>
          <w:spacing w:val="-2"/>
        </w:rPr>
        <w:t xml:space="preserve"> </w:t>
      </w:r>
      <w:r>
        <w:t>social</w:t>
      </w:r>
      <w:r>
        <w:rPr>
          <w:spacing w:val="-3"/>
        </w:rPr>
        <w:t xml:space="preserve"> </w:t>
      </w:r>
      <w:r>
        <w:t>impact</w:t>
      </w:r>
      <w:r>
        <w:rPr>
          <w:spacing w:val="-2"/>
        </w:rPr>
        <w:t xml:space="preserve"> </w:t>
      </w:r>
      <w:r>
        <w:t>should</w:t>
      </w:r>
      <w:r>
        <w:rPr>
          <w:spacing w:val="-3"/>
        </w:rPr>
        <w:t xml:space="preserve"> </w:t>
      </w:r>
      <w:r>
        <w:t>be</w:t>
      </w:r>
      <w:r>
        <w:rPr>
          <w:spacing w:val="-3"/>
        </w:rPr>
        <w:t xml:space="preserve"> </w:t>
      </w:r>
      <w:r>
        <w:t>considered</w:t>
      </w:r>
      <w:r>
        <w:rPr>
          <w:spacing w:val="-2"/>
        </w:rPr>
        <w:t xml:space="preserve"> </w:t>
      </w:r>
      <w:r>
        <w:t>when</w:t>
      </w:r>
      <w:r>
        <w:rPr>
          <w:spacing w:val="-3"/>
        </w:rPr>
        <w:t xml:space="preserve"> </w:t>
      </w:r>
      <w:r>
        <w:t>anyone</w:t>
      </w:r>
      <w:r>
        <w:rPr>
          <w:spacing w:val="-3"/>
        </w:rPr>
        <w:t xml:space="preserve"> </w:t>
      </w:r>
      <w:r>
        <w:t xml:space="preserve">is </w:t>
      </w:r>
      <w:proofErr w:type="spellStart"/>
      <w:r>
        <w:t>analysing</w:t>
      </w:r>
      <w:proofErr w:type="spellEnd"/>
      <w:r>
        <w:t xml:space="preserve"> gambling-related harm. These wider social impacts include:</w:t>
      </w:r>
    </w:p>
    <w:p w:rsidR="00F512BB" w:rsidRDefault="00F512BB">
      <w:pPr>
        <w:pStyle w:val="BodyText"/>
        <w:spacing w:before="7"/>
      </w:pPr>
    </w:p>
    <w:p w:rsidR="00F512BB" w:rsidRDefault="00235915">
      <w:pPr>
        <w:pStyle w:val="ListParagraph"/>
        <w:numPr>
          <w:ilvl w:val="0"/>
          <w:numId w:val="34"/>
        </w:numPr>
        <w:tabs>
          <w:tab w:val="left" w:pos="535"/>
        </w:tabs>
        <w:rPr>
          <w:sz w:val="24"/>
        </w:rPr>
      </w:pPr>
      <w:r>
        <w:rPr>
          <w:sz w:val="24"/>
        </w:rPr>
        <w:t>financial</w:t>
      </w:r>
      <w:r>
        <w:rPr>
          <w:spacing w:val="-4"/>
          <w:sz w:val="24"/>
        </w:rPr>
        <w:t xml:space="preserve"> </w:t>
      </w:r>
      <w:r>
        <w:rPr>
          <w:sz w:val="24"/>
        </w:rPr>
        <w:t>cost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individual</w:t>
      </w:r>
    </w:p>
    <w:p w:rsidR="00F512BB" w:rsidRDefault="00F512BB">
      <w:pPr>
        <w:pStyle w:val="BodyText"/>
        <w:spacing w:before="64"/>
      </w:pPr>
    </w:p>
    <w:p w:rsidR="00F512BB" w:rsidRDefault="00235915">
      <w:pPr>
        <w:pStyle w:val="ListParagraph"/>
        <w:numPr>
          <w:ilvl w:val="0"/>
          <w:numId w:val="34"/>
        </w:numPr>
        <w:tabs>
          <w:tab w:val="left" w:pos="535"/>
        </w:tabs>
        <w:rPr>
          <w:sz w:val="24"/>
        </w:rPr>
      </w:pPr>
      <w:r>
        <w:rPr>
          <w:sz w:val="24"/>
        </w:rPr>
        <w:t>health</w:t>
      </w:r>
      <w:r>
        <w:rPr>
          <w:spacing w:val="-6"/>
          <w:sz w:val="24"/>
        </w:rPr>
        <w:t xml:space="preserve"> </w:t>
      </w:r>
      <w:r>
        <w:rPr>
          <w:spacing w:val="-2"/>
          <w:sz w:val="24"/>
        </w:rPr>
        <w:t>problems</w:t>
      </w:r>
    </w:p>
    <w:p w:rsidR="00F512BB" w:rsidRDefault="00F512BB">
      <w:pPr>
        <w:pStyle w:val="BodyText"/>
        <w:spacing w:before="64"/>
      </w:pPr>
    </w:p>
    <w:p w:rsidR="00F512BB" w:rsidRDefault="00235915">
      <w:pPr>
        <w:pStyle w:val="ListParagraph"/>
        <w:numPr>
          <w:ilvl w:val="0"/>
          <w:numId w:val="34"/>
        </w:numPr>
        <w:tabs>
          <w:tab w:val="left" w:pos="535"/>
        </w:tabs>
        <w:rPr>
          <w:sz w:val="24"/>
        </w:rPr>
      </w:pPr>
      <w:r>
        <w:rPr>
          <w:sz w:val="24"/>
        </w:rPr>
        <w:t>the</w:t>
      </w:r>
      <w:r>
        <w:rPr>
          <w:spacing w:val="-2"/>
          <w:sz w:val="24"/>
        </w:rPr>
        <w:t xml:space="preserve"> </w:t>
      </w:r>
      <w:r>
        <w:rPr>
          <w:sz w:val="24"/>
        </w:rPr>
        <w:t>impact</w:t>
      </w:r>
      <w:r>
        <w:rPr>
          <w:spacing w:val="-3"/>
          <w:sz w:val="24"/>
        </w:rPr>
        <w:t xml:space="preserve"> </w:t>
      </w:r>
      <w:r>
        <w:rPr>
          <w:sz w:val="24"/>
        </w:rPr>
        <w:t>on</w:t>
      </w:r>
      <w:r>
        <w:rPr>
          <w:spacing w:val="-2"/>
          <w:sz w:val="24"/>
        </w:rPr>
        <w:t xml:space="preserve"> </w:t>
      </w:r>
      <w:r>
        <w:rPr>
          <w:sz w:val="24"/>
        </w:rPr>
        <w:t>family</w:t>
      </w:r>
      <w:r>
        <w:rPr>
          <w:spacing w:val="-2"/>
          <w:sz w:val="24"/>
        </w:rPr>
        <w:t xml:space="preserve"> relationships</w:t>
      </w:r>
    </w:p>
    <w:p w:rsidR="00F512BB" w:rsidRDefault="00F512BB">
      <w:pPr>
        <w:pStyle w:val="BodyText"/>
        <w:spacing w:before="62"/>
      </w:pPr>
    </w:p>
    <w:p w:rsidR="00F512BB" w:rsidRDefault="00235915">
      <w:pPr>
        <w:pStyle w:val="ListParagraph"/>
        <w:numPr>
          <w:ilvl w:val="0"/>
          <w:numId w:val="34"/>
        </w:numPr>
        <w:tabs>
          <w:tab w:val="left" w:pos="535"/>
        </w:tabs>
        <w:rPr>
          <w:sz w:val="24"/>
        </w:rPr>
      </w:pPr>
      <w:r>
        <w:rPr>
          <w:spacing w:val="-2"/>
          <w:sz w:val="24"/>
        </w:rPr>
        <w:t>employment</w:t>
      </w:r>
    </w:p>
    <w:p w:rsidR="00F512BB" w:rsidRDefault="00F512BB">
      <w:pPr>
        <w:pStyle w:val="BodyText"/>
        <w:spacing w:before="64"/>
      </w:pPr>
    </w:p>
    <w:p w:rsidR="00F512BB" w:rsidRDefault="00235915">
      <w:pPr>
        <w:pStyle w:val="ListParagraph"/>
        <w:numPr>
          <w:ilvl w:val="0"/>
          <w:numId w:val="34"/>
        </w:numPr>
        <w:tabs>
          <w:tab w:val="left" w:pos="535"/>
        </w:tabs>
        <w:rPr>
          <w:sz w:val="24"/>
        </w:rPr>
      </w:pPr>
      <w:r>
        <w:rPr>
          <w:sz w:val="24"/>
        </w:rPr>
        <w:t>quality</w:t>
      </w:r>
      <w:r>
        <w:rPr>
          <w:spacing w:val="-3"/>
          <w:sz w:val="24"/>
        </w:rPr>
        <w:t xml:space="preserve"> </w:t>
      </w:r>
      <w:r>
        <w:rPr>
          <w:sz w:val="24"/>
        </w:rPr>
        <w:t>of</w:t>
      </w:r>
      <w:r>
        <w:rPr>
          <w:spacing w:val="-1"/>
          <w:sz w:val="24"/>
        </w:rPr>
        <w:t xml:space="preserve"> </w:t>
      </w:r>
      <w:r>
        <w:rPr>
          <w:spacing w:val="-4"/>
          <w:sz w:val="24"/>
        </w:rPr>
        <w:t>life</w:t>
      </w:r>
    </w:p>
    <w:p w:rsidR="00F512BB" w:rsidRDefault="00F512BB">
      <w:pPr>
        <w:pStyle w:val="BodyText"/>
        <w:spacing w:before="63"/>
      </w:pPr>
    </w:p>
    <w:p w:rsidR="00F512BB" w:rsidRDefault="00235915">
      <w:pPr>
        <w:pStyle w:val="BodyText"/>
        <w:spacing w:before="1" w:line="288" w:lineRule="auto"/>
        <w:ind w:left="110" w:right="180"/>
      </w:pPr>
      <w:r>
        <w:t>One re</w:t>
      </w:r>
      <w:r>
        <w:t>cent study provides a conceptual framework for the potential gambling-related harms and their social costs in England (8). These impacts include not only the fiscal cost included in Thorley and others (1) but expands on other areas such as relationships (t</w:t>
      </w:r>
      <w:r>
        <w:t>he impacts on partners,</w:t>
      </w:r>
      <w:r>
        <w:rPr>
          <w:spacing w:val="-4"/>
        </w:rPr>
        <w:t xml:space="preserve"> </w:t>
      </w:r>
      <w:r>
        <w:t>family</w:t>
      </w:r>
      <w:r>
        <w:rPr>
          <w:spacing w:val="-3"/>
        </w:rPr>
        <w:t xml:space="preserve"> </w:t>
      </w:r>
      <w:r>
        <w:t>and</w:t>
      </w:r>
      <w:r>
        <w:rPr>
          <w:spacing w:val="-3"/>
        </w:rPr>
        <w:t xml:space="preserve"> </w:t>
      </w:r>
      <w:r>
        <w:t>friends,</w:t>
      </w:r>
      <w:r>
        <w:rPr>
          <w:spacing w:val="-2"/>
        </w:rPr>
        <w:t xml:space="preserve"> </w:t>
      </w:r>
      <w:r>
        <w:t>and</w:t>
      </w:r>
      <w:r>
        <w:rPr>
          <w:spacing w:val="-3"/>
        </w:rPr>
        <w:t xml:space="preserve"> </w:t>
      </w:r>
      <w:r>
        <w:t>the</w:t>
      </w:r>
      <w:r>
        <w:rPr>
          <w:spacing w:val="-3"/>
        </w:rPr>
        <w:t xml:space="preserve"> </w:t>
      </w:r>
      <w:r>
        <w:t>community)</w:t>
      </w:r>
      <w:r>
        <w:rPr>
          <w:spacing w:val="-2"/>
        </w:rPr>
        <w:t xml:space="preserve"> </w:t>
      </w:r>
      <w:r>
        <w:t>and</w:t>
      </w:r>
      <w:r>
        <w:rPr>
          <w:spacing w:val="-3"/>
        </w:rPr>
        <w:t xml:space="preserve"> </w:t>
      </w:r>
      <w:r>
        <w:t>money</w:t>
      </w:r>
      <w:r>
        <w:rPr>
          <w:spacing w:val="-3"/>
        </w:rPr>
        <w:t xml:space="preserve"> </w:t>
      </w:r>
      <w:r>
        <w:t>and</w:t>
      </w:r>
      <w:r>
        <w:rPr>
          <w:spacing w:val="-3"/>
        </w:rPr>
        <w:t xml:space="preserve"> </w:t>
      </w:r>
      <w:r>
        <w:t>debt.</w:t>
      </w:r>
      <w:r>
        <w:rPr>
          <w:spacing w:val="-2"/>
        </w:rPr>
        <w:t xml:space="preserve"> </w:t>
      </w:r>
      <w:r>
        <w:t>These</w:t>
      </w:r>
      <w:r>
        <w:rPr>
          <w:spacing w:val="-3"/>
        </w:rPr>
        <w:t xml:space="preserve"> </w:t>
      </w:r>
      <w:r>
        <w:t>impacts</w:t>
      </w:r>
      <w:r>
        <w:rPr>
          <w:spacing w:val="-3"/>
        </w:rPr>
        <w:t xml:space="preserve"> </w:t>
      </w:r>
      <w:r>
        <w:t>affect</w:t>
      </w:r>
      <w:r>
        <w:rPr>
          <w:spacing w:val="-2"/>
        </w:rPr>
        <w:t xml:space="preserve"> </w:t>
      </w:r>
      <w:r>
        <w:t xml:space="preserve">the person living with gambling addiction and their close family and </w:t>
      </w:r>
      <w:proofErr w:type="spellStart"/>
      <w:r>
        <w:t>carers</w:t>
      </w:r>
      <w:proofErr w:type="spellEnd"/>
      <w:r>
        <w:t>. The work provides over</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BodyText"/>
        <w:spacing w:before="82" w:line="288" w:lineRule="auto"/>
        <w:ind w:left="167" w:right="317"/>
      </w:pPr>
      <w:r>
        <w:lastRenderedPageBreak/>
        <w:t>50 potential metrics for analysis grouped in each of the 3 main areas (health, resources and relationships). Given the breadth of the framework, the study proposes a ‘Foundation model’ focusing</w:t>
      </w:r>
      <w:r>
        <w:rPr>
          <w:spacing w:val="-3"/>
        </w:rPr>
        <w:t xml:space="preserve"> </w:t>
      </w:r>
      <w:r>
        <w:t>on</w:t>
      </w:r>
      <w:r>
        <w:rPr>
          <w:spacing w:val="-2"/>
        </w:rPr>
        <w:t xml:space="preserve"> </w:t>
      </w:r>
      <w:r>
        <w:t>10</w:t>
      </w:r>
      <w:r>
        <w:rPr>
          <w:spacing w:val="-3"/>
        </w:rPr>
        <w:t xml:space="preserve"> </w:t>
      </w:r>
      <w:r>
        <w:t>metrics</w:t>
      </w:r>
      <w:r>
        <w:rPr>
          <w:spacing w:val="-4"/>
        </w:rPr>
        <w:t xml:space="preserve"> </w:t>
      </w:r>
      <w:r>
        <w:t>as</w:t>
      </w:r>
      <w:r>
        <w:rPr>
          <w:spacing w:val="-3"/>
        </w:rPr>
        <w:t xml:space="preserve"> </w:t>
      </w:r>
      <w:r>
        <w:t>a</w:t>
      </w:r>
      <w:r>
        <w:rPr>
          <w:spacing w:val="-3"/>
        </w:rPr>
        <w:t xml:space="preserve"> </w:t>
      </w:r>
      <w:r>
        <w:t>starting</w:t>
      </w:r>
      <w:r>
        <w:rPr>
          <w:spacing w:val="-3"/>
        </w:rPr>
        <w:t xml:space="preserve"> </w:t>
      </w:r>
      <w:r>
        <w:t>point</w:t>
      </w:r>
      <w:r>
        <w:rPr>
          <w:spacing w:val="-2"/>
        </w:rPr>
        <w:t xml:space="preserve"> </w:t>
      </w:r>
      <w:r>
        <w:t>to</w:t>
      </w:r>
      <w:r>
        <w:rPr>
          <w:spacing w:val="-3"/>
        </w:rPr>
        <w:t xml:space="preserve"> </w:t>
      </w:r>
      <w:r>
        <w:t>estimate</w:t>
      </w:r>
      <w:r>
        <w:rPr>
          <w:spacing w:val="-3"/>
        </w:rPr>
        <w:t xml:space="preserve"> </w:t>
      </w:r>
      <w:r>
        <w:t>some</w:t>
      </w:r>
      <w:r>
        <w:rPr>
          <w:spacing w:val="-3"/>
        </w:rPr>
        <w:t xml:space="preserve"> </w:t>
      </w:r>
      <w:r>
        <w:t>of</w:t>
      </w:r>
      <w:r>
        <w:rPr>
          <w:spacing w:val="-4"/>
        </w:rPr>
        <w:t xml:space="preserve"> </w:t>
      </w:r>
      <w:r>
        <w:t>the</w:t>
      </w:r>
      <w:r>
        <w:rPr>
          <w:spacing w:val="-3"/>
        </w:rPr>
        <w:t xml:space="preserve"> </w:t>
      </w:r>
      <w:r>
        <w:t>soci</w:t>
      </w:r>
      <w:r>
        <w:t>al</w:t>
      </w:r>
      <w:r>
        <w:rPr>
          <w:spacing w:val="-3"/>
        </w:rPr>
        <w:t xml:space="preserve"> </w:t>
      </w:r>
      <w:r>
        <w:t>costs</w:t>
      </w:r>
      <w:r>
        <w:rPr>
          <w:spacing w:val="-3"/>
        </w:rPr>
        <w:t xml:space="preserve"> </w:t>
      </w:r>
      <w:r>
        <w:t>associated</w:t>
      </w:r>
      <w:r>
        <w:rPr>
          <w:spacing w:val="-2"/>
        </w:rPr>
        <w:t xml:space="preserve"> </w:t>
      </w:r>
      <w:r>
        <w:t>with gambling-related harms.</w:t>
      </w:r>
    </w:p>
    <w:p w:rsidR="00F512BB" w:rsidRDefault="00F512BB">
      <w:pPr>
        <w:pStyle w:val="BodyText"/>
        <w:spacing w:before="7"/>
      </w:pPr>
    </w:p>
    <w:p w:rsidR="00F512BB" w:rsidRDefault="00235915">
      <w:pPr>
        <w:pStyle w:val="BodyText"/>
        <w:spacing w:line="288" w:lineRule="auto"/>
        <w:ind w:left="167"/>
      </w:pPr>
      <w:r>
        <w:t>From a private or individual perspective on the economic and social costs of gambling-related harm, one working paper by Pryce and others (9) estimates the total income loss for people participating in prob</w:t>
      </w:r>
      <w:r>
        <w:t>lem gambling. The paper suggests this could be as high as £31 billion annually in England. However, these results need a careful interpretation. The analysis has a potential</w:t>
      </w:r>
      <w:r>
        <w:rPr>
          <w:spacing w:val="-3"/>
        </w:rPr>
        <w:t xml:space="preserve"> </w:t>
      </w:r>
      <w:r>
        <w:t>risk</w:t>
      </w:r>
      <w:r>
        <w:rPr>
          <w:spacing w:val="-3"/>
        </w:rPr>
        <w:t xml:space="preserve"> </w:t>
      </w:r>
      <w:r>
        <w:t>of</w:t>
      </w:r>
      <w:r>
        <w:rPr>
          <w:spacing w:val="-2"/>
        </w:rPr>
        <w:t xml:space="preserve"> </w:t>
      </w:r>
      <w:r>
        <w:t>bias</w:t>
      </w:r>
      <w:r>
        <w:rPr>
          <w:spacing w:val="-3"/>
        </w:rPr>
        <w:t xml:space="preserve"> </w:t>
      </w:r>
      <w:r>
        <w:t>and</w:t>
      </w:r>
      <w:r>
        <w:rPr>
          <w:spacing w:val="-3"/>
        </w:rPr>
        <w:t xml:space="preserve"> </w:t>
      </w:r>
      <w:r>
        <w:t>the</w:t>
      </w:r>
      <w:r>
        <w:rPr>
          <w:spacing w:val="-3"/>
        </w:rPr>
        <w:t xml:space="preserve"> </w:t>
      </w:r>
      <w:r>
        <w:t>data</w:t>
      </w:r>
      <w:r>
        <w:rPr>
          <w:spacing w:val="-4"/>
        </w:rPr>
        <w:t xml:space="preserve"> </w:t>
      </w:r>
      <w:r>
        <w:t>source</w:t>
      </w:r>
      <w:r>
        <w:rPr>
          <w:spacing w:val="-3"/>
        </w:rPr>
        <w:t xml:space="preserve"> </w:t>
      </w:r>
      <w:r>
        <w:t>used</w:t>
      </w:r>
      <w:r>
        <w:rPr>
          <w:spacing w:val="-3"/>
        </w:rPr>
        <w:t xml:space="preserve"> </w:t>
      </w:r>
      <w:r>
        <w:t>(the</w:t>
      </w:r>
      <w:r>
        <w:rPr>
          <w:spacing w:val="-3"/>
        </w:rPr>
        <w:t xml:space="preserve"> </w:t>
      </w:r>
      <w:r>
        <w:t>British</w:t>
      </w:r>
      <w:r>
        <w:rPr>
          <w:spacing w:val="-3"/>
        </w:rPr>
        <w:t xml:space="preserve"> </w:t>
      </w:r>
      <w:r>
        <w:t>Gambling</w:t>
      </w:r>
      <w:r>
        <w:rPr>
          <w:spacing w:val="-2"/>
        </w:rPr>
        <w:t xml:space="preserve"> </w:t>
      </w:r>
      <w:r>
        <w:t>Prevalence</w:t>
      </w:r>
      <w:r>
        <w:rPr>
          <w:spacing w:val="-3"/>
        </w:rPr>
        <w:t xml:space="preserve"> </w:t>
      </w:r>
      <w:r>
        <w:t>Survey</w:t>
      </w:r>
      <w:r>
        <w:rPr>
          <w:spacing w:val="-3"/>
        </w:rPr>
        <w:t xml:space="preserve"> </w:t>
      </w:r>
      <w:r>
        <w:t>is</w:t>
      </w:r>
      <w:r>
        <w:rPr>
          <w:spacing w:val="-3"/>
        </w:rPr>
        <w:t xml:space="preserve"> </w:t>
      </w:r>
      <w:r>
        <w:t>f</w:t>
      </w:r>
      <w:r>
        <w:t>rom 2010 when online gambling was not so common) is a limitation as it may not represent the current patterns of participation in gambling activities in England.</w:t>
      </w:r>
    </w:p>
    <w:p w:rsidR="00F512BB" w:rsidRDefault="00F512BB">
      <w:pPr>
        <w:pStyle w:val="BodyText"/>
        <w:spacing w:before="153"/>
      </w:pPr>
    </w:p>
    <w:p w:rsidR="00F512BB" w:rsidRDefault="00235915">
      <w:pPr>
        <w:pStyle w:val="Heading3"/>
        <w:ind w:left="167"/>
      </w:pPr>
      <w:bookmarkStart w:id="21" w:name="International_evidence"/>
      <w:bookmarkEnd w:id="21"/>
      <w:r>
        <w:t>International</w:t>
      </w:r>
      <w:r>
        <w:rPr>
          <w:spacing w:val="-8"/>
        </w:rPr>
        <w:t xml:space="preserve"> </w:t>
      </w:r>
      <w:r>
        <w:rPr>
          <w:spacing w:val="-2"/>
        </w:rPr>
        <w:t>evidence</w:t>
      </w:r>
    </w:p>
    <w:p w:rsidR="00F512BB" w:rsidRDefault="00235915">
      <w:pPr>
        <w:pStyle w:val="BodyText"/>
        <w:spacing w:before="252" w:line="288" w:lineRule="auto"/>
        <w:ind w:left="167" w:right="130"/>
      </w:pPr>
      <w:r>
        <w:t>In</w:t>
      </w:r>
      <w:r>
        <w:rPr>
          <w:spacing w:val="-3"/>
        </w:rPr>
        <w:t xml:space="preserve"> </w:t>
      </w:r>
      <w:r>
        <w:t>general,</w:t>
      </w:r>
      <w:r>
        <w:rPr>
          <w:spacing w:val="-2"/>
        </w:rPr>
        <w:t xml:space="preserve"> </w:t>
      </w:r>
      <w:r>
        <w:t>there</w:t>
      </w:r>
      <w:r>
        <w:rPr>
          <w:spacing w:val="-3"/>
        </w:rPr>
        <w:t xml:space="preserve"> </w:t>
      </w:r>
      <w:r>
        <w:t>is</w:t>
      </w:r>
      <w:r>
        <w:rPr>
          <w:spacing w:val="-3"/>
        </w:rPr>
        <w:t xml:space="preserve"> </w:t>
      </w:r>
      <w:r>
        <w:t>a</w:t>
      </w:r>
      <w:r>
        <w:rPr>
          <w:spacing w:val="-3"/>
        </w:rPr>
        <w:t xml:space="preserve"> </w:t>
      </w:r>
      <w:r>
        <w:t>lack</w:t>
      </w:r>
      <w:r>
        <w:rPr>
          <w:spacing w:val="-3"/>
        </w:rPr>
        <w:t xml:space="preserve"> </w:t>
      </w:r>
      <w:r>
        <w:t>of</w:t>
      </w:r>
      <w:r>
        <w:rPr>
          <w:spacing w:val="-2"/>
        </w:rPr>
        <w:t xml:space="preserve"> </w:t>
      </w:r>
      <w:r>
        <w:t>international</w:t>
      </w:r>
      <w:r>
        <w:rPr>
          <w:spacing w:val="-3"/>
        </w:rPr>
        <w:t xml:space="preserve"> </w:t>
      </w:r>
      <w:r>
        <w:t>evidence</w:t>
      </w:r>
      <w:r>
        <w:rPr>
          <w:spacing w:val="-3"/>
        </w:rPr>
        <w:t xml:space="preserve"> </w:t>
      </w:r>
      <w:r>
        <w:t>on</w:t>
      </w:r>
      <w:r>
        <w:rPr>
          <w:spacing w:val="-3"/>
        </w:rPr>
        <w:t xml:space="preserve"> </w:t>
      </w:r>
      <w:r>
        <w:t>the</w:t>
      </w:r>
      <w:r>
        <w:rPr>
          <w:spacing w:val="-3"/>
        </w:rPr>
        <w:t xml:space="preserve"> </w:t>
      </w:r>
      <w:r>
        <w:t>costs</w:t>
      </w:r>
      <w:r>
        <w:rPr>
          <w:spacing w:val="-3"/>
        </w:rPr>
        <w:t xml:space="preserve"> </w:t>
      </w:r>
      <w:r>
        <w:t>associated</w:t>
      </w:r>
      <w:r>
        <w:rPr>
          <w:spacing w:val="-3"/>
        </w:rPr>
        <w:t xml:space="preserve"> </w:t>
      </w:r>
      <w:r>
        <w:t>with</w:t>
      </w:r>
      <w:r>
        <w:rPr>
          <w:spacing w:val="-3"/>
        </w:rPr>
        <w:t xml:space="preserve"> </w:t>
      </w:r>
      <w:r>
        <w:t>gambling- related harms.</w:t>
      </w:r>
    </w:p>
    <w:p w:rsidR="00F512BB" w:rsidRDefault="00F512BB">
      <w:pPr>
        <w:pStyle w:val="BodyText"/>
        <w:spacing w:before="8"/>
      </w:pPr>
    </w:p>
    <w:p w:rsidR="00F512BB" w:rsidRDefault="00235915">
      <w:pPr>
        <w:pStyle w:val="BodyText"/>
        <w:spacing w:line="288" w:lineRule="auto"/>
        <w:ind w:left="167" w:right="143"/>
      </w:pPr>
      <w:r>
        <w:t>The</w:t>
      </w:r>
      <w:r>
        <w:rPr>
          <w:spacing w:val="-3"/>
        </w:rPr>
        <w:t xml:space="preserve"> </w:t>
      </w:r>
      <w:r>
        <w:t>most</w:t>
      </w:r>
      <w:r>
        <w:rPr>
          <w:spacing w:val="-2"/>
        </w:rPr>
        <w:t xml:space="preserve"> </w:t>
      </w:r>
      <w:r>
        <w:t>recent</w:t>
      </w:r>
      <w:r>
        <w:rPr>
          <w:spacing w:val="-2"/>
        </w:rPr>
        <w:t xml:space="preserve"> </w:t>
      </w:r>
      <w:r>
        <w:t>figures</w:t>
      </w:r>
      <w:r>
        <w:rPr>
          <w:spacing w:val="-3"/>
        </w:rPr>
        <w:t xml:space="preserve"> </w:t>
      </w:r>
      <w:r>
        <w:t>from</w:t>
      </w:r>
      <w:r>
        <w:rPr>
          <w:spacing w:val="-4"/>
        </w:rPr>
        <w:t xml:space="preserve"> </w:t>
      </w:r>
      <w:r>
        <w:t>Australia</w:t>
      </w:r>
      <w:r>
        <w:rPr>
          <w:spacing w:val="-3"/>
        </w:rPr>
        <w:t xml:space="preserve"> </w:t>
      </w:r>
      <w:r>
        <w:t>estimated</w:t>
      </w:r>
      <w:r>
        <w:rPr>
          <w:spacing w:val="-3"/>
        </w:rPr>
        <w:t xml:space="preserve"> </w:t>
      </w:r>
      <w:r>
        <w:t>the</w:t>
      </w:r>
      <w:r>
        <w:rPr>
          <w:spacing w:val="-3"/>
        </w:rPr>
        <w:t xml:space="preserve"> </w:t>
      </w:r>
      <w:r>
        <w:t>total</w:t>
      </w:r>
      <w:r>
        <w:rPr>
          <w:spacing w:val="-3"/>
        </w:rPr>
        <w:t xml:space="preserve"> </w:t>
      </w:r>
      <w:r>
        <w:t>cost</w:t>
      </w:r>
      <w:r>
        <w:rPr>
          <w:spacing w:val="-2"/>
        </w:rPr>
        <w:t xml:space="preserve"> </w:t>
      </w:r>
      <w:r>
        <w:t>of</w:t>
      </w:r>
      <w:r>
        <w:rPr>
          <w:spacing w:val="-4"/>
        </w:rPr>
        <w:t xml:space="preserve"> </w:t>
      </w:r>
      <w:r>
        <w:t>gambling-related</w:t>
      </w:r>
      <w:r>
        <w:rPr>
          <w:spacing w:val="-3"/>
        </w:rPr>
        <w:t xml:space="preserve"> </w:t>
      </w:r>
      <w:r>
        <w:t>harms</w:t>
      </w:r>
      <w:r>
        <w:rPr>
          <w:spacing w:val="-3"/>
        </w:rPr>
        <w:t xml:space="preserve"> </w:t>
      </w:r>
      <w:r>
        <w:t>in</w:t>
      </w:r>
      <w:r>
        <w:rPr>
          <w:spacing w:val="-3"/>
        </w:rPr>
        <w:t xml:space="preserve"> </w:t>
      </w:r>
      <w:r>
        <w:t xml:space="preserve">the state of Victoria to be 7 billion Australian dollars (AUD) in 2014 to 2015 (about £3.98 billion using </w:t>
      </w:r>
      <w:hyperlink r:id="rId30" w:anchor="%3A%7E%3Atext%3D1%20AUD%20%3D%200.565673%20GBP%20Nov%2Cvolatility%20in%20global%20currencies%20lately">
        <w:r>
          <w:rPr>
            <w:color w:val="0063BE"/>
            <w:u w:val="single" w:color="0063BE"/>
          </w:rPr>
          <w:t>Forbes currency converter</w:t>
        </w:r>
      </w:hyperlink>
      <w:r>
        <w:rPr>
          <w:color w:val="0063BE"/>
        </w:rPr>
        <w:t xml:space="preserve"> </w:t>
      </w:r>
      <w:r>
        <w:t>on 4 November 2022) (11). This total cost was</w:t>
      </w:r>
      <w:r>
        <w:t xml:space="preserve"> for an estimated population of 549,289 gamblers at all levels of risk (or 12.9% of the adult population in Victoria, which is 4.4 million). The population of gamblers was stratified using the Problem Gambling Severity Index (</w:t>
      </w:r>
      <w:proofErr w:type="spellStart"/>
      <w:r>
        <w:t>PGSI</w:t>
      </w:r>
      <w:proofErr w:type="spellEnd"/>
      <w:r>
        <w:t>) and sourced from a previ</w:t>
      </w:r>
      <w:r>
        <w:t>ous analysis by Browne and others, 2016 (10). This prevalence is 3 times higher than the one estimated for England and used in our analysis, as shown in table 2 of the methods section.</w:t>
      </w:r>
    </w:p>
    <w:p w:rsidR="00F512BB" w:rsidRDefault="00F512BB">
      <w:pPr>
        <w:pStyle w:val="BodyText"/>
        <w:spacing w:before="8"/>
      </w:pPr>
    </w:p>
    <w:p w:rsidR="00F512BB" w:rsidRDefault="00235915">
      <w:pPr>
        <w:pStyle w:val="BodyText"/>
        <w:ind w:left="167"/>
      </w:pPr>
      <w:r>
        <w:t>The</w:t>
      </w:r>
      <w:r>
        <w:rPr>
          <w:spacing w:val="-2"/>
        </w:rPr>
        <w:t xml:space="preserve"> </w:t>
      </w:r>
      <w:r>
        <w:t>costs</w:t>
      </w:r>
      <w:r>
        <w:rPr>
          <w:spacing w:val="-1"/>
        </w:rPr>
        <w:t xml:space="preserve"> </w:t>
      </w:r>
      <w:r>
        <w:rPr>
          <w:spacing w:val="-2"/>
        </w:rPr>
        <w:t>include:</w:t>
      </w:r>
    </w:p>
    <w:p w:rsidR="00F512BB" w:rsidRDefault="00F512BB">
      <w:pPr>
        <w:pStyle w:val="BodyText"/>
        <w:spacing w:before="63"/>
      </w:pPr>
    </w:p>
    <w:p w:rsidR="00F512BB" w:rsidRDefault="00235915">
      <w:pPr>
        <w:pStyle w:val="ListParagraph"/>
        <w:numPr>
          <w:ilvl w:val="0"/>
          <w:numId w:val="34"/>
        </w:numPr>
        <w:tabs>
          <w:tab w:val="left" w:pos="591"/>
        </w:tabs>
        <w:spacing w:before="1"/>
        <w:ind w:left="591" w:hanging="424"/>
        <w:rPr>
          <w:sz w:val="24"/>
        </w:rPr>
      </w:pPr>
      <w:r>
        <w:rPr>
          <w:spacing w:val="-2"/>
          <w:sz w:val="24"/>
        </w:rPr>
        <w:t>financial</w:t>
      </w:r>
    </w:p>
    <w:p w:rsidR="00F512BB" w:rsidRDefault="00F512BB">
      <w:pPr>
        <w:pStyle w:val="BodyText"/>
        <w:spacing w:before="62"/>
      </w:pPr>
    </w:p>
    <w:p w:rsidR="00F512BB" w:rsidRDefault="00235915">
      <w:pPr>
        <w:pStyle w:val="ListParagraph"/>
        <w:numPr>
          <w:ilvl w:val="0"/>
          <w:numId w:val="34"/>
        </w:numPr>
        <w:tabs>
          <w:tab w:val="left" w:pos="591"/>
        </w:tabs>
        <w:ind w:left="591" w:hanging="424"/>
        <w:rPr>
          <w:sz w:val="24"/>
        </w:rPr>
      </w:pPr>
      <w:r>
        <w:rPr>
          <w:sz w:val="24"/>
        </w:rPr>
        <w:t>emotional</w:t>
      </w:r>
      <w:r>
        <w:rPr>
          <w:spacing w:val="-4"/>
          <w:sz w:val="24"/>
        </w:rPr>
        <w:t xml:space="preserve"> </w:t>
      </w:r>
      <w:r>
        <w:rPr>
          <w:sz w:val="24"/>
        </w:rPr>
        <w:t>and</w:t>
      </w:r>
      <w:r>
        <w:rPr>
          <w:spacing w:val="-3"/>
          <w:sz w:val="24"/>
        </w:rPr>
        <w:t xml:space="preserve"> </w:t>
      </w:r>
      <w:r>
        <w:rPr>
          <w:spacing w:val="-2"/>
          <w:sz w:val="24"/>
        </w:rPr>
        <w:t>psychological</w:t>
      </w:r>
    </w:p>
    <w:p w:rsidR="00F512BB" w:rsidRDefault="00F512BB">
      <w:pPr>
        <w:pStyle w:val="BodyText"/>
        <w:spacing w:before="63"/>
      </w:pPr>
    </w:p>
    <w:p w:rsidR="00F512BB" w:rsidRDefault="00235915">
      <w:pPr>
        <w:pStyle w:val="ListParagraph"/>
        <w:numPr>
          <w:ilvl w:val="0"/>
          <w:numId w:val="34"/>
        </w:numPr>
        <w:tabs>
          <w:tab w:val="left" w:pos="591"/>
        </w:tabs>
        <w:spacing w:before="1"/>
        <w:ind w:left="591" w:hanging="424"/>
        <w:rPr>
          <w:sz w:val="24"/>
        </w:rPr>
      </w:pPr>
      <w:r>
        <w:rPr>
          <w:sz w:val="24"/>
        </w:rPr>
        <w:t>productivity</w:t>
      </w:r>
      <w:r>
        <w:rPr>
          <w:spacing w:val="-3"/>
          <w:sz w:val="24"/>
        </w:rPr>
        <w:t xml:space="preserve"> </w:t>
      </w:r>
      <w:r>
        <w:rPr>
          <w:sz w:val="24"/>
        </w:rPr>
        <w:t>loss</w:t>
      </w:r>
      <w:r>
        <w:rPr>
          <w:spacing w:val="-3"/>
          <w:sz w:val="24"/>
        </w:rPr>
        <w:t xml:space="preserve"> </w:t>
      </w:r>
      <w:r>
        <w:rPr>
          <w:sz w:val="24"/>
        </w:rPr>
        <w:t>and</w:t>
      </w:r>
      <w:r>
        <w:rPr>
          <w:spacing w:val="-3"/>
          <w:sz w:val="24"/>
        </w:rPr>
        <w:t xml:space="preserve"> </w:t>
      </w:r>
      <w:r>
        <w:rPr>
          <w:sz w:val="24"/>
        </w:rPr>
        <w:t>work</w:t>
      </w:r>
      <w:r>
        <w:rPr>
          <w:spacing w:val="-3"/>
          <w:sz w:val="24"/>
        </w:rPr>
        <w:t xml:space="preserve"> </w:t>
      </w:r>
      <w:r>
        <w:rPr>
          <w:spacing w:val="-2"/>
          <w:sz w:val="24"/>
        </w:rPr>
        <w:t>impacts</w:t>
      </w:r>
    </w:p>
    <w:p w:rsidR="00F512BB" w:rsidRDefault="00F512BB">
      <w:pPr>
        <w:pStyle w:val="BodyText"/>
        <w:spacing w:before="63"/>
      </w:pPr>
    </w:p>
    <w:p w:rsidR="00F512BB" w:rsidRDefault="00235915">
      <w:pPr>
        <w:pStyle w:val="ListParagraph"/>
        <w:numPr>
          <w:ilvl w:val="0"/>
          <w:numId w:val="34"/>
        </w:numPr>
        <w:tabs>
          <w:tab w:val="left" w:pos="591"/>
        </w:tabs>
        <w:ind w:left="591" w:hanging="424"/>
        <w:rPr>
          <w:sz w:val="24"/>
        </w:rPr>
      </w:pPr>
      <w:r>
        <w:rPr>
          <w:sz w:val="24"/>
        </w:rPr>
        <w:t>criminal</w:t>
      </w:r>
      <w:r>
        <w:rPr>
          <w:spacing w:val="-3"/>
          <w:sz w:val="24"/>
        </w:rPr>
        <w:t xml:space="preserve"> </w:t>
      </w:r>
      <w:r>
        <w:rPr>
          <w:sz w:val="24"/>
        </w:rPr>
        <w:t>justice</w:t>
      </w:r>
      <w:r>
        <w:rPr>
          <w:spacing w:val="-3"/>
          <w:sz w:val="24"/>
        </w:rPr>
        <w:t xml:space="preserve"> </w:t>
      </w:r>
      <w:r>
        <w:rPr>
          <w:spacing w:val="-2"/>
          <w:sz w:val="24"/>
        </w:rPr>
        <w:t>system</w:t>
      </w:r>
    </w:p>
    <w:p w:rsidR="00F512BB" w:rsidRDefault="00F512BB">
      <w:pPr>
        <w:pStyle w:val="BodyText"/>
        <w:spacing w:before="63"/>
      </w:pPr>
    </w:p>
    <w:p w:rsidR="00F512BB" w:rsidRDefault="00235915">
      <w:pPr>
        <w:pStyle w:val="ListParagraph"/>
        <w:numPr>
          <w:ilvl w:val="0"/>
          <w:numId w:val="34"/>
        </w:numPr>
        <w:tabs>
          <w:tab w:val="left" w:pos="591"/>
        </w:tabs>
        <w:ind w:left="591" w:hanging="424"/>
        <w:rPr>
          <w:sz w:val="24"/>
        </w:rPr>
      </w:pPr>
      <w:r>
        <w:rPr>
          <w:sz w:val="24"/>
        </w:rPr>
        <w:t>relationships</w:t>
      </w:r>
      <w:r>
        <w:rPr>
          <w:spacing w:val="-5"/>
          <w:sz w:val="24"/>
        </w:rPr>
        <w:t xml:space="preserve"> </w:t>
      </w:r>
      <w:r>
        <w:rPr>
          <w:sz w:val="24"/>
        </w:rPr>
        <w:t>and</w:t>
      </w:r>
      <w:r>
        <w:rPr>
          <w:spacing w:val="-5"/>
          <w:sz w:val="24"/>
        </w:rPr>
        <w:t xml:space="preserve"> </w:t>
      </w:r>
      <w:r>
        <w:rPr>
          <w:spacing w:val="-2"/>
          <w:sz w:val="24"/>
        </w:rPr>
        <w:t>family</w:t>
      </w:r>
    </w:p>
    <w:p w:rsidR="00F512BB" w:rsidRDefault="00F512BB">
      <w:pPr>
        <w:pStyle w:val="BodyText"/>
        <w:spacing w:before="63"/>
      </w:pPr>
    </w:p>
    <w:p w:rsidR="00F512BB" w:rsidRDefault="00235915">
      <w:pPr>
        <w:pStyle w:val="ListParagraph"/>
        <w:numPr>
          <w:ilvl w:val="0"/>
          <w:numId w:val="34"/>
        </w:numPr>
        <w:tabs>
          <w:tab w:val="left" w:pos="591"/>
        </w:tabs>
        <w:ind w:left="591" w:hanging="424"/>
        <w:rPr>
          <w:sz w:val="24"/>
        </w:rPr>
      </w:pPr>
      <w:r>
        <w:rPr>
          <w:sz w:val="24"/>
        </w:rPr>
        <w:t>impacts</w:t>
      </w:r>
      <w:r>
        <w:rPr>
          <w:spacing w:val="-3"/>
          <w:sz w:val="24"/>
        </w:rPr>
        <w:t xml:space="preserve"> </w:t>
      </w:r>
      <w:r>
        <w:rPr>
          <w:sz w:val="24"/>
        </w:rPr>
        <w:t>on</w:t>
      </w:r>
      <w:r>
        <w:rPr>
          <w:spacing w:val="-3"/>
          <w:sz w:val="24"/>
        </w:rPr>
        <w:t xml:space="preserve"> </w:t>
      </w:r>
      <w:r>
        <w:rPr>
          <w:sz w:val="24"/>
        </w:rPr>
        <w:t>health</w:t>
      </w:r>
      <w:r>
        <w:rPr>
          <w:spacing w:val="-2"/>
          <w:sz w:val="24"/>
        </w:rPr>
        <w:t xml:space="preserve"> services</w:t>
      </w:r>
    </w:p>
    <w:p w:rsidR="00F512BB" w:rsidRDefault="00F512BB">
      <w:pPr>
        <w:pStyle w:val="BodyText"/>
        <w:spacing w:before="64"/>
      </w:pPr>
    </w:p>
    <w:p w:rsidR="00F512BB" w:rsidRDefault="00235915">
      <w:pPr>
        <w:pStyle w:val="BodyText"/>
        <w:spacing w:line="288" w:lineRule="auto"/>
        <w:ind w:left="167"/>
      </w:pPr>
      <w:r>
        <w:t>In this analysis, the major components of the cost of harmful gambling are borne by those gambling</w:t>
      </w:r>
      <w:r>
        <w:rPr>
          <w:spacing w:val="-4"/>
        </w:rPr>
        <w:t xml:space="preserve"> </w:t>
      </w:r>
      <w:r>
        <w:t>and</w:t>
      </w:r>
      <w:r>
        <w:rPr>
          <w:spacing w:val="-4"/>
        </w:rPr>
        <w:t xml:space="preserve"> </w:t>
      </w:r>
      <w:r>
        <w:t>the</w:t>
      </w:r>
      <w:r>
        <w:rPr>
          <w:spacing w:val="-4"/>
        </w:rPr>
        <w:t xml:space="preserve"> </w:t>
      </w:r>
      <w:r>
        <w:t>people</w:t>
      </w:r>
      <w:r>
        <w:rPr>
          <w:spacing w:val="-4"/>
        </w:rPr>
        <w:t xml:space="preserve"> </w:t>
      </w:r>
      <w:r>
        <w:t>around</w:t>
      </w:r>
      <w:r>
        <w:rPr>
          <w:spacing w:val="-3"/>
        </w:rPr>
        <w:t xml:space="preserve"> </w:t>
      </w:r>
      <w:r>
        <w:t>them</w:t>
      </w:r>
      <w:r>
        <w:rPr>
          <w:spacing w:val="-3"/>
        </w:rPr>
        <w:t xml:space="preserve"> </w:t>
      </w:r>
      <w:r>
        <w:t>(financial</w:t>
      </w:r>
      <w:r>
        <w:rPr>
          <w:spacing w:val="-4"/>
        </w:rPr>
        <w:t xml:space="preserve"> </w:t>
      </w:r>
      <w:r>
        <w:t>costs,</w:t>
      </w:r>
      <w:r>
        <w:rPr>
          <w:spacing w:val="-3"/>
        </w:rPr>
        <w:t xml:space="preserve"> </w:t>
      </w:r>
      <w:r>
        <w:t>emotional</w:t>
      </w:r>
      <w:r>
        <w:rPr>
          <w:spacing w:val="-3"/>
        </w:rPr>
        <w:t xml:space="preserve"> </w:t>
      </w:r>
      <w:r>
        <w:t>and</w:t>
      </w:r>
      <w:r>
        <w:rPr>
          <w:spacing w:val="-4"/>
        </w:rPr>
        <w:t xml:space="preserve"> </w:t>
      </w:r>
      <w:r>
        <w:t>physiological</w:t>
      </w:r>
      <w:r>
        <w:rPr>
          <w:spacing w:val="-4"/>
        </w:rPr>
        <w:t xml:space="preserve"> </w:t>
      </w:r>
      <w:r>
        <w:t>impact</w:t>
      </w:r>
      <w:r>
        <w:rPr>
          <w:spacing w:val="-3"/>
        </w:rPr>
        <w:t xml:space="preserve"> </w:t>
      </w:r>
      <w:r>
        <w:t>and</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BodyText"/>
        <w:spacing w:before="82"/>
        <w:ind w:left="110"/>
      </w:pPr>
      <w:proofErr w:type="gramStart"/>
      <w:r>
        <w:lastRenderedPageBreak/>
        <w:t>relationships</w:t>
      </w:r>
      <w:proofErr w:type="gramEnd"/>
      <w:r>
        <w:t>).</w:t>
      </w:r>
      <w:r>
        <w:rPr>
          <w:spacing w:val="-3"/>
        </w:rPr>
        <w:t xml:space="preserve"> </w:t>
      </w:r>
      <w:r>
        <w:t>The</w:t>
      </w:r>
      <w:r>
        <w:rPr>
          <w:spacing w:val="-3"/>
        </w:rPr>
        <w:t xml:space="preserve"> </w:t>
      </w:r>
      <w:r>
        <w:t>AUD</w:t>
      </w:r>
      <w:r>
        <w:rPr>
          <w:spacing w:val="-3"/>
        </w:rPr>
        <w:t xml:space="preserve"> </w:t>
      </w:r>
      <w:r>
        <w:t>7</w:t>
      </w:r>
      <w:r>
        <w:rPr>
          <w:spacing w:val="-3"/>
        </w:rPr>
        <w:t xml:space="preserve"> </w:t>
      </w:r>
      <w:r>
        <w:t>billion</w:t>
      </w:r>
      <w:r>
        <w:rPr>
          <w:spacing w:val="-3"/>
        </w:rPr>
        <w:t xml:space="preserve"> </w:t>
      </w:r>
      <w:r>
        <w:t>figure</w:t>
      </w:r>
      <w:r>
        <w:rPr>
          <w:spacing w:val="-3"/>
        </w:rPr>
        <w:t xml:space="preserve"> </w:t>
      </w:r>
      <w:r>
        <w:t>relates</w:t>
      </w:r>
      <w:r>
        <w:rPr>
          <w:spacing w:val="-3"/>
        </w:rPr>
        <w:t xml:space="preserve"> </w:t>
      </w:r>
      <w:r>
        <w:t>to</w:t>
      </w:r>
      <w:r>
        <w:rPr>
          <w:spacing w:val="-4"/>
        </w:rPr>
        <w:t xml:space="preserve"> </w:t>
      </w:r>
      <w:r>
        <w:t>all</w:t>
      </w:r>
      <w:r>
        <w:rPr>
          <w:spacing w:val="-3"/>
        </w:rPr>
        <w:t xml:space="preserve"> </w:t>
      </w:r>
      <w:r>
        <w:t>gambling</w:t>
      </w:r>
      <w:r>
        <w:rPr>
          <w:spacing w:val="-3"/>
        </w:rPr>
        <w:t xml:space="preserve"> </w:t>
      </w:r>
      <w:r>
        <w:t>groups</w:t>
      </w:r>
      <w:r>
        <w:rPr>
          <w:spacing w:val="-3"/>
        </w:rPr>
        <w:t xml:space="preserve"> </w:t>
      </w:r>
      <w:r>
        <w:t>and</w:t>
      </w:r>
      <w:r>
        <w:rPr>
          <w:spacing w:val="-3"/>
        </w:rPr>
        <w:t xml:space="preserve"> </w:t>
      </w:r>
      <w:r>
        <w:t>decreases</w:t>
      </w:r>
      <w:r>
        <w:rPr>
          <w:spacing w:val="-3"/>
        </w:rPr>
        <w:t xml:space="preserve"> </w:t>
      </w:r>
      <w:r>
        <w:t>to</w:t>
      </w:r>
      <w:r>
        <w:rPr>
          <w:spacing w:val="-3"/>
        </w:rPr>
        <w:t xml:space="preserve"> </w:t>
      </w:r>
      <w:r>
        <w:rPr>
          <w:spacing w:val="-5"/>
        </w:rPr>
        <w:t>AUD</w:t>
      </w:r>
    </w:p>
    <w:p w:rsidR="00F512BB" w:rsidRDefault="00235915">
      <w:pPr>
        <w:pStyle w:val="BodyText"/>
        <w:spacing w:before="54" w:line="288" w:lineRule="auto"/>
        <w:ind w:left="110" w:right="170"/>
      </w:pPr>
      <w:r>
        <w:t>2.4 billion (</w:t>
      </w:r>
      <w:proofErr w:type="gramStart"/>
      <w:r>
        <w:t>about</w:t>
      </w:r>
      <w:proofErr w:type="gramEnd"/>
      <w:r>
        <w:t xml:space="preserve"> £1.37 billion) when considering only the most severe, but less prevalent, people experiencing problem gambling. Previous work in Australia estimated total costs between</w:t>
      </w:r>
      <w:r>
        <w:rPr>
          <w:spacing w:val="-3"/>
        </w:rPr>
        <w:t xml:space="preserve"> </w:t>
      </w:r>
      <w:r>
        <w:t>AUD</w:t>
      </w:r>
      <w:r>
        <w:rPr>
          <w:spacing w:val="-3"/>
        </w:rPr>
        <w:t xml:space="preserve"> </w:t>
      </w:r>
      <w:r>
        <w:t>4.7</w:t>
      </w:r>
      <w:r>
        <w:rPr>
          <w:spacing w:val="-3"/>
        </w:rPr>
        <w:t xml:space="preserve"> </w:t>
      </w:r>
      <w:r>
        <w:t>and</w:t>
      </w:r>
      <w:r>
        <w:rPr>
          <w:spacing w:val="-2"/>
        </w:rPr>
        <w:t xml:space="preserve"> </w:t>
      </w:r>
      <w:r>
        <w:t>AUD</w:t>
      </w:r>
      <w:r>
        <w:rPr>
          <w:spacing w:val="-3"/>
        </w:rPr>
        <w:t xml:space="preserve"> </w:t>
      </w:r>
      <w:r>
        <w:t>8.4</w:t>
      </w:r>
      <w:r>
        <w:rPr>
          <w:spacing w:val="-3"/>
        </w:rPr>
        <w:t xml:space="preserve"> </w:t>
      </w:r>
      <w:r>
        <w:t>billion</w:t>
      </w:r>
      <w:r>
        <w:rPr>
          <w:spacing w:val="-3"/>
        </w:rPr>
        <w:t xml:space="preserve"> </w:t>
      </w:r>
      <w:r>
        <w:t>(between</w:t>
      </w:r>
      <w:r>
        <w:rPr>
          <w:spacing w:val="-3"/>
        </w:rPr>
        <w:t xml:space="preserve"> </w:t>
      </w:r>
      <w:r>
        <w:t>£2.67</w:t>
      </w:r>
      <w:r>
        <w:rPr>
          <w:spacing w:val="-3"/>
        </w:rPr>
        <w:t xml:space="preserve"> </w:t>
      </w:r>
      <w:r>
        <w:t>and</w:t>
      </w:r>
      <w:r>
        <w:rPr>
          <w:spacing w:val="-3"/>
        </w:rPr>
        <w:t xml:space="preserve"> </w:t>
      </w:r>
      <w:r>
        <w:t>£4.78</w:t>
      </w:r>
      <w:r>
        <w:rPr>
          <w:spacing w:val="-3"/>
        </w:rPr>
        <w:t xml:space="preserve"> </w:t>
      </w:r>
      <w:r>
        <w:t>billion)</w:t>
      </w:r>
      <w:r>
        <w:rPr>
          <w:spacing w:val="-2"/>
        </w:rPr>
        <w:t xml:space="preserve"> </w:t>
      </w:r>
      <w:r>
        <w:t>per</w:t>
      </w:r>
      <w:r>
        <w:rPr>
          <w:spacing w:val="-2"/>
        </w:rPr>
        <w:t xml:space="preserve"> </w:t>
      </w:r>
      <w:r>
        <w:t>ye</w:t>
      </w:r>
      <w:r>
        <w:t>ar</w:t>
      </w:r>
      <w:r>
        <w:rPr>
          <w:spacing w:val="-2"/>
        </w:rPr>
        <w:t xml:space="preserve"> </w:t>
      </w:r>
      <w:r>
        <w:t>in</w:t>
      </w:r>
      <w:r>
        <w:rPr>
          <w:spacing w:val="-3"/>
        </w:rPr>
        <w:t xml:space="preserve"> </w:t>
      </w:r>
      <w:r>
        <w:t>2008</w:t>
      </w:r>
      <w:r>
        <w:rPr>
          <w:spacing w:val="-2"/>
        </w:rPr>
        <w:t xml:space="preserve"> </w:t>
      </w:r>
      <w:r>
        <w:t>prices</w:t>
      </w:r>
    </w:p>
    <w:p w:rsidR="00F512BB" w:rsidRDefault="00235915">
      <w:pPr>
        <w:pStyle w:val="BodyText"/>
        <w:ind w:left="110"/>
      </w:pPr>
      <w:r>
        <w:t>(12).</w:t>
      </w:r>
      <w:r>
        <w:rPr>
          <w:spacing w:val="-5"/>
        </w:rPr>
        <w:t xml:space="preserve"> </w:t>
      </w:r>
      <w:proofErr w:type="gramStart"/>
      <w:r>
        <w:t>In</w:t>
      </w:r>
      <w:proofErr w:type="gramEnd"/>
      <w:r>
        <w:rPr>
          <w:spacing w:val="-3"/>
        </w:rPr>
        <w:t xml:space="preserve"> </w:t>
      </w:r>
      <w:r>
        <w:t>this</w:t>
      </w:r>
      <w:r>
        <w:rPr>
          <w:spacing w:val="-4"/>
        </w:rPr>
        <w:t xml:space="preserve"> </w:t>
      </w:r>
      <w:r>
        <w:t>year,</w:t>
      </w:r>
      <w:r>
        <w:rPr>
          <w:spacing w:val="-4"/>
        </w:rPr>
        <w:t xml:space="preserve"> </w:t>
      </w:r>
      <w:r>
        <w:t>the</w:t>
      </w:r>
      <w:r>
        <w:rPr>
          <w:spacing w:val="-3"/>
        </w:rPr>
        <w:t xml:space="preserve"> </w:t>
      </w:r>
      <w:r>
        <w:t>general</w:t>
      </w:r>
      <w:r>
        <w:rPr>
          <w:spacing w:val="-3"/>
        </w:rPr>
        <w:t xml:space="preserve"> </w:t>
      </w:r>
      <w:r>
        <w:t>population</w:t>
      </w:r>
      <w:r>
        <w:rPr>
          <w:spacing w:val="-4"/>
        </w:rPr>
        <w:t xml:space="preserve"> </w:t>
      </w:r>
      <w:r>
        <w:t>was</w:t>
      </w:r>
      <w:r>
        <w:rPr>
          <w:spacing w:val="-2"/>
        </w:rPr>
        <w:t xml:space="preserve"> </w:t>
      </w:r>
      <w:r>
        <w:t>21.6</w:t>
      </w:r>
      <w:r>
        <w:rPr>
          <w:spacing w:val="-3"/>
        </w:rPr>
        <w:t xml:space="preserve"> </w:t>
      </w:r>
      <w:r>
        <w:t>million</w:t>
      </w:r>
      <w:r>
        <w:rPr>
          <w:spacing w:val="-3"/>
        </w:rPr>
        <w:t xml:space="preserve"> </w:t>
      </w:r>
      <w:r>
        <w:rPr>
          <w:spacing w:val="-2"/>
        </w:rPr>
        <w:t>(13).</w:t>
      </w:r>
    </w:p>
    <w:p w:rsidR="00F512BB" w:rsidRDefault="00F512BB">
      <w:pPr>
        <w:pStyle w:val="BodyText"/>
        <w:spacing w:before="63"/>
      </w:pPr>
    </w:p>
    <w:p w:rsidR="00F512BB" w:rsidRDefault="00235915">
      <w:pPr>
        <w:pStyle w:val="BodyText"/>
        <w:spacing w:before="1"/>
        <w:ind w:left="110"/>
      </w:pPr>
      <w:r>
        <w:t>In</w:t>
      </w:r>
      <w:r>
        <w:rPr>
          <w:spacing w:val="-3"/>
        </w:rPr>
        <w:t xml:space="preserve"> </w:t>
      </w:r>
      <w:r>
        <w:t>Europe,</w:t>
      </w:r>
      <w:r>
        <w:rPr>
          <w:spacing w:val="-4"/>
        </w:rPr>
        <w:t xml:space="preserve"> </w:t>
      </w:r>
      <w:r>
        <w:t>one</w:t>
      </w:r>
      <w:r>
        <w:rPr>
          <w:spacing w:val="-2"/>
        </w:rPr>
        <w:t xml:space="preserve"> </w:t>
      </w:r>
      <w:r>
        <w:t>study</w:t>
      </w:r>
      <w:r>
        <w:rPr>
          <w:spacing w:val="-3"/>
        </w:rPr>
        <w:t xml:space="preserve"> </w:t>
      </w:r>
      <w:r>
        <w:t>estimated</w:t>
      </w:r>
      <w:r>
        <w:rPr>
          <w:spacing w:val="-2"/>
        </w:rPr>
        <w:t xml:space="preserve"> </w:t>
      </w:r>
      <w:r>
        <w:t>the</w:t>
      </w:r>
      <w:r>
        <w:rPr>
          <w:spacing w:val="-3"/>
        </w:rPr>
        <w:t xml:space="preserve"> </w:t>
      </w:r>
      <w:r>
        <w:t>social</w:t>
      </w:r>
      <w:r>
        <w:rPr>
          <w:spacing w:val="-2"/>
        </w:rPr>
        <w:t xml:space="preserve"> </w:t>
      </w:r>
      <w:r>
        <w:t>costs</w:t>
      </w:r>
      <w:r>
        <w:rPr>
          <w:spacing w:val="-3"/>
        </w:rPr>
        <w:t xml:space="preserve"> </w:t>
      </w:r>
      <w:r>
        <w:t>of</w:t>
      </w:r>
      <w:r>
        <w:rPr>
          <w:spacing w:val="-2"/>
        </w:rPr>
        <w:t xml:space="preserve"> </w:t>
      </w:r>
      <w:r>
        <w:t>gambling</w:t>
      </w:r>
      <w:r>
        <w:rPr>
          <w:spacing w:val="-2"/>
        </w:rPr>
        <w:t xml:space="preserve"> </w:t>
      </w:r>
      <w:r>
        <w:t>in</w:t>
      </w:r>
      <w:r>
        <w:rPr>
          <w:spacing w:val="-3"/>
        </w:rPr>
        <w:t xml:space="preserve"> </w:t>
      </w:r>
      <w:r>
        <w:t>the</w:t>
      </w:r>
      <w:r>
        <w:rPr>
          <w:spacing w:val="-2"/>
        </w:rPr>
        <w:t xml:space="preserve"> </w:t>
      </w:r>
      <w:r>
        <w:t>Czech</w:t>
      </w:r>
      <w:r>
        <w:rPr>
          <w:spacing w:val="-3"/>
        </w:rPr>
        <w:t xml:space="preserve"> </w:t>
      </w:r>
      <w:r>
        <w:t>Republic</w:t>
      </w:r>
      <w:r>
        <w:rPr>
          <w:spacing w:val="-2"/>
        </w:rPr>
        <w:t xml:space="preserve"> </w:t>
      </w:r>
      <w:r>
        <w:t>at</w:t>
      </w:r>
      <w:r>
        <w:rPr>
          <w:spacing w:val="-2"/>
        </w:rPr>
        <w:t xml:space="preserve"> between</w:t>
      </w:r>
    </w:p>
    <w:p w:rsidR="00F512BB" w:rsidRDefault="00235915">
      <w:pPr>
        <w:pStyle w:val="BodyText"/>
        <w:spacing w:before="55" w:line="288" w:lineRule="auto"/>
        <w:ind w:left="110" w:right="323"/>
      </w:pPr>
      <w:r>
        <w:t xml:space="preserve">€541 and €619 million (about £473 and £541 million) in 2012 (14). The size of </w:t>
      </w:r>
      <w:r>
        <w:t>the general population was 10.5 million in this year (15). Personal and family costs accounted for nearly two-thirds</w:t>
      </w:r>
      <w:r>
        <w:rPr>
          <w:spacing w:val="-3"/>
        </w:rPr>
        <w:t xml:space="preserve"> </w:t>
      </w:r>
      <w:r>
        <w:t>(63%)</w:t>
      </w:r>
      <w:r>
        <w:rPr>
          <w:spacing w:val="-3"/>
        </w:rPr>
        <w:t xml:space="preserve"> </w:t>
      </w:r>
      <w:r>
        <w:t>of</w:t>
      </w:r>
      <w:r>
        <w:rPr>
          <w:spacing w:val="-5"/>
        </w:rPr>
        <w:t xml:space="preserve"> </w:t>
      </w:r>
      <w:r>
        <w:t>total</w:t>
      </w:r>
      <w:r>
        <w:rPr>
          <w:spacing w:val="-4"/>
        </w:rPr>
        <w:t xml:space="preserve"> </w:t>
      </w:r>
      <w:r>
        <w:t>costs,</w:t>
      </w:r>
      <w:r>
        <w:rPr>
          <w:spacing w:val="-2"/>
        </w:rPr>
        <w:t xml:space="preserve"> </w:t>
      </w:r>
      <w:r>
        <w:t>whereas</w:t>
      </w:r>
      <w:r>
        <w:rPr>
          <w:spacing w:val="-3"/>
        </w:rPr>
        <w:t xml:space="preserve"> </w:t>
      </w:r>
      <w:r>
        <w:t>crime,</w:t>
      </w:r>
      <w:r>
        <w:rPr>
          <w:spacing w:val="-2"/>
        </w:rPr>
        <w:t xml:space="preserve"> </w:t>
      </w:r>
      <w:r>
        <w:t>productivity</w:t>
      </w:r>
      <w:r>
        <w:rPr>
          <w:spacing w:val="-3"/>
        </w:rPr>
        <w:t xml:space="preserve"> </w:t>
      </w:r>
      <w:r>
        <w:t>losses</w:t>
      </w:r>
      <w:r>
        <w:rPr>
          <w:spacing w:val="-3"/>
        </w:rPr>
        <w:t xml:space="preserve"> </w:t>
      </w:r>
      <w:r>
        <w:t>and</w:t>
      </w:r>
      <w:r>
        <w:rPr>
          <w:spacing w:val="-3"/>
        </w:rPr>
        <w:t xml:space="preserve"> </w:t>
      </w:r>
      <w:r>
        <w:t>suicide</w:t>
      </w:r>
      <w:r>
        <w:rPr>
          <w:spacing w:val="-3"/>
        </w:rPr>
        <w:t xml:space="preserve"> </w:t>
      </w:r>
      <w:r>
        <w:t>each</w:t>
      </w:r>
      <w:r>
        <w:rPr>
          <w:spacing w:val="-3"/>
        </w:rPr>
        <w:t xml:space="preserve"> </w:t>
      </w:r>
      <w:r>
        <w:t>accounted for around 12% to 13% of total costs.</w:t>
      </w:r>
    </w:p>
    <w:p w:rsidR="00F512BB" w:rsidRDefault="00F512BB">
      <w:pPr>
        <w:pStyle w:val="BodyText"/>
        <w:spacing w:before="8"/>
      </w:pPr>
    </w:p>
    <w:p w:rsidR="00F512BB" w:rsidRDefault="00235915">
      <w:pPr>
        <w:pStyle w:val="BodyText"/>
        <w:spacing w:line="288" w:lineRule="auto"/>
        <w:ind w:left="110" w:right="227"/>
      </w:pPr>
      <w:r>
        <w:t>Focusing only on the healthcare costs of gambling-related harms, a study in Germany estimated that ‘pathological and problem gamblers’ cost an extra €218 million (about £191 million) to</w:t>
      </w:r>
      <w:r>
        <w:rPr>
          <w:spacing w:val="-1"/>
        </w:rPr>
        <w:t xml:space="preserve"> </w:t>
      </w:r>
      <w:r>
        <w:t>the</w:t>
      </w:r>
      <w:r>
        <w:rPr>
          <w:spacing w:val="-1"/>
        </w:rPr>
        <w:t xml:space="preserve"> </w:t>
      </w:r>
      <w:r>
        <w:t>healthcare</w:t>
      </w:r>
      <w:r>
        <w:rPr>
          <w:spacing w:val="-1"/>
        </w:rPr>
        <w:t xml:space="preserve"> </w:t>
      </w:r>
      <w:r>
        <w:t>treatment system</w:t>
      </w:r>
      <w:r>
        <w:rPr>
          <w:spacing w:val="-2"/>
        </w:rPr>
        <w:t xml:space="preserve"> </w:t>
      </w:r>
      <w:r>
        <w:t>each</w:t>
      </w:r>
      <w:r>
        <w:rPr>
          <w:spacing w:val="-1"/>
        </w:rPr>
        <w:t xml:space="preserve"> </w:t>
      </w:r>
      <w:r>
        <w:t>year (over the</w:t>
      </w:r>
      <w:r>
        <w:rPr>
          <w:spacing w:val="-1"/>
        </w:rPr>
        <w:t xml:space="preserve"> </w:t>
      </w:r>
      <w:r>
        <w:t>period</w:t>
      </w:r>
      <w:r>
        <w:rPr>
          <w:spacing w:val="-1"/>
        </w:rPr>
        <w:t xml:space="preserve"> </w:t>
      </w:r>
      <w:r>
        <w:t>2008</w:t>
      </w:r>
      <w:r>
        <w:rPr>
          <w:spacing w:val="-1"/>
        </w:rPr>
        <w:t xml:space="preserve"> </w:t>
      </w:r>
      <w:r>
        <w:t>to</w:t>
      </w:r>
      <w:r>
        <w:rPr>
          <w:spacing w:val="-1"/>
        </w:rPr>
        <w:t xml:space="preserve"> </w:t>
      </w:r>
      <w:r>
        <w:t>201</w:t>
      </w:r>
      <w:r>
        <w:t>1). It</w:t>
      </w:r>
      <w:r>
        <w:rPr>
          <w:spacing w:val="-2"/>
        </w:rPr>
        <w:t xml:space="preserve"> </w:t>
      </w:r>
      <w:r>
        <w:t>found 12.5%</w:t>
      </w:r>
      <w:r>
        <w:rPr>
          <w:spacing w:val="-3"/>
        </w:rPr>
        <w:t xml:space="preserve"> </w:t>
      </w:r>
      <w:r>
        <w:t>of</w:t>
      </w:r>
      <w:r>
        <w:rPr>
          <w:spacing w:val="-2"/>
        </w:rPr>
        <w:t xml:space="preserve"> </w:t>
      </w:r>
      <w:r>
        <w:t>the</w:t>
      </w:r>
      <w:r>
        <w:rPr>
          <w:spacing w:val="-3"/>
        </w:rPr>
        <w:t xml:space="preserve"> </w:t>
      </w:r>
      <w:r>
        <w:t>total</w:t>
      </w:r>
      <w:r>
        <w:rPr>
          <w:spacing w:val="-3"/>
        </w:rPr>
        <w:t xml:space="preserve"> </w:t>
      </w:r>
      <w:r>
        <w:t>costs</w:t>
      </w:r>
      <w:r>
        <w:rPr>
          <w:spacing w:val="-3"/>
        </w:rPr>
        <w:t xml:space="preserve"> </w:t>
      </w:r>
      <w:r>
        <w:t>were</w:t>
      </w:r>
      <w:r>
        <w:rPr>
          <w:spacing w:val="-3"/>
        </w:rPr>
        <w:t xml:space="preserve"> </w:t>
      </w:r>
      <w:r>
        <w:t>directly</w:t>
      </w:r>
      <w:r>
        <w:rPr>
          <w:spacing w:val="-3"/>
        </w:rPr>
        <w:t xml:space="preserve"> </w:t>
      </w:r>
      <w:r>
        <w:t>caused</w:t>
      </w:r>
      <w:r>
        <w:rPr>
          <w:spacing w:val="-3"/>
        </w:rPr>
        <w:t xml:space="preserve"> </w:t>
      </w:r>
      <w:r>
        <w:t>by</w:t>
      </w:r>
      <w:r>
        <w:rPr>
          <w:spacing w:val="-3"/>
        </w:rPr>
        <w:t xml:space="preserve"> </w:t>
      </w:r>
      <w:r>
        <w:t>online</w:t>
      </w:r>
      <w:r>
        <w:rPr>
          <w:spacing w:val="-3"/>
        </w:rPr>
        <w:t xml:space="preserve"> </w:t>
      </w:r>
      <w:r>
        <w:t>gambling</w:t>
      </w:r>
      <w:r>
        <w:rPr>
          <w:spacing w:val="-3"/>
        </w:rPr>
        <w:t xml:space="preserve"> </w:t>
      </w:r>
      <w:r>
        <w:t>(16).</w:t>
      </w:r>
      <w:r>
        <w:rPr>
          <w:spacing w:val="-2"/>
        </w:rPr>
        <w:t xml:space="preserve"> </w:t>
      </w:r>
      <w:r>
        <w:t>The</w:t>
      </w:r>
      <w:r>
        <w:rPr>
          <w:spacing w:val="-3"/>
        </w:rPr>
        <w:t xml:space="preserve"> </w:t>
      </w:r>
      <w:r>
        <w:t>general</w:t>
      </w:r>
      <w:r>
        <w:rPr>
          <w:spacing w:val="-3"/>
        </w:rPr>
        <w:t xml:space="preserve"> </w:t>
      </w:r>
      <w:r>
        <w:t>population was 80.2 million in 2011 (15).</w:t>
      </w:r>
    </w:p>
    <w:p w:rsidR="00F512BB" w:rsidRDefault="00F512BB">
      <w:pPr>
        <w:pStyle w:val="BodyText"/>
        <w:spacing w:before="8"/>
      </w:pPr>
    </w:p>
    <w:p w:rsidR="00F512BB" w:rsidRDefault="00235915">
      <w:pPr>
        <w:pStyle w:val="BodyText"/>
        <w:spacing w:line="288" w:lineRule="auto"/>
        <w:ind w:left="110"/>
      </w:pPr>
      <w:r>
        <w:t>In</w:t>
      </w:r>
      <w:r>
        <w:rPr>
          <w:spacing w:val="-1"/>
        </w:rPr>
        <w:t xml:space="preserve"> </w:t>
      </w:r>
      <w:r>
        <w:t>the</w:t>
      </w:r>
      <w:r>
        <w:rPr>
          <w:spacing w:val="-1"/>
        </w:rPr>
        <w:t xml:space="preserve"> </w:t>
      </w:r>
      <w:r>
        <w:t>US,</w:t>
      </w:r>
      <w:r>
        <w:rPr>
          <w:spacing w:val="-2"/>
        </w:rPr>
        <w:t xml:space="preserve"> </w:t>
      </w:r>
      <w:r>
        <w:t>a</w:t>
      </w:r>
      <w:r>
        <w:rPr>
          <w:spacing w:val="-1"/>
        </w:rPr>
        <w:t xml:space="preserve"> </w:t>
      </w:r>
      <w:r>
        <w:t>study</w:t>
      </w:r>
      <w:r>
        <w:rPr>
          <w:spacing w:val="-1"/>
        </w:rPr>
        <w:t xml:space="preserve"> </w:t>
      </w:r>
      <w:r>
        <w:t>estimated</w:t>
      </w:r>
      <w:r>
        <w:rPr>
          <w:spacing w:val="-1"/>
        </w:rPr>
        <w:t xml:space="preserve"> </w:t>
      </w:r>
      <w:r>
        <w:t>the</w:t>
      </w:r>
      <w:r>
        <w:rPr>
          <w:spacing w:val="-2"/>
        </w:rPr>
        <w:t xml:space="preserve"> </w:t>
      </w:r>
      <w:r>
        <w:t>average</w:t>
      </w:r>
      <w:r>
        <w:rPr>
          <w:spacing w:val="-1"/>
        </w:rPr>
        <w:t xml:space="preserve"> </w:t>
      </w:r>
      <w:r>
        <w:t>total</w:t>
      </w:r>
      <w:r>
        <w:rPr>
          <w:spacing w:val="-1"/>
        </w:rPr>
        <w:t xml:space="preserve"> </w:t>
      </w:r>
      <w:r>
        <w:t>annual</w:t>
      </w:r>
      <w:r>
        <w:rPr>
          <w:spacing w:val="-1"/>
        </w:rPr>
        <w:t xml:space="preserve"> </w:t>
      </w:r>
      <w:r>
        <w:t>expenditure on</w:t>
      </w:r>
      <w:r>
        <w:rPr>
          <w:spacing w:val="-1"/>
        </w:rPr>
        <w:t xml:space="preserve"> </w:t>
      </w:r>
      <w:r>
        <w:t>healthcare</w:t>
      </w:r>
      <w:r>
        <w:rPr>
          <w:spacing w:val="-1"/>
        </w:rPr>
        <w:t xml:space="preserve"> </w:t>
      </w:r>
      <w:r>
        <w:t>of a</w:t>
      </w:r>
      <w:r>
        <w:rPr>
          <w:spacing w:val="-2"/>
        </w:rPr>
        <w:t xml:space="preserve"> </w:t>
      </w:r>
      <w:r>
        <w:t>patient diagnosed</w:t>
      </w:r>
      <w:r>
        <w:rPr>
          <w:spacing w:val="-5"/>
        </w:rPr>
        <w:t xml:space="preserve"> </w:t>
      </w:r>
      <w:r>
        <w:t>with</w:t>
      </w:r>
      <w:r>
        <w:rPr>
          <w:spacing w:val="-5"/>
        </w:rPr>
        <w:t xml:space="preserve"> </w:t>
      </w:r>
      <w:r>
        <w:t>pathological</w:t>
      </w:r>
      <w:r>
        <w:rPr>
          <w:spacing w:val="-5"/>
        </w:rPr>
        <w:t xml:space="preserve"> </w:t>
      </w:r>
      <w:r>
        <w:t>gambling</w:t>
      </w:r>
      <w:r>
        <w:rPr>
          <w:spacing w:val="-5"/>
        </w:rPr>
        <w:t xml:space="preserve"> </w:t>
      </w:r>
      <w:r>
        <w:t>to</w:t>
      </w:r>
      <w:r>
        <w:rPr>
          <w:spacing w:val="-5"/>
        </w:rPr>
        <w:t xml:space="preserve"> </w:t>
      </w:r>
      <w:r>
        <w:t>be</w:t>
      </w:r>
      <w:r>
        <w:rPr>
          <w:spacing w:val="-6"/>
        </w:rPr>
        <w:t xml:space="preserve"> </w:t>
      </w:r>
      <w:r>
        <w:t>between</w:t>
      </w:r>
      <w:r>
        <w:rPr>
          <w:spacing w:val="-6"/>
        </w:rPr>
        <w:t xml:space="preserve"> </w:t>
      </w:r>
      <w:r>
        <w:t>$9,523</w:t>
      </w:r>
      <w:r>
        <w:rPr>
          <w:spacing w:val="-5"/>
        </w:rPr>
        <w:t xml:space="preserve"> </w:t>
      </w:r>
      <w:r>
        <w:t>and</w:t>
      </w:r>
      <w:r>
        <w:rPr>
          <w:spacing w:val="-5"/>
        </w:rPr>
        <w:t xml:space="preserve"> </w:t>
      </w:r>
      <w:r>
        <w:t>$12,937</w:t>
      </w:r>
      <w:r>
        <w:rPr>
          <w:spacing w:val="-5"/>
        </w:rPr>
        <w:t xml:space="preserve"> </w:t>
      </w:r>
      <w:r>
        <w:t>(about</w:t>
      </w:r>
      <w:r>
        <w:rPr>
          <w:spacing w:val="-4"/>
        </w:rPr>
        <w:t xml:space="preserve"> </w:t>
      </w:r>
      <w:r>
        <w:t>£8,495</w:t>
      </w:r>
      <w:r>
        <w:rPr>
          <w:spacing w:val="-6"/>
        </w:rPr>
        <w:t xml:space="preserve"> </w:t>
      </w:r>
      <w:r>
        <w:rPr>
          <w:spacing w:val="-5"/>
        </w:rPr>
        <w:t>and</w:t>
      </w:r>
    </w:p>
    <w:p w:rsidR="00F512BB" w:rsidRDefault="00235915">
      <w:pPr>
        <w:pStyle w:val="BodyText"/>
        <w:spacing w:line="288" w:lineRule="auto"/>
        <w:ind w:left="110" w:right="291"/>
      </w:pPr>
      <w:r>
        <w:t>£10,848)</w:t>
      </w:r>
      <w:r>
        <w:rPr>
          <w:spacing w:val="-2"/>
        </w:rPr>
        <w:t xml:space="preserve"> </w:t>
      </w:r>
      <w:r>
        <w:t>in</w:t>
      </w:r>
      <w:r>
        <w:rPr>
          <w:spacing w:val="-2"/>
        </w:rPr>
        <w:t xml:space="preserve"> </w:t>
      </w:r>
      <w:r>
        <w:t>2012</w:t>
      </w:r>
      <w:r>
        <w:rPr>
          <w:spacing w:val="-3"/>
        </w:rPr>
        <w:t xml:space="preserve"> </w:t>
      </w:r>
      <w:r>
        <w:t>(17).</w:t>
      </w:r>
      <w:r>
        <w:rPr>
          <w:spacing w:val="-4"/>
        </w:rPr>
        <w:t xml:space="preserve"> </w:t>
      </w:r>
      <w:r>
        <w:t>It</w:t>
      </w:r>
      <w:r>
        <w:rPr>
          <w:spacing w:val="-4"/>
        </w:rPr>
        <w:t xml:space="preserve"> </w:t>
      </w:r>
      <w:r>
        <w:t>found</w:t>
      </w:r>
      <w:r>
        <w:rPr>
          <w:spacing w:val="-3"/>
        </w:rPr>
        <w:t xml:space="preserve"> </w:t>
      </w:r>
      <w:r>
        <w:t>pharmaceutical</w:t>
      </w:r>
      <w:r>
        <w:rPr>
          <w:spacing w:val="-3"/>
        </w:rPr>
        <w:t xml:space="preserve"> </w:t>
      </w:r>
      <w:r>
        <w:t>expenditures</w:t>
      </w:r>
      <w:r>
        <w:rPr>
          <w:spacing w:val="-3"/>
        </w:rPr>
        <w:t xml:space="preserve"> </w:t>
      </w:r>
      <w:r>
        <w:t>represented</w:t>
      </w:r>
      <w:r>
        <w:rPr>
          <w:spacing w:val="-3"/>
        </w:rPr>
        <w:t xml:space="preserve"> </w:t>
      </w:r>
      <w:r>
        <w:t>around</w:t>
      </w:r>
      <w:r>
        <w:rPr>
          <w:spacing w:val="-3"/>
        </w:rPr>
        <w:t xml:space="preserve"> </w:t>
      </w:r>
      <w:r>
        <w:t>16%</w:t>
      </w:r>
      <w:r>
        <w:rPr>
          <w:spacing w:val="-3"/>
        </w:rPr>
        <w:t xml:space="preserve"> </w:t>
      </w:r>
      <w:r>
        <w:t>to</w:t>
      </w:r>
      <w:r>
        <w:rPr>
          <w:spacing w:val="-4"/>
        </w:rPr>
        <w:t xml:space="preserve"> </w:t>
      </w:r>
      <w:r>
        <w:t>22%. Whereas European countries may share similarities in healthcare coverage and public financin</w:t>
      </w:r>
      <w:r>
        <w:t xml:space="preserve">g of healthcare, healthcare in the US is </w:t>
      </w:r>
      <w:proofErr w:type="spellStart"/>
      <w:r>
        <w:t>organised</w:t>
      </w:r>
      <w:proofErr w:type="spellEnd"/>
      <w:r>
        <w:t xml:space="preserve"> very differently to the UK, so it is unlikely that these figures are more than illustrative.</w:t>
      </w:r>
    </w:p>
    <w:p w:rsidR="00F512BB" w:rsidRDefault="00F512BB">
      <w:pPr>
        <w:pStyle w:val="BodyText"/>
        <w:spacing w:before="8"/>
      </w:pPr>
    </w:p>
    <w:p w:rsidR="00F512BB" w:rsidRDefault="00235915">
      <w:pPr>
        <w:pStyle w:val="BodyText"/>
        <w:spacing w:line="288" w:lineRule="auto"/>
        <w:ind w:left="110" w:right="282"/>
        <w:jc w:val="both"/>
      </w:pPr>
      <w:r>
        <w:t>The</w:t>
      </w:r>
      <w:r>
        <w:rPr>
          <w:spacing w:val="-2"/>
        </w:rPr>
        <w:t xml:space="preserve"> </w:t>
      </w:r>
      <w:r>
        <w:t>evidence</w:t>
      </w:r>
      <w:r>
        <w:rPr>
          <w:spacing w:val="-2"/>
        </w:rPr>
        <w:t xml:space="preserve"> </w:t>
      </w:r>
      <w:r>
        <w:t>review</w:t>
      </w:r>
      <w:r>
        <w:rPr>
          <w:spacing w:val="-2"/>
        </w:rPr>
        <w:t xml:space="preserve"> </w:t>
      </w:r>
      <w:r>
        <w:t>has</w:t>
      </w:r>
      <w:r>
        <w:rPr>
          <w:spacing w:val="-2"/>
        </w:rPr>
        <w:t xml:space="preserve"> </w:t>
      </w:r>
      <w:r>
        <w:t>shown</w:t>
      </w:r>
      <w:r>
        <w:rPr>
          <w:spacing w:val="-2"/>
        </w:rPr>
        <w:t xml:space="preserve"> </w:t>
      </w:r>
      <w:r>
        <w:t>that</w:t>
      </w:r>
      <w:r>
        <w:rPr>
          <w:spacing w:val="-1"/>
        </w:rPr>
        <w:t xml:space="preserve"> </w:t>
      </w:r>
      <w:r>
        <w:t>there</w:t>
      </w:r>
      <w:r>
        <w:rPr>
          <w:spacing w:val="-2"/>
        </w:rPr>
        <w:t xml:space="preserve"> </w:t>
      </w:r>
      <w:r>
        <w:t>is</w:t>
      </w:r>
      <w:r>
        <w:rPr>
          <w:spacing w:val="-3"/>
        </w:rPr>
        <w:t xml:space="preserve"> </w:t>
      </w:r>
      <w:r>
        <w:t>a</w:t>
      </w:r>
      <w:r>
        <w:rPr>
          <w:spacing w:val="-2"/>
        </w:rPr>
        <w:t xml:space="preserve"> </w:t>
      </w:r>
      <w:r>
        <w:t>clear</w:t>
      </w:r>
      <w:r>
        <w:rPr>
          <w:spacing w:val="-1"/>
        </w:rPr>
        <w:t xml:space="preserve"> </w:t>
      </w:r>
      <w:r>
        <w:t>gap</w:t>
      </w:r>
      <w:r>
        <w:rPr>
          <w:spacing w:val="-2"/>
        </w:rPr>
        <w:t xml:space="preserve"> </w:t>
      </w:r>
      <w:r>
        <w:t>in</w:t>
      </w:r>
      <w:r>
        <w:rPr>
          <w:spacing w:val="-2"/>
        </w:rPr>
        <w:t xml:space="preserve"> </w:t>
      </w:r>
      <w:r>
        <w:t>the</w:t>
      </w:r>
      <w:r>
        <w:rPr>
          <w:spacing w:val="-2"/>
        </w:rPr>
        <w:t xml:space="preserve"> </w:t>
      </w:r>
      <w:r>
        <w:t>assessment</w:t>
      </w:r>
      <w:r>
        <w:rPr>
          <w:spacing w:val="-1"/>
        </w:rPr>
        <w:t xml:space="preserve"> </w:t>
      </w:r>
      <w:r>
        <w:t>of</w:t>
      </w:r>
      <w:r>
        <w:rPr>
          <w:spacing w:val="-3"/>
        </w:rPr>
        <w:t xml:space="preserve"> </w:t>
      </w:r>
      <w:r>
        <w:t>the</w:t>
      </w:r>
      <w:r>
        <w:rPr>
          <w:spacing w:val="-2"/>
        </w:rPr>
        <w:t xml:space="preserve"> </w:t>
      </w:r>
      <w:r>
        <w:t>true</w:t>
      </w:r>
      <w:r>
        <w:rPr>
          <w:spacing w:val="-2"/>
        </w:rPr>
        <w:t xml:space="preserve"> </w:t>
      </w:r>
      <w:r>
        <w:t>scale</w:t>
      </w:r>
      <w:r>
        <w:rPr>
          <w:spacing w:val="-2"/>
        </w:rPr>
        <w:t xml:space="preserve"> </w:t>
      </w:r>
      <w:r>
        <w:t>of the total economic burden associated with gambling. The analysis presented here aims to add evidence on England to the existing body of knowledge.</w:t>
      </w:r>
    </w:p>
    <w:p w:rsidR="00F512BB" w:rsidRDefault="00F512BB">
      <w:pPr>
        <w:spacing w:line="288" w:lineRule="auto"/>
        <w:jc w:val="both"/>
        <w:sectPr w:rsidR="00F512BB">
          <w:pgSz w:w="11910" w:h="16840"/>
          <w:pgMar w:top="1600" w:right="740" w:bottom="960" w:left="740" w:header="726" w:footer="762" w:gutter="0"/>
          <w:cols w:space="720"/>
        </w:sectPr>
      </w:pPr>
    </w:p>
    <w:p w:rsidR="00F512BB" w:rsidRDefault="00235915">
      <w:pPr>
        <w:pStyle w:val="Heading1"/>
        <w:numPr>
          <w:ilvl w:val="0"/>
          <w:numId w:val="35"/>
        </w:numPr>
        <w:tabs>
          <w:tab w:val="left" w:pos="699"/>
        </w:tabs>
        <w:spacing w:before="98"/>
        <w:ind w:left="699" w:hanging="532"/>
      </w:pPr>
      <w:bookmarkStart w:id="22" w:name="2._Methods"/>
      <w:bookmarkStart w:id="23" w:name="_bookmark9"/>
      <w:bookmarkEnd w:id="22"/>
      <w:bookmarkEnd w:id="23"/>
      <w:r>
        <w:rPr>
          <w:spacing w:val="-2"/>
        </w:rPr>
        <w:lastRenderedPageBreak/>
        <w:t>Methods</w:t>
      </w:r>
    </w:p>
    <w:p w:rsidR="00F512BB" w:rsidRDefault="00235915">
      <w:pPr>
        <w:pStyle w:val="BodyText"/>
        <w:spacing w:before="299" w:line="288" w:lineRule="auto"/>
        <w:ind w:left="167" w:right="130"/>
      </w:pPr>
      <w:r>
        <w:t>The</w:t>
      </w:r>
      <w:r>
        <w:rPr>
          <w:spacing w:val="-3"/>
        </w:rPr>
        <w:t xml:space="preserve"> </w:t>
      </w:r>
      <w:r>
        <w:t>aim</w:t>
      </w:r>
      <w:r>
        <w:rPr>
          <w:spacing w:val="-2"/>
        </w:rPr>
        <w:t xml:space="preserve"> </w:t>
      </w:r>
      <w:r>
        <w:t>of</w:t>
      </w:r>
      <w:r>
        <w:rPr>
          <w:spacing w:val="-4"/>
        </w:rPr>
        <w:t xml:space="preserve"> </w:t>
      </w:r>
      <w:r>
        <w:t>this</w:t>
      </w:r>
      <w:r>
        <w:rPr>
          <w:spacing w:val="-3"/>
        </w:rPr>
        <w:t xml:space="preserve"> </w:t>
      </w:r>
      <w:r>
        <w:t>study</w:t>
      </w:r>
      <w:r>
        <w:rPr>
          <w:spacing w:val="-3"/>
        </w:rPr>
        <w:t xml:space="preserve"> </w:t>
      </w:r>
      <w:r>
        <w:t>is</w:t>
      </w:r>
      <w:r>
        <w:rPr>
          <w:spacing w:val="-3"/>
        </w:rPr>
        <w:t xml:space="preserve"> </w:t>
      </w:r>
      <w:r>
        <w:t>to</w:t>
      </w:r>
      <w:r>
        <w:rPr>
          <w:spacing w:val="-3"/>
        </w:rPr>
        <w:t xml:space="preserve"> </w:t>
      </w:r>
      <w:r>
        <w:t>estimate</w:t>
      </w:r>
      <w:r>
        <w:rPr>
          <w:spacing w:val="-3"/>
        </w:rPr>
        <w:t xml:space="preserve"> </w:t>
      </w:r>
      <w:r>
        <w:t>the</w:t>
      </w:r>
      <w:r>
        <w:rPr>
          <w:spacing w:val="-3"/>
        </w:rPr>
        <w:t xml:space="preserve"> </w:t>
      </w:r>
      <w:r>
        <w:t>annual</w:t>
      </w:r>
      <w:r>
        <w:rPr>
          <w:spacing w:val="-3"/>
        </w:rPr>
        <w:t xml:space="preserve"> </w:t>
      </w:r>
      <w:r>
        <w:t>economic</w:t>
      </w:r>
      <w:r>
        <w:rPr>
          <w:spacing w:val="-3"/>
        </w:rPr>
        <w:t xml:space="preserve"> </w:t>
      </w:r>
      <w:r>
        <w:t>burden</w:t>
      </w:r>
      <w:r>
        <w:rPr>
          <w:spacing w:val="-3"/>
        </w:rPr>
        <w:t xml:space="preserve"> </w:t>
      </w:r>
      <w:r>
        <w:t>associated</w:t>
      </w:r>
      <w:r>
        <w:rPr>
          <w:spacing w:val="-3"/>
        </w:rPr>
        <w:t xml:space="preserve"> </w:t>
      </w:r>
      <w:r>
        <w:t>with</w:t>
      </w:r>
      <w:r>
        <w:rPr>
          <w:spacing w:val="-3"/>
        </w:rPr>
        <w:t xml:space="preserve"> </w:t>
      </w:r>
      <w:r>
        <w:t>gambling- related harm in England. We use a range of data sources and extrapolate average cost estimates to the English population experiencing different levels of harmful gambling.</w:t>
      </w:r>
    </w:p>
    <w:p w:rsidR="00F512BB" w:rsidRDefault="00F512BB">
      <w:pPr>
        <w:pStyle w:val="BodyText"/>
        <w:spacing w:before="8"/>
      </w:pPr>
    </w:p>
    <w:p w:rsidR="00F512BB" w:rsidRDefault="00235915">
      <w:pPr>
        <w:pStyle w:val="BodyText"/>
        <w:spacing w:line="288" w:lineRule="auto"/>
        <w:ind w:left="167" w:right="143"/>
      </w:pPr>
      <w:r>
        <w:t>To</w:t>
      </w:r>
      <w:r>
        <w:rPr>
          <w:spacing w:val="-4"/>
        </w:rPr>
        <w:t xml:space="preserve"> </w:t>
      </w:r>
      <w:r>
        <w:t>cost</w:t>
      </w:r>
      <w:r>
        <w:rPr>
          <w:spacing w:val="-3"/>
        </w:rPr>
        <w:t xml:space="preserve"> </w:t>
      </w:r>
      <w:r>
        <w:t>gambling-related</w:t>
      </w:r>
      <w:r>
        <w:rPr>
          <w:spacing w:val="-4"/>
        </w:rPr>
        <w:t xml:space="preserve"> </w:t>
      </w:r>
      <w:r>
        <w:t>harms,</w:t>
      </w:r>
      <w:r>
        <w:rPr>
          <w:spacing w:val="-6"/>
        </w:rPr>
        <w:t xml:space="preserve"> </w:t>
      </w:r>
      <w:r>
        <w:t>we</w:t>
      </w:r>
      <w:r>
        <w:rPr>
          <w:spacing w:val="-4"/>
        </w:rPr>
        <w:t xml:space="preserve"> </w:t>
      </w:r>
      <w:r>
        <w:t>used</w:t>
      </w:r>
      <w:r>
        <w:rPr>
          <w:spacing w:val="-4"/>
        </w:rPr>
        <w:t xml:space="preserve"> </w:t>
      </w:r>
      <w:r>
        <w:t>evidence</w:t>
      </w:r>
      <w:r>
        <w:rPr>
          <w:spacing w:val="-4"/>
        </w:rPr>
        <w:t xml:space="preserve"> </w:t>
      </w:r>
      <w:r>
        <w:t>from</w:t>
      </w:r>
      <w:r>
        <w:rPr>
          <w:spacing w:val="-3"/>
        </w:rPr>
        <w:t xml:space="preserve"> </w:t>
      </w:r>
      <w:hyperlink r:id="rId31">
        <w:proofErr w:type="spellStart"/>
        <w:r>
          <w:rPr>
            <w:color w:val="0063BE"/>
            <w:u w:val="single" w:color="0063BE"/>
          </w:rPr>
          <w:t>PHE’s</w:t>
        </w:r>
        <w:proofErr w:type="spellEnd"/>
        <w:r>
          <w:rPr>
            <w:color w:val="0063BE"/>
            <w:spacing w:val="-4"/>
            <w:u w:val="single" w:color="0063BE"/>
          </w:rPr>
          <w:t xml:space="preserve"> </w:t>
        </w:r>
        <w:r>
          <w:rPr>
            <w:color w:val="0063BE"/>
            <w:u w:val="single" w:color="0063BE"/>
          </w:rPr>
          <w:t>gambling-related</w:t>
        </w:r>
        <w:r>
          <w:rPr>
            <w:color w:val="0063BE"/>
            <w:spacing w:val="-4"/>
            <w:u w:val="single" w:color="0063BE"/>
          </w:rPr>
          <w:t xml:space="preserve"> </w:t>
        </w:r>
        <w:r>
          <w:rPr>
            <w:color w:val="0063BE"/>
            <w:u w:val="single" w:color="0063BE"/>
          </w:rPr>
          <w:t>harms</w:t>
        </w:r>
        <w:r>
          <w:rPr>
            <w:color w:val="0063BE"/>
            <w:spacing w:val="-5"/>
            <w:u w:val="single" w:color="0063BE"/>
          </w:rPr>
          <w:t xml:space="preserve"> </w:t>
        </w:r>
        <w:r>
          <w:rPr>
            <w:color w:val="0063BE"/>
            <w:u w:val="single" w:color="0063BE"/>
          </w:rPr>
          <w:t>review</w:t>
        </w:r>
      </w:hyperlink>
      <w:r>
        <w:t>. Where there were gaps in this evidence, we supplemented this with evidence from a structured literature review (described in the Introduc</w:t>
      </w:r>
      <w:r>
        <w:t>tion), as well as a rapid literature search carried out for the 2023 update which is described in section 4.2. Economic evaluations and cost analyses gather information from different sources such as the effect size of an intervention, or the unit costs of</w:t>
      </w:r>
      <w:r>
        <w:t xml:space="preserve"> delivering an intervention. It is common that these data inputs are published for different years and timeframes. This report presents annual cost estimates that have been uprated using HM Treasury’s Gross Domestic Product (GDP) deflator as required. All </w:t>
      </w:r>
      <w:r>
        <w:t>costs presented are in 2021 to 2022 prices.</w:t>
      </w:r>
    </w:p>
    <w:p w:rsidR="00F512BB" w:rsidRDefault="00F512BB">
      <w:pPr>
        <w:pStyle w:val="BodyText"/>
        <w:spacing w:before="267"/>
      </w:pPr>
    </w:p>
    <w:p w:rsidR="00F512BB" w:rsidRDefault="00235915">
      <w:pPr>
        <w:pStyle w:val="Heading2"/>
        <w:numPr>
          <w:ilvl w:val="1"/>
          <w:numId w:val="35"/>
        </w:numPr>
        <w:tabs>
          <w:tab w:val="left" w:pos="715"/>
        </w:tabs>
        <w:ind w:left="715" w:hanging="548"/>
      </w:pPr>
      <w:bookmarkStart w:id="24" w:name="2.1_Population_of_analysis"/>
      <w:bookmarkStart w:id="25" w:name="_bookmark10"/>
      <w:bookmarkEnd w:id="24"/>
      <w:bookmarkEnd w:id="25"/>
      <w:r>
        <w:t>Population</w:t>
      </w:r>
      <w:r>
        <w:rPr>
          <w:spacing w:val="-1"/>
        </w:rPr>
        <w:t xml:space="preserve"> </w:t>
      </w:r>
      <w:r>
        <w:t>of</w:t>
      </w:r>
      <w:r>
        <w:rPr>
          <w:spacing w:val="-1"/>
        </w:rPr>
        <w:t xml:space="preserve"> </w:t>
      </w:r>
      <w:r>
        <w:rPr>
          <w:spacing w:val="-2"/>
        </w:rPr>
        <w:t>analysis</w:t>
      </w:r>
    </w:p>
    <w:p w:rsidR="00F512BB" w:rsidRDefault="00235915">
      <w:pPr>
        <w:pStyle w:val="BodyText"/>
        <w:spacing w:before="252" w:line="288" w:lineRule="auto"/>
        <w:ind w:left="167" w:right="130"/>
      </w:pPr>
      <w:r>
        <w:t>Analysis from the Health Survey for England 2018 shows that over half of the population in England</w:t>
      </w:r>
      <w:r>
        <w:rPr>
          <w:spacing w:val="-2"/>
        </w:rPr>
        <w:t xml:space="preserve"> </w:t>
      </w:r>
      <w:r>
        <w:t>take</w:t>
      </w:r>
      <w:r>
        <w:rPr>
          <w:spacing w:val="-2"/>
        </w:rPr>
        <w:t xml:space="preserve"> </w:t>
      </w:r>
      <w:r>
        <w:t>part</w:t>
      </w:r>
      <w:r>
        <w:rPr>
          <w:spacing w:val="-1"/>
        </w:rPr>
        <w:t xml:space="preserve"> </w:t>
      </w:r>
      <w:r>
        <w:t>in</w:t>
      </w:r>
      <w:r>
        <w:rPr>
          <w:spacing w:val="-2"/>
        </w:rPr>
        <w:t xml:space="preserve"> </w:t>
      </w:r>
      <w:r>
        <w:t>gambling.</w:t>
      </w:r>
      <w:r>
        <w:rPr>
          <w:spacing w:val="-1"/>
        </w:rPr>
        <w:t xml:space="preserve"> </w:t>
      </w:r>
      <w:r>
        <w:t>As</w:t>
      </w:r>
      <w:r>
        <w:rPr>
          <w:spacing w:val="-2"/>
        </w:rPr>
        <w:t xml:space="preserve"> </w:t>
      </w:r>
      <w:r>
        <w:t>per</w:t>
      </w:r>
      <w:r>
        <w:rPr>
          <w:spacing w:val="-1"/>
        </w:rPr>
        <w:t xml:space="preserve"> </w:t>
      </w:r>
      <w:proofErr w:type="spellStart"/>
      <w:r>
        <w:t>PHE’s</w:t>
      </w:r>
      <w:proofErr w:type="spellEnd"/>
      <w:r>
        <w:rPr>
          <w:spacing w:val="-2"/>
        </w:rPr>
        <w:t xml:space="preserve"> </w:t>
      </w:r>
      <w:hyperlink r:id="rId32">
        <w:r>
          <w:rPr>
            <w:color w:val="0063BE"/>
            <w:u w:val="single" w:color="0063BE"/>
          </w:rPr>
          <w:t>gambling</w:t>
        </w:r>
        <w:r>
          <w:rPr>
            <w:color w:val="0063BE"/>
            <w:spacing w:val="-1"/>
            <w:u w:val="single" w:color="0063BE"/>
          </w:rPr>
          <w:t xml:space="preserve"> </w:t>
        </w:r>
        <w:r>
          <w:rPr>
            <w:color w:val="0063BE"/>
            <w:u w:val="single" w:color="0063BE"/>
          </w:rPr>
          <w:t>prevalence</w:t>
        </w:r>
        <w:r>
          <w:rPr>
            <w:color w:val="0063BE"/>
            <w:spacing w:val="-1"/>
            <w:u w:val="single" w:color="0063BE"/>
          </w:rPr>
          <w:t xml:space="preserve"> </w:t>
        </w:r>
        <w:r>
          <w:rPr>
            <w:color w:val="0063BE"/>
            <w:u w:val="single" w:color="0063BE"/>
          </w:rPr>
          <w:t>analysis</w:t>
        </w:r>
        <w:r>
          <w:rPr>
            <w:color w:val="0063BE"/>
            <w:spacing w:val="-2"/>
            <w:u w:val="single" w:color="0063BE"/>
          </w:rPr>
          <w:t xml:space="preserve"> </w:t>
        </w:r>
        <w:r>
          <w:rPr>
            <w:color w:val="0063BE"/>
            <w:u w:val="single" w:color="0063BE"/>
          </w:rPr>
          <w:t>report</w:t>
        </w:r>
      </w:hyperlink>
      <w:r>
        <w:t>,</w:t>
      </w:r>
      <w:r>
        <w:rPr>
          <w:spacing w:val="-3"/>
        </w:rPr>
        <w:t xml:space="preserve"> </w:t>
      </w:r>
      <w:r>
        <w:t>this</w:t>
      </w:r>
      <w:r>
        <w:rPr>
          <w:spacing w:val="-2"/>
        </w:rPr>
        <w:t xml:space="preserve"> </w:t>
      </w:r>
      <w:r>
        <w:t>equates to</w:t>
      </w:r>
      <w:r>
        <w:rPr>
          <w:spacing w:val="-3"/>
        </w:rPr>
        <w:t xml:space="preserve"> </w:t>
      </w:r>
      <w:r>
        <w:t>24.5</w:t>
      </w:r>
      <w:r>
        <w:rPr>
          <w:spacing w:val="-3"/>
        </w:rPr>
        <w:t xml:space="preserve"> </w:t>
      </w:r>
      <w:r>
        <w:t>million</w:t>
      </w:r>
      <w:r>
        <w:rPr>
          <w:spacing w:val="-3"/>
        </w:rPr>
        <w:t xml:space="preserve"> </w:t>
      </w:r>
      <w:r>
        <w:t>people.</w:t>
      </w:r>
      <w:r>
        <w:rPr>
          <w:spacing w:val="-2"/>
        </w:rPr>
        <w:t xml:space="preserve"> </w:t>
      </w:r>
      <w:r>
        <w:t>Our</w:t>
      </w:r>
      <w:r>
        <w:rPr>
          <w:spacing w:val="-2"/>
        </w:rPr>
        <w:t xml:space="preserve"> </w:t>
      </w:r>
      <w:r>
        <w:t>analysis</w:t>
      </w:r>
      <w:r>
        <w:rPr>
          <w:spacing w:val="-3"/>
        </w:rPr>
        <w:t xml:space="preserve"> </w:t>
      </w:r>
      <w:r>
        <w:t>is</w:t>
      </w:r>
      <w:r>
        <w:rPr>
          <w:spacing w:val="-3"/>
        </w:rPr>
        <w:t xml:space="preserve"> </w:t>
      </w:r>
      <w:r>
        <w:t>focused</w:t>
      </w:r>
      <w:r>
        <w:rPr>
          <w:spacing w:val="-3"/>
        </w:rPr>
        <w:t xml:space="preserve"> </w:t>
      </w:r>
      <w:r>
        <w:t>only</w:t>
      </w:r>
      <w:r>
        <w:rPr>
          <w:spacing w:val="-3"/>
        </w:rPr>
        <w:t xml:space="preserve"> </w:t>
      </w:r>
      <w:r>
        <w:t>on</w:t>
      </w:r>
      <w:r>
        <w:rPr>
          <w:spacing w:val="-3"/>
        </w:rPr>
        <w:t xml:space="preserve"> </w:t>
      </w:r>
      <w:r>
        <w:t>people</w:t>
      </w:r>
      <w:r>
        <w:rPr>
          <w:spacing w:val="-3"/>
        </w:rPr>
        <w:t xml:space="preserve"> </w:t>
      </w:r>
      <w:r>
        <w:t>participating</w:t>
      </w:r>
      <w:r>
        <w:rPr>
          <w:spacing w:val="-3"/>
        </w:rPr>
        <w:t xml:space="preserve"> </w:t>
      </w:r>
      <w:r>
        <w:t>in</w:t>
      </w:r>
      <w:r>
        <w:rPr>
          <w:spacing w:val="-3"/>
        </w:rPr>
        <w:t xml:space="preserve"> </w:t>
      </w:r>
      <w:r>
        <w:t>harmful</w:t>
      </w:r>
      <w:r>
        <w:rPr>
          <w:spacing w:val="-3"/>
        </w:rPr>
        <w:t xml:space="preserve"> </w:t>
      </w:r>
      <w:r>
        <w:t>gambling. This incl</w:t>
      </w:r>
      <w:r>
        <w:t>udes people experiencing problem gambling and those gambling at elevated levels of risk (or ‘at-risk’), which can be further divided into those at lower risk and moderate risk (19).</w:t>
      </w:r>
    </w:p>
    <w:p w:rsidR="00F512BB" w:rsidRDefault="00F512BB">
      <w:pPr>
        <w:pStyle w:val="BodyText"/>
        <w:spacing w:before="8"/>
      </w:pPr>
    </w:p>
    <w:p w:rsidR="00F512BB" w:rsidRDefault="00235915">
      <w:pPr>
        <w:pStyle w:val="BodyText"/>
        <w:spacing w:line="288" w:lineRule="auto"/>
        <w:ind w:left="167" w:right="130"/>
      </w:pPr>
      <w:r>
        <w:t>Our analysis in most cases uses estimates of each of these groups accordi</w:t>
      </w:r>
      <w:r>
        <w:t>ng to the Problem Gambling</w:t>
      </w:r>
      <w:r>
        <w:rPr>
          <w:spacing w:val="-1"/>
        </w:rPr>
        <w:t xml:space="preserve"> </w:t>
      </w:r>
      <w:r>
        <w:t>Severity</w:t>
      </w:r>
      <w:r>
        <w:rPr>
          <w:spacing w:val="-1"/>
        </w:rPr>
        <w:t xml:space="preserve"> </w:t>
      </w:r>
      <w:r>
        <w:t>Index</w:t>
      </w:r>
      <w:r>
        <w:rPr>
          <w:spacing w:val="-1"/>
        </w:rPr>
        <w:t xml:space="preserve"> </w:t>
      </w:r>
      <w:r>
        <w:t>(</w:t>
      </w:r>
      <w:proofErr w:type="spellStart"/>
      <w:r>
        <w:t>PGSI</w:t>
      </w:r>
      <w:proofErr w:type="spellEnd"/>
      <w:r>
        <w:t>), which</w:t>
      </w:r>
      <w:r>
        <w:rPr>
          <w:spacing w:val="-1"/>
        </w:rPr>
        <w:t xml:space="preserve"> </w:t>
      </w:r>
      <w:r>
        <w:t>is</w:t>
      </w:r>
      <w:r>
        <w:rPr>
          <w:spacing w:val="-1"/>
        </w:rPr>
        <w:t xml:space="preserve"> </w:t>
      </w:r>
      <w:r>
        <w:t>an</w:t>
      </w:r>
      <w:r>
        <w:rPr>
          <w:spacing w:val="-1"/>
        </w:rPr>
        <w:t xml:space="preserve"> </w:t>
      </w:r>
      <w:r>
        <w:t>instrument developed</w:t>
      </w:r>
      <w:r>
        <w:rPr>
          <w:spacing w:val="-1"/>
        </w:rPr>
        <w:t xml:space="preserve"> </w:t>
      </w:r>
      <w:r>
        <w:t>for use</w:t>
      </w:r>
      <w:r>
        <w:rPr>
          <w:spacing w:val="-2"/>
        </w:rPr>
        <w:t xml:space="preserve"> </w:t>
      </w:r>
      <w:r>
        <w:t>among</w:t>
      </w:r>
      <w:r>
        <w:rPr>
          <w:spacing w:val="-1"/>
        </w:rPr>
        <w:t xml:space="preserve"> </w:t>
      </w:r>
      <w:r>
        <w:t>the</w:t>
      </w:r>
      <w:r>
        <w:rPr>
          <w:spacing w:val="-1"/>
        </w:rPr>
        <w:t xml:space="preserve"> </w:t>
      </w:r>
      <w:r>
        <w:t>general population. When calculating the estimated cost of excess suicides, we also use the DSM-IV criteria,</w:t>
      </w:r>
      <w:r>
        <w:rPr>
          <w:spacing w:val="-3"/>
        </w:rPr>
        <w:t xml:space="preserve"> </w:t>
      </w:r>
      <w:r>
        <w:t>from</w:t>
      </w:r>
      <w:r>
        <w:rPr>
          <w:spacing w:val="-3"/>
        </w:rPr>
        <w:t xml:space="preserve"> </w:t>
      </w:r>
      <w:r>
        <w:t>the</w:t>
      </w:r>
      <w:r>
        <w:rPr>
          <w:spacing w:val="-3"/>
        </w:rPr>
        <w:t xml:space="preserve"> </w:t>
      </w:r>
      <w:r>
        <w:t>Diagnostic</w:t>
      </w:r>
      <w:r>
        <w:rPr>
          <w:spacing w:val="-3"/>
        </w:rPr>
        <w:t xml:space="preserve"> </w:t>
      </w:r>
      <w:r>
        <w:t>and</w:t>
      </w:r>
      <w:r>
        <w:rPr>
          <w:spacing w:val="-3"/>
        </w:rPr>
        <w:t xml:space="preserve"> </w:t>
      </w:r>
      <w:r>
        <w:t>Statistical</w:t>
      </w:r>
      <w:r>
        <w:rPr>
          <w:spacing w:val="-3"/>
        </w:rPr>
        <w:t xml:space="preserve"> </w:t>
      </w:r>
      <w:r>
        <w:t>Manual</w:t>
      </w:r>
      <w:r>
        <w:rPr>
          <w:spacing w:val="-4"/>
        </w:rPr>
        <w:t xml:space="preserve"> </w:t>
      </w:r>
      <w:r>
        <w:t>of</w:t>
      </w:r>
      <w:r>
        <w:rPr>
          <w:spacing w:val="-3"/>
        </w:rPr>
        <w:t xml:space="preserve"> </w:t>
      </w:r>
      <w:r>
        <w:t>Mental</w:t>
      </w:r>
      <w:r>
        <w:rPr>
          <w:spacing w:val="-3"/>
        </w:rPr>
        <w:t xml:space="preserve"> </w:t>
      </w:r>
      <w:r>
        <w:t>Disorders,</w:t>
      </w:r>
      <w:r>
        <w:rPr>
          <w:spacing w:val="-3"/>
        </w:rPr>
        <w:t xml:space="preserve"> </w:t>
      </w:r>
      <w:r>
        <w:t>fourth</w:t>
      </w:r>
      <w:r>
        <w:rPr>
          <w:spacing w:val="-3"/>
        </w:rPr>
        <w:t xml:space="preserve"> </w:t>
      </w:r>
      <w:r>
        <w:t>edition,</w:t>
      </w:r>
      <w:r>
        <w:rPr>
          <w:spacing w:val="-3"/>
        </w:rPr>
        <w:t xml:space="preserve"> </w:t>
      </w:r>
      <w:r>
        <w:t>which</w:t>
      </w:r>
      <w:r>
        <w:rPr>
          <w:spacing w:val="-3"/>
        </w:rPr>
        <w:t xml:space="preserve"> </w:t>
      </w:r>
      <w:r>
        <w:t>is an alternative instrument for identifying harmful gambling (more detail below).</w:t>
      </w:r>
    </w:p>
    <w:p w:rsidR="00F512BB" w:rsidRDefault="00F512BB">
      <w:pPr>
        <w:pStyle w:val="BodyText"/>
        <w:spacing w:before="8"/>
      </w:pPr>
    </w:p>
    <w:p w:rsidR="00F512BB" w:rsidRDefault="00235915">
      <w:pPr>
        <w:pStyle w:val="BodyText"/>
        <w:spacing w:line="288" w:lineRule="auto"/>
        <w:ind w:left="167" w:right="130"/>
      </w:pPr>
      <w:r>
        <w:t>In</w:t>
      </w:r>
      <w:r>
        <w:rPr>
          <w:spacing w:val="-3"/>
        </w:rPr>
        <w:t xml:space="preserve"> </w:t>
      </w:r>
      <w:r>
        <w:t>total,</w:t>
      </w:r>
      <w:r>
        <w:rPr>
          <w:spacing w:val="-4"/>
        </w:rPr>
        <w:t xml:space="preserve"> </w:t>
      </w:r>
      <w:r>
        <w:t>we</w:t>
      </w:r>
      <w:r>
        <w:rPr>
          <w:spacing w:val="-3"/>
        </w:rPr>
        <w:t xml:space="preserve"> </w:t>
      </w:r>
      <w:r>
        <w:t>estimate</w:t>
      </w:r>
      <w:r>
        <w:rPr>
          <w:spacing w:val="-3"/>
        </w:rPr>
        <w:t xml:space="preserve"> </w:t>
      </w:r>
      <w:r>
        <w:t>around</w:t>
      </w:r>
      <w:r>
        <w:rPr>
          <w:spacing w:val="-3"/>
        </w:rPr>
        <w:t xml:space="preserve"> </w:t>
      </w:r>
      <w:r>
        <w:t>1.76</w:t>
      </w:r>
      <w:r>
        <w:rPr>
          <w:spacing w:val="-3"/>
        </w:rPr>
        <w:t xml:space="preserve"> </w:t>
      </w:r>
      <w:r>
        <w:t>million</w:t>
      </w:r>
      <w:r>
        <w:rPr>
          <w:spacing w:val="-3"/>
        </w:rPr>
        <w:t xml:space="preserve"> </w:t>
      </w:r>
      <w:r>
        <w:t>individuals</w:t>
      </w:r>
      <w:r>
        <w:rPr>
          <w:spacing w:val="-3"/>
        </w:rPr>
        <w:t xml:space="preserve"> </w:t>
      </w:r>
      <w:r>
        <w:t>in</w:t>
      </w:r>
      <w:r>
        <w:rPr>
          <w:spacing w:val="-3"/>
        </w:rPr>
        <w:t xml:space="preserve"> </w:t>
      </w:r>
      <w:r>
        <w:t>England</w:t>
      </w:r>
      <w:r>
        <w:rPr>
          <w:spacing w:val="-3"/>
        </w:rPr>
        <w:t xml:space="preserve"> </w:t>
      </w:r>
      <w:r>
        <w:t>have</w:t>
      </w:r>
      <w:r>
        <w:rPr>
          <w:spacing w:val="-3"/>
        </w:rPr>
        <w:t xml:space="preserve"> </w:t>
      </w:r>
      <w:r>
        <w:t>some</w:t>
      </w:r>
      <w:r>
        <w:rPr>
          <w:spacing w:val="-3"/>
        </w:rPr>
        <w:t xml:space="preserve"> </w:t>
      </w:r>
      <w:r>
        <w:t>level</w:t>
      </w:r>
      <w:r>
        <w:rPr>
          <w:spacing w:val="-3"/>
        </w:rPr>
        <w:t xml:space="preserve"> </w:t>
      </w:r>
      <w:r>
        <w:t>of</w:t>
      </w:r>
      <w:r>
        <w:rPr>
          <w:spacing w:val="-2"/>
        </w:rPr>
        <w:t xml:space="preserve"> </w:t>
      </w:r>
      <w:r>
        <w:t>risk</w:t>
      </w:r>
      <w:r>
        <w:rPr>
          <w:spacing w:val="-3"/>
        </w:rPr>
        <w:t xml:space="preserve"> </w:t>
      </w:r>
      <w:r>
        <w:t>attached to</w:t>
      </w:r>
      <w:r>
        <w:rPr>
          <w:spacing w:val="-3"/>
        </w:rPr>
        <w:t xml:space="preserve"> </w:t>
      </w:r>
      <w:r>
        <w:t>their</w:t>
      </w:r>
      <w:r>
        <w:rPr>
          <w:spacing w:val="-2"/>
        </w:rPr>
        <w:t xml:space="preserve"> </w:t>
      </w:r>
      <w:r>
        <w:t>participation</w:t>
      </w:r>
      <w:r>
        <w:rPr>
          <w:spacing w:val="-3"/>
        </w:rPr>
        <w:t xml:space="preserve"> </w:t>
      </w:r>
      <w:r>
        <w:t>in</w:t>
      </w:r>
      <w:r>
        <w:rPr>
          <w:spacing w:val="-2"/>
        </w:rPr>
        <w:t xml:space="preserve"> </w:t>
      </w:r>
      <w:r>
        <w:t>gambling</w:t>
      </w:r>
      <w:r>
        <w:t>,</w:t>
      </w:r>
      <w:r>
        <w:rPr>
          <w:spacing w:val="-2"/>
        </w:rPr>
        <w:t xml:space="preserve"> </w:t>
      </w:r>
      <w:r>
        <w:t>using</w:t>
      </w:r>
      <w:r>
        <w:rPr>
          <w:spacing w:val="-3"/>
        </w:rPr>
        <w:t xml:space="preserve"> </w:t>
      </w:r>
      <w:r>
        <w:t>the</w:t>
      </w:r>
      <w:r>
        <w:rPr>
          <w:spacing w:val="-3"/>
        </w:rPr>
        <w:t xml:space="preserve"> </w:t>
      </w:r>
      <w:proofErr w:type="spellStart"/>
      <w:r>
        <w:t>PGSI</w:t>
      </w:r>
      <w:proofErr w:type="spellEnd"/>
      <w:r>
        <w:rPr>
          <w:spacing w:val="-2"/>
        </w:rPr>
        <w:t xml:space="preserve"> </w:t>
      </w:r>
      <w:r>
        <w:t>instrument,</w:t>
      </w:r>
      <w:r>
        <w:rPr>
          <w:spacing w:val="-2"/>
        </w:rPr>
        <w:t xml:space="preserve"> </w:t>
      </w:r>
      <w:r>
        <w:t>with</w:t>
      </w:r>
      <w:r>
        <w:rPr>
          <w:spacing w:val="-4"/>
        </w:rPr>
        <w:t xml:space="preserve"> </w:t>
      </w:r>
      <w:r>
        <w:t>168,149</w:t>
      </w:r>
      <w:r>
        <w:rPr>
          <w:spacing w:val="-3"/>
        </w:rPr>
        <w:t xml:space="preserve"> </w:t>
      </w:r>
      <w:r>
        <w:t>of</w:t>
      </w:r>
      <w:r>
        <w:rPr>
          <w:spacing w:val="-2"/>
        </w:rPr>
        <w:t xml:space="preserve"> </w:t>
      </w:r>
      <w:r>
        <w:t>these</w:t>
      </w:r>
      <w:r>
        <w:rPr>
          <w:spacing w:val="-3"/>
        </w:rPr>
        <w:t xml:space="preserve"> </w:t>
      </w:r>
      <w:r>
        <w:t>classified</w:t>
      </w:r>
      <w:r>
        <w:rPr>
          <w:spacing w:val="-3"/>
        </w:rPr>
        <w:t xml:space="preserve"> </w:t>
      </w:r>
      <w:r>
        <w:t>as experiencing problem gambling. Table 2 provides estimates of the prevalence in each of the groups. We combine both low-risk and moderate-risk in certain areas of this report and refer to this</w:t>
      </w:r>
      <w:r>
        <w:t xml:space="preserve"> as at-risk gambling. We at times refer to those participating in harmful gambling, which combines people experiencing problem gambling and those gambling at levels of elevated risk.</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Heading5"/>
        <w:spacing w:before="113"/>
        <w:ind w:left="110"/>
      </w:pPr>
      <w:r>
        <w:lastRenderedPageBreak/>
        <w:t>Table</w:t>
      </w:r>
      <w:r>
        <w:rPr>
          <w:spacing w:val="-3"/>
        </w:rPr>
        <w:t xml:space="preserve"> </w:t>
      </w:r>
      <w:r>
        <w:t>2.</w:t>
      </w:r>
      <w:r>
        <w:rPr>
          <w:spacing w:val="-4"/>
        </w:rPr>
        <w:t xml:space="preserve"> </w:t>
      </w:r>
      <w:r>
        <w:t>Prevalence</w:t>
      </w:r>
      <w:r>
        <w:rPr>
          <w:spacing w:val="-3"/>
        </w:rPr>
        <w:t xml:space="preserve"> </w:t>
      </w:r>
      <w:r>
        <w:t>of</w:t>
      </w:r>
      <w:r>
        <w:rPr>
          <w:spacing w:val="-1"/>
        </w:rPr>
        <w:t xml:space="preserve"> </w:t>
      </w:r>
      <w:r>
        <w:t>harmful</w:t>
      </w:r>
      <w:r>
        <w:rPr>
          <w:spacing w:val="-5"/>
        </w:rPr>
        <w:t xml:space="preserve"> </w:t>
      </w:r>
      <w:r>
        <w:t>gambling</w:t>
      </w:r>
      <w:r>
        <w:rPr>
          <w:spacing w:val="-3"/>
        </w:rPr>
        <w:t xml:space="preserve"> </w:t>
      </w:r>
      <w:r>
        <w:t>in</w:t>
      </w:r>
      <w:r>
        <w:rPr>
          <w:spacing w:val="-3"/>
        </w:rPr>
        <w:t xml:space="preserve"> </w:t>
      </w:r>
      <w:r>
        <w:t>England</w:t>
      </w:r>
      <w:r>
        <w:rPr>
          <w:spacing w:val="-2"/>
        </w:rPr>
        <w:t xml:space="preserve"> </w:t>
      </w:r>
      <w:r>
        <w:t>by</w:t>
      </w:r>
      <w:r>
        <w:rPr>
          <w:spacing w:val="-3"/>
        </w:rPr>
        <w:t xml:space="preserve"> </w:t>
      </w:r>
      <w:proofErr w:type="spellStart"/>
      <w:r>
        <w:t>PGSI</w:t>
      </w:r>
      <w:proofErr w:type="spellEnd"/>
      <w:r>
        <w:rPr>
          <w:spacing w:val="-2"/>
        </w:rPr>
        <w:t xml:space="preserve"> score</w:t>
      </w:r>
    </w:p>
    <w:p w:rsidR="00F512BB" w:rsidRDefault="00F512BB">
      <w:pPr>
        <w:pStyle w:val="BodyText"/>
        <w:spacing w:before="21" w:after="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1983"/>
        <w:gridCol w:w="1701"/>
        <w:gridCol w:w="1778"/>
      </w:tblGrid>
      <w:tr w:rsidR="00F512BB">
        <w:trPr>
          <w:trHeight w:val="1217"/>
        </w:trPr>
        <w:tc>
          <w:tcPr>
            <w:tcW w:w="4675" w:type="dxa"/>
            <w:shd w:val="clear" w:color="auto" w:fill="F2F2F2"/>
          </w:tcPr>
          <w:p w:rsidR="00F512BB" w:rsidRDefault="00F512BB">
            <w:pPr>
              <w:pStyle w:val="TableParagraph"/>
              <w:spacing w:before="195"/>
              <w:rPr>
                <w:b/>
                <w:sz w:val="24"/>
              </w:rPr>
            </w:pPr>
          </w:p>
          <w:p w:rsidR="00F512BB" w:rsidRDefault="00235915">
            <w:pPr>
              <w:pStyle w:val="TableParagraph"/>
              <w:spacing w:before="1"/>
              <w:ind w:left="85"/>
              <w:rPr>
                <w:b/>
                <w:sz w:val="24"/>
              </w:rPr>
            </w:pPr>
            <w:r>
              <w:rPr>
                <w:b/>
                <w:sz w:val="24"/>
              </w:rPr>
              <w:t>Type</w:t>
            </w:r>
            <w:r>
              <w:rPr>
                <w:b/>
                <w:spacing w:val="-3"/>
                <w:sz w:val="24"/>
              </w:rPr>
              <w:t xml:space="preserve"> </w:t>
            </w:r>
            <w:r>
              <w:rPr>
                <w:b/>
                <w:sz w:val="24"/>
              </w:rPr>
              <w:t>of</w:t>
            </w:r>
            <w:r>
              <w:rPr>
                <w:b/>
                <w:spacing w:val="-1"/>
                <w:sz w:val="24"/>
              </w:rPr>
              <w:t xml:space="preserve"> </w:t>
            </w:r>
            <w:r>
              <w:rPr>
                <w:b/>
                <w:sz w:val="24"/>
              </w:rPr>
              <w:t>gambler</w:t>
            </w:r>
            <w:r>
              <w:rPr>
                <w:b/>
                <w:spacing w:val="-2"/>
                <w:sz w:val="24"/>
              </w:rPr>
              <w:t xml:space="preserve"> </w:t>
            </w:r>
            <w:r>
              <w:rPr>
                <w:b/>
                <w:sz w:val="24"/>
              </w:rPr>
              <w:t>by</w:t>
            </w:r>
            <w:r>
              <w:rPr>
                <w:b/>
                <w:spacing w:val="-2"/>
                <w:sz w:val="24"/>
              </w:rPr>
              <w:t xml:space="preserve"> </w:t>
            </w:r>
            <w:proofErr w:type="spellStart"/>
            <w:r>
              <w:rPr>
                <w:b/>
                <w:sz w:val="24"/>
              </w:rPr>
              <w:t>PGSI</w:t>
            </w:r>
            <w:proofErr w:type="spellEnd"/>
            <w:r>
              <w:rPr>
                <w:b/>
                <w:spacing w:val="-1"/>
                <w:sz w:val="24"/>
              </w:rPr>
              <w:t xml:space="preserve"> </w:t>
            </w:r>
            <w:r>
              <w:rPr>
                <w:b/>
                <w:spacing w:val="-2"/>
                <w:sz w:val="24"/>
              </w:rPr>
              <w:t>score</w:t>
            </w:r>
          </w:p>
        </w:tc>
        <w:tc>
          <w:tcPr>
            <w:tcW w:w="1983" w:type="dxa"/>
            <w:shd w:val="clear" w:color="auto" w:fill="F2F2F2"/>
          </w:tcPr>
          <w:p w:rsidR="00F512BB" w:rsidRDefault="00235915">
            <w:pPr>
              <w:pStyle w:val="TableParagraph"/>
              <w:spacing w:before="196"/>
              <w:ind w:left="645" w:right="69" w:firstLine="427"/>
              <w:jc w:val="right"/>
              <w:rPr>
                <w:b/>
                <w:sz w:val="24"/>
              </w:rPr>
            </w:pPr>
            <w:r>
              <w:rPr>
                <w:b/>
                <w:spacing w:val="-2"/>
                <w:sz w:val="24"/>
              </w:rPr>
              <w:t>Central prevalence estimate</w:t>
            </w:r>
          </w:p>
        </w:tc>
        <w:tc>
          <w:tcPr>
            <w:tcW w:w="1701" w:type="dxa"/>
            <w:shd w:val="clear" w:color="auto" w:fill="F2F2F2"/>
          </w:tcPr>
          <w:p w:rsidR="00F512BB" w:rsidRDefault="00235915">
            <w:pPr>
              <w:pStyle w:val="TableParagraph"/>
              <w:spacing w:before="58"/>
              <w:ind w:right="72"/>
              <w:jc w:val="right"/>
              <w:rPr>
                <w:b/>
                <w:sz w:val="24"/>
              </w:rPr>
            </w:pPr>
            <w:r>
              <w:rPr>
                <w:b/>
                <w:spacing w:val="-5"/>
                <w:sz w:val="24"/>
              </w:rPr>
              <w:t>95%</w:t>
            </w:r>
          </w:p>
          <w:p w:rsidR="00F512BB" w:rsidRDefault="00235915">
            <w:pPr>
              <w:pStyle w:val="TableParagraph"/>
              <w:spacing w:before="0"/>
              <w:ind w:left="683" w:right="71" w:hanging="333"/>
              <w:jc w:val="right"/>
              <w:rPr>
                <w:b/>
                <w:sz w:val="24"/>
              </w:rPr>
            </w:pPr>
            <w:r>
              <w:rPr>
                <w:b/>
                <w:spacing w:val="-2"/>
                <w:sz w:val="24"/>
              </w:rPr>
              <w:t>confidence interval:</w:t>
            </w:r>
          </w:p>
          <w:p w:rsidR="00F512BB" w:rsidRDefault="00235915">
            <w:pPr>
              <w:pStyle w:val="TableParagraph"/>
              <w:spacing w:before="0"/>
              <w:ind w:right="71"/>
              <w:jc w:val="right"/>
              <w:rPr>
                <w:b/>
                <w:sz w:val="24"/>
              </w:rPr>
            </w:pPr>
            <w:r>
              <w:rPr>
                <w:b/>
                <w:sz w:val="24"/>
              </w:rPr>
              <w:t xml:space="preserve">low </w:t>
            </w:r>
            <w:r>
              <w:rPr>
                <w:b/>
                <w:spacing w:val="-2"/>
                <w:sz w:val="24"/>
              </w:rPr>
              <w:t>estimate</w:t>
            </w:r>
          </w:p>
        </w:tc>
        <w:tc>
          <w:tcPr>
            <w:tcW w:w="1778" w:type="dxa"/>
            <w:shd w:val="clear" w:color="auto" w:fill="F2F2F2"/>
          </w:tcPr>
          <w:p w:rsidR="00F512BB" w:rsidRDefault="00235915">
            <w:pPr>
              <w:pStyle w:val="TableParagraph"/>
              <w:spacing w:before="58"/>
              <w:ind w:right="72"/>
              <w:jc w:val="right"/>
              <w:rPr>
                <w:b/>
                <w:sz w:val="24"/>
              </w:rPr>
            </w:pPr>
            <w:r>
              <w:rPr>
                <w:b/>
                <w:spacing w:val="-5"/>
                <w:sz w:val="24"/>
              </w:rPr>
              <w:t>95%</w:t>
            </w:r>
          </w:p>
          <w:p w:rsidR="00F512BB" w:rsidRDefault="00235915">
            <w:pPr>
              <w:pStyle w:val="TableParagraph"/>
              <w:spacing w:before="0"/>
              <w:ind w:left="760" w:right="70" w:hanging="333"/>
              <w:jc w:val="right"/>
              <w:rPr>
                <w:b/>
                <w:sz w:val="24"/>
              </w:rPr>
            </w:pPr>
            <w:r>
              <w:rPr>
                <w:b/>
                <w:spacing w:val="-2"/>
                <w:sz w:val="24"/>
              </w:rPr>
              <w:t>confidence interval:</w:t>
            </w:r>
          </w:p>
          <w:p w:rsidR="00F512BB" w:rsidRDefault="00235915">
            <w:pPr>
              <w:pStyle w:val="TableParagraph"/>
              <w:spacing w:before="0"/>
              <w:ind w:right="71"/>
              <w:jc w:val="right"/>
              <w:rPr>
                <w:b/>
                <w:sz w:val="24"/>
              </w:rPr>
            </w:pPr>
            <w:r>
              <w:rPr>
                <w:b/>
                <w:sz w:val="24"/>
              </w:rPr>
              <w:t>high</w:t>
            </w:r>
            <w:r>
              <w:rPr>
                <w:b/>
                <w:spacing w:val="-2"/>
                <w:sz w:val="24"/>
              </w:rPr>
              <w:t xml:space="preserve"> estimate</w:t>
            </w:r>
          </w:p>
        </w:tc>
      </w:tr>
      <w:tr w:rsidR="00F512BB">
        <w:trPr>
          <w:trHeight w:val="403"/>
        </w:trPr>
        <w:tc>
          <w:tcPr>
            <w:tcW w:w="4675" w:type="dxa"/>
          </w:tcPr>
          <w:p w:rsidR="00F512BB" w:rsidRDefault="00235915">
            <w:pPr>
              <w:pStyle w:val="TableParagraph"/>
              <w:spacing w:before="65"/>
              <w:ind w:left="85"/>
              <w:rPr>
                <w:sz w:val="24"/>
              </w:rPr>
            </w:pPr>
            <w:r>
              <w:rPr>
                <w:sz w:val="24"/>
              </w:rPr>
              <w:t>Low-risk</w:t>
            </w:r>
            <w:r>
              <w:rPr>
                <w:spacing w:val="-5"/>
                <w:sz w:val="24"/>
              </w:rPr>
              <w:t xml:space="preserve"> </w:t>
            </w:r>
            <w:r>
              <w:rPr>
                <w:sz w:val="24"/>
              </w:rPr>
              <w:t>(</w:t>
            </w:r>
            <w:proofErr w:type="spellStart"/>
            <w:r>
              <w:rPr>
                <w:sz w:val="24"/>
              </w:rPr>
              <w:t>PGSI</w:t>
            </w:r>
            <w:proofErr w:type="spellEnd"/>
            <w:r>
              <w:rPr>
                <w:spacing w:val="-3"/>
                <w:sz w:val="24"/>
              </w:rPr>
              <w:t xml:space="preserve"> </w:t>
            </w:r>
            <w:r>
              <w:rPr>
                <w:sz w:val="24"/>
              </w:rPr>
              <w:t>score</w:t>
            </w:r>
            <w:r>
              <w:rPr>
                <w:spacing w:val="-5"/>
                <w:sz w:val="24"/>
              </w:rPr>
              <w:t xml:space="preserve"> </w:t>
            </w:r>
            <w:r>
              <w:rPr>
                <w:sz w:val="24"/>
              </w:rPr>
              <w:t>1</w:t>
            </w:r>
            <w:r>
              <w:rPr>
                <w:spacing w:val="-4"/>
                <w:sz w:val="24"/>
              </w:rPr>
              <w:t xml:space="preserve"> </w:t>
            </w:r>
            <w:r>
              <w:rPr>
                <w:sz w:val="24"/>
              </w:rPr>
              <w:t>to</w:t>
            </w:r>
            <w:r>
              <w:rPr>
                <w:spacing w:val="-4"/>
                <w:sz w:val="24"/>
              </w:rPr>
              <w:t xml:space="preserve"> </w:t>
            </w:r>
            <w:r>
              <w:rPr>
                <w:spacing w:val="-5"/>
                <w:sz w:val="24"/>
              </w:rPr>
              <w:t>2)</w:t>
            </w:r>
          </w:p>
        </w:tc>
        <w:tc>
          <w:tcPr>
            <w:tcW w:w="1983" w:type="dxa"/>
          </w:tcPr>
          <w:p w:rsidR="00F512BB" w:rsidRDefault="00235915">
            <w:pPr>
              <w:pStyle w:val="TableParagraph"/>
              <w:spacing w:before="65"/>
              <w:ind w:right="72"/>
              <w:jc w:val="right"/>
              <w:rPr>
                <w:sz w:val="24"/>
              </w:rPr>
            </w:pPr>
            <w:r>
              <w:rPr>
                <w:spacing w:val="-2"/>
                <w:sz w:val="24"/>
              </w:rPr>
              <w:t>1,213,830</w:t>
            </w:r>
          </w:p>
        </w:tc>
        <w:tc>
          <w:tcPr>
            <w:tcW w:w="1701" w:type="dxa"/>
          </w:tcPr>
          <w:p w:rsidR="00F512BB" w:rsidRDefault="00235915">
            <w:pPr>
              <w:pStyle w:val="TableParagraph"/>
              <w:spacing w:before="65"/>
              <w:ind w:right="73"/>
              <w:jc w:val="right"/>
              <w:rPr>
                <w:sz w:val="24"/>
              </w:rPr>
            </w:pPr>
            <w:r>
              <w:rPr>
                <w:spacing w:val="-2"/>
                <w:sz w:val="24"/>
              </w:rPr>
              <w:t>990,317</w:t>
            </w:r>
          </w:p>
        </w:tc>
        <w:tc>
          <w:tcPr>
            <w:tcW w:w="1778" w:type="dxa"/>
          </w:tcPr>
          <w:p w:rsidR="00F512BB" w:rsidRDefault="00235915">
            <w:pPr>
              <w:pStyle w:val="TableParagraph"/>
              <w:spacing w:before="65"/>
              <w:ind w:right="72"/>
              <w:jc w:val="right"/>
              <w:rPr>
                <w:sz w:val="24"/>
              </w:rPr>
            </w:pPr>
            <w:r>
              <w:rPr>
                <w:spacing w:val="-2"/>
                <w:sz w:val="24"/>
              </w:rPr>
              <w:t>1,437,342</w:t>
            </w:r>
          </w:p>
        </w:tc>
      </w:tr>
      <w:tr w:rsidR="00F512BB">
        <w:trPr>
          <w:trHeight w:val="404"/>
        </w:trPr>
        <w:tc>
          <w:tcPr>
            <w:tcW w:w="4675" w:type="dxa"/>
          </w:tcPr>
          <w:p w:rsidR="00F512BB" w:rsidRDefault="00235915">
            <w:pPr>
              <w:pStyle w:val="TableParagraph"/>
              <w:spacing w:before="65"/>
              <w:ind w:left="85"/>
              <w:rPr>
                <w:sz w:val="24"/>
              </w:rPr>
            </w:pPr>
            <w:r>
              <w:rPr>
                <w:sz w:val="24"/>
              </w:rPr>
              <w:t>Low-risk</w:t>
            </w:r>
            <w:r>
              <w:rPr>
                <w:spacing w:val="-5"/>
                <w:sz w:val="24"/>
              </w:rPr>
              <w:t xml:space="preserve"> </w:t>
            </w:r>
            <w:r>
              <w:rPr>
                <w:sz w:val="24"/>
              </w:rPr>
              <w:t>(</w:t>
            </w:r>
            <w:proofErr w:type="spellStart"/>
            <w:r>
              <w:rPr>
                <w:sz w:val="24"/>
              </w:rPr>
              <w:t>PGSI</w:t>
            </w:r>
            <w:proofErr w:type="spellEnd"/>
            <w:r>
              <w:rPr>
                <w:spacing w:val="-3"/>
                <w:sz w:val="24"/>
              </w:rPr>
              <w:t xml:space="preserve"> </w:t>
            </w:r>
            <w:r>
              <w:rPr>
                <w:sz w:val="24"/>
              </w:rPr>
              <w:t>score</w:t>
            </w:r>
            <w:r>
              <w:rPr>
                <w:spacing w:val="-5"/>
                <w:sz w:val="24"/>
              </w:rPr>
              <w:t xml:space="preserve"> </w:t>
            </w:r>
            <w:r>
              <w:rPr>
                <w:sz w:val="24"/>
              </w:rPr>
              <w:t>1</w:t>
            </w:r>
            <w:r>
              <w:rPr>
                <w:spacing w:val="-4"/>
                <w:sz w:val="24"/>
              </w:rPr>
              <w:t xml:space="preserve"> </w:t>
            </w:r>
            <w:r>
              <w:rPr>
                <w:sz w:val="24"/>
              </w:rPr>
              <w:t>to</w:t>
            </w:r>
            <w:r>
              <w:rPr>
                <w:spacing w:val="-4"/>
                <w:sz w:val="24"/>
              </w:rPr>
              <w:t xml:space="preserve"> </w:t>
            </w:r>
            <w:r>
              <w:rPr>
                <w:spacing w:val="-5"/>
                <w:sz w:val="24"/>
              </w:rPr>
              <w:t>2)</w:t>
            </w:r>
          </w:p>
        </w:tc>
        <w:tc>
          <w:tcPr>
            <w:tcW w:w="1983" w:type="dxa"/>
          </w:tcPr>
          <w:p w:rsidR="00F512BB" w:rsidRDefault="00235915">
            <w:pPr>
              <w:pStyle w:val="TableParagraph"/>
              <w:spacing w:before="65"/>
              <w:ind w:right="71"/>
              <w:jc w:val="right"/>
              <w:rPr>
                <w:sz w:val="24"/>
              </w:rPr>
            </w:pPr>
            <w:r>
              <w:rPr>
                <w:spacing w:val="-4"/>
                <w:sz w:val="24"/>
              </w:rPr>
              <w:t>2.7%</w:t>
            </w:r>
          </w:p>
        </w:tc>
        <w:tc>
          <w:tcPr>
            <w:tcW w:w="1701" w:type="dxa"/>
          </w:tcPr>
          <w:p w:rsidR="00F512BB" w:rsidRDefault="00235915">
            <w:pPr>
              <w:pStyle w:val="TableParagraph"/>
              <w:spacing w:before="65"/>
              <w:ind w:right="72"/>
              <w:jc w:val="right"/>
              <w:rPr>
                <w:sz w:val="24"/>
              </w:rPr>
            </w:pPr>
            <w:r>
              <w:rPr>
                <w:spacing w:val="-4"/>
                <w:sz w:val="24"/>
              </w:rPr>
              <w:t>2.4%</w:t>
            </w:r>
          </w:p>
        </w:tc>
        <w:tc>
          <w:tcPr>
            <w:tcW w:w="1778" w:type="dxa"/>
          </w:tcPr>
          <w:p w:rsidR="00F512BB" w:rsidRDefault="00235915">
            <w:pPr>
              <w:pStyle w:val="TableParagraph"/>
              <w:spacing w:before="65"/>
              <w:ind w:right="72"/>
              <w:jc w:val="right"/>
              <w:rPr>
                <w:sz w:val="24"/>
              </w:rPr>
            </w:pPr>
            <w:r>
              <w:rPr>
                <w:spacing w:val="-4"/>
                <w:sz w:val="24"/>
              </w:rPr>
              <w:t>3.1%</w:t>
            </w:r>
          </w:p>
        </w:tc>
      </w:tr>
      <w:tr w:rsidR="00F512BB">
        <w:trPr>
          <w:trHeight w:val="404"/>
        </w:trPr>
        <w:tc>
          <w:tcPr>
            <w:tcW w:w="4675" w:type="dxa"/>
          </w:tcPr>
          <w:p w:rsidR="00F512BB" w:rsidRDefault="00235915">
            <w:pPr>
              <w:pStyle w:val="TableParagraph"/>
              <w:spacing w:before="65"/>
              <w:ind w:left="85"/>
              <w:rPr>
                <w:sz w:val="24"/>
              </w:rPr>
            </w:pPr>
            <w:r>
              <w:rPr>
                <w:sz w:val="24"/>
              </w:rPr>
              <w:t>Moderate-risk</w:t>
            </w:r>
            <w:r>
              <w:rPr>
                <w:spacing w:val="-7"/>
                <w:sz w:val="24"/>
              </w:rPr>
              <w:t xml:space="preserve"> </w:t>
            </w:r>
            <w:r>
              <w:rPr>
                <w:sz w:val="24"/>
              </w:rPr>
              <w:t>(</w:t>
            </w:r>
            <w:proofErr w:type="spellStart"/>
            <w:r>
              <w:rPr>
                <w:sz w:val="24"/>
              </w:rPr>
              <w:t>PGSI</w:t>
            </w:r>
            <w:proofErr w:type="spellEnd"/>
            <w:r>
              <w:rPr>
                <w:spacing w:val="-5"/>
                <w:sz w:val="24"/>
              </w:rPr>
              <w:t xml:space="preserve"> </w:t>
            </w:r>
            <w:r>
              <w:rPr>
                <w:sz w:val="24"/>
              </w:rPr>
              <w:t>score</w:t>
            </w:r>
            <w:r>
              <w:rPr>
                <w:spacing w:val="-6"/>
                <w:sz w:val="24"/>
              </w:rPr>
              <w:t xml:space="preserve"> </w:t>
            </w:r>
            <w:r>
              <w:rPr>
                <w:sz w:val="24"/>
              </w:rPr>
              <w:t>3</w:t>
            </w:r>
            <w:r>
              <w:rPr>
                <w:spacing w:val="-6"/>
                <w:sz w:val="24"/>
              </w:rPr>
              <w:t xml:space="preserve"> </w:t>
            </w:r>
            <w:r>
              <w:rPr>
                <w:sz w:val="24"/>
              </w:rPr>
              <w:t>to</w:t>
            </w:r>
            <w:r>
              <w:rPr>
                <w:spacing w:val="-6"/>
                <w:sz w:val="24"/>
              </w:rPr>
              <w:t xml:space="preserve"> </w:t>
            </w:r>
            <w:r>
              <w:rPr>
                <w:spacing w:val="-5"/>
                <w:sz w:val="24"/>
              </w:rPr>
              <w:t>7)</w:t>
            </w:r>
          </w:p>
        </w:tc>
        <w:tc>
          <w:tcPr>
            <w:tcW w:w="1983" w:type="dxa"/>
          </w:tcPr>
          <w:p w:rsidR="00F512BB" w:rsidRDefault="00235915">
            <w:pPr>
              <w:pStyle w:val="TableParagraph"/>
              <w:spacing w:before="65"/>
              <w:ind w:right="72"/>
              <w:jc w:val="right"/>
              <w:rPr>
                <w:sz w:val="24"/>
              </w:rPr>
            </w:pPr>
            <w:r>
              <w:rPr>
                <w:spacing w:val="-2"/>
                <w:sz w:val="24"/>
              </w:rPr>
              <w:t>377,242</w:t>
            </w:r>
          </w:p>
        </w:tc>
        <w:tc>
          <w:tcPr>
            <w:tcW w:w="1701" w:type="dxa"/>
          </w:tcPr>
          <w:p w:rsidR="00F512BB" w:rsidRDefault="00235915">
            <w:pPr>
              <w:pStyle w:val="TableParagraph"/>
              <w:spacing w:before="65"/>
              <w:ind w:right="73"/>
              <w:jc w:val="right"/>
              <w:rPr>
                <w:sz w:val="24"/>
              </w:rPr>
            </w:pPr>
            <w:r>
              <w:rPr>
                <w:spacing w:val="-2"/>
                <w:sz w:val="24"/>
              </w:rPr>
              <w:t>273,240</w:t>
            </w:r>
          </w:p>
        </w:tc>
        <w:tc>
          <w:tcPr>
            <w:tcW w:w="1778" w:type="dxa"/>
          </w:tcPr>
          <w:p w:rsidR="00F512BB" w:rsidRDefault="00235915">
            <w:pPr>
              <w:pStyle w:val="TableParagraph"/>
              <w:spacing w:before="65"/>
              <w:ind w:right="72"/>
              <w:jc w:val="right"/>
              <w:rPr>
                <w:sz w:val="24"/>
              </w:rPr>
            </w:pPr>
            <w:r>
              <w:rPr>
                <w:spacing w:val="-2"/>
                <w:sz w:val="24"/>
              </w:rPr>
              <w:t>481,245</w:t>
            </w:r>
          </w:p>
        </w:tc>
      </w:tr>
      <w:tr w:rsidR="00F512BB">
        <w:trPr>
          <w:trHeight w:val="403"/>
        </w:trPr>
        <w:tc>
          <w:tcPr>
            <w:tcW w:w="4675" w:type="dxa"/>
          </w:tcPr>
          <w:p w:rsidR="00F512BB" w:rsidRDefault="00235915">
            <w:pPr>
              <w:pStyle w:val="TableParagraph"/>
              <w:spacing w:before="65"/>
              <w:ind w:left="85"/>
              <w:rPr>
                <w:sz w:val="24"/>
              </w:rPr>
            </w:pPr>
            <w:r>
              <w:rPr>
                <w:sz w:val="24"/>
              </w:rPr>
              <w:t>Moderate-risk</w:t>
            </w:r>
            <w:r>
              <w:rPr>
                <w:spacing w:val="-7"/>
                <w:sz w:val="24"/>
              </w:rPr>
              <w:t xml:space="preserve"> </w:t>
            </w:r>
            <w:r>
              <w:rPr>
                <w:sz w:val="24"/>
              </w:rPr>
              <w:t>(</w:t>
            </w:r>
            <w:proofErr w:type="spellStart"/>
            <w:r>
              <w:rPr>
                <w:sz w:val="24"/>
              </w:rPr>
              <w:t>PGSI</w:t>
            </w:r>
            <w:proofErr w:type="spellEnd"/>
            <w:r>
              <w:rPr>
                <w:spacing w:val="-5"/>
                <w:sz w:val="24"/>
              </w:rPr>
              <w:t xml:space="preserve"> </w:t>
            </w:r>
            <w:r>
              <w:rPr>
                <w:sz w:val="24"/>
              </w:rPr>
              <w:t>score</w:t>
            </w:r>
            <w:r>
              <w:rPr>
                <w:spacing w:val="-6"/>
                <w:sz w:val="24"/>
              </w:rPr>
              <w:t xml:space="preserve"> </w:t>
            </w:r>
            <w:r>
              <w:rPr>
                <w:sz w:val="24"/>
              </w:rPr>
              <w:t>3</w:t>
            </w:r>
            <w:r>
              <w:rPr>
                <w:spacing w:val="-6"/>
                <w:sz w:val="24"/>
              </w:rPr>
              <w:t xml:space="preserve"> </w:t>
            </w:r>
            <w:r>
              <w:rPr>
                <w:sz w:val="24"/>
              </w:rPr>
              <w:t>to</w:t>
            </w:r>
            <w:r>
              <w:rPr>
                <w:spacing w:val="-6"/>
                <w:sz w:val="24"/>
              </w:rPr>
              <w:t xml:space="preserve"> </w:t>
            </w:r>
            <w:r>
              <w:rPr>
                <w:spacing w:val="-5"/>
                <w:sz w:val="24"/>
              </w:rPr>
              <w:t>7)</w:t>
            </w:r>
          </w:p>
        </w:tc>
        <w:tc>
          <w:tcPr>
            <w:tcW w:w="1983" w:type="dxa"/>
          </w:tcPr>
          <w:p w:rsidR="00F512BB" w:rsidRDefault="00235915">
            <w:pPr>
              <w:pStyle w:val="TableParagraph"/>
              <w:spacing w:before="65"/>
              <w:ind w:right="71"/>
              <w:jc w:val="right"/>
              <w:rPr>
                <w:sz w:val="24"/>
              </w:rPr>
            </w:pPr>
            <w:r>
              <w:rPr>
                <w:spacing w:val="-4"/>
                <w:sz w:val="24"/>
              </w:rPr>
              <w:t>0.8%</w:t>
            </w:r>
          </w:p>
        </w:tc>
        <w:tc>
          <w:tcPr>
            <w:tcW w:w="1701" w:type="dxa"/>
          </w:tcPr>
          <w:p w:rsidR="00F512BB" w:rsidRDefault="00235915">
            <w:pPr>
              <w:pStyle w:val="TableParagraph"/>
              <w:spacing w:before="65"/>
              <w:ind w:right="72"/>
              <w:jc w:val="right"/>
              <w:rPr>
                <w:sz w:val="24"/>
              </w:rPr>
            </w:pPr>
            <w:r>
              <w:rPr>
                <w:spacing w:val="-4"/>
                <w:sz w:val="24"/>
              </w:rPr>
              <w:t>0.7%</w:t>
            </w:r>
          </w:p>
        </w:tc>
        <w:tc>
          <w:tcPr>
            <w:tcW w:w="1778" w:type="dxa"/>
          </w:tcPr>
          <w:p w:rsidR="00F512BB" w:rsidRDefault="00235915">
            <w:pPr>
              <w:pStyle w:val="TableParagraph"/>
              <w:spacing w:before="65"/>
              <w:ind w:right="72"/>
              <w:jc w:val="right"/>
              <w:rPr>
                <w:sz w:val="24"/>
              </w:rPr>
            </w:pPr>
            <w:r>
              <w:rPr>
                <w:spacing w:val="-4"/>
                <w:sz w:val="24"/>
              </w:rPr>
              <w:t>1.1%</w:t>
            </w:r>
          </w:p>
        </w:tc>
      </w:tr>
      <w:tr w:rsidR="00F512BB">
        <w:trPr>
          <w:trHeight w:val="404"/>
        </w:trPr>
        <w:tc>
          <w:tcPr>
            <w:tcW w:w="4675" w:type="dxa"/>
          </w:tcPr>
          <w:p w:rsidR="00F512BB" w:rsidRDefault="00235915">
            <w:pPr>
              <w:pStyle w:val="TableParagraph"/>
              <w:spacing w:before="65"/>
              <w:ind w:left="85"/>
              <w:rPr>
                <w:sz w:val="24"/>
              </w:rPr>
            </w:pPr>
            <w:r>
              <w:rPr>
                <w:sz w:val="24"/>
              </w:rPr>
              <w:t>Problem</w:t>
            </w:r>
            <w:r>
              <w:rPr>
                <w:spacing w:val="-2"/>
                <w:sz w:val="24"/>
              </w:rPr>
              <w:t xml:space="preserve"> </w:t>
            </w:r>
            <w:r>
              <w:rPr>
                <w:sz w:val="24"/>
              </w:rPr>
              <w:t>gambler</w:t>
            </w:r>
            <w:r>
              <w:rPr>
                <w:spacing w:val="-2"/>
                <w:sz w:val="24"/>
              </w:rPr>
              <w:t xml:space="preserve"> </w:t>
            </w:r>
            <w:r>
              <w:rPr>
                <w:sz w:val="24"/>
              </w:rPr>
              <w:t>(</w:t>
            </w:r>
            <w:proofErr w:type="spellStart"/>
            <w:r>
              <w:rPr>
                <w:sz w:val="24"/>
              </w:rPr>
              <w:t>PGSI</w:t>
            </w:r>
            <w:proofErr w:type="spellEnd"/>
            <w:r>
              <w:rPr>
                <w:spacing w:val="-1"/>
                <w:sz w:val="24"/>
              </w:rPr>
              <w:t xml:space="preserve"> </w:t>
            </w:r>
            <w:r>
              <w:rPr>
                <w:sz w:val="24"/>
              </w:rPr>
              <w:t>score</w:t>
            </w:r>
            <w:r>
              <w:rPr>
                <w:spacing w:val="-3"/>
                <w:sz w:val="24"/>
              </w:rPr>
              <w:t xml:space="preserve"> </w:t>
            </w:r>
            <w:r>
              <w:rPr>
                <w:sz w:val="24"/>
              </w:rPr>
              <w:t>8</w:t>
            </w:r>
            <w:r>
              <w:rPr>
                <w:spacing w:val="-3"/>
                <w:sz w:val="24"/>
              </w:rPr>
              <w:t xml:space="preserve"> </w:t>
            </w:r>
            <w:r>
              <w:rPr>
                <w:sz w:val="24"/>
              </w:rPr>
              <w:t>or</w:t>
            </w:r>
            <w:r>
              <w:rPr>
                <w:spacing w:val="-2"/>
                <w:sz w:val="24"/>
              </w:rPr>
              <w:t xml:space="preserve"> </w:t>
            </w:r>
            <w:r>
              <w:rPr>
                <w:spacing w:val="-4"/>
                <w:sz w:val="24"/>
              </w:rPr>
              <w:t>more)</w:t>
            </w:r>
          </w:p>
        </w:tc>
        <w:tc>
          <w:tcPr>
            <w:tcW w:w="1983" w:type="dxa"/>
          </w:tcPr>
          <w:p w:rsidR="00F512BB" w:rsidRDefault="00235915">
            <w:pPr>
              <w:pStyle w:val="TableParagraph"/>
              <w:spacing w:before="65"/>
              <w:ind w:right="72"/>
              <w:jc w:val="right"/>
              <w:rPr>
                <w:sz w:val="24"/>
              </w:rPr>
            </w:pPr>
            <w:r>
              <w:rPr>
                <w:spacing w:val="-2"/>
                <w:sz w:val="24"/>
              </w:rPr>
              <w:t>168,149</w:t>
            </w:r>
          </w:p>
        </w:tc>
        <w:tc>
          <w:tcPr>
            <w:tcW w:w="1701" w:type="dxa"/>
          </w:tcPr>
          <w:p w:rsidR="00F512BB" w:rsidRDefault="00235915">
            <w:pPr>
              <w:pStyle w:val="TableParagraph"/>
              <w:spacing w:before="65"/>
              <w:ind w:right="73"/>
              <w:jc w:val="right"/>
              <w:rPr>
                <w:sz w:val="24"/>
              </w:rPr>
            </w:pPr>
            <w:r>
              <w:rPr>
                <w:spacing w:val="-2"/>
                <w:sz w:val="24"/>
              </w:rPr>
              <w:t>102,185</w:t>
            </w:r>
          </w:p>
        </w:tc>
        <w:tc>
          <w:tcPr>
            <w:tcW w:w="1778" w:type="dxa"/>
          </w:tcPr>
          <w:p w:rsidR="00F512BB" w:rsidRDefault="00235915">
            <w:pPr>
              <w:pStyle w:val="TableParagraph"/>
              <w:spacing w:before="65"/>
              <w:ind w:right="72"/>
              <w:jc w:val="right"/>
              <w:rPr>
                <w:sz w:val="24"/>
              </w:rPr>
            </w:pPr>
            <w:r>
              <w:rPr>
                <w:spacing w:val="-2"/>
                <w:sz w:val="24"/>
              </w:rPr>
              <w:t>234,113</w:t>
            </w:r>
          </w:p>
        </w:tc>
      </w:tr>
      <w:tr w:rsidR="00F512BB">
        <w:trPr>
          <w:trHeight w:val="403"/>
        </w:trPr>
        <w:tc>
          <w:tcPr>
            <w:tcW w:w="4675" w:type="dxa"/>
          </w:tcPr>
          <w:p w:rsidR="00F512BB" w:rsidRDefault="00235915">
            <w:pPr>
              <w:pStyle w:val="TableParagraph"/>
              <w:spacing w:before="65"/>
              <w:ind w:left="85"/>
              <w:rPr>
                <w:sz w:val="24"/>
              </w:rPr>
            </w:pPr>
            <w:r>
              <w:rPr>
                <w:sz w:val="24"/>
              </w:rPr>
              <w:t>Problem</w:t>
            </w:r>
            <w:r>
              <w:rPr>
                <w:spacing w:val="-2"/>
                <w:sz w:val="24"/>
              </w:rPr>
              <w:t xml:space="preserve"> </w:t>
            </w:r>
            <w:r>
              <w:rPr>
                <w:sz w:val="24"/>
              </w:rPr>
              <w:t>gambler</w:t>
            </w:r>
            <w:r>
              <w:rPr>
                <w:spacing w:val="-2"/>
                <w:sz w:val="24"/>
              </w:rPr>
              <w:t xml:space="preserve"> </w:t>
            </w:r>
            <w:r>
              <w:rPr>
                <w:sz w:val="24"/>
              </w:rPr>
              <w:t>(</w:t>
            </w:r>
            <w:proofErr w:type="spellStart"/>
            <w:r>
              <w:rPr>
                <w:sz w:val="24"/>
              </w:rPr>
              <w:t>PGSI</w:t>
            </w:r>
            <w:proofErr w:type="spellEnd"/>
            <w:r>
              <w:rPr>
                <w:spacing w:val="-2"/>
                <w:sz w:val="24"/>
              </w:rPr>
              <w:t xml:space="preserve"> </w:t>
            </w:r>
            <w:r>
              <w:rPr>
                <w:sz w:val="24"/>
              </w:rPr>
              <w:t>score</w:t>
            </w:r>
            <w:r>
              <w:rPr>
                <w:spacing w:val="-3"/>
                <w:sz w:val="24"/>
              </w:rPr>
              <w:t xml:space="preserve"> </w:t>
            </w:r>
            <w:r>
              <w:rPr>
                <w:sz w:val="24"/>
              </w:rPr>
              <w:t>8</w:t>
            </w:r>
            <w:r>
              <w:rPr>
                <w:spacing w:val="-3"/>
                <w:sz w:val="24"/>
              </w:rPr>
              <w:t xml:space="preserve"> </w:t>
            </w:r>
            <w:r>
              <w:rPr>
                <w:sz w:val="24"/>
              </w:rPr>
              <w:t>or</w:t>
            </w:r>
            <w:r>
              <w:rPr>
                <w:spacing w:val="-2"/>
                <w:sz w:val="24"/>
              </w:rPr>
              <w:t xml:space="preserve"> </w:t>
            </w:r>
            <w:r>
              <w:rPr>
                <w:spacing w:val="-4"/>
                <w:sz w:val="24"/>
              </w:rPr>
              <w:t>more)</w:t>
            </w:r>
          </w:p>
        </w:tc>
        <w:tc>
          <w:tcPr>
            <w:tcW w:w="1983" w:type="dxa"/>
          </w:tcPr>
          <w:p w:rsidR="00F512BB" w:rsidRDefault="00235915">
            <w:pPr>
              <w:pStyle w:val="TableParagraph"/>
              <w:spacing w:before="65"/>
              <w:ind w:right="71"/>
              <w:jc w:val="right"/>
              <w:rPr>
                <w:sz w:val="24"/>
              </w:rPr>
            </w:pPr>
            <w:r>
              <w:rPr>
                <w:spacing w:val="-4"/>
                <w:sz w:val="24"/>
              </w:rPr>
              <w:t>0.4%</w:t>
            </w:r>
          </w:p>
        </w:tc>
        <w:tc>
          <w:tcPr>
            <w:tcW w:w="1701" w:type="dxa"/>
          </w:tcPr>
          <w:p w:rsidR="00F512BB" w:rsidRDefault="00235915">
            <w:pPr>
              <w:pStyle w:val="TableParagraph"/>
              <w:spacing w:before="65"/>
              <w:ind w:right="72"/>
              <w:jc w:val="right"/>
              <w:rPr>
                <w:sz w:val="24"/>
              </w:rPr>
            </w:pPr>
            <w:r>
              <w:rPr>
                <w:spacing w:val="-4"/>
                <w:sz w:val="24"/>
              </w:rPr>
              <w:t>0.3%</w:t>
            </w:r>
          </w:p>
        </w:tc>
        <w:tc>
          <w:tcPr>
            <w:tcW w:w="1778" w:type="dxa"/>
          </w:tcPr>
          <w:p w:rsidR="00F512BB" w:rsidRDefault="00235915">
            <w:pPr>
              <w:pStyle w:val="TableParagraph"/>
              <w:spacing w:before="65"/>
              <w:ind w:right="72"/>
              <w:jc w:val="right"/>
              <w:rPr>
                <w:sz w:val="24"/>
              </w:rPr>
            </w:pPr>
            <w:r>
              <w:rPr>
                <w:spacing w:val="-4"/>
                <w:sz w:val="24"/>
              </w:rPr>
              <w:t>0.5%</w:t>
            </w:r>
          </w:p>
        </w:tc>
      </w:tr>
      <w:tr w:rsidR="00F512BB">
        <w:trPr>
          <w:trHeight w:val="404"/>
        </w:trPr>
        <w:tc>
          <w:tcPr>
            <w:tcW w:w="4675" w:type="dxa"/>
          </w:tcPr>
          <w:p w:rsidR="00F512BB" w:rsidRDefault="00235915">
            <w:pPr>
              <w:pStyle w:val="TableParagraph"/>
              <w:spacing w:before="65"/>
              <w:ind w:left="85"/>
              <w:rPr>
                <w:sz w:val="24"/>
              </w:rPr>
            </w:pPr>
            <w:r>
              <w:rPr>
                <w:spacing w:val="-2"/>
                <w:sz w:val="24"/>
              </w:rPr>
              <w:t>Total</w:t>
            </w:r>
          </w:p>
        </w:tc>
        <w:tc>
          <w:tcPr>
            <w:tcW w:w="1983" w:type="dxa"/>
          </w:tcPr>
          <w:p w:rsidR="00F512BB" w:rsidRDefault="00235915">
            <w:pPr>
              <w:pStyle w:val="TableParagraph"/>
              <w:spacing w:before="65"/>
              <w:ind w:right="72"/>
              <w:jc w:val="right"/>
              <w:rPr>
                <w:sz w:val="24"/>
              </w:rPr>
            </w:pPr>
            <w:r>
              <w:rPr>
                <w:spacing w:val="-2"/>
                <w:sz w:val="24"/>
              </w:rPr>
              <w:t>1,759,221</w:t>
            </w:r>
          </w:p>
        </w:tc>
        <w:tc>
          <w:tcPr>
            <w:tcW w:w="1701" w:type="dxa"/>
          </w:tcPr>
          <w:p w:rsidR="00F512BB" w:rsidRDefault="00235915">
            <w:pPr>
              <w:pStyle w:val="TableParagraph"/>
              <w:spacing w:before="65"/>
              <w:ind w:right="73"/>
              <w:jc w:val="right"/>
              <w:rPr>
                <w:sz w:val="24"/>
              </w:rPr>
            </w:pPr>
            <w:r>
              <w:rPr>
                <w:spacing w:val="-2"/>
                <w:sz w:val="24"/>
              </w:rPr>
              <w:t>1,365,742</w:t>
            </w:r>
          </w:p>
        </w:tc>
        <w:tc>
          <w:tcPr>
            <w:tcW w:w="1778" w:type="dxa"/>
          </w:tcPr>
          <w:p w:rsidR="00F512BB" w:rsidRDefault="00235915">
            <w:pPr>
              <w:pStyle w:val="TableParagraph"/>
              <w:spacing w:before="65"/>
              <w:ind w:right="72"/>
              <w:jc w:val="right"/>
              <w:rPr>
                <w:sz w:val="24"/>
              </w:rPr>
            </w:pPr>
            <w:r>
              <w:rPr>
                <w:spacing w:val="-2"/>
                <w:sz w:val="24"/>
              </w:rPr>
              <w:t>2,152,700</w:t>
            </w:r>
          </w:p>
        </w:tc>
      </w:tr>
      <w:tr w:rsidR="00F512BB">
        <w:trPr>
          <w:trHeight w:val="405"/>
        </w:trPr>
        <w:tc>
          <w:tcPr>
            <w:tcW w:w="4675" w:type="dxa"/>
          </w:tcPr>
          <w:p w:rsidR="00F512BB" w:rsidRDefault="00235915">
            <w:pPr>
              <w:pStyle w:val="TableParagraph"/>
              <w:spacing w:before="65"/>
              <w:ind w:left="85"/>
              <w:rPr>
                <w:sz w:val="24"/>
              </w:rPr>
            </w:pPr>
            <w:r>
              <w:rPr>
                <w:spacing w:val="-2"/>
                <w:sz w:val="24"/>
              </w:rPr>
              <w:t>Total</w:t>
            </w:r>
          </w:p>
        </w:tc>
        <w:tc>
          <w:tcPr>
            <w:tcW w:w="1983" w:type="dxa"/>
          </w:tcPr>
          <w:p w:rsidR="00F512BB" w:rsidRDefault="00235915">
            <w:pPr>
              <w:pStyle w:val="TableParagraph"/>
              <w:spacing w:before="65"/>
              <w:ind w:right="71"/>
              <w:jc w:val="right"/>
              <w:rPr>
                <w:sz w:val="24"/>
              </w:rPr>
            </w:pPr>
            <w:r>
              <w:rPr>
                <w:spacing w:val="-4"/>
                <w:sz w:val="24"/>
              </w:rPr>
              <w:t>3.9%</w:t>
            </w:r>
          </w:p>
        </w:tc>
        <w:tc>
          <w:tcPr>
            <w:tcW w:w="1701" w:type="dxa"/>
          </w:tcPr>
          <w:p w:rsidR="00F512BB" w:rsidRDefault="00235915">
            <w:pPr>
              <w:pStyle w:val="TableParagraph"/>
              <w:spacing w:before="65"/>
              <w:ind w:right="72"/>
              <w:jc w:val="right"/>
              <w:rPr>
                <w:sz w:val="24"/>
              </w:rPr>
            </w:pPr>
            <w:r>
              <w:rPr>
                <w:spacing w:val="-4"/>
                <w:sz w:val="24"/>
              </w:rPr>
              <w:t>3.4%</w:t>
            </w:r>
          </w:p>
        </w:tc>
        <w:tc>
          <w:tcPr>
            <w:tcW w:w="1778" w:type="dxa"/>
          </w:tcPr>
          <w:p w:rsidR="00F512BB" w:rsidRDefault="00235915">
            <w:pPr>
              <w:pStyle w:val="TableParagraph"/>
              <w:spacing w:before="65"/>
              <w:ind w:right="72"/>
              <w:jc w:val="right"/>
              <w:rPr>
                <w:sz w:val="24"/>
              </w:rPr>
            </w:pPr>
            <w:r>
              <w:rPr>
                <w:spacing w:val="-4"/>
                <w:sz w:val="24"/>
              </w:rPr>
              <w:t>4.7%</w:t>
            </w:r>
          </w:p>
        </w:tc>
      </w:tr>
    </w:tbl>
    <w:p w:rsidR="00F512BB" w:rsidRDefault="00235915">
      <w:pPr>
        <w:pStyle w:val="BodyText"/>
        <w:spacing w:before="4" w:line="288" w:lineRule="auto"/>
        <w:ind w:left="110" w:right="291"/>
      </w:pPr>
      <w:r>
        <w:t>Source:</w:t>
      </w:r>
      <w:r>
        <w:rPr>
          <w:spacing w:val="-2"/>
        </w:rPr>
        <w:t xml:space="preserve"> </w:t>
      </w:r>
      <w:proofErr w:type="spellStart"/>
      <w:r>
        <w:t>OHID</w:t>
      </w:r>
      <w:proofErr w:type="spellEnd"/>
      <w:r>
        <w:rPr>
          <w:spacing w:val="-3"/>
        </w:rPr>
        <w:t xml:space="preserve"> </w:t>
      </w:r>
      <w:r>
        <w:t>analysis</w:t>
      </w:r>
      <w:r>
        <w:rPr>
          <w:spacing w:val="-3"/>
        </w:rPr>
        <w:t xml:space="preserve"> </w:t>
      </w:r>
      <w:r>
        <w:t>of</w:t>
      </w:r>
      <w:r>
        <w:rPr>
          <w:spacing w:val="-2"/>
        </w:rPr>
        <w:t xml:space="preserve"> </w:t>
      </w:r>
      <w:r>
        <w:t>data</w:t>
      </w:r>
      <w:r>
        <w:rPr>
          <w:spacing w:val="-4"/>
        </w:rPr>
        <w:t xml:space="preserve"> </w:t>
      </w:r>
      <w:r>
        <w:t>from</w:t>
      </w:r>
      <w:r>
        <w:rPr>
          <w:spacing w:val="-2"/>
        </w:rPr>
        <w:t xml:space="preserve"> </w:t>
      </w:r>
      <w:r>
        <w:t>the</w:t>
      </w:r>
      <w:r>
        <w:rPr>
          <w:spacing w:val="-3"/>
        </w:rPr>
        <w:t xml:space="preserve"> </w:t>
      </w:r>
      <w:r>
        <w:t>2018</w:t>
      </w:r>
      <w:r>
        <w:rPr>
          <w:spacing w:val="-3"/>
        </w:rPr>
        <w:t xml:space="preserve"> </w:t>
      </w:r>
      <w:r>
        <w:t>Health</w:t>
      </w:r>
      <w:r>
        <w:rPr>
          <w:spacing w:val="-3"/>
        </w:rPr>
        <w:t xml:space="preserve"> </w:t>
      </w:r>
      <w:r>
        <w:t>Survey</w:t>
      </w:r>
      <w:r>
        <w:rPr>
          <w:spacing w:val="-3"/>
        </w:rPr>
        <w:t xml:space="preserve"> </w:t>
      </w:r>
      <w:r>
        <w:t>for</w:t>
      </w:r>
      <w:r>
        <w:rPr>
          <w:spacing w:val="-2"/>
        </w:rPr>
        <w:t xml:space="preserve"> </w:t>
      </w:r>
      <w:r>
        <w:t>England</w:t>
      </w:r>
      <w:r>
        <w:rPr>
          <w:spacing w:val="-3"/>
        </w:rPr>
        <w:t xml:space="preserve"> </w:t>
      </w:r>
      <w:r>
        <w:t>(3).</w:t>
      </w:r>
      <w:r>
        <w:rPr>
          <w:spacing w:val="-4"/>
        </w:rPr>
        <w:t xml:space="preserve"> </w:t>
      </w:r>
      <w:r>
        <w:t>Percentage relates to the proportion of the 16 years and over population.</w:t>
      </w:r>
    </w:p>
    <w:p w:rsidR="00F512BB" w:rsidRDefault="00F512BB">
      <w:pPr>
        <w:pStyle w:val="BodyText"/>
        <w:spacing w:before="7"/>
      </w:pPr>
    </w:p>
    <w:p w:rsidR="00F512BB" w:rsidRDefault="00235915">
      <w:pPr>
        <w:pStyle w:val="BodyText"/>
        <w:spacing w:line="288" w:lineRule="auto"/>
        <w:ind w:left="110" w:right="214"/>
      </w:pPr>
      <w:r>
        <w:t xml:space="preserve">The table presents the central prevalence estimate from </w:t>
      </w:r>
      <w:proofErr w:type="spellStart"/>
      <w:r>
        <w:t>HSE</w:t>
      </w:r>
      <w:proofErr w:type="spellEnd"/>
      <w:r>
        <w:t>, as well as the top and the bottom of the 95% confidence interval, which we call the high and low estimate. The central prevalence</w:t>
      </w:r>
      <w:r>
        <w:rPr>
          <w:spacing w:val="-1"/>
        </w:rPr>
        <w:t xml:space="preserve"> </w:t>
      </w:r>
      <w:r>
        <w:t>rate</w:t>
      </w:r>
      <w:r>
        <w:rPr>
          <w:spacing w:val="-2"/>
        </w:rPr>
        <w:t xml:space="preserve"> </w:t>
      </w:r>
      <w:r>
        <w:t>is</w:t>
      </w:r>
      <w:r>
        <w:rPr>
          <w:spacing w:val="-2"/>
        </w:rPr>
        <w:t xml:space="preserve"> </w:t>
      </w:r>
      <w:r>
        <w:t>used</w:t>
      </w:r>
      <w:r>
        <w:rPr>
          <w:spacing w:val="-2"/>
        </w:rPr>
        <w:t xml:space="preserve"> </w:t>
      </w:r>
      <w:r>
        <w:t>as</w:t>
      </w:r>
      <w:r>
        <w:rPr>
          <w:spacing w:val="-2"/>
        </w:rPr>
        <w:t xml:space="preserve"> </w:t>
      </w:r>
      <w:r>
        <w:t>standard</w:t>
      </w:r>
      <w:r>
        <w:rPr>
          <w:spacing w:val="-2"/>
        </w:rPr>
        <w:t xml:space="preserve"> </w:t>
      </w:r>
      <w:r>
        <w:t>in</w:t>
      </w:r>
      <w:r>
        <w:rPr>
          <w:spacing w:val="-2"/>
        </w:rPr>
        <w:t xml:space="preserve"> </w:t>
      </w:r>
      <w:r>
        <w:t>the</w:t>
      </w:r>
      <w:r>
        <w:rPr>
          <w:spacing w:val="-2"/>
        </w:rPr>
        <w:t xml:space="preserve"> </w:t>
      </w:r>
      <w:r>
        <w:t>analysis</w:t>
      </w:r>
      <w:r>
        <w:rPr>
          <w:spacing w:val="-2"/>
        </w:rPr>
        <w:t xml:space="preserve"> </w:t>
      </w:r>
      <w:r>
        <w:t>presented</w:t>
      </w:r>
      <w:r>
        <w:rPr>
          <w:spacing w:val="-2"/>
        </w:rPr>
        <w:t xml:space="preserve"> </w:t>
      </w:r>
      <w:r>
        <w:t>in</w:t>
      </w:r>
      <w:r>
        <w:rPr>
          <w:spacing w:val="-2"/>
        </w:rPr>
        <w:t xml:space="preserve"> </w:t>
      </w:r>
      <w:r>
        <w:t>this</w:t>
      </w:r>
      <w:r>
        <w:rPr>
          <w:spacing w:val="-2"/>
        </w:rPr>
        <w:t xml:space="preserve"> </w:t>
      </w:r>
      <w:r>
        <w:t>report</w:t>
      </w:r>
      <w:r>
        <w:t>,</w:t>
      </w:r>
      <w:r>
        <w:rPr>
          <w:spacing w:val="-3"/>
        </w:rPr>
        <w:t xml:space="preserve"> </w:t>
      </w:r>
      <w:r>
        <w:t>and</w:t>
      </w:r>
      <w:r>
        <w:rPr>
          <w:spacing w:val="-3"/>
        </w:rPr>
        <w:t xml:space="preserve"> </w:t>
      </w:r>
      <w:r>
        <w:t>we</w:t>
      </w:r>
      <w:r>
        <w:rPr>
          <w:spacing w:val="-2"/>
        </w:rPr>
        <w:t xml:space="preserve"> </w:t>
      </w:r>
      <w:r>
        <w:t>use</w:t>
      </w:r>
      <w:r>
        <w:rPr>
          <w:spacing w:val="-1"/>
        </w:rPr>
        <w:t xml:space="preserve"> </w:t>
      </w:r>
      <w:r>
        <w:t>the</w:t>
      </w:r>
      <w:r>
        <w:rPr>
          <w:spacing w:val="-2"/>
        </w:rPr>
        <w:t xml:space="preserve"> </w:t>
      </w:r>
      <w:r>
        <w:t>low and high estimates for sensitivity analysis.</w:t>
      </w:r>
    </w:p>
    <w:p w:rsidR="00F512BB" w:rsidRDefault="00F512BB">
      <w:pPr>
        <w:pStyle w:val="BodyText"/>
        <w:spacing w:before="8"/>
      </w:pPr>
    </w:p>
    <w:p w:rsidR="00F512BB" w:rsidRDefault="00235915">
      <w:pPr>
        <w:pStyle w:val="BodyText"/>
        <w:spacing w:line="288" w:lineRule="auto"/>
        <w:ind w:left="110" w:right="521"/>
      </w:pPr>
      <w:r>
        <w:t>At</w:t>
      </w:r>
      <w:r>
        <w:rPr>
          <w:spacing w:val="-3"/>
        </w:rPr>
        <w:t xml:space="preserve"> </w:t>
      </w:r>
      <w:r>
        <w:t>a</w:t>
      </w:r>
      <w:r>
        <w:rPr>
          <w:spacing w:val="-4"/>
        </w:rPr>
        <w:t xml:space="preserve"> </w:t>
      </w:r>
      <w:r>
        <w:t>population</w:t>
      </w:r>
      <w:r>
        <w:rPr>
          <w:spacing w:val="-4"/>
        </w:rPr>
        <w:t xml:space="preserve"> </w:t>
      </w:r>
      <w:r>
        <w:t>level,</w:t>
      </w:r>
      <w:r>
        <w:rPr>
          <w:spacing w:val="-3"/>
        </w:rPr>
        <w:t xml:space="preserve"> </w:t>
      </w:r>
      <w:r>
        <w:t>gambling-related</w:t>
      </w:r>
      <w:r>
        <w:rPr>
          <w:spacing w:val="-4"/>
        </w:rPr>
        <w:t xml:space="preserve"> </w:t>
      </w:r>
      <w:r>
        <w:t>harms</w:t>
      </w:r>
      <w:r>
        <w:rPr>
          <w:spacing w:val="-5"/>
        </w:rPr>
        <w:t xml:space="preserve"> </w:t>
      </w:r>
      <w:r>
        <w:t>experienced</w:t>
      </w:r>
      <w:r>
        <w:rPr>
          <w:spacing w:val="-4"/>
        </w:rPr>
        <w:t xml:space="preserve"> </w:t>
      </w:r>
      <w:r>
        <w:t>by</w:t>
      </w:r>
      <w:r>
        <w:rPr>
          <w:spacing w:val="-4"/>
        </w:rPr>
        <w:t xml:space="preserve"> </w:t>
      </w:r>
      <w:r>
        <w:t>people</w:t>
      </w:r>
      <w:r>
        <w:rPr>
          <w:spacing w:val="-4"/>
        </w:rPr>
        <w:t xml:space="preserve"> </w:t>
      </w:r>
      <w:r>
        <w:t>participating</w:t>
      </w:r>
      <w:r>
        <w:rPr>
          <w:spacing w:val="-4"/>
        </w:rPr>
        <w:t xml:space="preserve"> </w:t>
      </w:r>
      <w:r>
        <w:t>in</w:t>
      </w:r>
      <w:r>
        <w:rPr>
          <w:spacing w:val="-4"/>
        </w:rPr>
        <w:t xml:space="preserve"> </w:t>
      </w:r>
      <w:r>
        <w:t>low-risk gambling can be greater at aggregate level than harms experienced by those problem gambling, given the size of these populations. However, despite interest in estimating gambling-related harms experienced by the at-risk populations, we did not fin</w:t>
      </w:r>
      <w:r>
        <w:t>d enough evidence to do so consistently throughout the analysis. So, some of the analysis will only estimate harms for people experiencing problem gambling.</w:t>
      </w:r>
    </w:p>
    <w:p w:rsidR="00F512BB" w:rsidRDefault="00F512BB">
      <w:pPr>
        <w:pStyle w:val="BodyText"/>
        <w:spacing w:before="9"/>
      </w:pPr>
    </w:p>
    <w:p w:rsidR="00F512BB" w:rsidRDefault="00235915">
      <w:pPr>
        <w:pStyle w:val="BodyText"/>
        <w:spacing w:line="288" w:lineRule="auto"/>
        <w:ind w:left="110" w:right="240"/>
      </w:pPr>
      <w:r>
        <w:t xml:space="preserve">Another population of interest are the affected others of gamblers and the harms they experience. </w:t>
      </w:r>
      <w:proofErr w:type="spellStart"/>
      <w:r>
        <w:t>PHE’s</w:t>
      </w:r>
      <w:proofErr w:type="spellEnd"/>
      <w:r>
        <w:t xml:space="preserve"> gambling prevalence analysis report provides estimates based on </w:t>
      </w:r>
      <w:proofErr w:type="spellStart"/>
      <w:r>
        <w:t>YouGov</w:t>
      </w:r>
      <w:proofErr w:type="spellEnd"/>
      <w:r>
        <w:t xml:space="preserve"> data</w:t>
      </w:r>
      <w:r>
        <w:rPr>
          <w:spacing w:val="-3"/>
        </w:rPr>
        <w:t xml:space="preserve"> </w:t>
      </w:r>
      <w:r>
        <w:t>for</w:t>
      </w:r>
      <w:r>
        <w:rPr>
          <w:spacing w:val="-2"/>
        </w:rPr>
        <w:t xml:space="preserve"> </w:t>
      </w:r>
      <w:r>
        <w:t>England.</w:t>
      </w:r>
      <w:r>
        <w:rPr>
          <w:spacing w:val="-2"/>
        </w:rPr>
        <w:t xml:space="preserve"> </w:t>
      </w:r>
      <w:r>
        <w:t>Gambling-related</w:t>
      </w:r>
      <w:r>
        <w:rPr>
          <w:spacing w:val="-3"/>
        </w:rPr>
        <w:t xml:space="preserve"> </w:t>
      </w:r>
      <w:r>
        <w:t>harm</w:t>
      </w:r>
      <w:r>
        <w:rPr>
          <w:spacing w:val="-4"/>
        </w:rPr>
        <w:t xml:space="preserve"> </w:t>
      </w:r>
      <w:r>
        <w:t>for</w:t>
      </w:r>
      <w:r>
        <w:rPr>
          <w:spacing w:val="-2"/>
        </w:rPr>
        <w:t xml:space="preserve"> </w:t>
      </w:r>
      <w:r>
        <w:t>this</w:t>
      </w:r>
      <w:r>
        <w:rPr>
          <w:spacing w:val="-3"/>
        </w:rPr>
        <w:t xml:space="preserve"> </w:t>
      </w:r>
      <w:r>
        <w:t>population</w:t>
      </w:r>
      <w:r>
        <w:rPr>
          <w:spacing w:val="-3"/>
        </w:rPr>
        <w:t xml:space="preserve"> </w:t>
      </w:r>
      <w:r>
        <w:t>can</w:t>
      </w:r>
      <w:r>
        <w:rPr>
          <w:spacing w:val="-3"/>
        </w:rPr>
        <w:t xml:space="preserve"> </w:t>
      </w:r>
      <w:r>
        <w:t>also</w:t>
      </w:r>
      <w:r>
        <w:rPr>
          <w:spacing w:val="-3"/>
        </w:rPr>
        <w:t xml:space="preserve"> </w:t>
      </w:r>
      <w:r>
        <w:t>take</w:t>
      </w:r>
      <w:r>
        <w:rPr>
          <w:spacing w:val="-3"/>
        </w:rPr>
        <w:t xml:space="preserve"> </w:t>
      </w:r>
      <w:r>
        <w:t>different</w:t>
      </w:r>
      <w:r>
        <w:rPr>
          <w:spacing w:val="-2"/>
        </w:rPr>
        <w:t xml:space="preserve"> </w:t>
      </w:r>
      <w:r>
        <w:t>forms,</w:t>
      </w:r>
      <w:r>
        <w:rPr>
          <w:spacing w:val="-2"/>
        </w:rPr>
        <w:t xml:space="preserve"> </w:t>
      </w:r>
      <w:r>
        <w:t xml:space="preserve">such as financial harm and relationship deterioration. However, this population has not </w:t>
      </w:r>
      <w:r>
        <w:t>been explicitly</w:t>
      </w:r>
      <w:r>
        <w:rPr>
          <w:spacing w:val="-2"/>
        </w:rPr>
        <w:t xml:space="preserve"> </w:t>
      </w:r>
      <w:proofErr w:type="spellStart"/>
      <w:r>
        <w:t>analysed</w:t>
      </w:r>
      <w:proofErr w:type="spellEnd"/>
      <w:r>
        <w:rPr>
          <w:spacing w:val="-2"/>
        </w:rPr>
        <w:t xml:space="preserve"> </w:t>
      </w:r>
      <w:r>
        <w:t>in</w:t>
      </w:r>
      <w:r>
        <w:rPr>
          <w:spacing w:val="-2"/>
        </w:rPr>
        <w:t xml:space="preserve"> </w:t>
      </w:r>
      <w:r>
        <w:t>this</w:t>
      </w:r>
      <w:r>
        <w:rPr>
          <w:spacing w:val="-2"/>
        </w:rPr>
        <w:t xml:space="preserve"> </w:t>
      </w:r>
      <w:r>
        <w:t>report</w:t>
      </w:r>
      <w:r>
        <w:rPr>
          <w:spacing w:val="-1"/>
        </w:rPr>
        <w:t xml:space="preserve"> </w:t>
      </w:r>
      <w:r>
        <w:t>due</w:t>
      </w:r>
      <w:r>
        <w:rPr>
          <w:spacing w:val="-2"/>
        </w:rPr>
        <w:t xml:space="preserve"> </w:t>
      </w:r>
      <w:r>
        <w:t>to</w:t>
      </w:r>
      <w:r>
        <w:rPr>
          <w:spacing w:val="-2"/>
        </w:rPr>
        <w:t xml:space="preserve"> </w:t>
      </w:r>
      <w:r>
        <w:t>a</w:t>
      </w:r>
      <w:r>
        <w:rPr>
          <w:spacing w:val="-2"/>
        </w:rPr>
        <w:t xml:space="preserve"> </w:t>
      </w:r>
      <w:r>
        <w:t>lack</w:t>
      </w:r>
      <w:r>
        <w:rPr>
          <w:spacing w:val="-2"/>
        </w:rPr>
        <w:t xml:space="preserve"> </w:t>
      </w:r>
      <w:r>
        <w:t>of</w:t>
      </w:r>
      <w:r>
        <w:rPr>
          <w:spacing w:val="-1"/>
        </w:rPr>
        <w:t xml:space="preserve"> </w:t>
      </w:r>
      <w:r>
        <w:t>data</w:t>
      </w:r>
      <w:r>
        <w:rPr>
          <w:spacing w:val="-3"/>
        </w:rPr>
        <w:t xml:space="preserve"> </w:t>
      </w:r>
      <w:r>
        <w:t>to</w:t>
      </w:r>
      <w:r>
        <w:rPr>
          <w:spacing w:val="-3"/>
        </w:rPr>
        <w:t xml:space="preserve"> </w:t>
      </w:r>
      <w:r>
        <w:t>use</w:t>
      </w:r>
      <w:r>
        <w:rPr>
          <w:spacing w:val="-2"/>
        </w:rPr>
        <w:t xml:space="preserve"> </w:t>
      </w:r>
      <w:r>
        <w:t>as</w:t>
      </w:r>
      <w:r>
        <w:rPr>
          <w:spacing w:val="-2"/>
        </w:rPr>
        <w:t xml:space="preserve"> </w:t>
      </w:r>
      <w:r>
        <w:t>inputs</w:t>
      </w:r>
      <w:r>
        <w:rPr>
          <w:spacing w:val="-2"/>
        </w:rPr>
        <w:t xml:space="preserve"> </w:t>
      </w:r>
      <w:r>
        <w:t>for</w:t>
      </w:r>
      <w:r>
        <w:rPr>
          <w:spacing w:val="-3"/>
        </w:rPr>
        <w:t xml:space="preserve"> </w:t>
      </w:r>
      <w:r>
        <w:t>developing</w:t>
      </w:r>
      <w:r>
        <w:rPr>
          <w:spacing w:val="-2"/>
        </w:rPr>
        <w:t xml:space="preserve"> </w:t>
      </w:r>
      <w:r>
        <w:t>estimates. We think this should be a future area of focus in research.</w:t>
      </w:r>
    </w:p>
    <w:p w:rsidR="00F512BB" w:rsidRDefault="00F512BB">
      <w:pPr>
        <w:pStyle w:val="BodyText"/>
        <w:spacing w:before="151"/>
      </w:pPr>
    </w:p>
    <w:p w:rsidR="00F512BB" w:rsidRDefault="00235915">
      <w:pPr>
        <w:pStyle w:val="Heading3"/>
      </w:pPr>
      <w:bookmarkStart w:id="26" w:name="Breakdown_by_age_and_sex"/>
      <w:bookmarkEnd w:id="26"/>
      <w:r>
        <w:t>Breakdown</w:t>
      </w:r>
      <w:r>
        <w:rPr>
          <w:spacing w:val="-2"/>
        </w:rPr>
        <w:t xml:space="preserve"> </w:t>
      </w:r>
      <w:r>
        <w:t>by</w:t>
      </w:r>
      <w:r>
        <w:rPr>
          <w:spacing w:val="-3"/>
        </w:rPr>
        <w:t xml:space="preserve"> </w:t>
      </w:r>
      <w:r>
        <w:t>age</w:t>
      </w:r>
      <w:r>
        <w:rPr>
          <w:spacing w:val="-2"/>
        </w:rPr>
        <w:t xml:space="preserve"> </w:t>
      </w:r>
      <w:r>
        <w:t>and</w:t>
      </w:r>
      <w:r>
        <w:rPr>
          <w:spacing w:val="-3"/>
        </w:rPr>
        <w:t xml:space="preserve"> </w:t>
      </w:r>
      <w:r>
        <w:rPr>
          <w:spacing w:val="-5"/>
        </w:rPr>
        <w:t>sex</w:t>
      </w:r>
    </w:p>
    <w:p w:rsidR="00F512BB" w:rsidRDefault="00235915">
      <w:pPr>
        <w:pStyle w:val="BodyText"/>
        <w:spacing w:before="253" w:line="288" w:lineRule="auto"/>
        <w:ind w:left="110"/>
      </w:pPr>
      <w:r>
        <w:t>For</w:t>
      </w:r>
      <w:r>
        <w:rPr>
          <w:spacing w:val="-2"/>
        </w:rPr>
        <w:t xml:space="preserve"> </w:t>
      </w:r>
      <w:r>
        <w:t>some</w:t>
      </w:r>
      <w:r>
        <w:rPr>
          <w:spacing w:val="-3"/>
        </w:rPr>
        <w:t xml:space="preserve"> </w:t>
      </w:r>
      <w:r>
        <w:t>aspects</w:t>
      </w:r>
      <w:r>
        <w:rPr>
          <w:spacing w:val="-3"/>
        </w:rPr>
        <w:t xml:space="preserve"> </w:t>
      </w:r>
      <w:r>
        <w:t>of</w:t>
      </w:r>
      <w:r>
        <w:rPr>
          <w:spacing w:val="-4"/>
        </w:rPr>
        <w:t xml:space="preserve"> </w:t>
      </w:r>
      <w:r>
        <w:t>the</w:t>
      </w:r>
      <w:r>
        <w:rPr>
          <w:spacing w:val="-3"/>
        </w:rPr>
        <w:t xml:space="preserve"> </w:t>
      </w:r>
      <w:r>
        <w:t>analysis,</w:t>
      </w:r>
      <w:r>
        <w:rPr>
          <w:spacing w:val="-2"/>
        </w:rPr>
        <w:t xml:space="preserve"> </w:t>
      </w:r>
      <w:r>
        <w:t>it</w:t>
      </w:r>
      <w:r>
        <w:rPr>
          <w:spacing w:val="-2"/>
        </w:rPr>
        <w:t xml:space="preserve"> </w:t>
      </w:r>
      <w:r>
        <w:t>was</w:t>
      </w:r>
      <w:r>
        <w:rPr>
          <w:spacing w:val="-3"/>
        </w:rPr>
        <w:t xml:space="preserve"> </w:t>
      </w:r>
      <w:r>
        <w:t>useful</w:t>
      </w:r>
      <w:r>
        <w:rPr>
          <w:spacing w:val="-3"/>
        </w:rPr>
        <w:t xml:space="preserve"> </w:t>
      </w:r>
      <w:r>
        <w:t>to</w:t>
      </w:r>
      <w:r>
        <w:rPr>
          <w:spacing w:val="-3"/>
        </w:rPr>
        <w:t xml:space="preserve"> </w:t>
      </w:r>
      <w:r>
        <w:t>break</w:t>
      </w:r>
      <w:r>
        <w:rPr>
          <w:spacing w:val="-5"/>
        </w:rPr>
        <w:t xml:space="preserve"> </w:t>
      </w:r>
      <w:r>
        <w:t>down</w:t>
      </w:r>
      <w:r>
        <w:rPr>
          <w:spacing w:val="-3"/>
        </w:rPr>
        <w:t xml:space="preserve"> </w:t>
      </w:r>
      <w:r>
        <w:t>harmful</w:t>
      </w:r>
      <w:r>
        <w:rPr>
          <w:spacing w:val="-3"/>
        </w:rPr>
        <w:t xml:space="preserve"> </w:t>
      </w:r>
      <w:r>
        <w:t>gambling</w:t>
      </w:r>
      <w:r>
        <w:rPr>
          <w:spacing w:val="-3"/>
        </w:rPr>
        <w:t xml:space="preserve"> </w:t>
      </w:r>
      <w:r>
        <w:t>groups</w:t>
      </w:r>
      <w:r>
        <w:rPr>
          <w:spacing w:val="-3"/>
        </w:rPr>
        <w:t xml:space="preserve"> </w:t>
      </w:r>
      <w:r>
        <w:t>by</w:t>
      </w:r>
      <w:r>
        <w:rPr>
          <w:spacing w:val="-3"/>
        </w:rPr>
        <w:t xml:space="preserve"> </w:t>
      </w:r>
      <w:r>
        <w:t>age and sex. To ensure a more robust sample size for this level of detail, we used the combined dataset of several years of Health Survey for England data (2012, 2015, 2016 and 2018) to</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BodyText"/>
        <w:spacing w:before="82" w:line="288" w:lineRule="auto"/>
        <w:ind w:left="167" w:right="130"/>
      </w:pPr>
      <w:proofErr w:type="gramStart"/>
      <w:r>
        <w:lastRenderedPageBreak/>
        <w:t>generate</w:t>
      </w:r>
      <w:proofErr w:type="gramEnd"/>
      <w:r>
        <w:t xml:space="preserve"> the percentage o</w:t>
      </w:r>
      <w:r>
        <w:t xml:space="preserve">f people experiencing harmful gambling in each age and sex category. We then applied these to the 2018 </w:t>
      </w:r>
      <w:proofErr w:type="spellStart"/>
      <w:r>
        <w:t>HSE</w:t>
      </w:r>
      <w:proofErr w:type="spellEnd"/>
      <w:r>
        <w:t xml:space="preserve"> totals to form the estimates used in the analysis (by multiplying the percentages below by 2018 total populations by age and sex and then scaling the</w:t>
      </w:r>
      <w:r>
        <w:t xml:space="preserve">se proportionately to equal the 2018 </w:t>
      </w:r>
      <w:proofErr w:type="spellStart"/>
      <w:r>
        <w:t>HSE</w:t>
      </w:r>
      <w:proofErr w:type="spellEnd"/>
      <w:r>
        <w:t xml:space="preserve"> totals for each category people participating</w:t>
      </w:r>
      <w:r>
        <w:rPr>
          <w:spacing w:val="-3"/>
        </w:rPr>
        <w:t xml:space="preserve"> </w:t>
      </w:r>
      <w:r>
        <w:t>in</w:t>
      </w:r>
      <w:r>
        <w:rPr>
          <w:spacing w:val="-3"/>
        </w:rPr>
        <w:t xml:space="preserve"> </w:t>
      </w:r>
      <w:r>
        <w:t>harmful</w:t>
      </w:r>
      <w:r>
        <w:rPr>
          <w:spacing w:val="-3"/>
        </w:rPr>
        <w:t xml:space="preserve"> </w:t>
      </w:r>
      <w:r>
        <w:t>gambling).</w:t>
      </w:r>
      <w:r>
        <w:rPr>
          <w:spacing w:val="-2"/>
        </w:rPr>
        <w:t xml:space="preserve"> </w:t>
      </w:r>
      <w:r>
        <w:t>The</w:t>
      </w:r>
      <w:r>
        <w:rPr>
          <w:spacing w:val="-3"/>
        </w:rPr>
        <w:t xml:space="preserve"> </w:t>
      </w:r>
      <w:r>
        <w:t>age</w:t>
      </w:r>
      <w:r>
        <w:rPr>
          <w:spacing w:val="-3"/>
        </w:rPr>
        <w:t xml:space="preserve"> </w:t>
      </w:r>
      <w:r>
        <w:t>and</w:t>
      </w:r>
      <w:r>
        <w:rPr>
          <w:spacing w:val="-3"/>
        </w:rPr>
        <w:t xml:space="preserve"> </w:t>
      </w:r>
      <w:r>
        <w:t>sex</w:t>
      </w:r>
      <w:r>
        <w:rPr>
          <w:spacing w:val="-3"/>
        </w:rPr>
        <w:t xml:space="preserve"> </w:t>
      </w:r>
      <w:r>
        <w:t>breakdown</w:t>
      </w:r>
      <w:r>
        <w:rPr>
          <w:spacing w:val="-3"/>
        </w:rPr>
        <w:t xml:space="preserve"> </w:t>
      </w:r>
      <w:r>
        <w:t>used</w:t>
      </w:r>
      <w:r>
        <w:rPr>
          <w:spacing w:val="-3"/>
        </w:rPr>
        <w:t xml:space="preserve"> </w:t>
      </w:r>
      <w:r>
        <w:t>in</w:t>
      </w:r>
      <w:r>
        <w:rPr>
          <w:spacing w:val="-3"/>
        </w:rPr>
        <w:t xml:space="preserve"> </w:t>
      </w:r>
      <w:r>
        <w:t>the</w:t>
      </w:r>
      <w:r>
        <w:rPr>
          <w:spacing w:val="-3"/>
        </w:rPr>
        <w:t xml:space="preserve"> </w:t>
      </w:r>
      <w:r>
        <w:t>analysis</w:t>
      </w:r>
      <w:r>
        <w:rPr>
          <w:spacing w:val="-3"/>
        </w:rPr>
        <w:t xml:space="preserve"> </w:t>
      </w:r>
      <w:r>
        <w:t>is</w:t>
      </w:r>
      <w:r>
        <w:rPr>
          <w:spacing w:val="-3"/>
        </w:rPr>
        <w:t xml:space="preserve"> </w:t>
      </w:r>
      <w:r>
        <w:t>provided below. Interim figures are provided in Appendix D.</w:t>
      </w:r>
    </w:p>
    <w:p w:rsidR="00F512BB" w:rsidRDefault="00235915">
      <w:pPr>
        <w:pStyle w:val="Heading5"/>
        <w:spacing w:before="30" w:line="680" w:lineRule="atLeast"/>
        <w:ind w:left="167" w:right="2046"/>
      </w:pPr>
      <w:r>
        <w:t>Table</w:t>
      </w:r>
      <w:r>
        <w:rPr>
          <w:spacing w:val="-4"/>
        </w:rPr>
        <w:t xml:space="preserve"> </w:t>
      </w:r>
      <w:r>
        <w:t>3.</w:t>
      </w:r>
      <w:r>
        <w:rPr>
          <w:spacing w:val="-5"/>
        </w:rPr>
        <w:t xml:space="preserve"> </w:t>
      </w:r>
      <w:r>
        <w:t>Central</w:t>
      </w:r>
      <w:r>
        <w:rPr>
          <w:spacing w:val="-3"/>
        </w:rPr>
        <w:t xml:space="preserve"> </w:t>
      </w:r>
      <w:proofErr w:type="spellStart"/>
      <w:r>
        <w:t>PGSI</w:t>
      </w:r>
      <w:proofErr w:type="spellEnd"/>
      <w:r>
        <w:rPr>
          <w:spacing w:val="-3"/>
        </w:rPr>
        <w:t xml:space="preserve"> </w:t>
      </w:r>
      <w:r>
        <w:t>population</w:t>
      </w:r>
      <w:r>
        <w:rPr>
          <w:spacing w:val="-4"/>
        </w:rPr>
        <w:t xml:space="preserve"> </w:t>
      </w:r>
      <w:r>
        <w:t>esti</w:t>
      </w:r>
      <w:r>
        <w:t>mates</w:t>
      </w:r>
      <w:r>
        <w:rPr>
          <w:spacing w:val="-4"/>
        </w:rPr>
        <w:t xml:space="preserve"> </w:t>
      </w:r>
      <w:r>
        <w:t>by</w:t>
      </w:r>
      <w:r>
        <w:rPr>
          <w:spacing w:val="-4"/>
        </w:rPr>
        <w:t xml:space="preserve"> </w:t>
      </w:r>
      <w:r>
        <w:t>age</w:t>
      </w:r>
      <w:r>
        <w:rPr>
          <w:spacing w:val="-4"/>
        </w:rPr>
        <w:t xml:space="preserve"> </w:t>
      </w:r>
      <w:r>
        <w:t>and</w:t>
      </w:r>
      <w:r>
        <w:rPr>
          <w:spacing w:val="-4"/>
        </w:rPr>
        <w:t xml:space="preserve"> </w:t>
      </w:r>
      <w:r>
        <w:t>sex</w:t>
      </w:r>
      <w:r>
        <w:rPr>
          <w:spacing w:val="-4"/>
        </w:rPr>
        <w:t xml:space="preserve"> </w:t>
      </w:r>
      <w:r>
        <w:t>in</w:t>
      </w:r>
      <w:r>
        <w:rPr>
          <w:spacing w:val="-5"/>
        </w:rPr>
        <w:t xml:space="preserve"> </w:t>
      </w:r>
      <w:r>
        <w:t xml:space="preserve">England </w:t>
      </w:r>
      <w:r>
        <w:rPr>
          <w:spacing w:val="-4"/>
        </w:rPr>
        <w:t>Male</w:t>
      </w:r>
    </w:p>
    <w:p w:rsidR="00F512BB" w:rsidRDefault="00F512BB">
      <w:pPr>
        <w:pStyle w:val="BodyText"/>
        <w:spacing w:before="22"/>
        <w:rPr>
          <w:b/>
          <w:sz w:val="2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
        <w:gridCol w:w="1975"/>
        <w:gridCol w:w="2301"/>
        <w:gridCol w:w="2953"/>
        <w:gridCol w:w="1895"/>
      </w:tblGrid>
      <w:tr w:rsidR="00F512BB">
        <w:trPr>
          <w:trHeight w:val="290"/>
        </w:trPr>
        <w:tc>
          <w:tcPr>
            <w:tcW w:w="1014" w:type="dxa"/>
            <w:shd w:val="clear" w:color="auto" w:fill="F2F2F2"/>
          </w:tcPr>
          <w:p w:rsidR="00F512BB" w:rsidRDefault="00235915">
            <w:pPr>
              <w:pStyle w:val="TableParagraph"/>
              <w:spacing w:before="8" w:line="261" w:lineRule="exact"/>
              <w:ind w:left="107"/>
              <w:rPr>
                <w:b/>
                <w:sz w:val="24"/>
              </w:rPr>
            </w:pPr>
            <w:r>
              <w:rPr>
                <w:b/>
                <w:spacing w:val="-5"/>
                <w:sz w:val="24"/>
              </w:rPr>
              <w:t>Age</w:t>
            </w:r>
          </w:p>
        </w:tc>
        <w:tc>
          <w:tcPr>
            <w:tcW w:w="1975" w:type="dxa"/>
            <w:shd w:val="clear" w:color="auto" w:fill="F2F2F2"/>
          </w:tcPr>
          <w:p w:rsidR="00F512BB" w:rsidRDefault="00235915">
            <w:pPr>
              <w:pStyle w:val="TableParagraph"/>
              <w:spacing w:before="8" w:line="261" w:lineRule="exact"/>
              <w:ind w:right="94"/>
              <w:jc w:val="right"/>
              <w:rPr>
                <w:b/>
                <w:sz w:val="24"/>
              </w:rPr>
            </w:pPr>
            <w:r>
              <w:rPr>
                <w:b/>
                <w:spacing w:val="-2"/>
                <w:sz w:val="24"/>
              </w:rPr>
              <w:t>Low-</w:t>
            </w:r>
            <w:r>
              <w:rPr>
                <w:b/>
                <w:spacing w:val="-4"/>
                <w:sz w:val="24"/>
              </w:rPr>
              <w:t>risk</w:t>
            </w:r>
          </w:p>
        </w:tc>
        <w:tc>
          <w:tcPr>
            <w:tcW w:w="2301" w:type="dxa"/>
            <w:shd w:val="clear" w:color="auto" w:fill="F2F2F2"/>
          </w:tcPr>
          <w:p w:rsidR="00F512BB" w:rsidRDefault="00235915">
            <w:pPr>
              <w:pStyle w:val="TableParagraph"/>
              <w:spacing w:before="8" w:line="261" w:lineRule="exact"/>
              <w:ind w:right="95"/>
              <w:jc w:val="right"/>
              <w:rPr>
                <w:b/>
                <w:sz w:val="24"/>
              </w:rPr>
            </w:pPr>
            <w:r>
              <w:rPr>
                <w:b/>
                <w:spacing w:val="-2"/>
                <w:sz w:val="24"/>
              </w:rPr>
              <w:t>Moderate-</w:t>
            </w:r>
            <w:r>
              <w:rPr>
                <w:b/>
                <w:spacing w:val="-4"/>
                <w:sz w:val="24"/>
              </w:rPr>
              <w:t>risk</w:t>
            </w:r>
          </w:p>
        </w:tc>
        <w:tc>
          <w:tcPr>
            <w:tcW w:w="2953" w:type="dxa"/>
            <w:shd w:val="clear" w:color="auto" w:fill="F2F2F2"/>
          </w:tcPr>
          <w:p w:rsidR="00F512BB" w:rsidRDefault="00235915">
            <w:pPr>
              <w:pStyle w:val="TableParagraph"/>
              <w:spacing w:before="8" w:line="261" w:lineRule="exact"/>
              <w:ind w:right="94"/>
              <w:jc w:val="right"/>
              <w:rPr>
                <w:b/>
                <w:sz w:val="24"/>
              </w:rPr>
            </w:pPr>
            <w:r>
              <w:rPr>
                <w:b/>
                <w:sz w:val="24"/>
              </w:rPr>
              <w:t>Problem</w:t>
            </w:r>
            <w:r>
              <w:rPr>
                <w:b/>
                <w:spacing w:val="-4"/>
                <w:sz w:val="24"/>
              </w:rPr>
              <w:t xml:space="preserve"> </w:t>
            </w:r>
            <w:r>
              <w:rPr>
                <w:b/>
                <w:spacing w:val="-2"/>
                <w:sz w:val="24"/>
              </w:rPr>
              <w:t>gamblers</w:t>
            </w:r>
          </w:p>
        </w:tc>
        <w:tc>
          <w:tcPr>
            <w:tcW w:w="1895" w:type="dxa"/>
            <w:shd w:val="clear" w:color="auto" w:fill="F2F2F2"/>
          </w:tcPr>
          <w:p w:rsidR="00F512BB" w:rsidRDefault="00235915">
            <w:pPr>
              <w:pStyle w:val="TableParagraph"/>
              <w:spacing w:before="8" w:line="261" w:lineRule="exact"/>
              <w:ind w:right="96"/>
              <w:jc w:val="right"/>
              <w:rPr>
                <w:b/>
                <w:sz w:val="24"/>
              </w:rPr>
            </w:pPr>
            <w:r>
              <w:rPr>
                <w:b/>
                <w:spacing w:val="-2"/>
                <w:sz w:val="24"/>
              </w:rPr>
              <w:t>Total</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16-</w:t>
            </w:r>
            <w:r>
              <w:rPr>
                <w:spacing w:val="-5"/>
                <w:sz w:val="24"/>
              </w:rPr>
              <w:t>19</w:t>
            </w:r>
          </w:p>
        </w:tc>
        <w:tc>
          <w:tcPr>
            <w:tcW w:w="1975" w:type="dxa"/>
          </w:tcPr>
          <w:p w:rsidR="00F512BB" w:rsidRDefault="00235915">
            <w:pPr>
              <w:pStyle w:val="TableParagraph"/>
              <w:spacing w:before="8" w:line="261" w:lineRule="exact"/>
              <w:ind w:right="97"/>
              <w:jc w:val="right"/>
              <w:rPr>
                <w:sz w:val="24"/>
              </w:rPr>
            </w:pPr>
            <w:r>
              <w:rPr>
                <w:spacing w:val="-2"/>
                <w:sz w:val="24"/>
              </w:rPr>
              <w:t>108,322</w:t>
            </w:r>
          </w:p>
        </w:tc>
        <w:tc>
          <w:tcPr>
            <w:tcW w:w="2301" w:type="dxa"/>
          </w:tcPr>
          <w:p w:rsidR="00F512BB" w:rsidRDefault="00235915">
            <w:pPr>
              <w:pStyle w:val="TableParagraph"/>
              <w:spacing w:before="8" w:line="261" w:lineRule="exact"/>
              <w:ind w:right="96"/>
              <w:jc w:val="right"/>
              <w:rPr>
                <w:sz w:val="24"/>
              </w:rPr>
            </w:pPr>
            <w:r>
              <w:rPr>
                <w:spacing w:val="-2"/>
                <w:sz w:val="24"/>
              </w:rPr>
              <w:t>12,085</w:t>
            </w:r>
          </w:p>
        </w:tc>
        <w:tc>
          <w:tcPr>
            <w:tcW w:w="2953" w:type="dxa"/>
          </w:tcPr>
          <w:p w:rsidR="00F512BB" w:rsidRDefault="00235915">
            <w:pPr>
              <w:pStyle w:val="TableParagraph"/>
              <w:spacing w:before="8" w:line="261" w:lineRule="exact"/>
              <w:ind w:right="95"/>
              <w:jc w:val="right"/>
              <w:rPr>
                <w:sz w:val="24"/>
              </w:rPr>
            </w:pPr>
            <w:r>
              <w:rPr>
                <w:spacing w:val="-4"/>
                <w:sz w:val="24"/>
              </w:rPr>
              <w:t>2,366</w:t>
            </w:r>
          </w:p>
        </w:tc>
        <w:tc>
          <w:tcPr>
            <w:tcW w:w="1895" w:type="dxa"/>
          </w:tcPr>
          <w:p w:rsidR="00F512BB" w:rsidRDefault="00235915">
            <w:pPr>
              <w:pStyle w:val="TableParagraph"/>
              <w:spacing w:before="8" w:line="261" w:lineRule="exact"/>
              <w:ind w:right="97"/>
              <w:jc w:val="right"/>
              <w:rPr>
                <w:sz w:val="24"/>
              </w:rPr>
            </w:pPr>
            <w:r>
              <w:rPr>
                <w:spacing w:val="-2"/>
                <w:sz w:val="24"/>
              </w:rPr>
              <w:t>122,774</w:t>
            </w:r>
          </w:p>
        </w:tc>
      </w:tr>
      <w:tr w:rsidR="00F512BB">
        <w:trPr>
          <w:trHeight w:val="289"/>
        </w:trPr>
        <w:tc>
          <w:tcPr>
            <w:tcW w:w="1014" w:type="dxa"/>
          </w:tcPr>
          <w:p w:rsidR="00F512BB" w:rsidRDefault="00235915">
            <w:pPr>
              <w:pStyle w:val="TableParagraph"/>
              <w:spacing w:before="8" w:line="261" w:lineRule="exact"/>
              <w:ind w:left="107"/>
              <w:rPr>
                <w:sz w:val="24"/>
              </w:rPr>
            </w:pPr>
            <w:r>
              <w:rPr>
                <w:spacing w:val="-2"/>
                <w:sz w:val="24"/>
              </w:rPr>
              <w:t>20-</w:t>
            </w:r>
            <w:r>
              <w:rPr>
                <w:spacing w:val="-5"/>
                <w:sz w:val="24"/>
              </w:rPr>
              <w:t>24</w:t>
            </w:r>
          </w:p>
        </w:tc>
        <w:tc>
          <w:tcPr>
            <w:tcW w:w="1975" w:type="dxa"/>
          </w:tcPr>
          <w:p w:rsidR="00F512BB" w:rsidRDefault="00235915">
            <w:pPr>
              <w:pStyle w:val="TableParagraph"/>
              <w:spacing w:before="8" w:line="261" w:lineRule="exact"/>
              <w:ind w:right="97"/>
              <w:jc w:val="right"/>
              <w:rPr>
                <w:sz w:val="24"/>
              </w:rPr>
            </w:pPr>
            <w:r>
              <w:rPr>
                <w:spacing w:val="-2"/>
                <w:sz w:val="24"/>
              </w:rPr>
              <w:t>179,517</w:t>
            </w:r>
          </w:p>
        </w:tc>
        <w:tc>
          <w:tcPr>
            <w:tcW w:w="2301" w:type="dxa"/>
          </w:tcPr>
          <w:p w:rsidR="00F512BB" w:rsidRDefault="00235915">
            <w:pPr>
              <w:pStyle w:val="TableParagraph"/>
              <w:spacing w:before="8" w:line="261" w:lineRule="exact"/>
              <w:ind w:right="96"/>
              <w:jc w:val="right"/>
              <w:rPr>
                <w:sz w:val="24"/>
              </w:rPr>
            </w:pPr>
            <w:r>
              <w:rPr>
                <w:spacing w:val="-2"/>
                <w:sz w:val="24"/>
              </w:rPr>
              <w:t>53,275</w:t>
            </w:r>
          </w:p>
        </w:tc>
        <w:tc>
          <w:tcPr>
            <w:tcW w:w="2953" w:type="dxa"/>
          </w:tcPr>
          <w:p w:rsidR="00F512BB" w:rsidRDefault="00235915">
            <w:pPr>
              <w:pStyle w:val="TableParagraph"/>
              <w:spacing w:before="8" w:line="261" w:lineRule="exact"/>
              <w:ind w:right="96"/>
              <w:jc w:val="right"/>
              <w:rPr>
                <w:sz w:val="24"/>
              </w:rPr>
            </w:pPr>
            <w:r>
              <w:rPr>
                <w:spacing w:val="-2"/>
                <w:sz w:val="24"/>
              </w:rPr>
              <w:t>38,742</w:t>
            </w:r>
          </w:p>
        </w:tc>
        <w:tc>
          <w:tcPr>
            <w:tcW w:w="1895" w:type="dxa"/>
          </w:tcPr>
          <w:p w:rsidR="00F512BB" w:rsidRDefault="00235915">
            <w:pPr>
              <w:pStyle w:val="TableParagraph"/>
              <w:spacing w:before="8" w:line="261" w:lineRule="exact"/>
              <w:ind w:right="97"/>
              <w:jc w:val="right"/>
              <w:rPr>
                <w:sz w:val="24"/>
              </w:rPr>
            </w:pPr>
            <w:r>
              <w:rPr>
                <w:spacing w:val="-2"/>
                <w:sz w:val="24"/>
              </w:rPr>
              <w:t>271,534</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25-</w:t>
            </w:r>
            <w:r>
              <w:rPr>
                <w:spacing w:val="-5"/>
                <w:sz w:val="24"/>
              </w:rPr>
              <w:t>29</w:t>
            </w:r>
          </w:p>
        </w:tc>
        <w:tc>
          <w:tcPr>
            <w:tcW w:w="1975" w:type="dxa"/>
          </w:tcPr>
          <w:p w:rsidR="00F512BB" w:rsidRDefault="00235915">
            <w:pPr>
              <w:pStyle w:val="TableParagraph"/>
              <w:spacing w:before="8" w:line="261" w:lineRule="exact"/>
              <w:ind w:right="97"/>
              <w:jc w:val="right"/>
              <w:rPr>
                <w:sz w:val="24"/>
              </w:rPr>
            </w:pPr>
            <w:r>
              <w:rPr>
                <w:spacing w:val="-2"/>
                <w:sz w:val="24"/>
              </w:rPr>
              <w:t>178,243</w:t>
            </w:r>
          </w:p>
        </w:tc>
        <w:tc>
          <w:tcPr>
            <w:tcW w:w="2301" w:type="dxa"/>
          </w:tcPr>
          <w:p w:rsidR="00F512BB" w:rsidRDefault="00235915">
            <w:pPr>
              <w:pStyle w:val="TableParagraph"/>
              <w:spacing w:before="8" w:line="261" w:lineRule="exact"/>
              <w:ind w:right="96"/>
              <w:jc w:val="right"/>
              <w:rPr>
                <w:sz w:val="24"/>
              </w:rPr>
            </w:pPr>
            <w:r>
              <w:rPr>
                <w:spacing w:val="-2"/>
                <w:sz w:val="24"/>
              </w:rPr>
              <w:t>51,356</w:t>
            </w:r>
          </w:p>
        </w:tc>
        <w:tc>
          <w:tcPr>
            <w:tcW w:w="2953" w:type="dxa"/>
          </w:tcPr>
          <w:p w:rsidR="00F512BB" w:rsidRDefault="00235915">
            <w:pPr>
              <w:pStyle w:val="TableParagraph"/>
              <w:spacing w:before="8" w:line="261" w:lineRule="exact"/>
              <w:ind w:right="96"/>
              <w:jc w:val="right"/>
              <w:rPr>
                <w:sz w:val="24"/>
              </w:rPr>
            </w:pPr>
            <w:r>
              <w:rPr>
                <w:spacing w:val="-2"/>
                <w:sz w:val="24"/>
              </w:rPr>
              <w:t>17,237</w:t>
            </w:r>
          </w:p>
        </w:tc>
        <w:tc>
          <w:tcPr>
            <w:tcW w:w="1895" w:type="dxa"/>
          </w:tcPr>
          <w:p w:rsidR="00F512BB" w:rsidRDefault="00235915">
            <w:pPr>
              <w:pStyle w:val="TableParagraph"/>
              <w:spacing w:before="8" w:line="261" w:lineRule="exact"/>
              <w:ind w:right="97"/>
              <w:jc w:val="right"/>
              <w:rPr>
                <w:sz w:val="24"/>
              </w:rPr>
            </w:pPr>
            <w:r>
              <w:rPr>
                <w:spacing w:val="-2"/>
                <w:sz w:val="24"/>
              </w:rPr>
              <w:t>246,836</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30-</w:t>
            </w:r>
            <w:r>
              <w:rPr>
                <w:spacing w:val="-5"/>
                <w:sz w:val="24"/>
              </w:rPr>
              <w:t>34</w:t>
            </w:r>
          </w:p>
        </w:tc>
        <w:tc>
          <w:tcPr>
            <w:tcW w:w="1975" w:type="dxa"/>
          </w:tcPr>
          <w:p w:rsidR="00F512BB" w:rsidRDefault="00235915">
            <w:pPr>
              <w:pStyle w:val="TableParagraph"/>
              <w:spacing w:before="8" w:line="261" w:lineRule="exact"/>
              <w:ind w:right="97"/>
              <w:jc w:val="right"/>
              <w:rPr>
                <w:sz w:val="24"/>
              </w:rPr>
            </w:pPr>
            <w:r>
              <w:rPr>
                <w:spacing w:val="-2"/>
                <w:sz w:val="24"/>
              </w:rPr>
              <w:t>108,742</w:t>
            </w:r>
          </w:p>
        </w:tc>
        <w:tc>
          <w:tcPr>
            <w:tcW w:w="2301" w:type="dxa"/>
          </w:tcPr>
          <w:p w:rsidR="00F512BB" w:rsidRDefault="00235915">
            <w:pPr>
              <w:pStyle w:val="TableParagraph"/>
              <w:spacing w:before="8" w:line="261" w:lineRule="exact"/>
              <w:ind w:right="96"/>
              <w:jc w:val="right"/>
              <w:rPr>
                <w:sz w:val="24"/>
              </w:rPr>
            </w:pPr>
            <w:r>
              <w:rPr>
                <w:spacing w:val="-2"/>
                <w:sz w:val="24"/>
              </w:rPr>
              <w:t>30,735</w:t>
            </w:r>
          </w:p>
        </w:tc>
        <w:tc>
          <w:tcPr>
            <w:tcW w:w="2953" w:type="dxa"/>
          </w:tcPr>
          <w:p w:rsidR="00F512BB" w:rsidRDefault="00235915">
            <w:pPr>
              <w:pStyle w:val="TableParagraph"/>
              <w:spacing w:before="8" w:line="261" w:lineRule="exact"/>
              <w:ind w:right="96"/>
              <w:jc w:val="right"/>
              <w:rPr>
                <w:sz w:val="24"/>
              </w:rPr>
            </w:pPr>
            <w:r>
              <w:rPr>
                <w:spacing w:val="-2"/>
                <w:sz w:val="24"/>
              </w:rPr>
              <w:t>27,352</w:t>
            </w:r>
          </w:p>
        </w:tc>
        <w:tc>
          <w:tcPr>
            <w:tcW w:w="1895" w:type="dxa"/>
          </w:tcPr>
          <w:p w:rsidR="00F512BB" w:rsidRDefault="00235915">
            <w:pPr>
              <w:pStyle w:val="TableParagraph"/>
              <w:spacing w:before="8" w:line="261" w:lineRule="exact"/>
              <w:ind w:right="97"/>
              <w:jc w:val="right"/>
              <w:rPr>
                <w:sz w:val="24"/>
              </w:rPr>
            </w:pPr>
            <w:r>
              <w:rPr>
                <w:spacing w:val="-2"/>
                <w:sz w:val="24"/>
              </w:rPr>
              <w:t>166,829</w:t>
            </w:r>
          </w:p>
        </w:tc>
      </w:tr>
      <w:tr w:rsidR="00F512BB">
        <w:trPr>
          <w:trHeight w:val="289"/>
        </w:trPr>
        <w:tc>
          <w:tcPr>
            <w:tcW w:w="1014" w:type="dxa"/>
          </w:tcPr>
          <w:p w:rsidR="00F512BB" w:rsidRDefault="00235915">
            <w:pPr>
              <w:pStyle w:val="TableParagraph"/>
              <w:spacing w:before="8" w:line="261" w:lineRule="exact"/>
              <w:ind w:left="107"/>
              <w:rPr>
                <w:sz w:val="24"/>
              </w:rPr>
            </w:pPr>
            <w:r>
              <w:rPr>
                <w:spacing w:val="-2"/>
                <w:sz w:val="24"/>
              </w:rPr>
              <w:t>35-</w:t>
            </w:r>
            <w:r>
              <w:rPr>
                <w:spacing w:val="-5"/>
                <w:sz w:val="24"/>
              </w:rPr>
              <w:t>39</w:t>
            </w:r>
          </w:p>
        </w:tc>
        <w:tc>
          <w:tcPr>
            <w:tcW w:w="1975" w:type="dxa"/>
          </w:tcPr>
          <w:p w:rsidR="00F512BB" w:rsidRDefault="00235915">
            <w:pPr>
              <w:pStyle w:val="TableParagraph"/>
              <w:spacing w:before="8" w:line="261" w:lineRule="exact"/>
              <w:ind w:right="97"/>
              <w:jc w:val="right"/>
              <w:rPr>
                <w:sz w:val="24"/>
              </w:rPr>
            </w:pPr>
            <w:r>
              <w:rPr>
                <w:spacing w:val="-2"/>
                <w:sz w:val="24"/>
              </w:rPr>
              <w:t>82,312</w:t>
            </w:r>
          </w:p>
        </w:tc>
        <w:tc>
          <w:tcPr>
            <w:tcW w:w="2301" w:type="dxa"/>
          </w:tcPr>
          <w:p w:rsidR="00F512BB" w:rsidRDefault="00235915">
            <w:pPr>
              <w:pStyle w:val="TableParagraph"/>
              <w:spacing w:before="8" w:line="261" w:lineRule="exact"/>
              <w:ind w:right="96"/>
              <w:jc w:val="right"/>
              <w:rPr>
                <w:sz w:val="24"/>
              </w:rPr>
            </w:pPr>
            <w:r>
              <w:rPr>
                <w:spacing w:val="-2"/>
                <w:sz w:val="24"/>
              </w:rPr>
              <w:t>31,989</w:t>
            </w:r>
          </w:p>
        </w:tc>
        <w:tc>
          <w:tcPr>
            <w:tcW w:w="2953" w:type="dxa"/>
          </w:tcPr>
          <w:p w:rsidR="00F512BB" w:rsidRDefault="00235915">
            <w:pPr>
              <w:pStyle w:val="TableParagraph"/>
              <w:spacing w:before="8" w:line="261" w:lineRule="exact"/>
              <w:ind w:right="95"/>
              <w:jc w:val="right"/>
              <w:rPr>
                <w:sz w:val="24"/>
              </w:rPr>
            </w:pPr>
            <w:r>
              <w:rPr>
                <w:spacing w:val="-4"/>
                <w:sz w:val="24"/>
              </w:rPr>
              <w:t>9,964</w:t>
            </w:r>
          </w:p>
        </w:tc>
        <w:tc>
          <w:tcPr>
            <w:tcW w:w="1895" w:type="dxa"/>
          </w:tcPr>
          <w:p w:rsidR="00F512BB" w:rsidRDefault="00235915">
            <w:pPr>
              <w:pStyle w:val="TableParagraph"/>
              <w:spacing w:before="8" w:line="261" w:lineRule="exact"/>
              <w:ind w:right="97"/>
              <w:jc w:val="right"/>
              <w:rPr>
                <w:sz w:val="24"/>
              </w:rPr>
            </w:pPr>
            <w:r>
              <w:rPr>
                <w:spacing w:val="-2"/>
                <w:sz w:val="24"/>
              </w:rPr>
              <w:t>124,265</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40-</w:t>
            </w:r>
            <w:r>
              <w:rPr>
                <w:spacing w:val="-5"/>
                <w:sz w:val="24"/>
              </w:rPr>
              <w:t>44</w:t>
            </w:r>
          </w:p>
        </w:tc>
        <w:tc>
          <w:tcPr>
            <w:tcW w:w="1975" w:type="dxa"/>
          </w:tcPr>
          <w:p w:rsidR="00F512BB" w:rsidRDefault="00235915">
            <w:pPr>
              <w:pStyle w:val="TableParagraph"/>
              <w:spacing w:before="8" w:line="261" w:lineRule="exact"/>
              <w:ind w:right="97"/>
              <w:jc w:val="right"/>
              <w:rPr>
                <w:sz w:val="24"/>
              </w:rPr>
            </w:pPr>
            <w:r>
              <w:rPr>
                <w:spacing w:val="-2"/>
                <w:sz w:val="24"/>
              </w:rPr>
              <w:t>50,884</w:t>
            </w:r>
          </w:p>
        </w:tc>
        <w:tc>
          <w:tcPr>
            <w:tcW w:w="2301" w:type="dxa"/>
          </w:tcPr>
          <w:p w:rsidR="00F512BB" w:rsidRDefault="00235915">
            <w:pPr>
              <w:pStyle w:val="TableParagraph"/>
              <w:spacing w:before="8" w:line="261" w:lineRule="exact"/>
              <w:ind w:right="96"/>
              <w:jc w:val="right"/>
              <w:rPr>
                <w:sz w:val="24"/>
              </w:rPr>
            </w:pPr>
            <w:r>
              <w:rPr>
                <w:spacing w:val="-2"/>
                <w:sz w:val="24"/>
              </w:rPr>
              <w:t>30,818</w:t>
            </w:r>
          </w:p>
        </w:tc>
        <w:tc>
          <w:tcPr>
            <w:tcW w:w="2953" w:type="dxa"/>
          </w:tcPr>
          <w:p w:rsidR="00F512BB" w:rsidRDefault="00235915">
            <w:pPr>
              <w:pStyle w:val="TableParagraph"/>
              <w:spacing w:before="8" w:line="261" w:lineRule="exact"/>
              <w:ind w:right="95"/>
              <w:jc w:val="right"/>
              <w:rPr>
                <w:sz w:val="24"/>
              </w:rPr>
            </w:pPr>
            <w:r>
              <w:rPr>
                <w:spacing w:val="-4"/>
                <w:sz w:val="24"/>
              </w:rPr>
              <w:t>4,827</w:t>
            </w:r>
          </w:p>
        </w:tc>
        <w:tc>
          <w:tcPr>
            <w:tcW w:w="1895" w:type="dxa"/>
          </w:tcPr>
          <w:p w:rsidR="00F512BB" w:rsidRDefault="00235915">
            <w:pPr>
              <w:pStyle w:val="TableParagraph"/>
              <w:spacing w:before="8" w:line="261" w:lineRule="exact"/>
              <w:ind w:right="97"/>
              <w:jc w:val="right"/>
              <w:rPr>
                <w:sz w:val="24"/>
              </w:rPr>
            </w:pPr>
            <w:r>
              <w:rPr>
                <w:spacing w:val="-2"/>
                <w:sz w:val="24"/>
              </w:rPr>
              <w:t>86,528</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45-</w:t>
            </w:r>
            <w:r>
              <w:rPr>
                <w:spacing w:val="-5"/>
                <w:sz w:val="24"/>
              </w:rPr>
              <w:t>49</w:t>
            </w:r>
          </w:p>
        </w:tc>
        <w:tc>
          <w:tcPr>
            <w:tcW w:w="1975" w:type="dxa"/>
          </w:tcPr>
          <w:p w:rsidR="00F512BB" w:rsidRDefault="00235915">
            <w:pPr>
              <w:pStyle w:val="TableParagraph"/>
              <w:spacing w:before="8" w:line="261" w:lineRule="exact"/>
              <w:ind w:right="97"/>
              <w:jc w:val="right"/>
              <w:rPr>
                <w:sz w:val="24"/>
              </w:rPr>
            </w:pPr>
            <w:r>
              <w:rPr>
                <w:spacing w:val="-2"/>
                <w:sz w:val="24"/>
              </w:rPr>
              <w:t>55,297</w:t>
            </w:r>
          </w:p>
        </w:tc>
        <w:tc>
          <w:tcPr>
            <w:tcW w:w="2301" w:type="dxa"/>
          </w:tcPr>
          <w:p w:rsidR="00F512BB" w:rsidRDefault="00235915">
            <w:pPr>
              <w:pStyle w:val="TableParagraph"/>
              <w:spacing w:before="8" w:line="261" w:lineRule="exact"/>
              <w:ind w:right="96"/>
              <w:jc w:val="right"/>
              <w:rPr>
                <w:sz w:val="24"/>
              </w:rPr>
            </w:pPr>
            <w:r>
              <w:rPr>
                <w:spacing w:val="-2"/>
                <w:sz w:val="24"/>
              </w:rPr>
              <w:t>21,312</w:t>
            </w:r>
          </w:p>
        </w:tc>
        <w:tc>
          <w:tcPr>
            <w:tcW w:w="2953" w:type="dxa"/>
          </w:tcPr>
          <w:p w:rsidR="00F512BB" w:rsidRDefault="00235915">
            <w:pPr>
              <w:pStyle w:val="TableParagraph"/>
              <w:spacing w:before="8" w:line="261" w:lineRule="exact"/>
              <w:ind w:right="96"/>
              <w:jc w:val="right"/>
              <w:rPr>
                <w:sz w:val="24"/>
              </w:rPr>
            </w:pPr>
            <w:r>
              <w:rPr>
                <w:spacing w:val="-2"/>
                <w:sz w:val="24"/>
              </w:rPr>
              <w:t>19,473</w:t>
            </w:r>
          </w:p>
        </w:tc>
        <w:tc>
          <w:tcPr>
            <w:tcW w:w="1895" w:type="dxa"/>
          </w:tcPr>
          <w:p w:rsidR="00F512BB" w:rsidRDefault="00235915">
            <w:pPr>
              <w:pStyle w:val="TableParagraph"/>
              <w:spacing w:before="8" w:line="261" w:lineRule="exact"/>
              <w:ind w:right="97"/>
              <w:jc w:val="right"/>
              <w:rPr>
                <w:sz w:val="24"/>
              </w:rPr>
            </w:pPr>
            <w:r>
              <w:rPr>
                <w:spacing w:val="-2"/>
                <w:sz w:val="24"/>
              </w:rPr>
              <w:t>96,082</w:t>
            </w:r>
          </w:p>
        </w:tc>
      </w:tr>
      <w:tr w:rsidR="00F512BB">
        <w:trPr>
          <w:trHeight w:val="289"/>
        </w:trPr>
        <w:tc>
          <w:tcPr>
            <w:tcW w:w="1014" w:type="dxa"/>
          </w:tcPr>
          <w:p w:rsidR="00F512BB" w:rsidRDefault="00235915">
            <w:pPr>
              <w:pStyle w:val="TableParagraph"/>
              <w:spacing w:before="8" w:line="261" w:lineRule="exact"/>
              <w:ind w:left="107"/>
              <w:rPr>
                <w:sz w:val="24"/>
              </w:rPr>
            </w:pPr>
            <w:r>
              <w:rPr>
                <w:spacing w:val="-2"/>
                <w:sz w:val="24"/>
              </w:rPr>
              <w:t>50-</w:t>
            </w:r>
            <w:r>
              <w:rPr>
                <w:spacing w:val="-5"/>
                <w:sz w:val="24"/>
              </w:rPr>
              <w:t>54</w:t>
            </w:r>
          </w:p>
        </w:tc>
        <w:tc>
          <w:tcPr>
            <w:tcW w:w="1975" w:type="dxa"/>
          </w:tcPr>
          <w:p w:rsidR="00F512BB" w:rsidRDefault="00235915">
            <w:pPr>
              <w:pStyle w:val="TableParagraph"/>
              <w:spacing w:before="8" w:line="261" w:lineRule="exact"/>
              <w:ind w:right="97"/>
              <w:jc w:val="right"/>
              <w:rPr>
                <w:sz w:val="24"/>
              </w:rPr>
            </w:pPr>
            <w:r>
              <w:rPr>
                <w:spacing w:val="-2"/>
                <w:sz w:val="24"/>
              </w:rPr>
              <w:t>54,798</w:t>
            </w:r>
          </w:p>
        </w:tc>
        <w:tc>
          <w:tcPr>
            <w:tcW w:w="2301" w:type="dxa"/>
          </w:tcPr>
          <w:p w:rsidR="00F512BB" w:rsidRDefault="00235915">
            <w:pPr>
              <w:pStyle w:val="TableParagraph"/>
              <w:spacing w:before="8" w:line="261" w:lineRule="exact"/>
              <w:ind w:right="96"/>
              <w:jc w:val="right"/>
              <w:rPr>
                <w:sz w:val="24"/>
              </w:rPr>
            </w:pPr>
            <w:r>
              <w:rPr>
                <w:spacing w:val="-2"/>
                <w:sz w:val="24"/>
              </w:rPr>
              <w:t>22,568</w:t>
            </w:r>
          </w:p>
        </w:tc>
        <w:tc>
          <w:tcPr>
            <w:tcW w:w="2953" w:type="dxa"/>
          </w:tcPr>
          <w:p w:rsidR="00F512BB" w:rsidRDefault="00235915">
            <w:pPr>
              <w:pStyle w:val="TableParagraph"/>
              <w:spacing w:before="8" w:line="261" w:lineRule="exact"/>
              <w:ind w:right="95"/>
              <w:jc w:val="right"/>
              <w:rPr>
                <w:sz w:val="24"/>
              </w:rPr>
            </w:pPr>
            <w:r>
              <w:rPr>
                <w:spacing w:val="-4"/>
                <w:sz w:val="24"/>
              </w:rPr>
              <w:t>6,498</w:t>
            </w:r>
          </w:p>
        </w:tc>
        <w:tc>
          <w:tcPr>
            <w:tcW w:w="1895" w:type="dxa"/>
          </w:tcPr>
          <w:p w:rsidR="00F512BB" w:rsidRDefault="00235915">
            <w:pPr>
              <w:pStyle w:val="TableParagraph"/>
              <w:spacing w:before="8" w:line="261" w:lineRule="exact"/>
              <w:ind w:right="97"/>
              <w:jc w:val="right"/>
              <w:rPr>
                <w:sz w:val="24"/>
              </w:rPr>
            </w:pPr>
            <w:r>
              <w:rPr>
                <w:spacing w:val="-2"/>
                <w:sz w:val="24"/>
              </w:rPr>
              <w:t>83,864</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55-</w:t>
            </w:r>
            <w:r>
              <w:rPr>
                <w:spacing w:val="-5"/>
                <w:sz w:val="24"/>
              </w:rPr>
              <w:t>59</w:t>
            </w:r>
          </w:p>
        </w:tc>
        <w:tc>
          <w:tcPr>
            <w:tcW w:w="1975" w:type="dxa"/>
          </w:tcPr>
          <w:p w:rsidR="00F512BB" w:rsidRDefault="00235915">
            <w:pPr>
              <w:pStyle w:val="TableParagraph"/>
              <w:spacing w:before="8" w:line="261" w:lineRule="exact"/>
              <w:ind w:right="97"/>
              <w:jc w:val="right"/>
              <w:rPr>
                <w:sz w:val="24"/>
              </w:rPr>
            </w:pPr>
            <w:r>
              <w:rPr>
                <w:spacing w:val="-2"/>
                <w:sz w:val="24"/>
              </w:rPr>
              <w:t>40,179</w:t>
            </w:r>
          </w:p>
        </w:tc>
        <w:tc>
          <w:tcPr>
            <w:tcW w:w="2301" w:type="dxa"/>
          </w:tcPr>
          <w:p w:rsidR="00F512BB" w:rsidRDefault="00235915">
            <w:pPr>
              <w:pStyle w:val="TableParagraph"/>
              <w:spacing w:before="8" w:line="261" w:lineRule="exact"/>
              <w:ind w:right="96"/>
              <w:jc w:val="right"/>
              <w:rPr>
                <w:sz w:val="24"/>
              </w:rPr>
            </w:pPr>
            <w:r>
              <w:rPr>
                <w:spacing w:val="-2"/>
                <w:sz w:val="24"/>
              </w:rPr>
              <w:t>18,583</w:t>
            </w:r>
          </w:p>
        </w:tc>
        <w:tc>
          <w:tcPr>
            <w:tcW w:w="2953" w:type="dxa"/>
          </w:tcPr>
          <w:p w:rsidR="00F512BB" w:rsidRDefault="00235915">
            <w:pPr>
              <w:pStyle w:val="TableParagraph"/>
              <w:spacing w:before="8" w:line="261" w:lineRule="exact"/>
              <w:ind w:right="96"/>
              <w:jc w:val="right"/>
              <w:rPr>
                <w:sz w:val="24"/>
              </w:rPr>
            </w:pPr>
            <w:r>
              <w:rPr>
                <w:spacing w:val="-2"/>
                <w:sz w:val="24"/>
              </w:rPr>
              <w:t>10,612</w:t>
            </w:r>
          </w:p>
        </w:tc>
        <w:tc>
          <w:tcPr>
            <w:tcW w:w="1895" w:type="dxa"/>
          </w:tcPr>
          <w:p w:rsidR="00F512BB" w:rsidRDefault="00235915">
            <w:pPr>
              <w:pStyle w:val="TableParagraph"/>
              <w:spacing w:before="8" w:line="261" w:lineRule="exact"/>
              <w:ind w:right="97"/>
              <w:jc w:val="right"/>
              <w:rPr>
                <w:sz w:val="24"/>
              </w:rPr>
            </w:pPr>
            <w:r>
              <w:rPr>
                <w:spacing w:val="-2"/>
                <w:sz w:val="24"/>
              </w:rPr>
              <w:t>69,373</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60-</w:t>
            </w:r>
            <w:r>
              <w:rPr>
                <w:spacing w:val="-5"/>
                <w:sz w:val="24"/>
              </w:rPr>
              <w:t>64</w:t>
            </w:r>
          </w:p>
        </w:tc>
        <w:tc>
          <w:tcPr>
            <w:tcW w:w="1975" w:type="dxa"/>
          </w:tcPr>
          <w:p w:rsidR="00F512BB" w:rsidRDefault="00235915">
            <w:pPr>
              <w:pStyle w:val="TableParagraph"/>
              <w:spacing w:before="8" w:line="261" w:lineRule="exact"/>
              <w:ind w:right="97"/>
              <w:jc w:val="right"/>
              <w:rPr>
                <w:sz w:val="24"/>
              </w:rPr>
            </w:pPr>
            <w:r>
              <w:rPr>
                <w:spacing w:val="-2"/>
                <w:sz w:val="24"/>
              </w:rPr>
              <w:t>32,074</w:t>
            </w:r>
          </w:p>
        </w:tc>
        <w:tc>
          <w:tcPr>
            <w:tcW w:w="2301" w:type="dxa"/>
          </w:tcPr>
          <w:p w:rsidR="00F512BB" w:rsidRDefault="00235915">
            <w:pPr>
              <w:pStyle w:val="TableParagraph"/>
              <w:spacing w:before="8" w:line="261" w:lineRule="exact"/>
              <w:ind w:right="96"/>
              <w:jc w:val="right"/>
              <w:rPr>
                <w:sz w:val="24"/>
              </w:rPr>
            </w:pPr>
            <w:r>
              <w:rPr>
                <w:spacing w:val="-2"/>
                <w:sz w:val="24"/>
              </w:rPr>
              <w:t>10,360</w:t>
            </w:r>
          </w:p>
        </w:tc>
        <w:tc>
          <w:tcPr>
            <w:tcW w:w="2953" w:type="dxa"/>
          </w:tcPr>
          <w:p w:rsidR="00F512BB" w:rsidRDefault="00235915">
            <w:pPr>
              <w:pStyle w:val="TableParagraph"/>
              <w:spacing w:before="8" w:line="261" w:lineRule="exact"/>
              <w:ind w:right="95"/>
              <w:jc w:val="right"/>
              <w:rPr>
                <w:sz w:val="24"/>
              </w:rPr>
            </w:pPr>
            <w:r>
              <w:rPr>
                <w:spacing w:val="-4"/>
                <w:sz w:val="24"/>
              </w:rPr>
              <w:t>2,536</w:t>
            </w:r>
          </w:p>
        </w:tc>
        <w:tc>
          <w:tcPr>
            <w:tcW w:w="1895" w:type="dxa"/>
          </w:tcPr>
          <w:p w:rsidR="00F512BB" w:rsidRDefault="00235915">
            <w:pPr>
              <w:pStyle w:val="TableParagraph"/>
              <w:spacing w:before="8" w:line="261" w:lineRule="exact"/>
              <w:ind w:right="97"/>
              <w:jc w:val="right"/>
              <w:rPr>
                <w:sz w:val="24"/>
              </w:rPr>
            </w:pPr>
            <w:r>
              <w:rPr>
                <w:spacing w:val="-2"/>
                <w:sz w:val="24"/>
              </w:rPr>
              <w:t>44,970</w:t>
            </w:r>
          </w:p>
        </w:tc>
      </w:tr>
      <w:tr w:rsidR="00F512BB">
        <w:trPr>
          <w:trHeight w:val="289"/>
        </w:trPr>
        <w:tc>
          <w:tcPr>
            <w:tcW w:w="1014" w:type="dxa"/>
          </w:tcPr>
          <w:p w:rsidR="00F512BB" w:rsidRDefault="00235915">
            <w:pPr>
              <w:pStyle w:val="TableParagraph"/>
              <w:spacing w:before="8" w:line="261" w:lineRule="exact"/>
              <w:ind w:left="107"/>
              <w:rPr>
                <w:sz w:val="24"/>
              </w:rPr>
            </w:pPr>
            <w:r>
              <w:rPr>
                <w:spacing w:val="-2"/>
                <w:sz w:val="24"/>
              </w:rPr>
              <w:t>65-</w:t>
            </w:r>
            <w:r>
              <w:rPr>
                <w:spacing w:val="-5"/>
                <w:sz w:val="24"/>
              </w:rPr>
              <w:t>69</w:t>
            </w:r>
          </w:p>
        </w:tc>
        <w:tc>
          <w:tcPr>
            <w:tcW w:w="1975" w:type="dxa"/>
          </w:tcPr>
          <w:p w:rsidR="00F512BB" w:rsidRDefault="00235915">
            <w:pPr>
              <w:pStyle w:val="TableParagraph"/>
              <w:spacing w:before="8" w:line="261" w:lineRule="exact"/>
              <w:ind w:right="97"/>
              <w:jc w:val="right"/>
              <w:rPr>
                <w:sz w:val="24"/>
              </w:rPr>
            </w:pPr>
            <w:r>
              <w:rPr>
                <w:spacing w:val="-2"/>
                <w:sz w:val="24"/>
              </w:rPr>
              <w:t>18,256</w:t>
            </w:r>
          </w:p>
        </w:tc>
        <w:tc>
          <w:tcPr>
            <w:tcW w:w="2301" w:type="dxa"/>
          </w:tcPr>
          <w:p w:rsidR="00F512BB" w:rsidRDefault="00235915">
            <w:pPr>
              <w:pStyle w:val="TableParagraph"/>
              <w:spacing w:before="8" w:line="261" w:lineRule="exact"/>
              <w:ind w:right="95"/>
              <w:jc w:val="right"/>
              <w:rPr>
                <w:sz w:val="24"/>
              </w:rPr>
            </w:pPr>
            <w:r>
              <w:rPr>
                <w:spacing w:val="-4"/>
                <w:sz w:val="24"/>
              </w:rPr>
              <w:t>3,870</w:t>
            </w:r>
          </w:p>
        </w:tc>
        <w:tc>
          <w:tcPr>
            <w:tcW w:w="2953" w:type="dxa"/>
          </w:tcPr>
          <w:p w:rsidR="00F512BB" w:rsidRDefault="00235915">
            <w:pPr>
              <w:pStyle w:val="TableParagraph"/>
              <w:spacing w:before="8" w:line="261" w:lineRule="exact"/>
              <w:ind w:right="95"/>
              <w:jc w:val="right"/>
              <w:rPr>
                <w:sz w:val="24"/>
              </w:rPr>
            </w:pPr>
            <w:r>
              <w:rPr>
                <w:spacing w:val="-4"/>
                <w:sz w:val="24"/>
              </w:rPr>
              <w:t>5,051</w:t>
            </w:r>
          </w:p>
        </w:tc>
        <w:tc>
          <w:tcPr>
            <w:tcW w:w="1895" w:type="dxa"/>
          </w:tcPr>
          <w:p w:rsidR="00F512BB" w:rsidRDefault="00235915">
            <w:pPr>
              <w:pStyle w:val="TableParagraph"/>
              <w:spacing w:before="8" w:line="261" w:lineRule="exact"/>
              <w:ind w:right="97"/>
              <w:jc w:val="right"/>
              <w:rPr>
                <w:sz w:val="24"/>
              </w:rPr>
            </w:pPr>
            <w:r>
              <w:rPr>
                <w:spacing w:val="-2"/>
                <w:sz w:val="24"/>
              </w:rPr>
              <w:t>27,176</w:t>
            </w:r>
          </w:p>
        </w:tc>
      </w:tr>
      <w:tr w:rsidR="00F512BB">
        <w:trPr>
          <w:trHeight w:val="290"/>
        </w:trPr>
        <w:tc>
          <w:tcPr>
            <w:tcW w:w="1014" w:type="dxa"/>
          </w:tcPr>
          <w:p w:rsidR="00F512BB" w:rsidRDefault="00235915">
            <w:pPr>
              <w:pStyle w:val="TableParagraph"/>
              <w:spacing w:before="8" w:line="261" w:lineRule="exact"/>
              <w:ind w:left="107"/>
              <w:rPr>
                <w:sz w:val="24"/>
              </w:rPr>
            </w:pPr>
            <w:r>
              <w:rPr>
                <w:spacing w:val="-2"/>
                <w:sz w:val="24"/>
              </w:rPr>
              <w:t>70-</w:t>
            </w:r>
            <w:r>
              <w:rPr>
                <w:spacing w:val="-5"/>
                <w:sz w:val="24"/>
              </w:rPr>
              <w:t>74</w:t>
            </w:r>
          </w:p>
        </w:tc>
        <w:tc>
          <w:tcPr>
            <w:tcW w:w="1975" w:type="dxa"/>
          </w:tcPr>
          <w:p w:rsidR="00F512BB" w:rsidRDefault="00235915">
            <w:pPr>
              <w:pStyle w:val="TableParagraph"/>
              <w:spacing w:before="8" w:line="261" w:lineRule="exact"/>
              <w:ind w:right="97"/>
              <w:jc w:val="right"/>
              <w:rPr>
                <w:sz w:val="24"/>
              </w:rPr>
            </w:pPr>
            <w:r>
              <w:rPr>
                <w:spacing w:val="-2"/>
                <w:sz w:val="24"/>
              </w:rPr>
              <w:t>18,148</w:t>
            </w:r>
          </w:p>
        </w:tc>
        <w:tc>
          <w:tcPr>
            <w:tcW w:w="2301" w:type="dxa"/>
          </w:tcPr>
          <w:p w:rsidR="00F512BB" w:rsidRDefault="00235915">
            <w:pPr>
              <w:pStyle w:val="TableParagraph"/>
              <w:spacing w:before="8" w:line="261" w:lineRule="exact"/>
              <w:ind w:right="95"/>
              <w:jc w:val="right"/>
              <w:rPr>
                <w:sz w:val="24"/>
              </w:rPr>
            </w:pPr>
            <w:r>
              <w:rPr>
                <w:spacing w:val="-4"/>
                <w:sz w:val="24"/>
              </w:rPr>
              <w:t>6,839</w:t>
            </w:r>
          </w:p>
        </w:tc>
        <w:tc>
          <w:tcPr>
            <w:tcW w:w="2953" w:type="dxa"/>
          </w:tcPr>
          <w:p w:rsidR="00F512BB" w:rsidRDefault="00235915">
            <w:pPr>
              <w:pStyle w:val="TableParagraph"/>
              <w:spacing w:before="8" w:line="261" w:lineRule="exact"/>
              <w:ind w:right="95"/>
              <w:jc w:val="right"/>
              <w:rPr>
                <w:sz w:val="24"/>
              </w:rPr>
            </w:pPr>
            <w:r>
              <w:rPr>
                <w:spacing w:val="-4"/>
                <w:sz w:val="24"/>
              </w:rPr>
              <w:t>3,347</w:t>
            </w:r>
          </w:p>
        </w:tc>
        <w:tc>
          <w:tcPr>
            <w:tcW w:w="1895" w:type="dxa"/>
          </w:tcPr>
          <w:p w:rsidR="00F512BB" w:rsidRDefault="00235915">
            <w:pPr>
              <w:pStyle w:val="TableParagraph"/>
              <w:spacing w:before="8" w:line="261" w:lineRule="exact"/>
              <w:ind w:right="97"/>
              <w:jc w:val="right"/>
              <w:rPr>
                <w:sz w:val="24"/>
              </w:rPr>
            </w:pPr>
            <w:r>
              <w:rPr>
                <w:spacing w:val="-2"/>
                <w:sz w:val="24"/>
              </w:rPr>
              <w:t>28,334</w:t>
            </w:r>
          </w:p>
        </w:tc>
      </w:tr>
      <w:tr w:rsidR="00F512BB">
        <w:trPr>
          <w:trHeight w:val="291"/>
        </w:trPr>
        <w:tc>
          <w:tcPr>
            <w:tcW w:w="1014" w:type="dxa"/>
          </w:tcPr>
          <w:p w:rsidR="00F512BB" w:rsidRDefault="00235915">
            <w:pPr>
              <w:pStyle w:val="TableParagraph"/>
              <w:spacing w:before="8" w:line="263" w:lineRule="exact"/>
              <w:ind w:left="107"/>
              <w:rPr>
                <w:sz w:val="24"/>
              </w:rPr>
            </w:pPr>
            <w:r>
              <w:rPr>
                <w:spacing w:val="-2"/>
                <w:sz w:val="24"/>
              </w:rPr>
              <w:t>Total</w:t>
            </w:r>
          </w:p>
        </w:tc>
        <w:tc>
          <w:tcPr>
            <w:tcW w:w="1975" w:type="dxa"/>
          </w:tcPr>
          <w:p w:rsidR="00F512BB" w:rsidRDefault="00235915">
            <w:pPr>
              <w:pStyle w:val="TableParagraph"/>
              <w:spacing w:before="8" w:line="263" w:lineRule="exact"/>
              <w:ind w:right="97"/>
              <w:jc w:val="right"/>
              <w:rPr>
                <w:sz w:val="24"/>
              </w:rPr>
            </w:pPr>
            <w:r>
              <w:rPr>
                <w:spacing w:val="-2"/>
                <w:sz w:val="24"/>
              </w:rPr>
              <w:t>926,772</w:t>
            </w:r>
          </w:p>
        </w:tc>
        <w:tc>
          <w:tcPr>
            <w:tcW w:w="2301" w:type="dxa"/>
          </w:tcPr>
          <w:p w:rsidR="00F512BB" w:rsidRDefault="00235915">
            <w:pPr>
              <w:pStyle w:val="TableParagraph"/>
              <w:spacing w:before="8" w:line="263" w:lineRule="exact"/>
              <w:ind w:right="96"/>
              <w:jc w:val="right"/>
              <w:rPr>
                <w:sz w:val="24"/>
              </w:rPr>
            </w:pPr>
            <w:r>
              <w:rPr>
                <w:spacing w:val="-2"/>
                <w:sz w:val="24"/>
              </w:rPr>
              <w:t>293,790</w:t>
            </w:r>
          </w:p>
        </w:tc>
        <w:tc>
          <w:tcPr>
            <w:tcW w:w="2953" w:type="dxa"/>
          </w:tcPr>
          <w:p w:rsidR="00F512BB" w:rsidRDefault="00235915">
            <w:pPr>
              <w:pStyle w:val="TableParagraph"/>
              <w:spacing w:before="8" w:line="263" w:lineRule="exact"/>
              <w:ind w:right="96"/>
              <w:jc w:val="right"/>
              <w:rPr>
                <w:sz w:val="24"/>
              </w:rPr>
            </w:pPr>
            <w:r>
              <w:rPr>
                <w:spacing w:val="-2"/>
                <w:sz w:val="24"/>
              </w:rPr>
              <w:t>148,004</w:t>
            </w:r>
          </w:p>
        </w:tc>
        <w:tc>
          <w:tcPr>
            <w:tcW w:w="1895" w:type="dxa"/>
          </w:tcPr>
          <w:p w:rsidR="00F512BB" w:rsidRDefault="00235915">
            <w:pPr>
              <w:pStyle w:val="TableParagraph"/>
              <w:spacing w:before="8" w:line="263" w:lineRule="exact"/>
              <w:ind w:right="97"/>
              <w:jc w:val="right"/>
              <w:rPr>
                <w:sz w:val="24"/>
              </w:rPr>
            </w:pPr>
            <w:r>
              <w:rPr>
                <w:spacing w:val="-2"/>
                <w:sz w:val="24"/>
              </w:rPr>
              <w:t>1,368,566</w:t>
            </w:r>
          </w:p>
        </w:tc>
      </w:tr>
    </w:tbl>
    <w:p w:rsidR="00F512BB" w:rsidRDefault="00235915">
      <w:pPr>
        <w:pStyle w:val="Heading5"/>
        <w:spacing w:before="155"/>
        <w:ind w:left="167"/>
      </w:pPr>
      <w:r>
        <w:rPr>
          <w:spacing w:val="-2"/>
        </w:rPr>
        <w:t>Female</w:t>
      </w:r>
    </w:p>
    <w:p w:rsidR="00F512BB" w:rsidRDefault="00F512BB">
      <w:pPr>
        <w:pStyle w:val="BodyText"/>
        <w:spacing w:before="22"/>
        <w:rPr>
          <w:b/>
          <w:sz w:val="2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
        <w:gridCol w:w="1961"/>
        <w:gridCol w:w="2283"/>
        <w:gridCol w:w="2931"/>
        <w:gridCol w:w="1960"/>
      </w:tblGrid>
      <w:tr w:rsidR="00F512BB">
        <w:trPr>
          <w:trHeight w:val="290"/>
        </w:trPr>
        <w:tc>
          <w:tcPr>
            <w:tcW w:w="1006" w:type="dxa"/>
            <w:shd w:val="clear" w:color="auto" w:fill="F2F2F2"/>
          </w:tcPr>
          <w:p w:rsidR="00F512BB" w:rsidRDefault="00235915">
            <w:pPr>
              <w:pStyle w:val="TableParagraph"/>
              <w:spacing w:before="8" w:line="261" w:lineRule="exact"/>
              <w:ind w:left="107"/>
              <w:rPr>
                <w:b/>
                <w:sz w:val="24"/>
              </w:rPr>
            </w:pPr>
            <w:r>
              <w:rPr>
                <w:b/>
                <w:spacing w:val="-5"/>
                <w:sz w:val="24"/>
              </w:rPr>
              <w:t>Age</w:t>
            </w:r>
          </w:p>
        </w:tc>
        <w:tc>
          <w:tcPr>
            <w:tcW w:w="1961" w:type="dxa"/>
            <w:shd w:val="clear" w:color="auto" w:fill="F2F2F2"/>
          </w:tcPr>
          <w:p w:rsidR="00F512BB" w:rsidRDefault="00235915">
            <w:pPr>
              <w:pStyle w:val="TableParagraph"/>
              <w:spacing w:before="8" w:line="261" w:lineRule="exact"/>
              <w:ind w:right="95"/>
              <w:jc w:val="right"/>
              <w:rPr>
                <w:b/>
                <w:sz w:val="24"/>
              </w:rPr>
            </w:pPr>
            <w:r>
              <w:rPr>
                <w:b/>
                <w:spacing w:val="-2"/>
                <w:sz w:val="24"/>
              </w:rPr>
              <w:t>Low-</w:t>
            </w:r>
            <w:r>
              <w:rPr>
                <w:b/>
                <w:spacing w:val="-4"/>
                <w:sz w:val="24"/>
              </w:rPr>
              <w:t>risk</w:t>
            </w:r>
          </w:p>
        </w:tc>
        <w:tc>
          <w:tcPr>
            <w:tcW w:w="2283" w:type="dxa"/>
            <w:shd w:val="clear" w:color="auto" w:fill="F2F2F2"/>
          </w:tcPr>
          <w:p w:rsidR="00F512BB" w:rsidRDefault="00235915">
            <w:pPr>
              <w:pStyle w:val="TableParagraph"/>
              <w:spacing w:before="8" w:line="261" w:lineRule="exact"/>
              <w:ind w:right="96"/>
              <w:jc w:val="right"/>
              <w:rPr>
                <w:b/>
                <w:sz w:val="24"/>
              </w:rPr>
            </w:pPr>
            <w:r>
              <w:rPr>
                <w:b/>
                <w:spacing w:val="-2"/>
                <w:sz w:val="24"/>
              </w:rPr>
              <w:t>Moderate-</w:t>
            </w:r>
            <w:r>
              <w:rPr>
                <w:b/>
                <w:spacing w:val="-4"/>
                <w:sz w:val="24"/>
              </w:rPr>
              <w:t>risk</w:t>
            </w:r>
          </w:p>
        </w:tc>
        <w:tc>
          <w:tcPr>
            <w:tcW w:w="2931" w:type="dxa"/>
            <w:shd w:val="clear" w:color="auto" w:fill="F2F2F2"/>
          </w:tcPr>
          <w:p w:rsidR="00F512BB" w:rsidRDefault="00235915">
            <w:pPr>
              <w:pStyle w:val="TableParagraph"/>
              <w:spacing w:before="8" w:line="261" w:lineRule="exact"/>
              <w:ind w:right="97"/>
              <w:jc w:val="right"/>
              <w:rPr>
                <w:b/>
                <w:sz w:val="24"/>
              </w:rPr>
            </w:pPr>
            <w:r>
              <w:rPr>
                <w:b/>
                <w:sz w:val="24"/>
              </w:rPr>
              <w:t>Problem</w:t>
            </w:r>
            <w:r>
              <w:rPr>
                <w:b/>
                <w:spacing w:val="-4"/>
                <w:sz w:val="24"/>
              </w:rPr>
              <w:t xml:space="preserve"> </w:t>
            </w:r>
            <w:r>
              <w:rPr>
                <w:b/>
                <w:spacing w:val="-2"/>
                <w:sz w:val="24"/>
              </w:rPr>
              <w:t>gamblers</w:t>
            </w:r>
          </w:p>
        </w:tc>
        <w:tc>
          <w:tcPr>
            <w:tcW w:w="1960" w:type="dxa"/>
            <w:shd w:val="clear" w:color="auto" w:fill="F2F2F2"/>
          </w:tcPr>
          <w:p w:rsidR="00F512BB" w:rsidRDefault="00235915">
            <w:pPr>
              <w:pStyle w:val="TableParagraph"/>
              <w:spacing w:before="8" w:line="261" w:lineRule="exact"/>
              <w:ind w:right="99"/>
              <w:jc w:val="right"/>
              <w:rPr>
                <w:b/>
                <w:sz w:val="24"/>
              </w:rPr>
            </w:pPr>
            <w:r>
              <w:rPr>
                <w:b/>
                <w:spacing w:val="-2"/>
                <w:sz w:val="24"/>
              </w:rPr>
              <w:t>Total</w:t>
            </w:r>
          </w:p>
        </w:tc>
      </w:tr>
      <w:tr w:rsidR="00F512BB">
        <w:trPr>
          <w:trHeight w:val="289"/>
        </w:trPr>
        <w:tc>
          <w:tcPr>
            <w:tcW w:w="1006"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1961" w:type="dxa"/>
          </w:tcPr>
          <w:p w:rsidR="00F512BB" w:rsidRDefault="00235915">
            <w:pPr>
              <w:pStyle w:val="TableParagraph"/>
              <w:spacing w:line="255" w:lineRule="exact"/>
              <w:ind w:right="99"/>
              <w:jc w:val="right"/>
              <w:rPr>
                <w:sz w:val="24"/>
              </w:rPr>
            </w:pPr>
            <w:r>
              <w:rPr>
                <w:spacing w:val="-2"/>
                <w:sz w:val="24"/>
              </w:rPr>
              <w:t>23,353</w:t>
            </w:r>
          </w:p>
        </w:tc>
        <w:tc>
          <w:tcPr>
            <w:tcW w:w="2283" w:type="dxa"/>
          </w:tcPr>
          <w:p w:rsidR="00F512BB" w:rsidRDefault="00235915">
            <w:pPr>
              <w:pStyle w:val="TableParagraph"/>
              <w:spacing w:line="255" w:lineRule="exact"/>
              <w:ind w:right="96"/>
              <w:jc w:val="right"/>
              <w:rPr>
                <w:sz w:val="24"/>
              </w:rPr>
            </w:pPr>
            <w:r>
              <w:rPr>
                <w:spacing w:val="-4"/>
                <w:sz w:val="24"/>
              </w:rPr>
              <w:t>1,320</w:t>
            </w:r>
          </w:p>
        </w:tc>
        <w:tc>
          <w:tcPr>
            <w:tcW w:w="2931" w:type="dxa"/>
          </w:tcPr>
          <w:p w:rsidR="00F512BB" w:rsidRDefault="00235915">
            <w:pPr>
              <w:pStyle w:val="TableParagraph"/>
              <w:spacing w:line="255" w:lineRule="exact"/>
              <w:ind w:right="97"/>
              <w:jc w:val="right"/>
              <w:rPr>
                <w:sz w:val="24"/>
              </w:rPr>
            </w:pPr>
            <w:r>
              <w:rPr>
                <w:spacing w:val="-10"/>
                <w:sz w:val="24"/>
              </w:rPr>
              <w:t>0</w:t>
            </w:r>
          </w:p>
        </w:tc>
        <w:tc>
          <w:tcPr>
            <w:tcW w:w="1960" w:type="dxa"/>
          </w:tcPr>
          <w:p w:rsidR="00F512BB" w:rsidRDefault="00235915">
            <w:pPr>
              <w:pStyle w:val="TableParagraph"/>
              <w:spacing w:line="255" w:lineRule="exact"/>
              <w:ind w:right="100"/>
              <w:jc w:val="right"/>
              <w:rPr>
                <w:sz w:val="24"/>
              </w:rPr>
            </w:pPr>
            <w:r>
              <w:rPr>
                <w:spacing w:val="-2"/>
                <w:sz w:val="24"/>
              </w:rPr>
              <w:t>24,673</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1961" w:type="dxa"/>
          </w:tcPr>
          <w:p w:rsidR="00F512BB" w:rsidRDefault="00235915">
            <w:pPr>
              <w:pStyle w:val="TableParagraph"/>
              <w:spacing w:line="255" w:lineRule="exact"/>
              <w:ind w:right="99"/>
              <w:jc w:val="right"/>
              <w:rPr>
                <w:sz w:val="24"/>
              </w:rPr>
            </w:pPr>
            <w:r>
              <w:rPr>
                <w:spacing w:val="-2"/>
                <w:sz w:val="24"/>
              </w:rPr>
              <w:t>33,396</w:t>
            </w:r>
          </w:p>
        </w:tc>
        <w:tc>
          <w:tcPr>
            <w:tcW w:w="2283" w:type="dxa"/>
          </w:tcPr>
          <w:p w:rsidR="00F512BB" w:rsidRDefault="00235915">
            <w:pPr>
              <w:pStyle w:val="TableParagraph"/>
              <w:spacing w:line="255" w:lineRule="exact"/>
              <w:ind w:right="97"/>
              <w:jc w:val="right"/>
              <w:rPr>
                <w:sz w:val="24"/>
              </w:rPr>
            </w:pPr>
            <w:r>
              <w:rPr>
                <w:spacing w:val="-2"/>
                <w:sz w:val="24"/>
              </w:rPr>
              <w:t>26,969</w:t>
            </w:r>
          </w:p>
        </w:tc>
        <w:tc>
          <w:tcPr>
            <w:tcW w:w="2931" w:type="dxa"/>
          </w:tcPr>
          <w:p w:rsidR="00F512BB" w:rsidRDefault="00235915">
            <w:pPr>
              <w:pStyle w:val="TableParagraph"/>
              <w:spacing w:line="255" w:lineRule="exact"/>
              <w:ind w:right="99"/>
              <w:jc w:val="right"/>
              <w:rPr>
                <w:sz w:val="24"/>
              </w:rPr>
            </w:pPr>
            <w:r>
              <w:rPr>
                <w:spacing w:val="-4"/>
                <w:sz w:val="24"/>
              </w:rPr>
              <w:t>3,960</w:t>
            </w:r>
          </w:p>
        </w:tc>
        <w:tc>
          <w:tcPr>
            <w:tcW w:w="1960" w:type="dxa"/>
          </w:tcPr>
          <w:p w:rsidR="00F512BB" w:rsidRDefault="00235915">
            <w:pPr>
              <w:pStyle w:val="TableParagraph"/>
              <w:spacing w:line="255" w:lineRule="exact"/>
              <w:ind w:right="100"/>
              <w:jc w:val="right"/>
              <w:rPr>
                <w:sz w:val="24"/>
              </w:rPr>
            </w:pPr>
            <w:r>
              <w:rPr>
                <w:spacing w:val="-2"/>
                <w:sz w:val="24"/>
              </w:rPr>
              <w:t>64,325</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1961" w:type="dxa"/>
          </w:tcPr>
          <w:p w:rsidR="00F512BB" w:rsidRDefault="00235915">
            <w:pPr>
              <w:pStyle w:val="TableParagraph"/>
              <w:spacing w:line="255" w:lineRule="exact"/>
              <w:ind w:right="99"/>
              <w:jc w:val="right"/>
              <w:rPr>
                <w:sz w:val="24"/>
              </w:rPr>
            </w:pPr>
            <w:r>
              <w:rPr>
                <w:spacing w:val="-2"/>
                <w:sz w:val="24"/>
              </w:rPr>
              <w:t>42,393</w:t>
            </w:r>
          </w:p>
        </w:tc>
        <w:tc>
          <w:tcPr>
            <w:tcW w:w="2283" w:type="dxa"/>
          </w:tcPr>
          <w:p w:rsidR="00F512BB" w:rsidRDefault="00235915">
            <w:pPr>
              <w:pStyle w:val="TableParagraph"/>
              <w:spacing w:line="255" w:lineRule="exact"/>
              <w:ind w:right="97"/>
              <w:jc w:val="right"/>
              <w:rPr>
                <w:sz w:val="24"/>
              </w:rPr>
            </w:pPr>
            <w:r>
              <w:rPr>
                <w:spacing w:val="-2"/>
                <w:sz w:val="24"/>
              </w:rPr>
              <w:t>11,502</w:t>
            </w:r>
          </w:p>
        </w:tc>
        <w:tc>
          <w:tcPr>
            <w:tcW w:w="2931" w:type="dxa"/>
          </w:tcPr>
          <w:p w:rsidR="00F512BB" w:rsidRDefault="00235915">
            <w:pPr>
              <w:pStyle w:val="TableParagraph"/>
              <w:spacing w:line="255" w:lineRule="exact"/>
              <w:ind w:right="99"/>
              <w:jc w:val="right"/>
              <w:rPr>
                <w:sz w:val="24"/>
              </w:rPr>
            </w:pPr>
            <w:r>
              <w:rPr>
                <w:spacing w:val="-4"/>
                <w:sz w:val="24"/>
              </w:rPr>
              <w:t>2,815</w:t>
            </w:r>
          </w:p>
        </w:tc>
        <w:tc>
          <w:tcPr>
            <w:tcW w:w="1960" w:type="dxa"/>
          </w:tcPr>
          <w:p w:rsidR="00F512BB" w:rsidRDefault="00235915">
            <w:pPr>
              <w:pStyle w:val="TableParagraph"/>
              <w:spacing w:line="255" w:lineRule="exact"/>
              <w:ind w:right="100"/>
              <w:jc w:val="right"/>
              <w:rPr>
                <w:sz w:val="24"/>
              </w:rPr>
            </w:pPr>
            <w:r>
              <w:rPr>
                <w:spacing w:val="-2"/>
                <w:sz w:val="24"/>
              </w:rPr>
              <w:t>56,710</w:t>
            </w:r>
          </w:p>
        </w:tc>
      </w:tr>
      <w:tr w:rsidR="00F512BB">
        <w:trPr>
          <w:trHeight w:val="289"/>
        </w:trPr>
        <w:tc>
          <w:tcPr>
            <w:tcW w:w="1006"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1961" w:type="dxa"/>
          </w:tcPr>
          <w:p w:rsidR="00F512BB" w:rsidRDefault="00235915">
            <w:pPr>
              <w:pStyle w:val="TableParagraph"/>
              <w:spacing w:line="255" w:lineRule="exact"/>
              <w:ind w:right="99"/>
              <w:jc w:val="right"/>
              <w:rPr>
                <w:sz w:val="24"/>
              </w:rPr>
            </w:pPr>
            <w:r>
              <w:rPr>
                <w:spacing w:val="-2"/>
                <w:sz w:val="24"/>
              </w:rPr>
              <w:t>31,437</w:t>
            </w:r>
          </w:p>
        </w:tc>
        <w:tc>
          <w:tcPr>
            <w:tcW w:w="2283" w:type="dxa"/>
          </w:tcPr>
          <w:p w:rsidR="00F512BB" w:rsidRDefault="00235915">
            <w:pPr>
              <w:pStyle w:val="TableParagraph"/>
              <w:spacing w:line="255" w:lineRule="exact"/>
              <w:ind w:right="97"/>
              <w:jc w:val="right"/>
              <w:rPr>
                <w:sz w:val="24"/>
              </w:rPr>
            </w:pPr>
            <w:r>
              <w:rPr>
                <w:spacing w:val="-2"/>
                <w:sz w:val="24"/>
              </w:rPr>
              <w:t>10,662</w:t>
            </w:r>
          </w:p>
        </w:tc>
        <w:tc>
          <w:tcPr>
            <w:tcW w:w="2931" w:type="dxa"/>
          </w:tcPr>
          <w:p w:rsidR="00F512BB" w:rsidRDefault="00235915">
            <w:pPr>
              <w:pStyle w:val="TableParagraph"/>
              <w:spacing w:line="255" w:lineRule="exact"/>
              <w:ind w:right="99"/>
              <w:jc w:val="right"/>
              <w:rPr>
                <w:sz w:val="24"/>
              </w:rPr>
            </w:pPr>
            <w:r>
              <w:rPr>
                <w:spacing w:val="-4"/>
                <w:sz w:val="24"/>
              </w:rPr>
              <w:t>1,305</w:t>
            </w:r>
          </w:p>
        </w:tc>
        <w:tc>
          <w:tcPr>
            <w:tcW w:w="1960" w:type="dxa"/>
          </w:tcPr>
          <w:p w:rsidR="00F512BB" w:rsidRDefault="00235915">
            <w:pPr>
              <w:pStyle w:val="TableParagraph"/>
              <w:spacing w:line="255" w:lineRule="exact"/>
              <w:ind w:right="100"/>
              <w:jc w:val="right"/>
              <w:rPr>
                <w:sz w:val="24"/>
              </w:rPr>
            </w:pPr>
            <w:r>
              <w:rPr>
                <w:spacing w:val="-2"/>
                <w:sz w:val="24"/>
              </w:rPr>
              <w:t>43,404</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1961" w:type="dxa"/>
          </w:tcPr>
          <w:p w:rsidR="00F512BB" w:rsidRDefault="00235915">
            <w:pPr>
              <w:pStyle w:val="TableParagraph"/>
              <w:spacing w:line="255" w:lineRule="exact"/>
              <w:ind w:right="99"/>
              <w:jc w:val="right"/>
              <w:rPr>
                <w:sz w:val="24"/>
              </w:rPr>
            </w:pPr>
            <w:r>
              <w:rPr>
                <w:spacing w:val="-2"/>
                <w:sz w:val="24"/>
              </w:rPr>
              <w:t>32,105</w:t>
            </w:r>
          </w:p>
        </w:tc>
        <w:tc>
          <w:tcPr>
            <w:tcW w:w="2283" w:type="dxa"/>
          </w:tcPr>
          <w:p w:rsidR="00F512BB" w:rsidRDefault="00235915">
            <w:pPr>
              <w:pStyle w:val="TableParagraph"/>
              <w:spacing w:line="255" w:lineRule="exact"/>
              <w:ind w:right="96"/>
              <w:jc w:val="right"/>
              <w:rPr>
                <w:sz w:val="24"/>
              </w:rPr>
            </w:pPr>
            <w:r>
              <w:rPr>
                <w:spacing w:val="-4"/>
                <w:sz w:val="24"/>
              </w:rPr>
              <w:t>7,164</w:t>
            </w:r>
          </w:p>
        </w:tc>
        <w:tc>
          <w:tcPr>
            <w:tcW w:w="2931" w:type="dxa"/>
          </w:tcPr>
          <w:p w:rsidR="00F512BB" w:rsidRDefault="00235915">
            <w:pPr>
              <w:pStyle w:val="TableParagraph"/>
              <w:spacing w:line="255" w:lineRule="exact"/>
              <w:ind w:right="99"/>
              <w:jc w:val="right"/>
              <w:rPr>
                <w:sz w:val="24"/>
              </w:rPr>
            </w:pPr>
            <w:r>
              <w:rPr>
                <w:spacing w:val="-4"/>
                <w:sz w:val="24"/>
              </w:rPr>
              <w:t>1,403</w:t>
            </w:r>
          </w:p>
        </w:tc>
        <w:tc>
          <w:tcPr>
            <w:tcW w:w="1960" w:type="dxa"/>
          </w:tcPr>
          <w:p w:rsidR="00F512BB" w:rsidRDefault="00235915">
            <w:pPr>
              <w:pStyle w:val="TableParagraph"/>
              <w:spacing w:line="255" w:lineRule="exact"/>
              <w:ind w:right="100"/>
              <w:jc w:val="right"/>
              <w:rPr>
                <w:sz w:val="24"/>
              </w:rPr>
            </w:pPr>
            <w:r>
              <w:rPr>
                <w:spacing w:val="-2"/>
                <w:sz w:val="24"/>
              </w:rPr>
              <w:t>40,671</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1961" w:type="dxa"/>
          </w:tcPr>
          <w:p w:rsidR="00F512BB" w:rsidRDefault="00235915">
            <w:pPr>
              <w:pStyle w:val="TableParagraph"/>
              <w:spacing w:line="255" w:lineRule="exact"/>
              <w:ind w:right="99"/>
              <w:jc w:val="right"/>
              <w:rPr>
                <w:sz w:val="24"/>
              </w:rPr>
            </w:pPr>
            <w:r>
              <w:rPr>
                <w:spacing w:val="-2"/>
                <w:sz w:val="24"/>
              </w:rPr>
              <w:t>14,844</w:t>
            </w:r>
          </w:p>
        </w:tc>
        <w:tc>
          <w:tcPr>
            <w:tcW w:w="2283" w:type="dxa"/>
          </w:tcPr>
          <w:p w:rsidR="00F512BB" w:rsidRDefault="00235915">
            <w:pPr>
              <w:pStyle w:val="TableParagraph"/>
              <w:spacing w:line="255" w:lineRule="exact"/>
              <w:ind w:right="96"/>
              <w:jc w:val="right"/>
              <w:rPr>
                <w:sz w:val="24"/>
              </w:rPr>
            </w:pPr>
            <w:r>
              <w:rPr>
                <w:spacing w:val="-4"/>
                <w:sz w:val="24"/>
              </w:rPr>
              <w:t>7,552</w:t>
            </w:r>
          </w:p>
        </w:tc>
        <w:tc>
          <w:tcPr>
            <w:tcW w:w="2931" w:type="dxa"/>
          </w:tcPr>
          <w:p w:rsidR="00F512BB" w:rsidRDefault="00235915">
            <w:pPr>
              <w:pStyle w:val="TableParagraph"/>
              <w:spacing w:line="255" w:lineRule="exact"/>
              <w:ind w:right="99"/>
              <w:jc w:val="right"/>
              <w:rPr>
                <w:sz w:val="24"/>
              </w:rPr>
            </w:pPr>
            <w:r>
              <w:rPr>
                <w:spacing w:val="-4"/>
                <w:sz w:val="24"/>
              </w:rPr>
              <w:t>2,464</w:t>
            </w:r>
          </w:p>
        </w:tc>
        <w:tc>
          <w:tcPr>
            <w:tcW w:w="1960" w:type="dxa"/>
          </w:tcPr>
          <w:p w:rsidR="00F512BB" w:rsidRDefault="00235915">
            <w:pPr>
              <w:pStyle w:val="TableParagraph"/>
              <w:spacing w:line="255" w:lineRule="exact"/>
              <w:ind w:right="100"/>
              <w:jc w:val="right"/>
              <w:rPr>
                <w:sz w:val="24"/>
              </w:rPr>
            </w:pPr>
            <w:r>
              <w:rPr>
                <w:spacing w:val="-2"/>
                <w:sz w:val="24"/>
              </w:rPr>
              <w:t>24,861</w:t>
            </w:r>
          </w:p>
        </w:tc>
      </w:tr>
      <w:tr w:rsidR="00F512BB">
        <w:trPr>
          <w:trHeight w:val="289"/>
        </w:trPr>
        <w:tc>
          <w:tcPr>
            <w:tcW w:w="1006"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1961" w:type="dxa"/>
          </w:tcPr>
          <w:p w:rsidR="00F512BB" w:rsidRDefault="00235915">
            <w:pPr>
              <w:pStyle w:val="TableParagraph"/>
              <w:spacing w:line="255" w:lineRule="exact"/>
              <w:ind w:right="99"/>
              <w:jc w:val="right"/>
              <w:rPr>
                <w:sz w:val="24"/>
              </w:rPr>
            </w:pPr>
            <w:r>
              <w:rPr>
                <w:spacing w:val="-2"/>
                <w:sz w:val="24"/>
              </w:rPr>
              <w:t>22,257</w:t>
            </w:r>
          </w:p>
        </w:tc>
        <w:tc>
          <w:tcPr>
            <w:tcW w:w="2283" w:type="dxa"/>
          </w:tcPr>
          <w:p w:rsidR="00F512BB" w:rsidRDefault="00235915">
            <w:pPr>
              <w:pStyle w:val="TableParagraph"/>
              <w:spacing w:line="255" w:lineRule="exact"/>
              <w:ind w:right="96"/>
              <w:jc w:val="right"/>
              <w:rPr>
                <w:sz w:val="24"/>
              </w:rPr>
            </w:pPr>
            <w:r>
              <w:rPr>
                <w:spacing w:val="-4"/>
                <w:sz w:val="24"/>
              </w:rPr>
              <w:t>2,696</w:t>
            </w:r>
          </w:p>
        </w:tc>
        <w:tc>
          <w:tcPr>
            <w:tcW w:w="2931" w:type="dxa"/>
          </w:tcPr>
          <w:p w:rsidR="00F512BB" w:rsidRDefault="00235915">
            <w:pPr>
              <w:pStyle w:val="TableParagraph"/>
              <w:spacing w:line="255" w:lineRule="exact"/>
              <w:ind w:right="99"/>
              <w:jc w:val="right"/>
              <w:rPr>
                <w:sz w:val="24"/>
              </w:rPr>
            </w:pPr>
            <w:r>
              <w:rPr>
                <w:spacing w:val="-4"/>
                <w:sz w:val="24"/>
              </w:rPr>
              <w:t>3,959</w:t>
            </w:r>
          </w:p>
        </w:tc>
        <w:tc>
          <w:tcPr>
            <w:tcW w:w="1960" w:type="dxa"/>
          </w:tcPr>
          <w:p w:rsidR="00F512BB" w:rsidRDefault="00235915">
            <w:pPr>
              <w:pStyle w:val="TableParagraph"/>
              <w:spacing w:line="255" w:lineRule="exact"/>
              <w:ind w:right="100"/>
              <w:jc w:val="right"/>
              <w:rPr>
                <w:sz w:val="24"/>
              </w:rPr>
            </w:pPr>
            <w:r>
              <w:rPr>
                <w:spacing w:val="-2"/>
                <w:sz w:val="24"/>
              </w:rPr>
              <w:t>28,912</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1961" w:type="dxa"/>
          </w:tcPr>
          <w:p w:rsidR="00F512BB" w:rsidRDefault="00235915">
            <w:pPr>
              <w:pStyle w:val="TableParagraph"/>
              <w:spacing w:line="255" w:lineRule="exact"/>
              <w:ind w:right="99"/>
              <w:jc w:val="right"/>
              <w:rPr>
                <w:sz w:val="24"/>
              </w:rPr>
            </w:pPr>
            <w:r>
              <w:rPr>
                <w:spacing w:val="-2"/>
                <w:sz w:val="24"/>
              </w:rPr>
              <w:t>31,404</w:t>
            </w:r>
          </w:p>
        </w:tc>
        <w:tc>
          <w:tcPr>
            <w:tcW w:w="2283" w:type="dxa"/>
          </w:tcPr>
          <w:p w:rsidR="00F512BB" w:rsidRDefault="00235915">
            <w:pPr>
              <w:pStyle w:val="TableParagraph"/>
              <w:spacing w:line="255" w:lineRule="exact"/>
              <w:ind w:right="96"/>
              <w:jc w:val="right"/>
              <w:rPr>
                <w:sz w:val="24"/>
              </w:rPr>
            </w:pPr>
            <w:r>
              <w:rPr>
                <w:spacing w:val="-4"/>
                <w:sz w:val="24"/>
              </w:rPr>
              <w:t>9,810</w:t>
            </w:r>
          </w:p>
        </w:tc>
        <w:tc>
          <w:tcPr>
            <w:tcW w:w="2931" w:type="dxa"/>
          </w:tcPr>
          <w:p w:rsidR="00F512BB" w:rsidRDefault="00235915">
            <w:pPr>
              <w:pStyle w:val="TableParagraph"/>
              <w:spacing w:line="255" w:lineRule="exact"/>
              <w:ind w:right="97"/>
              <w:jc w:val="right"/>
              <w:rPr>
                <w:sz w:val="24"/>
              </w:rPr>
            </w:pPr>
            <w:r>
              <w:rPr>
                <w:spacing w:val="-10"/>
                <w:sz w:val="24"/>
              </w:rPr>
              <w:t>0</w:t>
            </w:r>
          </w:p>
        </w:tc>
        <w:tc>
          <w:tcPr>
            <w:tcW w:w="1960" w:type="dxa"/>
          </w:tcPr>
          <w:p w:rsidR="00F512BB" w:rsidRDefault="00235915">
            <w:pPr>
              <w:pStyle w:val="TableParagraph"/>
              <w:spacing w:line="255" w:lineRule="exact"/>
              <w:ind w:right="100"/>
              <w:jc w:val="right"/>
              <w:rPr>
                <w:sz w:val="24"/>
              </w:rPr>
            </w:pPr>
            <w:r>
              <w:rPr>
                <w:spacing w:val="-2"/>
                <w:sz w:val="24"/>
              </w:rPr>
              <w:t>41,214</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1961" w:type="dxa"/>
          </w:tcPr>
          <w:p w:rsidR="00F512BB" w:rsidRDefault="00235915">
            <w:pPr>
              <w:pStyle w:val="TableParagraph"/>
              <w:spacing w:line="255" w:lineRule="exact"/>
              <w:ind w:right="99"/>
              <w:jc w:val="right"/>
              <w:rPr>
                <w:sz w:val="24"/>
              </w:rPr>
            </w:pPr>
            <w:r>
              <w:rPr>
                <w:spacing w:val="-2"/>
                <w:sz w:val="24"/>
              </w:rPr>
              <w:t>22,776</w:t>
            </w:r>
          </w:p>
        </w:tc>
        <w:tc>
          <w:tcPr>
            <w:tcW w:w="2283" w:type="dxa"/>
          </w:tcPr>
          <w:p w:rsidR="00F512BB" w:rsidRDefault="00235915">
            <w:pPr>
              <w:pStyle w:val="TableParagraph"/>
              <w:spacing w:line="255" w:lineRule="exact"/>
              <w:ind w:right="96"/>
              <w:jc w:val="right"/>
              <w:rPr>
                <w:sz w:val="24"/>
              </w:rPr>
            </w:pPr>
            <w:r>
              <w:rPr>
                <w:spacing w:val="-4"/>
                <w:sz w:val="24"/>
              </w:rPr>
              <w:t>4,457</w:t>
            </w:r>
          </w:p>
        </w:tc>
        <w:tc>
          <w:tcPr>
            <w:tcW w:w="2931" w:type="dxa"/>
          </w:tcPr>
          <w:p w:rsidR="00F512BB" w:rsidRDefault="00235915">
            <w:pPr>
              <w:pStyle w:val="TableParagraph"/>
              <w:spacing w:line="255" w:lineRule="exact"/>
              <w:ind w:right="99"/>
              <w:jc w:val="right"/>
              <w:rPr>
                <w:sz w:val="24"/>
              </w:rPr>
            </w:pPr>
            <w:r>
              <w:rPr>
                <w:spacing w:val="-4"/>
                <w:sz w:val="24"/>
              </w:rPr>
              <w:t>2,909</w:t>
            </w:r>
          </w:p>
        </w:tc>
        <w:tc>
          <w:tcPr>
            <w:tcW w:w="1960" w:type="dxa"/>
          </w:tcPr>
          <w:p w:rsidR="00F512BB" w:rsidRDefault="00235915">
            <w:pPr>
              <w:pStyle w:val="TableParagraph"/>
              <w:spacing w:line="255" w:lineRule="exact"/>
              <w:ind w:right="100"/>
              <w:jc w:val="right"/>
              <w:rPr>
                <w:sz w:val="24"/>
              </w:rPr>
            </w:pPr>
            <w:r>
              <w:rPr>
                <w:spacing w:val="-2"/>
                <w:sz w:val="24"/>
              </w:rPr>
              <w:t>30,142</w:t>
            </w:r>
          </w:p>
        </w:tc>
      </w:tr>
      <w:tr w:rsidR="00F512BB">
        <w:trPr>
          <w:trHeight w:val="289"/>
        </w:trPr>
        <w:tc>
          <w:tcPr>
            <w:tcW w:w="1006"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1961" w:type="dxa"/>
          </w:tcPr>
          <w:p w:rsidR="00F512BB" w:rsidRDefault="00235915">
            <w:pPr>
              <w:pStyle w:val="TableParagraph"/>
              <w:spacing w:line="255" w:lineRule="exact"/>
              <w:ind w:right="99"/>
              <w:jc w:val="right"/>
              <w:rPr>
                <w:sz w:val="24"/>
              </w:rPr>
            </w:pPr>
            <w:r>
              <w:rPr>
                <w:spacing w:val="-2"/>
                <w:sz w:val="24"/>
              </w:rPr>
              <w:t>14,429</w:t>
            </w:r>
          </w:p>
        </w:tc>
        <w:tc>
          <w:tcPr>
            <w:tcW w:w="2283" w:type="dxa"/>
          </w:tcPr>
          <w:p w:rsidR="00F512BB" w:rsidRDefault="00235915">
            <w:pPr>
              <w:pStyle w:val="TableParagraph"/>
              <w:spacing w:line="255" w:lineRule="exact"/>
              <w:ind w:right="95"/>
              <w:jc w:val="right"/>
              <w:rPr>
                <w:sz w:val="24"/>
              </w:rPr>
            </w:pPr>
            <w:r>
              <w:rPr>
                <w:spacing w:val="-10"/>
                <w:sz w:val="24"/>
              </w:rPr>
              <w:t>0</w:t>
            </w:r>
          </w:p>
        </w:tc>
        <w:tc>
          <w:tcPr>
            <w:tcW w:w="2931" w:type="dxa"/>
          </w:tcPr>
          <w:p w:rsidR="00F512BB" w:rsidRDefault="00235915">
            <w:pPr>
              <w:pStyle w:val="TableParagraph"/>
              <w:spacing w:line="255" w:lineRule="exact"/>
              <w:ind w:right="99"/>
              <w:jc w:val="right"/>
              <w:rPr>
                <w:sz w:val="24"/>
              </w:rPr>
            </w:pPr>
            <w:r>
              <w:rPr>
                <w:spacing w:val="-4"/>
                <w:sz w:val="24"/>
              </w:rPr>
              <w:t>1,331</w:t>
            </w:r>
          </w:p>
        </w:tc>
        <w:tc>
          <w:tcPr>
            <w:tcW w:w="1960" w:type="dxa"/>
          </w:tcPr>
          <w:p w:rsidR="00F512BB" w:rsidRDefault="00235915">
            <w:pPr>
              <w:pStyle w:val="TableParagraph"/>
              <w:spacing w:line="255" w:lineRule="exact"/>
              <w:ind w:right="100"/>
              <w:jc w:val="right"/>
              <w:rPr>
                <w:sz w:val="24"/>
              </w:rPr>
            </w:pPr>
            <w:r>
              <w:rPr>
                <w:spacing w:val="-2"/>
                <w:sz w:val="24"/>
              </w:rPr>
              <w:t>15,760</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1961" w:type="dxa"/>
          </w:tcPr>
          <w:p w:rsidR="00F512BB" w:rsidRDefault="00235915">
            <w:pPr>
              <w:pStyle w:val="TableParagraph"/>
              <w:spacing w:line="255" w:lineRule="exact"/>
              <w:ind w:right="99"/>
              <w:jc w:val="right"/>
              <w:rPr>
                <w:sz w:val="24"/>
              </w:rPr>
            </w:pPr>
            <w:r>
              <w:rPr>
                <w:spacing w:val="-2"/>
                <w:sz w:val="24"/>
              </w:rPr>
              <w:t>10,900</w:t>
            </w:r>
          </w:p>
        </w:tc>
        <w:tc>
          <w:tcPr>
            <w:tcW w:w="2283" w:type="dxa"/>
          </w:tcPr>
          <w:p w:rsidR="00F512BB" w:rsidRDefault="00235915">
            <w:pPr>
              <w:pStyle w:val="TableParagraph"/>
              <w:spacing w:line="255" w:lineRule="exact"/>
              <w:ind w:right="96"/>
              <w:jc w:val="right"/>
              <w:rPr>
                <w:sz w:val="24"/>
              </w:rPr>
            </w:pPr>
            <w:r>
              <w:rPr>
                <w:spacing w:val="-4"/>
                <w:sz w:val="24"/>
              </w:rPr>
              <w:t>1,320</w:t>
            </w:r>
          </w:p>
        </w:tc>
        <w:tc>
          <w:tcPr>
            <w:tcW w:w="2931" w:type="dxa"/>
          </w:tcPr>
          <w:p w:rsidR="00F512BB" w:rsidRDefault="00235915">
            <w:pPr>
              <w:pStyle w:val="TableParagraph"/>
              <w:spacing w:line="255" w:lineRule="exact"/>
              <w:ind w:right="97"/>
              <w:jc w:val="right"/>
              <w:rPr>
                <w:sz w:val="24"/>
              </w:rPr>
            </w:pPr>
            <w:r>
              <w:rPr>
                <w:spacing w:val="-10"/>
                <w:sz w:val="24"/>
              </w:rPr>
              <w:t>0</w:t>
            </w:r>
          </w:p>
        </w:tc>
        <w:tc>
          <w:tcPr>
            <w:tcW w:w="1960" w:type="dxa"/>
          </w:tcPr>
          <w:p w:rsidR="00F512BB" w:rsidRDefault="00235915">
            <w:pPr>
              <w:pStyle w:val="TableParagraph"/>
              <w:spacing w:line="255" w:lineRule="exact"/>
              <w:ind w:right="100"/>
              <w:jc w:val="right"/>
              <w:rPr>
                <w:sz w:val="24"/>
              </w:rPr>
            </w:pPr>
            <w:r>
              <w:rPr>
                <w:spacing w:val="-2"/>
                <w:sz w:val="24"/>
              </w:rPr>
              <w:t>12,221</w:t>
            </w:r>
          </w:p>
        </w:tc>
      </w:tr>
      <w:tr w:rsidR="00F512BB">
        <w:trPr>
          <w:trHeight w:val="290"/>
        </w:trPr>
        <w:tc>
          <w:tcPr>
            <w:tcW w:w="1006" w:type="dxa"/>
          </w:tcPr>
          <w:p w:rsidR="00F512BB" w:rsidRDefault="00235915">
            <w:pPr>
              <w:pStyle w:val="TableParagraph"/>
              <w:spacing w:line="255" w:lineRule="exact"/>
              <w:ind w:left="107"/>
              <w:rPr>
                <w:sz w:val="24"/>
              </w:rPr>
            </w:pPr>
            <w:r>
              <w:rPr>
                <w:spacing w:val="-2"/>
                <w:sz w:val="24"/>
              </w:rPr>
              <w:t>70-</w:t>
            </w:r>
            <w:r>
              <w:rPr>
                <w:spacing w:val="-5"/>
                <w:sz w:val="24"/>
              </w:rPr>
              <w:t>74</w:t>
            </w:r>
          </w:p>
        </w:tc>
        <w:tc>
          <w:tcPr>
            <w:tcW w:w="1961" w:type="dxa"/>
          </w:tcPr>
          <w:p w:rsidR="00F512BB" w:rsidRDefault="00235915">
            <w:pPr>
              <w:pStyle w:val="TableParagraph"/>
              <w:spacing w:line="255" w:lineRule="exact"/>
              <w:ind w:right="96"/>
              <w:jc w:val="right"/>
              <w:rPr>
                <w:sz w:val="24"/>
              </w:rPr>
            </w:pPr>
            <w:r>
              <w:rPr>
                <w:spacing w:val="-4"/>
                <w:sz w:val="24"/>
              </w:rPr>
              <w:t>7,763</w:t>
            </w:r>
          </w:p>
        </w:tc>
        <w:tc>
          <w:tcPr>
            <w:tcW w:w="2283" w:type="dxa"/>
          </w:tcPr>
          <w:p w:rsidR="00F512BB" w:rsidRDefault="00235915">
            <w:pPr>
              <w:pStyle w:val="TableParagraph"/>
              <w:spacing w:line="255" w:lineRule="exact"/>
              <w:ind w:right="95"/>
              <w:jc w:val="right"/>
              <w:rPr>
                <w:sz w:val="24"/>
              </w:rPr>
            </w:pPr>
            <w:r>
              <w:rPr>
                <w:spacing w:val="-10"/>
                <w:sz w:val="24"/>
              </w:rPr>
              <w:t>0</w:t>
            </w:r>
          </w:p>
        </w:tc>
        <w:tc>
          <w:tcPr>
            <w:tcW w:w="2931" w:type="dxa"/>
          </w:tcPr>
          <w:p w:rsidR="00F512BB" w:rsidRDefault="00235915">
            <w:pPr>
              <w:pStyle w:val="TableParagraph"/>
              <w:spacing w:line="255" w:lineRule="exact"/>
              <w:ind w:right="97"/>
              <w:jc w:val="right"/>
              <w:rPr>
                <w:sz w:val="24"/>
              </w:rPr>
            </w:pPr>
            <w:r>
              <w:rPr>
                <w:spacing w:val="-10"/>
                <w:sz w:val="24"/>
              </w:rPr>
              <w:t>0</w:t>
            </w:r>
          </w:p>
        </w:tc>
        <w:tc>
          <w:tcPr>
            <w:tcW w:w="1960" w:type="dxa"/>
          </w:tcPr>
          <w:p w:rsidR="00F512BB" w:rsidRDefault="00235915">
            <w:pPr>
              <w:pStyle w:val="TableParagraph"/>
              <w:spacing w:line="255" w:lineRule="exact"/>
              <w:ind w:right="99"/>
              <w:jc w:val="right"/>
              <w:rPr>
                <w:sz w:val="24"/>
              </w:rPr>
            </w:pPr>
            <w:r>
              <w:rPr>
                <w:spacing w:val="-4"/>
                <w:sz w:val="24"/>
              </w:rPr>
              <w:t>7,763</w:t>
            </w:r>
          </w:p>
        </w:tc>
      </w:tr>
      <w:tr w:rsidR="00F512BB">
        <w:trPr>
          <w:trHeight w:val="291"/>
        </w:trPr>
        <w:tc>
          <w:tcPr>
            <w:tcW w:w="1006" w:type="dxa"/>
          </w:tcPr>
          <w:p w:rsidR="00F512BB" w:rsidRDefault="00235915">
            <w:pPr>
              <w:pStyle w:val="TableParagraph"/>
              <w:spacing w:line="257" w:lineRule="exact"/>
              <w:ind w:left="107"/>
              <w:rPr>
                <w:sz w:val="24"/>
              </w:rPr>
            </w:pPr>
            <w:r>
              <w:rPr>
                <w:spacing w:val="-2"/>
                <w:sz w:val="24"/>
              </w:rPr>
              <w:t>Total</w:t>
            </w:r>
          </w:p>
        </w:tc>
        <w:tc>
          <w:tcPr>
            <w:tcW w:w="1961" w:type="dxa"/>
          </w:tcPr>
          <w:p w:rsidR="00F512BB" w:rsidRDefault="00235915">
            <w:pPr>
              <w:pStyle w:val="TableParagraph"/>
              <w:spacing w:line="257" w:lineRule="exact"/>
              <w:ind w:right="99"/>
              <w:jc w:val="right"/>
              <w:rPr>
                <w:sz w:val="24"/>
              </w:rPr>
            </w:pPr>
            <w:r>
              <w:rPr>
                <w:spacing w:val="-2"/>
                <w:sz w:val="24"/>
              </w:rPr>
              <w:t>287,058</w:t>
            </w:r>
          </w:p>
        </w:tc>
        <w:tc>
          <w:tcPr>
            <w:tcW w:w="2283" w:type="dxa"/>
          </w:tcPr>
          <w:p w:rsidR="00F512BB" w:rsidRDefault="00235915">
            <w:pPr>
              <w:pStyle w:val="TableParagraph"/>
              <w:spacing w:line="257" w:lineRule="exact"/>
              <w:ind w:right="97"/>
              <w:jc w:val="right"/>
              <w:rPr>
                <w:sz w:val="24"/>
              </w:rPr>
            </w:pPr>
            <w:r>
              <w:rPr>
                <w:spacing w:val="-2"/>
                <w:sz w:val="24"/>
              </w:rPr>
              <w:t>83,452</w:t>
            </w:r>
          </w:p>
        </w:tc>
        <w:tc>
          <w:tcPr>
            <w:tcW w:w="2931" w:type="dxa"/>
          </w:tcPr>
          <w:p w:rsidR="00F512BB" w:rsidRDefault="00235915">
            <w:pPr>
              <w:pStyle w:val="TableParagraph"/>
              <w:spacing w:line="257" w:lineRule="exact"/>
              <w:ind w:right="99"/>
              <w:jc w:val="right"/>
              <w:rPr>
                <w:sz w:val="24"/>
              </w:rPr>
            </w:pPr>
            <w:r>
              <w:rPr>
                <w:spacing w:val="-2"/>
                <w:sz w:val="24"/>
              </w:rPr>
              <w:t>20,145</w:t>
            </w:r>
          </w:p>
        </w:tc>
        <w:tc>
          <w:tcPr>
            <w:tcW w:w="1960" w:type="dxa"/>
          </w:tcPr>
          <w:p w:rsidR="00F512BB" w:rsidRDefault="00235915">
            <w:pPr>
              <w:pStyle w:val="TableParagraph"/>
              <w:spacing w:line="257" w:lineRule="exact"/>
              <w:ind w:right="100"/>
              <w:jc w:val="right"/>
              <w:rPr>
                <w:sz w:val="24"/>
              </w:rPr>
            </w:pPr>
            <w:r>
              <w:rPr>
                <w:spacing w:val="-2"/>
                <w:sz w:val="24"/>
              </w:rPr>
              <w:t>390,655</w:t>
            </w:r>
          </w:p>
        </w:tc>
      </w:tr>
    </w:tbl>
    <w:p w:rsidR="00F512BB" w:rsidRDefault="00F512BB">
      <w:pPr>
        <w:spacing w:line="257" w:lineRule="exact"/>
        <w:jc w:val="right"/>
        <w:rPr>
          <w:sz w:val="24"/>
        </w:rPr>
        <w:sectPr w:rsidR="00F512BB">
          <w:pgSz w:w="11910" w:h="16840"/>
          <w:pgMar w:top="1600" w:right="740" w:bottom="960" w:left="740" w:header="726" w:footer="762" w:gutter="0"/>
          <w:cols w:space="720"/>
        </w:sectPr>
      </w:pPr>
    </w:p>
    <w:p w:rsidR="00F512BB" w:rsidRDefault="00235915">
      <w:pPr>
        <w:pStyle w:val="Heading5"/>
        <w:spacing w:before="113"/>
        <w:ind w:left="110"/>
      </w:pPr>
      <w:r>
        <w:lastRenderedPageBreak/>
        <w:t>Male</w:t>
      </w:r>
      <w:r>
        <w:rPr>
          <w:spacing w:val="-7"/>
        </w:rPr>
        <w:t xml:space="preserve"> </w:t>
      </w:r>
      <w:r>
        <w:t>and</w:t>
      </w:r>
      <w:r>
        <w:rPr>
          <w:spacing w:val="-7"/>
        </w:rPr>
        <w:t xml:space="preserve"> </w:t>
      </w:r>
      <w:r>
        <w:rPr>
          <w:spacing w:val="-2"/>
        </w:rPr>
        <w:t>female</w:t>
      </w:r>
    </w:p>
    <w:p w:rsidR="00F512BB" w:rsidRDefault="00F512BB">
      <w:pPr>
        <w:pStyle w:val="BodyText"/>
        <w:spacing w:before="21" w:after="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459"/>
        <w:gridCol w:w="3108"/>
        <w:gridCol w:w="2431"/>
      </w:tblGrid>
      <w:tr w:rsidR="00F512BB">
        <w:trPr>
          <w:trHeight w:val="290"/>
        </w:trPr>
        <w:tc>
          <w:tcPr>
            <w:tcW w:w="2141" w:type="dxa"/>
            <w:shd w:val="clear" w:color="auto" w:fill="F2F2F2"/>
          </w:tcPr>
          <w:p w:rsidR="00F512BB" w:rsidRDefault="00235915">
            <w:pPr>
              <w:pStyle w:val="TableParagraph"/>
              <w:spacing w:before="7" w:line="263" w:lineRule="exact"/>
              <w:ind w:right="96"/>
              <w:jc w:val="right"/>
              <w:rPr>
                <w:b/>
                <w:sz w:val="24"/>
              </w:rPr>
            </w:pPr>
            <w:r>
              <w:rPr>
                <w:b/>
                <w:spacing w:val="-2"/>
                <w:sz w:val="24"/>
              </w:rPr>
              <w:t>Low-</w:t>
            </w:r>
            <w:r>
              <w:rPr>
                <w:b/>
                <w:spacing w:val="-4"/>
                <w:sz w:val="24"/>
              </w:rPr>
              <w:t>risk</w:t>
            </w:r>
          </w:p>
        </w:tc>
        <w:tc>
          <w:tcPr>
            <w:tcW w:w="2459" w:type="dxa"/>
            <w:shd w:val="clear" w:color="auto" w:fill="F2F2F2"/>
          </w:tcPr>
          <w:p w:rsidR="00F512BB" w:rsidRDefault="00235915">
            <w:pPr>
              <w:pStyle w:val="TableParagraph"/>
              <w:spacing w:before="7" w:line="263" w:lineRule="exact"/>
              <w:ind w:right="96"/>
              <w:jc w:val="right"/>
              <w:rPr>
                <w:b/>
                <w:sz w:val="24"/>
              </w:rPr>
            </w:pPr>
            <w:r>
              <w:rPr>
                <w:b/>
                <w:spacing w:val="-2"/>
                <w:sz w:val="24"/>
              </w:rPr>
              <w:t>Moderate-</w:t>
            </w:r>
            <w:r>
              <w:rPr>
                <w:b/>
                <w:spacing w:val="-4"/>
                <w:sz w:val="24"/>
              </w:rPr>
              <w:t>risk</w:t>
            </w:r>
          </w:p>
        </w:tc>
        <w:tc>
          <w:tcPr>
            <w:tcW w:w="3108" w:type="dxa"/>
            <w:shd w:val="clear" w:color="auto" w:fill="F2F2F2"/>
          </w:tcPr>
          <w:p w:rsidR="00F512BB" w:rsidRDefault="00235915">
            <w:pPr>
              <w:pStyle w:val="TableParagraph"/>
              <w:spacing w:before="7" w:line="263" w:lineRule="exact"/>
              <w:ind w:right="96"/>
              <w:jc w:val="right"/>
              <w:rPr>
                <w:b/>
                <w:sz w:val="24"/>
              </w:rPr>
            </w:pPr>
            <w:r>
              <w:rPr>
                <w:b/>
                <w:sz w:val="24"/>
              </w:rPr>
              <w:t>Problem</w:t>
            </w:r>
            <w:r>
              <w:rPr>
                <w:b/>
                <w:spacing w:val="-4"/>
                <w:sz w:val="24"/>
              </w:rPr>
              <w:t xml:space="preserve"> </w:t>
            </w:r>
            <w:r>
              <w:rPr>
                <w:b/>
                <w:spacing w:val="-2"/>
                <w:sz w:val="24"/>
              </w:rPr>
              <w:t>gamblers</w:t>
            </w:r>
          </w:p>
        </w:tc>
        <w:tc>
          <w:tcPr>
            <w:tcW w:w="2431" w:type="dxa"/>
            <w:shd w:val="clear" w:color="auto" w:fill="F2F2F2"/>
          </w:tcPr>
          <w:p w:rsidR="00F512BB" w:rsidRDefault="00235915">
            <w:pPr>
              <w:pStyle w:val="TableParagraph"/>
              <w:spacing w:before="7" w:line="263" w:lineRule="exact"/>
              <w:ind w:right="95"/>
              <w:jc w:val="right"/>
              <w:rPr>
                <w:b/>
                <w:sz w:val="24"/>
              </w:rPr>
            </w:pPr>
            <w:r>
              <w:rPr>
                <w:b/>
                <w:spacing w:val="-2"/>
                <w:sz w:val="24"/>
              </w:rPr>
              <w:t>Total</w:t>
            </w:r>
          </w:p>
        </w:tc>
      </w:tr>
      <w:tr w:rsidR="00F512BB">
        <w:trPr>
          <w:trHeight w:val="291"/>
        </w:trPr>
        <w:tc>
          <w:tcPr>
            <w:tcW w:w="2141" w:type="dxa"/>
          </w:tcPr>
          <w:p w:rsidR="00F512BB" w:rsidRDefault="00235915">
            <w:pPr>
              <w:pStyle w:val="TableParagraph"/>
              <w:spacing w:line="257" w:lineRule="exact"/>
              <w:ind w:right="98"/>
              <w:jc w:val="right"/>
              <w:rPr>
                <w:sz w:val="24"/>
              </w:rPr>
            </w:pPr>
            <w:r>
              <w:rPr>
                <w:spacing w:val="-2"/>
                <w:sz w:val="24"/>
              </w:rPr>
              <w:t>1,213,830</w:t>
            </w:r>
          </w:p>
        </w:tc>
        <w:tc>
          <w:tcPr>
            <w:tcW w:w="2459" w:type="dxa"/>
          </w:tcPr>
          <w:p w:rsidR="00F512BB" w:rsidRDefault="00235915">
            <w:pPr>
              <w:pStyle w:val="TableParagraph"/>
              <w:spacing w:line="257" w:lineRule="exact"/>
              <w:ind w:right="97"/>
              <w:jc w:val="right"/>
              <w:rPr>
                <w:sz w:val="24"/>
              </w:rPr>
            </w:pPr>
            <w:r>
              <w:rPr>
                <w:spacing w:val="-2"/>
                <w:sz w:val="24"/>
              </w:rPr>
              <w:t>377,242</w:t>
            </w:r>
          </w:p>
        </w:tc>
        <w:tc>
          <w:tcPr>
            <w:tcW w:w="3108" w:type="dxa"/>
          </w:tcPr>
          <w:p w:rsidR="00F512BB" w:rsidRDefault="00235915">
            <w:pPr>
              <w:pStyle w:val="TableParagraph"/>
              <w:spacing w:line="257" w:lineRule="exact"/>
              <w:ind w:right="97"/>
              <w:jc w:val="right"/>
              <w:rPr>
                <w:sz w:val="24"/>
              </w:rPr>
            </w:pPr>
            <w:r>
              <w:rPr>
                <w:spacing w:val="-2"/>
                <w:sz w:val="24"/>
              </w:rPr>
              <w:t>168,149</w:t>
            </w:r>
          </w:p>
        </w:tc>
        <w:tc>
          <w:tcPr>
            <w:tcW w:w="2431" w:type="dxa"/>
          </w:tcPr>
          <w:p w:rsidR="00F512BB" w:rsidRDefault="00235915">
            <w:pPr>
              <w:pStyle w:val="TableParagraph"/>
              <w:spacing w:line="257" w:lineRule="exact"/>
              <w:ind w:right="97"/>
              <w:jc w:val="right"/>
              <w:rPr>
                <w:sz w:val="24"/>
              </w:rPr>
            </w:pPr>
            <w:r>
              <w:rPr>
                <w:spacing w:val="-2"/>
                <w:sz w:val="24"/>
              </w:rPr>
              <w:t>1,759,221</w:t>
            </w:r>
          </w:p>
        </w:tc>
      </w:tr>
    </w:tbl>
    <w:p w:rsidR="00F512BB" w:rsidRDefault="00F512BB">
      <w:pPr>
        <w:pStyle w:val="BodyText"/>
        <w:rPr>
          <w:b/>
        </w:rPr>
      </w:pPr>
    </w:p>
    <w:p w:rsidR="00F512BB" w:rsidRDefault="00F512BB">
      <w:pPr>
        <w:pStyle w:val="BodyText"/>
        <w:spacing w:before="62"/>
        <w:rPr>
          <w:b/>
        </w:rPr>
      </w:pPr>
    </w:p>
    <w:p w:rsidR="00F512BB" w:rsidRDefault="00235915">
      <w:pPr>
        <w:pStyle w:val="BodyText"/>
        <w:spacing w:line="288" w:lineRule="auto"/>
        <w:ind w:left="110"/>
      </w:pPr>
      <w:r>
        <w:t>We</w:t>
      </w:r>
      <w:r>
        <w:rPr>
          <w:spacing w:val="-3"/>
        </w:rPr>
        <w:t xml:space="preserve"> </w:t>
      </w:r>
      <w:r>
        <w:t>took</w:t>
      </w:r>
      <w:r>
        <w:rPr>
          <w:spacing w:val="-3"/>
        </w:rPr>
        <w:t xml:space="preserve"> </w:t>
      </w:r>
      <w:r>
        <w:t>the</w:t>
      </w:r>
      <w:r>
        <w:rPr>
          <w:spacing w:val="-3"/>
        </w:rPr>
        <w:t xml:space="preserve"> </w:t>
      </w:r>
      <w:r>
        <w:t>same</w:t>
      </w:r>
      <w:r>
        <w:rPr>
          <w:spacing w:val="-3"/>
        </w:rPr>
        <w:t xml:space="preserve"> </w:t>
      </w:r>
      <w:r>
        <w:t>approach</w:t>
      </w:r>
      <w:r>
        <w:rPr>
          <w:spacing w:val="-3"/>
        </w:rPr>
        <w:t xml:space="preserve"> </w:t>
      </w:r>
      <w:r>
        <w:t>for</w:t>
      </w:r>
      <w:r>
        <w:rPr>
          <w:spacing w:val="-2"/>
        </w:rPr>
        <w:t xml:space="preserve"> </w:t>
      </w:r>
      <w:r>
        <w:t>the</w:t>
      </w:r>
      <w:r>
        <w:rPr>
          <w:spacing w:val="-3"/>
        </w:rPr>
        <w:t xml:space="preserve"> </w:t>
      </w:r>
      <w:r>
        <w:t>upper</w:t>
      </w:r>
      <w:r>
        <w:rPr>
          <w:spacing w:val="-2"/>
        </w:rPr>
        <w:t xml:space="preserve"> </w:t>
      </w:r>
      <w:r>
        <w:t>and</w:t>
      </w:r>
      <w:r>
        <w:rPr>
          <w:spacing w:val="-3"/>
        </w:rPr>
        <w:t xml:space="preserve"> </w:t>
      </w:r>
      <w:r>
        <w:t>lower</w:t>
      </w:r>
      <w:r>
        <w:rPr>
          <w:spacing w:val="-2"/>
        </w:rPr>
        <w:t xml:space="preserve"> </w:t>
      </w:r>
      <w:r>
        <w:t>bounds</w:t>
      </w:r>
      <w:r>
        <w:rPr>
          <w:spacing w:val="-3"/>
        </w:rPr>
        <w:t xml:space="preserve"> </w:t>
      </w:r>
      <w:r>
        <w:t>of</w:t>
      </w:r>
      <w:r>
        <w:rPr>
          <w:spacing w:val="-2"/>
        </w:rPr>
        <w:t xml:space="preserve"> </w:t>
      </w:r>
      <w:r>
        <w:t>the</w:t>
      </w:r>
      <w:r>
        <w:rPr>
          <w:spacing w:val="-3"/>
        </w:rPr>
        <w:t xml:space="preserve"> </w:t>
      </w:r>
      <w:r>
        <w:t>95%</w:t>
      </w:r>
      <w:r>
        <w:rPr>
          <w:spacing w:val="-3"/>
        </w:rPr>
        <w:t xml:space="preserve"> </w:t>
      </w:r>
      <w:r>
        <w:t>confidence</w:t>
      </w:r>
      <w:r>
        <w:rPr>
          <w:spacing w:val="-3"/>
        </w:rPr>
        <w:t xml:space="preserve"> </w:t>
      </w:r>
      <w:r>
        <w:t>interval</w:t>
      </w:r>
      <w:r>
        <w:rPr>
          <w:spacing w:val="-3"/>
        </w:rPr>
        <w:t xml:space="preserve"> </w:t>
      </w:r>
      <w:r>
        <w:t>for these population estimates (see Appendix D for resulting figures).</w:t>
      </w:r>
    </w:p>
    <w:p w:rsidR="00F512BB" w:rsidRDefault="00F512BB">
      <w:pPr>
        <w:pStyle w:val="BodyText"/>
        <w:spacing w:before="153"/>
      </w:pPr>
    </w:p>
    <w:p w:rsidR="00F512BB" w:rsidRDefault="00235915">
      <w:pPr>
        <w:pStyle w:val="Heading3"/>
      </w:pPr>
      <w:bookmarkStart w:id="27" w:name="Using_the_DSM-IV_criteria"/>
      <w:bookmarkEnd w:id="27"/>
      <w:r>
        <w:t>Using</w:t>
      </w:r>
      <w:r>
        <w:rPr>
          <w:spacing w:val="-3"/>
        </w:rPr>
        <w:t xml:space="preserve"> </w:t>
      </w:r>
      <w:r>
        <w:t>the</w:t>
      </w:r>
      <w:r>
        <w:rPr>
          <w:spacing w:val="-2"/>
        </w:rPr>
        <w:t xml:space="preserve"> </w:t>
      </w:r>
      <w:r>
        <w:t>DSM-IV</w:t>
      </w:r>
      <w:r>
        <w:rPr>
          <w:spacing w:val="-3"/>
        </w:rPr>
        <w:t xml:space="preserve"> </w:t>
      </w:r>
      <w:r>
        <w:rPr>
          <w:spacing w:val="-2"/>
        </w:rPr>
        <w:t>criteria</w:t>
      </w:r>
    </w:p>
    <w:p w:rsidR="00F512BB" w:rsidRDefault="00235915">
      <w:pPr>
        <w:pStyle w:val="BodyText"/>
        <w:spacing w:before="252" w:line="288" w:lineRule="auto"/>
        <w:ind w:left="110" w:right="130"/>
      </w:pPr>
      <w:r>
        <w:t>An</w:t>
      </w:r>
      <w:r>
        <w:rPr>
          <w:spacing w:val="-3"/>
        </w:rPr>
        <w:t xml:space="preserve"> </w:t>
      </w:r>
      <w:r>
        <w:t>alternative</w:t>
      </w:r>
      <w:r>
        <w:rPr>
          <w:spacing w:val="-3"/>
        </w:rPr>
        <w:t xml:space="preserve"> </w:t>
      </w:r>
      <w:r>
        <w:t>approach</w:t>
      </w:r>
      <w:r>
        <w:rPr>
          <w:spacing w:val="-3"/>
        </w:rPr>
        <w:t xml:space="preserve"> </w:t>
      </w:r>
      <w:r>
        <w:t>to</w:t>
      </w:r>
      <w:r>
        <w:rPr>
          <w:spacing w:val="-3"/>
        </w:rPr>
        <w:t xml:space="preserve"> </w:t>
      </w:r>
      <w:r>
        <w:t>assessing</w:t>
      </w:r>
      <w:r>
        <w:rPr>
          <w:spacing w:val="-3"/>
        </w:rPr>
        <w:t xml:space="preserve"> </w:t>
      </w:r>
      <w:r>
        <w:t>harmful</w:t>
      </w:r>
      <w:r>
        <w:rPr>
          <w:spacing w:val="-3"/>
        </w:rPr>
        <w:t xml:space="preserve"> </w:t>
      </w:r>
      <w:r>
        <w:t>gambling</w:t>
      </w:r>
      <w:r>
        <w:rPr>
          <w:spacing w:val="-3"/>
        </w:rPr>
        <w:t xml:space="preserve"> </w:t>
      </w:r>
      <w:r>
        <w:t>status</w:t>
      </w:r>
      <w:r>
        <w:rPr>
          <w:spacing w:val="-3"/>
        </w:rPr>
        <w:t xml:space="preserve"> </w:t>
      </w:r>
      <w:r>
        <w:t>is</w:t>
      </w:r>
      <w:r>
        <w:rPr>
          <w:spacing w:val="-3"/>
        </w:rPr>
        <w:t xml:space="preserve"> </w:t>
      </w:r>
      <w:r>
        <w:t>using</w:t>
      </w:r>
      <w:r>
        <w:rPr>
          <w:spacing w:val="-3"/>
        </w:rPr>
        <w:t xml:space="preserve"> </w:t>
      </w:r>
      <w:r>
        <w:t>the</w:t>
      </w:r>
      <w:r>
        <w:rPr>
          <w:spacing w:val="-3"/>
        </w:rPr>
        <w:t xml:space="preserve"> </w:t>
      </w:r>
      <w:r>
        <w:t>DSM-IV</w:t>
      </w:r>
      <w:r>
        <w:rPr>
          <w:spacing w:val="-3"/>
        </w:rPr>
        <w:t xml:space="preserve"> </w:t>
      </w:r>
      <w:r>
        <w:t>criteria,</w:t>
      </w:r>
      <w:r>
        <w:rPr>
          <w:spacing w:val="-2"/>
        </w:rPr>
        <w:t xml:space="preserve"> </w:t>
      </w:r>
      <w:r>
        <w:t>from the Diagnostic and Statistical Manual of Mental Disorders, fourth edition. Both measures are captured in the Health Survey for England. The DSM-IV instrument is a tool created for diagnosis by clinicians of pathological gambling, so is more suitable f</w:t>
      </w:r>
      <w:r>
        <w:t>or a clinical setting.</w:t>
      </w:r>
    </w:p>
    <w:p w:rsidR="00F512BB" w:rsidRDefault="00235915">
      <w:pPr>
        <w:pStyle w:val="BodyText"/>
        <w:spacing w:line="288" w:lineRule="auto"/>
        <w:ind w:left="110" w:right="291"/>
      </w:pPr>
      <w:r>
        <w:t>However,</w:t>
      </w:r>
      <w:r>
        <w:rPr>
          <w:spacing w:val="-2"/>
        </w:rPr>
        <w:t xml:space="preserve"> </w:t>
      </w:r>
      <w:r>
        <w:t>an</w:t>
      </w:r>
      <w:r>
        <w:rPr>
          <w:spacing w:val="-3"/>
        </w:rPr>
        <w:t xml:space="preserve"> </w:t>
      </w:r>
      <w:r>
        <w:t>adapted</w:t>
      </w:r>
      <w:r>
        <w:rPr>
          <w:spacing w:val="-3"/>
        </w:rPr>
        <w:t xml:space="preserve"> </w:t>
      </w:r>
      <w:r>
        <w:t>version</w:t>
      </w:r>
      <w:r>
        <w:rPr>
          <w:spacing w:val="-3"/>
        </w:rPr>
        <w:t xml:space="preserve"> </w:t>
      </w:r>
      <w:r>
        <w:t>for</w:t>
      </w:r>
      <w:r>
        <w:rPr>
          <w:spacing w:val="-4"/>
        </w:rPr>
        <w:t xml:space="preserve"> </w:t>
      </w:r>
      <w:r>
        <w:t>use</w:t>
      </w:r>
      <w:r>
        <w:rPr>
          <w:spacing w:val="-3"/>
        </w:rPr>
        <w:t xml:space="preserve"> </w:t>
      </w:r>
      <w:r>
        <w:t>in</w:t>
      </w:r>
      <w:r>
        <w:rPr>
          <w:spacing w:val="-3"/>
        </w:rPr>
        <w:t xml:space="preserve"> </w:t>
      </w:r>
      <w:r>
        <w:t>a</w:t>
      </w:r>
      <w:r>
        <w:rPr>
          <w:spacing w:val="-3"/>
        </w:rPr>
        <w:t xml:space="preserve"> </w:t>
      </w:r>
      <w:r>
        <w:t>survey</w:t>
      </w:r>
      <w:r>
        <w:rPr>
          <w:spacing w:val="-3"/>
        </w:rPr>
        <w:t xml:space="preserve"> </w:t>
      </w:r>
      <w:r>
        <w:t>setting</w:t>
      </w:r>
      <w:r>
        <w:rPr>
          <w:spacing w:val="-3"/>
        </w:rPr>
        <w:t xml:space="preserve"> </w:t>
      </w:r>
      <w:r>
        <w:t>was</w:t>
      </w:r>
      <w:r>
        <w:rPr>
          <w:spacing w:val="-3"/>
        </w:rPr>
        <w:t xml:space="preserve"> </w:t>
      </w:r>
      <w:r>
        <w:t>developed</w:t>
      </w:r>
      <w:r>
        <w:rPr>
          <w:spacing w:val="-3"/>
        </w:rPr>
        <w:t xml:space="preserve"> </w:t>
      </w:r>
      <w:r>
        <w:t>for</w:t>
      </w:r>
      <w:r>
        <w:rPr>
          <w:spacing w:val="-2"/>
        </w:rPr>
        <w:t xml:space="preserve"> </w:t>
      </w:r>
      <w:r>
        <w:t>the</w:t>
      </w:r>
      <w:r>
        <w:rPr>
          <w:spacing w:val="-3"/>
        </w:rPr>
        <w:t xml:space="preserve"> </w:t>
      </w:r>
      <w:r>
        <w:t>British Gambling Prevalence Survey series.</w:t>
      </w:r>
    </w:p>
    <w:p w:rsidR="00F512BB" w:rsidRDefault="00F512BB">
      <w:pPr>
        <w:pStyle w:val="BodyText"/>
        <w:spacing w:before="8"/>
      </w:pPr>
    </w:p>
    <w:p w:rsidR="00F512BB" w:rsidRDefault="00235915">
      <w:pPr>
        <w:pStyle w:val="BodyText"/>
        <w:spacing w:before="1" w:line="288" w:lineRule="auto"/>
        <w:ind w:left="110" w:right="130"/>
      </w:pPr>
      <w:r>
        <w:t xml:space="preserve">Broadly speaking, a score of 3 or more on DSM-IV is equivalent to 8 or more on </w:t>
      </w:r>
      <w:proofErr w:type="spellStart"/>
      <w:r>
        <w:t>PGSI</w:t>
      </w:r>
      <w:proofErr w:type="spellEnd"/>
      <w:r>
        <w:t>, representing problem gambling. However, a score of 5 or more on DSM-IV can be used in clinical</w:t>
      </w:r>
      <w:r>
        <w:rPr>
          <w:spacing w:val="-3"/>
        </w:rPr>
        <w:t xml:space="preserve"> </w:t>
      </w:r>
      <w:r>
        <w:t>settings</w:t>
      </w:r>
      <w:r>
        <w:rPr>
          <w:spacing w:val="-3"/>
        </w:rPr>
        <w:t xml:space="preserve"> </w:t>
      </w:r>
      <w:r>
        <w:t>to</w:t>
      </w:r>
      <w:r>
        <w:rPr>
          <w:spacing w:val="-3"/>
        </w:rPr>
        <w:t xml:space="preserve"> </w:t>
      </w:r>
      <w:r>
        <w:t>assess</w:t>
      </w:r>
      <w:r>
        <w:rPr>
          <w:spacing w:val="-3"/>
        </w:rPr>
        <w:t xml:space="preserve"> </w:t>
      </w:r>
      <w:r>
        <w:t>gambling</w:t>
      </w:r>
      <w:r>
        <w:rPr>
          <w:spacing w:val="-3"/>
        </w:rPr>
        <w:t xml:space="preserve"> </w:t>
      </w:r>
      <w:r>
        <w:t>disorder,</w:t>
      </w:r>
      <w:r>
        <w:rPr>
          <w:spacing w:val="-4"/>
        </w:rPr>
        <w:t xml:space="preserve"> </w:t>
      </w:r>
      <w:r>
        <w:t>previously</w:t>
      </w:r>
      <w:r>
        <w:rPr>
          <w:spacing w:val="-3"/>
        </w:rPr>
        <w:t xml:space="preserve"> </w:t>
      </w:r>
      <w:r>
        <w:t>referred</w:t>
      </w:r>
      <w:r>
        <w:rPr>
          <w:spacing w:val="-3"/>
        </w:rPr>
        <w:t xml:space="preserve"> </w:t>
      </w:r>
      <w:r>
        <w:t>to</w:t>
      </w:r>
      <w:r>
        <w:rPr>
          <w:spacing w:val="-3"/>
        </w:rPr>
        <w:t xml:space="preserve"> </w:t>
      </w:r>
      <w:r>
        <w:t>as</w:t>
      </w:r>
      <w:r>
        <w:rPr>
          <w:spacing w:val="-3"/>
        </w:rPr>
        <w:t xml:space="preserve"> </w:t>
      </w:r>
      <w:r>
        <w:t>pathological</w:t>
      </w:r>
      <w:r>
        <w:rPr>
          <w:spacing w:val="-3"/>
        </w:rPr>
        <w:t xml:space="preserve"> </w:t>
      </w:r>
      <w:r>
        <w:t>gambling. (There is a more recent fifth edition of the DSM, DSM-5, which is more likely to be used in clinical settings currently.)</w:t>
      </w:r>
    </w:p>
    <w:p w:rsidR="00F512BB" w:rsidRDefault="00F512BB">
      <w:pPr>
        <w:pStyle w:val="BodyText"/>
        <w:spacing w:before="7"/>
      </w:pPr>
    </w:p>
    <w:p w:rsidR="00F512BB" w:rsidRDefault="00235915">
      <w:pPr>
        <w:pStyle w:val="BodyText"/>
        <w:spacing w:line="288" w:lineRule="auto"/>
        <w:ind w:left="110" w:right="227"/>
      </w:pPr>
      <w:r>
        <w:t>Gambling disorder and pathological gambling are terms used when describing people experiencing</w:t>
      </w:r>
      <w:r>
        <w:rPr>
          <w:spacing w:val="-3"/>
        </w:rPr>
        <w:t xml:space="preserve"> </w:t>
      </w:r>
      <w:r>
        <w:t>the</w:t>
      </w:r>
      <w:r>
        <w:rPr>
          <w:spacing w:val="-3"/>
        </w:rPr>
        <w:t xml:space="preserve"> </w:t>
      </w:r>
      <w:r>
        <w:t>most</w:t>
      </w:r>
      <w:r>
        <w:rPr>
          <w:spacing w:val="-5"/>
        </w:rPr>
        <w:t xml:space="preserve"> </w:t>
      </w:r>
      <w:r>
        <w:t>severe</w:t>
      </w:r>
      <w:r>
        <w:rPr>
          <w:spacing w:val="-3"/>
        </w:rPr>
        <w:t xml:space="preserve"> </w:t>
      </w:r>
      <w:r>
        <w:t>spectrum</w:t>
      </w:r>
      <w:r>
        <w:rPr>
          <w:spacing w:val="-2"/>
        </w:rPr>
        <w:t xml:space="preserve"> </w:t>
      </w:r>
      <w:r>
        <w:t>of</w:t>
      </w:r>
      <w:r>
        <w:rPr>
          <w:spacing w:val="-2"/>
        </w:rPr>
        <w:t xml:space="preserve"> </w:t>
      </w:r>
      <w:r>
        <w:t>harmful</w:t>
      </w:r>
      <w:r>
        <w:rPr>
          <w:spacing w:val="-3"/>
        </w:rPr>
        <w:t xml:space="preserve"> </w:t>
      </w:r>
      <w:r>
        <w:t>gambling,</w:t>
      </w:r>
      <w:r>
        <w:rPr>
          <w:spacing w:val="-2"/>
        </w:rPr>
        <w:t xml:space="preserve"> </w:t>
      </w:r>
      <w:r>
        <w:t>although</w:t>
      </w:r>
      <w:r>
        <w:rPr>
          <w:spacing w:val="-3"/>
        </w:rPr>
        <w:t xml:space="preserve"> </w:t>
      </w:r>
      <w:r>
        <w:t>they</w:t>
      </w:r>
      <w:r>
        <w:rPr>
          <w:spacing w:val="-3"/>
        </w:rPr>
        <w:t xml:space="preserve"> </w:t>
      </w:r>
      <w:r>
        <w:t>are</w:t>
      </w:r>
      <w:r>
        <w:rPr>
          <w:spacing w:val="-3"/>
        </w:rPr>
        <w:t xml:space="preserve"> </w:t>
      </w:r>
      <w:r>
        <w:t>captured</w:t>
      </w:r>
      <w:r>
        <w:rPr>
          <w:spacing w:val="-4"/>
        </w:rPr>
        <w:t xml:space="preserve"> </w:t>
      </w:r>
      <w:r>
        <w:t>within the problem gambling cohort. We have used this smaller population with higher levels of harmful gambling for part of the analysis on suicide, as described later in this report.</w:t>
      </w:r>
    </w:p>
    <w:p w:rsidR="00F512BB" w:rsidRDefault="00F512BB">
      <w:pPr>
        <w:pStyle w:val="BodyText"/>
        <w:spacing w:before="8"/>
      </w:pPr>
    </w:p>
    <w:p w:rsidR="00F512BB" w:rsidRDefault="00235915">
      <w:pPr>
        <w:pStyle w:val="BodyText"/>
        <w:spacing w:before="1" w:line="288" w:lineRule="auto"/>
        <w:ind w:left="110" w:right="855"/>
        <w:jc w:val="both"/>
      </w:pPr>
      <w:r>
        <w:t>Using</w:t>
      </w:r>
      <w:r>
        <w:rPr>
          <w:spacing w:val="-3"/>
        </w:rPr>
        <w:t xml:space="preserve"> </w:t>
      </w:r>
      <w:r>
        <w:t>the</w:t>
      </w:r>
      <w:r>
        <w:rPr>
          <w:spacing w:val="-3"/>
        </w:rPr>
        <w:t xml:space="preserve"> </w:t>
      </w:r>
      <w:r>
        <w:t>DSM-IV</w:t>
      </w:r>
      <w:r>
        <w:rPr>
          <w:spacing w:val="-3"/>
        </w:rPr>
        <w:t xml:space="preserve"> </w:t>
      </w:r>
      <w:r>
        <w:t>instrume</w:t>
      </w:r>
      <w:r>
        <w:t>nt,</w:t>
      </w:r>
      <w:r>
        <w:rPr>
          <w:spacing w:val="-4"/>
        </w:rPr>
        <w:t xml:space="preserve"> </w:t>
      </w:r>
      <w:r>
        <w:t>121,184</w:t>
      </w:r>
      <w:r>
        <w:rPr>
          <w:spacing w:val="-3"/>
        </w:rPr>
        <w:t xml:space="preserve"> </w:t>
      </w:r>
      <w:r>
        <w:t>individuals</w:t>
      </w:r>
      <w:r>
        <w:rPr>
          <w:spacing w:val="-3"/>
        </w:rPr>
        <w:t xml:space="preserve"> </w:t>
      </w:r>
      <w:r>
        <w:t>meet</w:t>
      </w:r>
      <w:r>
        <w:rPr>
          <w:spacing w:val="-2"/>
        </w:rPr>
        <w:t xml:space="preserve"> </w:t>
      </w:r>
      <w:r>
        <w:t>the</w:t>
      </w:r>
      <w:r>
        <w:rPr>
          <w:spacing w:val="-3"/>
        </w:rPr>
        <w:t xml:space="preserve"> </w:t>
      </w:r>
      <w:r>
        <w:t>score</w:t>
      </w:r>
      <w:r>
        <w:rPr>
          <w:spacing w:val="-4"/>
        </w:rPr>
        <w:t xml:space="preserve"> </w:t>
      </w:r>
      <w:r>
        <w:t>of</w:t>
      </w:r>
      <w:r>
        <w:rPr>
          <w:spacing w:val="-2"/>
        </w:rPr>
        <w:t xml:space="preserve"> </w:t>
      </w:r>
      <w:r>
        <w:t>5</w:t>
      </w:r>
      <w:r>
        <w:rPr>
          <w:spacing w:val="-3"/>
        </w:rPr>
        <w:t xml:space="preserve"> </w:t>
      </w:r>
      <w:r>
        <w:t>or</w:t>
      </w:r>
      <w:r>
        <w:rPr>
          <w:spacing w:val="-4"/>
        </w:rPr>
        <w:t xml:space="preserve"> </w:t>
      </w:r>
      <w:r>
        <w:t>more,</w:t>
      </w:r>
      <w:r>
        <w:rPr>
          <w:spacing w:val="-2"/>
        </w:rPr>
        <w:t xml:space="preserve"> </w:t>
      </w:r>
      <w:r>
        <w:t>indicating pathological gambling or gambling disorder (with the caveat that</w:t>
      </w:r>
      <w:r>
        <w:rPr>
          <w:spacing w:val="-1"/>
        </w:rPr>
        <w:t xml:space="preserve"> </w:t>
      </w:r>
      <w:r>
        <w:t>this does not come from clinician-based assessment).</w:t>
      </w:r>
    </w:p>
    <w:p w:rsidR="00F512BB" w:rsidRDefault="00F512BB">
      <w:pPr>
        <w:pStyle w:val="BodyText"/>
        <w:spacing w:before="158"/>
      </w:pPr>
    </w:p>
    <w:p w:rsidR="00F512BB" w:rsidRDefault="00235915">
      <w:pPr>
        <w:pStyle w:val="Heading5"/>
        <w:ind w:left="110"/>
      </w:pPr>
      <w:r>
        <w:t>Table</w:t>
      </w:r>
      <w:r>
        <w:rPr>
          <w:spacing w:val="-3"/>
        </w:rPr>
        <w:t xml:space="preserve"> </w:t>
      </w:r>
      <w:r>
        <w:t>4.</w:t>
      </w:r>
      <w:r>
        <w:rPr>
          <w:spacing w:val="-4"/>
        </w:rPr>
        <w:t xml:space="preserve"> </w:t>
      </w:r>
      <w:r>
        <w:t>Number</w:t>
      </w:r>
      <w:r>
        <w:rPr>
          <w:spacing w:val="-3"/>
        </w:rPr>
        <w:t xml:space="preserve"> </w:t>
      </w:r>
      <w:r>
        <w:t>of</w:t>
      </w:r>
      <w:r>
        <w:rPr>
          <w:spacing w:val="-4"/>
        </w:rPr>
        <w:t xml:space="preserve"> </w:t>
      </w:r>
      <w:r>
        <w:t>people</w:t>
      </w:r>
      <w:r>
        <w:rPr>
          <w:spacing w:val="-3"/>
        </w:rPr>
        <w:t xml:space="preserve"> </w:t>
      </w:r>
      <w:r>
        <w:t>scoring</w:t>
      </w:r>
      <w:r>
        <w:rPr>
          <w:spacing w:val="-3"/>
        </w:rPr>
        <w:t xml:space="preserve"> </w:t>
      </w:r>
      <w:r>
        <w:t>5</w:t>
      </w:r>
      <w:r>
        <w:rPr>
          <w:spacing w:val="-3"/>
        </w:rPr>
        <w:t xml:space="preserve"> </w:t>
      </w:r>
      <w:r>
        <w:t>or</w:t>
      </w:r>
      <w:r>
        <w:rPr>
          <w:spacing w:val="-4"/>
        </w:rPr>
        <w:t xml:space="preserve"> </w:t>
      </w:r>
      <w:r>
        <w:t>higher</w:t>
      </w:r>
      <w:r>
        <w:rPr>
          <w:spacing w:val="-3"/>
        </w:rPr>
        <w:t xml:space="preserve"> </w:t>
      </w:r>
      <w:r>
        <w:t>using</w:t>
      </w:r>
      <w:r>
        <w:rPr>
          <w:spacing w:val="-3"/>
        </w:rPr>
        <w:t xml:space="preserve"> </w:t>
      </w:r>
      <w:proofErr w:type="spellStart"/>
      <w:r>
        <w:t>DMS</w:t>
      </w:r>
      <w:proofErr w:type="spellEnd"/>
      <w:r>
        <w:t>-IV</w:t>
      </w:r>
      <w:r>
        <w:rPr>
          <w:spacing w:val="-3"/>
        </w:rPr>
        <w:t xml:space="preserve"> </w:t>
      </w:r>
      <w:r>
        <w:t>criteria</w:t>
      </w:r>
      <w:r>
        <w:rPr>
          <w:spacing w:val="-3"/>
        </w:rPr>
        <w:t xml:space="preserve"> </w:t>
      </w:r>
      <w:r>
        <w:t>in</w:t>
      </w:r>
      <w:r>
        <w:rPr>
          <w:spacing w:val="-6"/>
        </w:rPr>
        <w:t xml:space="preserve"> </w:t>
      </w:r>
      <w:r>
        <w:rPr>
          <w:spacing w:val="-2"/>
        </w:rPr>
        <w:t>En</w:t>
      </w:r>
      <w:r>
        <w:rPr>
          <w:spacing w:val="-2"/>
        </w:rPr>
        <w:t>gland</w:t>
      </w:r>
    </w:p>
    <w:p w:rsidR="00F512BB" w:rsidRDefault="00F512BB">
      <w:pPr>
        <w:pStyle w:val="BodyText"/>
        <w:spacing w:before="24"/>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0"/>
        <w:gridCol w:w="3380"/>
        <w:gridCol w:w="3378"/>
      </w:tblGrid>
      <w:tr w:rsidR="00F512BB">
        <w:trPr>
          <w:trHeight w:val="665"/>
        </w:trPr>
        <w:tc>
          <w:tcPr>
            <w:tcW w:w="3380" w:type="dxa"/>
            <w:shd w:val="clear" w:color="auto" w:fill="F2F2F2"/>
          </w:tcPr>
          <w:p w:rsidR="00F512BB" w:rsidRDefault="00235915">
            <w:pPr>
              <w:pStyle w:val="TableParagraph"/>
              <w:spacing w:before="196"/>
              <w:ind w:left="85"/>
              <w:rPr>
                <w:b/>
                <w:sz w:val="24"/>
              </w:rPr>
            </w:pPr>
            <w:r>
              <w:rPr>
                <w:b/>
                <w:sz w:val="24"/>
              </w:rPr>
              <w:t>Central</w:t>
            </w:r>
            <w:r>
              <w:rPr>
                <w:b/>
                <w:spacing w:val="-5"/>
                <w:sz w:val="24"/>
              </w:rPr>
              <w:t xml:space="preserve"> </w:t>
            </w:r>
            <w:r>
              <w:rPr>
                <w:b/>
                <w:spacing w:val="-2"/>
                <w:sz w:val="24"/>
              </w:rPr>
              <w:t>prevalence</w:t>
            </w:r>
          </w:p>
        </w:tc>
        <w:tc>
          <w:tcPr>
            <w:tcW w:w="3380" w:type="dxa"/>
            <w:shd w:val="clear" w:color="auto" w:fill="F2F2F2"/>
          </w:tcPr>
          <w:p w:rsidR="00F512BB" w:rsidRDefault="00235915">
            <w:pPr>
              <w:pStyle w:val="TableParagraph"/>
              <w:spacing w:before="58"/>
              <w:ind w:right="73"/>
              <w:jc w:val="right"/>
              <w:rPr>
                <w:b/>
                <w:sz w:val="24"/>
              </w:rPr>
            </w:pPr>
            <w:r>
              <w:rPr>
                <w:b/>
                <w:sz w:val="24"/>
              </w:rPr>
              <w:t>95%</w:t>
            </w:r>
            <w:r>
              <w:rPr>
                <w:b/>
                <w:spacing w:val="-7"/>
                <w:sz w:val="24"/>
              </w:rPr>
              <w:t xml:space="preserve"> </w:t>
            </w:r>
            <w:r>
              <w:rPr>
                <w:b/>
                <w:sz w:val="24"/>
              </w:rPr>
              <w:t>confidence</w:t>
            </w:r>
            <w:r>
              <w:rPr>
                <w:b/>
                <w:spacing w:val="-7"/>
                <w:sz w:val="24"/>
              </w:rPr>
              <w:t xml:space="preserve"> </w:t>
            </w:r>
            <w:r>
              <w:rPr>
                <w:b/>
                <w:spacing w:val="-2"/>
                <w:sz w:val="24"/>
              </w:rPr>
              <w:t>interval:</w:t>
            </w:r>
          </w:p>
          <w:p w:rsidR="00F512BB" w:rsidRDefault="00235915">
            <w:pPr>
              <w:pStyle w:val="TableParagraph"/>
              <w:spacing w:before="0"/>
              <w:ind w:right="72"/>
              <w:jc w:val="right"/>
              <w:rPr>
                <w:b/>
                <w:sz w:val="24"/>
              </w:rPr>
            </w:pPr>
            <w:r>
              <w:rPr>
                <w:b/>
                <w:sz w:val="24"/>
              </w:rPr>
              <w:t xml:space="preserve">low </w:t>
            </w:r>
            <w:r>
              <w:rPr>
                <w:b/>
                <w:spacing w:val="-2"/>
                <w:sz w:val="24"/>
              </w:rPr>
              <w:t>estimate</w:t>
            </w:r>
          </w:p>
        </w:tc>
        <w:tc>
          <w:tcPr>
            <w:tcW w:w="3378" w:type="dxa"/>
            <w:shd w:val="clear" w:color="auto" w:fill="F2F2F2"/>
          </w:tcPr>
          <w:p w:rsidR="00F512BB" w:rsidRDefault="00235915">
            <w:pPr>
              <w:pStyle w:val="TableParagraph"/>
              <w:spacing w:before="58"/>
              <w:ind w:right="73"/>
              <w:jc w:val="right"/>
              <w:rPr>
                <w:b/>
                <w:sz w:val="24"/>
              </w:rPr>
            </w:pPr>
            <w:r>
              <w:rPr>
                <w:b/>
                <w:sz w:val="24"/>
              </w:rPr>
              <w:t>95%</w:t>
            </w:r>
            <w:r>
              <w:rPr>
                <w:b/>
                <w:spacing w:val="-7"/>
                <w:sz w:val="24"/>
              </w:rPr>
              <w:t xml:space="preserve"> </w:t>
            </w:r>
            <w:r>
              <w:rPr>
                <w:b/>
                <w:sz w:val="24"/>
              </w:rPr>
              <w:t>confidence</w:t>
            </w:r>
            <w:r>
              <w:rPr>
                <w:b/>
                <w:spacing w:val="-7"/>
                <w:sz w:val="24"/>
              </w:rPr>
              <w:t xml:space="preserve"> </w:t>
            </w:r>
            <w:r>
              <w:rPr>
                <w:b/>
                <w:spacing w:val="-2"/>
                <w:sz w:val="24"/>
              </w:rPr>
              <w:t>interval:</w:t>
            </w:r>
          </w:p>
          <w:p w:rsidR="00F512BB" w:rsidRDefault="00235915">
            <w:pPr>
              <w:pStyle w:val="TableParagraph"/>
              <w:spacing w:before="0"/>
              <w:ind w:right="72"/>
              <w:jc w:val="right"/>
              <w:rPr>
                <w:b/>
                <w:sz w:val="24"/>
              </w:rPr>
            </w:pPr>
            <w:r>
              <w:rPr>
                <w:b/>
                <w:sz w:val="24"/>
              </w:rPr>
              <w:t>high</w:t>
            </w:r>
            <w:r>
              <w:rPr>
                <w:b/>
                <w:spacing w:val="-2"/>
                <w:sz w:val="24"/>
              </w:rPr>
              <w:t xml:space="preserve"> estimate</w:t>
            </w:r>
          </w:p>
        </w:tc>
      </w:tr>
      <w:tr w:rsidR="00F512BB">
        <w:trPr>
          <w:trHeight w:val="404"/>
        </w:trPr>
        <w:tc>
          <w:tcPr>
            <w:tcW w:w="3380" w:type="dxa"/>
          </w:tcPr>
          <w:p w:rsidR="00F512BB" w:rsidRDefault="00235915">
            <w:pPr>
              <w:pStyle w:val="TableParagraph"/>
              <w:spacing w:before="65"/>
              <w:ind w:left="85"/>
              <w:rPr>
                <w:sz w:val="24"/>
              </w:rPr>
            </w:pPr>
            <w:r>
              <w:rPr>
                <w:spacing w:val="-2"/>
                <w:sz w:val="24"/>
              </w:rPr>
              <w:t>121,184</w:t>
            </w:r>
          </w:p>
        </w:tc>
        <w:tc>
          <w:tcPr>
            <w:tcW w:w="3380" w:type="dxa"/>
          </w:tcPr>
          <w:p w:rsidR="00F512BB" w:rsidRDefault="00235915">
            <w:pPr>
              <w:pStyle w:val="TableParagraph"/>
              <w:spacing w:before="65"/>
              <w:ind w:right="73"/>
              <w:jc w:val="right"/>
              <w:rPr>
                <w:sz w:val="24"/>
              </w:rPr>
            </w:pPr>
            <w:r>
              <w:rPr>
                <w:spacing w:val="-2"/>
                <w:sz w:val="24"/>
              </w:rPr>
              <w:t>77,054</w:t>
            </w:r>
          </w:p>
        </w:tc>
        <w:tc>
          <w:tcPr>
            <w:tcW w:w="3378" w:type="dxa"/>
          </w:tcPr>
          <w:p w:rsidR="00F512BB" w:rsidRDefault="00235915">
            <w:pPr>
              <w:pStyle w:val="TableParagraph"/>
              <w:spacing w:before="65"/>
              <w:ind w:right="73"/>
              <w:jc w:val="right"/>
              <w:rPr>
                <w:sz w:val="24"/>
              </w:rPr>
            </w:pPr>
            <w:r>
              <w:rPr>
                <w:spacing w:val="-2"/>
                <w:sz w:val="24"/>
              </w:rPr>
              <w:t>215,192</w:t>
            </w:r>
          </w:p>
        </w:tc>
      </w:tr>
    </w:tbl>
    <w:p w:rsidR="00F512BB" w:rsidRDefault="00235915">
      <w:pPr>
        <w:pStyle w:val="BodyText"/>
        <w:ind w:left="110"/>
      </w:pPr>
      <w:r>
        <w:t>Source:</w:t>
      </w:r>
      <w:r>
        <w:rPr>
          <w:spacing w:val="-3"/>
        </w:rPr>
        <w:t xml:space="preserve"> </w:t>
      </w:r>
      <w:proofErr w:type="spellStart"/>
      <w:r>
        <w:t>OHID</w:t>
      </w:r>
      <w:proofErr w:type="spellEnd"/>
      <w:r>
        <w:rPr>
          <w:spacing w:val="-3"/>
        </w:rPr>
        <w:t xml:space="preserve"> </w:t>
      </w:r>
      <w:r>
        <w:t>analysis</w:t>
      </w:r>
      <w:r>
        <w:rPr>
          <w:spacing w:val="-4"/>
        </w:rPr>
        <w:t xml:space="preserve"> </w:t>
      </w:r>
      <w:r>
        <w:t>of</w:t>
      </w:r>
      <w:r>
        <w:rPr>
          <w:spacing w:val="-2"/>
        </w:rPr>
        <w:t xml:space="preserve"> </w:t>
      </w:r>
      <w:r>
        <w:t>data</w:t>
      </w:r>
      <w:r>
        <w:rPr>
          <w:spacing w:val="-5"/>
        </w:rPr>
        <w:t xml:space="preserve"> </w:t>
      </w:r>
      <w:r>
        <w:t>from</w:t>
      </w:r>
      <w:r>
        <w:rPr>
          <w:spacing w:val="-2"/>
        </w:rPr>
        <w:t xml:space="preserve"> </w:t>
      </w:r>
      <w:r>
        <w:t>the</w:t>
      </w:r>
      <w:r>
        <w:rPr>
          <w:spacing w:val="-4"/>
        </w:rPr>
        <w:t xml:space="preserve"> </w:t>
      </w:r>
      <w:r>
        <w:t>2018</w:t>
      </w:r>
      <w:r>
        <w:rPr>
          <w:spacing w:val="-3"/>
        </w:rPr>
        <w:t xml:space="preserve"> </w:t>
      </w:r>
      <w:r>
        <w:t>Health</w:t>
      </w:r>
      <w:r>
        <w:rPr>
          <w:spacing w:val="-4"/>
        </w:rPr>
        <w:t xml:space="preserve"> </w:t>
      </w:r>
      <w:r>
        <w:t>Survey</w:t>
      </w:r>
      <w:r>
        <w:rPr>
          <w:spacing w:val="-3"/>
        </w:rPr>
        <w:t xml:space="preserve"> </w:t>
      </w:r>
      <w:r>
        <w:t>for</w:t>
      </w:r>
      <w:r>
        <w:rPr>
          <w:spacing w:val="-3"/>
        </w:rPr>
        <w:t xml:space="preserve"> </w:t>
      </w:r>
      <w:r>
        <w:t>England</w:t>
      </w:r>
      <w:r>
        <w:rPr>
          <w:spacing w:val="-4"/>
        </w:rPr>
        <w:t xml:space="preserve"> </w:t>
      </w:r>
      <w:r>
        <w:rPr>
          <w:spacing w:val="-5"/>
        </w:rPr>
        <w:t>(3)</w:t>
      </w:r>
    </w:p>
    <w:p w:rsidR="00F512BB" w:rsidRDefault="00F512BB">
      <w:pPr>
        <w:sectPr w:rsidR="00F512BB">
          <w:pgSz w:w="11910" w:h="16840"/>
          <w:pgMar w:top="1600" w:right="740" w:bottom="960" w:left="740" w:header="726" w:footer="762" w:gutter="0"/>
          <w:cols w:space="720"/>
        </w:sectPr>
      </w:pPr>
    </w:p>
    <w:p w:rsidR="00F512BB" w:rsidRDefault="00235915">
      <w:pPr>
        <w:pStyle w:val="Heading2"/>
        <w:numPr>
          <w:ilvl w:val="1"/>
          <w:numId w:val="35"/>
        </w:numPr>
        <w:tabs>
          <w:tab w:val="left" w:pos="715"/>
        </w:tabs>
        <w:spacing w:before="101"/>
        <w:ind w:left="715" w:hanging="548"/>
      </w:pPr>
      <w:bookmarkStart w:id="28" w:name="2.2_Perspective_of_analysis_and_types_of"/>
      <w:bookmarkStart w:id="29" w:name="_bookmark11"/>
      <w:bookmarkEnd w:id="28"/>
      <w:bookmarkEnd w:id="29"/>
      <w:r>
        <w:lastRenderedPageBreak/>
        <w:t>Perspective</w:t>
      </w:r>
      <w:r>
        <w:rPr>
          <w:spacing w:val="-3"/>
        </w:rPr>
        <w:t xml:space="preserve"> </w:t>
      </w:r>
      <w:r>
        <w:t>of</w:t>
      </w:r>
      <w:r>
        <w:rPr>
          <w:spacing w:val="-1"/>
        </w:rPr>
        <w:t xml:space="preserve"> </w:t>
      </w:r>
      <w:r>
        <w:t>analysis</w:t>
      </w:r>
      <w:r>
        <w:rPr>
          <w:spacing w:val="-2"/>
        </w:rPr>
        <w:t xml:space="preserve"> </w:t>
      </w:r>
      <w:r>
        <w:t>and</w:t>
      </w:r>
      <w:r>
        <w:rPr>
          <w:spacing w:val="-2"/>
        </w:rPr>
        <w:t xml:space="preserve"> </w:t>
      </w:r>
      <w:r>
        <w:t>types</w:t>
      </w:r>
      <w:r>
        <w:rPr>
          <w:spacing w:val="-2"/>
        </w:rPr>
        <w:t xml:space="preserve"> </w:t>
      </w:r>
      <w:r>
        <w:t>of</w:t>
      </w:r>
      <w:r>
        <w:rPr>
          <w:spacing w:val="-1"/>
        </w:rPr>
        <w:t xml:space="preserve"> </w:t>
      </w:r>
      <w:r>
        <w:rPr>
          <w:spacing w:val="-2"/>
        </w:rPr>
        <w:t>costs</w:t>
      </w:r>
    </w:p>
    <w:p w:rsidR="00F512BB" w:rsidRDefault="00235915">
      <w:pPr>
        <w:pStyle w:val="BodyText"/>
        <w:spacing w:before="251" w:line="288" w:lineRule="auto"/>
        <w:ind w:left="167" w:right="130"/>
      </w:pPr>
      <w:r>
        <w:t>The goal of this analysis is to estimate the financial costs to government and the societal value of</w:t>
      </w:r>
      <w:r>
        <w:rPr>
          <w:spacing w:val="-2"/>
        </w:rPr>
        <w:t xml:space="preserve"> </w:t>
      </w:r>
      <w:r>
        <w:t>the</w:t>
      </w:r>
      <w:r>
        <w:rPr>
          <w:spacing w:val="-3"/>
        </w:rPr>
        <w:t xml:space="preserve"> </w:t>
      </w:r>
      <w:r>
        <w:t>health</w:t>
      </w:r>
      <w:r>
        <w:rPr>
          <w:spacing w:val="-3"/>
        </w:rPr>
        <w:t xml:space="preserve"> </w:t>
      </w:r>
      <w:r>
        <w:t>impacts</w:t>
      </w:r>
      <w:r>
        <w:rPr>
          <w:spacing w:val="-3"/>
        </w:rPr>
        <w:t xml:space="preserve"> </w:t>
      </w:r>
      <w:r>
        <w:t>of</w:t>
      </w:r>
      <w:r>
        <w:rPr>
          <w:spacing w:val="-2"/>
        </w:rPr>
        <w:t xml:space="preserve"> </w:t>
      </w:r>
      <w:r>
        <w:t>gambling-related</w:t>
      </w:r>
      <w:r>
        <w:rPr>
          <w:spacing w:val="-4"/>
        </w:rPr>
        <w:t xml:space="preserve"> </w:t>
      </w:r>
      <w:r>
        <w:t>harm</w:t>
      </w:r>
      <w:r>
        <w:rPr>
          <w:spacing w:val="-3"/>
        </w:rPr>
        <w:t xml:space="preserve"> </w:t>
      </w:r>
      <w:r>
        <w:t>experienced</w:t>
      </w:r>
      <w:r>
        <w:rPr>
          <w:spacing w:val="-4"/>
        </w:rPr>
        <w:t xml:space="preserve"> </w:t>
      </w:r>
      <w:r>
        <w:t>by</w:t>
      </w:r>
      <w:r>
        <w:rPr>
          <w:spacing w:val="-4"/>
        </w:rPr>
        <w:t xml:space="preserve"> </w:t>
      </w:r>
      <w:r>
        <w:t>the</w:t>
      </w:r>
      <w:r>
        <w:rPr>
          <w:spacing w:val="-5"/>
        </w:rPr>
        <w:t xml:space="preserve"> </w:t>
      </w:r>
      <w:r>
        <w:t>English</w:t>
      </w:r>
      <w:r>
        <w:rPr>
          <w:spacing w:val="-4"/>
        </w:rPr>
        <w:t xml:space="preserve"> </w:t>
      </w:r>
      <w:r>
        <w:t>population</w:t>
      </w:r>
      <w:r>
        <w:rPr>
          <w:spacing w:val="-4"/>
        </w:rPr>
        <w:t xml:space="preserve"> </w:t>
      </w:r>
      <w:r>
        <w:t xml:space="preserve">classified as participating in harmful gambling. It is not within the scope of </w:t>
      </w:r>
      <w:proofErr w:type="spellStart"/>
      <w:r>
        <w:t>PHE’s</w:t>
      </w:r>
      <w:proofErr w:type="spellEnd"/>
      <w:r>
        <w:t xml:space="preserve"> gambling-related harms evidence review to undertake an estimate of the benefits associated with gambling activity.</w:t>
      </w:r>
    </w:p>
    <w:p w:rsidR="00F512BB" w:rsidRDefault="00F512BB">
      <w:pPr>
        <w:pStyle w:val="BodyText"/>
        <w:spacing w:before="8"/>
      </w:pPr>
    </w:p>
    <w:p w:rsidR="00F512BB" w:rsidRDefault="00235915">
      <w:pPr>
        <w:pStyle w:val="BodyText"/>
        <w:spacing w:line="288" w:lineRule="auto"/>
        <w:ind w:left="167"/>
      </w:pPr>
      <w:r>
        <w:t>Gambling-related</w:t>
      </w:r>
      <w:r>
        <w:rPr>
          <w:spacing w:val="-3"/>
        </w:rPr>
        <w:t xml:space="preserve"> </w:t>
      </w:r>
      <w:r>
        <w:t>harm</w:t>
      </w:r>
      <w:r>
        <w:rPr>
          <w:spacing w:val="-2"/>
        </w:rPr>
        <w:t xml:space="preserve"> </w:t>
      </w:r>
      <w:r>
        <w:t>is</w:t>
      </w:r>
      <w:r>
        <w:rPr>
          <w:spacing w:val="-3"/>
        </w:rPr>
        <w:t xml:space="preserve"> </w:t>
      </w:r>
      <w:r>
        <w:t>considered</w:t>
      </w:r>
      <w:r>
        <w:rPr>
          <w:spacing w:val="-3"/>
        </w:rPr>
        <w:t xml:space="preserve"> </w:t>
      </w:r>
      <w:r>
        <w:t>both</w:t>
      </w:r>
      <w:r>
        <w:rPr>
          <w:spacing w:val="-3"/>
        </w:rPr>
        <w:t xml:space="preserve"> </w:t>
      </w:r>
      <w:r>
        <w:t>a</w:t>
      </w:r>
      <w:r>
        <w:rPr>
          <w:spacing w:val="-3"/>
        </w:rPr>
        <w:t xml:space="preserve"> </w:t>
      </w:r>
      <w:r>
        <w:t>public</w:t>
      </w:r>
      <w:r>
        <w:rPr>
          <w:spacing w:val="-3"/>
        </w:rPr>
        <w:t xml:space="preserve"> </w:t>
      </w:r>
      <w:r>
        <w:t>healt</w:t>
      </w:r>
      <w:r>
        <w:t>h</w:t>
      </w:r>
      <w:r>
        <w:rPr>
          <w:spacing w:val="-3"/>
        </w:rPr>
        <w:t xml:space="preserve"> </w:t>
      </w:r>
      <w:r>
        <w:t>and</w:t>
      </w:r>
      <w:r>
        <w:rPr>
          <w:spacing w:val="-3"/>
        </w:rPr>
        <w:t xml:space="preserve"> </w:t>
      </w:r>
      <w:r>
        <w:t>wider</w:t>
      </w:r>
      <w:r>
        <w:rPr>
          <w:spacing w:val="-2"/>
        </w:rPr>
        <w:t xml:space="preserve"> </w:t>
      </w:r>
      <w:r>
        <w:t>societal</w:t>
      </w:r>
      <w:r>
        <w:rPr>
          <w:spacing w:val="-3"/>
        </w:rPr>
        <w:t xml:space="preserve"> </w:t>
      </w:r>
      <w:r>
        <w:t>problem</w:t>
      </w:r>
      <w:r>
        <w:rPr>
          <w:spacing w:val="-2"/>
        </w:rPr>
        <w:t xml:space="preserve"> </w:t>
      </w:r>
      <w:r>
        <w:t>and</w:t>
      </w:r>
      <w:r>
        <w:rPr>
          <w:spacing w:val="-2"/>
        </w:rPr>
        <w:t xml:space="preserve"> </w:t>
      </w:r>
      <w:r>
        <w:t>the literature identifies a list of potential harms derived from risky gambling activity.</w:t>
      </w:r>
    </w:p>
    <w:p w:rsidR="00F512BB" w:rsidRDefault="00F512BB">
      <w:pPr>
        <w:pStyle w:val="BodyText"/>
        <w:spacing w:before="7"/>
      </w:pPr>
    </w:p>
    <w:p w:rsidR="00F512BB" w:rsidRDefault="00235915">
      <w:pPr>
        <w:pStyle w:val="BodyText"/>
        <w:spacing w:line="288" w:lineRule="auto"/>
        <w:ind w:left="167" w:right="227"/>
      </w:pPr>
      <w:r>
        <w:t>We</w:t>
      </w:r>
      <w:r>
        <w:rPr>
          <w:spacing w:val="-3"/>
        </w:rPr>
        <w:t xml:space="preserve"> </w:t>
      </w:r>
      <w:r>
        <w:t>identified</w:t>
      </w:r>
      <w:r>
        <w:rPr>
          <w:spacing w:val="-3"/>
        </w:rPr>
        <w:t xml:space="preserve"> </w:t>
      </w:r>
      <w:r>
        <w:t>the</w:t>
      </w:r>
      <w:r>
        <w:rPr>
          <w:spacing w:val="-3"/>
        </w:rPr>
        <w:t xml:space="preserve"> </w:t>
      </w:r>
      <w:r>
        <w:t>potential</w:t>
      </w:r>
      <w:r>
        <w:rPr>
          <w:spacing w:val="-3"/>
        </w:rPr>
        <w:t xml:space="preserve"> </w:t>
      </w:r>
      <w:r>
        <w:t>cost</w:t>
      </w:r>
      <w:r>
        <w:rPr>
          <w:spacing w:val="-2"/>
        </w:rPr>
        <w:t xml:space="preserve"> </w:t>
      </w:r>
      <w:r>
        <w:t>categories</w:t>
      </w:r>
      <w:r>
        <w:rPr>
          <w:spacing w:val="-3"/>
        </w:rPr>
        <w:t xml:space="preserve"> </w:t>
      </w:r>
      <w:r>
        <w:t>included</w:t>
      </w:r>
      <w:r>
        <w:rPr>
          <w:spacing w:val="-3"/>
        </w:rPr>
        <w:t xml:space="preserve"> </w:t>
      </w:r>
      <w:r>
        <w:t>in</w:t>
      </w:r>
      <w:r>
        <w:rPr>
          <w:spacing w:val="-3"/>
        </w:rPr>
        <w:t xml:space="preserve"> </w:t>
      </w:r>
      <w:r>
        <w:t>the</w:t>
      </w:r>
      <w:r>
        <w:rPr>
          <w:spacing w:val="-3"/>
        </w:rPr>
        <w:t xml:space="preserve"> </w:t>
      </w:r>
      <w:r>
        <w:t>analysis</w:t>
      </w:r>
      <w:r>
        <w:rPr>
          <w:spacing w:val="-2"/>
        </w:rPr>
        <w:t xml:space="preserve"> </w:t>
      </w:r>
      <w:r>
        <w:t>through</w:t>
      </w:r>
      <w:r>
        <w:rPr>
          <w:spacing w:val="-4"/>
        </w:rPr>
        <w:t xml:space="preserve"> </w:t>
      </w:r>
      <w:hyperlink r:id="rId33">
        <w:proofErr w:type="spellStart"/>
        <w:r>
          <w:rPr>
            <w:color w:val="0063BE"/>
            <w:u w:val="single" w:color="0063BE"/>
          </w:rPr>
          <w:t>PHE’s</w:t>
        </w:r>
        <w:proofErr w:type="spellEnd"/>
        <w:r>
          <w:rPr>
            <w:color w:val="0063BE"/>
            <w:spacing w:val="-3"/>
            <w:u w:val="single" w:color="0063BE"/>
          </w:rPr>
          <w:t xml:space="preserve"> </w:t>
        </w:r>
        <w:r>
          <w:rPr>
            <w:color w:val="0063BE"/>
            <w:u w:val="single" w:color="0063BE"/>
          </w:rPr>
          <w:t>gambling-</w:t>
        </w:r>
      </w:hyperlink>
      <w:r>
        <w:rPr>
          <w:color w:val="0063BE"/>
        </w:rPr>
        <w:t xml:space="preserve"> </w:t>
      </w:r>
      <w:hyperlink r:id="rId34">
        <w:r>
          <w:rPr>
            <w:color w:val="0063BE"/>
            <w:u w:val="single" w:color="0063BE"/>
          </w:rPr>
          <w:t>related harms review</w:t>
        </w:r>
      </w:hyperlink>
      <w:r>
        <w:t xml:space="preserve">, which builds on </w:t>
      </w:r>
      <w:hyperlink r:id="rId35">
        <w:r>
          <w:rPr>
            <w:color w:val="0063BE"/>
            <w:u w:val="single" w:color="0063BE"/>
          </w:rPr>
          <w:t>a conceptual framework for understanding gambling</w:t>
        </w:r>
      </w:hyperlink>
      <w:r>
        <w:rPr>
          <w:color w:val="0063BE"/>
        </w:rPr>
        <w:t xml:space="preserve"> </w:t>
      </w:r>
      <w:hyperlink r:id="rId36">
        <w:r>
          <w:rPr>
            <w:color w:val="0063BE"/>
            <w:u w:val="single" w:color="0063BE"/>
          </w:rPr>
          <w:t>related harm published by BMC Public Health</w:t>
        </w:r>
      </w:hyperlink>
      <w:r>
        <w:t>, and is complemented by t</w:t>
      </w:r>
      <w:r>
        <w:t>he economic structured literature review (</w:t>
      </w:r>
      <w:proofErr w:type="spellStart"/>
      <w:r>
        <w:t>summarised</w:t>
      </w:r>
      <w:proofErr w:type="spellEnd"/>
      <w:r>
        <w:t xml:space="preserve"> in the Introduction).</w:t>
      </w:r>
    </w:p>
    <w:p w:rsidR="00F512BB" w:rsidRDefault="00F512BB">
      <w:pPr>
        <w:pStyle w:val="BodyText"/>
        <w:spacing w:before="9"/>
      </w:pPr>
    </w:p>
    <w:p w:rsidR="00F512BB" w:rsidRDefault="00235915">
      <w:pPr>
        <w:pStyle w:val="BodyText"/>
        <w:spacing w:line="288" w:lineRule="auto"/>
        <w:ind w:left="167" w:right="291"/>
      </w:pPr>
      <w:r>
        <w:t>The</w:t>
      </w:r>
      <w:r>
        <w:rPr>
          <w:spacing w:val="-3"/>
        </w:rPr>
        <w:t xml:space="preserve"> </w:t>
      </w:r>
      <w:r>
        <w:t>conceptual</w:t>
      </w:r>
      <w:r>
        <w:rPr>
          <w:spacing w:val="-3"/>
        </w:rPr>
        <w:t xml:space="preserve"> </w:t>
      </w:r>
      <w:r>
        <w:t>framework</w:t>
      </w:r>
      <w:r>
        <w:rPr>
          <w:spacing w:val="-3"/>
        </w:rPr>
        <w:t xml:space="preserve"> </w:t>
      </w:r>
      <w:r>
        <w:t>separates</w:t>
      </w:r>
      <w:r>
        <w:rPr>
          <w:spacing w:val="-3"/>
        </w:rPr>
        <w:t xml:space="preserve"> </w:t>
      </w:r>
      <w:r>
        <w:t>harms</w:t>
      </w:r>
      <w:r>
        <w:rPr>
          <w:spacing w:val="-4"/>
        </w:rPr>
        <w:t xml:space="preserve"> </w:t>
      </w:r>
      <w:r>
        <w:t>into</w:t>
      </w:r>
      <w:r>
        <w:rPr>
          <w:spacing w:val="-3"/>
        </w:rPr>
        <w:t xml:space="preserve"> </w:t>
      </w:r>
      <w:r>
        <w:t>types</w:t>
      </w:r>
      <w:r>
        <w:rPr>
          <w:spacing w:val="-4"/>
        </w:rPr>
        <w:t xml:space="preserve"> </w:t>
      </w:r>
      <w:r>
        <w:t>and</w:t>
      </w:r>
      <w:r>
        <w:rPr>
          <w:spacing w:val="-3"/>
        </w:rPr>
        <w:t xml:space="preserve"> </w:t>
      </w:r>
      <w:r>
        <w:t>temporality.</w:t>
      </w:r>
      <w:r>
        <w:rPr>
          <w:spacing w:val="-2"/>
        </w:rPr>
        <w:t xml:space="preserve"> </w:t>
      </w:r>
      <w:r>
        <w:t>The</w:t>
      </w:r>
      <w:r>
        <w:rPr>
          <w:spacing w:val="-3"/>
        </w:rPr>
        <w:t xml:space="preserve"> </w:t>
      </w:r>
      <w:r>
        <w:t>types</w:t>
      </w:r>
      <w:r>
        <w:rPr>
          <w:spacing w:val="-3"/>
        </w:rPr>
        <w:t xml:space="preserve"> </w:t>
      </w:r>
      <w:r>
        <w:t>of</w:t>
      </w:r>
      <w:r>
        <w:rPr>
          <w:spacing w:val="-2"/>
        </w:rPr>
        <w:t xml:space="preserve"> </w:t>
      </w:r>
      <w:r>
        <w:t xml:space="preserve">harms </w:t>
      </w:r>
      <w:r>
        <w:rPr>
          <w:spacing w:val="-4"/>
        </w:rPr>
        <w:t>are:</w:t>
      </w:r>
    </w:p>
    <w:p w:rsidR="00F512BB" w:rsidRDefault="00F512BB">
      <w:pPr>
        <w:pStyle w:val="BodyText"/>
        <w:spacing w:before="8"/>
      </w:pPr>
    </w:p>
    <w:p w:rsidR="00F512BB" w:rsidRDefault="00235915">
      <w:pPr>
        <w:pStyle w:val="ListParagraph"/>
        <w:numPr>
          <w:ilvl w:val="2"/>
          <w:numId w:val="35"/>
        </w:numPr>
        <w:tabs>
          <w:tab w:val="left" w:pos="591"/>
        </w:tabs>
        <w:ind w:left="591" w:hanging="424"/>
        <w:rPr>
          <w:sz w:val="24"/>
        </w:rPr>
      </w:pPr>
      <w:r>
        <w:rPr>
          <w:spacing w:val="-2"/>
          <w:sz w:val="24"/>
        </w:rPr>
        <w:t>financial</w:t>
      </w:r>
    </w:p>
    <w:p w:rsidR="00F512BB" w:rsidRDefault="00F512BB">
      <w:pPr>
        <w:pStyle w:val="BodyText"/>
        <w:spacing w:before="63"/>
      </w:pPr>
    </w:p>
    <w:p w:rsidR="00F512BB" w:rsidRDefault="00235915">
      <w:pPr>
        <w:pStyle w:val="ListParagraph"/>
        <w:numPr>
          <w:ilvl w:val="2"/>
          <w:numId w:val="35"/>
        </w:numPr>
        <w:tabs>
          <w:tab w:val="left" w:pos="591"/>
        </w:tabs>
        <w:ind w:left="591" w:hanging="424"/>
        <w:rPr>
          <w:sz w:val="24"/>
        </w:rPr>
      </w:pPr>
      <w:r>
        <w:rPr>
          <w:sz w:val="24"/>
        </w:rPr>
        <w:t>relationship</w:t>
      </w:r>
      <w:r>
        <w:rPr>
          <w:spacing w:val="-4"/>
          <w:sz w:val="24"/>
        </w:rPr>
        <w:t xml:space="preserve"> </w:t>
      </w:r>
      <w:r>
        <w:rPr>
          <w:sz w:val="24"/>
        </w:rPr>
        <w:t>disruption,</w:t>
      </w:r>
      <w:r>
        <w:rPr>
          <w:spacing w:val="-4"/>
          <w:sz w:val="24"/>
        </w:rPr>
        <w:t xml:space="preserve"> </w:t>
      </w:r>
      <w:r>
        <w:rPr>
          <w:sz w:val="24"/>
        </w:rPr>
        <w:t>conflict</w:t>
      </w:r>
      <w:r>
        <w:rPr>
          <w:spacing w:val="-4"/>
          <w:sz w:val="24"/>
        </w:rPr>
        <w:t xml:space="preserve"> </w:t>
      </w:r>
      <w:r>
        <w:rPr>
          <w:sz w:val="24"/>
        </w:rPr>
        <w:t>or</w:t>
      </w:r>
      <w:r>
        <w:rPr>
          <w:spacing w:val="-5"/>
          <w:sz w:val="24"/>
        </w:rPr>
        <w:t xml:space="preserve"> </w:t>
      </w:r>
      <w:r>
        <w:rPr>
          <w:spacing w:val="-2"/>
          <w:sz w:val="24"/>
        </w:rPr>
        <w:t>breakdown</w:t>
      </w:r>
    </w:p>
    <w:p w:rsidR="00F512BB" w:rsidRDefault="00F512BB">
      <w:pPr>
        <w:pStyle w:val="BodyText"/>
        <w:spacing w:before="63"/>
      </w:pPr>
    </w:p>
    <w:p w:rsidR="00F512BB" w:rsidRDefault="00235915">
      <w:pPr>
        <w:pStyle w:val="ListParagraph"/>
        <w:numPr>
          <w:ilvl w:val="2"/>
          <w:numId w:val="35"/>
        </w:numPr>
        <w:tabs>
          <w:tab w:val="left" w:pos="591"/>
        </w:tabs>
        <w:spacing w:before="1"/>
        <w:ind w:left="591" w:hanging="424"/>
        <w:rPr>
          <w:sz w:val="24"/>
        </w:rPr>
      </w:pPr>
      <w:r>
        <w:rPr>
          <w:sz w:val="24"/>
        </w:rPr>
        <w:t>emotional</w:t>
      </w:r>
      <w:r>
        <w:rPr>
          <w:spacing w:val="-4"/>
          <w:sz w:val="24"/>
        </w:rPr>
        <w:t xml:space="preserve"> </w:t>
      </w:r>
      <w:r>
        <w:rPr>
          <w:sz w:val="24"/>
        </w:rPr>
        <w:t>or</w:t>
      </w:r>
      <w:r>
        <w:rPr>
          <w:spacing w:val="-4"/>
          <w:sz w:val="24"/>
        </w:rPr>
        <w:t xml:space="preserve"> </w:t>
      </w:r>
      <w:r>
        <w:rPr>
          <w:sz w:val="24"/>
        </w:rPr>
        <w:t>psychological</w:t>
      </w:r>
      <w:r>
        <w:rPr>
          <w:spacing w:val="-4"/>
          <w:sz w:val="24"/>
        </w:rPr>
        <w:t xml:space="preserve"> </w:t>
      </w:r>
      <w:r>
        <w:rPr>
          <w:spacing w:val="-2"/>
          <w:sz w:val="24"/>
        </w:rPr>
        <w:t>distress</w:t>
      </w:r>
    </w:p>
    <w:p w:rsidR="00F512BB" w:rsidRDefault="00F512BB">
      <w:pPr>
        <w:pStyle w:val="BodyText"/>
        <w:spacing w:before="62"/>
      </w:pPr>
    </w:p>
    <w:p w:rsidR="00F512BB" w:rsidRDefault="00235915">
      <w:pPr>
        <w:pStyle w:val="ListParagraph"/>
        <w:numPr>
          <w:ilvl w:val="2"/>
          <w:numId w:val="35"/>
        </w:numPr>
        <w:tabs>
          <w:tab w:val="left" w:pos="591"/>
        </w:tabs>
        <w:ind w:left="591" w:hanging="424"/>
        <w:rPr>
          <w:sz w:val="24"/>
        </w:rPr>
      </w:pPr>
      <w:r>
        <w:rPr>
          <w:spacing w:val="-2"/>
          <w:sz w:val="24"/>
        </w:rPr>
        <w:t>cultural</w:t>
      </w:r>
    </w:p>
    <w:p w:rsidR="00F512BB" w:rsidRDefault="00F512BB">
      <w:pPr>
        <w:pStyle w:val="BodyText"/>
        <w:spacing w:before="63"/>
      </w:pPr>
    </w:p>
    <w:p w:rsidR="00F512BB" w:rsidRDefault="00235915">
      <w:pPr>
        <w:pStyle w:val="ListParagraph"/>
        <w:numPr>
          <w:ilvl w:val="2"/>
          <w:numId w:val="35"/>
        </w:numPr>
        <w:tabs>
          <w:tab w:val="left" w:pos="591"/>
        </w:tabs>
        <w:spacing w:before="1"/>
        <w:ind w:left="591" w:hanging="424"/>
        <w:rPr>
          <w:sz w:val="24"/>
        </w:rPr>
      </w:pPr>
      <w:r>
        <w:rPr>
          <w:sz w:val="24"/>
        </w:rPr>
        <w:t>reduced</w:t>
      </w:r>
      <w:r>
        <w:rPr>
          <w:spacing w:val="-3"/>
          <w:sz w:val="24"/>
        </w:rPr>
        <w:t xml:space="preserve"> </w:t>
      </w:r>
      <w:r>
        <w:rPr>
          <w:sz w:val="24"/>
        </w:rPr>
        <w:t>performance</w:t>
      </w:r>
      <w:r>
        <w:rPr>
          <w:spacing w:val="-3"/>
          <w:sz w:val="24"/>
        </w:rPr>
        <w:t xml:space="preserve"> </w:t>
      </w:r>
      <w:r>
        <w:rPr>
          <w:sz w:val="24"/>
        </w:rPr>
        <w:t>at</w:t>
      </w:r>
      <w:r>
        <w:rPr>
          <w:spacing w:val="-2"/>
          <w:sz w:val="24"/>
        </w:rPr>
        <w:t xml:space="preserve"> </w:t>
      </w:r>
      <w:r>
        <w:rPr>
          <w:sz w:val="24"/>
        </w:rPr>
        <w:t>work</w:t>
      </w:r>
      <w:r>
        <w:rPr>
          <w:spacing w:val="-2"/>
          <w:sz w:val="24"/>
        </w:rPr>
        <w:t xml:space="preserve"> </w:t>
      </w:r>
      <w:r>
        <w:rPr>
          <w:sz w:val="24"/>
        </w:rPr>
        <w:t>or</w:t>
      </w:r>
      <w:r>
        <w:rPr>
          <w:spacing w:val="-3"/>
          <w:sz w:val="24"/>
        </w:rPr>
        <w:t xml:space="preserve"> </w:t>
      </w:r>
      <w:r>
        <w:rPr>
          <w:spacing w:val="-2"/>
          <w:sz w:val="24"/>
        </w:rPr>
        <w:t>study</w:t>
      </w:r>
    </w:p>
    <w:p w:rsidR="00F512BB" w:rsidRDefault="00F512BB">
      <w:pPr>
        <w:pStyle w:val="BodyText"/>
        <w:spacing w:before="63"/>
      </w:pPr>
    </w:p>
    <w:p w:rsidR="00F512BB" w:rsidRDefault="00235915">
      <w:pPr>
        <w:pStyle w:val="ListParagraph"/>
        <w:numPr>
          <w:ilvl w:val="2"/>
          <w:numId w:val="35"/>
        </w:numPr>
        <w:tabs>
          <w:tab w:val="left" w:pos="591"/>
        </w:tabs>
        <w:ind w:left="591" w:hanging="424"/>
        <w:rPr>
          <w:sz w:val="24"/>
        </w:rPr>
      </w:pPr>
      <w:r>
        <w:rPr>
          <w:sz w:val="24"/>
        </w:rPr>
        <w:t>criminal</w:t>
      </w:r>
      <w:r>
        <w:rPr>
          <w:spacing w:val="-4"/>
          <w:sz w:val="24"/>
        </w:rPr>
        <w:t xml:space="preserve"> </w:t>
      </w:r>
      <w:r>
        <w:rPr>
          <w:spacing w:val="-2"/>
          <w:sz w:val="24"/>
        </w:rPr>
        <w:t>activity</w:t>
      </w:r>
    </w:p>
    <w:p w:rsidR="00F512BB" w:rsidRDefault="00F512BB">
      <w:pPr>
        <w:pStyle w:val="BodyText"/>
        <w:spacing w:before="63"/>
      </w:pPr>
    </w:p>
    <w:p w:rsidR="00F512BB" w:rsidRDefault="00235915">
      <w:pPr>
        <w:pStyle w:val="ListParagraph"/>
        <w:numPr>
          <w:ilvl w:val="2"/>
          <w:numId w:val="35"/>
        </w:numPr>
        <w:tabs>
          <w:tab w:val="left" w:pos="591"/>
        </w:tabs>
        <w:ind w:left="591" w:hanging="424"/>
        <w:rPr>
          <w:sz w:val="24"/>
        </w:rPr>
      </w:pPr>
      <w:r>
        <w:rPr>
          <w:sz w:val="24"/>
        </w:rPr>
        <w:t>detriments</w:t>
      </w:r>
      <w:r>
        <w:rPr>
          <w:spacing w:val="-6"/>
          <w:sz w:val="24"/>
        </w:rPr>
        <w:t xml:space="preserve"> </w:t>
      </w:r>
      <w:r>
        <w:rPr>
          <w:sz w:val="24"/>
        </w:rPr>
        <w:t>to</w:t>
      </w:r>
      <w:r>
        <w:rPr>
          <w:spacing w:val="-2"/>
          <w:sz w:val="24"/>
        </w:rPr>
        <w:t xml:space="preserve"> health</w:t>
      </w:r>
    </w:p>
    <w:p w:rsidR="00F512BB" w:rsidRDefault="00F512BB">
      <w:pPr>
        <w:pStyle w:val="BodyText"/>
        <w:spacing w:before="63"/>
      </w:pPr>
    </w:p>
    <w:p w:rsidR="00F512BB" w:rsidRDefault="00235915">
      <w:pPr>
        <w:pStyle w:val="BodyText"/>
        <w:spacing w:line="288" w:lineRule="auto"/>
        <w:ind w:left="167"/>
      </w:pPr>
      <w:r>
        <w:t>Temporality</w:t>
      </w:r>
      <w:r>
        <w:rPr>
          <w:spacing w:val="-3"/>
        </w:rPr>
        <w:t xml:space="preserve"> </w:t>
      </w:r>
      <w:r>
        <w:t>refers</w:t>
      </w:r>
      <w:r>
        <w:rPr>
          <w:spacing w:val="-4"/>
        </w:rPr>
        <w:t xml:space="preserve"> </w:t>
      </w:r>
      <w:r>
        <w:t>to</w:t>
      </w:r>
      <w:r>
        <w:rPr>
          <w:spacing w:val="-4"/>
        </w:rPr>
        <w:t xml:space="preserve"> </w:t>
      </w:r>
      <w:r>
        <w:t>the</w:t>
      </w:r>
      <w:r>
        <w:rPr>
          <w:spacing w:val="-3"/>
        </w:rPr>
        <w:t xml:space="preserve"> </w:t>
      </w:r>
      <w:r>
        <w:t>notion</w:t>
      </w:r>
      <w:r>
        <w:rPr>
          <w:spacing w:val="-3"/>
        </w:rPr>
        <w:t xml:space="preserve"> </w:t>
      </w:r>
      <w:r>
        <w:t>that</w:t>
      </w:r>
      <w:r>
        <w:rPr>
          <w:spacing w:val="-2"/>
        </w:rPr>
        <w:t xml:space="preserve"> </w:t>
      </w:r>
      <w:r>
        <w:t>a</w:t>
      </w:r>
      <w:r>
        <w:rPr>
          <w:spacing w:val="-3"/>
        </w:rPr>
        <w:t xml:space="preserve"> </w:t>
      </w:r>
      <w:r>
        <w:t>harm</w:t>
      </w:r>
      <w:r>
        <w:rPr>
          <w:spacing w:val="-4"/>
        </w:rPr>
        <w:t xml:space="preserve"> </w:t>
      </w:r>
      <w:r>
        <w:t>can</w:t>
      </w:r>
      <w:r>
        <w:rPr>
          <w:spacing w:val="-3"/>
        </w:rPr>
        <w:t xml:space="preserve"> </w:t>
      </w:r>
      <w:r>
        <w:t>occur</w:t>
      </w:r>
      <w:r>
        <w:rPr>
          <w:spacing w:val="-2"/>
        </w:rPr>
        <w:t xml:space="preserve"> </w:t>
      </w:r>
      <w:r>
        <w:t>at</w:t>
      </w:r>
      <w:r>
        <w:rPr>
          <w:spacing w:val="-2"/>
        </w:rPr>
        <w:t xml:space="preserve"> </w:t>
      </w:r>
      <w:r>
        <w:t>the</w:t>
      </w:r>
      <w:r>
        <w:rPr>
          <w:spacing w:val="-4"/>
        </w:rPr>
        <w:t xml:space="preserve"> </w:t>
      </w:r>
      <w:r>
        <w:t>first</w:t>
      </w:r>
      <w:r>
        <w:rPr>
          <w:spacing w:val="-4"/>
        </w:rPr>
        <w:t xml:space="preserve"> </w:t>
      </w:r>
      <w:r>
        <w:t>single</w:t>
      </w:r>
      <w:r>
        <w:rPr>
          <w:spacing w:val="-3"/>
        </w:rPr>
        <w:t xml:space="preserve"> </w:t>
      </w:r>
      <w:r>
        <w:t>engagement</w:t>
      </w:r>
      <w:r>
        <w:rPr>
          <w:spacing w:val="-2"/>
        </w:rPr>
        <w:t xml:space="preserve"> </w:t>
      </w:r>
      <w:r>
        <w:t>with gambling and continue even after a person has stopped. These are:</w:t>
      </w:r>
    </w:p>
    <w:p w:rsidR="00F512BB" w:rsidRDefault="00F512BB">
      <w:pPr>
        <w:pStyle w:val="BodyText"/>
        <w:spacing w:before="9"/>
      </w:pPr>
    </w:p>
    <w:p w:rsidR="00F512BB" w:rsidRDefault="00235915">
      <w:pPr>
        <w:pStyle w:val="ListParagraph"/>
        <w:numPr>
          <w:ilvl w:val="2"/>
          <w:numId w:val="35"/>
        </w:numPr>
        <w:tabs>
          <w:tab w:val="left" w:pos="591"/>
        </w:tabs>
        <w:ind w:left="591" w:hanging="424"/>
        <w:rPr>
          <w:sz w:val="24"/>
        </w:rPr>
      </w:pPr>
      <w:r>
        <w:rPr>
          <w:spacing w:val="-2"/>
          <w:sz w:val="24"/>
        </w:rPr>
        <w:t>general</w:t>
      </w:r>
    </w:p>
    <w:p w:rsidR="00F512BB" w:rsidRDefault="00F512BB">
      <w:pPr>
        <w:pStyle w:val="BodyText"/>
        <w:spacing w:before="62"/>
      </w:pPr>
    </w:p>
    <w:p w:rsidR="00F512BB" w:rsidRDefault="00235915">
      <w:pPr>
        <w:pStyle w:val="ListParagraph"/>
        <w:numPr>
          <w:ilvl w:val="2"/>
          <w:numId w:val="35"/>
        </w:numPr>
        <w:tabs>
          <w:tab w:val="left" w:pos="591"/>
        </w:tabs>
        <w:ind w:left="591" w:hanging="424"/>
        <w:rPr>
          <w:sz w:val="24"/>
        </w:rPr>
      </w:pPr>
      <w:r>
        <w:rPr>
          <w:spacing w:val="-2"/>
          <w:sz w:val="24"/>
        </w:rPr>
        <w:t>crisis</w:t>
      </w:r>
    </w:p>
    <w:p w:rsidR="00F512BB" w:rsidRDefault="00F512BB">
      <w:pPr>
        <w:pStyle w:val="BodyText"/>
        <w:spacing w:before="64"/>
      </w:pPr>
    </w:p>
    <w:p w:rsidR="00F512BB" w:rsidRDefault="00235915">
      <w:pPr>
        <w:pStyle w:val="ListParagraph"/>
        <w:numPr>
          <w:ilvl w:val="2"/>
          <w:numId w:val="35"/>
        </w:numPr>
        <w:tabs>
          <w:tab w:val="left" w:pos="591"/>
        </w:tabs>
        <w:ind w:left="591" w:hanging="424"/>
        <w:rPr>
          <w:sz w:val="24"/>
        </w:rPr>
      </w:pPr>
      <w:r>
        <w:rPr>
          <w:spacing w:val="-2"/>
          <w:sz w:val="24"/>
        </w:rPr>
        <w:t>legacy</w:t>
      </w:r>
    </w:p>
    <w:p w:rsidR="00F512BB" w:rsidRDefault="00F512BB">
      <w:pPr>
        <w:pStyle w:val="BodyText"/>
        <w:spacing w:before="63"/>
      </w:pPr>
    </w:p>
    <w:p w:rsidR="00F512BB" w:rsidRDefault="00235915">
      <w:pPr>
        <w:pStyle w:val="BodyText"/>
        <w:spacing w:before="1" w:line="288" w:lineRule="auto"/>
        <w:ind w:left="167"/>
      </w:pPr>
      <w:r>
        <w:t>Langham</w:t>
      </w:r>
      <w:r>
        <w:rPr>
          <w:spacing w:val="-5"/>
        </w:rPr>
        <w:t xml:space="preserve"> </w:t>
      </w:r>
      <w:r>
        <w:t>and</w:t>
      </w:r>
      <w:r>
        <w:rPr>
          <w:spacing w:val="-5"/>
        </w:rPr>
        <w:t xml:space="preserve"> </w:t>
      </w:r>
      <w:r>
        <w:t>others’</w:t>
      </w:r>
      <w:r>
        <w:rPr>
          <w:spacing w:val="-4"/>
        </w:rPr>
        <w:t xml:space="preserve"> </w:t>
      </w:r>
      <w:r>
        <w:t>article</w:t>
      </w:r>
      <w:r>
        <w:rPr>
          <w:spacing w:val="-4"/>
        </w:rPr>
        <w:t xml:space="preserve"> </w:t>
      </w:r>
      <w:r>
        <w:t>on</w:t>
      </w:r>
      <w:r>
        <w:rPr>
          <w:spacing w:val="-4"/>
        </w:rPr>
        <w:t xml:space="preserve"> </w:t>
      </w:r>
      <w:r>
        <w:t>understanding</w:t>
      </w:r>
      <w:r>
        <w:rPr>
          <w:spacing w:val="-4"/>
        </w:rPr>
        <w:t xml:space="preserve"> </w:t>
      </w:r>
      <w:r>
        <w:t>gambling-related</w:t>
      </w:r>
      <w:r>
        <w:rPr>
          <w:spacing w:val="-4"/>
        </w:rPr>
        <w:t xml:space="preserve"> </w:t>
      </w:r>
      <w:r>
        <w:t>harm</w:t>
      </w:r>
      <w:r>
        <w:rPr>
          <w:spacing w:val="-3"/>
        </w:rPr>
        <w:t xml:space="preserve"> </w:t>
      </w:r>
      <w:r>
        <w:t>includes</w:t>
      </w:r>
      <w:r>
        <w:rPr>
          <w:spacing w:val="-4"/>
        </w:rPr>
        <w:t xml:space="preserve"> </w:t>
      </w:r>
      <w:r>
        <w:t>an</w:t>
      </w:r>
      <w:r>
        <w:rPr>
          <w:spacing w:val="-4"/>
        </w:rPr>
        <w:t xml:space="preserve"> </w:t>
      </w:r>
      <w:hyperlink r:id="rId37">
        <w:proofErr w:type="spellStart"/>
        <w:r>
          <w:rPr>
            <w:color w:val="0063BE"/>
            <w:u w:val="single" w:color="0063BE"/>
          </w:rPr>
          <w:t>infographic</w:t>
        </w:r>
        <w:proofErr w:type="spellEnd"/>
      </w:hyperlink>
      <w:r>
        <w:rPr>
          <w:color w:val="0063BE"/>
        </w:rPr>
        <w:t xml:space="preserve"> </w:t>
      </w:r>
      <w:hyperlink r:id="rId38">
        <w:r>
          <w:rPr>
            <w:color w:val="0063BE"/>
            <w:u w:val="single" w:color="0063BE"/>
          </w:rPr>
          <w:t>outlining the conceptual framework</w:t>
        </w:r>
      </w:hyperlink>
      <w:r>
        <w:t>.</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BodyText"/>
        <w:spacing w:before="82" w:line="288" w:lineRule="auto"/>
        <w:ind w:left="110"/>
      </w:pPr>
      <w:r>
        <w:lastRenderedPageBreak/>
        <w:t>The</w:t>
      </w:r>
      <w:r>
        <w:rPr>
          <w:spacing w:val="-3"/>
        </w:rPr>
        <w:t xml:space="preserve"> </w:t>
      </w:r>
      <w:r>
        <w:t>intended</w:t>
      </w:r>
      <w:r>
        <w:rPr>
          <w:spacing w:val="-3"/>
        </w:rPr>
        <w:t xml:space="preserve"> </w:t>
      </w:r>
      <w:r>
        <w:t>approach</w:t>
      </w:r>
      <w:r>
        <w:rPr>
          <w:spacing w:val="-3"/>
        </w:rPr>
        <w:t xml:space="preserve"> </w:t>
      </w:r>
      <w:r>
        <w:t>was</w:t>
      </w:r>
      <w:r>
        <w:rPr>
          <w:spacing w:val="-3"/>
        </w:rPr>
        <w:t xml:space="preserve"> </w:t>
      </w:r>
      <w:r>
        <w:t>to</w:t>
      </w:r>
      <w:r>
        <w:rPr>
          <w:spacing w:val="-3"/>
        </w:rPr>
        <w:t xml:space="preserve"> </w:t>
      </w:r>
      <w:r>
        <w:t>include</w:t>
      </w:r>
      <w:r>
        <w:rPr>
          <w:spacing w:val="-3"/>
        </w:rPr>
        <w:t xml:space="preserve"> </w:t>
      </w:r>
      <w:r>
        <w:t>data</w:t>
      </w:r>
      <w:r>
        <w:rPr>
          <w:spacing w:val="-3"/>
        </w:rPr>
        <w:t xml:space="preserve"> </w:t>
      </w:r>
      <w:r>
        <w:t>relating</w:t>
      </w:r>
      <w:r>
        <w:rPr>
          <w:spacing w:val="-3"/>
        </w:rPr>
        <w:t xml:space="preserve"> </w:t>
      </w:r>
      <w:r>
        <w:t>to</w:t>
      </w:r>
      <w:r>
        <w:rPr>
          <w:spacing w:val="-3"/>
        </w:rPr>
        <w:t xml:space="preserve"> </w:t>
      </w:r>
      <w:r>
        <w:t>all</w:t>
      </w:r>
      <w:r>
        <w:rPr>
          <w:spacing w:val="-3"/>
        </w:rPr>
        <w:t xml:space="preserve"> </w:t>
      </w:r>
      <w:r>
        <w:t>these</w:t>
      </w:r>
      <w:r>
        <w:rPr>
          <w:spacing w:val="-3"/>
        </w:rPr>
        <w:t xml:space="preserve"> </w:t>
      </w:r>
      <w:r>
        <w:t>dimensions,</w:t>
      </w:r>
      <w:r>
        <w:rPr>
          <w:spacing w:val="-2"/>
        </w:rPr>
        <w:t xml:space="preserve"> </w:t>
      </w:r>
      <w:r>
        <w:t>but</w:t>
      </w:r>
      <w:r>
        <w:rPr>
          <w:spacing w:val="-2"/>
        </w:rPr>
        <w:t xml:space="preserve"> </w:t>
      </w:r>
      <w:r>
        <w:t>we</w:t>
      </w:r>
      <w:r>
        <w:rPr>
          <w:spacing w:val="-3"/>
        </w:rPr>
        <w:t xml:space="preserve"> </w:t>
      </w:r>
      <w:r>
        <w:t>excluded cultural harm because of a lack of data.</w:t>
      </w:r>
    </w:p>
    <w:p w:rsidR="00F512BB" w:rsidRDefault="00F512BB">
      <w:pPr>
        <w:pStyle w:val="BodyText"/>
        <w:spacing w:before="7"/>
      </w:pPr>
    </w:p>
    <w:p w:rsidR="00F512BB" w:rsidRDefault="00235915">
      <w:pPr>
        <w:pStyle w:val="BodyText"/>
        <w:spacing w:line="288" w:lineRule="auto"/>
        <w:ind w:left="110" w:right="130"/>
      </w:pPr>
      <w:r>
        <w:t xml:space="preserve">These gambling-related harms affect the individual (which can potentially be </w:t>
      </w:r>
      <w:proofErr w:type="spellStart"/>
      <w:r>
        <w:t>monetised</w:t>
      </w:r>
      <w:proofErr w:type="spellEnd"/>
      <w:r>
        <w:t xml:space="preserve"> as private</w:t>
      </w:r>
      <w:r>
        <w:rPr>
          <w:spacing w:val="-3"/>
        </w:rPr>
        <w:t xml:space="preserve"> </w:t>
      </w:r>
      <w:r>
        <w:t>costs)</w:t>
      </w:r>
      <w:r>
        <w:rPr>
          <w:spacing w:val="-2"/>
        </w:rPr>
        <w:t xml:space="preserve"> </w:t>
      </w:r>
      <w:r>
        <w:t>and</w:t>
      </w:r>
      <w:r>
        <w:rPr>
          <w:spacing w:val="-3"/>
        </w:rPr>
        <w:t xml:space="preserve"> </w:t>
      </w:r>
      <w:r>
        <w:t>third</w:t>
      </w:r>
      <w:r>
        <w:rPr>
          <w:spacing w:val="-4"/>
        </w:rPr>
        <w:t xml:space="preserve"> </w:t>
      </w:r>
      <w:r>
        <w:t>parties</w:t>
      </w:r>
      <w:r>
        <w:rPr>
          <w:spacing w:val="-3"/>
        </w:rPr>
        <w:t xml:space="preserve"> </w:t>
      </w:r>
      <w:r>
        <w:t>including</w:t>
      </w:r>
      <w:r>
        <w:rPr>
          <w:spacing w:val="-3"/>
        </w:rPr>
        <w:t xml:space="preserve"> </w:t>
      </w:r>
      <w:r>
        <w:t>affected</w:t>
      </w:r>
      <w:r>
        <w:rPr>
          <w:spacing w:val="-3"/>
        </w:rPr>
        <w:t xml:space="preserve"> </w:t>
      </w:r>
      <w:r>
        <w:t>others</w:t>
      </w:r>
      <w:r>
        <w:rPr>
          <w:spacing w:val="-4"/>
        </w:rPr>
        <w:t xml:space="preserve"> </w:t>
      </w:r>
      <w:r>
        <w:t>and</w:t>
      </w:r>
      <w:r>
        <w:rPr>
          <w:spacing w:val="-3"/>
        </w:rPr>
        <w:t xml:space="preserve"> </w:t>
      </w:r>
      <w:r>
        <w:t>the</w:t>
      </w:r>
      <w:r>
        <w:rPr>
          <w:spacing w:val="-3"/>
        </w:rPr>
        <w:t xml:space="preserve"> </w:t>
      </w:r>
      <w:r>
        <w:t>wider</w:t>
      </w:r>
      <w:r>
        <w:rPr>
          <w:spacing w:val="-2"/>
        </w:rPr>
        <w:t xml:space="preserve"> </w:t>
      </w:r>
      <w:r>
        <w:t>society</w:t>
      </w:r>
      <w:r>
        <w:rPr>
          <w:spacing w:val="-3"/>
        </w:rPr>
        <w:t xml:space="preserve"> </w:t>
      </w:r>
      <w:r>
        <w:t>(external</w:t>
      </w:r>
      <w:r>
        <w:rPr>
          <w:spacing w:val="-3"/>
        </w:rPr>
        <w:t xml:space="preserve"> </w:t>
      </w:r>
      <w:r>
        <w:t>costs).</w:t>
      </w:r>
    </w:p>
    <w:p w:rsidR="00F512BB" w:rsidRDefault="00F512BB">
      <w:pPr>
        <w:pStyle w:val="BodyText"/>
        <w:spacing w:before="8"/>
      </w:pPr>
    </w:p>
    <w:p w:rsidR="00F512BB" w:rsidRDefault="00235915">
      <w:pPr>
        <w:pStyle w:val="BodyText"/>
        <w:spacing w:before="1" w:line="288" w:lineRule="auto"/>
        <w:ind w:left="110" w:right="227"/>
      </w:pPr>
      <w:r>
        <w:t>Typically, cost</w:t>
      </w:r>
      <w:r>
        <w:t>-of-illness analyses only include external costs caused by the illness or health condition itself (21). The standard government approach to economic evaluation and impact assessment focuses on external costs because these justify government intervention an</w:t>
      </w:r>
      <w:r>
        <w:t>d regulation. Private costs borne by individuals are excluded from these analyses, given the underlying assumption that these private costs are offset by private benefits. While this assumption may hold true in many situations, it is less likely when ratio</w:t>
      </w:r>
      <w:r>
        <w:t xml:space="preserve">nal choice is compromised by addictive </w:t>
      </w:r>
      <w:proofErr w:type="spellStart"/>
      <w:r>
        <w:t>behaviour</w:t>
      </w:r>
      <w:proofErr w:type="spellEnd"/>
      <w:r>
        <w:t>. It may also be that these private costs worsen inequalities,</w:t>
      </w:r>
      <w:r>
        <w:rPr>
          <w:spacing w:val="-3"/>
        </w:rPr>
        <w:t xml:space="preserve"> </w:t>
      </w:r>
      <w:r>
        <w:t>with</w:t>
      </w:r>
      <w:r>
        <w:rPr>
          <w:spacing w:val="-4"/>
        </w:rPr>
        <w:t xml:space="preserve"> </w:t>
      </w:r>
      <w:r>
        <w:t>gambling</w:t>
      </w:r>
      <w:r>
        <w:rPr>
          <w:spacing w:val="-4"/>
        </w:rPr>
        <w:t xml:space="preserve"> </w:t>
      </w:r>
      <w:r>
        <w:t>profits</w:t>
      </w:r>
      <w:r>
        <w:rPr>
          <w:spacing w:val="-4"/>
        </w:rPr>
        <w:t xml:space="preserve"> </w:t>
      </w:r>
      <w:r>
        <w:t>representing</w:t>
      </w:r>
      <w:r>
        <w:rPr>
          <w:spacing w:val="-4"/>
        </w:rPr>
        <w:t xml:space="preserve"> </w:t>
      </w:r>
      <w:r>
        <w:t>resources</w:t>
      </w:r>
      <w:r>
        <w:rPr>
          <w:spacing w:val="-4"/>
        </w:rPr>
        <w:t xml:space="preserve"> </w:t>
      </w:r>
      <w:r>
        <w:t>moving</w:t>
      </w:r>
      <w:r>
        <w:rPr>
          <w:spacing w:val="-4"/>
        </w:rPr>
        <w:t xml:space="preserve"> </w:t>
      </w:r>
      <w:r>
        <w:t>from</w:t>
      </w:r>
      <w:r>
        <w:rPr>
          <w:spacing w:val="-3"/>
        </w:rPr>
        <w:t xml:space="preserve"> </w:t>
      </w:r>
      <w:r>
        <w:t>more</w:t>
      </w:r>
      <w:r>
        <w:rPr>
          <w:spacing w:val="-4"/>
        </w:rPr>
        <w:t xml:space="preserve"> </w:t>
      </w:r>
      <w:r>
        <w:t>disadvantaged</w:t>
      </w:r>
      <w:r>
        <w:rPr>
          <w:spacing w:val="-4"/>
        </w:rPr>
        <w:t xml:space="preserve"> </w:t>
      </w:r>
      <w:r>
        <w:t>to less disadvantaged individuals.</w:t>
      </w:r>
    </w:p>
    <w:p w:rsidR="00F512BB" w:rsidRDefault="00F512BB">
      <w:pPr>
        <w:pStyle w:val="BodyText"/>
        <w:spacing w:before="7"/>
      </w:pPr>
    </w:p>
    <w:p w:rsidR="00F512BB" w:rsidRDefault="00235915">
      <w:pPr>
        <w:pStyle w:val="BodyText"/>
        <w:spacing w:line="288" w:lineRule="auto"/>
        <w:ind w:left="110"/>
      </w:pPr>
      <w:r>
        <w:t>In</w:t>
      </w:r>
      <w:r>
        <w:rPr>
          <w:spacing w:val="-3"/>
        </w:rPr>
        <w:t xml:space="preserve"> </w:t>
      </w:r>
      <w:r>
        <w:t>the</w:t>
      </w:r>
      <w:r>
        <w:rPr>
          <w:spacing w:val="-3"/>
        </w:rPr>
        <w:t xml:space="preserve"> </w:t>
      </w:r>
      <w:r>
        <w:t>case</w:t>
      </w:r>
      <w:r>
        <w:rPr>
          <w:spacing w:val="-4"/>
        </w:rPr>
        <w:t xml:space="preserve"> </w:t>
      </w:r>
      <w:r>
        <w:t>of</w:t>
      </w:r>
      <w:r>
        <w:rPr>
          <w:spacing w:val="-2"/>
        </w:rPr>
        <w:t xml:space="preserve"> </w:t>
      </w:r>
      <w:r>
        <w:t>harmful</w:t>
      </w:r>
      <w:r>
        <w:rPr>
          <w:spacing w:val="-5"/>
        </w:rPr>
        <w:t xml:space="preserve"> </w:t>
      </w:r>
      <w:r>
        <w:t>gambling,</w:t>
      </w:r>
      <w:r>
        <w:rPr>
          <w:spacing w:val="-2"/>
        </w:rPr>
        <w:t xml:space="preserve"> </w:t>
      </w:r>
      <w:r>
        <w:t>private</w:t>
      </w:r>
      <w:r>
        <w:rPr>
          <w:spacing w:val="-3"/>
        </w:rPr>
        <w:t xml:space="preserve"> </w:t>
      </w:r>
      <w:r>
        <w:t>costs</w:t>
      </w:r>
      <w:r>
        <w:rPr>
          <w:spacing w:val="-3"/>
        </w:rPr>
        <w:t xml:space="preserve"> </w:t>
      </w:r>
      <w:r>
        <w:t>such</w:t>
      </w:r>
      <w:r>
        <w:rPr>
          <w:spacing w:val="-3"/>
        </w:rPr>
        <w:t xml:space="preserve"> </w:t>
      </w:r>
      <w:r>
        <w:t>as</w:t>
      </w:r>
      <w:r>
        <w:rPr>
          <w:spacing w:val="-3"/>
        </w:rPr>
        <w:t xml:space="preserve"> </w:t>
      </w:r>
      <w:r>
        <w:t>financial</w:t>
      </w:r>
      <w:r>
        <w:rPr>
          <w:spacing w:val="-3"/>
        </w:rPr>
        <w:t xml:space="preserve"> </w:t>
      </w:r>
      <w:r>
        <w:t>harms</w:t>
      </w:r>
      <w:r>
        <w:rPr>
          <w:spacing w:val="-3"/>
        </w:rPr>
        <w:t xml:space="preserve"> </w:t>
      </w:r>
      <w:r>
        <w:t>(debt,</w:t>
      </w:r>
      <w:r>
        <w:rPr>
          <w:spacing w:val="-4"/>
        </w:rPr>
        <w:t xml:space="preserve"> </w:t>
      </w:r>
      <w:r>
        <w:t>loss</w:t>
      </w:r>
      <w:r>
        <w:rPr>
          <w:spacing w:val="-3"/>
        </w:rPr>
        <w:t xml:space="preserve"> </w:t>
      </w:r>
      <w:r>
        <w:t>of</w:t>
      </w:r>
      <w:r>
        <w:rPr>
          <w:spacing w:val="-2"/>
        </w:rPr>
        <w:t xml:space="preserve"> </w:t>
      </w:r>
      <w:r>
        <w:t>available income) are an important proportion of the total harm experienced by the individual (1, 11).</w:t>
      </w:r>
    </w:p>
    <w:p w:rsidR="00F512BB" w:rsidRDefault="00F512BB">
      <w:pPr>
        <w:pStyle w:val="BodyText"/>
        <w:spacing w:before="8"/>
      </w:pPr>
    </w:p>
    <w:p w:rsidR="00F512BB" w:rsidRDefault="00235915">
      <w:pPr>
        <w:pStyle w:val="BodyText"/>
        <w:spacing w:before="1" w:line="288" w:lineRule="auto"/>
        <w:ind w:left="110" w:right="291"/>
      </w:pPr>
      <w:r>
        <w:t>On</w:t>
      </w:r>
      <w:r>
        <w:rPr>
          <w:spacing w:val="-3"/>
        </w:rPr>
        <w:t xml:space="preserve"> </w:t>
      </w:r>
      <w:r>
        <w:t>external</w:t>
      </w:r>
      <w:r>
        <w:rPr>
          <w:spacing w:val="-3"/>
        </w:rPr>
        <w:t xml:space="preserve"> </w:t>
      </w:r>
      <w:r>
        <w:t>costs</w:t>
      </w:r>
      <w:r>
        <w:rPr>
          <w:spacing w:val="-3"/>
        </w:rPr>
        <w:t xml:space="preserve"> </w:t>
      </w:r>
      <w:r>
        <w:t>associated</w:t>
      </w:r>
      <w:r>
        <w:rPr>
          <w:spacing w:val="-3"/>
        </w:rPr>
        <w:t xml:space="preserve"> </w:t>
      </w:r>
      <w:r>
        <w:t>with</w:t>
      </w:r>
      <w:r>
        <w:rPr>
          <w:spacing w:val="-3"/>
        </w:rPr>
        <w:t xml:space="preserve"> </w:t>
      </w:r>
      <w:r>
        <w:t>gambling-related</w:t>
      </w:r>
      <w:r>
        <w:rPr>
          <w:spacing w:val="-3"/>
        </w:rPr>
        <w:t xml:space="preserve"> </w:t>
      </w:r>
      <w:r>
        <w:t>harm</w:t>
      </w:r>
      <w:r>
        <w:rPr>
          <w:spacing w:val="-2"/>
        </w:rPr>
        <w:t xml:space="preserve"> </w:t>
      </w:r>
      <w:r>
        <w:t>(those</w:t>
      </w:r>
      <w:r>
        <w:rPr>
          <w:spacing w:val="-3"/>
        </w:rPr>
        <w:t xml:space="preserve"> </w:t>
      </w:r>
      <w:r>
        <w:t>costs</w:t>
      </w:r>
      <w:r>
        <w:rPr>
          <w:spacing w:val="-3"/>
        </w:rPr>
        <w:t xml:space="preserve"> </w:t>
      </w:r>
      <w:r>
        <w:t>that</w:t>
      </w:r>
      <w:r>
        <w:rPr>
          <w:spacing w:val="-4"/>
        </w:rPr>
        <w:t xml:space="preserve"> </w:t>
      </w:r>
      <w:r>
        <w:t>affect</w:t>
      </w:r>
      <w:r>
        <w:rPr>
          <w:spacing w:val="-2"/>
        </w:rPr>
        <w:t xml:space="preserve"> </w:t>
      </w:r>
      <w:r>
        <w:t>others</w:t>
      </w:r>
      <w:r>
        <w:rPr>
          <w:spacing w:val="-5"/>
        </w:rPr>
        <w:t xml:space="preserve"> </w:t>
      </w:r>
      <w:r>
        <w:t>than the gambler), previous work has been done in Australia (Browne and others (11)) and other countries (as described in the Introduction). Appendix B reports an extensive list of harms considered in the analysis of social costs in Victoria, Australia (11</w:t>
      </w:r>
      <w:r>
        <w:t>).</w:t>
      </w:r>
    </w:p>
    <w:p w:rsidR="00F512BB" w:rsidRDefault="00F512BB">
      <w:pPr>
        <w:pStyle w:val="BodyText"/>
        <w:spacing w:before="7"/>
      </w:pPr>
    </w:p>
    <w:p w:rsidR="00F512BB" w:rsidRDefault="00235915">
      <w:pPr>
        <w:pStyle w:val="BodyText"/>
        <w:spacing w:line="288" w:lineRule="auto"/>
        <w:ind w:left="110" w:right="227"/>
      </w:pPr>
      <w:r>
        <w:t>The approach here adopts a framework developed for the UK by Wardle and others (8). This framework takes into consideration the specifics of our setting and data availability. Whereas the</w:t>
      </w:r>
      <w:r>
        <w:rPr>
          <w:spacing w:val="-3"/>
        </w:rPr>
        <w:t xml:space="preserve"> </w:t>
      </w:r>
      <w:r>
        <w:t>framework</w:t>
      </w:r>
      <w:r>
        <w:rPr>
          <w:spacing w:val="-3"/>
        </w:rPr>
        <w:t xml:space="preserve"> </w:t>
      </w:r>
      <w:r>
        <w:t>provides</w:t>
      </w:r>
      <w:r>
        <w:rPr>
          <w:spacing w:val="-3"/>
        </w:rPr>
        <w:t xml:space="preserve"> </w:t>
      </w:r>
      <w:r>
        <w:t>over</w:t>
      </w:r>
      <w:r>
        <w:rPr>
          <w:spacing w:val="-3"/>
        </w:rPr>
        <w:t xml:space="preserve"> </w:t>
      </w:r>
      <w:r>
        <w:t>50</w:t>
      </w:r>
      <w:r>
        <w:rPr>
          <w:spacing w:val="-4"/>
        </w:rPr>
        <w:t xml:space="preserve"> </w:t>
      </w:r>
      <w:r>
        <w:t>metrics</w:t>
      </w:r>
      <w:r>
        <w:rPr>
          <w:spacing w:val="-3"/>
        </w:rPr>
        <w:t xml:space="preserve"> </w:t>
      </w:r>
      <w:r>
        <w:t>of</w:t>
      </w:r>
      <w:r>
        <w:rPr>
          <w:spacing w:val="-5"/>
        </w:rPr>
        <w:t xml:space="preserve"> </w:t>
      </w:r>
      <w:r>
        <w:t>gambling-related</w:t>
      </w:r>
      <w:r>
        <w:rPr>
          <w:spacing w:val="-3"/>
        </w:rPr>
        <w:t xml:space="preserve"> </w:t>
      </w:r>
      <w:r>
        <w:t>harm,</w:t>
      </w:r>
      <w:r>
        <w:rPr>
          <w:spacing w:val="-4"/>
        </w:rPr>
        <w:t xml:space="preserve"> </w:t>
      </w:r>
      <w:r>
        <w:t>War</w:t>
      </w:r>
      <w:r>
        <w:t>dle</w:t>
      </w:r>
      <w:r>
        <w:rPr>
          <w:spacing w:val="-3"/>
        </w:rPr>
        <w:t xml:space="preserve"> </w:t>
      </w:r>
      <w:r>
        <w:t>and</w:t>
      </w:r>
      <w:r>
        <w:rPr>
          <w:spacing w:val="-3"/>
        </w:rPr>
        <w:t xml:space="preserve"> </w:t>
      </w:r>
      <w:r>
        <w:t>others</w:t>
      </w:r>
      <w:r>
        <w:rPr>
          <w:spacing w:val="-3"/>
        </w:rPr>
        <w:t xml:space="preserve"> </w:t>
      </w:r>
      <w:r>
        <w:t>(8)</w:t>
      </w:r>
      <w:r>
        <w:rPr>
          <w:spacing w:val="-2"/>
        </w:rPr>
        <w:t xml:space="preserve"> </w:t>
      </w:r>
      <w:r>
        <w:t>also propose a simplified model to start with, the ‘Foundation model’. This is formed of the areas where</w:t>
      </w:r>
      <w:r>
        <w:rPr>
          <w:spacing w:val="-1"/>
        </w:rPr>
        <w:t xml:space="preserve"> </w:t>
      </w:r>
      <w:r>
        <w:t>evidence</w:t>
      </w:r>
      <w:r>
        <w:rPr>
          <w:spacing w:val="-1"/>
        </w:rPr>
        <w:t xml:space="preserve"> </w:t>
      </w:r>
      <w:r>
        <w:t>of harm exists</w:t>
      </w:r>
      <w:r>
        <w:rPr>
          <w:spacing w:val="-1"/>
        </w:rPr>
        <w:t xml:space="preserve"> </w:t>
      </w:r>
      <w:r>
        <w:t>and</w:t>
      </w:r>
      <w:r>
        <w:rPr>
          <w:spacing w:val="-1"/>
        </w:rPr>
        <w:t xml:space="preserve"> </w:t>
      </w:r>
      <w:r>
        <w:t>are</w:t>
      </w:r>
      <w:r>
        <w:rPr>
          <w:spacing w:val="-1"/>
        </w:rPr>
        <w:t xml:space="preserve"> </w:t>
      </w:r>
      <w:r>
        <w:t>likely</w:t>
      </w:r>
      <w:r>
        <w:rPr>
          <w:spacing w:val="-1"/>
        </w:rPr>
        <w:t xml:space="preserve"> </w:t>
      </w:r>
      <w:r>
        <w:t>to</w:t>
      </w:r>
      <w:r>
        <w:rPr>
          <w:spacing w:val="-1"/>
        </w:rPr>
        <w:t xml:space="preserve"> </w:t>
      </w:r>
      <w:r>
        <w:t>have</w:t>
      </w:r>
      <w:r>
        <w:rPr>
          <w:spacing w:val="-1"/>
        </w:rPr>
        <w:t xml:space="preserve"> </w:t>
      </w:r>
      <w:r>
        <w:t>data, so</w:t>
      </w:r>
      <w:r>
        <w:rPr>
          <w:spacing w:val="-1"/>
        </w:rPr>
        <w:t xml:space="preserve"> </w:t>
      </w:r>
      <w:r>
        <w:t>gambling-related harms</w:t>
      </w:r>
      <w:r>
        <w:rPr>
          <w:spacing w:val="-1"/>
        </w:rPr>
        <w:t xml:space="preserve"> </w:t>
      </w:r>
      <w:r>
        <w:t>can</w:t>
      </w:r>
      <w:r>
        <w:rPr>
          <w:spacing w:val="-2"/>
        </w:rPr>
        <w:t xml:space="preserve"> </w:t>
      </w:r>
      <w:r>
        <w:t xml:space="preserve">be </w:t>
      </w:r>
      <w:proofErr w:type="spellStart"/>
      <w:r>
        <w:t>costed</w:t>
      </w:r>
      <w:proofErr w:type="spellEnd"/>
      <w:r>
        <w:t>. The areas of the Foundation model are:</w:t>
      </w:r>
    </w:p>
    <w:p w:rsidR="00F512BB" w:rsidRDefault="00F512BB">
      <w:pPr>
        <w:pStyle w:val="BodyText"/>
        <w:spacing w:before="8"/>
      </w:pPr>
    </w:p>
    <w:p w:rsidR="00F512BB" w:rsidRDefault="00235915">
      <w:pPr>
        <w:pStyle w:val="ListParagraph"/>
        <w:numPr>
          <w:ilvl w:val="0"/>
          <w:numId w:val="33"/>
        </w:numPr>
        <w:tabs>
          <w:tab w:val="left" w:pos="535"/>
        </w:tabs>
        <w:rPr>
          <w:sz w:val="24"/>
        </w:rPr>
      </w:pPr>
      <w:r>
        <w:rPr>
          <w:sz w:val="24"/>
        </w:rPr>
        <w:t>Loss</w:t>
      </w:r>
      <w:r>
        <w:rPr>
          <w:spacing w:val="-6"/>
          <w:sz w:val="24"/>
        </w:rPr>
        <w:t xml:space="preserve"> </w:t>
      </w:r>
      <w:r>
        <w:rPr>
          <w:sz w:val="24"/>
        </w:rPr>
        <w:t>of</w:t>
      </w:r>
      <w:r>
        <w:rPr>
          <w:spacing w:val="-5"/>
          <w:sz w:val="24"/>
        </w:rPr>
        <w:t xml:space="preserve"> </w:t>
      </w:r>
      <w:r>
        <w:rPr>
          <w:spacing w:val="-2"/>
          <w:sz w:val="24"/>
        </w:rPr>
        <w:t>employment.</w:t>
      </w:r>
    </w:p>
    <w:p w:rsidR="00F512BB" w:rsidRDefault="00F512BB">
      <w:pPr>
        <w:pStyle w:val="BodyText"/>
        <w:spacing w:before="64"/>
      </w:pPr>
    </w:p>
    <w:p w:rsidR="00F512BB" w:rsidRDefault="00235915">
      <w:pPr>
        <w:pStyle w:val="ListParagraph"/>
        <w:numPr>
          <w:ilvl w:val="0"/>
          <w:numId w:val="33"/>
        </w:numPr>
        <w:tabs>
          <w:tab w:val="left" w:pos="535"/>
        </w:tabs>
        <w:rPr>
          <w:sz w:val="24"/>
        </w:rPr>
      </w:pPr>
      <w:r>
        <w:rPr>
          <w:sz w:val="24"/>
        </w:rPr>
        <w:t>Experience</w:t>
      </w:r>
      <w:r>
        <w:rPr>
          <w:spacing w:val="-3"/>
          <w:sz w:val="24"/>
        </w:rPr>
        <w:t xml:space="preserve"> </w:t>
      </w:r>
      <w:r>
        <w:rPr>
          <w:sz w:val="24"/>
        </w:rPr>
        <w:t>of</w:t>
      </w:r>
      <w:r>
        <w:rPr>
          <w:spacing w:val="-2"/>
          <w:sz w:val="24"/>
        </w:rPr>
        <w:t xml:space="preserve"> </w:t>
      </w:r>
      <w:r>
        <w:rPr>
          <w:sz w:val="24"/>
        </w:rPr>
        <w:t>bankruptcy</w:t>
      </w:r>
      <w:r>
        <w:rPr>
          <w:spacing w:val="-2"/>
          <w:sz w:val="24"/>
        </w:rPr>
        <w:t xml:space="preserve"> </w:t>
      </w:r>
      <w:r>
        <w:rPr>
          <w:sz w:val="24"/>
        </w:rPr>
        <w:t>or</w:t>
      </w:r>
      <w:r>
        <w:rPr>
          <w:spacing w:val="-2"/>
          <w:sz w:val="24"/>
        </w:rPr>
        <w:t xml:space="preserve"> debt.</w:t>
      </w:r>
    </w:p>
    <w:p w:rsidR="00F512BB" w:rsidRDefault="00F512BB">
      <w:pPr>
        <w:pStyle w:val="BodyText"/>
        <w:spacing w:before="62"/>
      </w:pPr>
    </w:p>
    <w:p w:rsidR="00F512BB" w:rsidRDefault="00235915">
      <w:pPr>
        <w:pStyle w:val="ListParagraph"/>
        <w:numPr>
          <w:ilvl w:val="0"/>
          <w:numId w:val="33"/>
        </w:numPr>
        <w:tabs>
          <w:tab w:val="left" w:pos="535"/>
        </w:tabs>
        <w:spacing w:before="1"/>
        <w:rPr>
          <w:sz w:val="24"/>
        </w:rPr>
      </w:pPr>
      <w:r>
        <w:rPr>
          <w:sz w:val="24"/>
        </w:rPr>
        <w:t>Loss</w:t>
      </w:r>
      <w:r>
        <w:rPr>
          <w:spacing w:val="-8"/>
          <w:sz w:val="24"/>
        </w:rPr>
        <w:t xml:space="preserve"> </w:t>
      </w:r>
      <w:r>
        <w:rPr>
          <w:sz w:val="24"/>
        </w:rPr>
        <w:t>of</w:t>
      </w:r>
      <w:r>
        <w:rPr>
          <w:spacing w:val="-6"/>
          <w:sz w:val="24"/>
        </w:rPr>
        <w:t xml:space="preserve"> </w:t>
      </w:r>
      <w:r>
        <w:rPr>
          <w:sz w:val="24"/>
        </w:rPr>
        <w:t>housing</w:t>
      </w:r>
      <w:r>
        <w:rPr>
          <w:spacing w:val="-7"/>
          <w:sz w:val="24"/>
        </w:rPr>
        <w:t xml:space="preserve"> </w:t>
      </w:r>
      <w:r>
        <w:rPr>
          <w:sz w:val="24"/>
        </w:rPr>
        <w:t>or</w:t>
      </w:r>
      <w:r>
        <w:rPr>
          <w:spacing w:val="-7"/>
          <w:sz w:val="24"/>
        </w:rPr>
        <w:t xml:space="preserve"> </w:t>
      </w:r>
      <w:r>
        <w:rPr>
          <w:spacing w:val="-2"/>
          <w:sz w:val="24"/>
        </w:rPr>
        <w:t>homelessness.</w:t>
      </w:r>
    </w:p>
    <w:p w:rsidR="00F512BB" w:rsidRDefault="00F512BB">
      <w:pPr>
        <w:pStyle w:val="BodyText"/>
        <w:spacing w:before="63"/>
      </w:pPr>
    </w:p>
    <w:p w:rsidR="00F512BB" w:rsidRDefault="00235915">
      <w:pPr>
        <w:pStyle w:val="ListParagraph"/>
        <w:numPr>
          <w:ilvl w:val="0"/>
          <w:numId w:val="33"/>
        </w:numPr>
        <w:tabs>
          <w:tab w:val="left" w:pos="535"/>
        </w:tabs>
        <w:rPr>
          <w:sz w:val="24"/>
        </w:rPr>
      </w:pPr>
      <w:r>
        <w:rPr>
          <w:sz w:val="24"/>
        </w:rPr>
        <w:t>Crime</w:t>
      </w:r>
      <w:r>
        <w:rPr>
          <w:spacing w:val="-4"/>
          <w:sz w:val="24"/>
        </w:rPr>
        <w:t xml:space="preserve"> </w:t>
      </w:r>
      <w:r>
        <w:rPr>
          <w:sz w:val="24"/>
        </w:rPr>
        <w:t>associated</w:t>
      </w:r>
      <w:r>
        <w:rPr>
          <w:spacing w:val="-4"/>
          <w:sz w:val="24"/>
        </w:rPr>
        <w:t xml:space="preserve"> </w:t>
      </w:r>
      <w:r>
        <w:rPr>
          <w:sz w:val="24"/>
        </w:rPr>
        <w:t>with</w:t>
      </w:r>
      <w:r>
        <w:rPr>
          <w:spacing w:val="-3"/>
          <w:sz w:val="24"/>
        </w:rPr>
        <w:t xml:space="preserve"> </w:t>
      </w:r>
      <w:r>
        <w:rPr>
          <w:spacing w:val="-2"/>
          <w:sz w:val="24"/>
        </w:rPr>
        <w:t>gambling.</w:t>
      </w:r>
    </w:p>
    <w:p w:rsidR="00F512BB" w:rsidRDefault="00F512BB">
      <w:pPr>
        <w:pStyle w:val="BodyText"/>
        <w:spacing w:before="62"/>
      </w:pPr>
    </w:p>
    <w:p w:rsidR="00F512BB" w:rsidRDefault="00235915">
      <w:pPr>
        <w:pStyle w:val="ListParagraph"/>
        <w:numPr>
          <w:ilvl w:val="0"/>
          <w:numId w:val="33"/>
        </w:numPr>
        <w:tabs>
          <w:tab w:val="left" w:pos="535"/>
        </w:tabs>
        <w:spacing w:before="1"/>
        <w:rPr>
          <w:sz w:val="24"/>
        </w:rPr>
      </w:pPr>
      <w:r>
        <w:rPr>
          <w:sz w:val="24"/>
        </w:rPr>
        <w:t>Relationship</w:t>
      </w:r>
      <w:r>
        <w:rPr>
          <w:spacing w:val="-5"/>
          <w:sz w:val="24"/>
        </w:rPr>
        <w:t xml:space="preserve"> </w:t>
      </w:r>
      <w:r>
        <w:rPr>
          <w:sz w:val="24"/>
        </w:rPr>
        <w:t>breakdown</w:t>
      </w:r>
      <w:r>
        <w:rPr>
          <w:spacing w:val="-5"/>
          <w:sz w:val="24"/>
        </w:rPr>
        <w:t xml:space="preserve"> </w:t>
      </w:r>
      <w:r>
        <w:rPr>
          <w:sz w:val="24"/>
        </w:rPr>
        <w:t>or</w:t>
      </w:r>
      <w:r>
        <w:rPr>
          <w:spacing w:val="-4"/>
          <w:sz w:val="24"/>
        </w:rPr>
        <w:t xml:space="preserve"> </w:t>
      </w:r>
      <w:r>
        <w:rPr>
          <w:spacing w:val="-2"/>
          <w:sz w:val="24"/>
        </w:rPr>
        <w:t>problems.</w:t>
      </w:r>
    </w:p>
    <w:p w:rsidR="00F512BB" w:rsidRDefault="00F512BB">
      <w:pPr>
        <w:pStyle w:val="BodyText"/>
        <w:spacing w:before="63"/>
      </w:pPr>
    </w:p>
    <w:p w:rsidR="00F512BB" w:rsidRDefault="00235915">
      <w:pPr>
        <w:pStyle w:val="ListParagraph"/>
        <w:numPr>
          <w:ilvl w:val="0"/>
          <w:numId w:val="33"/>
        </w:numPr>
        <w:tabs>
          <w:tab w:val="left" w:pos="535"/>
        </w:tabs>
        <w:rPr>
          <w:sz w:val="24"/>
        </w:rPr>
      </w:pPr>
      <w:r>
        <w:rPr>
          <w:sz w:val="24"/>
        </w:rPr>
        <w:t>Health-related</w:t>
      </w:r>
      <w:r>
        <w:rPr>
          <w:spacing w:val="-12"/>
          <w:sz w:val="24"/>
        </w:rPr>
        <w:t xml:space="preserve"> </w:t>
      </w:r>
      <w:r>
        <w:rPr>
          <w:spacing w:val="-2"/>
          <w:sz w:val="24"/>
        </w:rPr>
        <w:t>problems.</w:t>
      </w:r>
    </w:p>
    <w:p w:rsidR="00F512BB" w:rsidRDefault="00F512BB">
      <w:pPr>
        <w:pStyle w:val="BodyText"/>
        <w:spacing w:before="64"/>
      </w:pPr>
    </w:p>
    <w:p w:rsidR="00F512BB" w:rsidRDefault="00235915">
      <w:pPr>
        <w:pStyle w:val="ListParagraph"/>
        <w:numPr>
          <w:ilvl w:val="0"/>
          <w:numId w:val="33"/>
        </w:numPr>
        <w:tabs>
          <w:tab w:val="left" w:pos="535"/>
        </w:tabs>
        <w:rPr>
          <w:sz w:val="24"/>
        </w:rPr>
      </w:pPr>
      <w:r>
        <w:rPr>
          <w:sz w:val="24"/>
        </w:rPr>
        <w:t>Suicide</w:t>
      </w:r>
      <w:r>
        <w:rPr>
          <w:spacing w:val="-3"/>
          <w:sz w:val="24"/>
        </w:rPr>
        <w:t xml:space="preserve"> </w:t>
      </w:r>
      <w:r>
        <w:rPr>
          <w:sz w:val="24"/>
        </w:rPr>
        <w:t>and</w:t>
      </w:r>
      <w:r>
        <w:rPr>
          <w:spacing w:val="-2"/>
          <w:sz w:val="24"/>
        </w:rPr>
        <w:t xml:space="preserve"> </w:t>
      </w:r>
      <w:proofErr w:type="spellStart"/>
      <w:r>
        <w:rPr>
          <w:spacing w:val="-2"/>
          <w:sz w:val="24"/>
        </w:rPr>
        <w:t>suicidality</w:t>
      </w:r>
      <w:proofErr w:type="spellEnd"/>
      <w:r>
        <w:rPr>
          <w:spacing w:val="-2"/>
          <w:sz w:val="24"/>
        </w:rPr>
        <w:t>.</w:t>
      </w:r>
    </w:p>
    <w:p w:rsidR="00F512BB" w:rsidRDefault="00F512BB">
      <w:pPr>
        <w:rPr>
          <w:sz w:val="24"/>
        </w:rPr>
        <w:sectPr w:rsidR="00F512BB">
          <w:pgSz w:w="11910" w:h="16840"/>
          <w:pgMar w:top="1600" w:right="740" w:bottom="960" w:left="740" w:header="726" w:footer="762" w:gutter="0"/>
          <w:cols w:space="720"/>
        </w:sectPr>
      </w:pPr>
    </w:p>
    <w:p w:rsidR="00F512BB" w:rsidRDefault="00235915">
      <w:pPr>
        <w:pStyle w:val="BodyText"/>
        <w:spacing w:before="82" w:line="288" w:lineRule="auto"/>
        <w:ind w:left="167" w:right="170"/>
      </w:pPr>
      <w:r>
        <w:lastRenderedPageBreak/>
        <w:t xml:space="preserve">Table 5 adapts this Foundation model, mapping the suggested metrics above with the Langham and others conceptual </w:t>
      </w:r>
      <w:proofErr w:type="gramStart"/>
      <w:r>
        <w:t>work .</w:t>
      </w:r>
      <w:proofErr w:type="gramEnd"/>
      <w:r>
        <w:t xml:space="preserve"> It also shows whether our analysis has </w:t>
      </w:r>
      <w:proofErr w:type="spellStart"/>
      <w:r>
        <w:t>costed</w:t>
      </w:r>
      <w:proofErr w:type="spellEnd"/>
      <w:r>
        <w:t xml:space="preserve"> each metric and the entity that bears that cost, which can be either government or wider s</w:t>
      </w:r>
      <w:r>
        <w:t>ociety. We have</w:t>
      </w:r>
      <w:r>
        <w:rPr>
          <w:spacing w:val="-3"/>
        </w:rPr>
        <w:t xml:space="preserve"> </w:t>
      </w:r>
      <w:r>
        <w:t>added</w:t>
      </w:r>
      <w:r>
        <w:rPr>
          <w:spacing w:val="-3"/>
        </w:rPr>
        <w:t xml:space="preserve"> </w:t>
      </w:r>
      <w:r>
        <w:t>the</w:t>
      </w:r>
      <w:r>
        <w:rPr>
          <w:spacing w:val="-3"/>
        </w:rPr>
        <w:t xml:space="preserve"> </w:t>
      </w:r>
      <w:r>
        <w:t>metric</w:t>
      </w:r>
      <w:r>
        <w:rPr>
          <w:spacing w:val="-3"/>
        </w:rPr>
        <w:t xml:space="preserve"> </w:t>
      </w:r>
      <w:r>
        <w:t>‘opportunity</w:t>
      </w:r>
      <w:r>
        <w:rPr>
          <w:spacing w:val="-3"/>
        </w:rPr>
        <w:t xml:space="preserve"> </w:t>
      </w:r>
      <w:r>
        <w:t>cost’</w:t>
      </w:r>
      <w:r>
        <w:rPr>
          <w:spacing w:val="-3"/>
        </w:rPr>
        <w:t xml:space="preserve"> </w:t>
      </w:r>
      <w:r>
        <w:t>within</w:t>
      </w:r>
      <w:r>
        <w:rPr>
          <w:spacing w:val="-3"/>
        </w:rPr>
        <w:t xml:space="preserve"> </w:t>
      </w:r>
      <w:r>
        <w:t>financial</w:t>
      </w:r>
      <w:r>
        <w:rPr>
          <w:spacing w:val="-3"/>
        </w:rPr>
        <w:t xml:space="preserve"> </w:t>
      </w:r>
      <w:r>
        <w:t>harms</w:t>
      </w:r>
      <w:r>
        <w:rPr>
          <w:spacing w:val="-3"/>
        </w:rPr>
        <w:t xml:space="preserve"> </w:t>
      </w:r>
      <w:r>
        <w:t>as</w:t>
      </w:r>
      <w:r>
        <w:rPr>
          <w:spacing w:val="-4"/>
        </w:rPr>
        <w:t xml:space="preserve"> </w:t>
      </w:r>
      <w:r>
        <w:t>this</w:t>
      </w:r>
      <w:r>
        <w:rPr>
          <w:spacing w:val="-3"/>
        </w:rPr>
        <w:t xml:space="preserve"> </w:t>
      </w:r>
      <w:r>
        <w:t>is</w:t>
      </w:r>
      <w:r>
        <w:rPr>
          <w:spacing w:val="-3"/>
        </w:rPr>
        <w:t xml:space="preserve"> </w:t>
      </w:r>
      <w:r>
        <w:t>an</w:t>
      </w:r>
      <w:r>
        <w:rPr>
          <w:spacing w:val="-3"/>
        </w:rPr>
        <w:t xml:space="preserve"> </w:t>
      </w:r>
      <w:r>
        <w:t>important</w:t>
      </w:r>
      <w:r>
        <w:rPr>
          <w:spacing w:val="-2"/>
        </w:rPr>
        <w:t xml:space="preserve"> </w:t>
      </w:r>
      <w:r>
        <w:t>harm</w:t>
      </w:r>
      <w:r>
        <w:rPr>
          <w:spacing w:val="-2"/>
        </w:rPr>
        <w:t xml:space="preserve"> </w:t>
      </w:r>
      <w:r>
        <w:t>that is not included in the original Foundation model. Given the cross-cutting nature of health, we have combined 2 pillars from Langham and others, ‘emotional and psychological distress’ and ‘decrements to health’, into a ‘health’ category. As mentioned e</w:t>
      </w:r>
      <w:r>
        <w:t>arlier, these costs can be borne by the individual as well as costs falling to the government and wider society. Due to data limitations, the cost estimates presented are mainly those borne by the government.</w:t>
      </w:r>
    </w:p>
    <w:p w:rsidR="00F512BB" w:rsidRDefault="00F512BB">
      <w:pPr>
        <w:spacing w:line="288" w:lineRule="auto"/>
        <w:sectPr w:rsidR="00F512BB">
          <w:pgSz w:w="11910" w:h="16840"/>
          <w:pgMar w:top="1600" w:right="740" w:bottom="960" w:left="740" w:header="726" w:footer="762" w:gutter="0"/>
          <w:cols w:space="720"/>
        </w:sectPr>
      </w:pPr>
    </w:p>
    <w:p w:rsidR="00F512BB" w:rsidRDefault="00235915">
      <w:pPr>
        <w:pStyle w:val="Heading5"/>
        <w:spacing w:before="161"/>
        <w:ind w:left="114"/>
      </w:pPr>
      <w:r>
        <w:lastRenderedPageBreak/>
        <w:t>Table</w:t>
      </w:r>
      <w:r>
        <w:rPr>
          <w:spacing w:val="-3"/>
        </w:rPr>
        <w:t xml:space="preserve"> </w:t>
      </w:r>
      <w:r>
        <w:t>5.</w:t>
      </w:r>
      <w:r>
        <w:rPr>
          <w:spacing w:val="-4"/>
        </w:rPr>
        <w:t xml:space="preserve"> </w:t>
      </w:r>
      <w:r>
        <w:t>Potential</w:t>
      </w:r>
      <w:r>
        <w:rPr>
          <w:spacing w:val="-1"/>
        </w:rPr>
        <w:t xml:space="preserve"> </w:t>
      </w:r>
      <w:r>
        <w:t>harms</w:t>
      </w:r>
      <w:r>
        <w:rPr>
          <w:spacing w:val="-3"/>
        </w:rPr>
        <w:t xml:space="preserve"> </w:t>
      </w:r>
      <w:r>
        <w:t>and</w:t>
      </w:r>
      <w:r>
        <w:rPr>
          <w:spacing w:val="-3"/>
        </w:rPr>
        <w:t xml:space="preserve"> </w:t>
      </w:r>
      <w:r>
        <w:t>actual</w:t>
      </w:r>
      <w:r>
        <w:rPr>
          <w:spacing w:val="-1"/>
        </w:rPr>
        <w:t xml:space="preserve"> </w:t>
      </w:r>
      <w:r>
        <w:t>costs</w:t>
      </w:r>
      <w:r>
        <w:rPr>
          <w:spacing w:val="-3"/>
        </w:rPr>
        <w:t xml:space="preserve"> </w:t>
      </w:r>
      <w:r>
        <w:t>estimate</w:t>
      </w:r>
      <w:r>
        <w:rPr>
          <w:spacing w:val="-4"/>
        </w:rPr>
        <w:t xml:space="preserve"> </w:t>
      </w:r>
      <w:r>
        <w:t>in</w:t>
      </w:r>
      <w:r>
        <w:rPr>
          <w:spacing w:val="-2"/>
        </w:rPr>
        <w:t xml:space="preserve"> </w:t>
      </w:r>
      <w:r>
        <w:t>our</w:t>
      </w:r>
      <w:r>
        <w:rPr>
          <w:spacing w:val="-3"/>
        </w:rPr>
        <w:t xml:space="preserve"> </w:t>
      </w:r>
      <w:r>
        <w:rPr>
          <w:spacing w:val="-2"/>
        </w:rPr>
        <w:t>analysis</w:t>
      </w:r>
    </w:p>
    <w:p w:rsidR="00F512BB" w:rsidRDefault="00F512BB">
      <w:pPr>
        <w:pStyle w:val="BodyText"/>
        <w:spacing w:before="22"/>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2331"/>
        <w:gridCol w:w="2335"/>
        <w:gridCol w:w="2335"/>
        <w:gridCol w:w="2335"/>
        <w:gridCol w:w="2329"/>
      </w:tblGrid>
      <w:tr w:rsidR="00F512BB">
        <w:trPr>
          <w:trHeight w:val="1494"/>
        </w:trPr>
        <w:tc>
          <w:tcPr>
            <w:tcW w:w="2333" w:type="dxa"/>
            <w:shd w:val="clear" w:color="auto" w:fill="F2F2F2"/>
          </w:tcPr>
          <w:p w:rsidR="00F512BB" w:rsidRDefault="00235915">
            <w:pPr>
              <w:pStyle w:val="TableParagraph"/>
              <w:spacing w:before="58"/>
              <w:ind w:left="85" w:right="817"/>
              <w:rPr>
                <w:b/>
                <w:sz w:val="24"/>
              </w:rPr>
            </w:pPr>
            <w:r>
              <w:rPr>
                <w:b/>
                <w:spacing w:val="-2"/>
                <w:sz w:val="24"/>
              </w:rPr>
              <w:t xml:space="preserve">Domain </w:t>
            </w:r>
            <w:r>
              <w:rPr>
                <w:b/>
                <w:sz w:val="24"/>
              </w:rPr>
              <w:t>(Wardle and others</w:t>
            </w:r>
            <w:r>
              <w:rPr>
                <w:b/>
                <w:spacing w:val="-3"/>
                <w:sz w:val="24"/>
              </w:rPr>
              <w:t xml:space="preserve"> </w:t>
            </w:r>
            <w:r>
              <w:rPr>
                <w:b/>
                <w:spacing w:val="-2"/>
                <w:sz w:val="24"/>
              </w:rPr>
              <w:t>2018)</w:t>
            </w:r>
          </w:p>
        </w:tc>
        <w:tc>
          <w:tcPr>
            <w:tcW w:w="2331" w:type="dxa"/>
            <w:shd w:val="clear" w:color="auto" w:fill="F2F2F2"/>
          </w:tcPr>
          <w:p w:rsidR="00F512BB" w:rsidRDefault="00235915">
            <w:pPr>
              <w:pStyle w:val="TableParagraph"/>
              <w:spacing w:before="58"/>
              <w:ind w:left="83" w:right="407"/>
              <w:rPr>
                <w:b/>
                <w:sz w:val="24"/>
              </w:rPr>
            </w:pPr>
            <w:r>
              <w:rPr>
                <w:b/>
                <w:spacing w:val="-2"/>
                <w:sz w:val="24"/>
              </w:rPr>
              <w:t xml:space="preserve">Harms </w:t>
            </w:r>
            <w:r>
              <w:rPr>
                <w:b/>
                <w:sz w:val="24"/>
              </w:rPr>
              <w:t>(Langham</w:t>
            </w:r>
            <w:r>
              <w:rPr>
                <w:b/>
                <w:spacing w:val="-17"/>
                <w:sz w:val="24"/>
              </w:rPr>
              <w:t xml:space="preserve"> </w:t>
            </w:r>
            <w:r>
              <w:rPr>
                <w:b/>
                <w:sz w:val="24"/>
              </w:rPr>
              <w:t>2014)</w:t>
            </w:r>
          </w:p>
        </w:tc>
        <w:tc>
          <w:tcPr>
            <w:tcW w:w="2335" w:type="dxa"/>
            <w:shd w:val="clear" w:color="auto" w:fill="F2F2F2"/>
          </w:tcPr>
          <w:p w:rsidR="00F512BB" w:rsidRDefault="00235915">
            <w:pPr>
              <w:pStyle w:val="TableParagraph"/>
              <w:spacing w:before="58"/>
              <w:ind w:left="84" w:right="358"/>
              <w:rPr>
                <w:b/>
                <w:sz w:val="24"/>
              </w:rPr>
            </w:pPr>
            <w:r>
              <w:rPr>
                <w:b/>
                <w:spacing w:val="-2"/>
                <w:sz w:val="24"/>
              </w:rPr>
              <w:t xml:space="preserve">Metric </w:t>
            </w:r>
            <w:r>
              <w:rPr>
                <w:b/>
                <w:sz w:val="24"/>
              </w:rPr>
              <w:t>(proposed</w:t>
            </w:r>
            <w:r>
              <w:rPr>
                <w:b/>
                <w:spacing w:val="-17"/>
                <w:sz w:val="24"/>
              </w:rPr>
              <w:t xml:space="preserve"> </w:t>
            </w:r>
            <w:r>
              <w:rPr>
                <w:b/>
                <w:sz w:val="24"/>
              </w:rPr>
              <w:t>in</w:t>
            </w:r>
            <w:r>
              <w:rPr>
                <w:b/>
                <w:spacing w:val="-17"/>
                <w:sz w:val="24"/>
              </w:rPr>
              <w:t xml:space="preserve"> </w:t>
            </w:r>
            <w:r>
              <w:rPr>
                <w:b/>
                <w:sz w:val="24"/>
              </w:rPr>
              <w:t>the</w:t>
            </w:r>
          </w:p>
          <w:p w:rsidR="00F512BB" w:rsidRDefault="00235915">
            <w:pPr>
              <w:pStyle w:val="TableParagraph"/>
              <w:spacing w:before="0"/>
              <w:ind w:left="84" w:right="158"/>
              <w:rPr>
                <w:b/>
                <w:sz w:val="24"/>
              </w:rPr>
            </w:pPr>
            <w:r>
              <w:rPr>
                <w:b/>
                <w:sz w:val="24"/>
              </w:rPr>
              <w:t>Foundation</w:t>
            </w:r>
            <w:r>
              <w:rPr>
                <w:b/>
                <w:spacing w:val="-17"/>
                <w:sz w:val="24"/>
              </w:rPr>
              <w:t xml:space="preserve"> </w:t>
            </w:r>
            <w:r>
              <w:rPr>
                <w:b/>
                <w:sz w:val="24"/>
              </w:rPr>
              <w:t>model by Wardle and others 2008)</w:t>
            </w:r>
          </w:p>
        </w:tc>
        <w:tc>
          <w:tcPr>
            <w:tcW w:w="2335" w:type="dxa"/>
            <w:shd w:val="clear" w:color="auto" w:fill="F2F2F2"/>
          </w:tcPr>
          <w:p w:rsidR="00F512BB" w:rsidRDefault="00235915">
            <w:pPr>
              <w:pStyle w:val="TableParagraph"/>
              <w:spacing w:before="58"/>
              <w:ind w:left="83" w:right="158"/>
              <w:rPr>
                <w:b/>
                <w:sz w:val="24"/>
              </w:rPr>
            </w:pPr>
            <w:r>
              <w:rPr>
                <w:b/>
                <w:sz w:val="24"/>
              </w:rPr>
              <w:t>Cost estimate produced</w:t>
            </w:r>
            <w:r>
              <w:rPr>
                <w:b/>
                <w:spacing w:val="-17"/>
                <w:sz w:val="24"/>
              </w:rPr>
              <w:t xml:space="preserve"> </w:t>
            </w:r>
            <w:r>
              <w:rPr>
                <w:b/>
                <w:sz w:val="24"/>
              </w:rPr>
              <w:t>in</w:t>
            </w:r>
            <w:r>
              <w:rPr>
                <w:b/>
                <w:spacing w:val="-17"/>
                <w:sz w:val="24"/>
              </w:rPr>
              <w:t xml:space="preserve"> </w:t>
            </w:r>
            <w:r>
              <w:rPr>
                <w:b/>
                <w:sz w:val="24"/>
              </w:rPr>
              <w:t xml:space="preserve">our </w:t>
            </w:r>
            <w:r>
              <w:rPr>
                <w:b/>
                <w:spacing w:val="-2"/>
                <w:sz w:val="24"/>
              </w:rPr>
              <w:t>analysis</w:t>
            </w:r>
          </w:p>
        </w:tc>
        <w:tc>
          <w:tcPr>
            <w:tcW w:w="2335" w:type="dxa"/>
            <w:shd w:val="clear" w:color="auto" w:fill="F2F2F2"/>
          </w:tcPr>
          <w:p w:rsidR="00F512BB" w:rsidRDefault="00235915">
            <w:pPr>
              <w:pStyle w:val="TableParagraph"/>
              <w:spacing w:before="58"/>
              <w:ind w:left="82" w:right="132"/>
              <w:rPr>
                <w:b/>
                <w:sz w:val="24"/>
              </w:rPr>
            </w:pPr>
            <w:r>
              <w:rPr>
                <w:b/>
                <w:sz w:val="24"/>
              </w:rPr>
              <w:t>Government</w:t>
            </w:r>
            <w:r>
              <w:rPr>
                <w:b/>
                <w:spacing w:val="-17"/>
                <w:sz w:val="24"/>
              </w:rPr>
              <w:t xml:space="preserve"> </w:t>
            </w:r>
            <w:r>
              <w:rPr>
                <w:b/>
                <w:sz w:val="24"/>
              </w:rPr>
              <w:t xml:space="preserve">costs </w:t>
            </w:r>
            <w:r>
              <w:rPr>
                <w:b/>
                <w:spacing w:val="-4"/>
                <w:sz w:val="24"/>
              </w:rPr>
              <w:t>(a)</w:t>
            </w:r>
          </w:p>
        </w:tc>
        <w:tc>
          <w:tcPr>
            <w:tcW w:w="2329" w:type="dxa"/>
            <w:shd w:val="clear" w:color="auto" w:fill="F2F2F2"/>
          </w:tcPr>
          <w:p w:rsidR="00F512BB" w:rsidRDefault="00235915">
            <w:pPr>
              <w:pStyle w:val="TableParagraph"/>
              <w:spacing w:before="58"/>
              <w:ind w:left="81" w:right="607"/>
              <w:rPr>
                <w:b/>
                <w:sz w:val="24"/>
              </w:rPr>
            </w:pPr>
            <w:r>
              <w:rPr>
                <w:b/>
                <w:sz w:val="24"/>
              </w:rPr>
              <w:t>Wider</w:t>
            </w:r>
            <w:r>
              <w:rPr>
                <w:b/>
                <w:spacing w:val="-17"/>
                <w:sz w:val="24"/>
              </w:rPr>
              <w:t xml:space="preserve"> </w:t>
            </w:r>
            <w:r>
              <w:rPr>
                <w:b/>
                <w:sz w:val="24"/>
              </w:rPr>
              <w:t>societal costs (b)</w:t>
            </w:r>
          </w:p>
        </w:tc>
      </w:tr>
      <w:tr w:rsidR="00F512BB">
        <w:trPr>
          <w:trHeight w:val="1217"/>
        </w:trPr>
        <w:tc>
          <w:tcPr>
            <w:tcW w:w="2333" w:type="dxa"/>
          </w:tcPr>
          <w:p w:rsidR="00F512BB" w:rsidRDefault="00235915">
            <w:pPr>
              <w:pStyle w:val="TableParagraph"/>
              <w:spacing w:before="56"/>
              <w:ind w:left="85"/>
              <w:rPr>
                <w:sz w:val="24"/>
              </w:rPr>
            </w:pPr>
            <w:r>
              <w:rPr>
                <w:spacing w:val="-2"/>
                <w:sz w:val="24"/>
              </w:rPr>
              <w:t>Resources</w:t>
            </w:r>
          </w:p>
        </w:tc>
        <w:tc>
          <w:tcPr>
            <w:tcW w:w="2331" w:type="dxa"/>
          </w:tcPr>
          <w:p w:rsidR="00F512BB" w:rsidRDefault="00235915">
            <w:pPr>
              <w:pStyle w:val="TableParagraph"/>
              <w:spacing w:before="56"/>
              <w:ind w:left="83"/>
              <w:rPr>
                <w:sz w:val="24"/>
              </w:rPr>
            </w:pPr>
            <w:r>
              <w:rPr>
                <w:spacing w:val="-2"/>
                <w:sz w:val="24"/>
              </w:rPr>
              <w:t>Employment</w:t>
            </w:r>
          </w:p>
        </w:tc>
        <w:tc>
          <w:tcPr>
            <w:tcW w:w="2335" w:type="dxa"/>
          </w:tcPr>
          <w:p w:rsidR="00F512BB" w:rsidRDefault="00235915">
            <w:pPr>
              <w:pStyle w:val="TableParagraph"/>
              <w:spacing w:before="56"/>
              <w:ind w:left="84" w:right="383"/>
              <w:rPr>
                <w:sz w:val="24"/>
              </w:rPr>
            </w:pPr>
            <w:r>
              <w:rPr>
                <w:sz w:val="24"/>
              </w:rPr>
              <w:t>Number of job losses;</w:t>
            </w:r>
            <w:r>
              <w:rPr>
                <w:spacing w:val="-17"/>
                <w:sz w:val="24"/>
              </w:rPr>
              <w:t xml:space="preserve"> </w:t>
            </w:r>
            <w:r>
              <w:rPr>
                <w:sz w:val="24"/>
              </w:rPr>
              <w:t xml:space="preserve">increased claims on benefit </w:t>
            </w:r>
            <w:r>
              <w:rPr>
                <w:spacing w:val="-2"/>
                <w:sz w:val="24"/>
              </w:rPr>
              <w:t>system</w:t>
            </w:r>
          </w:p>
        </w:tc>
        <w:tc>
          <w:tcPr>
            <w:tcW w:w="2335" w:type="dxa"/>
          </w:tcPr>
          <w:p w:rsidR="00F512BB" w:rsidRDefault="00235915">
            <w:pPr>
              <w:pStyle w:val="TableParagraph"/>
              <w:spacing w:before="56"/>
              <w:ind w:left="83"/>
              <w:rPr>
                <w:sz w:val="24"/>
              </w:rPr>
            </w:pPr>
            <w:r>
              <w:rPr>
                <w:spacing w:val="-5"/>
                <w:sz w:val="24"/>
              </w:rPr>
              <w:t>Yes</w:t>
            </w:r>
          </w:p>
        </w:tc>
        <w:tc>
          <w:tcPr>
            <w:tcW w:w="2335" w:type="dxa"/>
          </w:tcPr>
          <w:p w:rsidR="00F512BB" w:rsidRDefault="00235915">
            <w:pPr>
              <w:pStyle w:val="TableParagraph"/>
              <w:spacing w:before="56"/>
              <w:ind w:left="82"/>
              <w:rPr>
                <w:sz w:val="24"/>
              </w:rPr>
            </w:pPr>
            <w:r>
              <w:rPr>
                <w:spacing w:val="-5"/>
                <w:sz w:val="24"/>
              </w:rPr>
              <w:t>Yes</w:t>
            </w:r>
          </w:p>
        </w:tc>
        <w:tc>
          <w:tcPr>
            <w:tcW w:w="2329" w:type="dxa"/>
          </w:tcPr>
          <w:p w:rsidR="00F512BB" w:rsidRDefault="00235915">
            <w:pPr>
              <w:pStyle w:val="TableParagraph"/>
              <w:spacing w:before="56"/>
              <w:ind w:left="81"/>
              <w:rPr>
                <w:sz w:val="24"/>
              </w:rPr>
            </w:pPr>
            <w:r>
              <w:rPr>
                <w:spacing w:val="-5"/>
                <w:sz w:val="24"/>
              </w:rPr>
              <w:t>No</w:t>
            </w:r>
          </w:p>
        </w:tc>
      </w:tr>
      <w:tr w:rsidR="00F512BB">
        <w:trPr>
          <w:trHeight w:val="1493"/>
        </w:trPr>
        <w:tc>
          <w:tcPr>
            <w:tcW w:w="2333" w:type="dxa"/>
          </w:tcPr>
          <w:p w:rsidR="00F512BB" w:rsidRDefault="00235915">
            <w:pPr>
              <w:pStyle w:val="TableParagraph"/>
              <w:spacing w:before="58"/>
              <w:ind w:left="85"/>
              <w:rPr>
                <w:sz w:val="24"/>
              </w:rPr>
            </w:pPr>
            <w:r>
              <w:rPr>
                <w:spacing w:val="-2"/>
                <w:sz w:val="24"/>
              </w:rPr>
              <w:t>Resources</w:t>
            </w:r>
          </w:p>
        </w:tc>
        <w:tc>
          <w:tcPr>
            <w:tcW w:w="2331" w:type="dxa"/>
          </w:tcPr>
          <w:p w:rsidR="00F512BB" w:rsidRDefault="00235915">
            <w:pPr>
              <w:pStyle w:val="TableParagraph"/>
              <w:spacing w:before="58"/>
              <w:ind w:left="83"/>
              <w:rPr>
                <w:sz w:val="24"/>
              </w:rPr>
            </w:pPr>
            <w:r>
              <w:rPr>
                <w:spacing w:val="-2"/>
                <w:sz w:val="24"/>
              </w:rPr>
              <w:t>Financial</w:t>
            </w:r>
          </w:p>
        </w:tc>
        <w:tc>
          <w:tcPr>
            <w:tcW w:w="2335" w:type="dxa"/>
          </w:tcPr>
          <w:p w:rsidR="00F512BB" w:rsidRDefault="00235915">
            <w:pPr>
              <w:pStyle w:val="TableParagraph"/>
              <w:spacing w:before="58"/>
              <w:ind w:left="84" w:right="196"/>
              <w:rPr>
                <w:sz w:val="24"/>
              </w:rPr>
            </w:pPr>
            <w:r>
              <w:rPr>
                <w:sz w:val="24"/>
              </w:rPr>
              <w:t>Opportunity</w:t>
            </w:r>
            <w:r>
              <w:rPr>
                <w:spacing w:val="-7"/>
                <w:sz w:val="24"/>
              </w:rPr>
              <w:t xml:space="preserve"> </w:t>
            </w:r>
            <w:r>
              <w:rPr>
                <w:sz w:val="24"/>
              </w:rPr>
              <w:t>cost</w:t>
            </w:r>
            <w:r>
              <w:rPr>
                <w:spacing w:val="-6"/>
                <w:sz w:val="24"/>
              </w:rPr>
              <w:t xml:space="preserve"> </w:t>
            </w:r>
            <w:r>
              <w:rPr>
                <w:sz w:val="24"/>
              </w:rPr>
              <w:t>of gambling (not included in the original</w:t>
            </w:r>
            <w:r>
              <w:rPr>
                <w:spacing w:val="-17"/>
                <w:sz w:val="24"/>
              </w:rPr>
              <w:t xml:space="preserve"> </w:t>
            </w:r>
            <w:r>
              <w:rPr>
                <w:sz w:val="24"/>
              </w:rPr>
              <w:t xml:space="preserve">Foundation </w:t>
            </w:r>
            <w:r>
              <w:rPr>
                <w:spacing w:val="-2"/>
                <w:sz w:val="24"/>
              </w:rPr>
              <w:t>model)</w:t>
            </w:r>
          </w:p>
        </w:tc>
        <w:tc>
          <w:tcPr>
            <w:tcW w:w="2335" w:type="dxa"/>
          </w:tcPr>
          <w:p w:rsidR="00F512BB" w:rsidRDefault="00235915">
            <w:pPr>
              <w:pStyle w:val="TableParagraph"/>
              <w:spacing w:before="58"/>
              <w:ind w:left="83" w:right="158"/>
              <w:rPr>
                <w:sz w:val="24"/>
              </w:rPr>
            </w:pPr>
            <w:r>
              <w:rPr>
                <w:sz w:val="24"/>
              </w:rPr>
              <w:t>No cost attached given the lack of robust</w:t>
            </w:r>
            <w:r>
              <w:rPr>
                <w:spacing w:val="-12"/>
                <w:sz w:val="24"/>
              </w:rPr>
              <w:t xml:space="preserve"> </w:t>
            </w:r>
            <w:r>
              <w:rPr>
                <w:sz w:val="24"/>
              </w:rPr>
              <w:t>data,</w:t>
            </w:r>
            <w:r>
              <w:rPr>
                <w:spacing w:val="-12"/>
                <w:sz w:val="24"/>
              </w:rPr>
              <w:t xml:space="preserve"> </w:t>
            </w:r>
            <w:r>
              <w:rPr>
                <w:sz w:val="24"/>
              </w:rPr>
              <w:t>but</w:t>
            </w:r>
            <w:r>
              <w:rPr>
                <w:spacing w:val="-12"/>
                <w:sz w:val="24"/>
              </w:rPr>
              <w:t xml:space="preserve"> </w:t>
            </w:r>
            <w:r>
              <w:rPr>
                <w:sz w:val="24"/>
              </w:rPr>
              <w:t xml:space="preserve">we do discuss the </w:t>
            </w:r>
            <w:r>
              <w:rPr>
                <w:spacing w:val="-2"/>
                <w:sz w:val="24"/>
              </w:rPr>
              <w:t>evidence</w:t>
            </w:r>
          </w:p>
        </w:tc>
        <w:tc>
          <w:tcPr>
            <w:tcW w:w="2335" w:type="dxa"/>
          </w:tcPr>
          <w:p w:rsidR="00F512BB" w:rsidRDefault="00235915">
            <w:pPr>
              <w:pStyle w:val="TableParagraph"/>
              <w:spacing w:before="58"/>
              <w:ind w:left="82"/>
              <w:rPr>
                <w:sz w:val="24"/>
              </w:rPr>
            </w:pPr>
            <w:r>
              <w:rPr>
                <w:spacing w:val="-5"/>
                <w:sz w:val="24"/>
              </w:rPr>
              <w:t>No</w:t>
            </w:r>
          </w:p>
        </w:tc>
        <w:tc>
          <w:tcPr>
            <w:tcW w:w="2329" w:type="dxa"/>
          </w:tcPr>
          <w:p w:rsidR="00F512BB" w:rsidRDefault="00235915">
            <w:pPr>
              <w:pStyle w:val="TableParagraph"/>
              <w:spacing w:before="58"/>
              <w:ind w:left="81"/>
              <w:rPr>
                <w:sz w:val="24"/>
              </w:rPr>
            </w:pPr>
            <w:r>
              <w:rPr>
                <w:spacing w:val="-5"/>
                <w:sz w:val="24"/>
              </w:rPr>
              <w:t>No</w:t>
            </w:r>
          </w:p>
        </w:tc>
      </w:tr>
      <w:tr w:rsidR="00F512BB">
        <w:trPr>
          <w:trHeight w:val="1493"/>
        </w:trPr>
        <w:tc>
          <w:tcPr>
            <w:tcW w:w="2333" w:type="dxa"/>
          </w:tcPr>
          <w:p w:rsidR="00F512BB" w:rsidRDefault="00235915">
            <w:pPr>
              <w:pStyle w:val="TableParagraph"/>
              <w:spacing w:before="58"/>
              <w:ind w:left="85"/>
              <w:rPr>
                <w:sz w:val="24"/>
              </w:rPr>
            </w:pPr>
            <w:r>
              <w:rPr>
                <w:spacing w:val="-2"/>
                <w:sz w:val="24"/>
              </w:rPr>
              <w:t>Resources</w:t>
            </w:r>
          </w:p>
        </w:tc>
        <w:tc>
          <w:tcPr>
            <w:tcW w:w="2331" w:type="dxa"/>
          </w:tcPr>
          <w:p w:rsidR="00F512BB" w:rsidRDefault="00235915">
            <w:pPr>
              <w:pStyle w:val="TableParagraph"/>
              <w:spacing w:before="58"/>
              <w:ind w:left="83"/>
              <w:rPr>
                <w:sz w:val="24"/>
              </w:rPr>
            </w:pPr>
            <w:r>
              <w:rPr>
                <w:spacing w:val="-2"/>
                <w:sz w:val="24"/>
              </w:rPr>
              <w:t>Financial</w:t>
            </w:r>
          </w:p>
        </w:tc>
        <w:tc>
          <w:tcPr>
            <w:tcW w:w="2335" w:type="dxa"/>
          </w:tcPr>
          <w:p w:rsidR="00F512BB" w:rsidRDefault="00235915">
            <w:pPr>
              <w:pStyle w:val="TableParagraph"/>
              <w:spacing w:before="58"/>
              <w:ind w:left="84" w:right="436"/>
              <w:rPr>
                <w:sz w:val="24"/>
              </w:rPr>
            </w:pPr>
            <w:r>
              <w:rPr>
                <w:sz w:val="24"/>
              </w:rPr>
              <w:t>Bankruptcy,</w:t>
            </w:r>
            <w:r>
              <w:rPr>
                <w:spacing w:val="-17"/>
                <w:sz w:val="24"/>
              </w:rPr>
              <w:t xml:space="preserve"> </w:t>
            </w:r>
            <w:r>
              <w:rPr>
                <w:sz w:val="24"/>
              </w:rPr>
              <w:t>debt relief orders</w:t>
            </w:r>
          </w:p>
        </w:tc>
        <w:tc>
          <w:tcPr>
            <w:tcW w:w="2335" w:type="dxa"/>
          </w:tcPr>
          <w:p w:rsidR="00F512BB" w:rsidRDefault="00235915">
            <w:pPr>
              <w:pStyle w:val="TableParagraph"/>
              <w:spacing w:before="58"/>
              <w:ind w:left="83" w:right="158"/>
              <w:rPr>
                <w:sz w:val="24"/>
              </w:rPr>
            </w:pPr>
            <w:r>
              <w:rPr>
                <w:sz w:val="24"/>
              </w:rPr>
              <w:t>No cost attached given the lack of robust</w:t>
            </w:r>
            <w:r>
              <w:rPr>
                <w:spacing w:val="-12"/>
                <w:sz w:val="24"/>
              </w:rPr>
              <w:t xml:space="preserve"> </w:t>
            </w:r>
            <w:r>
              <w:rPr>
                <w:sz w:val="24"/>
              </w:rPr>
              <w:t>data,</w:t>
            </w:r>
            <w:r>
              <w:rPr>
                <w:spacing w:val="-12"/>
                <w:sz w:val="24"/>
              </w:rPr>
              <w:t xml:space="preserve"> </w:t>
            </w:r>
            <w:r>
              <w:rPr>
                <w:sz w:val="24"/>
              </w:rPr>
              <w:t>but</w:t>
            </w:r>
            <w:r>
              <w:rPr>
                <w:spacing w:val="-12"/>
                <w:sz w:val="24"/>
              </w:rPr>
              <w:t xml:space="preserve"> </w:t>
            </w:r>
            <w:r>
              <w:rPr>
                <w:sz w:val="24"/>
              </w:rPr>
              <w:t xml:space="preserve">we do discuss the </w:t>
            </w:r>
            <w:r>
              <w:rPr>
                <w:spacing w:val="-2"/>
                <w:sz w:val="24"/>
              </w:rPr>
              <w:t>evidence</w:t>
            </w:r>
          </w:p>
        </w:tc>
        <w:tc>
          <w:tcPr>
            <w:tcW w:w="2335" w:type="dxa"/>
          </w:tcPr>
          <w:p w:rsidR="00F512BB" w:rsidRDefault="00235915">
            <w:pPr>
              <w:pStyle w:val="TableParagraph"/>
              <w:spacing w:before="58"/>
              <w:ind w:left="82"/>
              <w:rPr>
                <w:sz w:val="24"/>
              </w:rPr>
            </w:pPr>
            <w:r>
              <w:rPr>
                <w:spacing w:val="-5"/>
                <w:sz w:val="24"/>
              </w:rPr>
              <w:t>No</w:t>
            </w:r>
          </w:p>
        </w:tc>
        <w:tc>
          <w:tcPr>
            <w:tcW w:w="2329" w:type="dxa"/>
          </w:tcPr>
          <w:p w:rsidR="00F512BB" w:rsidRDefault="00235915">
            <w:pPr>
              <w:pStyle w:val="TableParagraph"/>
              <w:spacing w:before="58"/>
              <w:ind w:left="81"/>
              <w:rPr>
                <w:sz w:val="24"/>
              </w:rPr>
            </w:pPr>
            <w:r>
              <w:rPr>
                <w:spacing w:val="-5"/>
                <w:sz w:val="24"/>
              </w:rPr>
              <w:t>No</w:t>
            </w:r>
          </w:p>
        </w:tc>
      </w:tr>
      <w:tr w:rsidR="00F512BB">
        <w:trPr>
          <w:trHeight w:val="1494"/>
        </w:trPr>
        <w:tc>
          <w:tcPr>
            <w:tcW w:w="2333" w:type="dxa"/>
          </w:tcPr>
          <w:p w:rsidR="00F512BB" w:rsidRDefault="00235915">
            <w:pPr>
              <w:pStyle w:val="TableParagraph"/>
              <w:spacing w:before="58"/>
              <w:ind w:left="85"/>
              <w:rPr>
                <w:sz w:val="24"/>
              </w:rPr>
            </w:pPr>
            <w:r>
              <w:rPr>
                <w:spacing w:val="-2"/>
                <w:sz w:val="24"/>
              </w:rPr>
              <w:t>Resources</w:t>
            </w:r>
          </w:p>
        </w:tc>
        <w:tc>
          <w:tcPr>
            <w:tcW w:w="2331" w:type="dxa"/>
          </w:tcPr>
          <w:p w:rsidR="00F512BB" w:rsidRDefault="00235915">
            <w:pPr>
              <w:pStyle w:val="TableParagraph"/>
              <w:spacing w:before="58"/>
              <w:ind w:left="83"/>
              <w:rPr>
                <w:sz w:val="24"/>
              </w:rPr>
            </w:pPr>
            <w:r>
              <w:rPr>
                <w:spacing w:val="-2"/>
                <w:sz w:val="24"/>
              </w:rPr>
              <w:t>Financial</w:t>
            </w:r>
          </w:p>
        </w:tc>
        <w:tc>
          <w:tcPr>
            <w:tcW w:w="2335" w:type="dxa"/>
          </w:tcPr>
          <w:p w:rsidR="00F512BB" w:rsidRDefault="00235915">
            <w:pPr>
              <w:pStyle w:val="TableParagraph"/>
              <w:spacing w:before="58"/>
              <w:ind w:left="84" w:right="158"/>
              <w:rPr>
                <w:sz w:val="24"/>
              </w:rPr>
            </w:pPr>
            <w:r>
              <w:rPr>
                <w:sz w:val="24"/>
              </w:rPr>
              <w:t>Increased</w:t>
            </w:r>
            <w:r>
              <w:rPr>
                <w:spacing w:val="-17"/>
                <w:sz w:val="24"/>
              </w:rPr>
              <w:t xml:space="preserve"> </w:t>
            </w:r>
            <w:r>
              <w:rPr>
                <w:sz w:val="24"/>
              </w:rPr>
              <w:t>use</w:t>
            </w:r>
            <w:r>
              <w:rPr>
                <w:spacing w:val="-17"/>
                <w:sz w:val="24"/>
              </w:rPr>
              <w:t xml:space="preserve"> </w:t>
            </w:r>
            <w:r>
              <w:rPr>
                <w:sz w:val="24"/>
              </w:rPr>
              <w:t>of debt services</w:t>
            </w:r>
          </w:p>
        </w:tc>
        <w:tc>
          <w:tcPr>
            <w:tcW w:w="2335" w:type="dxa"/>
          </w:tcPr>
          <w:p w:rsidR="00F512BB" w:rsidRDefault="00235915">
            <w:pPr>
              <w:pStyle w:val="TableParagraph"/>
              <w:spacing w:before="58"/>
              <w:ind w:left="83" w:right="158"/>
              <w:rPr>
                <w:sz w:val="24"/>
              </w:rPr>
            </w:pPr>
            <w:r>
              <w:rPr>
                <w:sz w:val="24"/>
              </w:rPr>
              <w:t>No cost attached given the lack of robust</w:t>
            </w:r>
            <w:r>
              <w:rPr>
                <w:spacing w:val="-12"/>
                <w:sz w:val="24"/>
              </w:rPr>
              <w:t xml:space="preserve"> </w:t>
            </w:r>
            <w:r>
              <w:rPr>
                <w:sz w:val="24"/>
              </w:rPr>
              <w:t>data,</w:t>
            </w:r>
            <w:r>
              <w:rPr>
                <w:spacing w:val="-12"/>
                <w:sz w:val="24"/>
              </w:rPr>
              <w:t xml:space="preserve"> </w:t>
            </w:r>
            <w:r>
              <w:rPr>
                <w:sz w:val="24"/>
              </w:rPr>
              <w:t>but</w:t>
            </w:r>
            <w:r>
              <w:rPr>
                <w:spacing w:val="-12"/>
                <w:sz w:val="24"/>
              </w:rPr>
              <w:t xml:space="preserve"> </w:t>
            </w:r>
            <w:r>
              <w:rPr>
                <w:sz w:val="24"/>
              </w:rPr>
              <w:t xml:space="preserve">we do discuss the </w:t>
            </w:r>
            <w:r>
              <w:rPr>
                <w:spacing w:val="-2"/>
                <w:sz w:val="24"/>
              </w:rPr>
              <w:t>evidence</w:t>
            </w:r>
          </w:p>
        </w:tc>
        <w:tc>
          <w:tcPr>
            <w:tcW w:w="2335" w:type="dxa"/>
          </w:tcPr>
          <w:p w:rsidR="00F512BB" w:rsidRDefault="00235915">
            <w:pPr>
              <w:pStyle w:val="TableParagraph"/>
              <w:spacing w:before="58"/>
              <w:ind w:left="82"/>
              <w:rPr>
                <w:sz w:val="24"/>
              </w:rPr>
            </w:pPr>
            <w:r>
              <w:rPr>
                <w:spacing w:val="-5"/>
                <w:sz w:val="24"/>
              </w:rPr>
              <w:t>No</w:t>
            </w:r>
          </w:p>
        </w:tc>
        <w:tc>
          <w:tcPr>
            <w:tcW w:w="2329" w:type="dxa"/>
          </w:tcPr>
          <w:p w:rsidR="00F512BB" w:rsidRDefault="00235915">
            <w:pPr>
              <w:pStyle w:val="TableParagraph"/>
              <w:spacing w:before="58"/>
              <w:ind w:left="81"/>
              <w:rPr>
                <w:sz w:val="24"/>
              </w:rPr>
            </w:pPr>
            <w:r>
              <w:rPr>
                <w:spacing w:val="-5"/>
                <w:sz w:val="24"/>
              </w:rPr>
              <w:t>No</w:t>
            </w:r>
          </w:p>
        </w:tc>
      </w:tr>
      <w:tr w:rsidR="00F512BB">
        <w:trPr>
          <w:trHeight w:val="665"/>
        </w:trPr>
        <w:tc>
          <w:tcPr>
            <w:tcW w:w="2333" w:type="dxa"/>
          </w:tcPr>
          <w:p w:rsidR="00F512BB" w:rsidRDefault="00235915">
            <w:pPr>
              <w:pStyle w:val="TableParagraph"/>
              <w:spacing w:before="56"/>
              <w:ind w:left="85"/>
              <w:rPr>
                <w:sz w:val="24"/>
              </w:rPr>
            </w:pPr>
            <w:r>
              <w:rPr>
                <w:spacing w:val="-2"/>
                <w:sz w:val="24"/>
              </w:rPr>
              <w:t>Resources</w:t>
            </w:r>
          </w:p>
        </w:tc>
        <w:tc>
          <w:tcPr>
            <w:tcW w:w="2331" w:type="dxa"/>
          </w:tcPr>
          <w:p w:rsidR="00F512BB" w:rsidRDefault="00235915">
            <w:pPr>
              <w:pStyle w:val="TableParagraph"/>
              <w:spacing w:before="56"/>
              <w:ind w:left="83"/>
              <w:rPr>
                <w:sz w:val="24"/>
              </w:rPr>
            </w:pPr>
            <w:r>
              <w:rPr>
                <w:spacing w:val="-2"/>
                <w:sz w:val="24"/>
              </w:rPr>
              <w:t>Financial</w:t>
            </w:r>
          </w:p>
        </w:tc>
        <w:tc>
          <w:tcPr>
            <w:tcW w:w="2335" w:type="dxa"/>
          </w:tcPr>
          <w:p w:rsidR="00F512BB" w:rsidRDefault="00235915">
            <w:pPr>
              <w:pStyle w:val="TableParagraph"/>
              <w:spacing w:before="56"/>
              <w:ind w:left="84" w:right="158"/>
              <w:rPr>
                <w:sz w:val="24"/>
              </w:rPr>
            </w:pPr>
            <w:r>
              <w:rPr>
                <w:spacing w:val="-2"/>
                <w:sz w:val="24"/>
              </w:rPr>
              <w:t>Homeless applications</w:t>
            </w:r>
          </w:p>
        </w:tc>
        <w:tc>
          <w:tcPr>
            <w:tcW w:w="2335" w:type="dxa"/>
          </w:tcPr>
          <w:p w:rsidR="00F512BB" w:rsidRDefault="00235915">
            <w:pPr>
              <w:pStyle w:val="TableParagraph"/>
              <w:spacing w:before="56"/>
              <w:ind w:left="83"/>
              <w:rPr>
                <w:sz w:val="24"/>
              </w:rPr>
            </w:pPr>
            <w:r>
              <w:rPr>
                <w:spacing w:val="-5"/>
                <w:sz w:val="24"/>
              </w:rPr>
              <w:t>Yes</w:t>
            </w:r>
          </w:p>
        </w:tc>
        <w:tc>
          <w:tcPr>
            <w:tcW w:w="2335" w:type="dxa"/>
          </w:tcPr>
          <w:p w:rsidR="00F512BB" w:rsidRDefault="00235915">
            <w:pPr>
              <w:pStyle w:val="TableParagraph"/>
              <w:spacing w:before="56"/>
              <w:ind w:left="82"/>
              <w:rPr>
                <w:sz w:val="24"/>
              </w:rPr>
            </w:pPr>
            <w:r>
              <w:rPr>
                <w:spacing w:val="-5"/>
                <w:sz w:val="24"/>
              </w:rPr>
              <w:t>Yes</w:t>
            </w:r>
          </w:p>
        </w:tc>
        <w:tc>
          <w:tcPr>
            <w:tcW w:w="2329" w:type="dxa"/>
          </w:tcPr>
          <w:p w:rsidR="00F512BB" w:rsidRDefault="00235915">
            <w:pPr>
              <w:pStyle w:val="TableParagraph"/>
              <w:spacing w:before="56"/>
              <w:ind w:left="81"/>
              <w:rPr>
                <w:sz w:val="24"/>
              </w:rPr>
            </w:pPr>
            <w:r>
              <w:rPr>
                <w:spacing w:val="-5"/>
                <w:sz w:val="24"/>
              </w:rPr>
              <w:t>No</w:t>
            </w:r>
          </w:p>
        </w:tc>
      </w:tr>
      <w:tr w:rsidR="00F512BB">
        <w:trPr>
          <w:trHeight w:val="941"/>
        </w:trPr>
        <w:tc>
          <w:tcPr>
            <w:tcW w:w="2333" w:type="dxa"/>
          </w:tcPr>
          <w:p w:rsidR="00F512BB" w:rsidRDefault="00235915">
            <w:pPr>
              <w:pStyle w:val="TableParagraph"/>
              <w:spacing w:before="58"/>
              <w:ind w:left="85"/>
              <w:rPr>
                <w:sz w:val="24"/>
              </w:rPr>
            </w:pPr>
            <w:r>
              <w:rPr>
                <w:spacing w:val="-2"/>
                <w:sz w:val="24"/>
              </w:rPr>
              <w:t>Resources</w:t>
            </w:r>
          </w:p>
        </w:tc>
        <w:tc>
          <w:tcPr>
            <w:tcW w:w="2331" w:type="dxa"/>
          </w:tcPr>
          <w:p w:rsidR="00F512BB" w:rsidRDefault="00235915">
            <w:pPr>
              <w:pStyle w:val="TableParagraph"/>
              <w:spacing w:before="58"/>
              <w:ind w:left="83"/>
              <w:rPr>
                <w:sz w:val="24"/>
              </w:rPr>
            </w:pPr>
            <w:r>
              <w:rPr>
                <w:spacing w:val="-2"/>
                <w:sz w:val="24"/>
              </w:rPr>
              <w:t>Crime</w:t>
            </w:r>
          </w:p>
        </w:tc>
        <w:tc>
          <w:tcPr>
            <w:tcW w:w="2335" w:type="dxa"/>
          </w:tcPr>
          <w:p w:rsidR="00F512BB" w:rsidRDefault="00235915">
            <w:pPr>
              <w:pStyle w:val="TableParagraph"/>
              <w:spacing w:before="58"/>
              <w:ind w:left="84"/>
              <w:rPr>
                <w:sz w:val="24"/>
              </w:rPr>
            </w:pPr>
            <w:r>
              <w:rPr>
                <w:sz w:val="24"/>
              </w:rPr>
              <w:t>Crimes</w:t>
            </w:r>
            <w:r>
              <w:rPr>
                <w:spacing w:val="-5"/>
                <w:sz w:val="24"/>
              </w:rPr>
              <w:t xml:space="preserve"> </w:t>
            </w:r>
            <w:r>
              <w:rPr>
                <w:spacing w:val="-2"/>
                <w:sz w:val="24"/>
              </w:rPr>
              <w:t>committed</w:t>
            </w:r>
          </w:p>
        </w:tc>
        <w:tc>
          <w:tcPr>
            <w:tcW w:w="2335" w:type="dxa"/>
          </w:tcPr>
          <w:p w:rsidR="00F512BB" w:rsidRDefault="00235915">
            <w:pPr>
              <w:pStyle w:val="TableParagraph"/>
              <w:spacing w:before="58"/>
              <w:ind w:left="83" w:right="813"/>
              <w:jc w:val="both"/>
              <w:rPr>
                <w:sz w:val="24"/>
              </w:rPr>
            </w:pPr>
            <w:r>
              <w:rPr>
                <w:sz w:val="24"/>
              </w:rPr>
              <w:t>Partially,</w:t>
            </w:r>
            <w:r>
              <w:rPr>
                <w:spacing w:val="-17"/>
                <w:sz w:val="24"/>
              </w:rPr>
              <w:t xml:space="preserve"> </w:t>
            </w:r>
            <w:r>
              <w:rPr>
                <w:sz w:val="24"/>
              </w:rPr>
              <w:t>only crimes</w:t>
            </w:r>
            <w:r>
              <w:rPr>
                <w:spacing w:val="-6"/>
                <w:sz w:val="24"/>
              </w:rPr>
              <w:t xml:space="preserve"> </w:t>
            </w:r>
            <w:r>
              <w:rPr>
                <w:sz w:val="24"/>
              </w:rPr>
              <w:t>with</w:t>
            </w:r>
            <w:r>
              <w:rPr>
                <w:spacing w:val="-6"/>
                <w:sz w:val="24"/>
              </w:rPr>
              <w:t xml:space="preserve"> </w:t>
            </w:r>
            <w:r>
              <w:rPr>
                <w:sz w:val="24"/>
              </w:rPr>
              <w:t xml:space="preserve">a </w:t>
            </w:r>
            <w:r>
              <w:rPr>
                <w:spacing w:val="-2"/>
                <w:sz w:val="24"/>
              </w:rPr>
              <w:t>conviction</w:t>
            </w:r>
          </w:p>
        </w:tc>
        <w:tc>
          <w:tcPr>
            <w:tcW w:w="2335" w:type="dxa"/>
          </w:tcPr>
          <w:p w:rsidR="00F512BB" w:rsidRDefault="00235915">
            <w:pPr>
              <w:pStyle w:val="TableParagraph"/>
              <w:spacing w:before="58"/>
              <w:ind w:left="82"/>
              <w:rPr>
                <w:sz w:val="24"/>
              </w:rPr>
            </w:pPr>
            <w:r>
              <w:rPr>
                <w:spacing w:val="-5"/>
                <w:sz w:val="24"/>
              </w:rPr>
              <w:t>Yes</w:t>
            </w:r>
          </w:p>
        </w:tc>
        <w:tc>
          <w:tcPr>
            <w:tcW w:w="2329" w:type="dxa"/>
          </w:tcPr>
          <w:p w:rsidR="00F512BB" w:rsidRDefault="00235915">
            <w:pPr>
              <w:pStyle w:val="TableParagraph"/>
              <w:spacing w:before="58"/>
              <w:ind w:left="81"/>
              <w:rPr>
                <w:sz w:val="24"/>
              </w:rPr>
            </w:pPr>
            <w:r>
              <w:rPr>
                <w:spacing w:val="-5"/>
                <w:sz w:val="24"/>
              </w:rPr>
              <w:t>No</w:t>
            </w:r>
          </w:p>
        </w:tc>
      </w:tr>
    </w:tbl>
    <w:p w:rsidR="00F512BB" w:rsidRDefault="00F512BB">
      <w:pPr>
        <w:rPr>
          <w:sz w:val="24"/>
        </w:rPr>
        <w:sectPr w:rsidR="00F512BB">
          <w:headerReference w:type="default" r:id="rId39"/>
          <w:footerReference w:type="default" r:id="rId40"/>
          <w:pgSz w:w="16840" w:h="11910" w:orient="landscape"/>
          <w:pgMar w:top="1240" w:right="1600" w:bottom="280" w:left="1020" w:header="726" w:footer="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2331"/>
        <w:gridCol w:w="2335"/>
        <w:gridCol w:w="2335"/>
        <w:gridCol w:w="2335"/>
        <w:gridCol w:w="2329"/>
      </w:tblGrid>
      <w:tr w:rsidR="00F512BB">
        <w:trPr>
          <w:trHeight w:val="1493"/>
        </w:trPr>
        <w:tc>
          <w:tcPr>
            <w:tcW w:w="2333" w:type="dxa"/>
            <w:shd w:val="clear" w:color="auto" w:fill="F2F2F2"/>
          </w:tcPr>
          <w:p w:rsidR="00F512BB" w:rsidRDefault="00235915">
            <w:pPr>
              <w:pStyle w:val="TableParagraph"/>
              <w:spacing w:before="56"/>
              <w:ind w:left="85" w:right="817"/>
              <w:rPr>
                <w:b/>
                <w:sz w:val="24"/>
              </w:rPr>
            </w:pPr>
            <w:r>
              <w:rPr>
                <w:b/>
                <w:spacing w:val="-2"/>
                <w:sz w:val="24"/>
              </w:rPr>
              <w:lastRenderedPageBreak/>
              <w:t xml:space="preserve">Domain </w:t>
            </w:r>
            <w:r>
              <w:rPr>
                <w:b/>
                <w:sz w:val="24"/>
              </w:rPr>
              <w:t>(Wardle and others</w:t>
            </w:r>
            <w:r>
              <w:rPr>
                <w:b/>
                <w:spacing w:val="-3"/>
                <w:sz w:val="24"/>
              </w:rPr>
              <w:t xml:space="preserve"> </w:t>
            </w:r>
            <w:r>
              <w:rPr>
                <w:b/>
                <w:spacing w:val="-2"/>
                <w:sz w:val="24"/>
              </w:rPr>
              <w:t>2018)</w:t>
            </w:r>
          </w:p>
        </w:tc>
        <w:tc>
          <w:tcPr>
            <w:tcW w:w="2331" w:type="dxa"/>
            <w:shd w:val="clear" w:color="auto" w:fill="F2F2F2"/>
          </w:tcPr>
          <w:p w:rsidR="00F512BB" w:rsidRDefault="00235915">
            <w:pPr>
              <w:pStyle w:val="TableParagraph"/>
              <w:spacing w:before="56"/>
              <w:ind w:left="83" w:right="407"/>
              <w:rPr>
                <w:b/>
                <w:sz w:val="24"/>
              </w:rPr>
            </w:pPr>
            <w:r>
              <w:rPr>
                <w:b/>
                <w:spacing w:val="-2"/>
                <w:sz w:val="24"/>
              </w:rPr>
              <w:t xml:space="preserve">Harms </w:t>
            </w:r>
            <w:r>
              <w:rPr>
                <w:b/>
                <w:sz w:val="24"/>
              </w:rPr>
              <w:t>(Langham</w:t>
            </w:r>
            <w:r>
              <w:rPr>
                <w:b/>
                <w:spacing w:val="-17"/>
                <w:sz w:val="24"/>
              </w:rPr>
              <w:t xml:space="preserve"> </w:t>
            </w:r>
            <w:r>
              <w:rPr>
                <w:b/>
                <w:sz w:val="24"/>
              </w:rPr>
              <w:t>2014)</w:t>
            </w:r>
          </w:p>
        </w:tc>
        <w:tc>
          <w:tcPr>
            <w:tcW w:w="2335" w:type="dxa"/>
            <w:shd w:val="clear" w:color="auto" w:fill="F2F2F2"/>
          </w:tcPr>
          <w:p w:rsidR="00F512BB" w:rsidRDefault="00235915">
            <w:pPr>
              <w:pStyle w:val="TableParagraph"/>
              <w:spacing w:before="56"/>
              <w:ind w:left="84" w:right="358"/>
              <w:rPr>
                <w:b/>
                <w:sz w:val="24"/>
              </w:rPr>
            </w:pPr>
            <w:r>
              <w:rPr>
                <w:b/>
                <w:spacing w:val="-2"/>
                <w:sz w:val="24"/>
              </w:rPr>
              <w:t xml:space="preserve">Metric </w:t>
            </w:r>
            <w:r>
              <w:rPr>
                <w:b/>
                <w:sz w:val="24"/>
              </w:rPr>
              <w:t>(proposed</w:t>
            </w:r>
            <w:r>
              <w:rPr>
                <w:b/>
                <w:spacing w:val="-17"/>
                <w:sz w:val="24"/>
              </w:rPr>
              <w:t xml:space="preserve"> </w:t>
            </w:r>
            <w:r>
              <w:rPr>
                <w:b/>
                <w:sz w:val="24"/>
              </w:rPr>
              <w:t>in</w:t>
            </w:r>
            <w:r>
              <w:rPr>
                <w:b/>
                <w:spacing w:val="-17"/>
                <w:sz w:val="24"/>
              </w:rPr>
              <w:t xml:space="preserve"> </w:t>
            </w:r>
            <w:r>
              <w:rPr>
                <w:b/>
                <w:sz w:val="24"/>
              </w:rPr>
              <w:t>the</w:t>
            </w:r>
          </w:p>
          <w:p w:rsidR="00F512BB" w:rsidRDefault="00235915">
            <w:pPr>
              <w:pStyle w:val="TableParagraph"/>
              <w:spacing w:before="0"/>
              <w:ind w:left="84" w:right="158"/>
              <w:rPr>
                <w:b/>
                <w:sz w:val="24"/>
              </w:rPr>
            </w:pPr>
            <w:r>
              <w:rPr>
                <w:b/>
                <w:sz w:val="24"/>
              </w:rPr>
              <w:t>Foundation</w:t>
            </w:r>
            <w:r>
              <w:rPr>
                <w:b/>
                <w:spacing w:val="-17"/>
                <w:sz w:val="24"/>
              </w:rPr>
              <w:t xml:space="preserve"> </w:t>
            </w:r>
            <w:r>
              <w:rPr>
                <w:b/>
                <w:sz w:val="24"/>
              </w:rPr>
              <w:t>model by Wardle and others 2008)</w:t>
            </w:r>
          </w:p>
        </w:tc>
        <w:tc>
          <w:tcPr>
            <w:tcW w:w="2335" w:type="dxa"/>
            <w:shd w:val="clear" w:color="auto" w:fill="F2F2F2"/>
          </w:tcPr>
          <w:p w:rsidR="00F512BB" w:rsidRDefault="00235915">
            <w:pPr>
              <w:pStyle w:val="TableParagraph"/>
              <w:spacing w:before="56"/>
              <w:ind w:left="83" w:right="158"/>
              <w:rPr>
                <w:b/>
                <w:sz w:val="24"/>
              </w:rPr>
            </w:pPr>
            <w:r>
              <w:rPr>
                <w:b/>
                <w:sz w:val="24"/>
              </w:rPr>
              <w:t>Cost estimate produced</w:t>
            </w:r>
            <w:r>
              <w:rPr>
                <w:b/>
                <w:spacing w:val="-17"/>
                <w:sz w:val="24"/>
              </w:rPr>
              <w:t xml:space="preserve"> </w:t>
            </w:r>
            <w:r>
              <w:rPr>
                <w:b/>
                <w:sz w:val="24"/>
              </w:rPr>
              <w:t>in</w:t>
            </w:r>
            <w:r>
              <w:rPr>
                <w:b/>
                <w:spacing w:val="-17"/>
                <w:sz w:val="24"/>
              </w:rPr>
              <w:t xml:space="preserve"> </w:t>
            </w:r>
            <w:r>
              <w:rPr>
                <w:b/>
                <w:sz w:val="24"/>
              </w:rPr>
              <w:t xml:space="preserve">our </w:t>
            </w:r>
            <w:r>
              <w:rPr>
                <w:b/>
                <w:spacing w:val="-2"/>
                <w:sz w:val="24"/>
              </w:rPr>
              <w:t>analysis</w:t>
            </w:r>
          </w:p>
        </w:tc>
        <w:tc>
          <w:tcPr>
            <w:tcW w:w="2335" w:type="dxa"/>
            <w:shd w:val="clear" w:color="auto" w:fill="F2F2F2"/>
          </w:tcPr>
          <w:p w:rsidR="00F512BB" w:rsidRDefault="00235915">
            <w:pPr>
              <w:pStyle w:val="TableParagraph"/>
              <w:spacing w:before="56"/>
              <w:ind w:left="82" w:right="132"/>
              <w:rPr>
                <w:b/>
                <w:sz w:val="24"/>
              </w:rPr>
            </w:pPr>
            <w:r>
              <w:rPr>
                <w:b/>
                <w:sz w:val="24"/>
              </w:rPr>
              <w:t>Government</w:t>
            </w:r>
            <w:r>
              <w:rPr>
                <w:b/>
                <w:spacing w:val="-17"/>
                <w:sz w:val="24"/>
              </w:rPr>
              <w:t xml:space="preserve"> </w:t>
            </w:r>
            <w:r>
              <w:rPr>
                <w:b/>
                <w:sz w:val="24"/>
              </w:rPr>
              <w:t xml:space="preserve">costs </w:t>
            </w:r>
            <w:r>
              <w:rPr>
                <w:b/>
                <w:spacing w:val="-4"/>
                <w:sz w:val="24"/>
              </w:rPr>
              <w:t>(a)</w:t>
            </w:r>
          </w:p>
        </w:tc>
        <w:tc>
          <w:tcPr>
            <w:tcW w:w="2329" w:type="dxa"/>
            <w:shd w:val="clear" w:color="auto" w:fill="F2F2F2"/>
          </w:tcPr>
          <w:p w:rsidR="00F512BB" w:rsidRDefault="00235915">
            <w:pPr>
              <w:pStyle w:val="TableParagraph"/>
              <w:spacing w:before="56"/>
              <w:ind w:left="81" w:right="607"/>
              <w:rPr>
                <w:b/>
                <w:sz w:val="24"/>
              </w:rPr>
            </w:pPr>
            <w:r>
              <w:rPr>
                <w:b/>
                <w:sz w:val="24"/>
              </w:rPr>
              <w:t>Wider</w:t>
            </w:r>
            <w:r>
              <w:rPr>
                <w:b/>
                <w:spacing w:val="-17"/>
                <w:sz w:val="24"/>
              </w:rPr>
              <w:t xml:space="preserve"> </w:t>
            </w:r>
            <w:r>
              <w:rPr>
                <w:b/>
                <w:sz w:val="24"/>
              </w:rPr>
              <w:t>societal costs (b)</w:t>
            </w:r>
          </w:p>
        </w:tc>
      </w:tr>
      <w:tr w:rsidR="00F512BB">
        <w:trPr>
          <w:trHeight w:val="1217"/>
        </w:trPr>
        <w:tc>
          <w:tcPr>
            <w:tcW w:w="2333" w:type="dxa"/>
          </w:tcPr>
          <w:p w:rsidR="00F512BB" w:rsidRDefault="00235915">
            <w:pPr>
              <w:pStyle w:val="TableParagraph"/>
              <w:spacing w:before="58"/>
              <w:ind w:left="85"/>
              <w:rPr>
                <w:sz w:val="24"/>
              </w:rPr>
            </w:pPr>
            <w:r>
              <w:rPr>
                <w:spacing w:val="-2"/>
                <w:sz w:val="24"/>
              </w:rPr>
              <w:t>Relationships</w:t>
            </w:r>
          </w:p>
        </w:tc>
        <w:tc>
          <w:tcPr>
            <w:tcW w:w="2331" w:type="dxa"/>
          </w:tcPr>
          <w:p w:rsidR="00F512BB" w:rsidRDefault="00235915">
            <w:pPr>
              <w:pStyle w:val="TableParagraph"/>
              <w:spacing w:before="58"/>
              <w:ind w:left="83"/>
              <w:rPr>
                <w:sz w:val="24"/>
              </w:rPr>
            </w:pPr>
            <w:r>
              <w:rPr>
                <w:spacing w:val="-2"/>
                <w:sz w:val="24"/>
              </w:rPr>
              <w:t>Relationships</w:t>
            </w:r>
          </w:p>
        </w:tc>
        <w:tc>
          <w:tcPr>
            <w:tcW w:w="2335" w:type="dxa"/>
          </w:tcPr>
          <w:p w:rsidR="00F512BB" w:rsidRDefault="00235915">
            <w:pPr>
              <w:pStyle w:val="TableParagraph"/>
              <w:spacing w:before="58"/>
              <w:ind w:left="84" w:right="103"/>
              <w:rPr>
                <w:sz w:val="24"/>
              </w:rPr>
            </w:pPr>
            <w:r>
              <w:rPr>
                <w:sz w:val="24"/>
              </w:rPr>
              <w:t>Divorce,</w:t>
            </w:r>
            <w:r>
              <w:rPr>
                <w:spacing w:val="-17"/>
                <w:sz w:val="24"/>
              </w:rPr>
              <w:t xml:space="preserve"> </w:t>
            </w:r>
            <w:r>
              <w:rPr>
                <w:sz w:val="24"/>
              </w:rPr>
              <w:t xml:space="preserve">separation, </w:t>
            </w:r>
            <w:r>
              <w:rPr>
                <w:spacing w:val="-2"/>
                <w:sz w:val="24"/>
              </w:rPr>
              <w:t>relationship breakdown</w:t>
            </w:r>
          </w:p>
        </w:tc>
        <w:tc>
          <w:tcPr>
            <w:tcW w:w="2335" w:type="dxa"/>
          </w:tcPr>
          <w:p w:rsidR="00F512BB" w:rsidRDefault="00235915">
            <w:pPr>
              <w:pStyle w:val="TableParagraph"/>
              <w:spacing w:before="58"/>
              <w:ind w:left="83" w:right="158"/>
              <w:rPr>
                <w:sz w:val="24"/>
              </w:rPr>
            </w:pPr>
            <w:r>
              <w:rPr>
                <w:sz w:val="24"/>
              </w:rPr>
              <w:t>No,</w:t>
            </w:r>
            <w:r>
              <w:rPr>
                <w:spacing w:val="-9"/>
                <w:sz w:val="24"/>
              </w:rPr>
              <w:t xml:space="preserve"> </w:t>
            </w:r>
            <w:r>
              <w:rPr>
                <w:sz w:val="24"/>
              </w:rPr>
              <w:t>due</w:t>
            </w:r>
            <w:r>
              <w:rPr>
                <w:spacing w:val="-10"/>
                <w:sz w:val="24"/>
              </w:rPr>
              <w:t xml:space="preserve"> </w:t>
            </w:r>
            <w:r>
              <w:rPr>
                <w:sz w:val="24"/>
              </w:rPr>
              <w:t>to</w:t>
            </w:r>
            <w:r>
              <w:rPr>
                <w:spacing w:val="-10"/>
                <w:sz w:val="24"/>
              </w:rPr>
              <w:t xml:space="preserve"> </w:t>
            </w:r>
            <w:r>
              <w:rPr>
                <w:sz w:val="24"/>
              </w:rPr>
              <w:t>lack</w:t>
            </w:r>
            <w:r>
              <w:rPr>
                <w:spacing w:val="-10"/>
                <w:sz w:val="24"/>
              </w:rPr>
              <w:t xml:space="preserve"> </w:t>
            </w:r>
            <w:r>
              <w:rPr>
                <w:sz w:val="24"/>
              </w:rPr>
              <w:t xml:space="preserve">of robust UK and England data </w:t>
            </w:r>
            <w:r>
              <w:rPr>
                <w:spacing w:val="-2"/>
                <w:sz w:val="24"/>
              </w:rPr>
              <w:t>available</w:t>
            </w:r>
          </w:p>
        </w:tc>
        <w:tc>
          <w:tcPr>
            <w:tcW w:w="2335" w:type="dxa"/>
          </w:tcPr>
          <w:p w:rsidR="00F512BB" w:rsidRDefault="00235915">
            <w:pPr>
              <w:pStyle w:val="TableParagraph"/>
              <w:spacing w:before="58"/>
              <w:ind w:left="82"/>
              <w:rPr>
                <w:sz w:val="24"/>
              </w:rPr>
            </w:pPr>
            <w:r>
              <w:rPr>
                <w:spacing w:val="-5"/>
                <w:sz w:val="24"/>
              </w:rPr>
              <w:t>No</w:t>
            </w:r>
          </w:p>
        </w:tc>
        <w:tc>
          <w:tcPr>
            <w:tcW w:w="2329" w:type="dxa"/>
          </w:tcPr>
          <w:p w:rsidR="00F512BB" w:rsidRDefault="00235915">
            <w:pPr>
              <w:pStyle w:val="TableParagraph"/>
              <w:spacing w:before="58"/>
              <w:ind w:left="81"/>
              <w:rPr>
                <w:sz w:val="24"/>
              </w:rPr>
            </w:pPr>
            <w:r>
              <w:rPr>
                <w:spacing w:val="-5"/>
                <w:sz w:val="24"/>
              </w:rPr>
              <w:t>No</w:t>
            </w:r>
          </w:p>
        </w:tc>
      </w:tr>
      <w:tr w:rsidR="00F512BB">
        <w:trPr>
          <w:trHeight w:val="1217"/>
        </w:trPr>
        <w:tc>
          <w:tcPr>
            <w:tcW w:w="2333" w:type="dxa"/>
          </w:tcPr>
          <w:p w:rsidR="00F512BB" w:rsidRDefault="00235915">
            <w:pPr>
              <w:pStyle w:val="TableParagraph"/>
              <w:spacing w:before="58"/>
              <w:ind w:left="85"/>
              <w:rPr>
                <w:sz w:val="24"/>
              </w:rPr>
            </w:pPr>
            <w:r>
              <w:rPr>
                <w:spacing w:val="-2"/>
                <w:sz w:val="24"/>
              </w:rPr>
              <w:t>Relationships</w:t>
            </w:r>
          </w:p>
        </w:tc>
        <w:tc>
          <w:tcPr>
            <w:tcW w:w="2331" w:type="dxa"/>
          </w:tcPr>
          <w:p w:rsidR="00F512BB" w:rsidRDefault="00235915">
            <w:pPr>
              <w:pStyle w:val="TableParagraph"/>
              <w:spacing w:before="58"/>
              <w:ind w:left="83"/>
              <w:rPr>
                <w:sz w:val="24"/>
              </w:rPr>
            </w:pPr>
            <w:r>
              <w:rPr>
                <w:spacing w:val="-2"/>
                <w:sz w:val="24"/>
              </w:rPr>
              <w:t>Relationships</w:t>
            </w:r>
          </w:p>
        </w:tc>
        <w:tc>
          <w:tcPr>
            <w:tcW w:w="2335" w:type="dxa"/>
          </w:tcPr>
          <w:p w:rsidR="00F512BB" w:rsidRDefault="00235915">
            <w:pPr>
              <w:pStyle w:val="TableParagraph"/>
              <w:spacing w:before="58"/>
              <w:ind w:left="84" w:right="383"/>
              <w:rPr>
                <w:sz w:val="24"/>
              </w:rPr>
            </w:pPr>
            <w:r>
              <w:rPr>
                <w:sz w:val="24"/>
              </w:rPr>
              <w:t>Increased</w:t>
            </w:r>
            <w:r>
              <w:rPr>
                <w:spacing w:val="-17"/>
                <w:sz w:val="24"/>
              </w:rPr>
              <w:t xml:space="preserve"> </w:t>
            </w:r>
            <w:r>
              <w:rPr>
                <w:sz w:val="24"/>
              </w:rPr>
              <w:t>use</w:t>
            </w:r>
            <w:r>
              <w:rPr>
                <w:spacing w:val="-17"/>
                <w:sz w:val="24"/>
              </w:rPr>
              <w:t xml:space="preserve"> </w:t>
            </w:r>
            <w:r>
              <w:rPr>
                <w:sz w:val="24"/>
              </w:rPr>
              <w:t xml:space="preserve">of </w:t>
            </w:r>
            <w:r>
              <w:rPr>
                <w:spacing w:val="-2"/>
                <w:sz w:val="24"/>
              </w:rPr>
              <w:t>relationship services</w:t>
            </w:r>
          </w:p>
        </w:tc>
        <w:tc>
          <w:tcPr>
            <w:tcW w:w="2335" w:type="dxa"/>
          </w:tcPr>
          <w:p w:rsidR="00F512BB" w:rsidRDefault="00235915">
            <w:pPr>
              <w:pStyle w:val="TableParagraph"/>
              <w:spacing w:before="58"/>
              <w:ind w:left="83" w:right="158"/>
              <w:rPr>
                <w:sz w:val="24"/>
              </w:rPr>
            </w:pPr>
            <w:r>
              <w:rPr>
                <w:sz w:val="24"/>
              </w:rPr>
              <w:t>No,</w:t>
            </w:r>
            <w:r>
              <w:rPr>
                <w:spacing w:val="-9"/>
                <w:sz w:val="24"/>
              </w:rPr>
              <w:t xml:space="preserve"> </w:t>
            </w:r>
            <w:r>
              <w:rPr>
                <w:sz w:val="24"/>
              </w:rPr>
              <w:t>due</w:t>
            </w:r>
            <w:r>
              <w:rPr>
                <w:spacing w:val="-10"/>
                <w:sz w:val="24"/>
              </w:rPr>
              <w:t xml:space="preserve"> </w:t>
            </w:r>
            <w:r>
              <w:rPr>
                <w:sz w:val="24"/>
              </w:rPr>
              <w:t>to</w:t>
            </w:r>
            <w:r>
              <w:rPr>
                <w:spacing w:val="-10"/>
                <w:sz w:val="24"/>
              </w:rPr>
              <w:t xml:space="preserve"> </w:t>
            </w:r>
            <w:r>
              <w:rPr>
                <w:sz w:val="24"/>
              </w:rPr>
              <w:t>lack</w:t>
            </w:r>
            <w:r>
              <w:rPr>
                <w:spacing w:val="-10"/>
                <w:sz w:val="24"/>
              </w:rPr>
              <w:t xml:space="preserve"> </w:t>
            </w:r>
            <w:r>
              <w:rPr>
                <w:sz w:val="24"/>
              </w:rPr>
              <w:t xml:space="preserve">of robust UK and England data </w:t>
            </w:r>
            <w:r>
              <w:rPr>
                <w:spacing w:val="-2"/>
                <w:sz w:val="24"/>
              </w:rPr>
              <w:t>available</w:t>
            </w:r>
          </w:p>
        </w:tc>
        <w:tc>
          <w:tcPr>
            <w:tcW w:w="2335" w:type="dxa"/>
          </w:tcPr>
          <w:p w:rsidR="00F512BB" w:rsidRDefault="00235915">
            <w:pPr>
              <w:pStyle w:val="TableParagraph"/>
              <w:spacing w:before="58"/>
              <w:ind w:left="82"/>
              <w:rPr>
                <w:sz w:val="24"/>
              </w:rPr>
            </w:pPr>
            <w:r>
              <w:rPr>
                <w:spacing w:val="-5"/>
                <w:sz w:val="24"/>
              </w:rPr>
              <w:t>No</w:t>
            </w:r>
          </w:p>
        </w:tc>
        <w:tc>
          <w:tcPr>
            <w:tcW w:w="2329" w:type="dxa"/>
          </w:tcPr>
          <w:p w:rsidR="00F512BB" w:rsidRDefault="00235915">
            <w:pPr>
              <w:pStyle w:val="TableParagraph"/>
              <w:spacing w:before="58"/>
              <w:ind w:left="81"/>
              <w:rPr>
                <w:sz w:val="24"/>
              </w:rPr>
            </w:pPr>
            <w:r>
              <w:rPr>
                <w:spacing w:val="-5"/>
                <w:sz w:val="24"/>
              </w:rPr>
              <w:t>No</w:t>
            </w:r>
          </w:p>
        </w:tc>
      </w:tr>
      <w:tr w:rsidR="00F512BB">
        <w:trPr>
          <w:trHeight w:val="2598"/>
        </w:trPr>
        <w:tc>
          <w:tcPr>
            <w:tcW w:w="2333" w:type="dxa"/>
          </w:tcPr>
          <w:p w:rsidR="00F512BB" w:rsidRDefault="00235915">
            <w:pPr>
              <w:pStyle w:val="TableParagraph"/>
              <w:spacing w:before="58"/>
              <w:ind w:left="85"/>
              <w:rPr>
                <w:sz w:val="24"/>
              </w:rPr>
            </w:pPr>
            <w:r>
              <w:rPr>
                <w:spacing w:val="-2"/>
                <w:sz w:val="24"/>
              </w:rPr>
              <w:t>Health</w:t>
            </w:r>
          </w:p>
        </w:tc>
        <w:tc>
          <w:tcPr>
            <w:tcW w:w="2331" w:type="dxa"/>
          </w:tcPr>
          <w:p w:rsidR="00F512BB" w:rsidRDefault="00235915">
            <w:pPr>
              <w:pStyle w:val="TableParagraph"/>
              <w:spacing w:before="58"/>
              <w:ind w:left="83" w:right="407"/>
              <w:rPr>
                <w:sz w:val="24"/>
              </w:rPr>
            </w:pPr>
            <w:r>
              <w:rPr>
                <w:sz w:val="24"/>
              </w:rPr>
              <w:t>Health and emotional</w:t>
            </w:r>
            <w:r>
              <w:rPr>
                <w:spacing w:val="-17"/>
                <w:sz w:val="24"/>
              </w:rPr>
              <w:t xml:space="preserve"> </w:t>
            </w:r>
            <w:r>
              <w:rPr>
                <w:sz w:val="24"/>
              </w:rPr>
              <w:t>stress</w:t>
            </w:r>
          </w:p>
        </w:tc>
        <w:tc>
          <w:tcPr>
            <w:tcW w:w="2335" w:type="dxa"/>
          </w:tcPr>
          <w:p w:rsidR="00F512BB" w:rsidRDefault="00235915">
            <w:pPr>
              <w:pStyle w:val="TableParagraph"/>
              <w:spacing w:before="58"/>
              <w:ind w:left="84" w:right="223"/>
              <w:rPr>
                <w:sz w:val="24"/>
              </w:rPr>
            </w:pPr>
            <w:r>
              <w:rPr>
                <w:sz w:val="24"/>
              </w:rPr>
              <w:t>Experience of stress,</w:t>
            </w:r>
            <w:r>
              <w:rPr>
                <w:spacing w:val="-17"/>
                <w:sz w:val="24"/>
              </w:rPr>
              <w:t xml:space="preserve"> </w:t>
            </w:r>
            <w:r>
              <w:rPr>
                <w:sz w:val="24"/>
              </w:rPr>
              <w:t xml:space="preserve">depression, anxiety, non- suicidal self-harm, other mental and physical health </w:t>
            </w:r>
            <w:r>
              <w:rPr>
                <w:spacing w:val="-2"/>
                <w:sz w:val="24"/>
              </w:rPr>
              <w:t xml:space="preserve">conditions, </w:t>
            </w:r>
            <w:r>
              <w:rPr>
                <w:sz w:val="24"/>
              </w:rPr>
              <w:t>substance</w:t>
            </w:r>
            <w:r>
              <w:rPr>
                <w:spacing w:val="-17"/>
                <w:sz w:val="24"/>
              </w:rPr>
              <w:t xml:space="preserve"> </w:t>
            </w:r>
            <w:r>
              <w:rPr>
                <w:sz w:val="24"/>
              </w:rPr>
              <w:t>(alcohol and drug) misuse</w:t>
            </w:r>
          </w:p>
        </w:tc>
        <w:tc>
          <w:tcPr>
            <w:tcW w:w="2335" w:type="dxa"/>
          </w:tcPr>
          <w:p w:rsidR="00F512BB" w:rsidRDefault="00235915">
            <w:pPr>
              <w:pStyle w:val="TableParagraph"/>
              <w:spacing w:before="58"/>
              <w:ind w:left="83" w:right="171"/>
              <w:rPr>
                <w:sz w:val="24"/>
              </w:rPr>
            </w:pPr>
            <w:r>
              <w:rPr>
                <w:spacing w:val="-2"/>
                <w:sz w:val="24"/>
              </w:rPr>
              <w:t xml:space="preserve">Partially, </w:t>
            </w:r>
            <w:r>
              <w:rPr>
                <w:sz w:val="24"/>
              </w:rPr>
              <w:t>association of gambling with depression,</w:t>
            </w:r>
            <w:r>
              <w:rPr>
                <w:spacing w:val="-17"/>
                <w:sz w:val="24"/>
              </w:rPr>
              <w:t xml:space="preserve"> </w:t>
            </w:r>
            <w:r>
              <w:rPr>
                <w:sz w:val="24"/>
              </w:rPr>
              <w:t>alcohol and drug misuse</w:t>
            </w:r>
          </w:p>
        </w:tc>
        <w:tc>
          <w:tcPr>
            <w:tcW w:w="2335" w:type="dxa"/>
          </w:tcPr>
          <w:p w:rsidR="00F512BB" w:rsidRDefault="00235915">
            <w:pPr>
              <w:pStyle w:val="TableParagraph"/>
              <w:spacing w:before="58"/>
              <w:ind w:left="82"/>
              <w:rPr>
                <w:sz w:val="24"/>
              </w:rPr>
            </w:pPr>
            <w:r>
              <w:rPr>
                <w:spacing w:val="-5"/>
                <w:sz w:val="24"/>
              </w:rPr>
              <w:t>Yes</w:t>
            </w:r>
          </w:p>
        </w:tc>
        <w:tc>
          <w:tcPr>
            <w:tcW w:w="2329" w:type="dxa"/>
          </w:tcPr>
          <w:p w:rsidR="00F512BB" w:rsidRDefault="00235915">
            <w:pPr>
              <w:pStyle w:val="TableParagraph"/>
              <w:spacing w:before="58"/>
              <w:ind w:left="81"/>
              <w:rPr>
                <w:sz w:val="24"/>
              </w:rPr>
            </w:pPr>
            <w:r>
              <w:rPr>
                <w:sz w:val="24"/>
              </w:rPr>
              <w:t>Yes,</w:t>
            </w:r>
            <w:r>
              <w:rPr>
                <w:spacing w:val="-12"/>
                <w:sz w:val="24"/>
              </w:rPr>
              <w:t xml:space="preserve"> </w:t>
            </w:r>
            <w:r>
              <w:rPr>
                <w:sz w:val="24"/>
              </w:rPr>
              <w:t>quality</w:t>
            </w:r>
            <w:r>
              <w:rPr>
                <w:spacing w:val="-13"/>
                <w:sz w:val="24"/>
              </w:rPr>
              <w:t xml:space="preserve"> </w:t>
            </w:r>
            <w:r>
              <w:rPr>
                <w:sz w:val="24"/>
              </w:rPr>
              <w:t>of</w:t>
            </w:r>
            <w:r>
              <w:rPr>
                <w:spacing w:val="-12"/>
                <w:sz w:val="24"/>
              </w:rPr>
              <w:t xml:space="preserve"> </w:t>
            </w:r>
            <w:r>
              <w:rPr>
                <w:sz w:val="24"/>
              </w:rPr>
              <w:t>life impacts resulting from excess depression</w:t>
            </w:r>
            <w:r>
              <w:rPr>
                <w:spacing w:val="-17"/>
                <w:sz w:val="24"/>
              </w:rPr>
              <w:t xml:space="preserve"> </w:t>
            </w:r>
            <w:r>
              <w:rPr>
                <w:sz w:val="24"/>
              </w:rPr>
              <w:t xml:space="preserve">cases associated with </w:t>
            </w:r>
            <w:r>
              <w:rPr>
                <w:spacing w:val="-2"/>
                <w:sz w:val="24"/>
              </w:rPr>
              <w:t>gambling</w:t>
            </w:r>
          </w:p>
        </w:tc>
      </w:tr>
      <w:tr w:rsidR="00F512BB">
        <w:trPr>
          <w:trHeight w:val="1217"/>
        </w:trPr>
        <w:tc>
          <w:tcPr>
            <w:tcW w:w="2333" w:type="dxa"/>
          </w:tcPr>
          <w:p w:rsidR="00F512BB" w:rsidRDefault="00235915">
            <w:pPr>
              <w:pStyle w:val="TableParagraph"/>
              <w:spacing w:before="56"/>
              <w:ind w:left="85"/>
              <w:rPr>
                <w:sz w:val="24"/>
              </w:rPr>
            </w:pPr>
            <w:r>
              <w:rPr>
                <w:spacing w:val="-2"/>
                <w:sz w:val="24"/>
              </w:rPr>
              <w:t>Health</w:t>
            </w:r>
          </w:p>
        </w:tc>
        <w:tc>
          <w:tcPr>
            <w:tcW w:w="2331" w:type="dxa"/>
          </w:tcPr>
          <w:p w:rsidR="00F512BB" w:rsidRDefault="00235915">
            <w:pPr>
              <w:pStyle w:val="TableParagraph"/>
              <w:spacing w:before="56"/>
              <w:ind w:left="83" w:right="407"/>
              <w:rPr>
                <w:sz w:val="24"/>
              </w:rPr>
            </w:pPr>
            <w:r>
              <w:rPr>
                <w:sz w:val="24"/>
              </w:rPr>
              <w:t>Health and emotional</w:t>
            </w:r>
            <w:r>
              <w:rPr>
                <w:spacing w:val="-17"/>
                <w:sz w:val="24"/>
              </w:rPr>
              <w:t xml:space="preserve"> </w:t>
            </w:r>
            <w:r>
              <w:rPr>
                <w:sz w:val="24"/>
              </w:rPr>
              <w:t>stress</w:t>
            </w:r>
          </w:p>
        </w:tc>
        <w:tc>
          <w:tcPr>
            <w:tcW w:w="2335" w:type="dxa"/>
          </w:tcPr>
          <w:p w:rsidR="00F512BB" w:rsidRDefault="00235915">
            <w:pPr>
              <w:pStyle w:val="TableParagraph"/>
              <w:spacing w:before="56"/>
              <w:ind w:left="84" w:right="292"/>
              <w:jc w:val="both"/>
              <w:rPr>
                <w:sz w:val="24"/>
              </w:rPr>
            </w:pPr>
            <w:r>
              <w:rPr>
                <w:sz w:val="24"/>
              </w:rPr>
              <w:t>Number of</w:t>
            </w:r>
            <w:r>
              <w:rPr>
                <w:spacing w:val="-1"/>
                <w:sz w:val="24"/>
              </w:rPr>
              <w:t xml:space="preserve"> </w:t>
            </w:r>
            <w:r>
              <w:rPr>
                <w:sz w:val="24"/>
              </w:rPr>
              <w:t>deaths by</w:t>
            </w:r>
            <w:r>
              <w:rPr>
                <w:spacing w:val="-17"/>
                <w:sz w:val="24"/>
              </w:rPr>
              <w:t xml:space="preserve"> </w:t>
            </w:r>
            <w:r>
              <w:rPr>
                <w:sz w:val="24"/>
              </w:rPr>
              <w:t>suicide,</w:t>
            </w:r>
            <w:r>
              <w:rPr>
                <w:spacing w:val="-17"/>
                <w:sz w:val="24"/>
              </w:rPr>
              <w:t xml:space="preserve"> </w:t>
            </w:r>
            <w:r>
              <w:rPr>
                <w:sz w:val="24"/>
              </w:rPr>
              <w:t xml:space="preserve">suicide </w:t>
            </w:r>
            <w:r>
              <w:rPr>
                <w:spacing w:val="-2"/>
                <w:sz w:val="24"/>
              </w:rPr>
              <w:t>attempts</w:t>
            </w:r>
          </w:p>
        </w:tc>
        <w:tc>
          <w:tcPr>
            <w:tcW w:w="2335" w:type="dxa"/>
          </w:tcPr>
          <w:p w:rsidR="00F512BB" w:rsidRDefault="00235915">
            <w:pPr>
              <w:pStyle w:val="TableParagraph"/>
              <w:spacing w:before="56"/>
              <w:ind w:left="83" w:right="158"/>
              <w:rPr>
                <w:sz w:val="24"/>
              </w:rPr>
            </w:pPr>
            <w:r>
              <w:rPr>
                <w:sz w:val="24"/>
              </w:rPr>
              <w:t>Partially, only deaths</w:t>
            </w:r>
            <w:r>
              <w:rPr>
                <w:spacing w:val="-17"/>
                <w:sz w:val="24"/>
              </w:rPr>
              <w:t xml:space="preserve"> </w:t>
            </w:r>
            <w:r>
              <w:rPr>
                <w:sz w:val="24"/>
              </w:rPr>
              <w:t>by</w:t>
            </w:r>
            <w:r>
              <w:rPr>
                <w:spacing w:val="-17"/>
                <w:sz w:val="24"/>
              </w:rPr>
              <w:t xml:space="preserve"> </w:t>
            </w:r>
            <w:r>
              <w:rPr>
                <w:sz w:val="24"/>
              </w:rPr>
              <w:t>suicides (we do not cost suicide attempts)</w:t>
            </w:r>
          </w:p>
        </w:tc>
        <w:tc>
          <w:tcPr>
            <w:tcW w:w="2335" w:type="dxa"/>
          </w:tcPr>
          <w:p w:rsidR="00F512BB" w:rsidRDefault="00235915">
            <w:pPr>
              <w:pStyle w:val="TableParagraph"/>
              <w:spacing w:before="56"/>
              <w:ind w:left="82"/>
              <w:rPr>
                <w:sz w:val="24"/>
              </w:rPr>
            </w:pPr>
            <w:r>
              <w:rPr>
                <w:spacing w:val="-5"/>
                <w:sz w:val="24"/>
              </w:rPr>
              <w:t>No</w:t>
            </w:r>
          </w:p>
        </w:tc>
        <w:tc>
          <w:tcPr>
            <w:tcW w:w="2329" w:type="dxa"/>
          </w:tcPr>
          <w:p w:rsidR="00F512BB" w:rsidRDefault="00235915">
            <w:pPr>
              <w:pStyle w:val="TableParagraph"/>
              <w:spacing w:before="56"/>
              <w:ind w:left="81"/>
              <w:rPr>
                <w:sz w:val="24"/>
              </w:rPr>
            </w:pPr>
            <w:r>
              <w:rPr>
                <w:spacing w:val="-5"/>
                <w:sz w:val="24"/>
              </w:rPr>
              <w:t>Yes</w:t>
            </w:r>
          </w:p>
        </w:tc>
      </w:tr>
    </w:tbl>
    <w:p w:rsidR="00F512BB" w:rsidRDefault="00235915">
      <w:pPr>
        <w:pStyle w:val="BodyText"/>
        <w:spacing w:before="13" w:line="288" w:lineRule="auto"/>
        <w:ind w:left="113" w:right="179"/>
      </w:pPr>
      <w:r>
        <w:t>Notes: (a) Government costs: costs borne by government that involve the loss of resources that could otherwise be used for consumption</w:t>
      </w:r>
      <w:r>
        <w:rPr>
          <w:spacing w:val="-3"/>
        </w:rPr>
        <w:t xml:space="preserve"> </w:t>
      </w:r>
      <w:r>
        <w:t>or</w:t>
      </w:r>
      <w:r>
        <w:rPr>
          <w:spacing w:val="-2"/>
        </w:rPr>
        <w:t xml:space="preserve"> </w:t>
      </w:r>
      <w:r>
        <w:t>investment.</w:t>
      </w:r>
      <w:r>
        <w:rPr>
          <w:spacing w:val="-4"/>
        </w:rPr>
        <w:t xml:space="preserve"> </w:t>
      </w:r>
      <w:r>
        <w:t>(b)</w:t>
      </w:r>
      <w:r>
        <w:rPr>
          <w:spacing w:val="-4"/>
        </w:rPr>
        <w:t xml:space="preserve"> </w:t>
      </w:r>
      <w:r>
        <w:t>Wider</w:t>
      </w:r>
      <w:r>
        <w:rPr>
          <w:spacing w:val="-2"/>
        </w:rPr>
        <w:t xml:space="preserve"> </w:t>
      </w:r>
      <w:r>
        <w:t>societal</w:t>
      </w:r>
      <w:r>
        <w:rPr>
          <w:spacing w:val="-3"/>
        </w:rPr>
        <w:t xml:space="preserve"> </w:t>
      </w:r>
      <w:r>
        <w:t>costs:</w:t>
      </w:r>
      <w:r>
        <w:rPr>
          <w:spacing w:val="-4"/>
        </w:rPr>
        <w:t xml:space="preserve"> </w:t>
      </w:r>
      <w:r>
        <w:t>costs</w:t>
      </w:r>
      <w:r>
        <w:rPr>
          <w:spacing w:val="-3"/>
        </w:rPr>
        <w:t xml:space="preserve"> </w:t>
      </w:r>
      <w:r>
        <w:t>borne</w:t>
      </w:r>
      <w:r>
        <w:rPr>
          <w:spacing w:val="-3"/>
        </w:rPr>
        <w:t xml:space="preserve"> </w:t>
      </w:r>
      <w:r>
        <w:t>by</w:t>
      </w:r>
      <w:r>
        <w:rPr>
          <w:spacing w:val="-3"/>
        </w:rPr>
        <w:t xml:space="preserve"> </w:t>
      </w:r>
      <w:r>
        <w:t>external</w:t>
      </w:r>
      <w:r>
        <w:rPr>
          <w:spacing w:val="-3"/>
        </w:rPr>
        <w:t xml:space="preserve"> </w:t>
      </w:r>
      <w:r>
        <w:t>parties</w:t>
      </w:r>
      <w:r>
        <w:rPr>
          <w:spacing w:val="-3"/>
        </w:rPr>
        <w:t xml:space="preserve"> </w:t>
      </w:r>
      <w:r>
        <w:t>beyond</w:t>
      </w:r>
      <w:r>
        <w:rPr>
          <w:spacing w:val="-3"/>
        </w:rPr>
        <w:t xml:space="preserve"> </w:t>
      </w:r>
      <w:r>
        <w:t>government.</w:t>
      </w:r>
      <w:r>
        <w:rPr>
          <w:spacing w:val="-2"/>
        </w:rPr>
        <w:t xml:space="preserve"> </w:t>
      </w:r>
      <w:r>
        <w:t>This</w:t>
      </w:r>
      <w:r>
        <w:rPr>
          <w:spacing w:val="-3"/>
        </w:rPr>
        <w:t xml:space="preserve"> </w:t>
      </w:r>
      <w:r>
        <w:t>potentially</w:t>
      </w:r>
      <w:r>
        <w:rPr>
          <w:spacing w:val="-3"/>
        </w:rPr>
        <w:t xml:space="preserve"> </w:t>
      </w:r>
      <w:r>
        <w:t xml:space="preserve">includes costs to the economy (for example, productivity costs), to private companies, to victims of gambling-related crime or the societal value of a life lost or </w:t>
      </w:r>
      <w:proofErr w:type="spellStart"/>
      <w:r>
        <w:t>QoL</w:t>
      </w:r>
      <w:proofErr w:type="spellEnd"/>
      <w:r>
        <w:t xml:space="preserve"> loss.</w:t>
      </w:r>
    </w:p>
    <w:p w:rsidR="00F512BB" w:rsidRDefault="00F512BB">
      <w:pPr>
        <w:pStyle w:val="BodyText"/>
        <w:rPr>
          <w:sz w:val="18"/>
        </w:rPr>
      </w:pPr>
    </w:p>
    <w:p w:rsidR="00F512BB" w:rsidRDefault="00F512BB">
      <w:pPr>
        <w:pStyle w:val="BodyText"/>
        <w:spacing w:before="141"/>
        <w:rPr>
          <w:sz w:val="18"/>
        </w:rPr>
      </w:pPr>
    </w:p>
    <w:p w:rsidR="00F512BB" w:rsidRDefault="00235915">
      <w:pPr>
        <w:spacing w:before="1"/>
        <w:ind w:left="11"/>
        <w:jc w:val="center"/>
        <w:rPr>
          <w:sz w:val="18"/>
        </w:rPr>
      </w:pPr>
      <w:r>
        <w:rPr>
          <w:spacing w:val="-5"/>
          <w:sz w:val="18"/>
        </w:rPr>
        <w:t>24</w:t>
      </w:r>
    </w:p>
    <w:p w:rsidR="00F512BB" w:rsidRDefault="00F512BB">
      <w:pPr>
        <w:jc w:val="center"/>
        <w:rPr>
          <w:sz w:val="18"/>
        </w:rPr>
        <w:sectPr w:rsidR="00F512BB">
          <w:headerReference w:type="default" r:id="rId41"/>
          <w:footerReference w:type="default" r:id="rId42"/>
          <w:pgSz w:w="16840" w:h="11910" w:orient="landscape"/>
          <w:pgMar w:top="1240" w:right="1600" w:bottom="280" w:left="1020" w:header="726" w:footer="0" w:gutter="0"/>
          <w:cols w:space="720"/>
        </w:sectPr>
      </w:pPr>
    </w:p>
    <w:p w:rsidR="00F512BB" w:rsidRDefault="00235915">
      <w:pPr>
        <w:pStyle w:val="BodyText"/>
        <w:spacing w:before="85" w:line="288" w:lineRule="auto"/>
        <w:ind w:left="110" w:right="603"/>
      </w:pPr>
      <w:r>
        <w:lastRenderedPageBreak/>
        <w:t>As</w:t>
      </w:r>
      <w:r>
        <w:rPr>
          <w:spacing w:val="-3"/>
        </w:rPr>
        <w:t xml:space="preserve"> </w:t>
      </w:r>
      <w:r>
        <w:t>shown</w:t>
      </w:r>
      <w:r>
        <w:rPr>
          <w:spacing w:val="-3"/>
        </w:rPr>
        <w:t xml:space="preserve"> </w:t>
      </w:r>
      <w:r>
        <w:t>in</w:t>
      </w:r>
      <w:r>
        <w:rPr>
          <w:spacing w:val="-3"/>
        </w:rPr>
        <w:t xml:space="preserve"> </w:t>
      </w:r>
      <w:r>
        <w:t>table</w:t>
      </w:r>
      <w:r>
        <w:rPr>
          <w:spacing w:val="-3"/>
        </w:rPr>
        <w:t xml:space="preserve"> </w:t>
      </w:r>
      <w:r>
        <w:t>5</w:t>
      </w:r>
      <w:r>
        <w:rPr>
          <w:spacing w:val="-3"/>
        </w:rPr>
        <w:t xml:space="preserve"> </w:t>
      </w:r>
      <w:r>
        <w:t>above,</w:t>
      </w:r>
      <w:r>
        <w:rPr>
          <w:spacing w:val="-2"/>
        </w:rPr>
        <w:t xml:space="preserve"> </w:t>
      </w:r>
      <w:r>
        <w:t>the</w:t>
      </w:r>
      <w:r>
        <w:rPr>
          <w:spacing w:val="-3"/>
        </w:rPr>
        <w:t xml:space="preserve"> </w:t>
      </w:r>
      <w:r>
        <w:t>analysis</w:t>
      </w:r>
      <w:r>
        <w:rPr>
          <w:spacing w:val="-3"/>
        </w:rPr>
        <w:t xml:space="preserve"> </w:t>
      </w:r>
      <w:r>
        <w:t>has</w:t>
      </w:r>
      <w:r>
        <w:rPr>
          <w:spacing w:val="-2"/>
        </w:rPr>
        <w:t xml:space="preserve"> </w:t>
      </w:r>
      <w:r>
        <w:t>been</w:t>
      </w:r>
      <w:r>
        <w:rPr>
          <w:spacing w:val="-3"/>
        </w:rPr>
        <w:t xml:space="preserve"> </w:t>
      </w:r>
      <w:r>
        <w:t>able</w:t>
      </w:r>
      <w:r>
        <w:rPr>
          <w:spacing w:val="-2"/>
        </w:rPr>
        <w:t xml:space="preserve"> </w:t>
      </w:r>
      <w:r>
        <w:t>to</w:t>
      </w:r>
      <w:r>
        <w:rPr>
          <w:spacing w:val="-3"/>
        </w:rPr>
        <w:t xml:space="preserve"> </w:t>
      </w:r>
      <w:r>
        <w:t>produce</w:t>
      </w:r>
      <w:r>
        <w:rPr>
          <w:spacing w:val="-3"/>
        </w:rPr>
        <w:t xml:space="preserve"> </w:t>
      </w:r>
      <w:r>
        <w:t>cost</w:t>
      </w:r>
      <w:r>
        <w:rPr>
          <w:spacing w:val="-2"/>
        </w:rPr>
        <w:t xml:space="preserve"> </w:t>
      </w:r>
      <w:r>
        <w:t>estimates</w:t>
      </w:r>
      <w:r>
        <w:rPr>
          <w:spacing w:val="-3"/>
        </w:rPr>
        <w:t xml:space="preserve"> </w:t>
      </w:r>
      <w:r>
        <w:t>for</w:t>
      </w:r>
      <w:r>
        <w:rPr>
          <w:spacing w:val="-4"/>
        </w:rPr>
        <w:t xml:space="preserve"> </w:t>
      </w:r>
      <w:r>
        <w:t>the following categories of harm:</w:t>
      </w:r>
    </w:p>
    <w:p w:rsidR="00F512BB" w:rsidRDefault="00F512BB">
      <w:pPr>
        <w:pStyle w:val="BodyText"/>
        <w:spacing w:before="7"/>
      </w:pPr>
    </w:p>
    <w:p w:rsidR="00F512BB" w:rsidRDefault="00235915">
      <w:pPr>
        <w:pStyle w:val="ListParagraph"/>
        <w:numPr>
          <w:ilvl w:val="0"/>
          <w:numId w:val="32"/>
        </w:numPr>
        <w:tabs>
          <w:tab w:val="left" w:pos="535"/>
        </w:tabs>
        <w:spacing w:before="1"/>
        <w:rPr>
          <w:sz w:val="24"/>
        </w:rPr>
      </w:pPr>
      <w:r>
        <w:rPr>
          <w:sz w:val="24"/>
        </w:rPr>
        <w:t>financial</w:t>
      </w:r>
      <w:r>
        <w:rPr>
          <w:spacing w:val="-5"/>
          <w:sz w:val="24"/>
        </w:rPr>
        <w:t xml:space="preserve"> </w:t>
      </w:r>
      <w:r>
        <w:rPr>
          <w:sz w:val="24"/>
        </w:rPr>
        <w:t>harms</w:t>
      </w:r>
      <w:r>
        <w:rPr>
          <w:spacing w:val="-6"/>
          <w:sz w:val="24"/>
        </w:rPr>
        <w:t xml:space="preserve"> </w:t>
      </w:r>
      <w:r>
        <w:rPr>
          <w:sz w:val="24"/>
        </w:rPr>
        <w:t>(statutory</w:t>
      </w:r>
      <w:r>
        <w:rPr>
          <w:spacing w:val="-5"/>
          <w:sz w:val="24"/>
        </w:rPr>
        <w:t xml:space="preserve"> </w:t>
      </w:r>
      <w:r>
        <w:rPr>
          <w:sz w:val="24"/>
        </w:rPr>
        <w:t>homeless</w:t>
      </w:r>
      <w:r>
        <w:rPr>
          <w:spacing w:val="-5"/>
          <w:sz w:val="24"/>
        </w:rPr>
        <w:t xml:space="preserve"> </w:t>
      </w:r>
      <w:r>
        <w:rPr>
          <w:sz w:val="24"/>
        </w:rPr>
        <w:t>applications</w:t>
      </w:r>
      <w:r>
        <w:rPr>
          <w:spacing w:val="-4"/>
          <w:sz w:val="24"/>
        </w:rPr>
        <w:t xml:space="preserve"> </w:t>
      </w:r>
      <w:r>
        <w:rPr>
          <w:spacing w:val="-2"/>
          <w:sz w:val="24"/>
        </w:rPr>
        <w:t>only)</w:t>
      </w:r>
    </w:p>
    <w:p w:rsidR="00F512BB" w:rsidRDefault="00F512BB">
      <w:pPr>
        <w:pStyle w:val="BodyText"/>
        <w:spacing w:before="63"/>
      </w:pPr>
    </w:p>
    <w:p w:rsidR="00F512BB" w:rsidRDefault="00235915">
      <w:pPr>
        <w:pStyle w:val="ListParagraph"/>
        <w:numPr>
          <w:ilvl w:val="0"/>
          <w:numId w:val="32"/>
        </w:numPr>
        <w:tabs>
          <w:tab w:val="left" w:pos="535"/>
        </w:tabs>
        <w:rPr>
          <w:sz w:val="24"/>
        </w:rPr>
      </w:pPr>
      <w:r>
        <w:rPr>
          <w:spacing w:val="-2"/>
          <w:sz w:val="24"/>
        </w:rPr>
        <w:t>health</w:t>
      </w:r>
    </w:p>
    <w:p w:rsidR="00F512BB" w:rsidRDefault="00F512BB">
      <w:pPr>
        <w:pStyle w:val="BodyText"/>
        <w:spacing w:before="63"/>
      </w:pPr>
    </w:p>
    <w:p w:rsidR="00F512BB" w:rsidRDefault="00235915">
      <w:pPr>
        <w:pStyle w:val="ListParagraph"/>
        <w:numPr>
          <w:ilvl w:val="0"/>
          <w:numId w:val="32"/>
        </w:numPr>
        <w:tabs>
          <w:tab w:val="left" w:pos="535"/>
        </w:tabs>
        <w:rPr>
          <w:sz w:val="24"/>
        </w:rPr>
      </w:pPr>
      <w:r>
        <w:rPr>
          <w:sz w:val="24"/>
        </w:rPr>
        <w:t>work</w:t>
      </w:r>
      <w:r>
        <w:rPr>
          <w:spacing w:val="-2"/>
          <w:sz w:val="24"/>
        </w:rPr>
        <w:t xml:space="preserve"> </w:t>
      </w:r>
      <w:r>
        <w:rPr>
          <w:sz w:val="24"/>
        </w:rPr>
        <w:t>and</w:t>
      </w:r>
      <w:r>
        <w:rPr>
          <w:spacing w:val="-2"/>
          <w:sz w:val="24"/>
        </w:rPr>
        <w:t xml:space="preserve"> employment</w:t>
      </w:r>
    </w:p>
    <w:p w:rsidR="00F512BB" w:rsidRDefault="00F512BB">
      <w:pPr>
        <w:pStyle w:val="BodyText"/>
        <w:spacing w:before="63"/>
      </w:pPr>
    </w:p>
    <w:p w:rsidR="00F512BB" w:rsidRDefault="00235915">
      <w:pPr>
        <w:pStyle w:val="ListParagraph"/>
        <w:numPr>
          <w:ilvl w:val="0"/>
          <w:numId w:val="32"/>
        </w:numPr>
        <w:tabs>
          <w:tab w:val="left" w:pos="535"/>
        </w:tabs>
        <w:rPr>
          <w:sz w:val="24"/>
        </w:rPr>
      </w:pPr>
      <w:r>
        <w:rPr>
          <w:sz w:val="24"/>
        </w:rPr>
        <w:t>criminal</w:t>
      </w:r>
      <w:r>
        <w:rPr>
          <w:spacing w:val="-4"/>
          <w:sz w:val="24"/>
        </w:rPr>
        <w:t xml:space="preserve"> </w:t>
      </w:r>
      <w:r>
        <w:rPr>
          <w:spacing w:val="-2"/>
          <w:sz w:val="24"/>
        </w:rPr>
        <w:t>activity</w:t>
      </w:r>
    </w:p>
    <w:p w:rsidR="00F512BB" w:rsidRDefault="00F512BB">
      <w:pPr>
        <w:pStyle w:val="BodyText"/>
        <w:spacing w:before="64"/>
      </w:pPr>
    </w:p>
    <w:p w:rsidR="00F512BB" w:rsidRDefault="00235915">
      <w:pPr>
        <w:pStyle w:val="BodyText"/>
        <w:spacing w:line="288" w:lineRule="auto"/>
        <w:ind w:left="110" w:right="603"/>
      </w:pPr>
      <w:r>
        <w:t>We</w:t>
      </w:r>
      <w:r>
        <w:rPr>
          <w:spacing w:val="-3"/>
        </w:rPr>
        <w:t xml:space="preserve"> </w:t>
      </w:r>
      <w:r>
        <w:t>estimate</w:t>
      </w:r>
      <w:r>
        <w:rPr>
          <w:spacing w:val="-3"/>
        </w:rPr>
        <w:t xml:space="preserve"> </w:t>
      </w:r>
      <w:r>
        <w:t>most</w:t>
      </w:r>
      <w:r>
        <w:rPr>
          <w:spacing w:val="-2"/>
        </w:rPr>
        <w:t xml:space="preserve"> </w:t>
      </w:r>
      <w:r>
        <w:t>costs</w:t>
      </w:r>
      <w:r>
        <w:rPr>
          <w:spacing w:val="-3"/>
        </w:rPr>
        <w:t xml:space="preserve"> </w:t>
      </w:r>
      <w:r>
        <w:t>from</w:t>
      </w:r>
      <w:r>
        <w:rPr>
          <w:spacing w:val="-4"/>
        </w:rPr>
        <w:t xml:space="preserve"> </w:t>
      </w:r>
      <w:r>
        <w:t>the</w:t>
      </w:r>
      <w:r>
        <w:rPr>
          <w:spacing w:val="-4"/>
        </w:rPr>
        <w:t xml:space="preserve"> </w:t>
      </w:r>
      <w:r>
        <w:t>government</w:t>
      </w:r>
      <w:r>
        <w:rPr>
          <w:spacing w:val="-2"/>
        </w:rPr>
        <w:t xml:space="preserve"> </w:t>
      </w:r>
      <w:r>
        <w:t>perspective</w:t>
      </w:r>
      <w:r>
        <w:rPr>
          <w:spacing w:val="-3"/>
        </w:rPr>
        <w:t xml:space="preserve"> </w:t>
      </w:r>
      <w:r>
        <w:t>where</w:t>
      </w:r>
      <w:r>
        <w:rPr>
          <w:spacing w:val="-3"/>
        </w:rPr>
        <w:t xml:space="preserve"> </w:t>
      </w:r>
      <w:r>
        <w:t>there</w:t>
      </w:r>
      <w:r>
        <w:rPr>
          <w:spacing w:val="-3"/>
        </w:rPr>
        <w:t xml:space="preserve"> </w:t>
      </w:r>
      <w:r>
        <w:t>is</w:t>
      </w:r>
      <w:r>
        <w:rPr>
          <w:spacing w:val="-3"/>
        </w:rPr>
        <w:t xml:space="preserve"> </w:t>
      </w:r>
      <w:r>
        <w:t>evidence</w:t>
      </w:r>
      <w:r>
        <w:rPr>
          <w:spacing w:val="-3"/>
        </w:rPr>
        <w:t xml:space="preserve"> </w:t>
      </w:r>
      <w:r>
        <w:t>of</w:t>
      </w:r>
      <w:r>
        <w:rPr>
          <w:spacing w:val="-2"/>
        </w:rPr>
        <w:t xml:space="preserve"> </w:t>
      </w:r>
      <w:r>
        <w:t>a</w:t>
      </w:r>
      <w:r>
        <w:rPr>
          <w:spacing w:val="-3"/>
        </w:rPr>
        <w:t xml:space="preserve"> </w:t>
      </w:r>
      <w:r>
        <w:t>fiscal</w:t>
      </w:r>
      <w:r>
        <w:rPr>
          <w:spacing w:val="-3"/>
        </w:rPr>
        <w:t xml:space="preserve"> </w:t>
      </w:r>
      <w:r>
        <w:t>or taxpayer cost in the literature. These tangible costs borne by government involve the loss of resources that could otherwise be used for consumption or investment. We can classify these costs as:</w:t>
      </w:r>
    </w:p>
    <w:p w:rsidR="00F512BB" w:rsidRDefault="00F512BB">
      <w:pPr>
        <w:pStyle w:val="BodyText"/>
        <w:spacing w:before="7"/>
      </w:pPr>
    </w:p>
    <w:p w:rsidR="00F512BB" w:rsidRDefault="00235915">
      <w:pPr>
        <w:pStyle w:val="ListParagraph"/>
        <w:numPr>
          <w:ilvl w:val="0"/>
          <w:numId w:val="32"/>
        </w:numPr>
        <w:tabs>
          <w:tab w:val="left" w:pos="535"/>
        </w:tabs>
        <w:rPr>
          <w:sz w:val="24"/>
        </w:rPr>
      </w:pPr>
      <w:r>
        <w:rPr>
          <w:sz w:val="24"/>
        </w:rPr>
        <w:t>direct</w:t>
      </w:r>
      <w:r>
        <w:rPr>
          <w:spacing w:val="-5"/>
          <w:sz w:val="24"/>
        </w:rPr>
        <w:t xml:space="preserve"> </w:t>
      </w:r>
      <w:r>
        <w:rPr>
          <w:sz w:val="24"/>
        </w:rPr>
        <w:t>costs,</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sz w:val="24"/>
        </w:rPr>
        <w:t>healthcare</w:t>
      </w:r>
      <w:r>
        <w:rPr>
          <w:spacing w:val="-3"/>
          <w:sz w:val="24"/>
        </w:rPr>
        <w:t xml:space="preserve"> </w:t>
      </w:r>
      <w:r>
        <w:rPr>
          <w:sz w:val="24"/>
        </w:rPr>
        <w:t>resources</w:t>
      </w:r>
      <w:r>
        <w:rPr>
          <w:spacing w:val="-4"/>
          <w:sz w:val="24"/>
        </w:rPr>
        <w:t xml:space="preserve"> </w:t>
      </w:r>
      <w:r>
        <w:rPr>
          <w:sz w:val="24"/>
        </w:rPr>
        <w:t>directly</w:t>
      </w:r>
      <w:r>
        <w:rPr>
          <w:spacing w:val="-3"/>
          <w:sz w:val="24"/>
        </w:rPr>
        <w:t xml:space="preserve"> </w:t>
      </w:r>
      <w:r>
        <w:rPr>
          <w:sz w:val="24"/>
        </w:rPr>
        <w:t>used</w:t>
      </w:r>
      <w:r>
        <w:rPr>
          <w:spacing w:val="-4"/>
          <w:sz w:val="24"/>
        </w:rPr>
        <w:t xml:space="preserve"> </w:t>
      </w:r>
      <w:r>
        <w:rPr>
          <w:sz w:val="24"/>
        </w:rPr>
        <w:t>to</w:t>
      </w:r>
      <w:r>
        <w:rPr>
          <w:spacing w:val="-3"/>
          <w:sz w:val="24"/>
        </w:rPr>
        <w:t xml:space="preserve"> </w:t>
      </w:r>
      <w:r>
        <w:rPr>
          <w:sz w:val="24"/>
        </w:rPr>
        <w:t>address</w:t>
      </w:r>
      <w:r>
        <w:rPr>
          <w:spacing w:val="-5"/>
          <w:sz w:val="24"/>
        </w:rPr>
        <w:t xml:space="preserve"> </w:t>
      </w:r>
      <w:r>
        <w:rPr>
          <w:sz w:val="24"/>
        </w:rPr>
        <w:t>gambling-related</w:t>
      </w:r>
      <w:r>
        <w:rPr>
          <w:spacing w:val="-3"/>
          <w:sz w:val="24"/>
        </w:rPr>
        <w:t xml:space="preserve"> </w:t>
      </w:r>
      <w:r>
        <w:rPr>
          <w:spacing w:val="-4"/>
          <w:sz w:val="24"/>
        </w:rPr>
        <w:t>harm</w:t>
      </w:r>
    </w:p>
    <w:p w:rsidR="00F512BB" w:rsidRDefault="00F512BB">
      <w:pPr>
        <w:pStyle w:val="BodyText"/>
        <w:spacing w:before="64"/>
      </w:pPr>
    </w:p>
    <w:p w:rsidR="00F512BB" w:rsidRDefault="00235915">
      <w:pPr>
        <w:pStyle w:val="ListParagraph"/>
        <w:numPr>
          <w:ilvl w:val="0"/>
          <w:numId w:val="32"/>
        </w:numPr>
        <w:tabs>
          <w:tab w:val="left" w:pos="535"/>
        </w:tabs>
        <w:spacing w:line="288" w:lineRule="auto"/>
        <w:ind w:right="604"/>
        <w:rPr>
          <w:sz w:val="24"/>
        </w:rPr>
      </w:pPr>
      <w:r>
        <w:rPr>
          <w:sz w:val="24"/>
        </w:rPr>
        <w:t>indirect</w:t>
      </w:r>
      <w:r>
        <w:rPr>
          <w:spacing w:val="-2"/>
          <w:sz w:val="24"/>
        </w:rPr>
        <w:t xml:space="preserve"> </w:t>
      </w:r>
      <w:r>
        <w:rPr>
          <w:sz w:val="24"/>
        </w:rPr>
        <w:t>costs,</w:t>
      </w:r>
      <w:r>
        <w:rPr>
          <w:spacing w:val="-2"/>
          <w:sz w:val="24"/>
        </w:rPr>
        <w:t xml:space="preserve"> </w:t>
      </w:r>
      <w:r>
        <w:rPr>
          <w:sz w:val="24"/>
        </w:rPr>
        <w:t>which</w:t>
      </w:r>
      <w:r>
        <w:rPr>
          <w:spacing w:val="-3"/>
          <w:sz w:val="24"/>
        </w:rPr>
        <w:t xml:space="preserve"> </w:t>
      </w:r>
      <w:r>
        <w:rPr>
          <w:sz w:val="24"/>
        </w:rPr>
        <w:t>relate</w:t>
      </w:r>
      <w:r>
        <w:rPr>
          <w:spacing w:val="-3"/>
          <w:sz w:val="24"/>
        </w:rPr>
        <w:t xml:space="preserve"> </w:t>
      </w:r>
      <w:r>
        <w:rPr>
          <w:sz w:val="24"/>
        </w:rPr>
        <w:t>to</w:t>
      </w:r>
      <w:r>
        <w:rPr>
          <w:spacing w:val="-3"/>
          <w:sz w:val="24"/>
        </w:rPr>
        <w:t xml:space="preserve"> </w:t>
      </w:r>
      <w:r>
        <w:rPr>
          <w:sz w:val="24"/>
        </w:rPr>
        <w:t>resources</w:t>
      </w:r>
      <w:r>
        <w:rPr>
          <w:spacing w:val="-3"/>
          <w:sz w:val="24"/>
        </w:rPr>
        <w:t xml:space="preserve"> </w:t>
      </w:r>
      <w:r>
        <w:rPr>
          <w:sz w:val="24"/>
        </w:rPr>
        <w:t>being</w:t>
      </w:r>
      <w:r>
        <w:rPr>
          <w:spacing w:val="-3"/>
          <w:sz w:val="24"/>
        </w:rPr>
        <w:t xml:space="preserve"> </w:t>
      </w:r>
      <w:r>
        <w:rPr>
          <w:sz w:val="24"/>
        </w:rPr>
        <w:t>unavailable</w:t>
      </w:r>
      <w:r>
        <w:rPr>
          <w:spacing w:val="-3"/>
          <w:sz w:val="24"/>
        </w:rPr>
        <w:t xml:space="preserve"> </w:t>
      </w:r>
      <w:r>
        <w:rPr>
          <w:sz w:val="24"/>
        </w:rPr>
        <w:t>for</w:t>
      </w:r>
      <w:r>
        <w:rPr>
          <w:spacing w:val="-2"/>
          <w:sz w:val="24"/>
        </w:rPr>
        <w:t xml:space="preserve"> </w:t>
      </w:r>
      <w:r>
        <w:rPr>
          <w:sz w:val="24"/>
        </w:rPr>
        <w:t>other</w:t>
      </w:r>
      <w:r>
        <w:rPr>
          <w:spacing w:val="-4"/>
          <w:sz w:val="24"/>
        </w:rPr>
        <w:t xml:space="preserve"> </w:t>
      </w:r>
      <w:r>
        <w:rPr>
          <w:sz w:val="24"/>
        </w:rPr>
        <w:t>productive</w:t>
      </w:r>
      <w:r>
        <w:rPr>
          <w:spacing w:val="-3"/>
          <w:sz w:val="24"/>
        </w:rPr>
        <w:t xml:space="preserve"> </w:t>
      </w:r>
      <w:r>
        <w:rPr>
          <w:sz w:val="24"/>
        </w:rPr>
        <w:t>use,</w:t>
      </w:r>
      <w:r>
        <w:rPr>
          <w:spacing w:val="-2"/>
          <w:sz w:val="24"/>
        </w:rPr>
        <w:t xml:space="preserve"> </w:t>
      </w:r>
      <w:r>
        <w:rPr>
          <w:sz w:val="24"/>
        </w:rPr>
        <w:t>such</w:t>
      </w:r>
      <w:r>
        <w:rPr>
          <w:spacing w:val="-3"/>
          <w:sz w:val="24"/>
        </w:rPr>
        <w:t xml:space="preserve"> </w:t>
      </w:r>
      <w:r>
        <w:rPr>
          <w:sz w:val="24"/>
        </w:rPr>
        <w:t>as criminal justice system costs and unemployment benefits</w:t>
      </w:r>
    </w:p>
    <w:p w:rsidR="00F512BB" w:rsidRDefault="00F512BB">
      <w:pPr>
        <w:pStyle w:val="BodyText"/>
        <w:spacing w:before="8"/>
      </w:pPr>
    </w:p>
    <w:p w:rsidR="00F512BB" w:rsidRDefault="00235915">
      <w:pPr>
        <w:pStyle w:val="BodyText"/>
        <w:spacing w:line="288" w:lineRule="auto"/>
        <w:ind w:left="110" w:right="603"/>
      </w:pPr>
      <w:r>
        <w:t>In 2 cases it has been possible to produce an estimate of intangible c</w:t>
      </w:r>
      <w:r>
        <w:t>osts. These costs represent health loss rather than resource loss (23). One of these harms was the loss of life through deaths by suicide associated with gambling-related harms. Here, we attach a cost estimate</w:t>
      </w:r>
      <w:r>
        <w:rPr>
          <w:spacing w:val="-2"/>
        </w:rPr>
        <w:t xml:space="preserve"> </w:t>
      </w:r>
      <w:r>
        <w:t>to</w:t>
      </w:r>
      <w:r>
        <w:rPr>
          <w:spacing w:val="-3"/>
        </w:rPr>
        <w:t xml:space="preserve"> </w:t>
      </w:r>
      <w:r>
        <w:t>the</w:t>
      </w:r>
      <w:r>
        <w:rPr>
          <w:spacing w:val="-2"/>
        </w:rPr>
        <w:t xml:space="preserve"> </w:t>
      </w:r>
      <w:r>
        <w:t>loss</w:t>
      </w:r>
      <w:r>
        <w:rPr>
          <w:spacing w:val="-2"/>
        </w:rPr>
        <w:t xml:space="preserve"> </w:t>
      </w:r>
      <w:r>
        <w:t>of</w:t>
      </w:r>
      <w:r>
        <w:rPr>
          <w:spacing w:val="-3"/>
        </w:rPr>
        <w:t xml:space="preserve"> </w:t>
      </w:r>
      <w:r>
        <w:t>life</w:t>
      </w:r>
      <w:r>
        <w:rPr>
          <w:spacing w:val="-2"/>
        </w:rPr>
        <w:t xml:space="preserve"> </w:t>
      </w:r>
      <w:r>
        <w:t>from</w:t>
      </w:r>
      <w:r>
        <w:rPr>
          <w:spacing w:val="-1"/>
        </w:rPr>
        <w:t xml:space="preserve"> </w:t>
      </w:r>
      <w:r>
        <w:t>deaths</w:t>
      </w:r>
      <w:r>
        <w:rPr>
          <w:spacing w:val="-2"/>
        </w:rPr>
        <w:t xml:space="preserve"> </w:t>
      </w:r>
      <w:r>
        <w:t>by</w:t>
      </w:r>
      <w:r>
        <w:rPr>
          <w:spacing w:val="-2"/>
        </w:rPr>
        <w:t xml:space="preserve"> </w:t>
      </w:r>
      <w:r>
        <w:t>suicides</w:t>
      </w:r>
      <w:r>
        <w:rPr>
          <w:spacing w:val="-2"/>
        </w:rPr>
        <w:t xml:space="preserve"> </w:t>
      </w:r>
      <w:r>
        <w:t>th</w:t>
      </w:r>
      <w:r>
        <w:t>rough</w:t>
      </w:r>
      <w:r>
        <w:rPr>
          <w:spacing w:val="-2"/>
        </w:rPr>
        <w:t xml:space="preserve"> </w:t>
      </w:r>
      <w:r>
        <w:t>the</w:t>
      </w:r>
      <w:r>
        <w:rPr>
          <w:spacing w:val="-2"/>
        </w:rPr>
        <w:t xml:space="preserve"> </w:t>
      </w:r>
      <w:r>
        <w:t>estimated</w:t>
      </w:r>
      <w:r>
        <w:rPr>
          <w:spacing w:val="-2"/>
        </w:rPr>
        <w:t xml:space="preserve"> </w:t>
      </w:r>
      <w:r>
        <w:t>social</w:t>
      </w:r>
      <w:r>
        <w:rPr>
          <w:spacing w:val="-2"/>
        </w:rPr>
        <w:t xml:space="preserve"> </w:t>
      </w:r>
      <w:r>
        <w:t>value</w:t>
      </w:r>
      <w:r>
        <w:rPr>
          <w:spacing w:val="-2"/>
        </w:rPr>
        <w:t xml:space="preserve"> </w:t>
      </w:r>
      <w:r>
        <w:t>of</w:t>
      </w:r>
      <w:r>
        <w:rPr>
          <w:spacing w:val="-1"/>
        </w:rPr>
        <w:t xml:space="preserve"> </w:t>
      </w:r>
      <w:r>
        <w:t>life</w:t>
      </w:r>
      <w:r>
        <w:rPr>
          <w:spacing w:val="-2"/>
        </w:rPr>
        <w:t xml:space="preserve"> </w:t>
      </w:r>
      <w:r>
        <w:t xml:space="preserve">lost (using a quality-adjusted life year, or </w:t>
      </w:r>
      <w:proofErr w:type="spellStart"/>
      <w:r>
        <w:t>QALY</w:t>
      </w:r>
      <w:proofErr w:type="spellEnd"/>
      <w:r>
        <w:t xml:space="preserve">-based approach). We also estimate the health impacts of excess depression cases associated with gambling. To do this, we estimate the impact this has on an individual’s quality of life, and </w:t>
      </w:r>
      <w:proofErr w:type="spellStart"/>
      <w:r>
        <w:t>monetise</w:t>
      </w:r>
      <w:proofErr w:type="spellEnd"/>
      <w:r>
        <w:t xml:space="preserve"> this us</w:t>
      </w:r>
      <w:r>
        <w:t xml:space="preserve">ing the cost of </w:t>
      </w:r>
      <w:proofErr w:type="spellStart"/>
      <w:r>
        <w:t>QALY</w:t>
      </w:r>
      <w:proofErr w:type="spellEnd"/>
      <w:r>
        <w:t xml:space="preserve">, quantified in </w:t>
      </w:r>
      <w:hyperlink r:id="rId43">
        <w:r>
          <w:rPr>
            <w:color w:val="0063BE"/>
            <w:u w:val="single" w:color="0063BE"/>
          </w:rPr>
          <w:t>HM Treasury’s Green Book</w:t>
        </w:r>
      </w:hyperlink>
      <w:r>
        <w:t>. Further details are available in section 4. In these cases, we estimate</w:t>
      </w:r>
      <w:r>
        <w:t xml:space="preserve"> this cost from a wider societal perspective instead of a government one.</w:t>
      </w:r>
    </w:p>
    <w:p w:rsidR="00F512BB" w:rsidRDefault="00F512BB">
      <w:pPr>
        <w:pStyle w:val="BodyText"/>
        <w:spacing w:before="8"/>
      </w:pPr>
    </w:p>
    <w:p w:rsidR="00F512BB" w:rsidRDefault="00235915">
      <w:pPr>
        <w:pStyle w:val="BodyText"/>
        <w:spacing w:line="288" w:lineRule="auto"/>
        <w:ind w:left="110" w:right="603"/>
      </w:pPr>
      <w:r>
        <w:t>There are harms for</w:t>
      </w:r>
      <w:r>
        <w:rPr>
          <w:spacing w:val="-2"/>
        </w:rPr>
        <w:t xml:space="preserve"> </w:t>
      </w:r>
      <w:r>
        <w:t>which it was not possible to produce cost estimates due to a lack</w:t>
      </w:r>
      <w:r>
        <w:rPr>
          <w:spacing w:val="-1"/>
        </w:rPr>
        <w:t xml:space="preserve"> </w:t>
      </w:r>
      <w:r>
        <w:t xml:space="preserve">of robust evidence. This is the case for relationships, where the </w:t>
      </w:r>
      <w:hyperlink r:id="rId44">
        <w:proofErr w:type="spellStart"/>
        <w:r>
          <w:rPr>
            <w:color w:val="0063BE"/>
            <w:u w:val="single" w:color="0063BE"/>
          </w:rPr>
          <w:t>PHE</w:t>
        </w:r>
        <w:proofErr w:type="spellEnd"/>
        <w:r>
          <w:rPr>
            <w:color w:val="0063BE"/>
            <w:u w:val="single" w:color="0063BE"/>
          </w:rPr>
          <w:t xml:space="preserve"> abbreviated systematic review of</w:t>
        </w:r>
      </w:hyperlink>
      <w:r>
        <w:rPr>
          <w:color w:val="0063BE"/>
        </w:rPr>
        <w:t xml:space="preserve"> </w:t>
      </w:r>
      <w:hyperlink r:id="rId45">
        <w:r>
          <w:rPr>
            <w:color w:val="0063BE"/>
            <w:u w:val="single" w:color="0063BE"/>
          </w:rPr>
          <w:t>harms</w:t>
        </w:r>
        <w:r>
          <w:rPr>
            <w:color w:val="0063BE"/>
            <w:spacing w:val="-4"/>
            <w:u w:val="single" w:color="0063BE"/>
          </w:rPr>
          <w:t xml:space="preserve"> </w:t>
        </w:r>
        <w:r>
          <w:rPr>
            <w:color w:val="0063BE"/>
            <w:u w:val="single" w:color="0063BE"/>
          </w:rPr>
          <w:t>associated</w:t>
        </w:r>
        <w:r>
          <w:rPr>
            <w:color w:val="0063BE"/>
            <w:spacing w:val="-4"/>
            <w:u w:val="single" w:color="0063BE"/>
          </w:rPr>
          <w:t xml:space="preserve"> </w:t>
        </w:r>
        <w:r>
          <w:rPr>
            <w:color w:val="0063BE"/>
            <w:u w:val="single" w:color="0063BE"/>
          </w:rPr>
          <w:t>with</w:t>
        </w:r>
        <w:r>
          <w:rPr>
            <w:color w:val="0063BE"/>
            <w:spacing w:val="-4"/>
            <w:u w:val="single" w:color="0063BE"/>
          </w:rPr>
          <w:t xml:space="preserve"> </w:t>
        </w:r>
        <w:r>
          <w:rPr>
            <w:color w:val="0063BE"/>
            <w:u w:val="single" w:color="0063BE"/>
          </w:rPr>
          <w:t>gambling</w:t>
        </w:r>
      </w:hyperlink>
      <w:r>
        <w:rPr>
          <w:color w:val="0063BE"/>
          <w:spacing w:val="-3"/>
        </w:rPr>
        <w:t xml:space="preserve"> </w:t>
      </w:r>
      <w:r>
        <w:t>did</w:t>
      </w:r>
      <w:r>
        <w:rPr>
          <w:spacing w:val="-4"/>
        </w:rPr>
        <w:t xml:space="preserve"> </w:t>
      </w:r>
      <w:r>
        <w:t>not</w:t>
      </w:r>
      <w:r>
        <w:rPr>
          <w:spacing w:val="-3"/>
        </w:rPr>
        <w:t xml:space="preserve"> </w:t>
      </w:r>
      <w:r>
        <w:t>identif</w:t>
      </w:r>
      <w:r>
        <w:t>y</w:t>
      </w:r>
      <w:r>
        <w:rPr>
          <w:spacing w:val="-4"/>
        </w:rPr>
        <w:t xml:space="preserve"> </w:t>
      </w:r>
      <w:r>
        <w:t>quantitative</w:t>
      </w:r>
      <w:r>
        <w:rPr>
          <w:spacing w:val="-4"/>
        </w:rPr>
        <w:t xml:space="preserve"> </w:t>
      </w:r>
      <w:r>
        <w:t>estimates</w:t>
      </w:r>
      <w:r>
        <w:rPr>
          <w:spacing w:val="-4"/>
        </w:rPr>
        <w:t xml:space="preserve"> </w:t>
      </w:r>
      <w:r>
        <w:t>of</w:t>
      </w:r>
      <w:r>
        <w:rPr>
          <w:spacing w:val="-3"/>
        </w:rPr>
        <w:t xml:space="preserve"> </w:t>
      </w:r>
      <w:r>
        <w:t>relationship</w:t>
      </w:r>
      <w:r>
        <w:rPr>
          <w:spacing w:val="-4"/>
        </w:rPr>
        <w:t xml:space="preserve"> </w:t>
      </w:r>
      <w:r>
        <w:t>break-ups or using relationship services associated with gambling. We discuss financial harms to the individual in the context of relevant new evidence for the UK (4), but we do not cost these due to a lack of appro</w:t>
      </w:r>
      <w:r>
        <w:t>priate data.</w:t>
      </w:r>
    </w:p>
    <w:p w:rsidR="00F512BB" w:rsidRDefault="00F512BB">
      <w:pPr>
        <w:pStyle w:val="BodyText"/>
        <w:spacing w:before="8"/>
      </w:pPr>
    </w:p>
    <w:p w:rsidR="00F512BB" w:rsidRDefault="00235915">
      <w:pPr>
        <w:pStyle w:val="BodyText"/>
        <w:spacing w:before="1" w:line="288" w:lineRule="auto"/>
        <w:ind w:left="110" w:right="603"/>
      </w:pPr>
      <w:r>
        <w:t>Finally, it has not been possible to produce cost estimates in all sub-domains (see table 6) for the entire population of interest of people engaging in harmful gambling, particularly those participating in low-risk or moderate-risk gambling,</w:t>
      </w:r>
      <w:r>
        <w:t xml:space="preserve"> rather than problem gambling. Some evidence</w:t>
      </w:r>
      <w:r>
        <w:rPr>
          <w:spacing w:val="-3"/>
        </w:rPr>
        <w:t xml:space="preserve"> </w:t>
      </w:r>
      <w:r>
        <w:t>is</w:t>
      </w:r>
      <w:r>
        <w:rPr>
          <w:spacing w:val="-2"/>
        </w:rPr>
        <w:t xml:space="preserve"> </w:t>
      </w:r>
      <w:r>
        <w:t>only</w:t>
      </w:r>
      <w:r>
        <w:rPr>
          <w:spacing w:val="-3"/>
        </w:rPr>
        <w:t xml:space="preserve"> </w:t>
      </w:r>
      <w:r>
        <w:t>available</w:t>
      </w:r>
      <w:r>
        <w:rPr>
          <w:spacing w:val="-3"/>
        </w:rPr>
        <w:t xml:space="preserve"> </w:t>
      </w:r>
      <w:r>
        <w:t>for</w:t>
      </w:r>
      <w:r>
        <w:rPr>
          <w:spacing w:val="-2"/>
        </w:rPr>
        <w:t xml:space="preserve"> </w:t>
      </w:r>
      <w:r>
        <w:t>the</w:t>
      </w:r>
      <w:r>
        <w:rPr>
          <w:spacing w:val="-3"/>
        </w:rPr>
        <w:t xml:space="preserve"> </w:t>
      </w:r>
      <w:r>
        <w:t>latter</w:t>
      </w:r>
      <w:r>
        <w:rPr>
          <w:spacing w:val="-2"/>
        </w:rPr>
        <w:t xml:space="preserve"> </w:t>
      </w:r>
      <w:r>
        <w:t>group,</w:t>
      </w:r>
      <w:r>
        <w:rPr>
          <w:spacing w:val="-4"/>
        </w:rPr>
        <w:t xml:space="preserve"> </w:t>
      </w:r>
      <w:r>
        <w:t>such</w:t>
      </w:r>
      <w:r>
        <w:rPr>
          <w:spacing w:val="-3"/>
        </w:rPr>
        <w:t xml:space="preserve"> </w:t>
      </w:r>
      <w:r>
        <w:t>as</w:t>
      </w:r>
      <w:r>
        <w:rPr>
          <w:spacing w:val="-3"/>
        </w:rPr>
        <w:t xml:space="preserve"> </w:t>
      </w:r>
      <w:r>
        <w:t>criminal</w:t>
      </w:r>
      <w:r>
        <w:rPr>
          <w:spacing w:val="-3"/>
        </w:rPr>
        <w:t xml:space="preserve"> </w:t>
      </w:r>
      <w:r>
        <w:t>activity,</w:t>
      </w:r>
      <w:r>
        <w:rPr>
          <w:spacing w:val="-2"/>
        </w:rPr>
        <w:t xml:space="preserve"> </w:t>
      </w:r>
      <w:r>
        <w:t>unemployment</w:t>
      </w:r>
      <w:r>
        <w:rPr>
          <w:spacing w:val="-2"/>
        </w:rPr>
        <w:t xml:space="preserve"> </w:t>
      </w:r>
      <w:r>
        <w:t>benefits</w:t>
      </w:r>
    </w:p>
    <w:p w:rsidR="00F512BB" w:rsidRDefault="00F512BB">
      <w:pPr>
        <w:spacing w:line="288" w:lineRule="auto"/>
        <w:sectPr w:rsidR="00F512BB">
          <w:headerReference w:type="default" r:id="rId46"/>
          <w:footerReference w:type="default" r:id="rId47"/>
          <w:pgSz w:w="11910" w:h="16840"/>
          <w:pgMar w:top="1600" w:right="340" w:bottom="280" w:left="740" w:header="726" w:footer="0" w:gutter="0"/>
          <w:cols w:space="720"/>
        </w:sectPr>
      </w:pPr>
    </w:p>
    <w:p w:rsidR="00F512BB" w:rsidRDefault="00235915">
      <w:pPr>
        <w:pStyle w:val="BodyText"/>
        <w:spacing w:before="85" w:line="288" w:lineRule="auto"/>
        <w:ind w:left="167" w:right="603"/>
      </w:pPr>
      <w:proofErr w:type="gramStart"/>
      <w:r>
        <w:lastRenderedPageBreak/>
        <w:t>estimates</w:t>
      </w:r>
      <w:proofErr w:type="gramEnd"/>
      <w:r>
        <w:rPr>
          <w:spacing w:val="-3"/>
        </w:rPr>
        <w:t xml:space="preserve"> </w:t>
      </w:r>
      <w:r>
        <w:t>or</w:t>
      </w:r>
      <w:r>
        <w:rPr>
          <w:spacing w:val="-2"/>
        </w:rPr>
        <w:t xml:space="preserve"> </w:t>
      </w:r>
      <w:r>
        <w:t>suicides.</w:t>
      </w:r>
      <w:r>
        <w:rPr>
          <w:spacing w:val="-2"/>
        </w:rPr>
        <w:t xml:space="preserve"> </w:t>
      </w:r>
      <w:r>
        <w:t>Table</w:t>
      </w:r>
      <w:r>
        <w:rPr>
          <w:spacing w:val="-3"/>
        </w:rPr>
        <w:t xml:space="preserve"> </w:t>
      </w:r>
      <w:r>
        <w:t>6</w:t>
      </w:r>
      <w:r>
        <w:rPr>
          <w:spacing w:val="-3"/>
        </w:rPr>
        <w:t xml:space="preserve"> </w:t>
      </w:r>
      <w:r>
        <w:t>shows</w:t>
      </w:r>
      <w:r>
        <w:rPr>
          <w:spacing w:val="-3"/>
        </w:rPr>
        <w:t xml:space="preserve"> </w:t>
      </w:r>
      <w:r>
        <w:t>each</w:t>
      </w:r>
      <w:r>
        <w:rPr>
          <w:spacing w:val="-3"/>
        </w:rPr>
        <w:t xml:space="preserve"> </w:t>
      </w:r>
      <w:r>
        <w:t>of</w:t>
      </w:r>
      <w:r>
        <w:rPr>
          <w:spacing w:val="-2"/>
        </w:rPr>
        <w:t xml:space="preserve"> </w:t>
      </w:r>
      <w:r>
        <w:t>the</w:t>
      </w:r>
      <w:r>
        <w:rPr>
          <w:spacing w:val="-3"/>
        </w:rPr>
        <w:t xml:space="preserve"> </w:t>
      </w:r>
      <w:r>
        <w:t>cost</w:t>
      </w:r>
      <w:r>
        <w:rPr>
          <w:spacing w:val="-2"/>
        </w:rPr>
        <w:t xml:space="preserve"> </w:t>
      </w:r>
      <w:r>
        <w:t>components</w:t>
      </w:r>
      <w:r>
        <w:rPr>
          <w:spacing w:val="-2"/>
        </w:rPr>
        <w:t xml:space="preserve"> </w:t>
      </w:r>
      <w:r>
        <w:t>and</w:t>
      </w:r>
      <w:r>
        <w:rPr>
          <w:spacing w:val="-3"/>
        </w:rPr>
        <w:t xml:space="preserve"> </w:t>
      </w:r>
      <w:r>
        <w:t>the</w:t>
      </w:r>
      <w:r>
        <w:rPr>
          <w:spacing w:val="-3"/>
        </w:rPr>
        <w:t xml:space="preserve"> </w:t>
      </w:r>
      <w:r>
        <w:t>population</w:t>
      </w:r>
      <w:r>
        <w:rPr>
          <w:spacing w:val="-3"/>
        </w:rPr>
        <w:t xml:space="preserve"> </w:t>
      </w:r>
      <w:r>
        <w:t>to</w:t>
      </w:r>
      <w:r>
        <w:rPr>
          <w:spacing w:val="-4"/>
        </w:rPr>
        <w:t xml:space="preserve"> </w:t>
      </w:r>
      <w:r>
        <w:t>which they apply.</w:t>
      </w:r>
    </w:p>
    <w:p w:rsidR="00F512BB" w:rsidRDefault="00F512BB">
      <w:pPr>
        <w:pStyle w:val="BodyText"/>
        <w:spacing w:before="159"/>
      </w:pPr>
    </w:p>
    <w:p w:rsidR="00F512BB" w:rsidRDefault="00235915">
      <w:pPr>
        <w:pStyle w:val="Heading5"/>
        <w:spacing w:line="278" w:lineRule="auto"/>
        <w:ind w:left="167" w:right="692"/>
      </w:pPr>
      <w:r>
        <w:t>Table</w:t>
      </w:r>
      <w:r>
        <w:rPr>
          <w:spacing w:val="-4"/>
        </w:rPr>
        <w:t xml:space="preserve"> </w:t>
      </w:r>
      <w:r>
        <w:t>6.</w:t>
      </w:r>
      <w:r>
        <w:rPr>
          <w:spacing w:val="-5"/>
        </w:rPr>
        <w:t xml:space="preserve"> </w:t>
      </w:r>
      <w:r>
        <w:t>Estimation</w:t>
      </w:r>
      <w:r>
        <w:rPr>
          <w:spacing w:val="-7"/>
        </w:rPr>
        <w:t xml:space="preserve"> </w:t>
      </w:r>
      <w:r>
        <w:t>of</w:t>
      </w:r>
      <w:r>
        <w:rPr>
          <w:spacing w:val="-3"/>
        </w:rPr>
        <w:t xml:space="preserve"> </w:t>
      </w:r>
      <w:r>
        <w:t>costs</w:t>
      </w:r>
      <w:r>
        <w:rPr>
          <w:spacing w:val="-4"/>
        </w:rPr>
        <w:t xml:space="preserve"> </w:t>
      </w:r>
      <w:r>
        <w:t>produced</w:t>
      </w:r>
      <w:r>
        <w:rPr>
          <w:spacing w:val="-4"/>
        </w:rPr>
        <w:t xml:space="preserve"> </w:t>
      </w:r>
      <w:r>
        <w:t>by</w:t>
      </w:r>
      <w:r>
        <w:rPr>
          <w:spacing w:val="-3"/>
        </w:rPr>
        <w:t xml:space="preserve"> </w:t>
      </w:r>
      <w:r>
        <w:t>gambling-related</w:t>
      </w:r>
      <w:r>
        <w:rPr>
          <w:spacing w:val="-4"/>
        </w:rPr>
        <w:t xml:space="preserve"> </w:t>
      </w:r>
      <w:r>
        <w:t>harms</w:t>
      </w:r>
      <w:r>
        <w:rPr>
          <w:spacing w:val="-4"/>
        </w:rPr>
        <w:t xml:space="preserve"> </w:t>
      </w:r>
      <w:r>
        <w:t>by</w:t>
      </w:r>
      <w:r>
        <w:rPr>
          <w:spacing w:val="-4"/>
        </w:rPr>
        <w:t xml:space="preserve"> </w:t>
      </w:r>
      <w:proofErr w:type="spellStart"/>
      <w:r>
        <w:t>analysed</w:t>
      </w:r>
      <w:proofErr w:type="spellEnd"/>
      <w:r>
        <w:t xml:space="preserve"> </w:t>
      </w:r>
      <w:r>
        <w:rPr>
          <w:spacing w:val="-2"/>
        </w:rPr>
        <w:t>population</w:t>
      </w:r>
    </w:p>
    <w:p w:rsidR="00F512BB" w:rsidRDefault="00F512BB">
      <w:pPr>
        <w:pStyle w:val="BodyText"/>
        <w:rPr>
          <w:b/>
          <w:sz w:val="18"/>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2534"/>
        <w:gridCol w:w="2534"/>
        <w:gridCol w:w="2535"/>
      </w:tblGrid>
      <w:tr w:rsidR="00F512BB">
        <w:trPr>
          <w:trHeight w:val="942"/>
        </w:trPr>
        <w:tc>
          <w:tcPr>
            <w:tcW w:w="2534" w:type="dxa"/>
            <w:shd w:val="clear" w:color="auto" w:fill="F2F2F2"/>
          </w:tcPr>
          <w:p w:rsidR="00F512BB" w:rsidRDefault="00235915">
            <w:pPr>
              <w:pStyle w:val="TableParagraph"/>
              <w:spacing w:before="58"/>
              <w:ind w:left="85"/>
              <w:rPr>
                <w:b/>
                <w:sz w:val="24"/>
              </w:rPr>
            </w:pPr>
            <w:r>
              <w:rPr>
                <w:b/>
                <w:sz w:val="24"/>
              </w:rPr>
              <w:t>Type</w:t>
            </w:r>
            <w:r>
              <w:rPr>
                <w:b/>
                <w:spacing w:val="-2"/>
                <w:sz w:val="24"/>
              </w:rPr>
              <w:t xml:space="preserve"> </w:t>
            </w:r>
            <w:r>
              <w:rPr>
                <w:b/>
                <w:sz w:val="24"/>
              </w:rPr>
              <w:t xml:space="preserve">of </w:t>
            </w:r>
            <w:r>
              <w:rPr>
                <w:b/>
                <w:spacing w:val="-4"/>
                <w:sz w:val="24"/>
              </w:rPr>
              <w:t>harm</w:t>
            </w:r>
          </w:p>
        </w:tc>
        <w:tc>
          <w:tcPr>
            <w:tcW w:w="2534" w:type="dxa"/>
            <w:shd w:val="clear" w:color="auto" w:fill="F2F2F2"/>
          </w:tcPr>
          <w:p w:rsidR="00F512BB" w:rsidRDefault="00235915">
            <w:pPr>
              <w:pStyle w:val="TableParagraph"/>
              <w:spacing w:before="58"/>
              <w:ind w:left="85"/>
              <w:rPr>
                <w:b/>
                <w:sz w:val="24"/>
              </w:rPr>
            </w:pPr>
            <w:r>
              <w:rPr>
                <w:b/>
                <w:spacing w:val="-2"/>
                <w:sz w:val="24"/>
              </w:rPr>
              <w:t>Sub-domain</w:t>
            </w:r>
          </w:p>
        </w:tc>
        <w:tc>
          <w:tcPr>
            <w:tcW w:w="2534" w:type="dxa"/>
            <w:shd w:val="clear" w:color="auto" w:fill="F2F2F2"/>
          </w:tcPr>
          <w:p w:rsidR="00F512BB" w:rsidRDefault="00235915">
            <w:pPr>
              <w:pStyle w:val="TableParagraph"/>
              <w:spacing w:before="58"/>
              <w:ind w:left="84" w:right="86"/>
              <w:rPr>
                <w:b/>
                <w:sz w:val="24"/>
              </w:rPr>
            </w:pPr>
            <w:r>
              <w:rPr>
                <w:b/>
                <w:sz w:val="24"/>
              </w:rPr>
              <w:t>At-risk gambling (low</w:t>
            </w:r>
            <w:r>
              <w:rPr>
                <w:b/>
                <w:spacing w:val="-17"/>
                <w:sz w:val="24"/>
              </w:rPr>
              <w:t xml:space="preserve"> </w:t>
            </w:r>
            <w:r>
              <w:rPr>
                <w:b/>
                <w:sz w:val="24"/>
              </w:rPr>
              <w:t>and</w:t>
            </w:r>
            <w:r>
              <w:rPr>
                <w:b/>
                <w:spacing w:val="-17"/>
                <w:sz w:val="24"/>
              </w:rPr>
              <w:t xml:space="preserve"> </w:t>
            </w:r>
            <w:r>
              <w:rPr>
                <w:b/>
                <w:sz w:val="24"/>
              </w:rPr>
              <w:t xml:space="preserve">moderate </w:t>
            </w:r>
            <w:r>
              <w:rPr>
                <w:b/>
                <w:spacing w:val="-2"/>
                <w:sz w:val="24"/>
              </w:rPr>
              <w:t>risk)</w:t>
            </w:r>
          </w:p>
        </w:tc>
        <w:tc>
          <w:tcPr>
            <w:tcW w:w="2535" w:type="dxa"/>
            <w:shd w:val="clear" w:color="auto" w:fill="F2F2F2"/>
          </w:tcPr>
          <w:p w:rsidR="00F512BB" w:rsidRDefault="00F512BB">
            <w:pPr>
              <w:pStyle w:val="TableParagraph"/>
              <w:spacing w:before="57"/>
              <w:rPr>
                <w:b/>
                <w:sz w:val="24"/>
              </w:rPr>
            </w:pPr>
          </w:p>
          <w:p w:rsidR="00F512BB" w:rsidRDefault="00235915">
            <w:pPr>
              <w:pStyle w:val="TableParagraph"/>
              <w:spacing w:before="1"/>
              <w:ind w:left="86"/>
              <w:rPr>
                <w:b/>
                <w:sz w:val="24"/>
              </w:rPr>
            </w:pPr>
            <w:r>
              <w:rPr>
                <w:b/>
                <w:sz w:val="24"/>
              </w:rPr>
              <w:t>Problem</w:t>
            </w:r>
            <w:r>
              <w:rPr>
                <w:b/>
                <w:spacing w:val="-4"/>
                <w:sz w:val="24"/>
              </w:rPr>
              <w:t xml:space="preserve"> </w:t>
            </w:r>
            <w:r>
              <w:rPr>
                <w:b/>
                <w:spacing w:val="-2"/>
                <w:sz w:val="24"/>
              </w:rPr>
              <w:t>gambling</w:t>
            </w:r>
          </w:p>
        </w:tc>
      </w:tr>
      <w:tr w:rsidR="00F512BB">
        <w:trPr>
          <w:trHeight w:val="665"/>
        </w:trPr>
        <w:tc>
          <w:tcPr>
            <w:tcW w:w="2534" w:type="dxa"/>
          </w:tcPr>
          <w:p w:rsidR="00F512BB" w:rsidRDefault="00235915">
            <w:pPr>
              <w:pStyle w:val="TableParagraph"/>
              <w:spacing w:before="58"/>
              <w:ind w:left="85"/>
              <w:rPr>
                <w:sz w:val="24"/>
              </w:rPr>
            </w:pPr>
            <w:r>
              <w:rPr>
                <w:spacing w:val="-2"/>
                <w:sz w:val="24"/>
              </w:rPr>
              <w:t>Financial</w:t>
            </w:r>
          </w:p>
        </w:tc>
        <w:tc>
          <w:tcPr>
            <w:tcW w:w="2534" w:type="dxa"/>
          </w:tcPr>
          <w:p w:rsidR="00F512BB" w:rsidRDefault="00235915">
            <w:pPr>
              <w:pStyle w:val="TableParagraph"/>
              <w:spacing w:before="58"/>
              <w:ind w:left="85" w:right="902"/>
              <w:rPr>
                <w:sz w:val="24"/>
              </w:rPr>
            </w:pPr>
            <w:r>
              <w:rPr>
                <w:spacing w:val="-2"/>
                <w:sz w:val="24"/>
              </w:rPr>
              <w:t>Statutory homelessness</w:t>
            </w:r>
          </w:p>
        </w:tc>
        <w:tc>
          <w:tcPr>
            <w:tcW w:w="2534" w:type="dxa"/>
          </w:tcPr>
          <w:p w:rsidR="00F512BB" w:rsidRDefault="00235915">
            <w:pPr>
              <w:pStyle w:val="TableParagraph"/>
              <w:spacing w:before="196"/>
              <w:ind w:left="84"/>
              <w:rPr>
                <w:sz w:val="24"/>
              </w:rPr>
            </w:pPr>
            <w:r>
              <w:rPr>
                <w:spacing w:val="-5"/>
                <w:sz w:val="24"/>
              </w:rPr>
              <w:t>Yes</w:t>
            </w:r>
          </w:p>
        </w:tc>
        <w:tc>
          <w:tcPr>
            <w:tcW w:w="2535" w:type="dxa"/>
          </w:tcPr>
          <w:p w:rsidR="00F512BB" w:rsidRDefault="00235915">
            <w:pPr>
              <w:pStyle w:val="TableParagraph"/>
              <w:spacing w:before="196"/>
              <w:ind w:left="86"/>
              <w:rPr>
                <w:sz w:val="24"/>
              </w:rPr>
            </w:pPr>
            <w:r>
              <w:rPr>
                <w:spacing w:val="-5"/>
                <w:sz w:val="24"/>
              </w:rPr>
              <w:t>Yes</w:t>
            </w:r>
          </w:p>
        </w:tc>
      </w:tr>
      <w:tr w:rsidR="00F512BB">
        <w:trPr>
          <w:trHeight w:val="389"/>
        </w:trPr>
        <w:tc>
          <w:tcPr>
            <w:tcW w:w="2534" w:type="dxa"/>
          </w:tcPr>
          <w:p w:rsidR="00F512BB" w:rsidRDefault="00235915">
            <w:pPr>
              <w:pStyle w:val="TableParagraph"/>
              <w:spacing w:before="58"/>
              <w:ind w:left="85"/>
              <w:rPr>
                <w:sz w:val="24"/>
              </w:rPr>
            </w:pPr>
            <w:r>
              <w:rPr>
                <w:spacing w:val="-2"/>
                <w:sz w:val="24"/>
              </w:rPr>
              <w:t>Health</w:t>
            </w:r>
          </w:p>
        </w:tc>
        <w:tc>
          <w:tcPr>
            <w:tcW w:w="2534" w:type="dxa"/>
          </w:tcPr>
          <w:p w:rsidR="00F512BB" w:rsidRDefault="00235915">
            <w:pPr>
              <w:pStyle w:val="TableParagraph"/>
              <w:spacing w:before="58"/>
              <w:ind w:left="85"/>
              <w:rPr>
                <w:sz w:val="24"/>
              </w:rPr>
            </w:pPr>
            <w:r>
              <w:rPr>
                <w:sz w:val="24"/>
              </w:rPr>
              <w:t>Deaths</w:t>
            </w:r>
            <w:r>
              <w:rPr>
                <w:spacing w:val="-4"/>
                <w:sz w:val="24"/>
              </w:rPr>
              <w:t xml:space="preserve"> </w:t>
            </w:r>
            <w:r>
              <w:rPr>
                <w:sz w:val="24"/>
              </w:rPr>
              <w:t>from</w:t>
            </w:r>
            <w:r>
              <w:rPr>
                <w:spacing w:val="-2"/>
                <w:sz w:val="24"/>
              </w:rPr>
              <w:t xml:space="preserve"> suicides</w:t>
            </w:r>
          </w:p>
        </w:tc>
        <w:tc>
          <w:tcPr>
            <w:tcW w:w="2534" w:type="dxa"/>
          </w:tcPr>
          <w:p w:rsidR="00F512BB" w:rsidRDefault="00235915">
            <w:pPr>
              <w:pStyle w:val="TableParagraph"/>
              <w:spacing w:before="58"/>
              <w:ind w:left="84"/>
              <w:rPr>
                <w:sz w:val="24"/>
              </w:rPr>
            </w:pPr>
            <w:r>
              <w:rPr>
                <w:spacing w:val="-5"/>
                <w:sz w:val="24"/>
              </w:rPr>
              <w:t>No</w:t>
            </w:r>
          </w:p>
        </w:tc>
        <w:tc>
          <w:tcPr>
            <w:tcW w:w="2535" w:type="dxa"/>
          </w:tcPr>
          <w:p w:rsidR="00F512BB" w:rsidRDefault="00235915">
            <w:pPr>
              <w:pStyle w:val="TableParagraph"/>
              <w:spacing w:before="58"/>
              <w:ind w:left="86"/>
              <w:rPr>
                <w:sz w:val="24"/>
              </w:rPr>
            </w:pPr>
            <w:r>
              <w:rPr>
                <w:spacing w:val="-5"/>
                <w:sz w:val="24"/>
              </w:rPr>
              <w:t>Yes</w:t>
            </w:r>
          </w:p>
        </w:tc>
      </w:tr>
      <w:tr w:rsidR="00F512BB">
        <w:trPr>
          <w:trHeight w:val="942"/>
        </w:trPr>
        <w:tc>
          <w:tcPr>
            <w:tcW w:w="2534" w:type="dxa"/>
          </w:tcPr>
          <w:p w:rsidR="00F512BB" w:rsidRDefault="00235915">
            <w:pPr>
              <w:pStyle w:val="TableParagraph"/>
              <w:spacing w:before="58"/>
              <w:ind w:left="85"/>
              <w:rPr>
                <w:sz w:val="24"/>
              </w:rPr>
            </w:pPr>
            <w:r>
              <w:rPr>
                <w:spacing w:val="-2"/>
                <w:sz w:val="24"/>
              </w:rPr>
              <w:t>Health</w:t>
            </w:r>
          </w:p>
        </w:tc>
        <w:tc>
          <w:tcPr>
            <w:tcW w:w="2534" w:type="dxa"/>
          </w:tcPr>
          <w:p w:rsidR="00F512BB" w:rsidRDefault="00235915">
            <w:pPr>
              <w:pStyle w:val="TableParagraph"/>
              <w:spacing w:before="58"/>
              <w:ind w:left="85"/>
              <w:rPr>
                <w:sz w:val="24"/>
              </w:rPr>
            </w:pPr>
            <w:r>
              <w:rPr>
                <w:spacing w:val="-2"/>
                <w:sz w:val="24"/>
              </w:rPr>
              <w:t>Depression</w:t>
            </w:r>
          </w:p>
        </w:tc>
        <w:tc>
          <w:tcPr>
            <w:tcW w:w="2534" w:type="dxa"/>
          </w:tcPr>
          <w:p w:rsidR="00F512BB" w:rsidRDefault="00235915">
            <w:pPr>
              <w:pStyle w:val="TableParagraph"/>
              <w:spacing w:before="58"/>
              <w:ind w:left="84"/>
              <w:rPr>
                <w:sz w:val="24"/>
              </w:rPr>
            </w:pPr>
            <w:r>
              <w:rPr>
                <w:sz w:val="24"/>
              </w:rPr>
              <w:t>Moderate-risk are included,</w:t>
            </w:r>
            <w:r>
              <w:rPr>
                <w:spacing w:val="-17"/>
                <w:sz w:val="24"/>
              </w:rPr>
              <w:t xml:space="preserve"> </w:t>
            </w:r>
            <w:r>
              <w:rPr>
                <w:sz w:val="24"/>
              </w:rPr>
              <w:t>low-risk</w:t>
            </w:r>
            <w:r>
              <w:rPr>
                <w:spacing w:val="-17"/>
                <w:sz w:val="24"/>
              </w:rPr>
              <w:t xml:space="preserve"> </w:t>
            </w:r>
            <w:r>
              <w:rPr>
                <w:sz w:val="24"/>
              </w:rPr>
              <w:t xml:space="preserve">are </w:t>
            </w:r>
            <w:r>
              <w:rPr>
                <w:spacing w:val="-4"/>
                <w:sz w:val="24"/>
              </w:rPr>
              <w:t>not</w:t>
            </w:r>
          </w:p>
        </w:tc>
        <w:tc>
          <w:tcPr>
            <w:tcW w:w="2535" w:type="dxa"/>
          </w:tcPr>
          <w:p w:rsidR="00F512BB" w:rsidRDefault="00F512BB">
            <w:pPr>
              <w:pStyle w:val="TableParagraph"/>
              <w:spacing w:before="57"/>
              <w:rPr>
                <w:b/>
                <w:sz w:val="24"/>
              </w:rPr>
            </w:pPr>
          </w:p>
          <w:p w:rsidR="00F512BB" w:rsidRDefault="00235915">
            <w:pPr>
              <w:pStyle w:val="TableParagraph"/>
              <w:spacing w:before="1"/>
              <w:ind w:left="86"/>
              <w:rPr>
                <w:sz w:val="24"/>
              </w:rPr>
            </w:pPr>
            <w:r>
              <w:rPr>
                <w:spacing w:val="-5"/>
                <w:sz w:val="24"/>
              </w:rPr>
              <w:t>Yes</w:t>
            </w:r>
          </w:p>
        </w:tc>
      </w:tr>
      <w:tr w:rsidR="00F512BB">
        <w:trPr>
          <w:trHeight w:val="389"/>
        </w:trPr>
        <w:tc>
          <w:tcPr>
            <w:tcW w:w="2534" w:type="dxa"/>
          </w:tcPr>
          <w:p w:rsidR="00F512BB" w:rsidRDefault="00235915">
            <w:pPr>
              <w:pStyle w:val="TableParagraph"/>
              <w:spacing w:before="56"/>
              <w:ind w:left="85"/>
              <w:rPr>
                <w:sz w:val="24"/>
              </w:rPr>
            </w:pPr>
            <w:r>
              <w:rPr>
                <w:spacing w:val="-2"/>
                <w:sz w:val="24"/>
              </w:rPr>
              <w:t>Health</w:t>
            </w:r>
          </w:p>
        </w:tc>
        <w:tc>
          <w:tcPr>
            <w:tcW w:w="2534" w:type="dxa"/>
          </w:tcPr>
          <w:p w:rsidR="00F512BB" w:rsidRDefault="00235915">
            <w:pPr>
              <w:pStyle w:val="TableParagraph"/>
              <w:spacing w:before="56"/>
              <w:ind w:left="85"/>
              <w:rPr>
                <w:sz w:val="24"/>
              </w:rPr>
            </w:pPr>
            <w:r>
              <w:rPr>
                <w:sz w:val="24"/>
              </w:rPr>
              <w:t>Alcohol</w:t>
            </w:r>
            <w:r>
              <w:rPr>
                <w:spacing w:val="-4"/>
                <w:sz w:val="24"/>
              </w:rPr>
              <w:t xml:space="preserve"> </w:t>
            </w:r>
            <w:r>
              <w:rPr>
                <w:spacing w:val="-2"/>
                <w:sz w:val="24"/>
              </w:rPr>
              <w:t>dependence</w:t>
            </w:r>
          </w:p>
        </w:tc>
        <w:tc>
          <w:tcPr>
            <w:tcW w:w="2534" w:type="dxa"/>
          </w:tcPr>
          <w:p w:rsidR="00F512BB" w:rsidRDefault="00235915">
            <w:pPr>
              <w:pStyle w:val="TableParagraph"/>
              <w:spacing w:before="56"/>
              <w:ind w:left="84"/>
              <w:rPr>
                <w:sz w:val="24"/>
              </w:rPr>
            </w:pPr>
            <w:r>
              <w:rPr>
                <w:spacing w:val="-5"/>
                <w:sz w:val="24"/>
              </w:rPr>
              <w:t>Yes</w:t>
            </w:r>
          </w:p>
        </w:tc>
        <w:tc>
          <w:tcPr>
            <w:tcW w:w="2535" w:type="dxa"/>
          </w:tcPr>
          <w:p w:rsidR="00F512BB" w:rsidRDefault="00235915">
            <w:pPr>
              <w:pStyle w:val="TableParagraph"/>
              <w:spacing w:before="56"/>
              <w:ind w:left="86"/>
              <w:rPr>
                <w:sz w:val="24"/>
              </w:rPr>
            </w:pPr>
            <w:r>
              <w:rPr>
                <w:spacing w:val="-5"/>
                <w:sz w:val="24"/>
              </w:rPr>
              <w:t>Yes</w:t>
            </w:r>
          </w:p>
        </w:tc>
      </w:tr>
      <w:tr w:rsidR="00F512BB">
        <w:trPr>
          <w:trHeight w:val="389"/>
        </w:trPr>
        <w:tc>
          <w:tcPr>
            <w:tcW w:w="2534" w:type="dxa"/>
          </w:tcPr>
          <w:p w:rsidR="00F512BB" w:rsidRDefault="00235915">
            <w:pPr>
              <w:pStyle w:val="TableParagraph"/>
              <w:spacing w:before="58"/>
              <w:ind w:left="85"/>
              <w:rPr>
                <w:sz w:val="24"/>
              </w:rPr>
            </w:pPr>
            <w:r>
              <w:rPr>
                <w:spacing w:val="-2"/>
                <w:sz w:val="24"/>
              </w:rPr>
              <w:t>Health</w:t>
            </w:r>
          </w:p>
        </w:tc>
        <w:tc>
          <w:tcPr>
            <w:tcW w:w="2534" w:type="dxa"/>
          </w:tcPr>
          <w:p w:rsidR="00F512BB" w:rsidRDefault="00235915">
            <w:pPr>
              <w:pStyle w:val="TableParagraph"/>
              <w:spacing w:before="58"/>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2534" w:type="dxa"/>
          </w:tcPr>
          <w:p w:rsidR="00F512BB" w:rsidRDefault="00235915">
            <w:pPr>
              <w:pStyle w:val="TableParagraph"/>
              <w:spacing w:before="58"/>
              <w:ind w:left="84"/>
              <w:rPr>
                <w:sz w:val="24"/>
              </w:rPr>
            </w:pPr>
            <w:r>
              <w:rPr>
                <w:spacing w:val="-5"/>
                <w:sz w:val="24"/>
              </w:rPr>
              <w:t>Yes</w:t>
            </w:r>
          </w:p>
        </w:tc>
        <w:tc>
          <w:tcPr>
            <w:tcW w:w="2535" w:type="dxa"/>
          </w:tcPr>
          <w:p w:rsidR="00F512BB" w:rsidRDefault="00235915">
            <w:pPr>
              <w:pStyle w:val="TableParagraph"/>
              <w:spacing w:before="58"/>
              <w:ind w:left="86"/>
              <w:rPr>
                <w:sz w:val="24"/>
              </w:rPr>
            </w:pPr>
            <w:r>
              <w:rPr>
                <w:spacing w:val="-5"/>
                <w:sz w:val="24"/>
              </w:rPr>
              <w:t>Yes</w:t>
            </w:r>
          </w:p>
        </w:tc>
      </w:tr>
      <w:tr w:rsidR="00F512BB">
        <w:trPr>
          <w:trHeight w:val="666"/>
        </w:trPr>
        <w:tc>
          <w:tcPr>
            <w:tcW w:w="2534" w:type="dxa"/>
          </w:tcPr>
          <w:p w:rsidR="00F512BB" w:rsidRDefault="00235915">
            <w:pPr>
              <w:pStyle w:val="TableParagraph"/>
              <w:spacing w:before="58"/>
              <w:ind w:left="85"/>
              <w:rPr>
                <w:sz w:val="24"/>
              </w:rPr>
            </w:pPr>
            <w:r>
              <w:rPr>
                <w:sz w:val="24"/>
              </w:rPr>
              <w:t>Employment</w:t>
            </w:r>
            <w:r>
              <w:rPr>
                <w:spacing w:val="-17"/>
                <w:sz w:val="24"/>
              </w:rPr>
              <w:t xml:space="preserve"> </w:t>
            </w:r>
            <w:r>
              <w:rPr>
                <w:sz w:val="24"/>
              </w:rPr>
              <w:t xml:space="preserve">and </w:t>
            </w:r>
            <w:r>
              <w:rPr>
                <w:spacing w:val="-2"/>
                <w:sz w:val="24"/>
              </w:rPr>
              <w:t>education</w:t>
            </w:r>
          </w:p>
        </w:tc>
        <w:tc>
          <w:tcPr>
            <w:tcW w:w="2534" w:type="dxa"/>
          </w:tcPr>
          <w:p w:rsidR="00F512BB" w:rsidRDefault="00235915">
            <w:pPr>
              <w:pStyle w:val="TableParagraph"/>
              <w:spacing w:before="58"/>
              <w:ind w:left="85" w:right="86"/>
              <w:rPr>
                <w:sz w:val="24"/>
              </w:rPr>
            </w:pPr>
            <w:r>
              <w:rPr>
                <w:spacing w:val="-2"/>
                <w:sz w:val="24"/>
              </w:rPr>
              <w:t>Unemployment benefits</w:t>
            </w:r>
          </w:p>
        </w:tc>
        <w:tc>
          <w:tcPr>
            <w:tcW w:w="2534" w:type="dxa"/>
          </w:tcPr>
          <w:p w:rsidR="00F512BB" w:rsidRDefault="00235915">
            <w:pPr>
              <w:pStyle w:val="TableParagraph"/>
              <w:spacing w:before="196"/>
              <w:ind w:left="84"/>
              <w:rPr>
                <w:sz w:val="24"/>
              </w:rPr>
            </w:pPr>
            <w:r>
              <w:rPr>
                <w:spacing w:val="-5"/>
                <w:sz w:val="24"/>
              </w:rPr>
              <w:t>No</w:t>
            </w:r>
          </w:p>
        </w:tc>
        <w:tc>
          <w:tcPr>
            <w:tcW w:w="2535" w:type="dxa"/>
          </w:tcPr>
          <w:p w:rsidR="00F512BB" w:rsidRDefault="00235915">
            <w:pPr>
              <w:pStyle w:val="TableParagraph"/>
              <w:spacing w:before="196"/>
              <w:ind w:left="86"/>
              <w:rPr>
                <w:sz w:val="24"/>
              </w:rPr>
            </w:pPr>
            <w:r>
              <w:rPr>
                <w:spacing w:val="-5"/>
                <w:sz w:val="24"/>
              </w:rPr>
              <w:t>Yes</w:t>
            </w:r>
          </w:p>
        </w:tc>
      </w:tr>
      <w:tr w:rsidR="00F512BB">
        <w:trPr>
          <w:trHeight w:val="389"/>
        </w:trPr>
        <w:tc>
          <w:tcPr>
            <w:tcW w:w="2534" w:type="dxa"/>
          </w:tcPr>
          <w:p w:rsidR="00F512BB" w:rsidRDefault="00235915">
            <w:pPr>
              <w:pStyle w:val="TableParagraph"/>
              <w:spacing w:before="56"/>
              <w:ind w:left="85"/>
              <w:rPr>
                <w:sz w:val="24"/>
              </w:rPr>
            </w:pPr>
            <w:r>
              <w:rPr>
                <w:sz w:val="24"/>
              </w:rPr>
              <w:t>Criminal</w:t>
            </w:r>
            <w:r>
              <w:rPr>
                <w:spacing w:val="-8"/>
                <w:sz w:val="24"/>
              </w:rPr>
              <w:t xml:space="preserve"> </w:t>
            </w:r>
            <w:r>
              <w:rPr>
                <w:spacing w:val="-2"/>
                <w:sz w:val="24"/>
              </w:rPr>
              <w:t>activity</w:t>
            </w:r>
          </w:p>
        </w:tc>
        <w:tc>
          <w:tcPr>
            <w:tcW w:w="2534" w:type="dxa"/>
          </w:tcPr>
          <w:p w:rsidR="00F512BB" w:rsidRDefault="00235915">
            <w:pPr>
              <w:pStyle w:val="TableParagraph"/>
              <w:spacing w:before="56"/>
              <w:ind w:left="85"/>
              <w:rPr>
                <w:sz w:val="24"/>
              </w:rPr>
            </w:pPr>
            <w:r>
              <w:rPr>
                <w:spacing w:val="-2"/>
                <w:sz w:val="24"/>
              </w:rPr>
              <w:t>Imprisonment</w:t>
            </w:r>
          </w:p>
        </w:tc>
        <w:tc>
          <w:tcPr>
            <w:tcW w:w="2534" w:type="dxa"/>
          </w:tcPr>
          <w:p w:rsidR="00F512BB" w:rsidRDefault="00235915">
            <w:pPr>
              <w:pStyle w:val="TableParagraph"/>
              <w:spacing w:before="56"/>
              <w:ind w:left="84"/>
              <w:rPr>
                <w:sz w:val="24"/>
              </w:rPr>
            </w:pPr>
            <w:r>
              <w:rPr>
                <w:spacing w:val="-5"/>
                <w:sz w:val="24"/>
              </w:rPr>
              <w:t>No</w:t>
            </w:r>
          </w:p>
        </w:tc>
        <w:tc>
          <w:tcPr>
            <w:tcW w:w="2535" w:type="dxa"/>
          </w:tcPr>
          <w:p w:rsidR="00F512BB" w:rsidRDefault="00235915">
            <w:pPr>
              <w:pStyle w:val="TableParagraph"/>
              <w:spacing w:before="56"/>
              <w:ind w:left="86"/>
              <w:rPr>
                <w:sz w:val="24"/>
              </w:rPr>
            </w:pPr>
            <w:r>
              <w:rPr>
                <w:spacing w:val="-5"/>
                <w:sz w:val="24"/>
              </w:rPr>
              <w:t>Yes</w:t>
            </w:r>
          </w:p>
        </w:tc>
      </w:tr>
    </w:tbl>
    <w:p w:rsidR="00F512BB" w:rsidRDefault="00235915">
      <w:pPr>
        <w:pStyle w:val="BodyText"/>
        <w:spacing w:before="5"/>
        <w:ind w:left="167"/>
      </w:pPr>
      <w:r>
        <w:t>Source:</w:t>
      </w:r>
      <w:r>
        <w:rPr>
          <w:spacing w:val="-4"/>
        </w:rPr>
        <w:t xml:space="preserve"> </w:t>
      </w:r>
      <w:proofErr w:type="spellStart"/>
      <w:r>
        <w:t>OHID</w:t>
      </w:r>
      <w:proofErr w:type="spellEnd"/>
      <w:r>
        <w:rPr>
          <w:spacing w:val="-5"/>
        </w:rPr>
        <w:t xml:space="preserve"> </w:t>
      </w:r>
      <w:r>
        <w:rPr>
          <w:spacing w:val="-2"/>
        </w:rPr>
        <w:t>analysis.</w:t>
      </w:r>
    </w:p>
    <w:p w:rsidR="00F512BB" w:rsidRDefault="00F512BB">
      <w:pPr>
        <w:pStyle w:val="BodyText"/>
        <w:spacing w:before="208"/>
      </w:pPr>
    </w:p>
    <w:p w:rsidR="00F512BB" w:rsidRDefault="00235915">
      <w:pPr>
        <w:pStyle w:val="Heading3"/>
        <w:ind w:left="167"/>
      </w:pPr>
      <w:r>
        <w:t>Data</w:t>
      </w:r>
      <w:r>
        <w:rPr>
          <w:spacing w:val="-1"/>
        </w:rPr>
        <w:t xml:space="preserve"> </w:t>
      </w:r>
      <w:r>
        <w:rPr>
          <w:spacing w:val="-2"/>
        </w:rPr>
        <w:t>inputs</w:t>
      </w:r>
    </w:p>
    <w:p w:rsidR="00F512BB" w:rsidRDefault="00235915">
      <w:pPr>
        <w:pStyle w:val="BodyText"/>
        <w:spacing w:before="252" w:line="288" w:lineRule="auto"/>
        <w:ind w:left="167" w:right="531"/>
      </w:pPr>
      <w:r>
        <w:t>For the health analysis, we only extracted parameter estimates of harms through the harms review, including odds ratios, probabilities and resource use (except for the additional literature searches</w:t>
      </w:r>
      <w:r>
        <w:rPr>
          <w:spacing w:val="-3"/>
        </w:rPr>
        <w:t xml:space="preserve"> </w:t>
      </w:r>
      <w:r>
        <w:t>conducted</w:t>
      </w:r>
      <w:r>
        <w:rPr>
          <w:spacing w:val="-3"/>
        </w:rPr>
        <w:t xml:space="preserve"> </w:t>
      </w:r>
      <w:r>
        <w:t>on</w:t>
      </w:r>
      <w:r>
        <w:rPr>
          <w:spacing w:val="-3"/>
        </w:rPr>
        <w:t xml:space="preserve"> </w:t>
      </w:r>
      <w:r>
        <w:t>depression</w:t>
      </w:r>
      <w:r>
        <w:rPr>
          <w:spacing w:val="-3"/>
        </w:rPr>
        <w:t xml:space="preserve"> </w:t>
      </w:r>
      <w:r>
        <w:t>for</w:t>
      </w:r>
      <w:r>
        <w:rPr>
          <w:spacing w:val="-2"/>
        </w:rPr>
        <w:t xml:space="preserve"> </w:t>
      </w:r>
      <w:r>
        <w:t>the</w:t>
      </w:r>
      <w:r>
        <w:rPr>
          <w:spacing w:val="-3"/>
        </w:rPr>
        <w:t xml:space="preserve"> </w:t>
      </w:r>
      <w:r>
        <w:t>2023</w:t>
      </w:r>
      <w:r>
        <w:rPr>
          <w:spacing w:val="-3"/>
        </w:rPr>
        <w:t xml:space="preserve"> </w:t>
      </w:r>
      <w:r>
        <w:t>update).</w:t>
      </w:r>
      <w:r>
        <w:rPr>
          <w:spacing w:val="-4"/>
        </w:rPr>
        <w:t xml:space="preserve"> </w:t>
      </w:r>
      <w:r>
        <w:t>Odds</w:t>
      </w:r>
      <w:r>
        <w:rPr>
          <w:spacing w:val="-3"/>
        </w:rPr>
        <w:t xml:space="preserve"> </w:t>
      </w:r>
      <w:r>
        <w:t>ratios</w:t>
      </w:r>
      <w:r>
        <w:rPr>
          <w:spacing w:val="-3"/>
        </w:rPr>
        <w:t xml:space="preserve"> </w:t>
      </w:r>
      <w:r>
        <w:t>were</w:t>
      </w:r>
      <w:r>
        <w:rPr>
          <w:spacing w:val="-3"/>
        </w:rPr>
        <w:t xml:space="preserve"> </w:t>
      </w:r>
      <w:r>
        <w:t>converted</w:t>
      </w:r>
      <w:r>
        <w:rPr>
          <w:spacing w:val="-3"/>
        </w:rPr>
        <w:t xml:space="preserve"> </w:t>
      </w:r>
      <w:r>
        <w:t>to</w:t>
      </w:r>
      <w:r>
        <w:rPr>
          <w:spacing w:val="-3"/>
        </w:rPr>
        <w:t xml:space="preserve"> </w:t>
      </w:r>
      <w:r>
        <w:t xml:space="preserve">relative risks following expert advice from </w:t>
      </w:r>
      <w:proofErr w:type="spellStart"/>
      <w:r>
        <w:t>DHSC</w:t>
      </w:r>
      <w:proofErr w:type="spellEnd"/>
      <w:r>
        <w:t xml:space="preserve"> epidemiology.</w:t>
      </w:r>
    </w:p>
    <w:p w:rsidR="00F512BB" w:rsidRDefault="00F512BB">
      <w:pPr>
        <w:pStyle w:val="BodyText"/>
        <w:spacing w:before="8"/>
      </w:pPr>
    </w:p>
    <w:p w:rsidR="00F512BB" w:rsidRDefault="00235915">
      <w:pPr>
        <w:pStyle w:val="BodyText"/>
        <w:spacing w:before="1" w:line="288" w:lineRule="auto"/>
        <w:ind w:left="167" w:right="588"/>
      </w:pPr>
      <w:r>
        <w:t xml:space="preserve">We took this approach because we did not find longitudinal evidence on the other domains of harm from the </w:t>
      </w:r>
      <w:hyperlink r:id="rId48">
        <w:proofErr w:type="spellStart"/>
        <w:r>
          <w:rPr>
            <w:color w:val="0063BE"/>
            <w:u w:val="single" w:color="0063BE"/>
          </w:rPr>
          <w:t>PHE</w:t>
        </w:r>
        <w:proofErr w:type="spellEnd"/>
        <w:r>
          <w:rPr>
            <w:color w:val="0063BE"/>
            <w:u w:val="single" w:color="0063BE"/>
          </w:rPr>
          <w:t xml:space="preserve"> gambling-related harms evidence review</w:t>
        </w:r>
      </w:hyperlink>
      <w:r>
        <w:t>. We sourced data on crime, statutory homelessness and employment use inputs from other studies found outside the h</w:t>
      </w:r>
      <w:r>
        <w:t>arms</w:t>
      </w:r>
      <w:r>
        <w:rPr>
          <w:spacing w:val="-3"/>
        </w:rPr>
        <w:t xml:space="preserve"> </w:t>
      </w:r>
      <w:r>
        <w:t>review.</w:t>
      </w:r>
      <w:r>
        <w:rPr>
          <w:spacing w:val="-3"/>
        </w:rPr>
        <w:t xml:space="preserve"> </w:t>
      </w:r>
      <w:r>
        <w:t>Appendix</w:t>
      </w:r>
      <w:r>
        <w:rPr>
          <w:spacing w:val="-3"/>
        </w:rPr>
        <w:t xml:space="preserve"> </w:t>
      </w:r>
      <w:r>
        <w:t>C</w:t>
      </w:r>
      <w:r>
        <w:rPr>
          <w:spacing w:val="-3"/>
        </w:rPr>
        <w:t xml:space="preserve"> </w:t>
      </w:r>
      <w:r>
        <w:t>provides</w:t>
      </w:r>
      <w:r>
        <w:rPr>
          <w:spacing w:val="-3"/>
        </w:rPr>
        <w:t xml:space="preserve"> </w:t>
      </w:r>
      <w:r>
        <w:t>a</w:t>
      </w:r>
      <w:r>
        <w:rPr>
          <w:spacing w:val="-3"/>
        </w:rPr>
        <w:t xml:space="preserve"> </w:t>
      </w:r>
      <w:r>
        <w:t>summary</w:t>
      </w:r>
      <w:r>
        <w:rPr>
          <w:spacing w:val="-3"/>
        </w:rPr>
        <w:t xml:space="preserve"> </w:t>
      </w:r>
      <w:r>
        <w:t>table</w:t>
      </w:r>
      <w:r>
        <w:rPr>
          <w:spacing w:val="-4"/>
        </w:rPr>
        <w:t xml:space="preserve"> </w:t>
      </w:r>
      <w:r>
        <w:t>of</w:t>
      </w:r>
      <w:r>
        <w:rPr>
          <w:spacing w:val="-2"/>
        </w:rPr>
        <w:t xml:space="preserve"> </w:t>
      </w:r>
      <w:r>
        <w:t>all</w:t>
      </w:r>
      <w:r>
        <w:rPr>
          <w:spacing w:val="-3"/>
        </w:rPr>
        <w:t xml:space="preserve"> </w:t>
      </w:r>
      <w:r>
        <w:t>the</w:t>
      </w:r>
      <w:r>
        <w:rPr>
          <w:spacing w:val="-3"/>
        </w:rPr>
        <w:t xml:space="preserve"> </w:t>
      </w:r>
      <w:r>
        <w:t>data</w:t>
      </w:r>
      <w:r>
        <w:rPr>
          <w:spacing w:val="-3"/>
        </w:rPr>
        <w:t xml:space="preserve"> </w:t>
      </w:r>
      <w:r>
        <w:t>inputs</w:t>
      </w:r>
      <w:r>
        <w:rPr>
          <w:spacing w:val="-3"/>
        </w:rPr>
        <w:t xml:space="preserve"> </w:t>
      </w:r>
      <w:r>
        <w:t>used</w:t>
      </w:r>
      <w:r>
        <w:rPr>
          <w:spacing w:val="-3"/>
        </w:rPr>
        <w:t xml:space="preserve"> </w:t>
      </w:r>
      <w:r>
        <w:t>in</w:t>
      </w:r>
      <w:r>
        <w:rPr>
          <w:spacing w:val="-3"/>
        </w:rPr>
        <w:t xml:space="preserve"> </w:t>
      </w:r>
      <w:r>
        <w:t>the</w:t>
      </w:r>
      <w:r>
        <w:rPr>
          <w:spacing w:val="-3"/>
        </w:rPr>
        <w:t xml:space="preserve"> </w:t>
      </w:r>
      <w:r>
        <w:t>analysis.</w:t>
      </w:r>
    </w:p>
    <w:p w:rsidR="00F512BB" w:rsidRDefault="00F512BB">
      <w:pPr>
        <w:pStyle w:val="BodyText"/>
        <w:spacing w:before="7"/>
      </w:pPr>
    </w:p>
    <w:p w:rsidR="00F512BB" w:rsidRDefault="00235915">
      <w:pPr>
        <w:pStyle w:val="BodyText"/>
        <w:ind w:left="167"/>
      </w:pPr>
      <w:r>
        <w:t>Unit</w:t>
      </w:r>
      <w:r>
        <w:rPr>
          <w:spacing w:val="-2"/>
        </w:rPr>
        <w:t xml:space="preserve"> </w:t>
      </w:r>
      <w:r>
        <w:t>cost</w:t>
      </w:r>
      <w:r>
        <w:rPr>
          <w:spacing w:val="-1"/>
        </w:rPr>
        <w:t xml:space="preserve"> </w:t>
      </w:r>
      <w:r>
        <w:t>data</w:t>
      </w:r>
      <w:r>
        <w:rPr>
          <w:spacing w:val="-3"/>
        </w:rPr>
        <w:t xml:space="preserve"> </w:t>
      </w:r>
      <w:r>
        <w:t>used</w:t>
      </w:r>
      <w:r>
        <w:rPr>
          <w:spacing w:val="-2"/>
        </w:rPr>
        <w:t xml:space="preserve"> </w:t>
      </w:r>
      <w:r>
        <w:t>in</w:t>
      </w:r>
      <w:r>
        <w:rPr>
          <w:spacing w:val="-2"/>
        </w:rPr>
        <w:t xml:space="preserve"> </w:t>
      </w:r>
      <w:r>
        <w:t>the</w:t>
      </w:r>
      <w:r>
        <w:rPr>
          <w:spacing w:val="-3"/>
        </w:rPr>
        <w:t xml:space="preserve"> </w:t>
      </w:r>
      <w:r>
        <w:t>analysis</w:t>
      </w:r>
      <w:r>
        <w:rPr>
          <w:spacing w:val="-2"/>
        </w:rPr>
        <w:t xml:space="preserve"> </w:t>
      </w:r>
      <w:r>
        <w:t>comes</w:t>
      </w:r>
      <w:r>
        <w:rPr>
          <w:spacing w:val="-3"/>
        </w:rPr>
        <w:t xml:space="preserve"> </w:t>
      </w:r>
      <w:r>
        <w:t>from</w:t>
      </w:r>
      <w:r>
        <w:rPr>
          <w:spacing w:val="-1"/>
        </w:rPr>
        <w:t xml:space="preserve"> </w:t>
      </w:r>
      <w:r>
        <w:t>a</w:t>
      </w:r>
      <w:r>
        <w:rPr>
          <w:spacing w:val="-2"/>
        </w:rPr>
        <w:t xml:space="preserve"> </w:t>
      </w:r>
      <w:r>
        <w:t>range</w:t>
      </w:r>
      <w:r>
        <w:rPr>
          <w:spacing w:val="-3"/>
        </w:rPr>
        <w:t xml:space="preserve"> </w:t>
      </w:r>
      <w:r>
        <w:t>of</w:t>
      </w:r>
      <w:r>
        <w:rPr>
          <w:spacing w:val="-1"/>
        </w:rPr>
        <w:t xml:space="preserve"> </w:t>
      </w:r>
      <w:r>
        <w:t>sources,</w:t>
      </w:r>
      <w:r>
        <w:rPr>
          <w:spacing w:val="-2"/>
        </w:rPr>
        <w:t xml:space="preserve"> including:</w:t>
      </w:r>
    </w:p>
    <w:p w:rsidR="00F512BB" w:rsidRDefault="00F512BB">
      <w:pPr>
        <w:pStyle w:val="BodyText"/>
        <w:spacing w:before="63"/>
      </w:pPr>
    </w:p>
    <w:p w:rsidR="00F512BB" w:rsidRDefault="00235915">
      <w:pPr>
        <w:pStyle w:val="ListParagraph"/>
        <w:numPr>
          <w:ilvl w:val="0"/>
          <w:numId w:val="32"/>
        </w:numPr>
        <w:tabs>
          <w:tab w:val="left" w:pos="591"/>
        </w:tabs>
        <w:ind w:left="591" w:hanging="424"/>
        <w:rPr>
          <w:sz w:val="24"/>
        </w:rPr>
      </w:pPr>
      <w:proofErr w:type="spellStart"/>
      <w:r>
        <w:rPr>
          <w:sz w:val="24"/>
        </w:rPr>
        <w:t>PHE’s</w:t>
      </w:r>
      <w:proofErr w:type="spellEnd"/>
      <w:r>
        <w:rPr>
          <w:spacing w:val="-3"/>
          <w:sz w:val="24"/>
        </w:rPr>
        <w:t xml:space="preserve"> </w:t>
      </w:r>
      <w:r>
        <w:rPr>
          <w:sz w:val="24"/>
        </w:rPr>
        <w:t>own</w:t>
      </w:r>
      <w:r>
        <w:rPr>
          <w:spacing w:val="-1"/>
          <w:sz w:val="24"/>
        </w:rPr>
        <w:t xml:space="preserve"> </w:t>
      </w:r>
      <w:r>
        <w:rPr>
          <w:sz w:val="24"/>
        </w:rPr>
        <w:t>estimates</w:t>
      </w:r>
      <w:r>
        <w:rPr>
          <w:spacing w:val="-4"/>
          <w:sz w:val="24"/>
        </w:rPr>
        <w:t xml:space="preserve"> </w:t>
      </w:r>
      <w:r>
        <w:rPr>
          <w:sz w:val="24"/>
        </w:rPr>
        <w:t>of</w:t>
      </w:r>
      <w:r>
        <w:rPr>
          <w:spacing w:val="-1"/>
          <w:sz w:val="24"/>
        </w:rPr>
        <w:t xml:space="preserve"> </w:t>
      </w:r>
      <w:r>
        <w:rPr>
          <w:sz w:val="24"/>
        </w:rPr>
        <w:t>cost</w:t>
      </w:r>
      <w:r>
        <w:rPr>
          <w:spacing w:val="-2"/>
          <w:sz w:val="24"/>
        </w:rPr>
        <w:t xml:space="preserve"> </w:t>
      </w:r>
      <w:r>
        <w:rPr>
          <w:sz w:val="24"/>
        </w:rPr>
        <w:t>of</w:t>
      </w:r>
      <w:r>
        <w:rPr>
          <w:spacing w:val="-1"/>
          <w:sz w:val="24"/>
        </w:rPr>
        <w:t xml:space="preserve"> </w:t>
      </w:r>
      <w:r>
        <w:rPr>
          <w:spacing w:val="-2"/>
          <w:sz w:val="24"/>
        </w:rPr>
        <w:t>illness</w:t>
      </w:r>
    </w:p>
    <w:p w:rsidR="00F512BB" w:rsidRDefault="00F512BB">
      <w:pPr>
        <w:pStyle w:val="BodyText"/>
        <w:spacing w:before="64"/>
      </w:pPr>
    </w:p>
    <w:p w:rsidR="00F512BB" w:rsidRDefault="00235915">
      <w:pPr>
        <w:pStyle w:val="ListParagraph"/>
        <w:numPr>
          <w:ilvl w:val="0"/>
          <w:numId w:val="32"/>
        </w:numPr>
        <w:tabs>
          <w:tab w:val="left" w:pos="591"/>
        </w:tabs>
        <w:ind w:left="591" w:hanging="424"/>
        <w:rPr>
          <w:sz w:val="24"/>
        </w:rPr>
      </w:pPr>
      <w:proofErr w:type="spellStart"/>
      <w:r>
        <w:rPr>
          <w:sz w:val="24"/>
        </w:rPr>
        <w:t>NHS</w:t>
      </w:r>
      <w:proofErr w:type="spellEnd"/>
      <w:r>
        <w:rPr>
          <w:spacing w:val="-5"/>
          <w:sz w:val="24"/>
        </w:rPr>
        <w:t xml:space="preserve"> </w:t>
      </w:r>
      <w:r>
        <w:rPr>
          <w:sz w:val="24"/>
        </w:rPr>
        <w:t>reference</w:t>
      </w:r>
      <w:r>
        <w:rPr>
          <w:spacing w:val="-5"/>
          <w:sz w:val="24"/>
        </w:rPr>
        <w:t xml:space="preserve"> </w:t>
      </w:r>
      <w:r>
        <w:rPr>
          <w:spacing w:val="-4"/>
          <w:sz w:val="24"/>
        </w:rPr>
        <w:t>costs</w:t>
      </w:r>
    </w:p>
    <w:p w:rsidR="00F512BB" w:rsidRDefault="00F512BB">
      <w:pPr>
        <w:pStyle w:val="BodyText"/>
        <w:spacing w:before="62"/>
      </w:pPr>
    </w:p>
    <w:p w:rsidR="00F512BB" w:rsidRDefault="00235915">
      <w:pPr>
        <w:pStyle w:val="ListParagraph"/>
        <w:numPr>
          <w:ilvl w:val="0"/>
          <w:numId w:val="32"/>
        </w:numPr>
        <w:tabs>
          <w:tab w:val="left" w:pos="591"/>
        </w:tabs>
        <w:spacing w:before="1"/>
        <w:ind w:left="591" w:hanging="424"/>
        <w:rPr>
          <w:sz w:val="24"/>
        </w:rPr>
      </w:pPr>
      <w:r>
        <w:rPr>
          <w:sz w:val="24"/>
        </w:rPr>
        <w:t>Personal</w:t>
      </w:r>
      <w:r>
        <w:rPr>
          <w:spacing w:val="-4"/>
          <w:sz w:val="24"/>
        </w:rPr>
        <w:t xml:space="preserve"> </w:t>
      </w:r>
      <w:r>
        <w:rPr>
          <w:sz w:val="24"/>
        </w:rPr>
        <w:t>Social</w:t>
      </w:r>
      <w:r>
        <w:rPr>
          <w:spacing w:val="-3"/>
          <w:sz w:val="24"/>
        </w:rPr>
        <w:t xml:space="preserve"> </w:t>
      </w:r>
      <w:r>
        <w:rPr>
          <w:sz w:val="24"/>
        </w:rPr>
        <w:t>Services</w:t>
      </w:r>
      <w:r>
        <w:rPr>
          <w:spacing w:val="-3"/>
          <w:sz w:val="24"/>
        </w:rPr>
        <w:t xml:space="preserve"> </w:t>
      </w:r>
      <w:r>
        <w:rPr>
          <w:sz w:val="24"/>
        </w:rPr>
        <w:t>Research</w:t>
      </w:r>
      <w:r>
        <w:rPr>
          <w:spacing w:val="-3"/>
          <w:sz w:val="24"/>
        </w:rPr>
        <w:t xml:space="preserve"> </w:t>
      </w:r>
      <w:r>
        <w:rPr>
          <w:sz w:val="24"/>
        </w:rPr>
        <w:t>Unit</w:t>
      </w:r>
      <w:r>
        <w:rPr>
          <w:spacing w:val="-2"/>
          <w:sz w:val="24"/>
        </w:rPr>
        <w:t xml:space="preserve"> </w:t>
      </w:r>
      <w:r>
        <w:rPr>
          <w:sz w:val="24"/>
        </w:rPr>
        <w:t>cost</w:t>
      </w:r>
      <w:r>
        <w:rPr>
          <w:spacing w:val="-4"/>
          <w:sz w:val="24"/>
        </w:rPr>
        <w:t xml:space="preserve"> </w:t>
      </w:r>
      <w:r>
        <w:rPr>
          <w:sz w:val="24"/>
        </w:rPr>
        <w:t>estimates</w:t>
      </w:r>
      <w:r>
        <w:rPr>
          <w:spacing w:val="-3"/>
          <w:sz w:val="24"/>
        </w:rPr>
        <w:t xml:space="preserve"> </w:t>
      </w:r>
      <w:r>
        <w:rPr>
          <w:sz w:val="24"/>
        </w:rPr>
        <w:t>for</w:t>
      </w:r>
      <w:r>
        <w:rPr>
          <w:spacing w:val="-2"/>
          <w:sz w:val="24"/>
        </w:rPr>
        <w:t xml:space="preserve"> </w:t>
      </w:r>
      <w:r>
        <w:rPr>
          <w:sz w:val="24"/>
        </w:rPr>
        <w:t>health</w:t>
      </w:r>
      <w:r>
        <w:rPr>
          <w:spacing w:val="-3"/>
          <w:sz w:val="24"/>
        </w:rPr>
        <w:t xml:space="preserve"> </w:t>
      </w:r>
      <w:r>
        <w:rPr>
          <w:sz w:val="24"/>
        </w:rPr>
        <w:t>and</w:t>
      </w:r>
      <w:r>
        <w:rPr>
          <w:spacing w:val="-3"/>
          <w:sz w:val="24"/>
        </w:rPr>
        <w:t xml:space="preserve"> </w:t>
      </w:r>
      <w:r>
        <w:rPr>
          <w:sz w:val="24"/>
        </w:rPr>
        <w:t>social</w:t>
      </w:r>
      <w:r>
        <w:rPr>
          <w:spacing w:val="-3"/>
          <w:sz w:val="24"/>
        </w:rPr>
        <w:t xml:space="preserve"> </w:t>
      </w:r>
      <w:r>
        <w:rPr>
          <w:sz w:val="24"/>
        </w:rPr>
        <w:t>care</w:t>
      </w:r>
      <w:r>
        <w:rPr>
          <w:spacing w:val="-3"/>
          <w:sz w:val="24"/>
        </w:rPr>
        <w:t xml:space="preserve"> </w:t>
      </w:r>
      <w:r>
        <w:rPr>
          <w:spacing w:val="-4"/>
          <w:sz w:val="24"/>
        </w:rPr>
        <w:t>(24)</w:t>
      </w:r>
    </w:p>
    <w:p w:rsidR="00F512BB" w:rsidRDefault="00F512BB">
      <w:pPr>
        <w:rPr>
          <w:sz w:val="24"/>
        </w:rPr>
        <w:sectPr w:rsidR="00F512BB">
          <w:headerReference w:type="default" r:id="rId49"/>
          <w:footerReference w:type="default" r:id="rId50"/>
          <w:pgSz w:w="11910" w:h="16840"/>
          <w:pgMar w:top="1600" w:right="340" w:bottom="960" w:left="740" w:header="726" w:footer="762" w:gutter="0"/>
          <w:pgNumType w:start="26"/>
          <w:cols w:space="720"/>
        </w:sectPr>
      </w:pPr>
    </w:p>
    <w:p w:rsidR="00F512BB" w:rsidRDefault="00235915">
      <w:pPr>
        <w:pStyle w:val="ListParagraph"/>
        <w:numPr>
          <w:ilvl w:val="0"/>
          <w:numId w:val="32"/>
        </w:numPr>
        <w:tabs>
          <w:tab w:val="left" w:pos="535"/>
        </w:tabs>
        <w:spacing w:before="85"/>
        <w:rPr>
          <w:sz w:val="24"/>
        </w:rPr>
      </w:pPr>
      <w:r>
        <w:rPr>
          <w:sz w:val="24"/>
        </w:rPr>
        <w:lastRenderedPageBreak/>
        <w:t>Home</w:t>
      </w:r>
      <w:r>
        <w:rPr>
          <w:spacing w:val="-3"/>
          <w:sz w:val="24"/>
        </w:rPr>
        <w:t xml:space="preserve"> </w:t>
      </w:r>
      <w:r>
        <w:rPr>
          <w:sz w:val="24"/>
        </w:rPr>
        <w:t>Office’s</w:t>
      </w:r>
      <w:r>
        <w:rPr>
          <w:spacing w:val="-3"/>
          <w:sz w:val="24"/>
        </w:rPr>
        <w:t xml:space="preserve"> </w:t>
      </w:r>
      <w:r>
        <w:rPr>
          <w:sz w:val="24"/>
        </w:rPr>
        <w:t>economic</w:t>
      </w:r>
      <w:r>
        <w:rPr>
          <w:spacing w:val="-3"/>
          <w:sz w:val="24"/>
        </w:rPr>
        <w:t xml:space="preserve"> </w:t>
      </w:r>
      <w:r>
        <w:rPr>
          <w:sz w:val="24"/>
        </w:rPr>
        <w:t>and</w:t>
      </w:r>
      <w:r>
        <w:rPr>
          <w:spacing w:val="-3"/>
          <w:sz w:val="24"/>
        </w:rPr>
        <w:t xml:space="preserve"> </w:t>
      </w:r>
      <w:r>
        <w:rPr>
          <w:sz w:val="24"/>
        </w:rPr>
        <w:t>social</w:t>
      </w:r>
      <w:r>
        <w:rPr>
          <w:spacing w:val="-3"/>
          <w:sz w:val="24"/>
        </w:rPr>
        <w:t xml:space="preserve"> </w:t>
      </w:r>
      <w:r>
        <w:rPr>
          <w:sz w:val="24"/>
        </w:rPr>
        <w:t>costs</w:t>
      </w:r>
      <w:r>
        <w:rPr>
          <w:spacing w:val="-3"/>
          <w:sz w:val="24"/>
        </w:rPr>
        <w:t xml:space="preserve"> </w:t>
      </w:r>
      <w:r>
        <w:rPr>
          <w:sz w:val="24"/>
        </w:rPr>
        <w:t>of</w:t>
      </w:r>
      <w:r>
        <w:rPr>
          <w:spacing w:val="-4"/>
          <w:sz w:val="24"/>
        </w:rPr>
        <w:t xml:space="preserve"> </w:t>
      </w:r>
      <w:r>
        <w:rPr>
          <w:sz w:val="24"/>
        </w:rPr>
        <w:t>crime</w:t>
      </w:r>
      <w:r>
        <w:rPr>
          <w:spacing w:val="-3"/>
          <w:sz w:val="24"/>
        </w:rPr>
        <w:t xml:space="preserve"> </w:t>
      </w:r>
      <w:r>
        <w:rPr>
          <w:sz w:val="24"/>
        </w:rPr>
        <w:t>database</w:t>
      </w:r>
      <w:r>
        <w:rPr>
          <w:spacing w:val="-3"/>
          <w:sz w:val="24"/>
        </w:rPr>
        <w:t xml:space="preserve"> </w:t>
      </w:r>
      <w:r>
        <w:rPr>
          <w:spacing w:val="-4"/>
          <w:sz w:val="24"/>
        </w:rPr>
        <w:t>(25)</w:t>
      </w:r>
    </w:p>
    <w:p w:rsidR="00F512BB" w:rsidRDefault="00F512BB">
      <w:pPr>
        <w:pStyle w:val="BodyText"/>
        <w:spacing w:before="63"/>
      </w:pPr>
    </w:p>
    <w:p w:rsidR="00F512BB" w:rsidRDefault="00235915">
      <w:pPr>
        <w:pStyle w:val="ListParagraph"/>
        <w:numPr>
          <w:ilvl w:val="0"/>
          <w:numId w:val="32"/>
        </w:numPr>
        <w:tabs>
          <w:tab w:val="left" w:pos="535"/>
        </w:tabs>
        <w:spacing w:line="288" w:lineRule="auto"/>
        <w:ind w:right="579"/>
        <w:rPr>
          <w:sz w:val="24"/>
        </w:rPr>
      </w:pPr>
      <w:r>
        <w:rPr>
          <w:sz w:val="24"/>
        </w:rPr>
        <w:t>Greater</w:t>
      </w:r>
      <w:r>
        <w:rPr>
          <w:spacing w:val="-5"/>
          <w:sz w:val="24"/>
        </w:rPr>
        <w:t xml:space="preserve"> </w:t>
      </w:r>
      <w:r>
        <w:rPr>
          <w:sz w:val="24"/>
        </w:rPr>
        <w:t>Manchester</w:t>
      </w:r>
      <w:r>
        <w:rPr>
          <w:spacing w:val="-4"/>
          <w:sz w:val="24"/>
        </w:rPr>
        <w:t xml:space="preserve"> </w:t>
      </w:r>
      <w:r>
        <w:rPr>
          <w:sz w:val="24"/>
        </w:rPr>
        <w:t>Combined</w:t>
      </w:r>
      <w:r>
        <w:rPr>
          <w:spacing w:val="-5"/>
          <w:sz w:val="24"/>
        </w:rPr>
        <w:t xml:space="preserve"> </w:t>
      </w:r>
      <w:r>
        <w:rPr>
          <w:sz w:val="24"/>
        </w:rPr>
        <w:t>Authority</w:t>
      </w:r>
      <w:r>
        <w:rPr>
          <w:spacing w:val="-5"/>
          <w:sz w:val="24"/>
        </w:rPr>
        <w:t xml:space="preserve"> </w:t>
      </w:r>
      <w:r>
        <w:rPr>
          <w:sz w:val="24"/>
        </w:rPr>
        <w:t>Research</w:t>
      </w:r>
      <w:r>
        <w:rPr>
          <w:spacing w:val="-5"/>
          <w:sz w:val="24"/>
        </w:rPr>
        <w:t xml:space="preserve"> </w:t>
      </w:r>
      <w:r>
        <w:rPr>
          <w:sz w:val="24"/>
        </w:rPr>
        <w:t>Team</w:t>
      </w:r>
      <w:r>
        <w:rPr>
          <w:spacing w:val="-4"/>
          <w:sz w:val="24"/>
        </w:rPr>
        <w:t xml:space="preserve"> </w:t>
      </w:r>
      <w:r>
        <w:rPr>
          <w:sz w:val="24"/>
        </w:rPr>
        <w:t>database</w:t>
      </w:r>
      <w:r>
        <w:rPr>
          <w:spacing w:val="-5"/>
          <w:sz w:val="24"/>
        </w:rPr>
        <w:t xml:space="preserve"> </w:t>
      </w:r>
      <w:r>
        <w:rPr>
          <w:sz w:val="24"/>
        </w:rPr>
        <w:t>(previously</w:t>
      </w:r>
      <w:r>
        <w:rPr>
          <w:spacing w:val="-5"/>
          <w:sz w:val="24"/>
        </w:rPr>
        <w:t xml:space="preserve"> </w:t>
      </w:r>
      <w:r>
        <w:rPr>
          <w:sz w:val="24"/>
        </w:rPr>
        <w:t>named</w:t>
      </w:r>
      <w:r>
        <w:rPr>
          <w:spacing w:val="-5"/>
          <w:sz w:val="24"/>
        </w:rPr>
        <w:t xml:space="preserve"> </w:t>
      </w:r>
      <w:r>
        <w:rPr>
          <w:sz w:val="24"/>
        </w:rPr>
        <w:t>New Economy) for unemployment, statutory homelessness and more (26)</w:t>
      </w:r>
    </w:p>
    <w:p w:rsidR="00F512BB" w:rsidRDefault="00F512BB">
      <w:pPr>
        <w:pStyle w:val="BodyText"/>
        <w:spacing w:before="8"/>
      </w:pPr>
    </w:p>
    <w:p w:rsidR="00F512BB" w:rsidRDefault="00235915">
      <w:pPr>
        <w:pStyle w:val="BodyText"/>
        <w:ind w:left="110"/>
        <w:jc w:val="both"/>
      </w:pPr>
      <w:r>
        <w:t>We</w:t>
      </w:r>
      <w:r>
        <w:rPr>
          <w:spacing w:val="-5"/>
        </w:rPr>
        <w:t xml:space="preserve"> </w:t>
      </w:r>
      <w:r>
        <w:t>provide</w:t>
      </w:r>
      <w:r>
        <w:rPr>
          <w:spacing w:val="-2"/>
        </w:rPr>
        <w:t xml:space="preserve"> </w:t>
      </w:r>
      <w:r>
        <w:t>details</w:t>
      </w:r>
      <w:r>
        <w:rPr>
          <w:spacing w:val="-2"/>
        </w:rPr>
        <w:t xml:space="preserve"> </w:t>
      </w:r>
      <w:r>
        <w:t>on</w:t>
      </w:r>
      <w:r>
        <w:rPr>
          <w:spacing w:val="-2"/>
        </w:rPr>
        <w:t xml:space="preserve"> </w:t>
      </w:r>
      <w:r>
        <w:t>each</w:t>
      </w:r>
      <w:r>
        <w:rPr>
          <w:spacing w:val="-2"/>
        </w:rPr>
        <w:t xml:space="preserve"> </w:t>
      </w:r>
      <w:r>
        <w:t>of</w:t>
      </w:r>
      <w:r>
        <w:rPr>
          <w:spacing w:val="-1"/>
        </w:rPr>
        <w:t xml:space="preserve"> </w:t>
      </w:r>
      <w:r>
        <w:t>the</w:t>
      </w:r>
      <w:r>
        <w:rPr>
          <w:spacing w:val="-2"/>
        </w:rPr>
        <w:t xml:space="preserve"> </w:t>
      </w:r>
      <w:r>
        <w:t>data</w:t>
      </w:r>
      <w:r>
        <w:rPr>
          <w:spacing w:val="-2"/>
        </w:rPr>
        <w:t xml:space="preserve"> </w:t>
      </w:r>
      <w:r>
        <w:t>inputs</w:t>
      </w:r>
      <w:r>
        <w:rPr>
          <w:spacing w:val="-3"/>
        </w:rPr>
        <w:t xml:space="preserve"> </w:t>
      </w:r>
      <w:r>
        <w:t>and</w:t>
      </w:r>
      <w:r>
        <w:rPr>
          <w:spacing w:val="-2"/>
        </w:rPr>
        <w:t xml:space="preserve"> </w:t>
      </w:r>
      <w:r>
        <w:t>their</w:t>
      </w:r>
      <w:r>
        <w:rPr>
          <w:spacing w:val="-3"/>
        </w:rPr>
        <w:t xml:space="preserve"> </w:t>
      </w:r>
      <w:r>
        <w:t>sources</w:t>
      </w:r>
      <w:r>
        <w:rPr>
          <w:spacing w:val="-2"/>
        </w:rPr>
        <w:t xml:space="preserve"> </w:t>
      </w:r>
      <w:r>
        <w:t>in</w:t>
      </w:r>
      <w:r>
        <w:rPr>
          <w:spacing w:val="-2"/>
        </w:rPr>
        <w:t xml:space="preserve"> </w:t>
      </w:r>
      <w:r>
        <w:t>each</w:t>
      </w:r>
      <w:r>
        <w:rPr>
          <w:spacing w:val="-2"/>
        </w:rPr>
        <w:t xml:space="preserve"> </w:t>
      </w:r>
      <w:r>
        <w:t>of</w:t>
      </w:r>
      <w:r>
        <w:rPr>
          <w:spacing w:val="-1"/>
        </w:rPr>
        <w:t xml:space="preserve"> </w:t>
      </w:r>
      <w:r>
        <w:t>the</w:t>
      </w:r>
      <w:r>
        <w:rPr>
          <w:spacing w:val="-2"/>
        </w:rPr>
        <w:t xml:space="preserve"> </w:t>
      </w:r>
      <w:r>
        <w:t>costing</w:t>
      </w:r>
      <w:r>
        <w:rPr>
          <w:spacing w:val="-2"/>
        </w:rPr>
        <w:t xml:space="preserve"> chapters.</w:t>
      </w:r>
    </w:p>
    <w:p w:rsidR="00F512BB" w:rsidRDefault="00F512BB">
      <w:pPr>
        <w:pStyle w:val="BodyText"/>
      </w:pPr>
    </w:p>
    <w:p w:rsidR="00F512BB" w:rsidRDefault="00F512BB">
      <w:pPr>
        <w:pStyle w:val="BodyText"/>
        <w:spacing w:before="45"/>
      </w:pPr>
    </w:p>
    <w:p w:rsidR="00F512BB" w:rsidRDefault="00235915">
      <w:pPr>
        <w:pStyle w:val="Heading2"/>
        <w:numPr>
          <w:ilvl w:val="1"/>
          <w:numId w:val="35"/>
        </w:numPr>
        <w:tabs>
          <w:tab w:val="left" w:pos="658"/>
        </w:tabs>
        <w:spacing w:before="1"/>
        <w:ind w:left="658" w:hanging="548"/>
      </w:pPr>
      <w:bookmarkStart w:id="30" w:name="2.3_Approach_to_estimating_costs"/>
      <w:bookmarkStart w:id="31" w:name="_bookmark12"/>
      <w:bookmarkEnd w:id="30"/>
      <w:bookmarkEnd w:id="31"/>
      <w:r>
        <w:t>Approach</w:t>
      </w:r>
      <w:r>
        <w:rPr>
          <w:spacing w:val="-3"/>
        </w:rPr>
        <w:t xml:space="preserve"> </w:t>
      </w:r>
      <w:r>
        <w:t>to</w:t>
      </w:r>
      <w:r>
        <w:rPr>
          <w:spacing w:val="-2"/>
        </w:rPr>
        <w:t xml:space="preserve"> </w:t>
      </w:r>
      <w:r>
        <w:t>estimating</w:t>
      </w:r>
      <w:r>
        <w:rPr>
          <w:spacing w:val="-3"/>
        </w:rPr>
        <w:t xml:space="preserve"> </w:t>
      </w:r>
      <w:r>
        <w:rPr>
          <w:spacing w:val="-2"/>
        </w:rPr>
        <w:t>costs</w:t>
      </w:r>
    </w:p>
    <w:p w:rsidR="00F512BB" w:rsidRDefault="00235915">
      <w:pPr>
        <w:pStyle w:val="BodyText"/>
        <w:spacing w:before="252" w:line="288" w:lineRule="auto"/>
        <w:ind w:left="110" w:right="615"/>
      </w:pPr>
      <w:r>
        <w:t>The analysis mainly estimates direct costs that represent the diversion of resources towards</w:t>
      </w:r>
      <w:r>
        <w:rPr>
          <w:spacing w:val="40"/>
        </w:rPr>
        <w:t xml:space="preserve"> </w:t>
      </w:r>
      <w:r>
        <w:t>the management of the impacts of harmful gambling in the different domains. For example, criminal activity is an estimate of the direct cost of</w:t>
      </w:r>
      <w:r>
        <w:t xml:space="preserve"> imprisonment, which includes the costs to</w:t>
      </w:r>
      <w:r>
        <w:rPr>
          <w:spacing w:val="40"/>
        </w:rPr>
        <w:t xml:space="preserve"> </w:t>
      </w:r>
      <w:r>
        <w:t>the</w:t>
      </w:r>
      <w:r>
        <w:rPr>
          <w:spacing w:val="-3"/>
        </w:rPr>
        <w:t xml:space="preserve"> </w:t>
      </w:r>
      <w:r>
        <w:t>criminal</w:t>
      </w:r>
      <w:r>
        <w:rPr>
          <w:spacing w:val="-2"/>
        </w:rPr>
        <w:t xml:space="preserve"> </w:t>
      </w:r>
      <w:r>
        <w:t>justice</w:t>
      </w:r>
      <w:r>
        <w:rPr>
          <w:spacing w:val="-3"/>
        </w:rPr>
        <w:t xml:space="preserve"> </w:t>
      </w:r>
      <w:r>
        <w:t>system.</w:t>
      </w:r>
      <w:r>
        <w:rPr>
          <w:spacing w:val="-2"/>
        </w:rPr>
        <w:t xml:space="preserve"> </w:t>
      </w:r>
      <w:r>
        <w:t>This</w:t>
      </w:r>
      <w:r>
        <w:rPr>
          <w:spacing w:val="-3"/>
        </w:rPr>
        <w:t xml:space="preserve"> </w:t>
      </w:r>
      <w:r>
        <w:t>is</w:t>
      </w:r>
      <w:r>
        <w:rPr>
          <w:spacing w:val="-4"/>
        </w:rPr>
        <w:t xml:space="preserve"> </w:t>
      </w:r>
      <w:r>
        <w:t>quantified</w:t>
      </w:r>
      <w:r>
        <w:rPr>
          <w:spacing w:val="-3"/>
        </w:rPr>
        <w:t xml:space="preserve"> </w:t>
      </w:r>
      <w:r>
        <w:t>by</w:t>
      </w:r>
      <w:r>
        <w:rPr>
          <w:spacing w:val="-3"/>
        </w:rPr>
        <w:t xml:space="preserve"> </w:t>
      </w:r>
      <w:r>
        <w:t>calculating</w:t>
      </w:r>
      <w:r>
        <w:rPr>
          <w:spacing w:val="-3"/>
        </w:rPr>
        <w:t xml:space="preserve"> </w:t>
      </w:r>
      <w:r>
        <w:t>the</w:t>
      </w:r>
      <w:r>
        <w:rPr>
          <w:spacing w:val="-3"/>
        </w:rPr>
        <w:t xml:space="preserve"> </w:t>
      </w:r>
      <w:r>
        <w:t>excess</w:t>
      </w:r>
      <w:r>
        <w:rPr>
          <w:spacing w:val="-3"/>
        </w:rPr>
        <w:t xml:space="preserve"> </w:t>
      </w:r>
      <w:r>
        <w:t>costs</w:t>
      </w:r>
      <w:r>
        <w:rPr>
          <w:spacing w:val="-3"/>
        </w:rPr>
        <w:t xml:space="preserve"> </w:t>
      </w:r>
      <w:r>
        <w:t>between</w:t>
      </w:r>
      <w:r>
        <w:rPr>
          <w:spacing w:val="-3"/>
        </w:rPr>
        <w:t xml:space="preserve"> </w:t>
      </w:r>
      <w:r>
        <w:t>a</w:t>
      </w:r>
      <w:r>
        <w:rPr>
          <w:spacing w:val="-3"/>
        </w:rPr>
        <w:t xml:space="preserve"> </w:t>
      </w:r>
      <w:r>
        <w:t xml:space="preserve">defined harmful gambling </w:t>
      </w:r>
      <w:proofErr w:type="gramStart"/>
      <w:r>
        <w:t>group</w:t>
      </w:r>
      <w:proofErr w:type="gramEnd"/>
      <w:r>
        <w:t xml:space="preserve"> compared to the non-gambler population.</w:t>
      </w:r>
    </w:p>
    <w:p w:rsidR="00F512BB" w:rsidRDefault="00F512BB">
      <w:pPr>
        <w:pStyle w:val="BodyText"/>
        <w:spacing w:before="8"/>
      </w:pPr>
    </w:p>
    <w:p w:rsidR="00F512BB" w:rsidRDefault="00235915">
      <w:pPr>
        <w:pStyle w:val="BodyText"/>
        <w:spacing w:line="288" w:lineRule="auto"/>
        <w:ind w:left="110" w:right="681"/>
        <w:jc w:val="both"/>
      </w:pPr>
      <w:r>
        <w:t>The</w:t>
      </w:r>
      <w:r>
        <w:rPr>
          <w:spacing w:val="-3"/>
        </w:rPr>
        <w:t xml:space="preserve"> </w:t>
      </w:r>
      <w:r>
        <w:t>estimates</w:t>
      </w:r>
      <w:r>
        <w:rPr>
          <w:spacing w:val="-3"/>
        </w:rPr>
        <w:t xml:space="preserve"> </w:t>
      </w:r>
      <w:r>
        <w:t>represent</w:t>
      </w:r>
      <w:r>
        <w:rPr>
          <w:spacing w:val="-2"/>
        </w:rPr>
        <w:t xml:space="preserve"> </w:t>
      </w:r>
      <w:r>
        <w:t>costs</w:t>
      </w:r>
      <w:r>
        <w:rPr>
          <w:spacing w:val="-3"/>
        </w:rPr>
        <w:t xml:space="preserve"> </w:t>
      </w:r>
      <w:r>
        <w:t>associated</w:t>
      </w:r>
      <w:r>
        <w:rPr>
          <w:spacing w:val="-3"/>
        </w:rPr>
        <w:t xml:space="preserve"> </w:t>
      </w:r>
      <w:r>
        <w:t>with</w:t>
      </w:r>
      <w:r>
        <w:rPr>
          <w:spacing w:val="-3"/>
        </w:rPr>
        <w:t xml:space="preserve"> </w:t>
      </w:r>
      <w:r>
        <w:t>gambling,</w:t>
      </w:r>
      <w:r>
        <w:rPr>
          <w:spacing w:val="-2"/>
        </w:rPr>
        <w:t xml:space="preserve"> </w:t>
      </w:r>
      <w:r>
        <w:t>but</w:t>
      </w:r>
      <w:r>
        <w:rPr>
          <w:spacing w:val="-2"/>
        </w:rPr>
        <w:t xml:space="preserve"> </w:t>
      </w:r>
      <w:r>
        <w:t>it</w:t>
      </w:r>
      <w:r>
        <w:rPr>
          <w:spacing w:val="-4"/>
        </w:rPr>
        <w:t xml:space="preserve"> </w:t>
      </w:r>
      <w:r>
        <w:t>is</w:t>
      </w:r>
      <w:r>
        <w:rPr>
          <w:spacing w:val="-3"/>
        </w:rPr>
        <w:t xml:space="preserve"> </w:t>
      </w:r>
      <w:r>
        <w:t>not</w:t>
      </w:r>
      <w:r>
        <w:rPr>
          <w:spacing w:val="-2"/>
        </w:rPr>
        <w:t xml:space="preserve"> </w:t>
      </w:r>
      <w:r>
        <w:t>possible</w:t>
      </w:r>
      <w:r>
        <w:rPr>
          <w:spacing w:val="-2"/>
        </w:rPr>
        <w:t xml:space="preserve"> </w:t>
      </w:r>
      <w:r>
        <w:t>to</w:t>
      </w:r>
      <w:r>
        <w:rPr>
          <w:spacing w:val="-3"/>
        </w:rPr>
        <w:t xml:space="preserve"> </w:t>
      </w:r>
      <w:r>
        <w:t>say</w:t>
      </w:r>
      <w:r>
        <w:rPr>
          <w:spacing w:val="-3"/>
        </w:rPr>
        <w:t xml:space="preserve"> </w:t>
      </w:r>
      <w:r>
        <w:t>that</w:t>
      </w:r>
      <w:r>
        <w:rPr>
          <w:spacing w:val="-5"/>
        </w:rPr>
        <w:t xml:space="preserve"> </w:t>
      </w:r>
      <w:r>
        <w:t>these costs were</w:t>
      </w:r>
      <w:r>
        <w:rPr>
          <w:spacing w:val="-1"/>
        </w:rPr>
        <w:t xml:space="preserve"> </w:t>
      </w:r>
      <w:r>
        <w:t>caused by gambling. This is due to the limited evidence on harms in the population that are attributable to gambling, often referred to as attributable fractions for the population.</w:t>
      </w:r>
    </w:p>
    <w:p w:rsidR="00F512BB" w:rsidRDefault="00235915">
      <w:pPr>
        <w:pStyle w:val="BodyText"/>
        <w:ind w:left="110"/>
        <w:jc w:val="both"/>
      </w:pPr>
      <w:r>
        <w:t>This</w:t>
      </w:r>
      <w:r>
        <w:rPr>
          <w:spacing w:val="-3"/>
        </w:rPr>
        <w:t xml:space="preserve"> </w:t>
      </w:r>
      <w:r>
        <w:t>is</w:t>
      </w:r>
      <w:r>
        <w:rPr>
          <w:spacing w:val="-3"/>
        </w:rPr>
        <w:t xml:space="preserve"> </w:t>
      </w:r>
      <w:r>
        <w:t>further</w:t>
      </w:r>
      <w:r>
        <w:rPr>
          <w:spacing w:val="-1"/>
        </w:rPr>
        <w:t xml:space="preserve"> </w:t>
      </w:r>
      <w:r>
        <w:t>explored</w:t>
      </w:r>
      <w:r>
        <w:rPr>
          <w:spacing w:val="-3"/>
        </w:rPr>
        <w:t xml:space="preserve"> </w:t>
      </w:r>
      <w:r>
        <w:t>in</w:t>
      </w:r>
      <w:r>
        <w:rPr>
          <w:spacing w:val="-3"/>
        </w:rPr>
        <w:t xml:space="preserve"> </w:t>
      </w:r>
      <w:r>
        <w:t>section</w:t>
      </w:r>
      <w:r>
        <w:rPr>
          <w:spacing w:val="-1"/>
        </w:rPr>
        <w:t xml:space="preserve"> </w:t>
      </w:r>
      <w:r>
        <w:rPr>
          <w:spacing w:val="-4"/>
        </w:rPr>
        <w:t>2.6.</w:t>
      </w:r>
    </w:p>
    <w:p w:rsidR="00F512BB" w:rsidRDefault="00F512BB">
      <w:pPr>
        <w:pStyle w:val="BodyText"/>
        <w:spacing w:before="63"/>
      </w:pPr>
    </w:p>
    <w:p w:rsidR="00F512BB" w:rsidRDefault="00235915">
      <w:pPr>
        <w:pStyle w:val="BodyText"/>
        <w:spacing w:line="288" w:lineRule="auto"/>
        <w:ind w:left="110" w:right="692"/>
      </w:pPr>
      <w:r>
        <w:t>We also make estimates of the intangible costs of suicide and depression cases associated with harmful gambling. In this case, intangible costs are those associated with loss of quality and</w:t>
      </w:r>
      <w:r>
        <w:rPr>
          <w:spacing w:val="-3"/>
        </w:rPr>
        <w:t xml:space="preserve"> </w:t>
      </w:r>
      <w:r>
        <w:t>length</w:t>
      </w:r>
      <w:r>
        <w:rPr>
          <w:spacing w:val="-2"/>
        </w:rPr>
        <w:t xml:space="preserve"> </w:t>
      </w:r>
      <w:r>
        <w:t>of</w:t>
      </w:r>
      <w:r>
        <w:rPr>
          <w:spacing w:val="-2"/>
        </w:rPr>
        <w:t xml:space="preserve"> </w:t>
      </w:r>
      <w:r>
        <w:t>life,</w:t>
      </w:r>
      <w:r>
        <w:rPr>
          <w:spacing w:val="-2"/>
        </w:rPr>
        <w:t xml:space="preserve"> </w:t>
      </w:r>
      <w:r>
        <w:t>expressed</w:t>
      </w:r>
      <w:r>
        <w:rPr>
          <w:spacing w:val="-3"/>
        </w:rPr>
        <w:t xml:space="preserve"> </w:t>
      </w:r>
      <w:r>
        <w:t>as</w:t>
      </w:r>
      <w:r>
        <w:rPr>
          <w:spacing w:val="-3"/>
        </w:rPr>
        <w:t xml:space="preserve"> </w:t>
      </w:r>
      <w:proofErr w:type="spellStart"/>
      <w:r>
        <w:t>QAL</w:t>
      </w:r>
      <w:r>
        <w:t>Ys</w:t>
      </w:r>
      <w:proofErr w:type="spellEnd"/>
      <w:r>
        <w:t>.</w:t>
      </w:r>
      <w:r>
        <w:rPr>
          <w:spacing w:val="-2"/>
        </w:rPr>
        <w:t xml:space="preserve"> </w:t>
      </w:r>
      <w:r>
        <w:t>In</w:t>
      </w:r>
      <w:r>
        <w:rPr>
          <w:spacing w:val="-3"/>
        </w:rPr>
        <w:t xml:space="preserve"> </w:t>
      </w:r>
      <w:r>
        <w:t>our</w:t>
      </w:r>
      <w:r>
        <w:rPr>
          <w:spacing w:val="-2"/>
        </w:rPr>
        <w:t xml:space="preserve"> </w:t>
      </w:r>
      <w:r>
        <w:t>analysis,</w:t>
      </w:r>
      <w:r>
        <w:rPr>
          <w:spacing w:val="-2"/>
        </w:rPr>
        <w:t xml:space="preserve"> </w:t>
      </w:r>
      <w:r>
        <w:t>we</w:t>
      </w:r>
      <w:r>
        <w:rPr>
          <w:spacing w:val="-3"/>
        </w:rPr>
        <w:t xml:space="preserve"> </w:t>
      </w:r>
      <w:r>
        <w:t>use</w:t>
      </w:r>
      <w:r>
        <w:rPr>
          <w:spacing w:val="-3"/>
        </w:rPr>
        <w:t xml:space="preserve"> </w:t>
      </w:r>
      <w:proofErr w:type="spellStart"/>
      <w:r>
        <w:t>QALYs</w:t>
      </w:r>
      <w:proofErr w:type="spellEnd"/>
      <w:r>
        <w:rPr>
          <w:spacing w:val="-3"/>
        </w:rPr>
        <w:t xml:space="preserve"> </w:t>
      </w:r>
      <w:r>
        <w:t>to</w:t>
      </w:r>
      <w:r>
        <w:rPr>
          <w:spacing w:val="-3"/>
        </w:rPr>
        <w:t xml:space="preserve"> </w:t>
      </w:r>
      <w:r>
        <w:t>estimate</w:t>
      </w:r>
      <w:r>
        <w:rPr>
          <w:spacing w:val="-3"/>
        </w:rPr>
        <w:t xml:space="preserve"> </w:t>
      </w:r>
      <w:r>
        <w:t>the</w:t>
      </w:r>
      <w:r>
        <w:rPr>
          <w:spacing w:val="-3"/>
        </w:rPr>
        <w:t xml:space="preserve"> </w:t>
      </w:r>
      <w:r>
        <w:t>impact suicide has to length of life, and depression has to quality of life.</w:t>
      </w:r>
    </w:p>
    <w:p w:rsidR="00F512BB" w:rsidRDefault="00F512BB">
      <w:pPr>
        <w:pStyle w:val="BodyText"/>
        <w:spacing w:before="8"/>
      </w:pPr>
    </w:p>
    <w:p w:rsidR="00F512BB" w:rsidRDefault="00235915">
      <w:pPr>
        <w:pStyle w:val="BodyText"/>
        <w:spacing w:line="288" w:lineRule="auto"/>
        <w:ind w:left="110" w:right="603"/>
      </w:pPr>
      <w:r>
        <w:t>The</w:t>
      </w:r>
      <w:r>
        <w:rPr>
          <w:spacing w:val="-3"/>
        </w:rPr>
        <w:t xml:space="preserve"> </w:t>
      </w:r>
      <w:r>
        <w:t>following</w:t>
      </w:r>
      <w:r>
        <w:rPr>
          <w:spacing w:val="-3"/>
        </w:rPr>
        <w:t xml:space="preserve"> </w:t>
      </w:r>
      <w:r>
        <w:t>example</w:t>
      </w:r>
      <w:r>
        <w:rPr>
          <w:spacing w:val="-3"/>
        </w:rPr>
        <w:t xml:space="preserve"> </w:t>
      </w:r>
      <w:r>
        <w:t>shows</w:t>
      </w:r>
      <w:r>
        <w:rPr>
          <w:spacing w:val="-3"/>
        </w:rPr>
        <w:t xml:space="preserve"> </w:t>
      </w:r>
      <w:r>
        <w:t>the</w:t>
      </w:r>
      <w:r>
        <w:rPr>
          <w:spacing w:val="-3"/>
        </w:rPr>
        <w:t xml:space="preserve"> </w:t>
      </w:r>
      <w:r>
        <w:t>approach</w:t>
      </w:r>
      <w:r>
        <w:rPr>
          <w:spacing w:val="-2"/>
        </w:rPr>
        <w:t xml:space="preserve"> </w:t>
      </w:r>
      <w:r>
        <w:t>applied</w:t>
      </w:r>
      <w:r>
        <w:rPr>
          <w:spacing w:val="-3"/>
        </w:rPr>
        <w:t xml:space="preserve"> </w:t>
      </w:r>
      <w:r>
        <w:t>to</w:t>
      </w:r>
      <w:r>
        <w:rPr>
          <w:spacing w:val="-4"/>
        </w:rPr>
        <w:t xml:space="preserve"> </w:t>
      </w:r>
      <w:r>
        <w:t>estimating</w:t>
      </w:r>
      <w:r>
        <w:rPr>
          <w:spacing w:val="-3"/>
        </w:rPr>
        <w:t xml:space="preserve"> </w:t>
      </w:r>
      <w:r>
        <w:t>the</w:t>
      </w:r>
      <w:r>
        <w:rPr>
          <w:spacing w:val="-3"/>
        </w:rPr>
        <w:t xml:space="preserve"> </w:t>
      </w:r>
      <w:r>
        <w:t>excess</w:t>
      </w:r>
      <w:r>
        <w:rPr>
          <w:spacing w:val="-3"/>
        </w:rPr>
        <w:t xml:space="preserve"> </w:t>
      </w:r>
      <w:r>
        <w:t>cost</w:t>
      </w:r>
      <w:r>
        <w:rPr>
          <w:spacing w:val="-2"/>
        </w:rPr>
        <w:t xml:space="preserve"> </w:t>
      </w:r>
      <w:r>
        <w:t>of</w:t>
      </w:r>
      <w:r>
        <w:rPr>
          <w:spacing w:val="-2"/>
        </w:rPr>
        <w:t xml:space="preserve"> </w:t>
      </w:r>
      <w:r>
        <w:t xml:space="preserve">an individual with depression associated with </w:t>
      </w:r>
      <w:r>
        <w:t>harmful gambling:</w:t>
      </w:r>
    </w:p>
    <w:p w:rsidR="00F512BB" w:rsidRDefault="00F512BB">
      <w:pPr>
        <w:pStyle w:val="BodyText"/>
        <w:spacing w:before="7"/>
      </w:pPr>
    </w:p>
    <w:p w:rsidR="00F512BB" w:rsidRDefault="00235915">
      <w:pPr>
        <w:pStyle w:val="BodyText"/>
        <w:spacing w:line="535" w:lineRule="auto"/>
        <w:ind w:left="110" w:right="6929"/>
      </w:pPr>
      <w:r>
        <w:rPr>
          <w:position w:val="1"/>
        </w:rPr>
        <w:t>Cost</w:t>
      </w:r>
      <w:r>
        <w:rPr>
          <w:spacing w:val="-4"/>
          <w:position w:val="1"/>
        </w:rPr>
        <w:t xml:space="preserve"> </w:t>
      </w:r>
      <w:r>
        <w:rPr>
          <w:position w:val="1"/>
        </w:rPr>
        <w:t>of</w:t>
      </w:r>
      <w:r>
        <w:rPr>
          <w:spacing w:val="-4"/>
          <w:position w:val="1"/>
        </w:rPr>
        <w:t xml:space="preserve"> </w:t>
      </w:r>
      <w:r>
        <w:rPr>
          <w:position w:val="1"/>
        </w:rPr>
        <w:t>harm</w:t>
      </w:r>
      <w:r>
        <w:rPr>
          <w:spacing w:val="-4"/>
          <w:position w:val="1"/>
        </w:rPr>
        <w:t xml:space="preserve"> </w:t>
      </w:r>
      <w:r>
        <w:rPr>
          <w:position w:val="1"/>
        </w:rPr>
        <w:t>=</w:t>
      </w:r>
      <w:r>
        <w:rPr>
          <w:spacing w:val="-6"/>
          <w:position w:val="1"/>
        </w:rPr>
        <w:t xml:space="preserve"> </w:t>
      </w:r>
      <w:r>
        <w:rPr>
          <w:position w:val="1"/>
        </w:rPr>
        <w:t>(N</w:t>
      </w:r>
      <w:r>
        <w:rPr>
          <w:sz w:val="16"/>
        </w:rPr>
        <w:t>G</w:t>
      </w:r>
      <w:r>
        <w:rPr>
          <w:spacing w:val="17"/>
          <w:sz w:val="16"/>
        </w:rPr>
        <w:t xml:space="preserve"> </w:t>
      </w:r>
      <w:r>
        <w:rPr>
          <w:position w:val="1"/>
        </w:rPr>
        <w:t>-</w:t>
      </w:r>
      <w:r>
        <w:rPr>
          <w:spacing w:val="-6"/>
          <w:position w:val="1"/>
        </w:rPr>
        <w:t xml:space="preserve"> </w:t>
      </w:r>
      <w:r>
        <w:rPr>
          <w:position w:val="1"/>
        </w:rPr>
        <w:t>N</w:t>
      </w:r>
      <w:r>
        <w:rPr>
          <w:sz w:val="16"/>
        </w:rPr>
        <w:t>P</w:t>
      </w:r>
      <w:r>
        <w:rPr>
          <w:position w:val="1"/>
        </w:rPr>
        <w:t>)</w:t>
      </w:r>
      <w:r>
        <w:rPr>
          <w:spacing w:val="-4"/>
          <w:position w:val="1"/>
        </w:rPr>
        <w:t xml:space="preserve"> </w:t>
      </w:r>
      <w:r>
        <w:rPr>
          <w:position w:val="1"/>
        </w:rPr>
        <w:t>*</w:t>
      </w:r>
      <w:r>
        <w:rPr>
          <w:spacing w:val="-5"/>
          <w:position w:val="1"/>
        </w:rPr>
        <w:t xml:space="preserve"> </w:t>
      </w:r>
      <w:r>
        <w:rPr>
          <w:position w:val="1"/>
        </w:rPr>
        <w:t>C</w:t>
      </w:r>
      <w:r>
        <w:rPr>
          <w:sz w:val="16"/>
        </w:rPr>
        <w:t xml:space="preserve">1 </w:t>
      </w:r>
      <w:r>
        <w:rPr>
          <w:spacing w:val="-2"/>
        </w:rPr>
        <w:t>Where:</w:t>
      </w:r>
    </w:p>
    <w:p w:rsidR="00F512BB" w:rsidRDefault="00235915">
      <w:pPr>
        <w:pStyle w:val="BodyText"/>
        <w:spacing w:before="1"/>
        <w:ind w:left="110"/>
        <w:jc w:val="both"/>
      </w:pPr>
      <w:r>
        <w:rPr>
          <w:position w:val="1"/>
        </w:rPr>
        <w:t>N</w:t>
      </w:r>
      <w:r>
        <w:rPr>
          <w:sz w:val="16"/>
        </w:rPr>
        <w:t>G</w:t>
      </w:r>
      <w:r>
        <w:rPr>
          <w:position w:val="1"/>
        </w:rPr>
        <w:t>=estimated</w:t>
      </w:r>
      <w:r>
        <w:rPr>
          <w:spacing w:val="-4"/>
          <w:position w:val="1"/>
        </w:rPr>
        <w:t xml:space="preserve"> </w:t>
      </w:r>
      <w:r>
        <w:rPr>
          <w:position w:val="1"/>
        </w:rPr>
        <w:t>number</w:t>
      </w:r>
      <w:r>
        <w:rPr>
          <w:spacing w:val="-3"/>
          <w:position w:val="1"/>
        </w:rPr>
        <w:t xml:space="preserve"> </w:t>
      </w:r>
      <w:r>
        <w:rPr>
          <w:position w:val="1"/>
        </w:rPr>
        <w:t>of</w:t>
      </w:r>
      <w:r>
        <w:rPr>
          <w:spacing w:val="-3"/>
          <w:position w:val="1"/>
        </w:rPr>
        <w:t xml:space="preserve"> </w:t>
      </w:r>
      <w:r>
        <w:rPr>
          <w:position w:val="1"/>
        </w:rPr>
        <w:t>people</w:t>
      </w:r>
      <w:r>
        <w:rPr>
          <w:spacing w:val="-3"/>
          <w:position w:val="1"/>
        </w:rPr>
        <w:t xml:space="preserve"> </w:t>
      </w:r>
      <w:r>
        <w:rPr>
          <w:position w:val="1"/>
        </w:rPr>
        <w:t>engaged</w:t>
      </w:r>
      <w:r>
        <w:rPr>
          <w:spacing w:val="-4"/>
          <w:position w:val="1"/>
        </w:rPr>
        <w:t xml:space="preserve"> </w:t>
      </w:r>
      <w:r>
        <w:rPr>
          <w:position w:val="1"/>
        </w:rPr>
        <w:t>in</w:t>
      </w:r>
      <w:r>
        <w:rPr>
          <w:spacing w:val="-4"/>
          <w:position w:val="1"/>
        </w:rPr>
        <w:t xml:space="preserve"> </w:t>
      </w:r>
      <w:r>
        <w:rPr>
          <w:position w:val="1"/>
        </w:rPr>
        <w:t>at-risk</w:t>
      </w:r>
      <w:r>
        <w:rPr>
          <w:spacing w:val="-4"/>
          <w:position w:val="1"/>
        </w:rPr>
        <w:t xml:space="preserve"> </w:t>
      </w:r>
      <w:r>
        <w:rPr>
          <w:position w:val="1"/>
        </w:rPr>
        <w:t>and/or</w:t>
      </w:r>
      <w:r>
        <w:rPr>
          <w:spacing w:val="-2"/>
          <w:position w:val="1"/>
        </w:rPr>
        <w:t xml:space="preserve"> </w:t>
      </w:r>
      <w:r>
        <w:rPr>
          <w:position w:val="1"/>
        </w:rPr>
        <w:t>problem</w:t>
      </w:r>
      <w:r>
        <w:rPr>
          <w:spacing w:val="-5"/>
          <w:position w:val="1"/>
        </w:rPr>
        <w:t xml:space="preserve"> </w:t>
      </w:r>
      <w:r>
        <w:rPr>
          <w:position w:val="1"/>
        </w:rPr>
        <w:t>gambling</w:t>
      </w:r>
      <w:r>
        <w:rPr>
          <w:spacing w:val="-4"/>
          <w:position w:val="1"/>
        </w:rPr>
        <w:t xml:space="preserve"> </w:t>
      </w:r>
      <w:r>
        <w:rPr>
          <w:position w:val="1"/>
        </w:rPr>
        <w:t>with</w:t>
      </w:r>
      <w:r>
        <w:rPr>
          <w:spacing w:val="-3"/>
          <w:position w:val="1"/>
        </w:rPr>
        <w:t xml:space="preserve"> </w:t>
      </w:r>
      <w:r>
        <w:rPr>
          <w:spacing w:val="-2"/>
          <w:position w:val="1"/>
        </w:rPr>
        <w:t>depression</w:t>
      </w:r>
    </w:p>
    <w:p w:rsidR="00F512BB" w:rsidRDefault="00F512BB">
      <w:pPr>
        <w:pStyle w:val="BodyText"/>
        <w:spacing w:before="62"/>
      </w:pPr>
    </w:p>
    <w:p w:rsidR="00F512BB" w:rsidRDefault="00235915">
      <w:pPr>
        <w:pStyle w:val="BodyText"/>
        <w:spacing w:line="288" w:lineRule="auto"/>
        <w:ind w:left="110" w:right="603"/>
      </w:pPr>
      <w:r>
        <w:rPr>
          <w:position w:val="1"/>
        </w:rPr>
        <w:t>N</w:t>
      </w:r>
      <w:r>
        <w:rPr>
          <w:sz w:val="16"/>
        </w:rPr>
        <w:t>P</w:t>
      </w:r>
      <w:r>
        <w:rPr>
          <w:position w:val="1"/>
        </w:rPr>
        <w:t>=estimated</w:t>
      </w:r>
      <w:r>
        <w:rPr>
          <w:spacing w:val="-3"/>
          <w:position w:val="1"/>
        </w:rPr>
        <w:t xml:space="preserve"> </w:t>
      </w:r>
      <w:r>
        <w:rPr>
          <w:position w:val="1"/>
        </w:rPr>
        <w:t>cases</w:t>
      </w:r>
      <w:r>
        <w:rPr>
          <w:spacing w:val="-3"/>
          <w:position w:val="1"/>
        </w:rPr>
        <w:t xml:space="preserve"> </w:t>
      </w:r>
      <w:r>
        <w:rPr>
          <w:position w:val="1"/>
        </w:rPr>
        <w:t>of</w:t>
      </w:r>
      <w:r>
        <w:rPr>
          <w:spacing w:val="-2"/>
          <w:position w:val="1"/>
        </w:rPr>
        <w:t xml:space="preserve"> </w:t>
      </w:r>
      <w:r>
        <w:rPr>
          <w:position w:val="1"/>
        </w:rPr>
        <w:t>depression</w:t>
      </w:r>
      <w:r>
        <w:rPr>
          <w:spacing w:val="-3"/>
          <w:position w:val="1"/>
        </w:rPr>
        <w:t xml:space="preserve"> </w:t>
      </w:r>
      <w:r>
        <w:rPr>
          <w:position w:val="1"/>
        </w:rPr>
        <w:t>in</w:t>
      </w:r>
      <w:r>
        <w:rPr>
          <w:spacing w:val="-3"/>
          <w:position w:val="1"/>
        </w:rPr>
        <w:t xml:space="preserve"> </w:t>
      </w:r>
      <w:r>
        <w:rPr>
          <w:position w:val="1"/>
        </w:rPr>
        <w:t>this</w:t>
      </w:r>
      <w:r>
        <w:rPr>
          <w:spacing w:val="-3"/>
          <w:position w:val="1"/>
        </w:rPr>
        <w:t xml:space="preserve"> </w:t>
      </w:r>
      <w:r>
        <w:rPr>
          <w:position w:val="1"/>
        </w:rPr>
        <w:t>population</w:t>
      </w:r>
      <w:r>
        <w:rPr>
          <w:spacing w:val="-3"/>
          <w:position w:val="1"/>
        </w:rPr>
        <w:t xml:space="preserve"> </w:t>
      </w:r>
      <w:r>
        <w:rPr>
          <w:position w:val="1"/>
        </w:rPr>
        <w:t>if</w:t>
      </w:r>
      <w:r>
        <w:rPr>
          <w:spacing w:val="-2"/>
          <w:position w:val="1"/>
        </w:rPr>
        <w:t xml:space="preserve"> </w:t>
      </w:r>
      <w:r>
        <w:rPr>
          <w:position w:val="1"/>
        </w:rPr>
        <w:t>rates</w:t>
      </w:r>
      <w:r>
        <w:rPr>
          <w:spacing w:val="-3"/>
          <w:position w:val="1"/>
        </w:rPr>
        <w:t xml:space="preserve"> </w:t>
      </w:r>
      <w:r>
        <w:rPr>
          <w:position w:val="1"/>
        </w:rPr>
        <w:t>were</w:t>
      </w:r>
      <w:r>
        <w:rPr>
          <w:spacing w:val="-3"/>
          <w:position w:val="1"/>
        </w:rPr>
        <w:t xml:space="preserve"> </w:t>
      </w:r>
      <w:r>
        <w:rPr>
          <w:position w:val="1"/>
        </w:rPr>
        <w:t>the</w:t>
      </w:r>
      <w:r>
        <w:rPr>
          <w:spacing w:val="-3"/>
          <w:position w:val="1"/>
        </w:rPr>
        <w:t xml:space="preserve"> </w:t>
      </w:r>
      <w:r>
        <w:rPr>
          <w:position w:val="1"/>
        </w:rPr>
        <w:t>same</w:t>
      </w:r>
      <w:r>
        <w:rPr>
          <w:spacing w:val="-3"/>
          <w:position w:val="1"/>
        </w:rPr>
        <w:t xml:space="preserve"> </w:t>
      </w:r>
      <w:r>
        <w:rPr>
          <w:position w:val="1"/>
        </w:rPr>
        <w:t>as</w:t>
      </w:r>
      <w:r>
        <w:rPr>
          <w:spacing w:val="-3"/>
          <w:position w:val="1"/>
        </w:rPr>
        <w:t xml:space="preserve"> </w:t>
      </w:r>
      <w:r>
        <w:rPr>
          <w:position w:val="1"/>
        </w:rPr>
        <w:t>the</w:t>
      </w:r>
      <w:r>
        <w:rPr>
          <w:spacing w:val="-3"/>
          <w:position w:val="1"/>
        </w:rPr>
        <w:t xml:space="preserve"> </w:t>
      </w:r>
      <w:r>
        <w:rPr>
          <w:position w:val="1"/>
        </w:rPr>
        <w:t xml:space="preserve">population </w:t>
      </w:r>
      <w:r>
        <w:t>that does not engage in harmful gambling</w:t>
      </w:r>
    </w:p>
    <w:p w:rsidR="00F512BB" w:rsidRDefault="00F512BB">
      <w:pPr>
        <w:pStyle w:val="BodyText"/>
        <w:spacing w:before="8"/>
      </w:pPr>
    </w:p>
    <w:p w:rsidR="00F512BB" w:rsidRDefault="00235915">
      <w:pPr>
        <w:pStyle w:val="BodyText"/>
        <w:ind w:left="110"/>
        <w:jc w:val="both"/>
      </w:pPr>
      <w:r>
        <w:rPr>
          <w:position w:val="1"/>
        </w:rPr>
        <w:t>C</w:t>
      </w:r>
      <w:r>
        <w:rPr>
          <w:sz w:val="16"/>
        </w:rPr>
        <w:t>1</w:t>
      </w:r>
      <w:r>
        <w:rPr>
          <w:position w:val="1"/>
        </w:rPr>
        <w:t>=unit</w:t>
      </w:r>
      <w:r>
        <w:rPr>
          <w:spacing w:val="-2"/>
          <w:position w:val="1"/>
        </w:rPr>
        <w:t xml:space="preserve"> </w:t>
      </w:r>
      <w:r>
        <w:rPr>
          <w:position w:val="1"/>
        </w:rPr>
        <w:t>cost</w:t>
      </w:r>
      <w:r>
        <w:rPr>
          <w:spacing w:val="-2"/>
          <w:position w:val="1"/>
        </w:rPr>
        <w:t xml:space="preserve"> </w:t>
      </w:r>
      <w:r>
        <w:rPr>
          <w:position w:val="1"/>
        </w:rPr>
        <w:t>of</w:t>
      </w:r>
      <w:r>
        <w:rPr>
          <w:spacing w:val="-4"/>
          <w:position w:val="1"/>
        </w:rPr>
        <w:t xml:space="preserve"> </w:t>
      </w:r>
      <w:r>
        <w:rPr>
          <w:position w:val="1"/>
        </w:rPr>
        <w:t>an</w:t>
      </w:r>
      <w:r>
        <w:rPr>
          <w:spacing w:val="-3"/>
          <w:position w:val="1"/>
        </w:rPr>
        <w:t xml:space="preserve"> </w:t>
      </w:r>
      <w:r>
        <w:rPr>
          <w:position w:val="1"/>
        </w:rPr>
        <w:t>individual</w:t>
      </w:r>
      <w:r>
        <w:rPr>
          <w:spacing w:val="-2"/>
          <w:position w:val="1"/>
        </w:rPr>
        <w:t xml:space="preserve"> </w:t>
      </w:r>
      <w:r>
        <w:rPr>
          <w:position w:val="1"/>
        </w:rPr>
        <w:t>with</w:t>
      </w:r>
      <w:r>
        <w:rPr>
          <w:spacing w:val="-3"/>
          <w:position w:val="1"/>
        </w:rPr>
        <w:t xml:space="preserve"> </w:t>
      </w:r>
      <w:r>
        <w:rPr>
          <w:spacing w:val="-2"/>
          <w:position w:val="1"/>
        </w:rPr>
        <w:t>depression</w:t>
      </w:r>
    </w:p>
    <w:p w:rsidR="00F512BB" w:rsidRDefault="00F512BB">
      <w:pPr>
        <w:pStyle w:val="BodyText"/>
        <w:spacing w:before="64"/>
      </w:pPr>
    </w:p>
    <w:p w:rsidR="00F512BB" w:rsidRDefault="00235915">
      <w:pPr>
        <w:pStyle w:val="BodyText"/>
        <w:spacing w:before="1" w:line="288" w:lineRule="auto"/>
        <w:ind w:left="110" w:right="603"/>
      </w:pPr>
      <w:r>
        <w:t>In</w:t>
      </w:r>
      <w:r>
        <w:rPr>
          <w:spacing w:val="-3"/>
        </w:rPr>
        <w:t xml:space="preserve"> </w:t>
      </w:r>
      <w:r>
        <w:t>this</w:t>
      </w:r>
      <w:r>
        <w:rPr>
          <w:spacing w:val="-3"/>
        </w:rPr>
        <w:t xml:space="preserve"> </w:t>
      </w:r>
      <w:r>
        <w:t>example,</w:t>
      </w:r>
      <w:r>
        <w:rPr>
          <w:spacing w:val="-2"/>
        </w:rPr>
        <w:t xml:space="preserve"> </w:t>
      </w:r>
      <w:r>
        <w:t>we</w:t>
      </w:r>
      <w:r>
        <w:rPr>
          <w:spacing w:val="-3"/>
        </w:rPr>
        <w:t xml:space="preserve"> </w:t>
      </w:r>
      <w:r>
        <w:t>estimate</w:t>
      </w:r>
      <w:r>
        <w:rPr>
          <w:spacing w:val="-3"/>
        </w:rPr>
        <w:t xml:space="preserve"> </w:t>
      </w:r>
      <w:r>
        <w:t>the</w:t>
      </w:r>
      <w:r>
        <w:rPr>
          <w:spacing w:val="-4"/>
        </w:rPr>
        <w:t xml:space="preserve"> </w:t>
      </w:r>
      <w:r>
        <w:t>cost</w:t>
      </w:r>
      <w:r>
        <w:rPr>
          <w:spacing w:val="-2"/>
        </w:rPr>
        <w:t xml:space="preserve"> </w:t>
      </w:r>
      <w:r>
        <w:t>of</w:t>
      </w:r>
      <w:r>
        <w:rPr>
          <w:spacing w:val="-4"/>
        </w:rPr>
        <w:t xml:space="preserve"> </w:t>
      </w:r>
      <w:r>
        <w:t>depression</w:t>
      </w:r>
      <w:r>
        <w:rPr>
          <w:spacing w:val="-3"/>
        </w:rPr>
        <w:t xml:space="preserve"> </w:t>
      </w:r>
      <w:r>
        <w:t>associated</w:t>
      </w:r>
      <w:r>
        <w:rPr>
          <w:spacing w:val="-3"/>
        </w:rPr>
        <w:t xml:space="preserve"> </w:t>
      </w:r>
      <w:r>
        <w:t>with</w:t>
      </w:r>
      <w:r>
        <w:rPr>
          <w:spacing w:val="-3"/>
        </w:rPr>
        <w:t xml:space="preserve"> </w:t>
      </w:r>
      <w:r>
        <w:t>harmful</w:t>
      </w:r>
      <w:r>
        <w:rPr>
          <w:spacing w:val="-5"/>
        </w:rPr>
        <w:t xml:space="preserve"> </w:t>
      </w:r>
      <w:r>
        <w:t>gambling.</w:t>
      </w:r>
      <w:r>
        <w:rPr>
          <w:spacing w:val="-2"/>
        </w:rPr>
        <w:t xml:space="preserve"> </w:t>
      </w:r>
      <w:r>
        <w:t>We</w:t>
      </w:r>
      <w:r>
        <w:rPr>
          <w:spacing w:val="-3"/>
        </w:rPr>
        <w:t xml:space="preserve"> </w:t>
      </w:r>
      <w:r>
        <w:t xml:space="preserve">do this by first estimating the rate of depression in the general population if cases of depression associated with harmful gambling were excluded. We then calculate the number of those engaging in at-risk and/or problem gambling who would have depression </w:t>
      </w:r>
      <w:r>
        <w:t>using this rate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r>
        <w:lastRenderedPageBreak/>
        <w:t>(</w:t>
      </w:r>
      <w:proofErr w:type="gramStart"/>
      <w:r>
        <w:t>without</w:t>
      </w:r>
      <w:proofErr w:type="gramEnd"/>
      <w:r>
        <w:t xml:space="preserve"> any cases associated with harmful gambling) and subtract this from the actual expected</w:t>
      </w:r>
      <w:r>
        <w:rPr>
          <w:spacing w:val="-3"/>
        </w:rPr>
        <w:t xml:space="preserve"> </w:t>
      </w:r>
      <w:r>
        <w:t>prevalence</w:t>
      </w:r>
      <w:r>
        <w:rPr>
          <w:spacing w:val="-2"/>
        </w:rPr>
        <w:t xml:space="preserve"> </w:t>
      </w:r>
      <w:r>
        <w:t>estimate</w:t>
      </w:r>
      <w:r>
        <w:rPr>
          <w:spacing w:val="-3"/>
        </w:rPr>
        <w:t xml:space="preserve"> </w:t>
      </w:r>
      <w:r>
        <w:t>for</w:t>
      </w:r>
      <w:r>
        <w:rPr>
          <w:spacing w:val="-2"/>
        </w:rPr>
        <w:t xml:space="preserve"> </w:t>
      </w:r>
      <w:r>
        <w:t>this</w:t>
      </w:r>
      <w:r>
        <w:rPr>
          <w:spacing w:val="-3"/>
        </w:rPr>
        <w:t xml:space="preserve"> </w:t>
      </w:r>
      <w:r>
        <w:t>group.</w:t>
      </w:r>
      <w:r>
        <w:rPr>
          <w:spacing w:val="-2"/>
        </w:rPr>
        <w:t xml:space="preserve"> </w:t>
      </w:r>
      <w:r>
        <w:t>We</w:t>
      </w:r>
      <w:r>
        <w:rPr>
          <w:spacing w:val="-4"/>
        </w:rPr>
        <w:t xml:space="preserve"> </w:t>
      </w:r>
      <w:r>
        <w:t>refer</w:t>
      </w:r>
      <w:r>
        <w:rPr>
          <w:spacing w:val="-4"/>
        </w:rPr>
        <w:t xml:space="preserve"> </w:t>
      </w:r>
      <w:r>
        <w:t>to</w:t>
      </w:r>
      <w:r>
        <w:rPr>
          <w:spacing w:val="-3"/>
        </w:rPr>
        <w:t xml:space="preserve"> </w:t>
      </w:r>
      <w:r>
        <w:t>this</w:t>
      </w:r>
      <w:r>
        <w:rPr>
          <w:spacing w:val="-3"/>
        </w:rPr>
        <w:t xml:space="preserve"> </w:t>
      </w:r>
      <w:r>
        <w:t>as</w:t>
      </w:r>
      <w:r>
        <w:rPr>
          <w:spacing w:val="-3"/>
        </w:rPr>
        <w:t xml:space="preserve"> </w:t>
      </w:r>
      <w:r>
        <w:t>excess</w:t>
      </w:r>
      <w:r>
        <w:rPr>
          <w:spacing w:val="-3"/>
        </w:rPr>
        <w:t xml:space="preserve"> </w:t>
      </w:r>
      <w:r>
        <w:t>cases.</w:t>
      </w:r>
      <w:r>
        <w:rPr>
          <w:spacing w:val="-2"/>
        </w:rPr>
        <w:t xml:space="preserve"> </w:t>
      </w:r>
      <w:r>
        <w:t>We</w:t>
      </w:r>
      <w:r>
        <w:rPr>
          <w:spacing w:val="-4"/>
        </w:rPr>
        <w:t xml:space="preserve"> </w:t>
      </w:r>
      <w:r>
        <w:t>then</w:t>
      </w:r>
      <w:r>
        <w:rPr>
          <w:spacing w:val="-3"/>
        </w:rPr>
        <w:t xml:space="preserve"> </w:t>
      </w:r>
      <w:r>
        <w:t>assign a unit cost to this difference to estimate the total excess cost of depression associated with harmful gambling.</w:t>
      </w:r>
    </w:p>
    <w:p w:rsidR="00F512BB" w:rsidRDefault="00F512BB">
      <w:pPr>
        <w:pStyle w:val="BodyText"/>
        <w:spacing w:before="266"/>
      </w:pPr>
    </w:p>
    <w:p w:rsidR="00F512BB" w:rsidRDefault="00235915">
      <w:pPr>
        <w:pStyle w:val="Heading2"/>
        <w:numPr>
          <w:ilvl w:val="1"/>
          <w:numId w:val="35"/>
        </w:numPr>
        <w:tabs>
          <w:tab w:val="left" w:pos="715"/>
        </w:tabs>
        <w:ind w:left="715" w:hanging="548"/>
      </w:pPr>
      <w:bookmarkStart w:id="32" w:name="2.4_Timelines_of_analysis"/>
      <w:bookmarkStart w:id="33" w:name="_bookmark13"/>
      <w:bookmarkEnd w:id="32"/>
      <w:bookmarkEnd w:id="33"/>
      <w:r>
        <w:t>Timelines</w:t>
      </w:r>
      <w:r>
        <w:rPr>
          <w:spacing w:val="-2"/>
        </w:rPr>
        <w:t xml:space="preserve"> </w:t>
      </w:r>
      <w:r>
        <w:t>of</w:t>
      </w:r>
      <w:r>
        <w:rPr>
          <w:spacing w:val="-2"/>
        </w:rPr>
        <w:t xml:space="preserve"> analysis</w:t>
      </w:r>
    </w:p>
    <w:p w:rsidR="00F512BB" w:rsidRDefault="00235915">
      <w:pPr>
        <w:pStyle w:val="BodyText"/>
        <w:spacing w:before="253" w:line="288" w:lineRule="auto"/>
        <w:ind w:left="167" w:right="603"/>
      </w:pPr>
      <w:r>
        <w:t>Given</w:t>
      </w:r>
      <w:r>
        <w:rPr>
          <w:spacing w:val="-3"/>
        </w:rPr>
        <w:t xml:space="preserve"> </w:t>
      </w:r>
      <w:r>
        <w:t>the</w:t>
      </w:r>
      <w:r>
        <w:rPr>
          <w:spacing w:val="-3"/>
        </w:rPr>
        <w:t xml:space="preserve"> </w:t>
      </w:r>
      <w:r>
        <w:t>variety</w:t>
      </w:r>
      <w:r>
        <w:rPr>
          <w:spacing w:val="-3"/>
        </w:rPr>
        <w:t xml:space="preserve"> </w:t>
      </w:r>
      <w:r>
        <w:t>of</w:t>
      </w:r>
      <w:r>
        <w:rPr>
          <w:spacing w:val="-2"/>
        </w:rPr>
        <w:t xml:space="preserve"> </w:t>
      </w:r>
      <w:r>
        <w:t>data</w:t>
      </w:r>
      <w:r>
        <w:rPr>
          <w:spacing w:val="-3"/>
        </w:rPr>
        <w:t xml:space="preserve"> </w:t>
      </w:r>
      <w:r>
        <w:t>sources</w:t>
      </w:r>
      <w:r>
        <w:rPr>
          <w:spacing w:val="-4"/>
        </w:rPr>
        <w:t xml:space="preserve"> </w:t>
      </w:r>
      <w:r>
        <w:t>required</w:t>
      </w:r>
      <w:r>
        <w:rPr>
          <w:spacing w:val="-3"/>
        </w:rPr>
        <w:t xml:space="preserve"> </w:t>
      </w:r>
      <w:r>
        <w:t>to</w:t>
      </w:r>
      <w:r>
        <w:rPr>
          <w:spacing w:val="-3"/>
        </w:rPr>
        <w:t xml:space="preserve"> </w:t>
      </w:r>
      <w:r>
        <w:t>produce</w:t>
      </w:r>
      <w:r>
        <w:rPr>
          <w:spacing w:val="-3"/>
        </w:rPr>
        <w:t xml:space="preserve"> </w:t>
      </w:r>
      <w:r>
        <w:t>the</w:t>
      </w:r>
      <w:r>
        <w:rPr>
          <w:spacing w:val="-3"/>
        </w:rPr>
        <w:t xml:space="preserve"> </w:t>
      </w:r>
      <w:r>
        <w:t>analysis,</w:t>
      </w:r>
      <w:r>
        <w:rPr>
          <w:spacing w:val="-2"/>
        </w:rPr>
        <w:t xml:space="preserve"> </w:t>
      </w:r>
      <w:r>
        <w:t>there</w:t>
      </w:r>
      <w:r>
        <w:rPr>
          <w:spacing w:val="-3"/>
        </w:rPr>
        <w:t xml:space="preserve"> </w:t>
      </w:r>
      <w:r>
        <w:t>are</w:t>
      </w:r>
      <w:r>
        <w:rPr>
          <w:spacing w:val="-3"/>
        </w:rPr>
        <w:t xml:space="preserve"> </w:t>
      </w:r>
      <w:r>
        <w:t>minor</w:t>
      </w:r>
      <w:r>
        <w:rPr>
          <w:spacing w:val="-2"/>
        </w:rPr>
        <w:t xml:space="preserve"> </w:t>
      </w:r>
      <w:r>
        <w:t>differences in the time horizons of each element of the analysis. Broadly speaking, the analysis captures events happening over a given year, but includes long-term consequences when appropriate.</w:t>
      </w:r>
    </w:p>
    <w:p w:rsidR="00F512BB" w:rsidRDefault="00F512BB">
      <w:pPr>
        <w:pStyle w:val="BodyText"/>
        <w:spacing w:before="7"/>
      </w:pPr>
    </w:p>
    <w:p w:rsidR="00F512BB" w:rsidRDefault="00235915">
      <w:pPr>
        <w:pStyle w:val="BodyText"/>
        <w:ind w:left="167"/>
      </w:pPr>
      <w:r>
        <w:t>Some</w:t>
      </w:r>
      <w:r>
        <w:rPr>
          <w:spacing w:val="-3"/>
        </w:rPr>
        <w:t xml:space="preserve"> </w:t>
      </w:r>
      <w:r>
        <w:t>specific</w:t>
      </w:r>
      <w:r>
        <w:rPr>
          <w:spacing w:val="-2"/>
        </w:rPr>
        <w:t xml:space="preserve"> </w:t>
      </w:r>
      <w:r>
        <w:t>examples</w:t>
      </w:r>
      <w:r>
        <w:rPr>
          <w:spacing w:val="-3"/>
        </w:rPr>
        <w:t xml:space="preserve"> </w:t>
      </w:r>
      <w:r>
        <w:t>are</w:t>
      </w:r>
      <w:r>
        <w:rPr>
          <w:spacing w:val="-2"/>
        </w:rPr>
        <w:t xml:space="preserve"> </w:t>
      </w:r>
      <w:r>
        <w:t>as</w:t>
      </w:r>
      <w:r>
        <w:rPr>
          <w:spacing w:val="-2"/>
        </w:rPr>
        <w:t xml:space="preserve"> follows.</w:t>
      </w:r>
    </w:p>
    <w:p w:rsidR="00F512BB" w:rsidRDefault="00F512BB">
      <w:pPr>
        <w:pStyle w:val="BodyText"/>
        <w:spacing w:before="63"/>
      </w:pPr>
    </w:p>
    <w:p w:rsidR="00F512BB" w:rsidRDefault="00235915">
      <w:pPr>
        <w:pStyle w:val="ListParagraph"/>
        <w:numPr>
          <w:ilvl w:val="0"/>
          <w:numId w:val="31"/>
        </w:numPr>
        <w:tabs>
          <w:tab w:val="left" w:pos="592"/>
        </w:tabs>
        <w:spacing w:before="1" w:line="288" w:lineRule="auto"/>
        <w:ind w:right="772"/>
        <w:rPr>
          <w:sz w:val="24"/>
        </w:rPr>
      </w:pPr>
      <w:r>
        <w:rPr>
          <w:sz w:val="24"/>
        </w:rPr>
        <w:t>The analysis for de</w:t>
      </w:r>
      <w:r>
        <w:rPr>
          <w:sz w:val="24"/>
        </w:rPr>
        <w:t>aths by suicide looks at the number of excess deaths by suicide in a given</w:t>
      </w:r>
      <w:r>
        <w:rPr>
          <w:spacing w:val="-3"/>
          <w:sz w:val="24"/>
        </w:rPr>
        <w:t xml:space="preserve"> </w:t>
      </w:r>
      <w:r>
        <w:rPr>
          <w:sz w:val="24"/>
        </w:rPr>
        <w:t>year,</w:t>
      </w:r>
      <w:r>
        <w:rPr>
          <w:spacing w:val="-2"/>
          <w:sz w:val="24"/>
        </w:rPr>
        <w:t xml:space="preserve"> </w:t>
      </w:r>
      <w:r>
        <w:rPr>
          <w:sz w:val="24"/>
        </w:rPr>
        <w:t>but</w:t>
      </w:r>
      <w:r>
        <w:rPr>
          <w:spacing w:val="-2"/>
          <w:sz w:val="24"/>
        </w:rPr>
        <w:t xml:space="preserve"> </w:t>
      </w:r>
      <w:r>
        <w:rPr>
          <w:sz w:val="24"/>
        </w:rPr>
        <w:t>then</w:t>
      </w:r>
      <w:r>
        <w:rPr>
          <w:spacing w:val="-3"/>
          <w:sz w:val="24"/>
        </w:rPr>
        <w:t xml:space="preserve"> </w:t>
      </w:r>
      <w:r>
        <w:rPr>
          <w:sz w:val="24"/>
        </w:rPr>
        <w:t>calculates</w:t>
      </w:r>
      <w:r>
        <w:rPr>
          <w:spacing w:val="-3"/>
          <w:sz w:val="24"/>
        </w:rPr>
        <w:t xml:space="preserve"> </w:t>
      </w:r>
      <w:r>
        <w:rPr>
          <w:sz w:val="24"/>
        </w:rPr>
        <w:t>the</w:t>
      </w:r>
      <w:r>
        <w:rPr>
          <w:spacing w:val="-3"/>
          <w:sz w:val="24"/>
        </w:rPr>
        <w:t xml:space="preserve"> </w:t>
      </w:r>
      <w:r>
        <w:rPr>
          <w:sz w:val="24"/>
        </w:rPr>
        <w:t>impact</w:t>
      </w:r>
      <w:r>
        <w:rPr>
          <w:spacing w:val="-2"/>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total</w:t>
      </w:r>
      <w:r>
        <w:rPr>
          <w:spacing w:val="-3"/>
          <w:sz w:val="24"/>
        </w:rPr>
        <w:t xml:space="preserve"> </w:t>
      </w:r>
      <w:r>
        <w:rPr>
          <w:sz w:val="24"/>
        </w:rPr>
        <w:t>years</w:t>
      </w:r>
      <w:r>
        <w:rPr>
          <w:spacing w:val="-3"/>
          <w:sz w:val="24"/>
        </w:rPr>
        <w:t xml:space="preserve"> </w:t>
      </w:r>
      <w:r>
        <w:rPr>
          <w:sz w:val="24"/>
        </w:rPr>
        <w:t>of</w:t>
      </w:r>
      <w:r>
        <w:rPr>
          <w:spacing w:val="-2"/>
          <w:sz w:val="24"/>
        </w:rPr>
        <w:t xml:space="preserve"> </w:t>
      </w:r>
      <w:r>
        <w:rPr>
          <w:sz w:val="24"/>
        </w:rPr>
        <w:t>life</w:t>
      </w:r>
      <w:r>
        <w:rPr>
          <w:spacing w:val="-3"/>
          <w:sz w:val="24"/>
        </w:rPr>
        <w:t xml:space="preserve"> </w:t>
      </w:r>
      <w:r>
        <w:rPr>
          <w:sz w:val="24"/>
        </w:rPr>
        <w:t>lost</w:t>
      </w:r>
      <w:r>
        <w:rPr>
          <w:spacing w:val="-2"/>
          <w:sz w:val="24"/>
        </w:rPr>
        <w:t xml:space="preserve"> </w:t>
      </w:r>
      <w:r>
        <w:rPr>
          <w:sz w:val="24"/>
        </w:rPr>
        <w:t>for</w:t>
      </w:r>
      <w:r>
        <w:rPr>
          <w:spacing w:val="-4"/>
          <w:sz w:val="24"/>
        </w:rPr>
        <w:t xml:space="preserve"> </w:t>
      </w:r>
      <w:r>
        <w:rPr>
          <w:sz w:val="24"/>
        </w:rPr>
        <w:t>each</w:t>
      </w:r>
      <w:r>
        <w:rPr>
          <w:spacing w:val="-3"/>
          <w:sz w:val="24"/>
        </w:rPr>
        <w:t xml:space="preserve"> </w:t>
      </w:r>
      <w:r>
        <w:rPr>
          <w:sz w:val="24"/>
        </w:rPr>
        <w:t>death by suicide.</w:t>
      </w:r>
    </w:p>
    <w:p w:rsidR="00F512BB" w:rsidRDefault="00F512BB">
      <w:pPr>
        <w:pStyle w:val="BodyText"/>
        <w:spacing w:before="8"/>
      </w:pPr>
    </w:p>
    <w:p w:rsidR="00F512BB" w:rsidRDefault="00235915">
      <w:pPr>
        <w:pStyle w:val="ListParagraph"/>
        <w:numPr>
          <w:ilvl w:val="0"/>
          <w:numId w:val="31"/>
        </w:numPr>
        <w:tabs>
          <w:tab w:val="left" w:pos="592"/>
        </w:tabs>
        <w:spacing w:line="288" w:lineRule="auto"/>
        <w:ind w:right="907"/>
        <w:rPr>
          <w:sz w:val="24"/>
        </w:rPr>
      </w:pPr>
      <w:r>
        <w:rPr>
          <w:sz w:val="24"/>
        </w:rPr>
        <w:t>The</w:t>
      </w:r>
      <w:r>
        <w:rPr>
          <w:spacing w:val="-3"/>
          <w:sz w:val="24"/>
        </w:rPr>
        <w:t xml:space="preserve"> </w:t>
      </w:r>
      <w:r>
        <w:rPr>
          <w:sz w:val="24"/>
        </w:rPr>
        <w:t>analysis</w:t>
      </w:r>
      <w:r>
        <w:rPr>
          <w:spacing w:val="-3"/>
          <w:sz w:val="24"/>
        </w:rPr>
        <w:t xml:space="preserve"> </w:t>
      </w:r>
      <w:r>
        <w:rPr>
          <w:sz w:val="24"/>
        </w:rPr>
        <w:t>for</w:t>
      </w:r>
      <w:r>
        <w:rPr>
          <w:spacing w:val="-2"/>
          <w:sz w:val="24"/>
        </w:rPr>
        <w:t xml:space="preserve"> </w:t>
      </w:r>
      <w:r>
        <w:rPr>
          <w:sz w:val="24"/>
        </w:rPr>
        <w:t>alcohol</w:t>
      </w:r>
      <w:r>
        <w:rPr>
          <w:spacing w:val="-3"/>
          <w:sz w:val="24"/>
        </w:rPr>
        <w:t xml:space="preserve"> </w:t>
      </w:r>
      <w:r>
        <w:rPr>
          <w:sz w:val="24"/>
        </w:rPr>
        <w:t>and</w:t>
      </w:r>
      <w:r>
        <w:rPr>
          <w:spacing w:val="-3"/>
          <w:sz w:val="24"/>
        </w:rPr>
        <w:t xml:space="preserve"> </w:t>
      </w:r>
      <w:r>
        <w:rPr>
          <w:sz w:val="24"/>
        </w:rPr>
        <w:t>drugs</w:t>
      </w:r>
      <w:r>
        <w:rPr>
          <w:spacing w:val="-3"/>
          <w:sz w:val="24"/>
        </w:rPr>
        <w:t xml:space="preserve"> </w:t>
      </w:r>
      <w:r>
        <w:rPr>
          <w:sz w:val="24"/>
        </w:rPr>
        <w:t>captures</w:t>
      </w:r>
      <w:r>
        <w:rPr>
          <w:spacing w:val="-4"/>
          <w:sz w:val="24"/>
        </w:rPr>
        <w:t xml:space="preserve"> </w:t>
      </w:r>
      <w:r>
        <w:rPr>
          <w:sz w:val="24"/>
        </w:rPr>
        <w:t>the</w:t>
      </w:r>
      <w:r>
        <w:rPr>
          <w:spacing w:val="-3"/>
          <w:sz w:val="24"/>
        </w:rPr>
        <w:t xml:space="preserve"> </w:t>
      </w:r>
      <w:r>
        <w:rPr>
          <w:sz w:val="24"/>
        </w:rPr>
        <w:t>total</w:t>
      </w:r>
      <w:r>
        <w:rPr>
          <w:spacing w:val="-3"/>
          <w:sz w:val="24"/>
        </w:rPr>
        <w:t xml:space="preserve"> </w:t>
      </w:r>
      <w:r>
        <w:rPr>
          <w:sz w:val="24"/>
        </w:rPr>
        <w:t>excess</w:t>
      </w:r>
      <w:r>
        <w:rPr>
          <w:spacing w:val="-3"/>
          <w:sz w:val="24"/>
        </w:rPr>
        <w:t xml:space="preserve"> </w:t>
      </w:r>
      <w:r>
        <w:rPr>
          <w:sz w:val="24"/>
        </w:rPr>
        <w:t>prevalence</w:t>
      </w:r>
      <w:r>
        <w:rPr>
          <w:spacing w:val="-3"/>
          <w:sz w:val="24"/>
        </w:rPr>
        <w:t xml:space="preserve"> </w:t>
      </w:r>
      <w:r>
        <w:rPr>
          <w:sz w:val="24"/>
        </w:rPr>
        <w:t>associa</w:t>
      </w:r>
      <w:r>
        <w:rPr>
          <w:sz w:val="24"/>
        </w:rPr>
        <w:t>ted</w:t>
      </w:r>
      <w:r>
        <w:rPr>
          <w:spacing w:val="-3"/>
          <w:sz w:val="24"/>
        </w:rPr>
        <w:t xml:space="preserve"> </w:t>
      </w:r>
      <w:r>
        <w:rPr>
          <w:sz w:val="24"/>
        </w:rPr>
        <w:t xml:space="preserve">with harmful gambling, but calculates costs based on treatment for the proportion of alcohol dependent people and users of illegal opiates and/or crack cocaine in treatment in one </w:t>
      </w:r>
      <w:r>
        <w:rPr>
          <w:spacing w:val="-2"/>
          <w:sz w:val="24"/>
        </w:rPr>
        <w:t>year.</w:t>
      </w:r>
    </w:p>
    <w:p w:rsidR="00F512BB" w:rsidRDefault="00F512BB">
      <w:pPr>
        <w:pStyle w:val="BodyText"/>
        <w:spacing w:before="7"/>
      </w:pPr>
    </w:p>
    <w:p w:rsidR="00F512BB" w:rsidRDefault="00235915">
      <w:pPr>
        <w:pStyle w:val="ListParagraph"/>
        <w:numPr>
          <w:ilvl w:val="0"/>
          <w:numId w:val="31"/>
        </w:numPr>
        <w:tabs>
          <w:tab w:val="left" w:pos="592"/>
        </w:tabs>
        <w:spacing w:line="288" w:lineRule="auto"/>
        <w:ind w:right="641"/>
        <w:rPr>
          <w:sz w:val="24"/>
        </w:rPr>
      </w:pPr>
      <w:r>
        <w:rPr>
          <w:sz w:val="24"/>
        </w:rPr>
        <w:t>The analysis for depression looks at the excess cases of depressi</w:t>
      </w:r>
      <w:r>
        <w:rPr>
          <w:sz w:val="24"/>
        </w:rPr>
        <w:t>on within a given year and</w:t>
      </w:r>
      <w:r>
        <w:rPr>
          <w:spacing w:val="-3"/>
          <w:sz w:val="24"/>
        </w:rPr>
        <w:t xml:space="preserve"> </w:t>
      </w:r>
      <w:r>
        <w:rPr>
          <w:sz w:val="24"/>
        </w:rPr>
        <w:t>calculates</w:t>
      </w:r>
      <w:r>
        <w:rPr>
          <w:spacing w:val="-3"/>
          <w:sz w:val="24"/>
        </w:rPr>
        <w:t xml:space="preserve"> </w:t>
      </w:r>
      <w:r>
        <w:rPr>
          <w:sz w:val="24"/>
        </w:rPr>
        <w:t>the</w:t>
      </w:r>
      <w:r>
        <w:rPr>
          <w:spacing w:val="-3"/>
          <w:sz w:val="24"/>
        </w:rPr>
        <w:t xml:space="preserve"> </w:t>
      </w:r>
      <w:r>
        <w:rPr>
          <w:sz w:val="24"/>
        </w:rPr>
        <w:t>impact</w:t>
      </w:r>
      <w:r>
        <w:rPr>
          <w:spacing w:val="-2"/>
          <w:sz w:val="24"/>
        </w:rPr>
        <w:t xml:space="preserve"> </w:t>
      </w:r>
      <w:r>
        <w:rPr>
          <w:sz w:val="24"/>
        </w:rPr>
        <w:t>through</w:t>
      </w:r>
      <w:r>
        <w:rPr>
          <w:spacing w:val="-3"/>
          <w:sz w:val="24"/>
        </w:rPr>
        <w:t xml:space="preserve"> </w:t>
      </w:r>
      <w:r>
        <w:rPr>
          <w:sz w:val="24"/>
        </w:rPr>
        <w:t>the</w:t>
      </w:r>
      <w:r>
        <w:rPr>
          <w:spacing w:val="-3"/>
          <w:sz w:val="24"/>
        </w:rPr>
        <w:t xml:space="preserve"> </w:t>
      </w:r>
      <w:r>
        <w:rPr>
          <w:sz w:val="24"/>
        </w:rPr>
        <w:t>cost</w:t>
      </w:r>
      <w:r>
        <w:rPr>
          <w:spacing w:val="-4"/>
          <w:sz w:val="24"/>
        </w:rPr>
        <w:t xml:space="preserve"> </w:t>
      </w:r>
      <w:r>
        <w:rPr>
          <w:sz w:val="24"/>
        </w:rPr>
        <w:t>of</w:t>
      </w:r>
      <w:r>
        <w:rPr>
          <w:spacing w:val="-4"/>
          <w:sz w:val="24"/>
        </w:rPr>
        <w:t xml:space="preserve"> </w:t>
      </w:r>
      <w:r>
        <w:rPr>
          <w:sz w:val="24"/>
        </w:rPr>
        <w:t>quality</w:t>
      </w:r>
      <w:r>
        <w:rPr>
          <w:spacing w:val="-3"/>
          <w:sz w:val="24"/>
        </w:rPr>
        <w:t xml:space="preserve"> </w:t>
      </w:r>
      <w:r>
        <w:rPr>
          <w:sz w:val="24"/>
        </w:rPr>
        <w:t>of</w:t>
      </w:r>
      <w:r>
        <w:rPr>
          <w:spacing w:val="-2"/>
          <w:sz w:val="24"/>
        </w:rPr>
        <w:t xml:space="preserve"> </w:t>
      </w:r>
      <w:r>
        <w:rPr>
          <w:sz w:val="24"/>
        </w:rPr>
        <w:t>life</w:t>
      </w:r>
      <w:r>
        <w:rPr>
          <w:spacing w:val="-3"/>
          <w:sz w:val="24"/>
        </w:rPr>
        <w:t xml:space="preserve"> </w:t>
      </w:r>
      <w:r>
        <w:rPr>
          <w:sz w:val="24"/>
        </w:rPr>
        <w:t>losses</w:t>
      </w:r>
      <w:r>
        <w:rPr>
          <w:spacing w:val="-3"/>
          <w:sz w:val="24"/>
        </w:rPr>
        <w:t xml:space="preserve"> </w:t>
      </w:r>
      <w:r>
        <w:rPr>
          <w:sz w:val="24"/>
        </w:rPr>
        <w:t>for</w:t>
      </w:r>
      <w:r>
        <w:rPr>
          <w:spacing w:val="-2"/>
          <w:sz w:val="24"/>
        </w:rPr>
        <w:t xml:space="preserve"> </w:t>
      </w:r>
      <w:r>
        <w:rPr>
          <w:sz w:val="24"/>
        </w:rPr>
        <w:t>a</w:t>
      </w:r>
      <w:r>
        <w:rPr>
          <w:spacing w:val="-3"/>
          <w:sz w:val="24"/>
        </w:rPr>
        <w:t xml:space="preserve"> </w:t>
      </w:r>
      <w:r>
        <w:rPr>
          <w:sz w:val="24"/>
        </w:rPr>
        <w:t>depressive</w:t>
      </w:r>
      <w:r>
        <w:rPr>
          <w:spacing w:val="-3"/>
          <w:sz w:val="24"/>
        </w:rPr>
        <w:t xml:space="preserve"> </w:t>
      </w:r>
      <w:r>
        <w:rPr>
          <w:sz w:val="24"/>
        </w:rPr>
        <w:t>episode (mean duration less than one year) as well as the cost of treatment in a year.</w:t>
      </w:r>
    </w:p>
    <w:p w:rsidR="00F512BB" w:rsidRDefault="00F512BB">
      <w:pPr>
        <w:pStyle w:val="BodyText"/>
        <w:spacing w:before="9"/>
      </w:pPr>
    </w:p>
    <w:p w:rsidR="00F512BB" w:rsidRDefault="00235915">
      <w:pPr>
        <w:pStyle w:val="ListParagraph"/>
        <w:numPr>
          <w:ilvl w:val="0"/>
          <w:numId w:val="31"/>
        </w:numPr>
        <w:tabs>
          <w:tab w:val="left" w:pos="592"/>
        </w:tabs>
        <w:spacing w:line="288" w:lineRule="auto"/>
        <w:ind w:right="601"/>
        <w:rPr>
          <w:sz w:val="24"/>
        </w:rPr>
      </w:pPr>
      <w:r>
        <w:rPr>
          <w:sz w:val="24"/>
        </w:rPr>
        <w:t>The</w:t>
      </w:r>
      <w:r>
        <w:rPr>
          <w:spacing w:val="-4"/>
          <w:sz w:val="24"/>
        </w:rPr>
        <w:t xml:space="preserve"> </w:t>
      </w:r>
      <w:r>
        <w:rPr>
          <w:sz w:val="24"/>
        </w:rPr>
        <w:t>analysis</w:t>
      </w:r>
      <w:r>
        <w:rPr>
          <w:spacing w:val="-4"/>
          <w:sz w:val="24"/>
        </w:rPr>
        <w:t xml:space="preserve"> </w:t>
      </w:r>
      <w:r>
        <w:rPr>
          <w:sz w:val="24"/>
        </w:rPr>
        <w:t>for</w:t>
      </w:r>
      <w:r>
        <w:rPr>
          <w:spacing w:val="-3"/>
          <w:sz w:val="24"/>
        </w:rPr>
        <w:t xml:space="preserve"> </w:t>
      </w:r>
      <w:r>
        <w:rPr>
          <w:sz w:val="24"/>
        </w:rPr>
        <w:t>homelessness</w:t>
      </w:r>
      <w:r>
        <w:rPr>
          <w:spacing w:val="-4"/>
          <w:sz w:val="24"/>
        </w:rPr>
        <w:t xml:space="preserve"> </w:t>
      </w:r>
      <w:r>
        <w:rPr>
          <w:sz w:val="24"/>
        </w:rPr>
        <w:t>considers</w:t>
      </w:r>
      <w:r>
        <w:rPr>
          <w:spacing w:val="-4"/>
          <w:sz w:val="24"/>
        </w:rPr>
        <w:t xml:space="preserve"> </w:t>
      </w:r>
      <w:r>
        <w:rPr>
          <w:sz w:val="24"/>
        </w:rPr>
        <w:t>the</w:t>
      </w:r>
      <w:r>
        <w:rPr>
          <w:spacing w:val="-4"/>
          <w:sz w:val="24"/>
        </w:rPr>
        <w:t xml:space="preserve"> </w:t>
      </w:r>
      <w:r>
        <w:rPr>
          <w:sz w:val="24"/>
        </w:rPr>
        <w:t>excess</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homeless</w:t>
      </w:r>
      <w:r>
        <w:rPr>
          <w:spacing w:val="-4"/>
          <w:sz w:val="24"/>
        </w:rPr>
        <w:t xml:space="preserve"> </w:t>
      </w:r>
      <w:r>
        <w:rPr>
          <w:sz w:val="24"/>
        </w:rPr>
        <w:t>applications</w:t>
      </w:r>
      <w:r>
        <w:rPr>
          <w:spacing w:val="-4"/>
          <w:sz w:val="24"/>
        </w:rPr>
        <w:t xml:space="preserve"> </w:t>
      </w:r>
      <w:r>
        <w:rPr>
          <w:sz w:val="24"/>
        </w:rPr>
        <w:t>in</w:t>
      </w:r>
      <w:r>
        <w:rPr>
          <w:spacing w:val="-4"/>
          <w:sz w:val="24"/>
        </w:rPr>
        <w:t xml:space="preserve"> </w:t>
      </w:r>
      <w:r>
        <w:rPr>
          <w:sz w:val="24"/>
        </w:rPr>
        <w:t>a given year and applies the annual costs for one-off homeless applications as well as ongoing costs.</w:t>
      </w:r>
    </w:p>
    <w:p w:rsidR="00F512BB" w:rsidRDefault="00F512BB">
      <w:pPr>
        <w:pStyle w:val="BodyText"/>
        <w:spacing w:before="7"/>
      </w:pPr>
    </w:p>
    <w:p w:rsidR="00F512BB" w:rsidRDefault="00235915">
      <w:pPr>
        <w:pStyle w:val="ListParagraph"/>
        <w:numPr>
          <w:ilvl w:val="0"/>
          <w:numId w:val="31"/>
        </w:numPr>
        <w:tabs>
          <w:tab w:val="left" w:pos="592"/>
        </w:tabs>
        <w:spacing w:line="288" w:lineRule="auto"/>
        <w:ind w:right="1187"/>
        <w:rPr>
          <w:sz w:val="24"/>
        </w:rPr>
      </w:pPr>
      <w:r>
        <w:rPr>
          <w:sz w:val="24"/>
        </w:rPr>
        <w:t>The</w:t>
      </w:r>
      <w:r>
        <w:rPr>
          <w:spacing w:val="-3"/>
          <w:sz w:val="24"/>
        </w:rPr>
        <w:t xml:space="preserve"> </w:t>
      </w:r>
      <w:r>
        <w:rPr>
          <w:sz w:val="24"/>
        </w:rPr>
        <w:t>analysis</w:t>
      </w:r>
      <w:r>
        <w:rPr>
          <w:spacing w:val="-3"/>
          <w:sz w:val="24"/>
        </w:rPr>
        <w:t xml:space="preserve"> </w:t>
      </w:r>
      <w:r>
        <w:rPr>
          <w:sz w:val="24"/>
        </w:rPr>
        <w:t>for</w:t>
      </w:r>
      <w:r>
        <w:rPr>
          <w:spacing w:val="-2"/>
          <w:sz w:val="24"/>
        </w:rPr>
        <w:t xml:space="preserve"> </w:t>
      </w:r>
      <w:r>
        <w:rPr>
          <w:sz w:val="24"/>
        </w:rPr>
        <w:t>crime</w:t>
      </w:r>
      <w:r>
        <w:rPr>
          <w:spacing w:val="-4"/>
          <w:sz w:val="24"/>
        </w:rPr>
        <w:t xml:space="preserve"> </w:t>
      </w:r>
      <w:r>
        <w:rPr>
          <w:sz w:val="24"/>
        </w:rPr>
        <w:t>estimates</w:t>
      </w:r>
      <w:r>
        <w:rPr>
          <w:spacing w:val="-3"/>
          <w:sz w:val="24"/>
        </w:rPr>
        <w:t xml:space="preserve"> </w:t>
      </w:r>
      <w:r>
        <w:rPr>
          <w:sz w:val="24"/>
        </w:rPr>
        <w:t>the</w:t>
      </w:r>
      <w:r>
        <w:rPr>
          <w:spacing w:val="-3"/>
          <w:sz w:val="24"/>
        </w:rPr>
        <w:t xml:space="preserve"> </w:t>
      </w:r>
      <w:r>
        <w:rPr>
          <w:sz w:val="24"/>
        </w:rPr>
        <w:t>excess</w:t>
      </w:r>
      <w:r>
        <w:rPr>
          <w:spacing w:val="-3"/>
          <w:sz w:val="24"/>
        </w:rPr>
        <w:t xml:space="preserve"> </w:t>
      </w:r>
      <w:r>
        <w:rPr>
          <w:sz w:val="24"/>
        </w:rPr>
        <w:t>prison</w:t>
      </w:r>
      <w:r>
        <w:rPr>
          <w:spacing w:val="-3"/>
          <w:sz w:val="24"/>
        </w:rPr>
        <w:t xml:space="preserve"> </w:t>
      </w:r>
      <w:r>
        <w:rPr>
          <w:sz w:val="24"/>
        </w:rPr>
        <w:t>population</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given</w:t>
      </w:r>
      <w:r>
        <w:rPr>
          <w:spacing w:val="-3"/>
          <w:sz w:val="24"/>
        </w:rPr>
        <w:t xml:space="preserve"> </w:t>
      </w:r>
      <w:r>
        <w:rPr>
          <w:sz w:val="24"/>
        </w:rPr>
        <w:t>year</w:t>
      </w:r>
      <w:r>
        <w:rPr>
          <w:spacing w:val="-2"/>
          <w:sz w:val="24"/>
        </w:rPr>
        <w:t xml:space="preserve"> </w:t>
      </w:r>
      <w:r>
        <w:rPr>
          <w:sz w:val="24"/>
        </w:rPr>
        <w:t>and</w:t>
      </w:r>
      <w:r>
        <w:rPr>
          <w:spacing w:val="-3"/>
          <w:sz w:val="24"/>
        </w:rPr>
        <w:t xml:space="preserve"> </w:t>
      </w:r>
      <w:r>
        <w:rPr>
          <w:sz w:val="24"/>
        </w:rPr>
        <w:t>the associated annual costs of imprisonment</w:t>
      </w:r>
      <w:r>
        <w:rPr>
          <w:sz w:val="24"/>
        </w:rPr>
        <w:t>.</w:t>
      </w:r>
    </w:p>
    <w:p w:rsidR="00F512BB" w:rsidRDefault="00F512BB">
      <w:pPr>
        <w:pStyle w:val="BodyText"/>
        <w:spacing w:before="9"/>
      </w:pPr>
    </w:p>
    <w:p w:rsidR="00F512BB" w:rsidRDefault="00235915">
      <w:pPr>
        <w:pStyle w:val="ListParagraph"/>
        <w:numPr>
          <w:ilvl w:val="0"/>
          <w:numId w:val="31"/>
        </w:numPr>
        <w:tabs>
          <w:tab w:val="left" w:pos="592"/>
        </w:tabs>
        <w:spacing w:line="288" w:lineRule="auto"/>
        <w:ind w:right="598"/>
        <w:rPr>
          <w:sz w:val="24"/>
        </w:rPr>
      </w:pPr>
      <w:r>
        <w:rPr>
          <w:sz w:val="24"/>
        </w:rPr>
        <w:t>The analysis for unemployment estimates the excess cases of individuals taking up unemployment</w:t>
      </w:r>
      <w:r>
        <w:rPr>
          <w:spacing w:val="-2"/>
          <w:sz w:val="24"/>
        </w:rPr>
        <w:t xml:space="preserve"> </w:t>
      </w:r>
      <w:r>
        <w:rPr>
          <w:sz w:val="24"/>
        </w:rPr>
        <w:t>benefits</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year.</w:t>
      </w:r>
      <w:r>
        <w:rPr>
          <w:spacing w:val="-2"/>
          <w:sz w:val="24"/>
        </w:rPr>
        <w:t xml:space="preserve"> </w:t>
      </w:r>
      <w:r>
        <w:rPr>
          <w:sz w:val="24"/>
        </w:rPr>
        <w:t>This</w:t>
      </w:r>
      <w:r>
        <w:rPr>
          <w:spacing w:val="-3"/>
          <w:sz w:val="24"/>
        </w:rPr>
        <w:t xml:space="preserve"> </w:t>
      </w:r>
      <w:r>
        <w:rPr>
          <w:sz w:val="24"/>
        </w:rPr>
        <w:t>is</w:t>
      </w:r>
      <w:r>
        <w:rPr>
          <w:spacing w:val="-3"/>
          <w:sz w:val="24"/>
        </w:rPr>
        <w:t xml:space="preserve"> </w:t>
      </w:r>
      <w:r>
        <w:rPr>
          <w:sz w:val="24"/>
        </w:rPr>
        <w:t>then</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calculate</w:t>
      </w:r>
      <w:r>
        <w:rPr>
          <w:spacing w:val="-3"/>
          <w:sz w:val="24"/>
        </w:rPr>
        <w:t xml:space="preserve"> </w:t>
      </w:r>
      <w:r>
        <w:rPr>
          <w:sz w:val="24"/>
        </w:rPr>
        <w:t>government</w:t>
      </w:r>
      <w:r>
        <w:rPr>
          <w:spacing w:val="-2"/>
          <w:sz w:val="24"/>
        </w:rPr>
        <w:t xml:space="preserve"> </w:t>
      </w:r>
      <w:r>
        <w:rPr>
          <w:sz w:val="24"/>
        </w:rPr>
        <w:t>costs</w:t>
      </w:r>
      <w:r>
        <w:rPr>
          <w:spacing w:val="-4"/>
          <w:sz w:val="24"/>
        </w:rPr>
        <w:t xml:space="preserve"> </w:t>
      </w:r>
      <w:r>
        <w:rPr>
          <w:sz w:val="24"/>
        </w:rPr>
        <w:t>for</w:t>
      </w:r>
      <w:r>
        <w:rPr>
          <w:spacing w:val="-2"/>
          <w:sz w:val="24"/>
        </w:rPr>
        <w:t xml:space="preserve"> </w:t>
      </w:r>
      <w:r>
        <w:rPr>
          <w:sz w:val="24"/>
        </w:rPr>
        <w:t>a given year based on the average duration of unemployment.</w:t>
      </w:r>
    </w:p>
    <w:p w:rsidR="00F512BB" w:rsidRDefault="00F512BB">
      <w:pPr>
        <w:pStyle w:val="BodyText"/>
        <w:spacing w:before="267"/>
      </w:pPr>
    </w:p>
    <w:p w:rsidR="00F512BB" w:rsidRDefault="00235915">
      <w:pPr>
        <w:pStyle w:val="Heading2"/>
        <w:numPr>
          <w:ilvl w:val="1"/>
          <w:numId w:val="35"/>
        </w:numPr>
        <w:tabs>
          <w:tab w:val="left" w:pos="715"/>
        </w:tabs>
        <w:ind w:left="715" w:hanging="548"/>
      </w:pPr>
      <w:bookmarkStart w:id="34" w:name="2.5_Approach_to_uncertainty"/>
      <w:bookmarkStart w:id="35" w:name="_bookmark14"/>
      <w:bookmarkEnd w:id="34"/>
      <w:bookmarkEnd w:id="35"/>
      <w:r>
        <w:t>Approach</w:t>
      </w:r>
      <w:r>
        <w:rPr>
          <w:spacing w:val="-3"/>
        </w:rPr>
        <w:t xml:space="preserve"> </w:t>
      </w:r>
      <w:r>
        <w:t>to</w:t>
      </w:r>
      <w:r>
        <w:rPr>
          <w:spacing w:val="-2"/>
        </w:rPr>
        <w:t xml:space="preserve"> uncertainty</w:t>
      </w:r>
    </w:p>
    <w:p w:rsidR="00F512BB" w:rsidRDefault="00235915">
      <w:pPr>
        <w:pStyle w:val="BodyText"/>
        <w:spacing w:before="251" w:line="288" w:lineRule="auto"/>
        <w:ind w:left="167" w:right="603"/>
      </w:pPr>
      <w:r>
        <w:t>There is some uncertainty around the most appropriate assumptions to use to estimate the number of deaths by suicide associated with harmful gambling. So, for the 2023 update of this report,</w:t>
      </w:r>
      <w:r>
        <w:rPr>
          <w:spacing w:val="-2"/>
        </w:rPr>
        <w:t xml:space="preserve"> </w:t>
      </w:r>
      <w:r>
        <w:t>we</w:t>
      </w:r>
      <w:r>
        <w:rPr>
          <w:spacing w:val="-4"/>
        </w:rPr>
        <w:t xml:space="preserve"> </w:t>
      </w:r>
      <w:r>
        <w:t>followed</w:t>
      </w:r>
      <w:r>
        <w:rPr>
          <w:spacing w:val="-3"/>
        </w:rPr>
        <w:t xml:space="preserve"> </w:t>
      </w:r>
      <w:r>
        <w:t>the</w:t>
      </w:r>
      <w:r>
        <w:rPr>
          <w:spacing w:val="-2"/>
        </w:rPr>
        <w:t xml:space="preserve"> </w:t>
      </w:r>
      <w:r>
        <w:t>advice</w:t>
      </w:r>
      <w:r>
        <w:rPr>
          <w:spacing w:val="-3"/>
        </w:rPr>
        <w:t xml:space="preserve"> </w:t>
      </w:r>
      <w:r>
        <w:t>of</w:t>
      </w:r>
      <w:r>
        <w:rPr>
          <w:spacing w:val="-2"/>
        </w:rPr>
        <w:t xml:space="preserve"> </w:t>
      </w:r>
      <w:r>
        <w:t>the</w:t>
      </w:r>
      <w:r>
        <w:rPr>
          <w:spacing w:val="-3"/>
        </w:rPr>
        <w:t xml:space="preserve"> </w:t>
      </w:r>
      <w:r>
        <w:t>expert</w:t>
      </w:r>
      <w:r>
        <w:rPr>
          <w:spacing w:val="-2"/>
        </w:rPr>
        <w:t xml:space="preserve"> </w:t>
      </w:r>
      <w:r>
        <w:t>panel</w:t>
      </w:r>
      <w:r>
        <w:rPr>
          <w:spacing w:val="-3"/>
        </w:rPr>
        <w:t xml:space="preserve"> </w:t>
      </w:r>
      <w:r>
        <w:t>and</w:t>
      </w:r>
      <w:r>
        <w:rPr>
          <w:spacing w:val="-3"/>
        </w:rPr>
        <w:t xml:space="preserve"> </w:t>
      </w:r>
      <w:r>
        <w:t>prese</w:t>
      </w:r>
      <w:r>
        <w:t>nted</w:t>
      </w:r>
      <w:r>
        <w:rPr>
          <w:spacing w:val="-3"/>
        </w:rPr>
        <w:t xml:space="preserve"> </w:t>
      </w:r>
      <w:r>
        <w:t>a</w:t>
      </w:r>
      <w:r>
        <w:rPr>
          <w:spacing w:val="-3"/>
        </w:rPr>
        <w:t xml:space="preserve"> </w:t>
      </w:r>
      <w:r>
        <w:t>range</w:t>
      </w:r>
      <w:r>
        <w:rPr>
          <w:spacing w:val="-3"/>
        </w:rPr>
        <w:t xml:space="preserve"> </w:t>
      </w:r>
      <w:r>
        <w:t>of</w:t>
      </w:r>
      <w:r>
        <w:rPr>
          <w:spacing w:val="-2"/>
        </w:rPr>
        <w:t xml:space="preserve"> </w:t>
      </w:r>
      <w:r>
        <w:t>values.</w:t>
      </w:r>
      <w:r>
        <w:rPr>
          <w:spacing w:val="-2"/>
        </w:rPr>
        <w:t xml:space="preserve"> </w:t>
      </w:r>
      <w:r>
        <w:t>The</w:t>
      </w:r>
      <w:r>
        <w:rPr>
          <w:spacing w:val="-3"/>
        </w:rPr>
        <w:t xml:space="preserve"> </w:t>
      </w:r>
      <w:r>
        <w:t>size</w:t>
      </w:r>
      <w:r>
        <w:rPr>
          <w:spacing w:val="-3"/>
        </w:rPr>
        <w:t xml:space="preserve"> </w:t>
      </w:r>
      <w:r>
        <w:t>of</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92"/>
      </w:pPr>
      <w:proofErr w:type="gramStart"/>
      <w:r>
        <w:lastRenderedPageBreak/>
        <w:t>the</w:t>
      </w:r>
      <w:proofErr w:type="gramEnd"/>
      <w:r>
        <w:rPr>
          <w:spacing w:val="-2"/>
        </w:rPr>
        <w:t xml:space="preserve"> </w:t>
      </w:r>
      <w:r>
        <w:t>range</w:t>
      </w:r>
      <w:r>
        <w:rPr>
          <w:spacing w:val="-2"/>
        </w:rPr>
        <w:t xml:space="preserve"> </w:t>
      </w:r>
      <w:r>
        <w:t>reflects</w:t>
      </w:r>
      <w:r>
        <w:rPr>
          <w:spacing w:val="-2"/>
        </w:rPr>
        <w:t xml:space="preserve"> </w:t>
      </w:r>
      <w:r>
        <w:t>the</w:t>
      </w:r>
      <w:r>
        <w:rPr>
          <w:spacing w:val="-2"/>
        </w:rPr>
        <w:t xml:space="preserve"> </w:t>
      </w:r>
      <w:r>
        <w:t>limits</w:t>
      </w:r>
      <w:r>
        <w:rPr>
          <w:spacing w:val="-2"/>
        </w:rPr>
        <w:t xml:space="preserve"> </w:t>
      </w:r>
      <w:r>
        <w:t>of</w:t>
      </w:r>
      <w:r>
        <w:rPr>
          <w:spacing w:val="-1"/>
        </w:rPr>
        <w:t xml:space="preserve"> </w:t>
      </w:r>
      <w:r>
        <w:t>the</w:t>
      </w:r>
      <w:r>
        <w:rPr>
          <w:spacing w:val="-3"/>
        </w:rPr>
        <w:t xml:space="preserve"> </w:t>
      </w:r>
      <w:r>
        <w:t>evidence</w:t>
      </w:r>
      <w:r>
        <w:rPr>
          <w:spacing w:val="-2"/>
        </w:rPr>
        <w:t xml:space="preserve"> </w:t>
      </w:r>
      <w:r>
        <w:t>available</w:t>
      </w:r>
      <w:r>
        <w:rPr>
          <w:spacing w:val="-2"/>
        </w:rPr>
        <w:t xml:space="preserve"> </w:t>
      </w:r>
      <w:r>
        <w:t>as</w:t>
      </w:r>
      <w:r>
        <w:rPr>
          <w:spacing w:val="-1"/>
        </w:rPr>
        <w:t xml:space="preserve"> </w:t>
      </w:r>
      <w:r>
        <w:t>well</w:t>
      </w:r>
      <w:r>
        <w:rPr>
          <w:spacing w:val="-2"/>
        </w:rPr>
        <w:t xml:space="preserve"> </w:t>
      </w:r>
      <w:r>
        <w:t>as</w:t>
      </w:r>
      <w:r>
        <w:rPr>
          <w:spacing w:val="-2"/>
        </w:rPr>
        <w:t xml:space="preserve"> </w:t>
      </w:r>
      <w:r>
        <w:t>the</w:t>
      </w:r>
      <w:r>
        <w:rPr>
          <w:spacing w:val="-3"/>
        </w:rPr>
        <w:t xml:space="preserve"> </w:t>
      </w:r>
      <w:r>
        <w:t>sensitivity</w:t>
      </w:r>
      <w:r>
        <w:rPr>
          <w:spacing w:val="-2"/>
        </w:rPr>
        <w:t xml:space="preserve"> </w:t>
      </w:r>
      <w:r>
        <w:t>of</w:t>
      </w:r>
      <w:r>
        <w:rPr>
          <w:spacing w:val="-1"/>
        </w:rPr>
        <w:t xml:space="preserve"> </w:t>
      </w:r>
      <w:r>
        <w:t>the</w:t>
      </w:r>
      <w:r>
        <w:rPr>
          <w:spacing w:val="-2"/>
        </w:rPr>
        <w:t xml:space="preserve"> </w:t>
      </w:r>
      <w:r>
        <w:t>costs</w:t>
      </w:r>
      <w:r>
        <w:rPr>
          <w:spacing w:val="-3"/>
        </w:rPr>
        <w:t xml:space="preserve"> </w:t>
      </w:r>
      <w:r>
        <w:t>to the number of deaths by suicide. We see the change from a point estimate as a necessary improvement</w:t>
      </w:r>
      <w:r>
        <w:rPr>
          <w:spacing w:val="-1"/>
        </w:rPr>
        <w:t xml:space="preserve"> </w:t>
      </w:r>
      <w:r>
        <w:t>to</w:t>
      </w:r>
      <w:r>
        <w:rPr>
          <w:spacing w:val="-3"/>
        </w:rPr>
        <w:t xml:space="preserve"> </w:t>
      </w:r>
      <w:r>
        <w:t>the</w:t>
      </w:r>
      <w:r>
        <w:rPr>
          <w:spacing w:val="-2"/>
        </w:rPr>
        <w:t xml:space="preserve"> </w:t>
      </w:r>
      <w:r>
        <w:t>methodology.</w:t>
      </w:r>
      <w:r>
        <w:rPr>
          <w:spacing w:val="-1"/>
        </w:rPr>
        <w:t xml:space="preserve"> </w:t>
      </w:r>
      <w:r>
        <w:t>The</w:t>
      </w:r>
      <w:r>
        <w:rPr>
          <w:spacing w:val="-2"/>
        </w:rPr>
        <w:t xml:space="preserve"> </w:t>
      </w:r>
      <w:r>
        <w:t>expert</w:t>
      </w:r>
      <w:r>
        <w:rPr>
          <w:spacing w:val="-1"/>
        </w:rPr>
        <w:t xml:space="preserve"> </w:t>
      </w:r>
      <w:r>
        <w:t>panel</w:t>
      </w:r>
      <w:r>
        <w:rPr>
          <w:spacing w:val="-2"/>
        </w:rPr>
        <w:t xml:space="preserve"> </w:t>
      </w:r>
      <w:r>
        <w:t>recommended</w:t>
      </w:r>
      <w:r>
        <w:rPr>
          <w:spacing w:val="-1"/>
        </w:rPr>
        <w:t xml:space="preserve"> </w:t>
      </w:r>
      <w:r>
        <w:t>that</w:t>
      </w:r>
      <w:r>
        <w:rPr>
          <w:spacing w:val="-1"/>
        </w:rPr>
        <w:t xml:space="preserve"> </w:t>
      </w:r>
      <w:r>
        <w:t>a</w:t>
      </w:r>
      <w:r>
        <w:rPr>
          <w:spacing w:val="-3"/>
        </w:rPr>
        <w:t xml:space="preserve"> </w:t>
      </w:r>
      <w:r>
        <w:t>range</w:t>
      </w:r>
      <w:r>
        <w:rPr>
          <w:spacing w:val="-2"/>
        </w:rPr>
        <w:t xml:space="preserve"> </w:t>
      </w:r>
      <w:r>
        <w:t>would</w:t>
      </w:r>
      <w:r>
        <w:rPr>
          <w:spacing w:val="-2"/>
        </w:rPr>
        <w:t xml:space="preserve"> </w:t>
      </w:r>
      <w:r>
        <w:t>better represent the uncertainty around the costs of suicide.</w:t>
      </w:r>
    </w:p>
    <w:p w:rsidR="00F512BB" w:rsidRDefault="00F512BB">
      <w:pPr>
        <w:pStyle w:val="BodyText"/>
        <w:spacing w:before="266"/>
      </w:pPr>
    </w:p>
    <w:p w:rsidR="00F512BB" w:rsidRDefault="00235915">
      <w:pPr>
        <w:pStyle w:val="Heading2"/>
        <w:numPr>
          <w:ilvl w:val="1"/>
          <w:numId w:val="35"/>
        </w:numPr>
        <w:tabs>
          <w:tab w:val="left" w:pos="658"/>
        </w:tabs>
        <w:ind w:left="658" w:hanging="548"/>
      </w:pPr>
      <w:bookmarkStart w:id="36" w:name="2.6_Association_v_causation"/>
      <w:bookmarkStart w:id="37" w:name="_bookmark15"/>
      <w:bookmarkEnd w:id="36"/>
      <w:bookmarkEnd w:id="37"/>
      <w:r>
        <w:t>Association</w:t>
      </w:r>
      <w:r>
        <w:rPr>
          <w:spacing w:val="-4"/>
        </w:rPr>
        <w:t xml:space="preserve"> </w:t>
      </w:r>
      <w:r>
        <w:t>v</w:t>
      </w:r>
      <w:r>
        <w:rPr>
          <w:spacing w:val="-3"/>
        </w:rPr>
        <w:t xml:space="preserve"> </w:t>
      </w:r>
      <w:r>
        <w:rPr>
          <w:spacing w:val="-2"/>
        </w:rPr>
        <w:t>causation</w:t>
      </w:r>
    </w:p>
    <w:p w:rsidR="00F512BB" w:rsidRDefault="00235915">
      <w:pPr>
        <w:pStyle w:val="BodyText"/>
        <w:spacing w:before="253" w:line="288" w:lineRule="auto"/>
        <w:ind w:left="110" w:right="603"/>
      </w:pPr>
      <w:r>
        <w:t>As noted elsewhere in this report, the estimates in this analysis represent the costs associated with</w:t>
      </w:r>
      <w:r>
        <w:rPr>
          <w:spacing w:val="-2"/>
        </w:rPr>
        <w:t xml:space="preserve"> </w:t>
      </w:r>
      <w:r>
        <w:t>gambling.</w:t>
      </w:r>
      <w:r>
        <w:rPr>
          <w:spacing w:val="-1"/>
        </w:rPr>
        <w:t xml:space="preserve"> </w:t>
      </w:r>
      <w:r>
        <w:t>It</w:t>
      </w:r>
      <w:r>
        <w:rPr>
          <w:spacing w:val="-3"/>
        </w:rPr>
        <w:t xml:space="preserve"> </w:t>
      </w:r>
      <w:r>
        <w:t>is</w:t>
      </w:r>
      <w:r>
        <w:rPr>
          <w:spacing w:val="-2"/>
        </w:rPr>
        <w:t xml:space="preserve"> </w:t>
      </w:r>
      <w:r>
        <w:t>not</w:t>
      </w:r>
      <w:r>
        <w:rPr>
          <w:spacing w:val="-3"/>
        </w:rPr>
        <w:t xml:space="preserve"> </w:t>
      </w:r>
      <w:r>
        <w:t>possible</w:t>
      </w:r>
      <w:r>
        <w:rPr>
          <w:spacing w:val="-2"/>
        </w:rPr>
        <w:t xml:space="preserve"> </w:t>
      </w:r>
      <w:r>
        <w:t>to</w:t>
      </w:r>
      <w:r>
        <w:rPr>
          <w:spacing w:val="-1"/>
        </w:rPr>
        <w:t xml:space="preserve"> </w:t>
      </w:r>
      <w:r>
        <w:t>say</w:t>
      </w:r>
      <w:r>
        <w:rPr>
          <w:spacing w:val="-2"/>
        </w:rPr>
        <w:t xml:space="preserve"> </w:t>
      </w:r>
      <w:r>
        <w:t>to</w:t>
      </w:r>
      <w:r>
        <w:rPr>
          <w:spacing w:val="-2"/>
        </w:rPr>
        <w:t xml:space="preserve"> </w:t>
      </w:r>
      <w:r>
        <w:t>what</w:t>
      </w:r>
      <w:r>
        <w:rPr>
          <w:spacing w:val="-1"/>
        </w:rPr>
        <w:t xml:space="preserve"> </w:t>
      </w:r>
      <w:r>
        <w:t>extent</w:t>
      </w:r>
      <w:r>
        <w:rPr>
          <w:spacing w:val="-3"/>
        </w:rPr>
        <w:t xml:space="preserve"> </w:t>
      </w:r>
      <w:r>
        <w:t>these</w:t>
      </w:r>
      <w:r>
        <w:rPr>
          <w:spacing w:val="-2"/>
        </w:rPr>
        <w:t xml:space="preserve"> </w:t>
      </w:r>
      <w:r>
        <w:t>costs</w:t>
      </w:r>
      <w:r>
        <w:rPr>
          <w:spacing w:val="-2"/>
        </w:rPr>
        <w:t xml:space="preserve"> </w:t>
      </w:r>
      <w:r>
        <w:t>were</w:t>
      </w:r>
      <w:r>
        <w:rPr>
          <w:spacing w:val="-2"/>
        </w:rPr>
        <w:t xml:space="preserve"> </w:t>
      </w:r>
      <w:r>
        <w:t>caused</w:t>
      </w:r>
      <w:r>
        <w:rPr>
          <w:spacing w:val="-1"/>
        </w:rPr>
        <w:t xml:space="preserve"> </w:t>
      </w:r>
      <w:r>
        <w:t>by</w:t>
      </w:r>
      <w:r>
        <w:rPr>
          <w:spacing w:val="-2"/>
        </w:rPr>
        <w:t xml:space="preserve"> </w:t>
      </w:r>
      <w:r>
        <w:t>gambling.</w:t>
      </w:r>
      <w:r>
        <w:rPr>
          <w:spacing w:val="-1"/>
        </w:rPr>
        <w:t xml:space="preserve"> </w:t>
      </w:r>
      <w:r>
        <w:t>An established association between, for example, harmful gambling and alcohol dependence, could mean any one or combination of 5 things:</w:t>
      </w:r>
    </w:p>
    <w:p w:rsidR="00F512BB" w:rsidRDefault="00F512BB">
      <w:pPr>
        <w:pStyle w:val="BodyText"/>
        <w:spacing w:before="7"/>
      </w:pPr>
    </w:p>
    <w:p w:rsidR="00F512BB" w:rsidRDefault="00235915">
      <w:pPr>
        <w:pStyle w:val="ListParagraph"/>
        <w:numPr>
          <w:ilvl w:val="0"/>
          <w:numId w:val="30"/>
        </w:numPr>
        <w:tabs>
          <w:tab w:val="left" w:pos="535"/>
        </w:tabs>
        <w:rPr>
          <w:sz w:val="24"/>
        </w:rPr>
      </w:pPr>
      <w:r>
        <w:rPr>
          <w:sz w:val="24"/>
        </w:rPr>
        <w:t>Causality:</w:t>
      </w:r>
      <w:r>
        <w:rPr>
          <w:spacing w:val="-4"/>
          <w:sz w:val="24"/>
        </w:rPr>
        <w:t xml:space="preserve"> </w:t>
      </w:r>
      <w:r>
        <w:rPr>
          <w:sz w:val="24"/>
        </w:rPr>
        <w:t>harmful</w:t>
      </w:r>
      <w:r>
        <w:rPr>
          <w:spacing w:val="-4"/>
          <w:sz w:val="24"/>
        </w:rPr>
        <w:t xml:space="preserve"> </w:t>
      </w:r>
      <w:r>
        <w:rPr>
          <w:sz w:val="24"/>
        </w:rPr>
        <w:t>gambling</w:t>
      </w:r>
      <w:r>
        <w:rPr>
          <w:spacing w:val="-4"/>
          <w:sz w:val="24"/>
        </w:rPr>
        <w:t xml:space="preserve"> </w:t>
      </w:r>
      <w:r>
        <w:rPr>
          <w:sz w:val="24"/>
        </w:rPr>
        <w:t>ca</w:t>
      </w:r>
      <w:r>
        <w:rPr>
          <w:sz w:val="24"/>
        </w:rPr>
        <w:t>uses</w:t>
      </w:r>
      <w:r>
        <w:rPr>
          <w:spacing w:val="-4"/>
          <w:sz w:val="24"/>
        </w:rPr>
        <w:t xml:space="preserve"> </w:t>
      </w:r>
      <w:r>
        <w:rPr>
          <w:sz w:val="24"/>
        </w:rPr>
        <w:t>or</w:t>
      </w:r>
      <w:r>
        <w:rPr>
          <w:spacing w:val="-4"/>
          <w:sz w:val="24"/>
        </w:rPr>
        <w:t xml:space="preserve"> </w:t>
      </w:r>
      <w:r>
        <w:rPr>
          <w:sz w:val="24"/>
        </w:rPr>
        <w:t>exacerbates</w:t>
      </w:r>
      <w:r>
        <w:rPr>
          <w:spacing w:val="-4"/>
          <w:sz w:val="24"/>
        </w:rPr>
        <w:t xml:space="preserve"> </w:t>
      </w:r>
      <w:r>
        <w:rPr>
          <w:sz w:val="24"/>
        </w:rPr>
        <w:t>alcohol</w:t>
      </w:r>
      <w:r>
        <w:rPr>
          <w:spacing w:val="-4"/>
          <w:sz w:val="24"/>
        </w:rPr>
        <w:t xml:space="preserve"> </w:t>
      </w:r>
      <w:r>
        <w:rPr>
          <w:spacing w:val="-2"/>
          <w:sz w:val="24"/>
        </w:rPr>
        <w:t>dependence.</w:t>
      </w:r>
    </w:p>
    <w:p w:rsidR="00F512BB" w:rsidRDefault="00F512BB">
      <w:pPr>
        <w:pStyle w:val="BodyText"/>
        <w:spacing w:before="63"/>
      </w:pPr>
    </w:p>
    <w:p w:rsidR="00F512BB" w:rsidRDefault="00235915">
      <w:pPr>
        <w:pStyle w:val="ListParagraph"/>
        <w:numPr>
          <w:ilvl w:val="0"/>
          <w:numId w:val="30"/>
        </w:numPr>
        <w:tabs>
          <w:tab w:val="left" w:pos="535"/>
        </w:tabs>
        <w:spacing w:before="1"/>
        <w:rPr>
          <w:sz w:val="24"/>
        </w:rPr>
      </w:pPr>
      <w:r>
        <w:rPr>
          <w:sz w:val="24"/>
        </w:rPr>
        <w:t>Reverse</w:t>
      </w:r>
      <w:r>
        <w:rPr>
          <w:spacing w:val="-5"/>
          <w:sz w:val="24"/>
        </w:rPr>
        <w:t xml:space="preserve"> </w:t>
      </w:r>
      <w:r>
        <w:rPr>
          <w:sz w:val="24"/>
        </w:rPr>
        <w:t>causality:</w:t>
      </w:r>
      <w:r>
        <w:rPr>
          <w:spacing w:val="-3"/>
          <w:sz w:val="24"/>
        </w:rPr>
        <w:t xml:space="preserve"> </w:t>
      </w:r>
      <w:r>
        <w:rPr>
          <w:sz w:val="24"/>
        </w:rPr>
        <w:t>alcohol</w:t>
      </w:r>
      <w:r>
        <w:rPr>
          <w:spacing w:val="-4"/>
          <w:sz w:val="24"/>
        </w:rPr>
        <w:t xml:space="preserve"> </w:t>
      </w:r>
      <w:r>
        <w:rPr>
          <w:sz w:val="24"/>
        </w:rPr>
        <w:t>dependence</w:t>
      </w:r>
      <w:r>
        <w:rPr>
          <w:spacing w:val="-4"/>
          <w:sz w:val="24"/>
        </w:rPr>
        <w:t xml:space="preserve"> </w:t>
      </w:r>
      <w:r>
        <w:rPr>
          <w:sz w:val="24"/>
        </w:rPr>
        <w:t>causes</w:t>
      </w:r>
      <w:r>
        <w:rPr>
          <w:spacing w:val="-4"/>
          <w:sz w:val="24"/>
        </w:rPr>
        <w:t xml:space="preserve"> </w:t>
      </w:r>
      <w:r>
        <w:rPr>
          <w:sz w:val="24"/>
        </w:rPr>
        <w:t>or</w:t>
      </w:r>
      <w:r>
        <w:rPr>
          <w:spacing w:val="-3"/>
          <w:sz w:val="24"/>
        </w:rPr>
        <w:t xml:space="preserve"> </w:t>
      </w:r>
      <w:r>
        <w:rPr>
          <w:sz w:val="24"/>
        </w:rPr>
        <w:t>exacerbates</w:t>
      </w:r>
      <w:r>
        <w:rPr>
          <w:spacing w:val="-4"/>
          <w:sz w:val="24"/>
        </w:rPr>
        <w:t xml:space="preserve"> </w:t>
      </w:r>
      <w:r>
        <w:rPr>
          <w:sz w:val="24"/>
        </w:rPr>
        <w:t>harmful</w:t>
      </w:r>
      <w:r>
        <w:rPr>
          <w:spacing w:val="-4"/>
          <w:sz w:val="24"/>
        </w:rPr>
        <w:t xml:space="preserve"> </w:t>
      </w:r>
      <w:r>
        <w:rPr>
          <w:spacing w:val="-2"/>
          <w:sz w:val="24"/>
        </w:rPr>
        <w:t>gambling.</w:t>
      </w:r>
    </w:p>
    <w:p w:rsidR="00F512BB" w:rsidRDefault="00F512BB">
      <w:pPr>
        <w:pStyle w:val="BodyText"/>
        <w:spacing w:before="63"/>
      </w:pPr>
    </w:p>
    <w:p w:rsidR="00F512BB" w:rsidRDefault="00235915">
      <w:pPr>
        <w:pStyle w:val="ListParagraph"/>
        <w:numPr>
          <w:ilvl w:val="0"/>
          <w:numId w:val="30"/>
        </w:numPr>
        <w:tabs>
          <w:tab w:val="left" w:pos="535"/>
        </w:tabs>
        <w:spacing w:line="288" w:lineRule="auto"/>
        <w:ind w:right="601"/>
        <w:rPr>
          <w:sz w:val="24"/>
        </w:rPr>
      </w:pPr>
      <w:r>
        <w:rPr>
          <w:sz w:val="24"/>
        </w:rPr>
        <w:t>Confounders:</w:t>
      </w:r>
      <w:r>
        <w:rPr>
          <w:spacing w:val="-3"/>
          <w:sz w:val="24"/>
        </w:rPr>
        <w:t xml:space="preserve"> </w:t>
      </w:r>
      <w:r>
        <w:rPr>
          <w:sz w:val="24"/>
        </w:rPr>
        <w:t>something</w:t>
      </w:r>
      <w:r>
        <w:rPr>
          <w:spacing w:val="-4"/>
          <w:sz w:val="24"/>
        </w:rPr>
        <w:t xml:space="preserve"> </w:t>
      </w:r>
      <w:r>
        <w:rPr>
          <w:sz w:val="24"/>
        </w:rPr>
        <w:t>else</w:t>
      </w:r>
      <w:r>
        <w:rPr>
          <w:spacing w:val="-4"/>
          <w:sz w:val="24"/>
        </w:rPr>
        <w:t xml:space="preserve"> </w:t>
      </w:r>
      <w:r>
        <w:rPr>
          <w:sz w:val="24"/>
        </w:rPr>
        <w:t>causes</w:t>
      </w:r>
      <w:r>
        <w:rPr>
          <w:spacing w:val="-4"/>
          <w:sz w:val="24"/>
        </w:rPr>
        <w:t xml:space="preserve"> </w:t>
      </w:r>
      <w:r>
        <w:rPr>
          <w:sz w:val="24"/>
        </w:rPr>
        <w:t>or</w:t>
      </w:r>
      <w:r>
        <w:rPr>
          <w:spacing w:val="-3"/>
          <w:sz w:val="24"/>
        </w:rPr>
        <w:t xml:space="preserve"> </w:t>
      </w:r>
      <w:r>
        <w:rPr>
          <w:sz w:val="24"/>
        </w:rPr>
        <w:t>exacerbates</w:t>
      </w:r>
      <w:r>
        <w:rPr>
          <w:spacing w:val="-4"/>
          <w:sz w:val="24"/>
        </w:rPr>
        <w:t xml:space="preserve"> </w:t>
      </w:r>
      <w:r>
        <w:rPr>
          <w:sz w:val="24"/>
        </w:rPr>
        <w:t>both</w:t>
      </w:r>
      <w:r>
        <w:rPr>
          <w:spacing w:val="-4"/>
          <w:sz w:val="24"/>
        </w:rPr>
        <w:t xml:space="preserve"> </w:t>
      </w:r>
      <w:r>
        <w:rPr>
          <w:sz w:val="24"/>
        </w:rPr>
        <w:t>alcohol</w:t>
      </w:r>
      <w:r>
        <w:rPr>
          <w:spacing w:val="-4"/>
          <w:sz w:val="24"/>
        </w:rPr>
        <w:t xml:space="preserve"> </w:t>
      </w:r>
      <w:r>
        <w:rPr>
          <w:sz w:val="24"/>
        </w:rPr>
        <w:t>dependence</w:t>
      </w:r>
      <w:r>
        <w:rPr>
          <w:spacing w:val="-3"/>
          <w:sz w:val="24"/>
        </w:rPr>
        <w:t xml:space="preserve"> </w:t>
      </w:r>
      <w:r>
        <w:rPr>
          <w:sz w:val="24"/>
        </w:rPr>
        <w:t>and</w:t>
      </w:r>
      <w:r>
        <w:rPr>
          <w:spacing w:val="-4"/>
          <w:sz w:val="24"/>
        </w:rPr>
        <w:t xml:space="preserve"> </w:t>
      </w:r>
      <w:r>
        <w:rPr>
          <w:sz w:val="24"/>
        </w:rPr>
        <w:t xml:space="preserve">harmful gambling, such as a tendency to engage in compulsive </w:t>
      </w:r>
      <w:proofErr w:type="spellStart"/>
      <w:r>
        <w:rPr>
          <w:sz w:val="24"/>
        </w:rPr>
        <w:t>behaviours</w:t>
      </w:r>
      <w:proofErr w:type="spellEnd"/>
      <w:r>
        <w:rPr>
          <w:sz w:val="24"/>
        </w:rPr>
        <w:t>.</w:t>
      </w:r>
    </w:p>
    <w:p w:rsidR="00F512BB" w:rsidRDefault="00F512BB">
      <w:pPr>
        <w:pStyle w:val="BodyText"/>
        <w:spacing w:before="7"/>
      </w:pPr>
    </w:p>
    <w:p w:rsidR="00F512BB" w:rsidRDefault="00235915">
      <w:pPr>
        <w:pStyle w:val="ListParagraph"/>
        <w:numPr>
          <w:ilvl w:val="0"/>
          <w:numId w:val="30"/>
        </w:numPr>
        <w:tabs>
          <w:tab w:val="left" w:pos="535"/>
        </w:tabs>
        <w:spacing w:before="1" w:line="288" w:lineRule="auto"/>
        <w:ind w:right="1111"/>
        <w:rPr>
          <w:sz w:val="24"/>
        </w:rPr>
      </w:pPr>
      <w:r>
        <w:rPr>
          <w:sz w:val="24"/>
        </w:rPr>
        <w:t>Colliders:</w:t>
      </w:r>
      <w:r>
        <w:rPr>
          <w:spacing w:val="-3"/>
          <w:sz w:val="24"/>
        </w:rPr>
        <w:t xml:space="preserve"> </w:t>
      </w:r>
      <w:r>
        <w:rPr>
          <w:sz w:val="24"/>
        </w:rPr>
        <w:t>both</w:t>
      </w:r>
      <w:r>
        <w:rPr>
          <w:spacing w:val="-4"/>
          <w:sz w:val="24"/>
        </w:rPr>
        <w:t xml:space="preserve"> </w:t>
      </w:r>
      <w:r>
        <w:rPr>
          <w:sz w:val="24"/>
        </w:rPr>
        <w:t>harmful</w:t>
      </w:r>
      <w:r>
        <w:rPr>
          <w:spacing w:val="-6"/>
          <w:sz w:val="24"/>
        </w:rPr>
        <w:t xml:space="preserve"> </w:t>
      </w:r>
      <w:r>
        <w:rPr>
          <w:sz w:val="24"/>
        </w:rPr>
        <w:t>gambling</w:t>
      </w:r>
      <w:r>
        <w:rPr>
          <w:spacing w:val="-3"/>
          <w:sz w:val="24"/>
        </w:rPr>
        <w:t xml:space="preserve"> </w:t>
      </w:r>
      <w:r>
        <w:rPr>
          <w:sz w:val="24"/>
        </w:rPr>
        <w:t>and</w:t>
      </w:r>
      <w:r>
        <w:rPr>
          <w:spacing w:val="-4"/>
          <w:sz w:val="24"/>
        </w:rPr>
        <w:t xml:space="preserve"> </w:t>
      </w:r>
      <w:r>
        <w:rPr>
          <w:sz w:val="24"/>
        </w:rPr>
        <w:t>alcohol</w:t>
      </w:r>
      <w:r>
        <w:rPr>
          <w:spacing w:val="-3"/>
          <w:sz w:val="24"/>
        </w:rPr>
        <w:t xml:space="preserve"> </w:t>
      </w:r>
      <w:r>
        <w:rPr>
          <w:sz w:val="24"/>
        </w:rPr>
        <w:t>dependence</w:t>
      </w:r>
      <w:r>
        <w:rPr>
          <w:spacing w:val="-4"/>
          <w:sz w:val="24"/>
        </w:rPr>
        <w:t xml:space="preserve"> </w:t>
      </w:r>
      <w:r>
        <w:rPr>
          <w:sz w:val="24"/>
        </w:rPr>
        <w:t>can</w:t>
      </w:r>
      <w:r>
        <w:rPr>
          <w:spacing w:val="-4"/>
          <w:sz w:val="24"/>
        </w:rPr>
        <w:t xml:space="preserve"> </w:t>
      </w:r>
      <w:r>
        <w:rPr>
          <w:sz w:val="24"/>
        </w:rPr>
        <w:t>cause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effects, such as depression, and a study that inappropriately controls for this in some way (for example, d</w:t>
      </w:r>
      <w:r>
        <w:rPr>
          <w:sz w:val="24"/>
        </w:rPr>
        <w:t xml:space="preserve">isproportionately includes people with depression in the sample) reports a distorted relationship. For more information on confounders and colliders see the Lee, Aronson and </w:t>
      </w:r>
      <w:proofErr w:type="spellStart"/>
      <w:r>
        <w:rPr>
          <w:sz w:val="24"/>
        </w:rPr>
        <w:t>Nunan</w:t>
      </w:r>
      <w:proofErr w:type="spellEnd"/>
      <w:r>
        <w:rPr>
          <w:sz w:val="24"/>
        </w:rPr>
        <w:t xml:space="preserve"> blog </w:t>
      </w:r>
      <w:hyperlink r:id="rId51">
        <w:r>
          <w:rPr>
            <w:sz w:val="24"/>
          </w:rPr>
          <w:t>‘</w:t>
        </w:r>
        <w:r>
          <w:rPr>
            <w:color w:val="0063BE"/>
            <w:sz w:val="24"/>
            <w:u w:val="single" w:color="0063BE"/>
          </w:rPr>
          <w:t>Association or causation? How do we ever know?</w:t>
        </w:r>
      </w:hyperlink>
      <w:r>
        <w:rPr>
          <w:sz w:val="24"/>
        </w:rPr>
        <w:t>’.</w:t>
      </w:r>
    </w:p>
    <w:p w:rsidR="00F512BB" w:rsidRDefault="00F512BB">
      <w:pPr>
        <w:pStyle w:val="BodyText"/>
        <w:spacing w:before="8"/>
      </w:pPr>
    </w:p>
    <w:p w:rsidR="00F512BB" w:rsidRDefault="00235915">
      <w:pPr>
        <w:pStyle w:val="ListParagraph"/>
        <w:numPr>
          <w:ilvl w:val="0"/>
          <w:numId w:val="30"/>
        </w:numPr>
        <w:tabs>
          <w:tab w:val="left" w:pos="535"/>
        </w:tabs>
        <w:rPr>
          <w:sz w:val="24"/>
        </w:rPr>
      </w:pPr>
      <w:r>
        <w:rPr>
          <w:sz w:val="24"/>
        </w:rPr>
        <w:t>No</w:t>
      </w:r>
      <w:r>
        <w:rPr>
          <w:spacing w:val="-4"/>
          <w:sz w:val="24"/>
        </w:rPr>
        <w:t xml:space="preserve"> </w:t>
      </w:r>
      <w:r>
        <w:rPr>
          <w:sz w:val="24"/>
        </w:rPr>
        <w:t>relationship:</w:t>
      </w:r>
      <w:r>
        <w:rPr>
          <w:spacing w:val="-2"/>
          <w:sz w:val="24"/>
        </w:rPr>
        <w:t xml:space="preserve"> </w:t>
      </w:r>
      <w:r>
        <w:rPr>
          <w:sz w:val="24"/>
        </w:rPr>
        <w:t>there</w:t>
      </w:r>
      <w:r>
        <w:rPr>
          <w:spacing w:val="-4"/>
          <w:sz w:val="24"/>
        </w:rPr>
        <w:t xml:space="preserve"> </w:t>
      </w:r>
      <w:r>
        <w:rPr>
          <w:sz w:val="24"/>
        </w:rPr>
        <w:t>is</w:t>
      </w:r>
      <w:r>
        <w:rPr>
          <w:spacing w:val="-3"/>
          <w:sz w:val="24"/>
        </w:rPr>
        <w:t xml:space="preserve"> </w:t>
      </w:r>
      <w:r>
        <w:rPr>
          <w:sz w:val="24"/>
        </w:rPr>
        <w:t>no</w:t>
      </w:r>
      <w:r>
        <w:rPr>
          <w:spacing w:val="-4"/>
          <w:sz w:val="24"/>
        </w:rPr>
        <w:t xml:space="preserve"> </w:t>
      </w:r>
      <w:r>
        <w:rPr>
          <w:sz w:val="24"/>
        </w:rPr>
        <w:t>causal</w:t>
      </w:r>
      <w:r>
        <w:rPr>
          <w:spacing w:val="-3"/>
          <w:sz w:val="24"/>
        </w:rPr>
        <w:t xml:space="preserve"> </w:t>
      </w:r>
      <w:r>
        <w:rPr>
          <w:sz w:val="24"/>
        </w:rPr>
        <w:t>relationship</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apparent</w:t>
      </w:r>
      <w:r>
        <w:rPr>
          <w:spacing w:val="-3"/>
          <w:sz w:val="24"/>
        </w:rPr>
        <w:t xml:space="preserve"> </w:t>
      </w:r>
      <w:r>
        <w:rPr>
          <w:sz w:val="24"/>
        </w:rPr>
        <w:t>association</w:t>
      </w:r>
      <w:r>
        <w:rPr>
          <w:spacing w:val="-3"/>
          <w:sz w:val="24"/>
        </w:rPr>
        <w:t xml:space="preserve"> </w:t>
      </w:r>
      <w:r>
        <w:rPr>
          <w:sz w:val="24"/>
        </w:rPr>
        <w:t>is</w:t>
      </w:r>
      <w:r>
        <w:rPr>
          <w:spacing w:val="-2"/>
          <w:sz w:val="24"/>
        </w:rPr>
        <w:t xml:space="preserve"> coincidental.</w:t>
      </w:r>
    </w:p>
    <w:p w:rsidR="00F512BB" w:rsidRDefault="00F512BB">
      <w:pPr>
        <w:pStyle w:val="BodyText"/>
        <w:spacing w:before="62"/>
      </w:pPr>
    </w:p>
    <w:p w:rsidR="00F512BB" w:rsidRDefault="00235915">
      <w:pPr>
        <w:pStyle w:val="BodyText"/>
        <w:spacing w:before="1" w:line="288" w:lineRule="auto"/>
        <w:ind w:left="110" w:right="615"/>
      </w:pPr>
      <w:r>
        <w:t>The extent to which we can separate these out depends on the number, quality and design of studies. The greater the statistical significance, sample size and number of studies demonstrating</w:t>
      </w:r>
      <w:r>
        <w:rPr>
          <w:spacing w:val="-4"/>
        </w:rPr>
        <w:t xml:space="preserve"> </w:t>
      </w:r>
      <w:r>
        <w:t>an</w:t>
      </w:r>
      <w:r>
        <w:rPr>
          <w:spacing w:val="-4"/>
        </w:rPr>
        <w:t xml:space="preserve"> </w:t>
      </w:r>
      <w:r>
        <w:t>association,</w:t>
      </w:r>
      <w:r>
        <w:rPr>
          <w:spacing w:val="-3"/>
        </w:rPr>
        <w:t xml:space="preserve"> </w:t>
      </w:r>
      <w:r>
        <w:t>the</w:t>
      </w:r>
      <w:r>
        <w:rPr>
          <w:spacing w:val="-4"/>
        </w:rPr>
        <w:t xml:space="preserve"> </w:t>
      </w:r>
      <w:r>
        <w:t>more</w:t>
      </w:r>
      <w:r>
        <w:rPr>
          <w:spacing w:val="-4"/>
        </w:rPr>
        <w:t xml:space="preserve"> </w:t>
      </w:r>
      <w:r>
        <w:t>unlikely</w:t>
      </w:r>
      <w:r>
        <w:rPr>
          <w:spacing w:val="-4"/>
        </w:rPr>
        <w:t xml:space="preserve"> </w:t>
      </w:r>
      <w:r>
        <w:t>‘no</w:t>
      </w:r>
      <w:r>
        <w:rPr>
          <w:spacing w:val="-4"/>
        </w:rPr>
        <w:t xml:space="preserve"> </w:t>
      </w:r>
      <w:r>
        <w:t>relationship’</w:t>
      </w:r>
      <w:r>
        <w:rPr>
          <w:spacing w:val="-4"/>
        </w:rPr>
        <w:t xml:space="preserve"> </w:t>
      </w:r>
      <w:r>
        <w:t>becomes.</w:t>
      </w:r>
      <w:r>
        <w:rPr>
          <w:spacing w:val="-3"/>
        </w:rPr>
        <w:t xml:space="preserve"> </w:t>
      </w:r>
      <w:r>
        <w:t>Longi</w:t>
      </w:r>
      <w:r>
        <w:t>tudinal</w:t>
      </w:r>
      <w:r>
        <w:rPr>
          <w:spacing w:val="-4"/>
        </w:rPr>
        <w:t xml:space="preserve"> </w:t>
      </w:r>
      <w:r>
        <w:t>studies that observe harmful gambling before the emergence of an associated harm can help control for the effects of reverse causality. Studies that explicitly control for known confounders (and leave known colliders uncontrolled) reduce the likeli</w:t>
      </w:r>
      <w:r>
        <w:t>hood of confounders and colliders affecting the association they find.</w:t>
      </w:r>
    </w:p>
    <w:p w:rsidR="00F512BB" w:rsidRDefault="00F512BB">
      <w:pPr>
        <w:pStyle w:val="BodyText"/>
        <w:spacing w:before="8"/>
      </w:pPr>
    </w:p>
    <w:p w:rsidR="00F512BB" w:rsidRDefault="00235915">
      <w:pPr>
        <w:pStyle w:val="BodyText"/>
        <w:spacing w:line="288" w:lineRule="auto"/>
        <w:ind w:left="110" w:right="628"/>
      </w:pPr>
      <w:r>
        <w:t>What this means for our study is that the excess cases and corresponding costs we have calculated represent the excess cases associated with gambling. So, we are comparing what we obse</w:t>
      </w:r>
      <w:r>
        <w:t>rve in real life to a situation where none of the cases associated with harmful gambling occurred. We cannot say that these excess cases and costs are caused by harmful gambling, but</w:t>
      </w:r>
      <w:r>
        <w:rPr>
          <w:spacing w:val="-2"/>
        </w:rPr>
        <w:t xml:space="preserve"> </w:t>
      </w:r>
      <w:r>
        <w:t>instead</w:t>
      </w:r>
      <w:r>
        <w:rPr>
          <w:spacing w:val="-3"/>
        </w:rPr>
        <w:t xml:space="preserve"> </w:t>
      </w:r>
      <w:r>
        <w:t>that</w:t>
      </w:r>
      <w:r>
        <w:rPr>
          <w:spacing w:val="-4"/>
        </w:rPr>
        <w:t xml:space="preserve"> </w:t>
      </w:r>
      <w:r>
        <w:t>this</w:t>
      </w:r>
      <w:r>
        <w:rPr>
          <w:spacing w:val="-3"/>
        </w:rPr>
        <w:t xml:space="preserve"> </w:t>
      </w:r>
      <w:r>
        <w:t>is</w:t>
      </w:r>
      <w:r>
        <w:rPr>
          <w:spacing w:val="-4"/>
        </w:rPr>
        <w:t xml:space="preserve"> </w:t>
      </w:r>
      <w:r>
        <w:t>the</w:t>
      </w:r>
      <w:r>
        <w:rPr>
          <w:spacing w:val="-3"/>
        </w:rPr>
        <w:t xml:space="preserve"> </w:t>
      </w:r>
      <w:r>
        <w:t>best</w:t>
      </w:r>
      <w:r>
        <w:rPr>
          <w:spacing w:val="-2"/>
        </w:rPr>
        <w:t xml:space="preserve"> </w:t>
      </w:r>
      <w:r>
        <w:t>current</w:t>
      </w:r>
      <w:r>
        <w:rPr>
          <w:spacing w:val="-2"/>
        </w:rPr>
        <w:t xml:space="preserve"> </w:t>
      </w:r>
      <w:r>
        <w:t>evidence</w:t>
      </w:r>
      <w:r>
        <w:rPr>
          <w:spacing w:val="-3"/>
        </w:rPr>
        <w:t xml:space="preserve"> </w:t>
      </w:r>
      <w:r>
        <w:t>on</w:t>
      </w:r>
      <w:r>
        <w:rPr>
          <w:spacing w:val="-3"/>
        </w:rPr>
        <w:t xml:space="preserve"> </w:t>
      </w:r>
      <w:r>
        <w:t>the</w:t>
      </w:r>
      <w:r>
        <w:rPr>
          <w:spacing w:val="-3"/>
        </w:rPr>
        <w:t xml:space="preserve"> </w:t>
      </w:r>
      <w:r>
        <w:t>size</w:t>
      </w:r>
      <w:r>
        <w:rPr>
          <w:spacing w:val="-3"/>
        </w:rPr>
        <w:t xml:space="preserve"> </w:t>
      </w:r>
      <w:r>
        <w:t>of</w:t>
      </w:r>
      <w:r>
        <w:rPr>
          <w:spacing w:val="-2"/>
        </w:rPr>
        <w:t xml:space="preserve"> </w:t>
      </w:r>
      <w:r>
        <w:t>the</w:t>
      </w:r>
      <w:r>
        <w:rPr>
          <w:spacing w:val="-4"/>
        </w:rPr>
        <w:t xml:space="preserve"> </w:t>
      </w:r>
      <w:r>
        <w:t>associa</w:t>
      </w:r>
      <w:r>
        <w:t>tion</w:t>
      </w:r>
      <w:r>
        <w:rPr>
          <w:spacing w:val="-2"/>
        </w:rPr>
        <w:t xml:space="preserve"> </w:t>
      </w:r>
      <w:r>
        <w:t>between</w:t>
      </w:r>
      <w:r>
        <w:rPr>
          <w:spacing w:val="-3"/>
        </w:rPr>
        <w:t xml:space="preserve"> </w:t>
      </w:r>
      <w:r>
        <w:t>harmful gambling and the harms detailed in this report. Some evidence is stronger, and some is weaker. The evidence presented below is based on longitudinal studies and meta-analyses</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r>
        <w:lastRenderedPageBreak/>
        <w:t>(</w:t>
      </w:r>
      <w:proofErr w:type="gramStart"/>
      <w:r>
        <w:t>pooled</w:t>
      </w:r>
      <w:proofErr w:type="gramEnd"/>
      <w:r>
        <w:rPr>
          <w:spacing w:val="-3"/>
        </w:rPr>
        <w:t xml:space="preserve"> </w:t>
      </w:r>
      <w:r>
        <w:t>data</w:t>
      </w:r>
      <w:r>
        <w:rPr>
          <w:spacing w:val="-3"/>
        </w:rPr>
        <w:t xml:space="preserve"> </w:t>
      </w:r>
      <w:r>
        <w:t>from</w:t>
      </w:r>
      <w:r>
        <w:rPr>
          <w:spacing w:val="-4"/>
        </w:rPr>
        <w:t xml:space="preserve"> </w:t>
      </w:r>
      <w:r>
        <w:t>several</w:t>
      </w:r>
      <w:r>
        <w:rPr>
          <w:spacing w:val="-3"/>
        </w:rPr>
        <w:t xml:space="preserve"> </w:t>
      </w:r>
      <w:r>
        <w:t>studies)</w:t>
      </w:r>
      <w:r>
        <w:rPr>
          <w:spacing w:val="-2"/>
        </w:rPr>
        <w:t xml:space="preserve"> </w:t>
      </w:r>
      <w:r>
        <w:t>where</w:t>
      </w:r>
      <w:r>
        <w:rPr>
          <w:spacing w:val="-3"/>
        </w:rPr>
        <w:t xml:space="preserve"> </w:t>
      </w:r>
      <w:r>
        <w:t>possible</w:t>
      </w:r>
      <w:r>
        <w:rPr>
          <w:spacing w:val="-3"/>
        </w:rPr>
        <w:t xml:space="preserve"> </w:t>
      </w:r>
      <w:r>
        <w:t>and</w:t>
      </w:r>
      <w:r>
        <w:rPr>
          <w:spacing w:val="-3"/>
        </w:rPr>
        <w:t xml:space="preserve"> </w:t>
      </w:r>
      <w:r>
        <w:t>different</w:t>
      </w:r>
      <w:r>
        <w:rPr>
          <w:spacing w:val="-2"/>
        </w:rPr>
        <w:t xml:space="preserve"> </w:t>
      </w:r>
      <w:r>
        <w:t>studies</w:t>
      </w:r>
      <w:r>
        <w:rPr>
          <w:spacing w:val="-3"/>
        </w:rPr>
        <w:t xml:space="preserve"> </w:t>
      </w:r>
      <w:r>
        <w:t>have</w:t>
      </w:r>
      <w:r>
        <w:rPr>
          <w:spacing w:val="-2"/>
        </w:rPr>
        <w:t xml:space="preserve"> </w:t>
      </w:r>
      <w:r>
        <w:t>controlled</w:t>
      </w:r>
      <w:r>
        <w:rPr>
          <w:spacing w:val="-3"/>
        </w:rPr>
        <w:t xml:space="preserve"> </w:t>
      </w:r>
      <w:r>
        <w:t>for confounders to differing extents.</w:t>
      </w:r>
    </w:p>
    <w:p w:rsidR="00F512BB" w:rsidRDefault="00F512BB">
      <w:pPr>
        <w:pStyle w:val="BodyText"/>
        <w:spacing w:before="7"/>
      </w:pPr>
    </w:p>
    <w:p w:rsidR="00F512BB" w:rsidRDefault="00235915">
      <w:pPr>
        <w:pStyle w:val="BodyText"/>
        <w:spacing w:before="1" w:line="288" w:lineRule="auto"/>
        <w:ind w:left="167" w:right="603"/>
      </w:pPr>
      <w:r>
        <w:t>However, this should be considered alongside the fact that this analysis represents only some of the total costs of harm associated with harmful gambling. This is because</w:t>
      </w:r>
      <w:r>
        <w:t xml:space="preserve"> we made conservative</w:t>
      </w:r>
      <w:r>
        <w:rPr>
          <w:spacing w:val="-3"/>
        </w:rPr>
        <w:t xml:space="preserve"> </w:t>
      </w:r>
      <w:r>
        <w:t>assumptions</w:t>
      </w:r>
      <w:r>
        <w:rPr>
          <w:spacing w:val="-3"/>
        </w:rPr>
        <w:t xml:space="preserve"> </w:t>
      </w:r>
      <w:r>
        <w:t>in</w:t>
      </w:r>
      <w:r>
        <w:rPr>
          <w:spacing w:val="-3"/>
        </w:rPr>
        <w:t xml:space="preserve"> </w:t>
      </w:r>
      <w:r>
        <w:t>calculating</w:t>
      </w:r>
      <w:r>
        <w:rPr>
          <w:spacing w:val="-3"/>
        </w:rPr>
        <w:t xml:space="preserve"> </w:t>
      </w:r>
      <w:r>
        <w:t>those</w:t>
      </w:r>
      <w:r>
        <w:rPr>
          <w:spacing w:val="-3"/>
        </w:rPr>
        <w:t xml:space="preserve"> </w:t>
      </w:r>
      <w:r>
        <w:t>costs,</w:t>
      </w:r>
      <w:r>
        <w:rPr>
          <w:spacing w:val="-2"/>
        </w:rPr>
        <w:t xml:space="preserve"> </w:t>
      </w:r>
      <w:r>
        <w:t>and</w:t>
      </w:r>
      <w:r>
        <w:rPr>
          <w:spacing w:val="-3"/>
        </w:rPr>
        <w:t xml:space="preserve"> </w:t>
      </w:r>
      <w:r>
        <w:t>also</w:t>
      </w:r>
      <w:r>
        <w:rPr>
          <w:spacing w:val="-3"/>
        </w:rPr>
        <w:t xml:space="preserve"> </w:t>
      </w:r>
      <w:r>
        <w:t>because</w:t>
      </w:r>
      <w:r>
        <w:rPr>
          <w:spacing w:val="-3"/>
        </w:rPr>
        <w:t xml:space="preserve"> </w:t>
      </w:r>
      <w:r>
        <w:t>there</w:t>
      </w:r>
      <w:r>
        <w:rPr>
          <w:spacing w:val="-3"/>
        </w:rPr>
        <w:t xml:space="preserve"> </w:t>
      </w:r>
      <w:r>
        <w:t>are</w:t>
      </w:r>
      <w:r>
        <w:rPr>
          <w:spacing w:val="-3"/>
        </w:rPr>
        <w:t xml:space="preserve"> </w:t>
      </w:r>
      <w:r>
        <w:t>lots</w:t>
      </w:r>
      <w:r>
        <w:rPr>
          <w:spacing w:val="-3"/>
        </w:rPr>
        <w:t xml:space="preserve"> </w:t>
      </w:r>
      <w:r>
        <w:t>of</w:t>
      </w:r>
      <w:r>
        <w:rPr>
          <w:spacing w:val="-2"/>
        </w:rPr>
        <w:t xml:space="preserve"> </w:t>
      </w:r>
      <w:r>
        <w:t>known harms associated with gambling we were not able to quantify, such as the costs to the individual, impacts on their family and friends, as well as quality</w:t>
      </w:r>
      <w:r>
        <w:t xml:space="preserve"> of life impacts beyond depression.</w:t>
      </w:r>
      <w:r>
        <w:rPr>
          <w:spacing w:val="-1"/>
        </w:rPr>
        <w:t xml:space="preserve"> </w:t>
      </w:r>
      <w:r>
        <w:t>These</w:t>
      </w:r>
      <w:r>
        <w:rPr>
          <w:spacing w:val="-2"/>
        </w:rPr>
        <w:t xml:space="preserve"> </w:t>
      </w:r>
      <w:r>
        <w:t>and</w:t>
      </w:r>
      <w:r>
        <w:rPr>
          <w:spacing w:val="-2"/>
        </w:rPr>
        <w:t xml:space="preserve"> </w:t>
      </w:r>
      <w:r>
        <w:t>other</w:t>
      </w:r>
      <w:r>
        <w:rPr>
          <w:spacing w:val="-1"/>
        </w:rPr>
        <w:t xml:space="preserve"> </w:t>
      </w:r>
      <w:r>
        <w:t>unquantified</w:t>
      </w:r>
      <w:r>
        <w:rPr>
          <w:spacing w:val="-2"/>
        </w:rPr>
        <w:t xml:space="preserve"> </w:t>
      </w:r>
      <w:r>
        <w:t>costs</w:t>
      </w:r>
      <w:r>
        <w:rPr>
          <w:spacing w:val="-2"/>
        </w:rPr>
        <w:t xml:space="preserve"> </w:t>
      </w:r>
      <w:r>
        <w:t>are</w:t>
      </w:r>
      <w:r>
        <w:rPr>
          <w:spacing w:val="-2"/>
        </w:rPr>
        <w:t xml:space="preserve"> </w:t>
      </w:r>
      <w:r>
        <w:t>significant</w:t>
      </w:r>
      <w:r>
        <w:rPr>
          <w:spacing w:val="-1"/>
        </w:rPr>
        <w:t xml:space="preserve"> </w:t>
      </w:r>
      <w:r>
        <w:t>and</w:t>
      </w:r>
      <w:r>
        <w:rPr>
          <w:spacing w:val="-2"/>
        </w:rPr>
        <w:t xml:space="preserve"> </w:t>
      </w:r>
      <w:r>
        <w:t>point</w:t>
      </w:r>
      <w:r>
        <w:rPr>
          <w:spacing w:val="-1"/>
        </w:rPr>
        <w:t xml:space="preserve"> </w:t>
      </w:r>
      <w:r>
        <w:t>towards</w:t>
      </w:r>
      <w:r>
        <w:rPr>
          <w:spacing w:val="-3"/>
        </w:rPr>
        <w:t xml:space="preserve"> </w:t>
      </w:r>
      <w:r>
        <w:t>further</w:t>
      </w:r>
      <w:r>
        <w:rPr>
          <w:spacing w:val="-3"/>
        </w:rPr>
        <w:t xml:space="preserve"> </w:t>
      </w:r>
      <w:r>
        <w:t xml:space="preserve">areas of research that need to be explored to better capture the true costs of harms associated with </w:t>
      </w:r>
      <w:r>
        <w:rPr>
          <w:spacing w:val="-2"/>
        </w:rPr>
        <w:t>gambling.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1"/>
        <w:numPr>
          <w:ilvl w:val="0"/>
          <w:numId w:val="35"/>
        </w:numPr>
        <w:tabs>
          <w:tab w:val="left" w:pos="642"/>
        </w:tabs>
        <w:ind w:left="642" w:hanging="532"/>
      </w:pPr>
      <w:bookmarkStart w:id="38" w:name="3._Financial_harms"/>
      <w:bookmarkStart w:id="39" w:name="_bookmark16"/>
      <w:bookmarkEnd w:id="38"/>
      <w:bookmarkEnd w:id="39"/>
      <w:r>
        <w:lastRenderedPageBreak/>
        <w:t>Financial</w:t>
      </w:r>
      <w:r>
        <w:rPr>
          <w:spacing w:val="-6"/>
        </w:rPr>
        <w:t xml:space="preserve"> </w:t>
      </w:r>
      <w:r>
        <w:rPr>
          <w:spacing w:val="-2"/>
        </w:rPr>
        <w:t>harm</w:t>
      </w:r>
      <w:r>
        <w:rPr>
          <w:spacing w:val="-2"/>
        </w:rPr>
        <w:t>s</w:t>
      </w:r>
    </w:p>
    <w:p w:rsidR="00F512BB" w:rsidRDefault="00235915">
      <w:pPr>
        <w:pStyle w:val="BodyText"/>
        <w:spacing w:before="300"/>
        <w:ind w:left="110"/>
      </w:pPr>
      <w:r>
        <w:t>In</w:t>
      </w:r>
      <w:r>
        <w:rPr>
          <w:spacing w:val="-3"/>
        </w:rPr>
        <w:t xml:space="preserve"> </w:t>
      </w:r>
      <w:r>
        <w:t>this</w:t>
      </w:r>
      <w:r>
        <w:rPr>
          <w:spacing w:val="-2"/>
        </w:rPr>
        <w:t xml:space="preserve"> </w:t>
      </w:r>
      <w:r>
        <w:t>chapter,</w:t>
      </w:r>
      <w:r>
        <w:rPr>
          <w:spacing w:val="-1"/>
        </w:rPr>
        <w:t xml:space="preserve"> </w:t>
      </w:r>
      <w:r>
        <w:t>we</w:t>
      </w:r>
      <w:r>
        <w:rPr>
          <w:spacing w:val="-3"/>
        </w:rPr>
        <w:t xml:space="preserve"> </w:t>
      </w:r>
      <w:r>
        <w:t>consider</w:t>
      </w:r>
      <w:r>
        <w:rPr>
          <w:spacing w:val="-1"/>
        </w:rPr>
        <w:t xml:space="preserve"> </w:t>
      </w:r>
      <w:r>
        <w:t>the</w:t>
      </w:r>
      <w:r>
        <w:rPr>
          <w:spacing w:val="-2"/>
        </w:rPr>
        <w:t xml:space="preserve"> </w:t>
      </w:r>
      <w:r>
        <w:t>cost</w:t>
      </w:r>
      <w:r>
        <w:rPr>
          <w:spacing w:val="-2"/>
        </w:rPr>
        <w:t xml:space="preserve"> </w:t>
      </w:r>
      <w:r>
        <w:t>of</w:t>
      </w:r>
      <w:r>
        <w:rPr>
          <w:spacing w:val="-3"/>
        </w:rPr>
        <w:t xml:space="preserve"> </w:t>
      </w:r>
      <w:r>
        <w:t>financial</w:t>
      </w:r>
      <w:r>
        <w:rPr>
          <w:spacing w:val="-2"/>
        </w:rPr>
        <w:t xml:space="preserve"> </w:t>
      </w:r>
      <w:r>
        <w:t>harms</w:t>
      </w:r>
      <w:r>
        <w:rPr>
          <w:spacing w:val="-3"/>
        </w:rPr>
        <w:t xml:space="preserve"> </w:t>
      </w:r>
      <w:r>
        <w:t>of</w:t>
      </w:r>
      <w:r>
        <w:rPr>
          <w:spacing w:val="-1"/>
        </w:rPr>
        <w:t xml:space="preserve"> </w:t>
      </w:r>
      <w:r>
        <w:t>gambling</w:t>
      </w:r>
      <w:r>
        <w:rPr>
          <w:spacing w:val="-2"/>
        </w:rPr>
        <w:t xml:space="preserve"> </w:t>
      </w:r>
      <w:r>
        <w:t>from</w:t>
      </w:r>
      <w:r>
        <w:rPr>
          <w:spacing w:val="-4"/>
        </w:rPr>
        <w:t xml:space="preserve"> </w:t>
      </w:r>
      <w:r>
        <w:t>2</w:t>
      </w:r>
      <w:r>
        <w:rPr>
          <w:spacing w:val="-2"/>
        </w:rPr>
        <w:t xml:space="preserve"> perspectives:</w:t>
      </w:r>
    </w:p>
    <w:p w:rsidR="00F512BB" w:rsidRDefault="00F512BB">
      <w:pPr>
        <w:pStyle w:val="BodyText"/>
        <w:spacing w:before="62"/>
      </w:pPr>
    </w:p>
    <w:p w:rsidR="00F512BB" w:rsidRDefault="00235915">
      <w:pPr>
        <w:pStyle w:val="ListParagraph"/>
        <w:numPr>
          <w:ilvl w:val="0"/>
          <w:numId w:val="29"/>
        </w:numPr>
        <w:tabs>
          <w:tab w:val="left" w:pos="535"/>
        </w:tabs>
        <w:spacing w:line="288" w:lineRule="auto"/>
        <w:ind w:right="815"/>
        <w:rPr>
          <w:sz w:val="24"/>
        </w:rPr>
      </w:pPr>
      <w:r>
        <w:rPr>
          <w:sz w:val="24"/>
        </w:rPr>
        <w:t>An</w:t>
      </w:r>
      <w:r>
        <w:rPr>
          <w:spacing w:val="-3"/>
          <w:sz w:val="24"/>
        </w:rPr>
        <w:t xml:space="preserve"> </w:t>
      </w:r>
      <w:r>
        <w:rPr>
          <w:sz w:val="24"/>
        </w:rPr>
        <w:t>overview</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evidence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cost</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individual</w:t>
      </w:r>
      <w:r>
        <w:rPr>
          <w:spacing w:val="-3"/>
          <w:sz w:val="24"/>
        </w:rPr>
        <w:t xml:space="preserve"> </w:t>
      </w:r>
      <w:r>
        <w:rPr>
          <w:sz w:val="24"/>
        </w:rPr>
        <w:t>(we</w:t>
      </w:r>
      <w:r>
        <w:rPr>
          <w:spacing w:val="-3"/>
          <w:sz w:val="24"/>
        </w:rPr>
        <w:t xml:space="preserve"> </w:t>
      </w:r>
      <w:r>
        <w:rPr>
          <w:sz w:val="24"/>
        </w:rPr>
        <w:t>were</w:t>
      </w:r>
      <w:r>
        <w:rPr>
          <w:spacing w:val="-2"/>
          <w:sz w:val="24"/>
        </w:rPr>
        <w:t xml:space="preserve"> </w:t>
      </w:r>
      <w:r>
        <w:rPr>
          <w:sz w:val="24"/>
        </w:rPr>
        <w:t>not</w:t>
      </w:r>
      <w:r>
        <w:rPr>
          <w:spacing w:val="-2"/>
          <w:sz w:val="24"/>
        </w:rPr>
        <w:t xml:space="preserve"> </w:t>
      </w:r>
      <w:r>
        <w:rPr>
          <w:sz w:val="24"/>
        </w:rPr>
        <w:t>able</w:t>
      </w:r>
      <w:r>
        <w:rPr>
          <w:spacing w:val="-3"/>
          <w:sz w:val="24"/>
        </w:rPr>
        <w:t xml:space="preserve"> </w:t>
      </w:r>
      <w:r>
        <w:rPr>
          <w:sz w:val="24"/>
        </w:rPr>
        <w:t>to</w:t>
      </w:r>
      <w:r>
        <w:rPr>
          <w:spacing w:val="-3"/>
          <w:sz w:val="24"/>
        </w:rPr>
        <w:t xml:space="preserve"> </w:t>
      </w:r>
      <w:r>
        <w:rPr>
          <w:sz w:val="24"/>
        </w:rPr>
        <w:t>include</w:t>
      </w:r>
      <w:r>
        <w:rPr>
          <w:spacing w:val="-3"/>
          <w:sz w:val="24"/>
        </w:rPr>
        <w:t xml:space="preserve"> </w:t>
      </w:r>
      <w:r>
        <w:rPr>
          <w:sz w:val="24"/>
        </w:rPr>
        <w:t>this in our analysis).</w:t>
      </w:r>
    </w:p>
    <w:p w:rsidR="00F512BB" w:rsidRDefault="00F512BB">
      <w:pPr>
        <w:pStyle w:val="BodyText"/>
        <w:spacing w:before="9"/>
      </w:pPr>
    </w:p>
    <w:p w:rsidR="00F512BB" w:rsidRDefault="00235915">
      <w:pPr>
        <w:pStyle w:val="ListParagraph"/>
        <w:numPr>
          <w:ilvl w:val="0"/>
          <w:numId w:val="29"/>
        </w:numPr>
        <w:tabs>
          <w:tab w:val="left" w:pos="535"/>
        </w:tabs>
        <w:spacing w:line="288" w:lineRule="auto"/>
        <w:ind w:right="643"/>
        <w:rPr>
          <w:sz w:val="24"/>
        </w:rPr>
      </w:pPr>
      <w:r>
        <w:rPr>
          <w:sz w:val="24"/>
        </w:rPr>
        <w:t>The</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to</w:t>
      </w:r>
      <w:r>
        <w:rPr>
          <w:spacing w:val="-3"/>
          <w:sz w:val="24"/>
        </w:rPr>
        <w:t xml:space="preserve"> </w:t>
      </w:r>
      <w:r>
        <w:rPr>
          <w:sz w:val="24"/>
        </w:rPr>
        <w:t>government</w:t>
      </w:r>
      <w:r>
        <w:rPr>
          <w:spacing w:val="-2"/>
          <w:sz w:val="24"/>
        </w:rPr>
        <w:t xml:space="preserve"> </w:t>
      </w:r>
      <w:r>
        <w:rPr>
          <w:sz w:val="24"/>
        </w:rPr>
        <w:t>to</w:t>
      </w:r>
      <w:r>
        <w:rPr>
          <w:spacing w:val="-3"/>
          <w:sz w:val="24"/>
        </w:rPr>
        <w:t xml:space="preserve"> </w:t>
      </w:r>
      <w:r>
        <w:rPr>
          <w:sz w:val="24"/>
        </w:rPr>
        <w:t>provide</w:t>
      </w:r>
      <w:r>
        <w:rPr>
          <w:spacing w:val="-3"/>
          <w:sz w:val="24"/>
        </w:rPr>
        <w:t xml:space="preserve"> </w:t>
      </w:r>
      <w:r>
        <w:rPr>
          <w:sz w:val="24"/>
        </w:rPr>
        <w:t>support</w:t>
      </w:r>
      <w:r>
        <w:rPr>
          <w:spacing w:val="-2"/>
          <w:sz w:val="24"/>
        </w:rPr>
        <w:t xml:space="preserve"> </w:t>
      </w:r>
      <w:r>
        <w:rPr>
          <w:sz w:val="24"/>
        </w:rPr>
        <w:t>to</w:t>
      </w:r>
      <w:r>
        <w:rPr>
          <w:spacing w:val="-3"/>
          <w:sz w:val="24"/>
        </w:rPr>
        <w:t xml:space="preserve"> </w:t>
      </w:r>
      <w:r>
        <w:rPr>
          <w:sz w:val="24"/>
        </w:rPr>
        <w:t>people</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homeless</w:t>
      </w:r>
      <w:r>
        <w:rPr>
          <w:spacing w:val="-3"/>
          <w:sz w:val="24"/>
        </w:rPr>
        <w:t xml:space="preserve"> </w:t>
      </w:r>
      <w:r>
        <w:rPr>
          <w:sz w:val="24"/>
        </w:rPr>
        <w:t>(included</w:t>
      </w:r>
      <w:r>
        <w:rPr>
          <w:spacing w:val="-3"/>
          <w:sz w:val="24"/>
        </w:rPr>
        <w:t xml:space="preserve"> </w:t>
      </w:r>
      <w:r>
        <w:rPr>
          <w:sz w:val="24"/>
        </w:rPr>
        <w:t>in our analysis).</w:t>
      </w:r>
    </w:p>
    <w:p w:rsidR="00F512BB" w:rsidRDefault="00F512BB">
      <w:pPr>
        <w:pStyle w:val="BodyText"/>
        <w:spacing w:before="8"/>
      </w:pPr>
    </w:p>
    <w:p w:rsidR="00F512BB" w:rsidRDefault="00235915">
      <w:pPr>
        <w:pStyle w:val="BodyText"/>
        <w:spacing w:line="288" w:lineRule="auto"/>
        <w:ind w:left="110" w:right="603"/>
      </w:pPr>
      <w:r>
        <w:t>We</w:t>
      </w:r>
      <w:r>
        <w:rPr>
          <w:spacing w:val="-2"/>
        </w:rPr>
        <w:t xml:space="preserve"> </w:t>
      </w:r>
      <w:r>
        <w:t>discuss</w:t>
      </w:r>
      <w:r>
        <w:rPr>
          <w:spacing w:val="-2"/>
        </w:rPr>
        <w:t xml:space="preserve"> </w:t>
      </w:r>
      <w:r>
        <w:t>each</w:t>
      </w:r>
      <w:r>
        <w:rPr>
          <w:spacing w:val="-2"/>
        </w:rPr>
        <w:t xml:space="preserve"> </w:t>
      </w:r>
      <w:r>
        <w:t>perspective</w:t>
      </w:r>
      <w:r>
        <w:rPr>
          <w:spacing w:val="-2"/>
        </w:rPr>
        <w:t xml:space="preserve"> </w:t>
      </w:r>
      <w:r>
        <w:t>in</w:t>
      </w:r>
      <w:r>
        <w:rPr>
          <w:spacing w:val="-2"/>
        </w:rPr>
        <w:t xml:space="preserve"> </w:t>
      </w:r>
      <w:r>
        <w:t>turn.</w:t>
      </w:r>
      <w:r>
        <w:rPr>
          <w:spacing w:val="-1"/>
        </w:rPr>
        <w:t xml:space="preserve"> </w:t>
      </w:r>
      <w:r>
        <w:t>In</w:t>
      </w:r>
      <w:r>
        <w:rPr>
          <w:spacing w:val="-3"/>
        </w:rPr>
        <w:t xml:space="preserve"> </w:t>
      </w:r>
      <w:r>
        <w:t>this</w:t>
      </w:r>
      <w:r>
        <w:rPr>
          <w:spacing w:val="-3"/>
        </w:rPr>
        <w:t xml:space="preserve"> </w:t>
      </w:r>
      <w:r>
        <w:t>analysis</w:t>
      </w:r>
      <w:r>
        <w:rPr>
          <w:spacing w:val="-2"/>
        </w:rPr>
        <w:t xml:space="preserve"> </w:t>
      </w:r>
      <w:r>
        <w:t>we</w:t>
      </w:r>
      <w:r>
        <w:rPr>
          <w:spacing w:val="-2"/>
        </w:rPr>
        <w:t xml:space="preserve"> </w:t>
      </w:r>
      <w:r>
        <w:t>have</w:t>
      </w:r>
      <w:r>
        <w:rPr>
          <w:spacing w:val="-2"/>
        </w:rPr>
        <w:t xml:space="preserve"> </w:t>
      </w:r>
      <w:r>
        <w:t>focused</w:t>
      </w:r>
      <w:r>
        <w:rPr>
          <w:spacing w:val="-2"/>
        </w:rPr>
        <w:t xml:space="preserve"> </w:t>
      </w:r>
      <w:r>
        <w:t>on</w:t>
      </w:r>
      <w:r>
        <w:rPr>
          <w:spacing w:val="-2"/>
        </w:rPr>
        <w:t xml:space="preserve"> </w:t>
      </w:r>
      <w:r>
        <w:t>the</w:t>
      </w:r>
      <w:r>
        <w:rPr>
          <w:spacing w:val="-2"/>
        </w:rPr>
        <w:t xml:space="preserve"> </w:t>
      </w:r>
      <w:r>
        <w:t>latter,</w:t>
      </w:r>
      <w:r>
        <w:rPr>
          <w:spacing w:val="-3"/>
        </w:rPr>
        <w:t xml:space="preserve"> </w:t>
      </w:r>
      <w:r>
        <w:t>the</w:t>
      </w:r>
      <w:r>
        <w:rPr>
          <w:spacing w:val="-2"/>
        </w:rPr>
        <w:t xml:space="preserve"> </w:t>
      </w:r>
      <w:r>
        <w:t>direct costs to government to provide support to people who are homeless. This is in line with the overall perspective of our analysis (see section 2.2 for further details).</w:t>
      </w:r>
    </w:p>
    <w:p w:rsidR="00F512BB" w:rsidRDefault="00F512BB">
      <w:pPr>
        <w:pStyle w:val="BodyText"/>
        <w:spacing w:before="266"/>
      </w:pPr>
    </w:p>
    <w:p w:rsidR="00F512BB" w:rsidRDefault="00235915">
      <w:pPr>
        <w:pStyle w:val="Heading2"/>
        <w:numPr>
          <w:ilvl w:val="1"/>
          <w:numId w:val="35"/>
        </w:numPr>
        <w:tabs>
          <w:tab w:val="left" w:pos="658"/>
        </w:tabs>
        <w:spacing w:before="1"/>
        <w:ind w:left="658" w:hanging="548"/>
      </w:pPr>
      <w:bookmarkStart w:id="40" w:name="3.1_Cost_to_the_individual"/>
      <w:bookmarkStart w:id="41" w:name="_bookmark17"/>
      <w:bookmarkEnd w:id="40"/>
      <w:bookmarkEnd w:id="41"/>
      <w:r>
        <w:t>Cost</w:t>
      </w:r>
      <w:r>
        <w:rPr>
          <w:spacing w:val="-2"/>
        </w:rPr>
        <w:t xml:space="preserve"> </w:t>
      </w:r>
      <w:r>
        <w:t>to</w:t>
      </w:r>
      <w:r>
        <w:rPr>
          <w:spacing w:val="-2"/>
        </w:rPr>
        <w:t xml:space="preserve"> </w:t>
      </w:r>
      <w:r>
        <w:t>the</w:t>
      </w:r>
      <w:r>
        <w:rPr>
          <w:spacing w:val="-2"/>
        </w:rPr>
        <w:t xml:space="preserve"> individual</w:t>
      </w:r>
    </w:p>
    <w:p w:rsidR="00F512BB" w:rsidRDefault="00235915">
      <w:pPr>
        <w:pStyle w:val="BodyText"/>
        <w:spacing w:before="252" w:line="288" w:lineRule="auto"/>
        <w:ind w:left="110" w:right="603"/>
      </w:pPr>
      <w:r>
        <w:t>This</w:t>
      </w:r>
      <w:r>
        <w:rPr>
          <w:spacing w:val="-3"/>
        </w:rPr>
        <w:t xml:space="preserve"> </w:t>
      </w:r>
      <w:r>
        <w:t>section</w:t>
      </w:r>
      <w:r>
        <w:rPr>
          <w:spacing w:val="-3"/>
        </w:rPr>
        <w:t xml:space="preserve"> </w:t>
      </w:r>
      <w:r>
        <w:t>was</w:t>
      </w:r>
      <w:r>
        <w:rPr>
          <w:spacing w:val="-3"/>
        </w:rPr>
        <w:t xml:space="preserve"> </w:t>
      </w:r>
      <w:r>
        <w:t>outside</w:t>
      </w:r>
      <w:r>
        <w:rPr>
          <w:spacing w:val="-3"/>
        </w:rPr>
        <w:t xml:space="preserve"> </w:t>
      </w:r>
      <w:r>
        <w:t>the</w:t>
      </w:r>
      <w:r>
        <w:rPr>
          <w:spacing w:val="-3"/>
        </w:rPr>
        <w:t xml:space="preserve"> </w:t>
      </w:r>
      <w:r>
        <w:t>scope</w:t>
      </w:r>
      <w:r>
        <w:rPr>
          <w:spacing w:val="-3"/>
        </w:rPr>
        <w:t xml:space="preserve"> </w:t>
      </w:r>
      <w:r>
        <w:t>of</w:t>
      </w:r>
      <w:r>
        <w:rPr>
          <w:spacing w:val="-2"/>
        </w:rPr>
        <w:t xml:space="preserve"> </w:t>
      </w:r>
      <w:r>
        <w:t>this</w:t>
      </w:r>
      <w:r>
        <w:rPr>
          <w:spacing w:val="-3"/>
        </w:rPr>
        <w:t xml:space="preserve"> </w:t>
      </w:r>
      <w:r>
        <w:t>update,</w:t>
      </w:r>
      <w:r>
        <w:rPr>
          <w:spacing w:val="-2"/>
        </w:rPr>
        <w:t xml:space="preserve"> </w:t>
      </w:r>
      <w:r>
        <w:t>but</w:t>
      </w:r>
      <w:r>
        <w:rPr>
          <w:spacing w:val="-4"/>
        </w:rPr>
        <w:t xml:space="preserve"> </w:t>
      </w:r>
      <w:r>
        <w:t>we</w:t>
      </w:r>
      <w:r>
        <w:rPr>
          <w:spacing w:val="-3"/>
        </w:rPr>
        <w:t xml:space="preserve"> </w:t>
      </w:r>
      <w:r>
        <w:t>have</w:t>
      </w:r>
      <w:r>
        <w:rPr>
          <w:spacing w:val="-3"/>
        </w:rPr>
        <w:t xml:space="preserve"> </w:t>
      </w:r>
      <w:r>
        <w:t>updated</w:t>
      </w:r>
      <w:r>
        <w:rPr>
          <w:spacing w:val="-3"/>
        </w:rPr>
        <w:t xml:space="preserve"> </w:t>
      </w:r>
      <w:r>
        <w:t>figures</w:t>
      </w:r>
      <w:r>
        <w:rPr>
          <w:spacing w:val="-3"/>
        </w:rPr>
        <w:t xml:space="preserve"> </w:t>
      </w:r>
      <w:r>
        <w:t>from</w:t>
      </w:r>
      <w:r>
        <w:rPr>
          <w:spacing w:val="-4"/>
        </w:rPr>
        <w:t xml:space="preserve"> </w:t>
      </w:r>
      <w:r>
        <w:t>the</w:t>
      </w:r>
      <w:r>
        <w:rPr>
          <w:spacing w:val="-4"/>
        </w:rPr>
        <w:t xml:space="preserve"> </w:t>
      </w:r>
      <w:r>
        <w:t>2021 report where more recent data are available.</w:t>
      </w:r>
    </w:p>
    <w:p w:rsidR="00F512BB" w:rsidRDefault="00F512BB">
      <w:pPr>
        <w:pStyle w:val="BodyText"/>
        <w:spacing w:before="8"/>
      </w:pPr>
    </w:p>
    <w:p w:rsidR="00F512BB" w:rsidRDefault="00235915">
      <w:pPr>
        <w:pStyle w:val="BodyText"/>
        <w:spacing w:line="288" w:lineRule="auto"/>
        <w:ind w:left="110" w:right="603"/>
      </w:pPr>
      <w:r>
        <w:t>The gross gambling yield (</w:t>
      </w:r>
      <w:proofErr w:type="spellStart"/>
      <w:r>
        <w:t>GGY</w:t>
      </w:r>
      <w:proofErr w:type="spellEnd"/>
      <w:r>
        <w:t>) is the regulated net revenue (after payment of winnings) earned by gambling operators in Great Britain. We can interpret this as the amount of m</w:t>
      </w:r>
      <w:r>
        <w:t xml:space="preserve">oney gamblers have lost during a given year. For 2021 to 2022, the </w:t>
      </w:r>
      <w:proofErr w:type="spellStart"/>
      <w:r>
        <w:t>GGY</w:t>
      </w:r>
      <w:proofErr w:type="spellEnd"/>
      <w:r>
        <w:t xml:space="preserve"> was estimated to be £14.1 billion</w:t>
      </w:r>
      <w:r>
        <w:rPr>
          <w:spacing w:val="-3"/>
        </w:rPr>
        <w:t xml:space="preserve"> </w:t>
      </w:r>
      <w:r>
        <w:t>(27).</w:t>
      </w:r>
      <w:r>
        <w:rPr>
          <w:spacing w:val="-2"/>
        </w:rPr>
        <w:t xml:space="preserve"> </w:t>
      </w:r>
      <w:r>
        <w:t>As</w:t>
      </w:r>
      <w:r>
        <w:rPr>
          <w:spacing w:val="-3"/>
        </w:rPr>
        <w:t xml:space="preserve"> </w:t>
      </w:r>
      <w:r>
        <w:t>discussed</w:t>
      </w:r>
      <w:r>
        <w:rPr>
          <w:spacing w:val="-3"/>
        </w:rPr>
        <w:t xml:space="preserve"> </w:t>
      </w:r>
      <w:r>
        <w:t>in</w:t>
      </w:r>
      <w:r>
        <w:rPr>
          <w:spacing w:val="-3"/>
        </w:rPr>
        <w:t xml:space="preserve"> </w:t>
      </w:r>
      <w:r>
        <w:t>the</w:t>
      </w:r>
      <w:r>
        <w:rPr>
          <w:spacing w:val="-3"/>
        </w:rPr>
        <w:t xml:space="preserve"> </w:t>
      </w:r>
      <w:r>
        <w:t>methods</w:t>
      </w:r>
      <w:r>
        <w:rPr>
          <w:spacing w:val="-3"/>
        </w:rPr>
        <w:t xml:space="preserve"> </w:t>
      </w:r>
      <w:r>
        <w:t>section,</w:t>
      </w:r>
      <w:r>
        <w:rPr>
          <w:spacing w:val="-2"/>
        </w:rPr>
        <w:t xml:space="preserve"> </w:t>
      </w:r>
      <w:r>
        <w:t>this</w:t>
      </w:r>
      <w:r>
        <w:rPr>
          <w:spacing w:val="-3"/>
        </w:rPr>
        <w:t xml:space="preserve"> </w:t>
      </w:r>
      <w:r>
        <w:t>can</w:t>
      </w:r>
      <w:r>
        <w:rPr>
          <w:spacing w:val="-3"/>
        </w:rPr>
        <w:t xml:space="preserve"> </w:t>
      </w:r>
      <w:r>
        <w:t>be</w:t>
      </w:r>
      <w:r>
        <w:rPr>
          <w:spacing w:val="-3"/>
        </w:rPr>
        <w:t xml:space="preserve"> </w:t>
      </w:r>
      <w:r>
        <w:t>considered</w:t>
      </w:r>
      <w:r>
        <w:rPr>
          <w:spacing w:val="-3"/>
        </w:rPr>
        <w:t xml:space="preserve"> </w:t>
      </w:r>
      <w:r>
        <w:t>a</w:t>
      </w:r>
      <w:r>
        <w:rPr>
          <w:spacing w:val="-3"/>
        </w:rPr>
        <w:t xml:space="preserve"> </w:t>
      </w:r>
      <w:r>
        <w:t>private</w:t>
      </w:r>
      <w:r>
        <w:rPr>
          <w:spacing w:val="-3"/>
        </w:rPr>
        <w:t xml:space="preserve"> </w:t>
      </w:r>
      <w:r>
        <w:t>transfer</w:t>
      </w:r>
      <w:r>
        <w:rPr>
          <w:spacing w:val="-4"/>
        </w:rPr>
        <w:t xml:space="preserve"> </w:t>
      </w:r>
      <w:r>
        <w:t>from individuals to the gambling industry. This transfer of money may or may not follow (in the case of a gambling addiction or disorder) a rational choice from people that gamble, of which there are estimated to be around 24 million in England (3).</w:t>
      </w:r>
    </w:p>
    <w:p w:rsidR="00F512BB" w:rsidRDefault="00F512BB">
      <w:pPr>
        <w:pStyle w:val="BodyText"/>
        <w:spacing w:before="7"/>
      </w:pPr>
    </w:p>
    <w:p w:rsidR="00F512BB" w:rsidRDefault="00235915">
      <w:pPr>
        <w:pStyle w:val="BodyText"/>
        <w:spacing w:before="1" w:line="288" w:lineRule="auto"/>
        <w:ind w:left="110" w:right="595"/>
      </w:pPr>
      <w:r>
        <w:t>For o</w:t>
      </w:r>
      <w:r>
        <w:t xml:space="preserve">ur sub-population of analysis of people engaging in harmful gambling (around 1.8 million in England), this expenditure may not follow a rational decision-making process given the addictive </w:t>
      </w:r>
      <w:proofErr w:type="spellStart"/>
      <w:r>
        <w:t>behaviour</w:t>
      </w:r>
      <w:proofErr w:type="spellEnd"/>
      <w:r>
        <w:t>. Financial harms can take many different forms. In some e</w:t>
      </w:r>
      <w:r>
        <w:t>xtreme cases this</w:t>
      </w:r>
      <w:r>
        <w:rPr>
          <w:spacing w:val="-3"/>
        </w:rPr>
        <w:t xml:space="preserve"> </w:t>
      </w:r>
      <w:r>
        <w:t>can</w:t>
      </w:r>
      <w:r>
        <w:rPr>
          <w:spacing w:val="-3"/>
        </w:rPr>
        <w:t xml:space="preserve"> </w:t>
      </w:r>
      <w:r>
        <w:t>be</w:t>
      </w:r>
      <w:r>
        <w:rPr>
          <w:spacing w:val="-3"/>
        </w:rPr>
        <w:t xml:space="preserve"> </w:t>
      </w:r>
      <w:r>
        <w:t>a</w:t>
      </w:r>
      <w:r>
        <w:rPr>
          <w:spacing w:val="-3"/>
        </w:rPr>
        <w:t xml:space="preserve"> </w:t>
      </w:r>
      <w:r>
        <w:t>catastrophic</w:t>
      </w:r>
      <w:r>
        <w:rPr>
          <w:spacing w:val="-3"/>
        </w:rPr>
        <w:t xml:space="preserve"> </w:t>
      </w:r>
      <w:r>
        <w:t>event</w:t>
      </w:r>
      <w:r>
        <w:rPr>
          <w:spacing w:val="-2"/>
        </w:rPr>
        <w:t xml:space="preserve"> </w:t>
      </w:r>
      <w:r>
        <w:t>where</w:t>
      </w:r>
      <w:r>
        <w:rPr>
          <w:spacing w:val="-3"/>
        </w:rPr>
        <w:t xml:space="preserve"> </w:t>
      </w:r>
      <w:r>
        <w:t>an</w:t>
      </w:r>
      <w:r>
        <w:rPr>
          <w:spacing w:val="-3"/>
        </w:rPr>
        <w:t xml:space="preserve"> </w:t>
      </w:r>
      <w:r>
        <w:t>individual</w:t>
      </w:r>
      <w:r>
        <w:rPr>
          <w:spacing w:val="-3"/>
        </w:rPr>
        <w:t xml:space="preserve"> </w:t>
      </w:r>
      <w:r>
        <w:t>person</w:t>
      </w:r>
      <w:r>
        <w:rPr>
          <w:spacing w:val="-3"/>
        </w:rPr>
        <w:t xml:space="preserve"> </w:t>
      </w:r>
      <w:r>
        <w:t>loses</w:t>
      </w:r>
      <w:r>
        <w:rPr>
          <w:spacing w:val="-3"/>
        </w:rPr>
        <w:t xml:space="preserve"> </w:t>
      </w:r>
      <w:r>
        <w:t>all</w:t>
      </w:r>
      <w:r>
        <w:rPr>
          <w:spacing w:val="-2"/>
        </w:rPr>
        <w:t xml:space="preserve"> </w:t>
      </w:r>
      <w:r>
        <w:t>their</w:t>
      </w:r>
      <w:r>
        <w:rPr>
          <w:spacing w:val="-2"/>
        </w:rPr>
        <w:t xml:space="preserve"> </w:t>
      </w:r>
      <w:r>
        <w:t>wealth</w:t>
      </w:r>
      <w:r>
        <w:rPr>
          <w:spacing w:val="-3"/>
        </w:rPr>
        <w:t xml:space="preserve"> </w:t>
      </w:r>
      <w:r>
        <w:t>and</w:t>
      </w:r>
      <w:r>
        <w:rPr>
          <w:spacing w:val="-3"/>
        </w:rPr>
        <w:t xml:space="preserve"> </w:t>
      </w:r>
      <w:r>
        <w:t>livelihood. Indeed, financial harm associated with or caused by problem gambling may be one of the most obvious and prevalent harms.</w:t>
      </w:r>
    </w:p>
    <w:p w:rsidR="00F512BB" w:rsidRDefault="00F512BB">
      <w:pPr>
        <w:pStyle w:val="BodyText"/>
        <w:spacing w:before="8"/>
      </w:pPr>
    </w:p>
    <w:p w:rsidR="00F512BB" w:rsidRDefault="00235915">
      <w:pPr>
        <w:pStyle w:val="BodyText"/>
        <w:spacing w:line="288" w:lineRule="auto"/>
        <w:ind w:left="110" w:right="628"/>
      </w:pPr>
      <w:r>
        <w:t xml:space="preserve">People who gamble may </w:t>
      </w:r>
      <w:r>
        <w:t>experience an erosion of savings and financial resources together with a loss of extra money to spend on both luxury items and non-luxury items. In some instances, people who gamble may even lose the ability to meet basic needs, such as buying food, essent</w:t>
      </w:r>
      <w:r>
        <w:t>ial medications, clothing, housing, children’s educational requirements and transport</w:t>
      </w:r>
      <w:r>
        <w:rPr>
          <w:spacing w:val="-1"/>
        </w:rPr>
        <w:t xml:space="preserve"> </w:t>
      </w:r>
      <w:r>
        <w:t>costs.</w:t>
      </w:r>
      <w:r>
        <w:rPr>
          <w:spacing w:val="-1"/>
        </w:rPr>
        <w:t xml:space="preserve"> </w:t>
      </w:r>
      <w:r>
        <w:t>To</w:t>
      </w:r>
      <w:r>
        <w:rPr>
          <w:spacing w:val="-2"/>
        </w:rPr>
        <w:t xml:space="preserve"> </w:t>
      </w:r>
      <w:r>
        <w:t>continue</w:t>
      </w:r>
      <w:r>
        <w:rPr>
          <w:spacing w:val="-2"/>
        </w:rPr>
        <w:t xml:space="preserve"> </w:t>
      </w:r>
      <w:r>
        <w:t>funding</w:t>
      </w:r>
      <w:r>
        <w:rPr>
          <w:spacing w:val="-2"/>
        </w:rPr>
        <w:t xml:space="preserve"> </w:t>
      </w:r>
      <w:r>
        <w:t>their</w:t>
      </w:r>
      <w:r>
        <w:rPr>
          <w:spacing w:val="-1"/>
        </w:rPr>
        <w:t xml:space="preserve"> </w:t>
      </w:r>
      <w:r>
        <w:t>gambling</w:t>
      </w:r>
      <w:r>
        <w:rPr>
          <w:spacing w:val="-2"/>
        </w:rPr>
        <w:t xml:space="preserve"> </w:t>
      </w:r>
      <w:r>
        <w:t>activity,</w:t>
      </w:r>
      <w:r>
        <w:rPr>
          <w:spacing w:val="-1"/>
        </w:rPr>
        <w:t xml:space="preserve"> </w:t>
      </w:r>
      <w:r>
        <w:t>people</w:t>
      </w:r>
      <w:r>
        <w:rPr>
          <w:spacing w:val="-1"/>
        </w:rPr>
        <w:t xml:space="preserve"> </w:t>
      </w:r>
      <w:r>
        <w:t>may</w:t>
      </w:r>
      <w:r>
        <w:rPr>
          <w:spacing w:val="-2"/>
        </w:rPr>
        <w:t xml:space="preserve"> </w:t>
      </w:r>
      <w:r>
        <w:t>get</w:t>
      </w:r>
      <w:r>
        <w:rPr>
          <w:spacing w:val="-1"/>
        </w:rPr>
        <w:t xml:space="preserve"> </w:t>
      </w:r>
      <w:r>
        <w:t>into</w:t>
      </w:r>
      <w:r>
        <w:rPr>
          <w:spacing w:val="-2"/>
        </w:rPr>
        <w:t xml:space="preserve"> </w:t>
      </w:r>
      <w:r>
        <w:t>debt</w:t>
      </w:r>
      <w:r>
        <w:rPr>
          <w:spacing w:val="-1"/>
        </w:rPr>
        <w:t xml:space="preserve"> </w:t>
      </w:r>
      <w:r>
        <w:t>or</w:t>
      </w:r>
      <w:r>
        <w:rPr>
          <w:spacing w:val="-3"/>
        </w:rPr>
        <w:t xml:space="preserve"> </w:t>
      </w:r>
      <w:r>
        <w:t>finance it</w:t>
      </w:r>
      <w:r>
        <w:rPr>
          <w:spacing w:val="-1"/>
        </w:rPr>
        <w:t xml:space="preserve"> </w:t>
      </w:r>
      <w:r>
        <w:t>another</w:t>
      </w:r>
      <w:r>
        <w:rPr>
          <w:spacing w:val="-3"/>
        </w:rPr>
        <w:t xml:space="preserve"> </w:t>
      </w:r>
      <w:r>
        <w:t>way</w:t>
      </w:r>
      <w:r>
        <w:rPr>
          <w:spacing w:val="-2"/>
        </w:rPr>
        <w:t xml:space="preserve"> </w:t>
      </w:r>
      <w:r>
        <w:t>(like</w:t>
      </w:r>
      <w:r>
        <w:rPr>
          <w:spacing w:val="-2"/>
        </w:rPr>
        <w:t xml:space="preserve"> </w:t>
      </w:r>
      <w:r>
        <w:t>having</w:t>
      </w:r>
      <w:r>
        <w:rPr>
          <w:spacing w:val="-2"/>
        </w:rPr>
        <w:t xml:space="preserve"> </w:t>
      </w:r>
      <w:r>
        <w:t>a</w:t>
      </w:r>
      <w:r>
        <w:rPr>
          <w:spacing w:val="-2"/>
        </w:rPr>
        <w:t xml:space="preserve"> </w:t>
      </w:r>
      <w:r>
        <w:t>second</w:t>
      </w:r>
      <w:r>
        <w:rPr>
          <w:spacing w:val="-2"/>
        </w:rPr>
        <w:t xml:space="preserve"> </w:t>
      </w:r>
      <w:r>
        <w:t>job</w:t>
      </w:r>
      <w:r>
        <w:rPr>
          <w:spacing w:val="-2"/>
        </w:rPr>
        <w:t xml:space="preserve"> </w:t>
      </w:r>
      <w:r>
        <w:t>or</w:t>
      </w:r>
      <w:r>
        <w:rPr>
          <w:spacing w:val="-1"/>
        </w:rPr>
        <w:t xml:space="preserve"> </w:t>
      </w:r>
      <w:r>
        <w:t>selling</w:t>
      </w:r>
      <w:r>
        <w:rPr>
          <w:spacing w:val="-2"/>
        </w:rPr>
        <w:t xml:space="preserve"> </w:t>
      </w:r>
      <w:r>
        <w:t>property).</w:t>
      </w:r>
      <w:r>
        <w:rPr>
          <w:spacing w:val="-3"/>
        </w:rPr>
        <w:t xml:space="preserve"> </w:t>
      </w:r>
      <w:r>
        <w:t>Also,</w:t>
      </w:r>
      <w:r>
        <w:rPr>
          <w:spacing w:val="-3"/>
        </w:rPr>
        <w:t xml:space="preserve"> </w:t>
      </w:r>
      <w:r>
        <w:t>people</w:t>
      </w:r>
      <w:r>
        <w:rPr>
          <w:spacing w:val="-2"/>
        </w:rPr>
        <w:t xml:space="preserve"> </w:t>
      </w:r>
      <w:r>
        <w:t>may</w:t>
      </w:r>
      <w:r>
        <w:rPr>
          <w:spacing w:val="-3"/>
        </w:rPr>
        <w:t xml:space="preserve"> </w:t>
      </w:r>
      <w:r>
        <w:t>lose</w:t>
      </w:r>
      <w:r>
        <w:rPr>
          <w:spacing w:val="-2"/>
        </w:rPr>
        <w:t xml:space="preserve"> </w:t>
      </w:r>
      <w:r>
        <w:t>the</w:t>
      </w:r>
      <w:r>
        <w:rPr>
          <w:spacing w:val="-2"/>
        </w:rPr>
        <w:t xml:space="preserve"> </w:t>
      </w:r>
      <w:r>
        <w:t>ability</w:t>
      </w:r>
      <w:r>
        <w:rPr>
          <w:spacing w:val="-2"/>
        </w:rPr>
        <w:t xml:space="preserve"> </w:t>
      </w:r>
      <w:r>
        <w:t>to meet expenditure with long-term consequences like opting out of a pension scheme (20).</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r>
        <w:lastRenderedPageBreak/>
        <w:t>Recent quantitative evidence concludes that gambling activity is associated with financial distress, lower financial inclusion, and</w:t>
      </w:r>
      <w:r>
        <w:t xml:space="preserve"> poor or lack of financial planning. These results are derived from a random sample of 102,195 Lloyds Bank customers and their monthly transactions during 2018. The data consistently shows that higher gambling expenditure is associated</w:t>
      </w:r>
      <w:r>
        <w:rPr>
          <w:spacing w:val="-2"/>
        </w:rPr>
        <w:t xml:space="preserve"> </w:t>
      </w:r>
      <w:r>
        <w:t>with</w:t>
      </w:r>
      <w:r>
        <w:rPr>
          <w:spacing w:val="-3"/>
        </w:rPr>
        <w:t xml:space="preserve"> </w:t>
      </w:r>
      <w:r>
        <w:t>worse</w:t>
      </w:r>
      <w:r>
        <w:rPr>
          <w:spacing w:val="-3"/>
        </w:rPr>
        <w:t xml:space="preserve"> </w:t>
      </w:r>
      <w:r>
        <w:t>financial</w:t>
      </w:r>
      <w:r>
        <w:rPr>
          <w:spacing w:val="-3"/>
        </w:rPr>
        <w:t xml:space="preserve"> </w:t>
      </w:r>
      <w:r>
        <w:t>outcomes</w:t>
      </w:r>
      <w:r>
        <w:rPr>
          <w:spacing w:val="-3"/>
        </w:rPr>
        <w:t xml:space="preserve"> </w:t>
      </w:r>
      <w:r>
        <w:t>(4).</w:t>
      </w:r>
      <w:r>
        <w:rPr>
          <w:spacing w:val="-4"/>
        </w:rPr>
        <w:t xml:space="preserve"> </w:t>
      </w:r>
      <w:r>
        <w:t>For</w:t>
      </w:r>
      <w:r>
        <w:rPr>
          <w:spacing w:val="-2"/>
        </w:rPr>
        <w:t xml:space="preserve"> </w:t>
      </w:r>
      <w:r>
        <w:t>illustration,</w:t>
      </w:r>
      <w:r>
        <w:rPr>
          <w:spacing w:val="-2"/>
        </w:rPr>
        <w:t xml:space="preserve"> </w:t>
      </w:r>
      <w:r>
        <w:t>the</w:t>
      </w:r>
      <w:r>
        <w:rPr>
          <w:spacing w:val="-3"/>
        </w:rPr>
        <w:t xml:space="preserve"> </w:t>
      </w:r>
      <w:r>
        <w:t>analysis</w:t>
      </w:r>
      <w:r>
        <w:rPr>
          <w:spacing w:val="-3"/>
        </w:rPr>
        <w:t xml:space="preserve"> </w:t>
      </w:r>
      <w:r>
        <w:t>shows</w:t>
      </w:r>
      <w:r>
        <w:rPr>
          <w:spacing w:val="-3"/>
        </w:rPr>
        <w:t xml:space="preserve"> </w:t>
      </w:r>
      <w:r>
        <w:t>that</w:t>
      </w:r>
      <w:r>
        <w:rPr>
          <w:spacing w:val="-2"/>
        </w:rPr>
        <w:t xml:space="preserve"> </w:t>
      </w:r>
      <w:r>
        <w:t>a</w:t>
      </w:r>
      <w:r>
        <w:rPr>
          <w:spacing w:val="-4"/>
        </w:rPr>
        <w:t xml:space="preserve"> </w:t>
      </w:r>
      <w:r>
        <w:t>10% increase in absolute gambling spend is associated with:</w:t>
      </w:r>
    </w:p>
    <w:p w:rsidR="00F512BB" w:rsidRDefault="00F512BB">
      <w:pPr>
        <w:pStyle w:val="BodyText"/>
        <w:spacing w:before="8"/>
      </w:pPr>
    </w:p>
    <w:p w:rsidR="00F512BB" w:rsidRDefault="00235915">
      <w:pPr>
        <w:pStyle w:val="ListParagraph"/>
        <w:numPr>
          <w:ilvl w:val="2"/>
          <w:numId w:val="35"/>
        </w:numPr>
        <w:tabs>
          <w:tab w:val="left" w:pos="591"/>
        </w:tabs>
        <w:ind w:left="591" w:hanging="424"/>
        <w:rPr>
          <w:sz w:val="24"/>
        </w:rPr>
      </w:pPr>
      <w:r>
        <w:rPr>
          <w:sz w:val="24"/>
        </w:rPr>
        <w:t>an</w:t>
      </w:r>
      <w:r>
        <w:rPr>
          <w:spacing w:val="-3"/>
          <w:sz w:val="24"/>
        </w:rPr>
        <w:t xml:space="preserve"> </w:t>
      </w:r>
      <w:r>
        <w:rPr>
          <w:sz w:val="24"/>
        </w:rPr>
        <w:t>increase</w:t>
      </w:r>
      <w:r>
        <w:rPr>
          <w:spacing w:val="-2"/>
          <w:sz w:val="24"/>
        </w:rPr>
        <w:t xml:space="preserve"> </w:t>
      </w:r>
      <w:r>
        <w:rPr>
          <w:sz w:val="24"/>
        </w:rPr>
        <w:t>in</w:t>
      </w:r>
      <w:r>
        <w:rPr>
          <w:spacing w:val="-2"/>
          <w:sz w:val="24"/>
        </w:rPr>
        <w:t xml:space="preserve"> </w:t>
      </w:r>
      <w:r>
        <w:rPr>
          <w:sz w:val="24"/>
        </w:rPr>
        <w:t>payday</w:t>
      </w:r>
      <w:r>
        <w:rPr>
          <w:spacing w:val="-2"/>
          <w:sz w:val="24"/>
        </w:rPr>
        <w:t xml:space="preserve"> </w:t>
      </w:r>
      <w:r>
        <w:rPr>
          <w:sz w:val="24"/>
        </w:rPr>
        <w:t>loan</w:t>
      </w:r>
      <w:r>
        <w:rPr>
          <w:spacing w:val="-2"/>
          <w:sz w:val="24"/>
        </w:rPr>
        <w:t xml:space="preserve"> </w:t>
      </w:r>
      <w:r>
        <w:rPr>
          <w:sz w:val="24"/>
        </w:rPr>
        <w:t>uptake</w:t>
      </w:r>
      <w:r>
        <w:rPr>
          <w:spacing w:val="-2"/>
          <w:sz w:val="24"/>
        </w:rPr>
        <w:t xml:space="preserve"> </w:t>
      </w:r>
      <w:r>
        <w:rPr>
          <w:sz w:val="24"/>
        </w:rPr>
        <w:t>by</w:t>
      </w:r>
      <w:r>
        <w:rPr>
          <w:spacing w:val="-2"/>
          <w:sz w:val="24"/>
        </w:rPr>
        <w:t xml:space="preserve"> 51.5%</w:t>
      </w:r>
    </w:p>
    <w:p w:rsidR="00F512BB" w:rsidRDefault="00F512BB">
      <w:pPr>
        <w:pStyle w:val="BodyText"/>
        <w:spacing w:before="63"/>
      </w:pPr>
    </w:p>
    <w:p w:rsidR="00F512BB" w:rsidRDefault="00235915">
      <w:pPr>
        <w:pStyle w:val="ListParagraph"/>
        <w:numPr>
          <w:ilvl w:val="2"/>
          <w:numId w:val="35"/>
        </w:numPr>
        <w:tabs>
          <w:tab w:val="left" w:pos="591"/>
        </w:tabs>
        <w:ind w:left="591" w:hanging="424"/>
        <w:rPr>
          <w:sz w:val="24"/>
        </w:rPr>
      </w:pPr>
      <w:r>
        <w:rPr>
          <w:sz w:val="24"/>
        </w:rPr>
        <w:t>an</w:t>
      </w:r>
      <w:r>
        <w:rPr>
          <w:spacing w:val="-4"/>
          <w:sz w:val="24"/>
        </w:rPr>
        <w:t xml:space="preserve"> </w:t>
      </w:r>
      <w:r>
        <w:rPr>
          <w:sz w:val="24"/>
        </w:rPr>
        <w:t>increase</w:t>
      </w:r>
      <w:r>
        <w:rPr>
          <w:spacing w:val="-2"/>
          <w:sz w:val="24"/>
        </w:rPr>
        <w:t xml:space="preserve"> </w:t>
      </w:r>
      <w:r>
        <w:rPr>
          <w:sz w:val="24"/>
        </w:rPr>
        <w:t>in</w:t>
      </w:r>
      <w:r>
        <w:rPr>
          <w:spacing w:val="-1"/>
          <w:sz w:val="24"/>
        </w:rPr>
        <w:t xml:space="preserve"> </w:t>
      </w:r>
      <w:r>
        <w:rPr>
          <w:sz w:val="24"/>
        </w:rPr>
        <w:t>credit</w:t>
      </w:r>
      <w:r>
        <w:rPr>
          <w:spacing w:val="-1"/>
          <w:sz w:val="24"/>
        </w:rPr>
        <w:t xml:space="preserve"> </w:t>
      </w:r>
      <w:r>
        <w:rPr>
          <w:sz w:val="24"/>
        </w:rPr>
        <w:t>card</w:t>
      </w:r>
      <w:r>
        <w:rPr>
          <w:spacing w:val="-1"/>
          <w:sz w:val="24"/>
        </w:rPr>
        <w:t xml:space="preserve"> </w:t>
      </w:r>
      <w:r>
        <w:rPr>
          <w:sz w:val="24"/>
        </w:rPr>
        <w:t>use</w:t>
      </w:r>
      <w:r>
        <w:rPr>
          <w:spacing w:val="-2"/>
          <w:sz w:val="24"/>
        </w:rPr>
        <w:t xml:space="preserve"> </w:t>
      </w:r>
      <w:r>
        <w:rPr>
          <w:sz w:val="24"/>
        </w:rPr>
        <w:t>by</w:t>
      </w:r>
      <w:r>
        <w:rPr>
          <w:spacing w:val="-2"/>
          <w:sz w:val="24"/>
        </w:rPr>
        <w:t xml:space="preserve"> </w:t>
      </w:r>
      <w:r>
        <w:rPr>
          <w:spacing w:val="-4"/>
          <w:sz w:val="24"/>
        </w:rPr>
        <w:t>11.2%</w:t>
      </w:r>
    </w:p>
    <w:p w:rsidR="00F512BB" w:rsidRDefault="00F512BB">
      <w:pPr>
        <w:pStyle w:val="BodyText"/>
        <w:spacing w:before="63"/>
      </w:pPr>
    </w:p>
    <w:p w:rsidR="00F512BB" w:rsidRDefault="00235915">
      <w:pPr>
        <w:pStyle w:val="ListParagraph"/>
        <w:numPr>
          <w:ilvl w:val="2"/>
          <w:numId w:val="35"/>
        </w:numPr>
        <w:tabs>
          <w:tab w:val="left" w:pos="591"/>
        </w:tabs>
        <w:ind w:left="591" w:hanging="424"/>
        <w:rPr>
          <w:sz w:val="24"/>
        </w:rPr>
      </w:pPr>
      <w:r>
        <w:rPr>
          <w:sz w:val="24"/>
        </w:rPr>
        <w:t>the</w:t>
      </w:r>
      <w:r>
        <w:rPr>
          <w:spacing w:val="-5"/>
          <w:sz w:val="24"/>
        </w:rPr>
        <w:t xml:space="preserve"> </w:t>
      </w:r>
      <w:r>
        <w:rPr>
          <w:sz w:val="24"/>
        </w:rPr>
        <w:t>likelihood</w:t>
      </w:r>
      <w:r>
        <w:rPr>
          <w:spacing w:val="-2"/>
          <w:sz w:val="24"/>
        </w:rPr>
        <w:t xml:space="preserve"> </w:t>
      </w:r>
      <w:r>
        <w:rPr>
          <w:sz w:val="24"/>
        </w:rPr>
        <w:t>of</w:t>
      </w:r>
      <w:r>
        <w:rPr>
          <w:spacing w:val="-2"/>
          <w:sz w:val="24"/>
        </w:rPr>
        <w:t xml:space="preserve"> </w:t>
      </w:r>
      <w:r>
        <w:rPr>
          <w:sz w:val="24"/>
        </w:rPr>
        <w:t>missing</w:t>
      </w:r>
      <w:r>
        <w:rPr>
          <w:spacing w:val="-2"/>
          <w:sz w:val="24"/>
        </w:rPr>
        <w:t xml:space="preserve"> </w:t>
      </w:r>
      <w:r>
        <w:rPr>
          <w:sz w:val="24"/>
        </w:rPr>
        <w:t>a</w:t>
      </w:r>
      <w:r>
        <w:rPr>
          <w:spacing w:val="-3"/>
          <w:sz w:val="24"/>
        </w:rPr>
        <w:t xml:space="preserve"> </w:t>
      </w:r>
      <w:r>
        <w:rPr>
          <w:sz w:val="24"/>
        </w:rPr>
        <w:t>mortgage</w:t>
      </w:r>
      <w:r>
        <w:rPr>
          <w:spacing w:val="-2"/>
          <w:sz w:val="24"/>
        </w:rPr>
        <w:t xml:space="preserve"> </w:t>
      </w:r>
      <w:r>
        <w:rPr>
          <w:sz w:val="24"/>
        </w:rPr>
        <w:t>payment</w:t>
      </w:r>
      <w:r>
        <w:rPr>
          <w:spacing w:val="-2"/>
          <w:sz w:val="24"/>
        </w:rPr>
        <w:t xml:space="preserve"> </w:t>
      </w:r>
      <w:r>
        <w:rPr>
          <w:sz w:val="24"/>
        </w:rPr>
        <w:t>by</w:t>
      </w:r>
      <w:r>
        <w:rPr>
          <w:spacing w:val="-2"/>
          <w:sz w:val="24"/>
        </w:rPr>
        <w:t xml:space="preserve"> 97.5%</w:t>
      </w:r>
    </w:p>
    <w:p w:rsidR="00F512BB" w:rsidRDefault="00F512BB">
      <w:pPr>
        <w:pStyle w:val="BodyText"/>
        <w:spacing w:before="63"/>
      </w:pPr>
    </w:p>
    <w:p w:rsidR="00F512BB" w:rsidRDefault="00235915">
      <w:pPr>
        <w:pStyle w:val="BodyText"/>
        <w:spacing w:line="288" w:lineRule="auto"/>
        <w:ind w:left="167" w:right="603"/>
      </w:pPr>
      <w:r>
        <w:t>Also,</w:t>
      </w:r>
      <w:r>
        <w:rPr>
          <w:spacing w:val="-3"/>
        </w:rPr>
        <w:t xml:space="preserve"> </w:t>
      </w:r>
      <w:r>
        <w:t>higher</w:t>
      </w:r>
      <w:r>
        <w:rPr>
          <w:spacing w:val="-3"/>
        </w:rPr>
        <w:t xml:space="preserve"> </w:t>
      </w:r>
      <w:r>
        <w:t>gambling</w:t>
      </w:r>
      <w:r>
        <w:rPr>
          <w:spacing w:val="-4"/>
        </w:rPr>
        <w:t xml:space="preserve"> </w:t>
      </w:r>
      <w:r>
        <w:t>activity</w:t>
      </w:r>
      <w:r>
        <w:rPr>
          <w:spacing w:val="-4"/>
        </w:rPr>
        <w:t xml:space="preserve"> </w:t>
      </w:r>
      <w:r>
        <w:t>is</w:t>
      </w:r>
      <w:r>
        <w:rPr>
          <w:spacing w:val="-4"/>
        </w:rPr>
        <w:t xml:space="preserve"> </w:t>
      </w:r>
      <w:r>
        <w:t>associated</w:t>
      </w:r>
      <w:r>
        <w:rPr>
          <w:spacing w:val="-4"/>
        </w:rPr>
        <w:t xml:space="preserve"> </w:t>
      </w:r>
      <w:r>
        <w:t>with</w:t>
      </w:r>
      <w:r>
        <w:rPr>
          <w:spacing w:val="-4"/>
        </w:rPr>
        <w:t xml:space="preserve"> </w:t>
      </w:r>
      <w:r>
        <w:t>smaller</w:t>
      </w:r>
      <w:r>
        <w:rPr>
          <w:spacing w:val="-3"/>
        </w:rPr>
        <w:t xml:space="preserve"> </w:t>
      </w:r>
      <w:r>
        <w:t>spending</w:t>
      </w:r>
      <w:r>
        <w:rPr>
          <w:spacing w:val="-3"/>
        </w:rPr>
        <w:t xml:space="preserve"> </w:t>
      </w:r>
      <w:r>
        <w:t>on</w:t>
      </w:r>
      <w:r>
        <w:rPr>
          <w:spacing w:val="-4"/>
        </w:rPr>
        <w:t xml:space="preserve"> </w:t>
      </w:r>
      <w:r>
        <w:t>insurance</w:t>
      </w:r>
      <w:r>
        <w:rPr>
          <w:spacing w:val="-4"/>
        </w:rPr>
        <w:t xml:space="preserve"> </w:t>
      </w:r>
      <w:r>
        <w:t>and</w:t>
      </w:r>
      <w:r>
        <w:rPr>
          <w:spacing w:val="-4"/>
        </w:rPr>
        <w:t xml:space="preserve"> </w:t>
      </w:r>
      <w:r>
        <w:t>mortgage repayments, smaller total savings, and smaller pension contributions.</w:t>
      </w:r>
    </w:p>
    <w:p w:rsidR="00F512BB" w:rsidRDefault="00F512BB">
      <w:pPr>
        <w:pStyle w:val="BodyText"/>
        <w:spacing w:before="9"/>
      </w:pPr>
    </w:p>
    <w:p w:rsidR="00F512BB" w:rsidRDefault="00235915">
      <w:pPr>
        <w:pStyle w:val="BodyText"/>
        <w:spacing w:line="288" w:lineRule="auto"/>
        <w:ind w:left="167" w:right="603"/>
      </w:pPr>
      <w:r>
        <w:t>The analysis on Lloyds Bank transaction data included gambling transactions, such as</w:t>
      </w:r>
      <w:r>
        <w:t xml:space="preserve"> offline and</w:t>
      </w:r>
      <w:r>
        <w:rPr>
          <w:spacing w:val="-3"/>
        </w:rPr>
        <w:t xml:space="preserve"> </w:t>
      </w:r>
      <w:r>
        <w:t>online</w:t>
      </w:r>
      <w:r>
        <w:rPr>
          <w:spacing w:val="-2"/>
        </w:rPr>
        <w:t xml:space="preserve"> </w:t>
      </w:r>
      <w:r>
        <w:t>bookmakers,</w:t>
      </w:r>
      <w:r>
        <w:rPr>
          <w:spacing w:val="-2"/>
        </w:rPr>
        <w:t xml:space="preserve"> </w:t>
      </w:r>
      <w:r>
        <w:t>casinos,</w:t>
      </w:r>
      <w:r>
        <w:rPr>
          <w:spacing w:val="-4"/>
        </w:rPr>
        <w:t xml:space="preserve"> </w:t>
      </w:r>
      <w:r>
        <w:t>lotteries,</w:t>
      </w:r>
      <w:r>
        <w:rPr>
          <w:spacing w:val="-2"/>
        </w:rPr>
        <w:t xml:space="preserve"> </w:t>
      </w:r>
      <w:r>
        <w:t>and</w:t>
      </w:r>
      <w:r>
        <w:rPr>
          <w:spacing w:val="-3"/>
        </w:rPr>
        <w:t xml:space="preserve"> </w:t>
      </w:r>
      <w:r>
        <w:t>other</w:t>
      </w:r>
      <w:r>
        <w:rPr>
          <w:spacing w:val="-2"/>
        </w:rPr>
        <w:t xml:space="preserve"> </w:t>
      </w:r>
      <w:r>
        <w:t>providers</w:t>
      </w:r>
      <w:r>
        <w:rPr>
          <w:spacing w:val="-4"/>
        </w:rPr>
        <w:t xml:space="preserve"> </w:t>
      </w:r>
      <w:r>
        <w:t>of</w:t>
      </w:r>
      <w:r>
        <w:rPr>
          <w:spacing w:val="-2"/>
        </w:rPr>
        <w:t xml:space="preserve"> </w:t>
      </w:r>
      <w:r>
        <w:t>gambling</w:t>
      </w:r>
      <w:r>
        <w:rPr>
          <w:spacing w:val="-3"/>
        </w:rPr>
        <w:t xml:space="preserve"> </w:t>
      </w:r>
      <w:r>
        <w:t>services</w:t>
      </w:r>
      <w:r>
        <w:rPr>
          <w:spacing w:val="-3"/>
        </w:rPr>
        <w:t xml:space="preserve"> </w:t>
      </w:r>
      <w:r>
        <w:t>(4).</w:t>
      </w:r>
      <w:r>
        <w:rPr>
          <w:spacing w:val="-4"/>
        </w:rPr>
        <w:t xml:space="preserve"> </w:t>
      </w:r>
      <w:r>
        <w:t>Cash transactions</w:t>
      </w:r>
      <w:r>
        <w:rPr>
          <w:spacing w:val="-3"/>
        </w:rPr>
        <w:t xml:space="preserve"> </w:t>
      </w:r>
      <w:r>
        <w:t>made</w:t>
      </w:r>
      <w:r>
        <w:rPr>
          <w:spacing w:val="-3"/>
        </w:rPr>
        <w:t xml:space="preserve"> </w:t>
      </w:r>
      <w:r>
        <w:t>in</w:t>
      </w:r>
      <w:r>
        <w:rPr>
          <w:spacing w:val="-3"/>
        </w:rPr>
        <w:t xml:space="preserve"> </w:t>
      </w:r>
      <w:r>
        <w:t>betting</w:t>
      </w:r>
      <w:r>
        <w:rPr>
          <w:spacing w:val="-3"/>
        </w:rPr>
        <w:t xml:space="preserve"> </w:t>
      </w:r>
      <w:r>
        <w:t>shops</w:t>
      </w:r>
      <w:r>
        <w:rPr>
          <w:spacing w:val="-3"/>
        </w:rPr>
        <w:t xml:space="preserve"> </w:t>
      </w:r>
      <w:r>
        <w:t>and</w:t>
      </w:r>
      <w:r>
        <w:rPr>
          <w:spacing w:val="-3"/>
        </w:rPr>
        <w:t xml:space="preserve"> </w:t>
      </w:r>
      <w:r>
        <w:t>transactions</w:t>
      </w:r>
      <w:r>
        <w:rPr>
          <w:spacing w:val="-3"/>
        </w:rPr>
        <w:t xml:space="preserve"> </w:t>
      </w:r>
      <w:r>
        <w:t>at</w:t>
      </w:r>
      <w:r>
        <w:rPr>
          <w:spacing w:val="-2"/>
        </w:rPr>
        <w:t xml:space="preserve"> </w:t>
      </w:r>
      <w:r>
        <w:t>other</w:t>
      </w:r>
      <w:r>
        <w:rPr>
          <w:spacing w:val="-2"/>
        </w:rPr>
        <w:t xml:space="preserve"> </w:t>
      </w:r>
      <w:r>
        <w:t>types</w:t>
      </w:r>
      <w:r>
        <w:rPr>
          <w:spacing w:val="-4"/>
        </w:rPr>
        <w:t xml:space="preserve"> </w:t>
      </w:r>
      <w:r>
        <w:t>of</w:t>
      </w:r>
      <w:r>
        <w:rPr>
          <w:spacing w:val="-2"/>
        </w:rPr>
        <w:t xml:space="preserve"> </w:t>
      </w:r>
      <w:r>
        <w:t>retailers</w:t>
      </w:r>
      <w:r>
        <w:rPr>
          <w:spacing w:val="-3"/>
        </w:rPr>
        <w:t xml:space="preserve"> </w:t>
      </w:r>
      <w:r>
        <w:t>(for</w:t>
      </w:r>
      <w:r>
        <w:rPr>
          <w:spacing w:val="-4"/>
        </w:rPr>
        <w:t xml:space="preserve"> </w:t>
      </w:r>
      <w:r>
        <w:t>example,</w:t>
      </w:r>
      <w:r>
        <w:rPr>
          <w:spacing w:val="-2"/>
        </w:rPr>
        <w:t xml:space="preserve"> </w:t>
      </w:r>
      <w:r>
        <w:t>a lottery ticket at the supermarket) are not captured. Amon</w:t>
      </w:r>
      <w:r>
        <w:t>g the customers that made at least one gambling transaction during the year (43% of the sample), the median number of transactions was 12 (the mean was 56), with a median year spend of £125 (the mean was</w:t>
      </w:r>
    </w:p>
    <w:p w:rsidR="00F512BB" w:rsidRDefault="00235915">
      <w:pPr>
        <w:pStyle w:val="BodyText"/>
        <w:spacing w:line="288" w:lineRule="auto"/>
        <w:ind w:left="167" w:right="531"/>
      </w:pPr>
      <w:r>
        <w:t>£1,345). This is about a median of 0.5% of monthly s</w:t>
      </w:r>
      <w:r>
        <w:t>pending (a mean of 4%). The difference between the median and the mean shows that the distribution is highly skewed to the right: the top 10% of gamblers spend over £1,800 on gambling in the calendar year, close to 8% of their total</w:t>
      </w:r>
      <w:r>
        <w:rPr>
          <w:spacing w:val="-3"/>
        </w:rPr>
        <w:t xml:space="preserve"> </w:t>
      </w:r>
      <w:r>
        <w:t>spending.</w:t>
      </w:r>
      <w:r>
        <w:rPr>
          <w:spacing w:val="-2"/>
        </w:rPr>
        <w:t xml:space="preserve"> </w:t>
      </w:r>
      <w:r>
        <w:t>The</w:t>
      </w:r>
      <w:r>
        <w:rPr>
          <w:spacing w:val="-3"/>
        </w:rPr>
        <w:t xml:space="preserve"> </w:t>
      </w:r>
      <w:r>
        <w:t>regressio</w:t>
      </w:r>
      <w:r>
        <w:t>n</w:t>
      </w:r>
      <w:r>
        <w:rPr>
          <w:spacing w:val="-3"/>
        </w:rPr>
        <w:t xml:space="preserve"> </w:t>
      </w:r>
      <w:r>
        <w:t>analysis</w:t>
      </w:r>
      <w:r>
        <w:rPr>
          <w:spacing w:val="-3"/>
        </w:rPr>
        <w:t xml:space="preserve"> </w:t>
      </w:r>
      <w:r>
        <w:t>controls</w:t>
      </w:r>
      <w:r>
        <w:rPr>
          <w:spacing w:val="-3"/>
        </w:rPr>
        <w:t xml:space="preserve"> </w:t>
      </w:r>
      <w:r>
        <w:t>for</w:t>
      </w:r>
      <w:r>
        <w:rPr>
          <w:spacing w:val="-2"/>
        </w:rPr>
        <w:t xml:space="preserve"> </w:t>
      </w:r>
      <w:r>
        <w:t>age,</w:t>
      </w:r>
      <w:r>
        <w:rPr>
          <w:spacing w:val="-4"/>
        </w:rPr>
        <w:t xml:space="preserve"> </w:t>
      </w:r>
      <w:r>
        <w:t>gender</w:t>
      </w:r>
      <w:r>
        <w:rPr>
          <w:spacing w:val="-2"/>
        </w:rPr>
        <w:t xml:space="preserve"> </w:t>
      </w:r>
      <w:r>
        <w:t>and</w:t>
      </w:r>
      <w:r>
        <w:rPr>
          <w:spacing w:val="-3"/>
        </w:rPr>
        <w:t xml:space="preserve"> </w:t>
      </w:r>
      <w:r>
        <w:t>annual</w:t>
      </w:r>
      <w:r>
        <w:rPr>
          <w:spacing w:val="-3"/>
        </w:rPr>
        <w:t xml:space="preserve"> </w:t>
      </w:r>
      <w:r>
        <w:t>income.</w:t>
      </w:r>
      <w:r>
        <w:rPr>
          <w:spacing w:val="-2"/>
        </w:rPr>
        <w:t xml:space="preserve"> </w:t>
      </w:r>
      <w:r>
        <w:t>It</w:t>
      </w:r>
      <w:r>
        <w:rPr>
          <w:spacing w:val="-2"/>
        </w:rPr>
        <w:t xml:space="preserve"> </w:t>
      </w:r>
      <w:r>
        <w:t>does</w:t>
      </w:r>
      <w:r>
        <w:rPr>
          <w:spacing w:val="-3"/>
        </w:rPr>
        <w:t xml:space="preserve"> </w:t>
      </w:r>
      <w:r>
        <w:t xml:space="preserve">not include either comorbidity data or </w:t>
      </w:r>
      <w:proofErr w:type="spellStart"/>
      <w:r>
        <w:t>PGSI</w:t>
      </w:r>
      <w:proofErr w:type="spellEnd"/>
      <w:r>
        <w:t xml:space="preserve"> scores, an important limitation in this costing exercise</w:t>
      </w:r>
    </w:p>
    <w:p w:rsidR="00F512BB" w:rsidRDefault="00235915">
      <w:pPr>
        <w:pStyle w:val="BodyText"/>
        <w:spacing w:line="288" w:lineRule="auto"/>
        <w:ind w:left="167" w:right="603"/>
      </w:pPr>
      <w:r>
        <w:t>(4).</w:t>
      </w:r>
      <w:r>
        <w:rPr>
          <w:spacing w:val="-2"/>
        </w:rPr>
        <w:t xml:space="preserve"> </w:t>
      </w:r>
      <w:r>
        <w:t>Even</w:t>
      </w:r>
      <w:r>
        <w:rPr>
          <w:spacing w:val="-3"/>
        </w:rPr>
        <w:t xml:space="preserve"> </w:t>
      </w:r>
      <w:r>
        <w:t>so,</w:t>
      </w:r>
      <w:r>
        <w:rPr>
          <w:spacing w:val="-2"/>
        </w:rPr>
        <w:t xml:space="preserve"> </w:t>
      </w:r>
      <w:r>
        <w:t>the</w:t>
      </w:r>
      <w:r>
        <w:rPr>
          <w:spacing w:val="-3"/>
        </w:rPr>
        <w:t xml:space="preserve"> </w:t>
      </w:r>
      <w:r>
        <w:t>study</w:t>
      </w:r>
      <w:r>
        <w:rPr>
          <w:spacing w:val="-3"/>
        </w:rPr>
        <w:t xml:space="preserve"> </w:t>
      </w:r>
      <w:r>
        <w:t>was</w:t>
      </w:r>
      <w:r>
        <w:rPr>
          <w:spacing w:val="-3"/>
        </w:rPr>
        <w:t xml:space="preserve"> </w:t>
      </w:r>
      <w:r>
        <w:t>a</w:t>
      </w:r>
      <w:r>
        <w:rPr>
          <w:spacing w:val="-3"/>
        </w:rPr>
        <w:t xml:space="preserve"> </w:t>
      </w:r>
      <w:r>
        <w:t>significant</w:t>
      </w:r>
      <w:r>
        <w:rPr>
          <w:spacing w:val="-2"/>
        </w:rPr>
        <w:t xml:space="preserve"> </w:t>
      </w:r>
      <w:r>
        <w:t>first</w:t>
      </w:r>
      <w:r>
        <w:rPr>
          <w:spacing w:val="-4"/>
        </w:rPr>
        <w:t xml:space="preserve"> </w:t>
      </w:r>
      <w:r>
        <w:t>attempt</w:t>
      </w:r>
      <w:r>
        <w:rPr>
          <w:spacing w:val="-4"/>
        </w:rPr>
        <w:t xml:space="preserve"> </w:t>
      </w:r>
      <w:r>
        <w:t>to</w:t>
      </w:r>
      <w:r>
        <w:rPr>
          <w:spacing w:val="-6"/>
        </w:rPr>
        <w:t xml:space="preserve"> </w:t>
      </w:r>
      <w:r>
        <w:t>understand</w:t>
      </w:r>
      <w:r>
        <w:rPr>
          <w:spacing w:val="-2"/>
        </w:rPr>
        <w:t xml:space="preserve"> </w:t>
      </w:r>
      <w:r>
        <w:t>the</w:t>
      </w:r>
      <w:r>
        <w:rPr>
          <w:spacing w:val="-3"/>
        </w:rPr>
        <w:t xml:space="preserve"> </w:t>
      </w:r>
      <w:r>
        <w:t>relationship</w:t>
      </w:r>
      <w:r>
        <w:rPr>
          <w:spacing w:val="-3"/>
        </w:rPr>
        <w:t xml:space="preserve"> </w:t>
      </w:r>
      <w:r>
        <w:t>between gambling and individual outcomes on a larger scale using UK data.</w:t>
      </w:r>
    </w:p>
    <w:p w:rsidR="00F512BB" w:rsidRDefault="00F512BB">
      <w:pPr>
        <w:pStyle w:val="BodyText"/>
        <w:spacing w:before="7"/>
      </w:pPr>
    </w:p>
    <w:p w:rsidR="00F512BB" w:rsidRDefault="00235915">
      <w:pPr>
        <w:pStyle w:val="BodyText"/>
        <w:spacing w:before="1" w:line="288" w:lineRule="auto"/>
        <w:ind w:left="167" w:right="588"/>
      </w:pPr>
      <w:hyperlink r:id="rId52">
        <w:proofErr w:type="spellStart"/>
        <w:r>
          <w:rPr>
            <w:color w:val="0063BE"/>
            <w:u w:val="single" w:color="0063BE"/>
          </w:rPr>
          <w:t>GambleAware</w:t>
        </w:r>
        <w:proofErr w:type="spellEnd"/>
        <w:r>
          <w:rPr>
            <w:color w:val="0063BE"/>
            <w:spacing w:val="-3"/>
            <w:u w:val="single" w:color="0063BE"/>
          </w:rPr>
          <w:t xml:space="preserve"> </w:t>
        </w:r>
        <w:r>
          <w:rPr>
            <w:color w:val="0063BE"/>
            <w:u w:val="single" w:color="0063BE"/>
          </w:rPr>
          <w:t>national</w:t>
        </w:r>
        <w:r>
          <w:rPr>
            <w:color w:val="0063BE"/>
            <w:spacing w:val="-3"/>
            <w:u w:val="single" w:color="0063BE"/>
          </w:rPr>
          <w:t xml:space="preserve"> </w:t>
        </w:r>
        <w:r>
          <w:rPr>
            <w:color w:val="0063BE"/>
            <w:u w:val="single" w:color="0063BE"/>
          </w:rPr>
          <w:t>gambling</w:t>
        </w:r>
        <w:r>
          <w:rPr>
            <w:color w:val="0063BE"/>
            <w:spacing w:val="-3"/>
            <w:u w:val="single" w:color="0063BE"/>
          </w:rPr>
          <w:t xml:space="preserve"> </w:t>
        </w:r>
        <w:r>
          <w:rPr>
            <w:color w:val="0063BE"/>
            <w:u w:val="single" w:color="0063BE"/>
          </w:rPr>
          <w:t>treatment</w:t>
        </w:r>
        <w:r>
          <w:rPr>
            <w:color w:val="0063BE"/>
            <w:spacing w:val="-2"/>
            <w:u w:val="single" w:color="0063BE"/>
          </w:rPr>
          <w:t xml:space="preserve"> </w:t>
        </w:r>
        <w:r>
          <w:rPr>
            <w:color w:val="0063BE"/>
            <w:u w:val="single" w:color="0063BE"/>
          </w:rPr>
          <w:t>serv</w:t>
        </w:r>
        <w:r>
          <w:rPr>
            <w:color w:val="0063BE"/>
            <w:u w:val="single" w:color="0063BE"/>
          </w:rPr>
          <w:t>ice</w:t>
        </w:r>
        <w:r>
          <w:rPr>
            <w:color w:val="0063BE"/>
            <w:spacing w:val="-4"/>
            <w:u w:val="single" w:color="0063BE"/>
          </w:rPr>
          <w:t xml:space="preserve"> </w:t>
        </w:r>
        <w:r>
          <w:rPr>
            <w:color w:val="0063BE"/>
            <w:u w:val="single" w:color="0063BE"/>
          </w:rPr>
          <w:t>annual</w:t>
        </w:r>
        <w:r>
          <w:rPr>
            <w:color w:val="0063BE"/>
            <w:spacing w:val="-3"/>
            <w:u w:val="single" w:color="0063BE"/>
          </w:rPr>
          <w:t xml:space="preserve"> </w:t>
        </w:r>
        <w:r>
          <w:rPr>
            <w:color w:val="0063BE"/>
            <w:u w:val="single" w:color="0063BE"/>
          </w:rPr>
          <w:t>statistics</w:t>
        </w:r>
        <w:r>
          <w:rPr>
            <w:color w:val="0063BE"/>
            <w:spacing w:val="-3"/>
            <w:u w:val="single" w:color="0063BE"/>
          </w:rPr>
          <w:t xml:space="preserve"> </w:t>
        </w:r>
        <w:r>
          <w:rPr>
            <w:color w:val="0063BE"/>
            <w:u w:val="single" w:color="0063BE"/>
          </w:rPr>
          <w:t>for</w:t>
        </w:r>
        <w:r>
          <w:rPr>
            <w:color w:val="0063BE"/>
            <w:spacing w:val="-2"/>
            <w:u w:val="single" w:color="0063BE"/>
          </w:rPr>
          <w:t xml:space="preserve"> </w:t>
        </w:r>
        <w:r>
          <w:rPr>
            <w:color w:val="0063BE"/>
            <w:u w:val="single" w:color="0063BE"/>
          </w:rPr>
          <w:t>2020</w:t>
        </w:r>
        <w:r>
          <w:rPr>
            <w:color w:val="0063BE"/>
            <w:spacing w:val="-3"/>
            <w:u w:val="single" w:color="0063BE"/>
          </w:rPr>
          <w:t xml:space="preserve"> </w:t>
        </w:r>
        <w:r>
          <w:rPr>
            <w:color w:val="0063BE"/>
            <w:u w:val="single" w:color="0063BE"/>
          </w:rPr>
          <w:t>to</w:t>
        </w:r>
        <w:r>
          <w:rPr>
            <w:color w:val="0063BE"/>
            <w:spacing w:val="-3"/>
            <w:u w:val="single" w:color="0063BE"/>
          </w:rPr>
          <w:t xml:space="preserve"> </w:t>
        </w:r>
        <w:r>
          <w:rPr>
            <w:color w:val="0063BE"/>
            <w:u w:val="single" w:color="0063BE"/>
          </w:rPr>
          <w:t>2021</w:t>
        </w:r>
      </w:hyperlink>
      <w:r>
        <w:rPr>
          <w:color w:val="0063BE"/>
          <w:spacing w:val="-3"/>
        </w:rPr>
        <w:t xml:space="preserve"> </w:t>
      </w:r>
      <w:r>
        <w:t>show</w:t>
      </w:r>
      <w:r>
        <w:rPr>
          <w:spacing w:val="-3"/>
        </w:rPr>
        <w:t xml:space="preserve"> </w:t>
      </w:r>
      <w:r>
        <w:t>that out of a sample of 7,726 English residents who were treated within gambling services that report to the Data Reporting Framework:</w:t>
      </w:r>
    </w:p>
    <w:p w:rsidR="00F512BB" w:rsidRDefault="00F512BB">
      <w:pPr>
        <w:pStyle w:val="BodyText"/>
        <w:spacing w:before="8"/>
      </w:pPr>
    </w:p>
    <w:p w:rsidR="00F512BB" w:rsidRDefault="00235915">
      <w:pPr>
        <w:pStyle w:val="ListParagraph"/>
        <w:numPr>
          <w:ilvl w:val="0"/>
          <w:numId w:val="28"/>
        </w:numPr>
        <w:tabs>
          <w:tab w:val="left" w:pos="591"/>
        </w:tabs>
        <w:spacing w:line="288" w:lineRule="auto"/>
        <w:ind w:left="591" w:right="773"/>
        <w:rPr>
          <w:sz w:val="24"/>
        </w:rPr>
      </w:pPr>
      <w:r>
        <w:rPr>
          <w:sz w:val="24"/>
        </w:rPr>
        <w:t>63%</w:t>
      </w:r>
      <w:r>
        <w:rPr>
          <w:spacing w:val="-3"/>
          <w:sz w:val="24"/>
        </w:rPr>
        <w:t xml:space="preserve"> </w:t>
      </w:r>
      <w:r>
        <w:rPr>
          <w:sz w:val="24"/>
        </w:rPr>
        <w:t>had</w:t>
      </w:r>
      <w:r>
        <w:rPr>
          <w:spacing w:val="-3"/>
          <w:sz w:val="24"/>
        </w:rPr>
        <w:t xml:space="preserve"> </w:t>
      </w:r>
      <w:r>
        <w:rPr>
          <w:sz w:val="24"/>
        </w:rPr>
        <w:t>debts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gambling</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remaining</w:t>
      </w:r>
      <w:r>
        <w:rPr>
          <w:spacing w:val="-3"/>
          <w:sz w:val="24"/>
        </w:rPr>
        <w:t xml:space="preserve"> </w:t>
      </w:r>
      <w:r>
        <w:rPr>
          <w:sz w:val="24"/>
        </w:rPr>
        <w:t>37%</w:t>
      </w:r>
      <w:r>
        <w:rPr>
          <w:spacing w:val="-3"/>
          <w:sz w:val="24"/>
        </w:rPr>
        <w:t xml:space="preserve"> </w:t>
      </w:r>
      <w:r>
        <w:rPr>
          <w:sz w:val="24"/>
        </w:rPr>
        <w:t>not</w:t>
      </w:r>
      <w:r>
        <w:rPr>
          <w:spacing w:val="-2"/>
          <w:sz w:val="24"/>
        </w:rPr>
        <w:t xml:space="preserve"> </w:t>
      </w:r>
      <w:r>
        <w:rPr>
          <w:sz w:val="24"/>
        </w:rPr>
        <w:t>reporting</w:t>
      </w:r>
      <w:r>
        <w:rPr>
          <w:spacing w:val="-3"/>
          <w:sz w:val="24"/>
        </w:rPr>
        <w:t xml:space="preserve"> </w:t>
      </w:r>
      <w:r>
        <w:rPr>
          <w:sz w:val="24"/>
        </w:rPr>
        <w:t>any</w:t>
      </w:r>
      <w:r>
        <w:rPr>
          <w:spacing w:val="-3"/>
          <w:sz w:val="24"/>
        </w:rPr>
        <w:t xml:space="preserve"> </w:t>
      </w:r>
      <w:r>
        <w:rPr>
          <w:sz w:val="24"/>
        </w:rPr>
        <w:t>gambling</w:t>
      </w:r>
      <w:r>
        <w:rPr>
          <w:spacing w:val="-3"/>
          <w:sz w:val="24"/>
        </w:rPr>
        <w:t xml:space="preserve"> </w:t>
      </w:r>
      <w:r>
        <w:rPr>
          <w:sz w:val="24"/>
        </w:rPr>
        <w:t>debt at that time)</w:t>
      </w:r>
    </w:p>
    <w:p w:rsidR="00F512BB" w:rsidRDefault="00F512BB">
      <w:pPr>
        <w:pStyle w:val="BodyText"/>
        <w:spacing w:before="7"/>
      </w:pPr>
    </w:p>
    <w:p w:rsidR="00F512BB" w:rsidRDefault="00235915">
      <w:pPr>
        <w:pStyle w:val="ListParagraph"/>
        <w:numPr>
          <w:ilvl w:val="0"/>
          <w:numId w:val="28"/>
        </w:numPr>
        <w:tabs>
          <w:tab w:val="left" w:pos="591"/>
        </w:tabs>
        <w:ind w:left="591" w:hanging="424"/>
        <w:rPr>
          <w:sz w:val="24"/>
        </w:rPr>
      </w:pPr>
      <w:r>
        <w:rPr>
          <w:sz w:val="24"/>
        </w:rPr>
        <w:t>23%</w:t>
      </w:r>
      <w:r>
        <w:rPr>
          <w:spacing w:val="-3"/>
          <w:sz w:val="24"/>
        </w:rPr>
        <w:t xml:space="preserve"> </w:t>
      </w:r>
      <w:r>
        <w:rPr>
          <w:sz w:val="24"/>
        </w:rPr>
        <w:t>had</w:t>
      </w:r>
      <w:r>
        <w:rPr>
          <w:spacing w:val="-3"/>
          <w:sz w:val="24"/>
        </w:rPr>
        <w:t xml:space="preserve"> </w:t>
      </w:r>
      <w:r>
        <w:rPr>
          <w:sz w:val="24"/>
        </w:rPr>
        <w:t>debts</w:t>
      </w:r>
      <w:r>
        <w:rPr>
          <w:spacing w:val="-3"/>
          <w:sz w:val="24"/>
        </w:rPr>
        <w:t xml:space="preserve"> </w:t>
      </w:r>
      <w:r>
        <w:rPr>
          <w:sz w:val="24"/>
        </w:rPr>
        <w:t>up</w:t>
      </w:r>
      <w:r>
        <w:rPr>
          <w:spacing w:val="-3"/>
          <w:sz w:val="24"/>
        </w:rPr>
        <w:t xml:space="preserve"> </w:t>
      </w:r>
      <w:r>
        <w:rPr>
          <w:sz w:val="24"/>
        </w:rPr>
        <w:t>to</w:t>
      </w:r>
      <w:r>
        <w:rPr>
          <w:spacing w:val="-4"/>
          <w:sz w:val="24"/>
        </w:rPr>
        <w:t xml:space="preserve"> </w:t>
      </w:r>
      <w:r>
        <w:rPr>
          <w:sz w:val="24"/>
        </w:rPr>
        <w:t>£5,000</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pacing w:val="-2"/>
          <w:sz w:val="24"/>
        </w:rPr>
        <w:t>gambling</w:t>
      </w:r>
    </w:p>
    <w:p w:rsidR="00F512BB" w:rsidRDefault="00F512BB">
      <w:pPr>
        <w:pStyle w:val="BodyText"/>
        <w:spacing w:before="64"/>
      </w:pPr>
    </w:p>
    <w:p w:rsidR="00F512BB" w:rsidRDefault="00235915">
      <w:pPr>
        <w:pStyle w:val="ListParagraph"/>
        <w:numPr>
          <w:ilvl w:val="0"/>
          <w:numId w:val="28"/>
        </w:numPr>
        <w:tabs>
          <w:tab w:val="left" w:pos="591"/>
        </w:tabs>
        <w:spacing w:line="288" w:lineRule="auto"/>
        <w:ind w:left="591" w:right="878"/>
        <w:rPr>
          <w:sz w:val="24"/>
        </w:rPr>
      </w:pPr>
      <w:r>
        <w:rPr>
          <w:sz w:val="24"/>
        </w:rPr>
        <w:t>40%</w:t>
      </w:r>
      <w:r>
        <w:rPr>
          <w:spacing w:val="-3"/>
          <w:sz w:val="24"/>
        </w:rPr>
        <w:t xml:space="preserve"> </w:t>
      </w:r>
      <w:r>
        <w:rPr>
          <w:sz w:val="24"/>
        </w:rPr>
        <w:t>had</w:t>
      </w:r>
      <w:r>
        <w:rPr>
          <w:spacing w:val="-3"/>
          <w:sz w:val="24"/>
        </w:rPr>
        <w:t xml:space="preserve"> </w:t>
      </w:r>
      <w:r>
        <w:rPr>
          <w:sz w:val="24"/>
        </w:rPr>
        <w:t>debts</w:t>
      </w:r>
      <w:r>
        <w:rPr>
          <w:spacing w:val="-3"/>
          <w:sz w:val="24"/>
        </w:rPr>
        <w:t xml:space="preserve"> </w:t>
      </w:r>
      <w:r>
        <w:rPr>
          <w:sz w:val="24"/>
        </w:rPr>
        <w:t>over</w:t>
      </w:r>
      <w:r>
        <w:rPr>
          <w:spacing w:val="-2"/>
          <w:sz w:val="24"/>
        </w:rPr>
        <w:t xml:space="preserve"> </w:t>
      </w:r>
      <w:r>
        <w:rPr>
          <w:sz w:val="24"/>
        </w:rPr>
        <w:t>£5,000,</w:t>
      </w:r>
      <w:r>
        <w:rPr>
          <w:spacing w:val="-2"/>
          <w:sz w:val="24"/>
        </w:rPr>
        <w:t xml:space="preserve"> </w:t>
      </w:r>
      <w:r>
        <w:rPr>
          <w:sz w:val="24"/>
        </w:rPr>
        <w:t>were</w:t>
      </w:r>
      <w:r>
        <w:rPr>
          <w:spacing w:val="-3"/>
          <w:sz w:val="24"/>
        </w:rPr>
        <w:t xml:space="preserve"> </w:t>
      </w:r>
      <w:r>
        <w:rPr>
          <w:sz w:val="24"/>
        </w:rPr>
        <w:t>bankrupt</w:t>
      </w:r>
      <w:r>
        <w:rPr>
          <w:spacing w:val="-2"/>
          <w:sz w:val="24"/>
        </w:rPr>
        <w:t xml:space="preserve"> </w:t>
      </w:r>
      <w:r>
        <w:rPr>
          <w:sz w:val="24"/>
        </w:rPr>
        <w:t>or</w:t>
      </w:r>
      <w:r>
        <w:rPr>
          <w:spacing w:val="-2"/>
          <w:sz w:val="24"/>
        </w:rPr>
        <w:t xml:space="preserve"> </w:t>
      </w:r>
      <w:r>
        <w:rPr>
          <w:sz w:val="24"/>
        </w:rPr>
        <w:t>in</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Voluntary</w:t>
      </w:r>
      <w:r>
        <w:rPr>
          <w:spacing w:val="-3"/>
          <w:sz w:val="24"/>
        </w:rPr>
        <w:t xml:space="preserve"> </w:t>
      </w:r>
      <w:r>
        <w:rPr>
          <w:sz w:val="24"/>
        </w:rPr>
        <w:t>Arrangement</w:t>
      </w:r>
      <w:r>
        <w:rPr>
          <w:spacing w:val="-2"/>
          <w:sz w:val="24"/>
        </w:rPr>
        <w:t xml:space="preserve"> </w:t>
      </w:r>
      <w:r>
        <w:rPr>
          <w:sz w:val="24"/>
        </w:rPr>
        <w:t>(a special arrangement to pay back debts)</w:t>
      </w:r>
    </w:p>
    <w:p w:rsidR="00F512BB" w:rsidRDefault="00F512BB">
      <w:pPr>
        <w:spacing w:line="288" w:lineRule="auto"/>
        <w:rPr>
          <w:sz w:val="24"/>
        </w:rPr>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r>
        <w:lastRenderedPageBreak/>
        <w:t>The Data Reporting Framework is a data collection tool for people accessing Responsible Gambling</w:t>
      </w:r>
      <w:r>
        <w:rPr>
          <w:spacing w:val="-4"/>
        </w:rPr>
        <w:t xml:space="preserve"> </w:t>
      </w:r>
      <w:r>
        <w:t>Trust-funded</w:t>
      </w:r>
      <w:r>
        <w:rPr>
          <w:spacing w:val="-4"/>
        </w:rPr>
        <w:t xml:space="preserve"> </w:t>
      </w:r>
      <w:r>
        <w:t>treatment</w:t>
      </w:r>
      <w:r>
        <w:rPr>
          <w:spacing w:val="-5"/>
        </w:rPr>
        <w:t xml:space="preserve"> </w:t>
      </w:r>
      <w:r>
        <w:t>services</w:t>
      </w:r>
      <w:r>
        <w:rPr>
          <w:spacing w:val="-4"/>
        </w:rPr>
        <w:t xml:space="preserve"> </w:t>
      </w:r>
      <w:r>
        <w:t>for</w:t>
      </w:r>
      <w:r>
        <w:rPr>
          <w:spacing w:val="-3"/>
        </w:rPr>
        <w:t xml:space="preserve"> </w:t>
      </w:r>
      <w:r>
        <w:t>problem</w:t>
      </w:r>
      <w:r>
        <w:rPr>
          <w:spacing w:val="-3"/>
        </w:rPr>
        <w:t xml:space="preserve"> </w:t>
      </w:r>
      <w:r>
        <w:t>gambling</w:t>
      </w:r>
      <w:r>
        <w:rPr>
          <w:spacing w:val="-4"/>
        </w:rPr>
        <w:t xml:space="preserve"> </w:t>
      </w:r>
      <w:r>
        <w:t>and</w:t>
      </w:r>
      <w:r>
        <w:rPr>
          <w:spacing w:val="-4"/>
        </w:rPr>
        <w:t xml:space="preserve"> </w:t>
      </w:r>
      <w:r>
        <w:t>gambling-related</w:t>
      </w:r>
      <w:r>
        <w:rPr>
          <w:spacing w:val="-4"/>
        </w:rPr>
        <w:t xml:space="preserve"> </w:t>
      </w:r>
      <w:r>
        <w:t>harm</w:t>
      </w:r>
      <w:r>
        <w:rPr>
          <w:spacing w:val="-3"/>
        </w:rPr>
        <w:t xml:space="preserve"> </w:t>
      </w:r>
      <w:r>
        <w:t>in Great Britain. It is intended to support client care, and to provide sufficie</w:t>
      </w:r>
      <w:r>
        <w:t>nt data for secondary analysis and reporting for service quality development.</w:t>
      </w:r>
    </w:p>
    <w:p w:rsidR="00F512BB" w:rsidRDefault="00F512BB">
      <w:pPr>
        <w:pStyle w:val="BodyText"/>
        <w:spacing w:before="8"/>
      </w:pPr>
    </w:p>
    <w:p w:rsidR="00F512BB" w:rsidRDefault="00235915">
      <w:pPr>
        <w:pStyle w:val="BodyText"/>
        <w:spacing w:line="288" w:lineRule="auto"/>
        <w:ind w:left="110" w:right="641"/>
      </w:pPr>
      <w:r>
        <w:t xml:space="preserve">The data is not presented by </w:t>
      </w:r>
      <w:proofErr w:type="spellStart"/>
      <w:r>
        <w:t>PGSI</w:t>
      </w:r>
      <w:proofErr w:type="spellEnd"/>
      <w:r>
        <w:t xml:space="preserve"> scores but according to the report most of these individuals (who at the time of the analysis were treated within gambling services) were scree</w:t>
      </w:r>
      <w:r>
        <w:t xml:space="preserve">ned as ‘problem gamblers’ (having a </w:t>
      </w:r>
      <w:proofErr w:type="spellStart"/>
      <w:r>
        <w:t>PGSI</w:t>
      </w:r>
      <w:proofErr w:type="spellEnd"/>
      <w:r>
        <w:t xml:space="preserve"> score of 8 and over). The data also shows that gamblers reported spending a median of £1,000 and a mean of £2,100 on gambling in the previous 30 days</w:t>
      </w:r>
      <w:r>
        <w:rPr>
          <w:spacing w:val="-3"/>
        </w:rPr>
        <w:t xml:space="preserve"> </w:t>
      </w:r>
      <w:r>
        <w:t>before</w:t>
      </w:r>
      <w:r>
        <w:rPr>
          <w:spacing w:val="-3"/>
        </w:rPr>
        <w:t xml:space="preserve"> </w:t>
      </w:r>
      <w:r>
        <w:t>assessment.</w:t>
      </w:r>
      <w:r>
        <w:rPr>
          <w:spacing w:val="-2"/>
        </w:rPr>
        <w:t xml:space="preserve"> </w:t>
      </w:r>
      <w:r>
        <w:t>This</w:t>
      </w:r>
      <w:r>
        <w:rPr>
          <w:spacing w:val="-3"/>
        </w:rPr>
        <w:t xml:space="preserve"> </w:t>
      </w:r>
      <w:r>
        <w:t>is</w:t>
      </w:r>
      <w:r>
        <w:rPr>
          <w:spacing w:val="-3"/>
        </w:rPr>
        <w:t xml:space="preserve"> </w:t>
      </w:r>
      <w:r>
        <w:t>a</w:t>
      </w:r>
      <w:r>
        <w:rPr>
          <w:spacing w:val="-3"/>
        </w:rPr>
        <w:t xml:space="preserve"> </w:t>
      </w:r>
      <w:r>
        <w:t>considerable</w:t>
      </w:r>
      <w:r>
        <w:rPr>
          <w:spacing w:val="-3"/>
        </w:rPr>
        <w:t xml:space="preserve"> </w:t>
      </w:r>
      <w:r>
        <w:t>amount</w:t>
      </w:r>
      <w:r>
        <w:rPr>
          <w:spacing w:val="-2"/>
        </w:rPr>
        <w:t xml:space="preserve"> </w:t>
      </w:r>
      <w:r>
        <w:t>of</w:t>
      </w:r>
      <w:r>
        <w:rPr>
          <w:spacing w:val="-4"/>
        </w:rPr>
        <w:t xml:space="preserve"> </w:t>
      </w:r>
      <w:r>
        <w:t>resource</w:t>
      </w:r>
      <w:r>
        <w:rPr>
          <w:spacing w:val="-3"/>
        </w:rPr>
        <w:t xml:space="preserve"> </w:t>
      </w:r>
      <w:r>
        <w:t>dedi</w:t>
      </w:r>
      <w:r>
        <w:t>cated</w:t>
      </w:r>
      <w:r>
        <w:rPr>
          <w:spacing w:val="-3"/>
        </w:rPr>
        <w:t xml:space="preserve"> </w:t>
      </w:r>
      <w:r>
        <w:t>to</w:t>
      </w:r>
      <w:r>
        <w:rPr>
          <w:spacing w:val="-3"/>
        </w:rPr>
        <w:t xml:space="preserve"> </w:t>
      </w:r>
      <w:r>
        <w:t>gambling</w:t>
      </w:r>
      <w:r>
        <w:rPr>
          <w:spacing w:val="-3"/>
        </w:rPr>
        <w:t xml:space="preserve"> </w:t>
      </w:r>
      <w:r>
        <w:t xml:space="preserve">and these average spend figures are very different to the ones reported in </w:t>
      </w:r>
      <w:proofErr w:type="spellStart"/>
      <w:r>
        <w:t>Muggleton</w:t>
      </w:r>
      <w:proofErr w:type="spellEnd"/>
      <w:r>
        <w:t xml:space="preserve"> and others (4), as mentioned above (median year spend of £125 and mean of £1,345). However, caution is needed when comparing such figures as the populati</w:t>
      </w:r>
      <w:r>
        <w:t>ons are not the same across these different analyses.</w:t>
      </w:r>
    </w:p>
    <w:p w:rsidR="00F512BB" w:rsidRDefault="00F512BB">
      <w:pPr>
        <w:pStyle w:val="BodyText"/>
        <w:spacing w:before="8"/>
      </w:pPr>
    </w:p>
    <w:p w:rsidR="00F512BB" w:rsidRDefault="00235915">
      <w:pPr>
        <w:pStyle w:val="BodyText"/>
        <w:spacing w:line="288" w:lineRule="auto"/>
        <w:ind w:left="110" w:right="572"/>
      </w:pPr>
      <w:r>
        <w:t xml:space="preserve">The </w:t>
      </w:r>
      <w:hyperlink r:id="rId53">
        <w:proofErr w:type="spellStart"/>
        <w:r>
          <w:rPr>
            <w:color w:val="0063BE"/>
            <w:u w:val="single" w:color="0063BE"/>
          </w:rPr>
          <w:t>PHE</w:t>
        </w:r>
        <w:proofErr w:type="spellEnd"/>
        <w:r>
          <w:rPr>
            <w:color w:val="0063BE"/>
            <w:u w:val="single" w:color="0063BE"/>
          </w:rPr>
          <w:t xml:space="preserve"> abbreviated systematic review of harms associated with gambling</w:t>
        </w:r>
      </w:hyperlink>
      <w:r>
        <w:rPr>
          <w:color w:val="0063BE"/>
        </w:rPr>
        <w:t xml:space="preserve"> </w:t>
      </w:r>
      <w:r>
        <w:t xml:space="preserve">identified many qualitative </w:t>
      </w:r>
      <w:r>
        <w:t>and cross-sectional studies on the financial harms associated with gambling, but</w:t>
      </w:r>
      <w:r>
        <w:rPr>
          <w:spacing w:val="40"/>
        </w:rPr>
        <w:t xml:space="preserve"> </w:t>
      </w:r>
      <w:r>
        <w:t>only one time-based quantitative study providing causal evidence on financial harms (29). The study examines whether changes in the number of electronic gaming machine (</w:t>
      </w:r>
      <w:proofErr w:type="spellStart"/>
      <w:r>
        <w:t>EGM</w:t>
      </w:r>
      <w:proofErr w:type="spellEnd"/>
      <w:r>
        <w:t>) v</w:t>
      </w:r>
      <w:r>
        <w:t>enues</w:t>
      </w:r>
      <w:r>
        <w:rPr>
          <w:spacing w:val="40"/>
        </w:rPr>
        <w:t xml:space="preserve"> </w:t>
      </w:r>
      <w:r>
        <w:t>in a local area are associated with changes in the rates</w:t>
      </w:r>
      <w:r>
        <w:rPr>
          <w:spacing w:val="-1"/>
        </w:rPr>
        <w:t xml:space="preserve"> </w:t>
      </w:r>
      <w:r>
        <w:t>of serious financial problems. However, we considered that the outcomes of the analysis are not particularly relevant here as the study does</w:t>
      </w:r>
      <w:r>
        <w:rPr>
          <w:spacing w:val="-2"/>
        </w:rPr>
        <w:t xml:space="preserve"> </w:t>
      </w:r>
      <w:r>
        <w:t>not</w:t>
      </w:r>
      <w:r>
        <w:rPr>
          <w:spacing w:val="-1"/>
        </w:rPr>
        <w:t xml:space="preserve"> </w:t>
      </w:r>
      <w:r>
        <w:t>report</w:t>
      </w:r>
      <w:r>
        <w:rPr>
          <w:spacing w:val="-1"/>
        </w:rPr>
        <w:t xml:space="preserve"> </w:t>
      </w:r>
      <w:r>
        <w:t>the</w:t>
      </w:r>
      <w:r>
        <w:rPr>
          <w:spacing w:val="-2"/>
        </w:rPr>
        <w:t xml:space="preserve"> </w:t>
      </w:r>
      <w:r>
        <w:t>absolute</w:t>
      </w:r>
      <w:r>
        <w:rPr>
          <w:spacing w:val="-2"/>
        </w:rPr>
        <w:t xml:space="preserve"> </w:t>
      </w:r>
      <w:r>
        <w:t>effect,</w:t>
      </w:r>
      <w:r>
        <w:rPr>
          <w:spacing w:val="-1"/>
        </w:rPr>
        <w:t xml:space="preserve"> </w:t>
      </w:r>
      <w:r>
        <w:t>only</w:t>
      </w:r>
      <w:r>
        <w:rPr>
          <w:spacing w:val="-2"/>
        </w:rPr>
        <w:t xml:space="preserve"> </w:t>
      </w:r>
      <w:r>
        <w:t>the</w:t>
      </w:r>
      <w:r>
        <w:rPr>
          <w:spacing w:val="-3"/>
        </w:rPr>
        <w:t xml:space="preserve"> </w:t>
      </w:r>
      <w:r>
        <w:t>marginal</w:t>
      </w:r>
      <w:r>
        <w:rPr>
          <w:spacing w:val="-2"/>
        </w:rPr>
        <w:t xml:space="preserve"> </w:t>
      </w:r>
      <w:r>
        <w:t>effect</w:t>
      </w:r>
      <w:r>
        <w:rPr>
          <w:spacing w:val="-1"/>
        </w:rPr>
        <w:t xml:space="preserve"> </w:t>
      </w:r>
      <w:r>
        <w:t>of</w:t>
      </w:r>
      <w:r>
        <w:rPr>
          <w:spacing w:val="-3"/>
        </w:rPr>
        <w:t xml:space="preserve"> </w:t>
      </w:r>
      <w:r>
        <w:t>one</w:t>
      </w:r>
      <w:r>
        <w:rPr>
          <w:spacing w:val="-2"/>
        </w:rPr>
        <w:t xml:space="preserve"> </w:t>
      </w:r>
      <w:r>
        <w:t>extra</w:t>
      </w:r>
      <w:r>
        <w:rPr>
          <w:spacing w:val="-2"/>
        </w:rPr>
        <w:t xml:space="preserve"> </w:t>
      </w:r>
      <w:r>
        <w:t>venue</w:t>
      </w:r>
      <w:r>
        <w:rPr>
          <w:spacing w:val="-2"/>
        </w:rPr>
        <w:t xml:space="preserve"> </w:t>
      </w:r>
      <w:r>
        <w:t>in</w:t>
      </w:r>
      <w:r>
        <w:rPr>
          <w:spacing w:val="-2"/>
        </w:rPr>
        <w:t xml:space="preserve"> </w:t>
      </w:r>
      <w:r>
        <w:t>a</w:t>
      </w:r>
      <w:r>
        <w:rPr>
          <w:spacing w:val="-2"/>
        </w:rPr>
        <w:t xml:space="preserve"> </w:t>
      </w:r>
      <w:r>
        <w:t>local</w:t>
      </w:r>
      <w:r>
        <w:rPr>
          <w:spacing w:val="-1"/>
        </w:rPr>
        <w:t xml:space="preserve"> </w:t>
      </w:r>
      <w:r>
        <w:t>area</w:t>
      </w:r>
      <w:r>
        <w:rPr>
          <w:spacing w:val="-2"/>
        </w:rPr>
        <w:t xml:space="preserve"> </w:t>
      </w:r>
      <w:r>
        <w:t xml:space="preserve">of </w:t>
      </w:r>
      <w:r>
        <w:rPr>
          <w:spacing w:val="-2"/>
        </w:rPr>
        <w:t>Australia.</w:t>
      </w:r>
    </w:p>
    <w:p w:rsidR="00F512BB" w:rsidRDefault="00F512BB">
      <w:pPr>
        <w:pStyle w:val="BodyText"/>
        <w:spacing w:before="8"/>
      </w:pPr>
    </w:p>
    <w:p w:rsidR="00F512BB" w:rsidRDefault="00235915">
      <w:pPr>
        <w:pStyle w:val="BodyText"/>
        <w:spacing w:line="288" w:lineRule="auto"/>
        <w:ind w:left="110" w:right="603"/>
      </w:pPr>
      <w:r>
        <w:t xml:space="preserve">The additional structured literature review we undertook for this report did not identify UK or England estimates of the likelihood of a gambler (identified by their </w:t>
      </w:r>
      <w:proofErr w:type="spellStart"/>
      <w:r>
        <w:t>PGSI</w:t>
      </w:r>
      <w:proofErr w:type="spellEnd"/>
      <w:r>
        <w:t xml:space="preserve"> score) experiencing financia</w:t>
      </w:r>
      <w:r>
        <w:t>l harms compared to a non-gambler, or financial harms experienced by people participating in harmful gambling. Some studies, for example Wardle and others (8), have considered</w:t>
      </w:r>
      <w:r>
        <w:rPr>
          <w:spacing w:val="-2"/>
        </w:rPr>
        <w:t xml:space="preserve"> </w:t>
      </w:r>
      <w:r>
        <w:t>costing</w:t>
      </w:r>
      <w:r>
        <w:rPr>
          <w:spacing w:val="-3"/>
        </w:rPr>
        <w:t xml:space="preserve"> </w:t>
      </w:r>
      <w:r>
        <w:t>bankruptcies</w:t>
      </w:r>
      <w:r>
        <w:rPr>
          <w:spacing w:val="-3"/>
        </w:rPr>
        <w:t xml:space="preserve"> </w:t>
      </w:r>
      <w:r>
        <w:t>and</w:t>
      </w:r>
      <w:r>
        <w:rPr>
          <w:spacing w:val="-3"/>
        </w:rPr>
        <w:t xml:space="preserve"> </w:t>
      </w:r>
      <w:r>
        <w:t>increased</w:t>
      </w:r>
      <w:r>
        <w:rPr>
          <w:spacing w:val="-3"/>
        </w:rPr>
        <w:t xml:space="preserve"> </w:t>
      </w:r>
      <w:r>
        <w:t>use</w:t>
      </w:r>
      <w:r>
        <w:rPr>
          <w:spacing w:val="-3"/>
        </w:rPr>
        <w:t xml:space="preserve"> </w:t>
      </w:r>
      <w:r>
        <w:t>of</w:t>
      </w:r>
      <w:r>
        <w:rPr>
          <w:spacing w:val="-4"/>
        </w:rPr>
        <w:t xml:space="preserve"> </w:t>
      </w:r>
      <w:r>
        <w:t>debt</w:t>
      </w:r>
      <w:r>
        <w:rPr>
          <w:spacing w:val="-2"/>
        </w:rPr>
        <w:t xml:space="preserve"> </w:t>
      </w:r>
      <w:r>
        <w:t>services.</w:t>
      </w:r>
      <w:r>
        <w:rPr>
          <w:spacing w:val="-2"/>
        </w:rPr>
        <w:t xml:space="preserve"> </w:t>
      </w:r>
      <w:r>
        <w:t>However,</w:t>
      </w:r>
      <w:r>
        <w:rPr>
          <w:spacing w:val="-2"/>
        </w:rPr>
        <w:t xml:space="preserve"> </w:t>
      </w:r>
      <w:r>
        <w:t>it</w:t>
      </w:r>
      <w:r>
        <w:rPr>
          <w:spacing w:val="-2"/>
        </w:rPr>
        <w:t xml:space="preserve"> </w:t>
      </w:r>
      <w:r>
        <w:t>has</w:t>
      </w:r>
      <w:r>
        <w:rPr>
          <w:spacing w:val="-3"/>
        </w:rPr>
        <w:t xml:space="preserve"> </w:t>
      </w:r>
      <w:r>
        <w:t>not</w:t>
      </w:r>
      <w:r>
        <w:rPr>
          <w:spacing w:val="-2"/>
        </w:rPr>
        <w:t xml:space="preserve"> </w:t>
      </w:r>
      <w:r>
        <w:t>bee</w:t>
      </w:r>
      <w:r>
        <w:t>n possible to identify published data to estimate the rates of bankruptcies and use of debt services for people who participate in harmful gambling compared with the general adult population in England.</w:t>
      </w:r>
    </w:p>
    <w:p w:rsidR="00F512BB" w:rsidRDefault="00F512BB">
      <w:pPr>
        <w:pStyle w:val="BodyText"/>
        <w:spacing w:before="7"/>
      </w:pPr>
    </w:p>
    <w:p w:rsidR="00F512BB" w:rsidRDefault="00235915">
      <w:pPr>
        <w:pStyle w:val="BodyText"/>
        <w:spacing w:line="288" w:lineRule="auto"/>
        <w:ind w:left="110" w:right="603"/>
      </w:pPr>
      <w:r>
        <w:t>The</w:t>
      </w:r>
      <w:r>
        <w:rPr>
          <w:spacing w:val="-3"/>
        </w:rPr>
        <w:t xml:space="preserve"> </w:t>
      </w:r>
      <w:r>
        <w:t>limited</w:t>
      </w:r>
      <w:r>
        <w:rPr>
          <w:spacing w:val="-2"/>
        </w:rPr>
        <w:t xml:space="preserve"> </w:t>
      </w:r>
      <w:r>
        <w:t>evidence</w:t>
      </w:r>
      <w:r>
        <w:rPr>
          <w:spacing w:val="-3"/>
        </w:rPr>
        <w:t xml:space="preserve"> </w:t>
      </w:r>
      <w:r>
        <w:t>available</w:t>
      </w:r>
      <w:r>
        <w:rPr>
          <w:spacing w:val="-3"/>
        </w:rPr>
        <w:t xml:space="preserve"> </w:t>
      </w:r>
      <w:r>
        <w:t>means</w:t>
      </w:r>
      <w:r>
        <w:rPr>
          <w:spacing w:val="-3"/>
        </w:rPr>
        <w:t xml:space="preserve"> </w:t>
      </w:r>
      <w:r>
        <w:t>that</w:t>
      </w:r>
      <w:r>
        <w:rPr>
          <w:spacing w:val="-2"/>
        </w:rPr>
        <w:t xml:space="preserve"> </w:t>
      </w:r>
      <w:r>
        <w:t>it</w:t>
      </w:r>
      <w:r>
        <w:rPr>
          <w:spacing w:val="-2"/>
        </w:rPr>
        <w:t xml:space="preserve"> </w:t>
      </w:r>
      <w:r>
        <w:t>is</w:t>
      </w:r>
      <w:r>
        <w:rPr>
          <w:spacing w:val="-3"/>
        </w:rPr>
        <w:t xml:space="preserve"> </w:t>
      </w:r>
      <w:r>
        <w:t>not</w:t>
      </w:r>
      <w:r>
        <w:rPr>
          <w:spacing w:val="-2"/>
        </w:rPr>
        <w:t xml:space="preserve"> </w:t>
      </w:r>
      <w:r>
        <w:t>currently</w:t>
      </w:r>
      <w:r>
        <w:rPr>
          <w:spacing w:val="-3"/>
        </w:rPr>
        <w:t xml:space="preserve"> </w:t>
      </w:r>
      <w:r>
        <w:t>possible</w:t>
      </w:r>
      <w:r>
        <w:rPr>
          <w:spacing w:val="-3"/>
        </w:rPr>
        <w:t xml:space="preserve"> </w:t>
      </w:r>
      <w:r>
        <w:t>to</w:t>
      </w:r>
      <w:r>
        <w:rPr>
          <w:spacing w:val="-3"/>
        </w:rPr>
        <w:t xml:space="preserve"> </w:t>
      </w:r>
      <w:r>
        <w:t>conduct</w:t>
      </w:r>
      <w:r>
        <w:rPr>
          <w:spacing w:val="-2"/>
        </w:rPr>
        <w:t xml:space="preserve"> </w:t>
      </w:r>
      <w:r>
        <w:t>a</w:t>
      </w:r>
      <w:r>
        <w:rPr>
          <w:spacing w:val="-3"/>
        </w:rPr>
        <w:t xml:space="preserve"> </w:t>
      </w:r>
      <w:r>
        <w:t>costing analysis for financial harms to the individual.</w:t>
      </w:r>
    </w:p>
    <w:p w:rsidR="00F512BB" w:rsidRDefault="00F512BB">
      <w:pPr>
        <w:pStyle w:val="BodyText"/>
        <w:spacing w:before="9"/>
      </w:pPr>
    </w:p>
    <w:p w:rsidR="00F512BB" w:rsidRDefault="00235915">
      <w:pPr>
        <w:pStyle w:val="BodyText"/>
        <w:spacing w:line="288" w:lineRule="auto"/>
        <w:ind w:left="110" w:right="603"/>
      </w:pPr>
      <w:r>
        <w:t>For future work in this area, it would be helpful to produce causal evidence of the impact of gambling activity on financial outcomes, using a representative sample of</w:t>
      </w:r>
      <w:r>
        <w:t xml:space="preserve"> people in England who</w:t>
      </w:r>
      <w:r>
        <w:rPr>
          <w:spacing w:val="-3"/>
        </w:rPr>
        <w:t xml:space="preserve"> </w:t>
      </w:r>
      <w:r>
        <w:t>participate</w:t>
      </w:r>
      <w:r>
        <w:rPr>
          <w:spacing w:val="-3"/>
        </w:rPr>
        <w:t xml:space="preserve"> </w:t>
      </w:r>
      <w:r>
        <w:t>in</w:t>
      </w:r>
      <w:r>
        <w:rPr>
          <w:spacing w:val="-3"/>
        </w:rPr>
        <w:t xml:space="preserve"> </w:t>
      </w:r>
      <w:r>
        <w:t>harmful</w:t>
      </w:r>
      <w:r>
        <w:rPr>
          <w:spacing w:val="-3"/>
        </w:rPr>
        <w:t xml:space="preserve"> </w:t>
      </w:r>
      <w:r>
        <w:t>gambling.</w:t>
      </w:r>
      <w:r>
        <w:rPr>
          <w:spacing w:val="-2"/>
        </w:rPr>
        <w:t xml:space="preserve"> </w:t>
      </w:r>
      <w:r>
        <w:t>This</w:t>
      </w:r>
      <w:r>
        <w:rPr>
          <w:spacing w:val="-3"/>
        </w:rPr>
        <w:t xml:space="preserve"> </w:t>
      </w:r>
      <w:r>
        <w:t>would</w:t>
      </w:r>
      <w:r>
        <w:rPr>
          <w:spacing w:val="-3"/>
        </w:rPr>
        <w:t xml:space="preserve"> </w:t>
      </w:r>
      <w:r>
        <w:t>allow</w:t>
      </w:r>
      <w:r>
        <w:rPr>
          <w:spacing w:val="-3"/>
        </w:rPr>
        <w:t xml:space="preserve"> </w:t>
      </w:r>
      <w:r>
        <w:t>for</w:t>
      </w:r>
      <w:r>
        <w:rPr>
          <w:spacing w:val="-2"/>
        </w:rPr>
        <w:t xml:space="preserve"> </w:t>
      </w:r>
      <w:r>
        <w:t>a</w:t>
      </w:r>
      <w:r>
        <w:rPr>
          <w:spacing w:val="-3"/>
        </w:rPr>
        <w:t xml:space="preserve"> </w:t>
      </w:r>
      <w:r>
        <w:t>costing</w:t>
      </w:r>
      <w:r>
        <w:rPr>
          <w:spacing w:val="-4"/>
        </w:rPr>
        <w:t xml:space="preserve"> </w:t>
      </w:r>
      <w:r>
        <w:t>analysis</w:t>
      </w:r>
      <w:r>
        <w:rPr>
          <w:spacing w:val="-3"/>
        </w:rPr>
        <w:t xml:space="preserve"> </w:t>
      </w:r>
      <w:r>
        <w:t>to</w:t>
      </w:r>
      <w:r>
        <w:rPr>
          <w:spacing w:val="-4"/>
        </w:rPr>
        <w:t xml:space="preserve"> </w:t>
      </w:r>
      <w:r>
        <w:t>be</w:t>
      </w:r>
      <w:r>
        <w:rPr>
          <w:spacing w:val="-3"/>
        </w:rPr>
        <w:t xml:space="preserve"> </w:t>
      </w:r>
      <w:r>
        <w:t>carried</w:t>
      </w:r>
      <w:r>
        <w:rPr>
          <w:spacing w:val="-3"/>
        </w:rPr>
        <w:t xml:space="preserve"> </w:t>
      </w:r>
      <w:r>
        <w:t>out.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2"/>
        <w:numPr>
          <w:ilvl w:val="1"/>
          <w:numId w:val="35"/>
        </w:numPr>
        <w:tabs>
          <w:tab w:val="left" w:pos="715"/>
        </w:tabs>
        <w:spacing w:before="104"/>
        <w:ind w:left="715" w:hanging="548"/>
      </w:pPr>
      <w:bookmarkStart w:id="42" w:name="3.2_Homelessness_cost_to_government"/>
      <w:bookmarkStart w:id="43" w:name="_bookmark18"/>
      <w:bookmarkEnd w:id="42"/>
      <w:bookmarkEnd w:id="43"/>
      <w:r>
        <w:lastRenderedPageBreak/>
        <w:t>Homelessness</w:t>
      </w:r>
      <w:r>
        <w:rPr>
          <w:spacing w:val="-5"/>
        </w:rPr>
        <w:t xml:space="preserve"> </w:t>
      </w:r>
      <w:r>
        <w:t>cost</w:t>
      </w:r>
      <w:r>
        <w:rPr>
          <w:spacing w:val="-3"/>
        </w:rPr>
        <w:t xml:space="preserve"> </w:t>
      </w:r>
      <w:r>
        <w:t>to</w:t>
      </w:r>
      <w:r>
        <w:rPr>
          <w:spacing w:val="-5"/>
        </w:rPr>
        <w:t xml:space="preserve"> </w:t>
      </w:r>
      <w:r>
        <w:rPr>
          <w:spacing w:val="-2"/>
        </w:rPr>
        <w:t>government</w:t>
      </w:r>
    </w:p>
    <w:p w:rsidR="00F512BB" w:rsidRDefault="00F512BB">
      <w:pPr>
        <w:pStyle w:val="BodyText"/>
        <w:spacing w:before="15"/>
        <w:rPr>
          <w:b/>
          <w:sz w:val="33"/>
        </w:rPr>
      </w:pPr>
    </w:p>
    <w:p w:rsidR="00F512BB" w:rsidRDefault="00235915">
      <w:pPr>
        <w:pStyle w:val="Heading3"/>
        <w:spacing w:before="1"/>
        <w:ind w:left="167"/>
      </w:pPr>
      <w:r>
        <w:rPr>
          <w:spacing w:val="-2"/>
        </w:rPr>
        <w:t>Introduction</w:t>
      </w:r>
    </w:p>
    <w:p w:rsidR="00F512BB" w:rsidRDefault="00235915">
      <w:pPr>
        <w:pStyle w:val="BodyText"/>
        <w:spacing w:before="253" w:line="288" w:lineRule="auto"/>
        <w:ind w:left="167" w:right="531"/>
      </w:pPr>
      <w:r>
        <w:t>We</w:t>
      </w:r>
      <w:r>
        <w:rPr>
          <w:spacing w:val="-3"/>
        </w:rPr>
        <w:t xml:space="preserve"> </w:t>
      </w:r>
      <w:r>
        <w:t>reviewed</w:t>
      </w:r>
      <w:r>
        <w:rPr>
          <w:spacing w:val="-3"/>
        </w:rPr>
        <w:t xml:space="preserve"> </w:t>
      </w:r>
      <w:r>
        <w:t>the</w:t>
      </w:r>
      <w:r>
        <w:rPr>
          <w:spacing w:val="-3"/>
        </w:rPr>
        <w:t xml:space="preserve"> </w:t>
      </w:r>
      <w:r>
        <w:t>analysis</w:t>
      </w:r>
      <w:r>
        <w:rPr>
          <w:spacing w:val="-3"/>
        </w:rPr>
        <w:t xml:space="preserve"> </w:t>
      </w:r>
      <w:r>
        <w:t>in</w:t>
      </w:r>
      <w:r>
        <w:rPr>
          <w:spacing w:val="-3"/>
        </w:rPr>
        <w:t xml:space="preserve"> </w:t>
      </w:r>
      <w:r>
        <w:t>section</w:t>
      </w:r>
      <w:r>
        <w:rPr>
          <w:spacing w:val="-3"/>
        </w:rPr>
        <w:t xml:space="preserve"> </w:t>
      </w:r>
      <w:r>
        <w:t>3.2</w:t>
      </w:r>
      <w:r>
        <w:rPr>
          <w:spacing w:val="-3"/>
        </w:rPr>
        <w:t xml:space="preserve"> </w:t>
      </w:r>
      <w:r>
        <w:t>and</w:t>
      </w:r>
      <w:r>
        <w:rPr>
          <w:spacing w:val="-3"/>
        </w:rPr>
        <w:t xml:space="preserve"> </w:t>
      </w:r>
      <w:r>
        <w:t>made</w:t>
      </w:r>
      <w:r>
        <w:rPr>
          <w:spacing w:val="-3"/>
        </w:rPr>
        <w:t xml:space="preserve"> </w:t>
      </w:r>
      <w:r>
        <w:t>minor</w:t>
      </w:r>
      <w:r>
        <w:rPr>
          <w:spacing w:val="-2"/>
        </w:rPr>
        <w:t xml:space="preserve"> </w:t>
      </w:r>
      <w:r>
        <w:t>improvements</w:t>
      </w:r>
      <w:r>
        <w:rPr>
          <w:spacing w:val="-3"/>
        </w:rPr>
        <w:t xml:space="preserve"> </w:t>
      </w:r>
      <w:r>
        <w:t>to</w:t>
      </w:r>
      <w:r>
        <w:rPr>
          <w:spacing w:val="-4"/>
        </w:rPr>
        <w:t xml:space="preserve"> </w:t>
      </w:r>
      <w:r>
        <w:t>the</w:t>
      </w:r>
      <w:r>
        <w:rPr>
          <w:spacing w:val="-3"/>
        </w:rPr>
        <w:t xml:space="preserve"> </w:t>
      </w:r>
      <w:r>
        <w:t>methodology,</w:t>
      </w:r>
      <w:r>
        <w:rPr>
          <w:spacing w:val="-2"/>
        </w:rPr>
        <w:t xml:space="preserve"> </w:t>
      </w:r>
      <w:r>
        <w:t>as well as updating the price year to</w:t>
      </w:r>
      <w:r>
        <w:rPr>
          <w:spacing w:val="-1"/>
        </w:rPr>
        <w:t xml:space="preserve"> </w:t>
      </w:r>
      <w:r>
        <w:t>2021 to 2022 as part</w:t>
      </w:r>
      <w:r>
        <w:rPr>
          <w:spacing w:val="-1"/>
        </w:rPr>
        <w:t xml:space="preserve"> </w:t>
      </w:r>
      <w:r>
        <w:t>of the 2023 update. We did not conduct a full review of the methodology for this area, and we did not re-review the evidence used to inform assumptions and parameters as this was not i</w:t>
      </w:r>
      <w:r>
        <w:t>n scope of the update.</w:t>
      </w:r>
    </w:p>
    <w:p w:rsidR="00F512BB" w:rsidRDefault="00F512BB">
      <w:pPr>
        <w:pStyle w:val="BodyText"/>
        <w:spacing w:before="7"/>
      </w:pPr>
    </w:p>
    <w:p w:rsidR="00F512BB" w:rsidRDefault="00235915">
      <w:pPr>
        <w:pStyle w:val="BodyText"/>
        <w:spacing w:line="288" w:lineRule="auto"/>
        <w:ind w:left="167" w:right="603"/>
      </w:pPr>
      <w:r>
        <w:t>The abbreviated systematic review of harms associated with gambling found several international</w:t>
      </w:r>
      <w:r>
        <w:rPr>
          <w:spacing w:val="-1"/>
        </w:rPr>
        <w:t xml:space="preserve"> </w:t>
      </w:r>
      <w:r>
        <w:t>qualitative</w:t>
      </w:r>
      <w:r>
        <w:rPr>
          <w:spacing w:val="-1"/>
        </w:rPr>
        <w:t xml:space="preserve"> </w:t>
      </w:r>
      <w:r>
        <w:t>and</w:t>
      </w:r>
      <w:r>
        <w:rPr>
          <w:spacing w:val="-1"/>
        </w:rPr>
        <w:t xml:space="preserve"> </w:t>
      </w:r>
      <w:r>
        <w:t>cross-sectional</w:t>
      </w:r>
      <w:r>
        <w:rPr>
          <w:spacing w:val="-2"/>
        </w:rPr>
        <w:t xml:space="preserve"> </w:t>
      </w:r>
      <w:r>
        <w:t>studies</w:t>
      </w:r>
      <w:r>
        <w:rPr>
          <w:spacing w:val="-2"/>
        </w:rPr>
        <w:t xml:space="preserve"> </w:t>
      </w:r>
      <w:r>
        <w:t>showing</w:t>
      </w:r>
      <w:r>
        <w:rPr>
          <w:spacing w:val="-2"/>
        </w:rPr>
        <w:t xml:space="preserve"> </w:t>
      </w:r>
      <w:r>
        <w:t>an</w:t>
      </w:r>
      <w:r>
        <w:rPr>
          <w:spacing w:val="-2"/>
        </w:rPr>
        <w:t xml:space="preserve"> </w:t>
      </w:r>
      <w:r>
        <w:t>association</w:t>
      </w:r>
      <w:r>
        <w:rPr>
          <w:spacing w:val="-2"/>
        </w:rPr>
        <w:t xml:space="preserve"> </w:t>
      </w:r>
      <w:r>
        <w:t>between</w:t>
      </w:r>
      <w:r>
        <w:rPr>
          <w:spacing w:val="-2"/>
        </w:rPr>
        <w:t xml:space="preserve"> </w:t>
      </w:r>
      <w:r>
        <w:t>harmful gambling</w:t>
      </w:r>
      <w:r>
        <w:rPr>
          <w:spacing w:val="-4"/>
        </w:rPr>
        <w:t xml:space="preserve"> </w:t>
      </w:r>
      <w:r>
        <w:t>and</w:t>
      </w:r>
      <w:r>
        <w:rPr>
          <w:spacing w:val="-4"/>
        </w:rPr>
        <w:t xml:space="preserve"> </w:t>
      </w:r>
      <w:r>
        <w:t>homelessness.</w:t>
      </w:r>
      <w:r>
        <w:rPr>
          <w:spacing w:val="-2"/>
        </w:rPr>
        <w:t xml:space="preserve"> </w:t>
      </w:r>
      <w:r>
        <w:t>But</w:t>
      </w:r>
      <w:r>
        <w:rPr>
          <w:spacing w:val="-2"/>
        </w:rPr>
        <w:t xml:space="preserve"> </w:t>
      </w:r>
      <w:r>
        <w:t>there</w:t>
      </w:r>
      <w:r>
        <w:rPr>
          <w:spacing w:val="-3"/>
        </w:rPr>
        <w:t xml:space="preserve"> </w:t>
      </w:r>
      <w:r>
        <w:t>is</w:t>
      </w:r>
      <w:r>
        <w:rPr>
          <w:spacing w:val="-3"/>
        </w:rPr>
        <w:t xml:space="preserve"> </w:t>
      </w:r>
      <w:r>
        <w:t>a</w:t>
      </w:r>
      <w:r>
        <w:rPr>
          <w:spacing w:val="-6"/>
        </w:rPr>
        <w:t xml:space="preserve"> </w:t>
      </w:r>
      <w:r>
        <w:t>lack</w:t>
      </w:r>
      <w:r>
        <w:rPr>
          <w:spacing w:val="-3"/>
        </w:rPr>
        <w:t xml:space="preserve"> </w:t>
      </w:r>
      <w:r>
        <w:t>of</w:t>
      </w:r>
      <w:r>
        <w:rPr>
          <w:spacing w:val="-2"/>
        </w:rPr>
        <w:t xml:space="preserve"> </w:t>
      </w:r>
      <w:r>
        <w:t>longitudinal</w:t>
      </w:r>
      <w:r>
        <w:rPr>
          <w:spacing w:val="-3"/>
        </w:rPr>
        <w:t xml:space="preserve"> </w:t>
      </w:r>
      <w:r>
        <w:t>research</w:t>
      </w:r>
      <w:r>
        <w:rPr>
          <w:spacing w:val="-3"/>
        </w:rPr>
        <w:t xml:space="preserve"> </w:t>
      </w:r>
      <w:r>
        <w:t>exploring</w:t>
      </w:r>
      <w:r>
        <w:rPr>
          <w:spacing w:val="-3"/>
        </w:rPr>
        <w:t xml:space="preserve"> </w:t>
      </w:r>
      <w:r>
        <w:t>the</w:t>
      </w:r>
      <w:r>
        <w:rPr>
          <w:spacing w:val="-3"/>
        </w:rPr>
        <w:t xml:space="preserve"> </w:t>
      </w:r>
      <w:r>
        <w:t xml:space="preserve">causal </w:t>
      </w:r>
      <w:r>
        <w:rPr>
          <w:spacing w:val="-2"/>
        </w:rPr>
        <w:t>relationship.</w:t>
      </w:r>
    </w:p>
    <w:p w:rsidR="00F512BB" w:rsidRDefault="00F512BB">
      <w:pPr>
        <w:pStyle w:val="BodyText"/>
        <w:spacing w:before="9"/>
      </w:pPr>
    </w:p>
    <w:p w:rsidR="00F512BB" w:rsidRDefault="00235915">
      <w:pPr>
        <w:pStyle w:val="BodyText"/>
        <w:spacing w:line="288" w:lineRule="auto"/>
        <w:ind w:left="167" w:right="531"/>
      </w:pPr>
      <w:r>
        <w:t>One study in the area, by Sharman and others (30) used a cross-sectional design to measure levels of gambling involvement in people accessing housing services in Westminster, London. The</w:t>
      </w:r>
      <w:r>
        <w:rPr>
          <w:spacing w:val="-3"/>
        </w:rPr>
        <w:t xml:space="preserve"> </w:t>
      </w:r>
      <w:r>
        <w:t>study</w:t>
      </w:r>
      <w:r>
        <w:rPr>
          <w:spacing w:val="-3"/>
        </w:rPr>
        <w:t xml:space="preserve"> </w:t>
      </w:r>
      <w:r>
        <w:t>asses</w:t>
      </w:r>
      <w:r>
        <w:t>sed</w:t>
      </w:r>
      <w:r>
        <w:rPr>
          <w:spacing w:val="-3"/>
        </w:rPr>
        <w:t xml:space="preserve"> </w:t>
      </w:r>
      <w:r>
        <w:t>gambling</w:t>
      </w:r>
      <w:r>
        <w:rPr>
          <w:spacing w:val="-3"/>
        </w:rPr>
        <w:t xml:space="preserve"> </w:t>
      </w:r>
      <w:r>
        <w:t>diagnosis</w:t>
      </w:r>
      <w:r>
        <w:rPr>
          <w:spacing w:val="-3"/>
        </w:rPr>
        <w:t xml:space="preserve"> </w:t>
      </w:r>
      <w:r>
        <w:t>using</w:t>
      </w:r>
      <w:r>
        <w:rPr>
          <w:spacing w:val="-3"/>
        </w:rPr>
        <w:t xml:space="preserve"> </w:t>
      </w:r>
      <w:r>
        <w:t>the</w:t>
      </w:r>
      <w:r>
        <w:rPr>
          <w:spacing w:val="-3"/>
        </w:rPr>
        <w:t xml:space="preserve"> </w:t>
      </w:r>
      <w:proofErr w:type="spellStart"/>
      <w:r>
        <w:t>PGSI</w:t>
      </w:r>
      <w:proofErr w:type="spellEnd"/>
      <w:r>
        <w:rPr>
          <w:spacing w:val="-4"/>
        </w:rPr>
        <w:t xml:space="preserve"> </w:t>
      </w:r>
      <w:r>
        <w:t>and</w:t>
      </w:r>
      <w:r>
        <w:rPr>
          <w:spacing w:val="-3"/>
        </w:rPr>
        <w:t xml:space="preserve"> </w:t>
      </w:r>
      <w:r>
        <w:t>included</w:t>
      </w:r>
      <w:r>
        <w:rPr>
          <w:spacing w:val="-3"/>
        </w:rPr>
        <w:t xml:space="preserve"> </w:t>
      </w:r>
      <w:r>
        <w:t>shelters,</w:t>
      </w:r>
      <w:r>
        <w:rPr>
          <w:spacing w:val="-2"/>
        </w:rPr>
        <w:t xml:space="preserve"> </w:t>
      </w:r>
      <w:r>
        <w:t>hostels</w:t>
      </w:r>
      <w:r>
        <w:rPr>
          <w:spacing w:val="-3"/>
        </w:rPr>
        <w:t xml:space="preserve"> </w:t>
      </w:r>
      <w:r>
        <w:t>and</w:t>
      </w:r>
      <w:r>
        <w:rPr>
          <w:spacing w:val="-3"/>
        </w:rPr>
        <w:t xml:space="preserve"> </w:t>
      </w:r>
      <w:r>
        <w:t xml:space="preserve">day </w:t>
      </w:r>
      <w:proofErr w:type="spellStart"/>
      <w:r>
        <w:t>centres</w:t>
      </w:r>
      <w:proofErr w:type="spellEnd"/>
      <w:r>
        <w:t>. It found that of the homeless population, 8.3% were low-risk gamblers, 3.3% were moderate gamblers, 11.6% were problem gamblers and 76.8% registered no risk of harmful ga</w:t>
      </w:r>
      <w:r>
        <w:t>mbling. For comparison, in the general population in England, 2.7% are low-risk gamblers, 0.8% are moderate-risk gamblers, and 0.4% are problem gamblers (3). This indicates a higher rate of problem gambling in a service-accessing homeless population compar</w:t>
      </w:r>
      <w:r>
        <w:t xml:space="preserve">ed to the general adult population. The gambling population within this sample comprised more men (41%) than women (22%) at all risk levels, where gender could be identified. This evidence represents the largest cohort of gamblers in homeless services </w:t>
      </w:r>
      <w:proofErr w:type="spellStart"/>
      <w:r>
        <w:t>anal</w:t>
      </w:r>
      <w:r>
        <w:t>ysed</w:t>
      </w:r>
      <w:proofErr w:type="spellEnd"/>
      <w:r>
        <w:t xml:space="preserve"> to date, using a sample of 456 </w:t>
      </w:r>
      <w:r>
        <w:rPr>
          <w:spacing w:val="-2"/>
        </w:rPr>
        <w:t>people.</w:t>
      </w:r>
    </w:p>
    <w:p w:rsidR="00F512BB" w:rsidRDefault="00F512BB">
      <w:pPr>
        <w:pStyle w:val="BodyText"/>
        <w:spacing w:before="7"/>
      </w:pPr>
    </w:p>
    <w:p w:rsidR="00F512BB" w:rsidRDefault="00235915">
      <w:pPr>
        <w:pStyle w:val="BodyText"/>
        <w:spacing w:line="288" w:lineRule="auto"/>
        <w:ind w:left="167" w:right="520"/>
      </w:pPr>
      <w:r>
        <w:t xml:space="preserve">Sharman and others (31) have continued to advance this work by researching the longitudinal relationship between gambling and homelessness. In a sample of 72 participants from homeless </w:t>
      </w:r>
      <w:proofErr w:type="spellStart"/>
      <w:r>
        <w:t>centres</w:t>
      </w:r>
      <w:proofErr w:type="spellEnd"/>
      <w:r>
        <w:t xml:space="preserve"> in Westminster, Lo</w:t>
      </w:r>
      <w:r>
        <w:t>ndon, they explored the proportion of gamblers who experienced</w:t>
      </w:r>
      <w:r>
        <w:rPr>
          <w:spacing w:val="-4"/>
        </w:rPr>
        <w:t xml:space="preserve"> </w:t>
      </w:r>
      <w:r>
        <w:t>a</w:t>
      </w:r>
      <w:r>
        <w:rPr>
          <w:spacing w:val="-4"/>
        </w:rPr>
        <w:t xml:space="preserve"> </w:t>
      </w:r>
      <w:r>
        <w:t>problem</w:t>
      </w:r>
      <w:r>
        <w:rPr>
          <w:spacing w:val="-3"/>
        </w:rPr>
        <w:t xml:space="preserve"> </w:t>
      </w:r>
      <w:r>
        <w:t>with</w:t>
      </w:r>
      <w:r>
        <w:rPr>
          <w:spacing w:val="-4"/>
        </w:rPr>
        <w:t xml:space="preserve"> </w:t>
      </w:r>
      <w:r>
        <w:t>gambling</w:t>
      </w:r>
      <w:r>
        <w:rPr>
          <w:spacing w:val="-4"/>
        </w:rPr>
        <w:t xml:space="preserve"> </w:t>
      </w:r>
      <w:r>
        <w:t>before</w:t>
      </w:r>
      <w:r>
        <w:rPr>
          <w:spacing w:val="-4"/>
        </w:rPr>
        <w:t xml:space="preserve"> </w:t>
      </w:r>
      <w:r>
        <w:t>entering</w:t>
      </w:r>
      <w:r>
        <w:rPr>
          <w:spacing w:val="-4"/>
        </w:rPr>
        <w:t xml:space="preserve"> </w:t>
      </w:r>
      <w:r>
        <w:t>homelessness</w:t>
      </w:r>
      <w:r>
        <w:rPr>
          <w:spacing w:val="-4"/>
        </w:rPr>
        <w:t xml:space="preserve"> </w:t>
      </w:r>
      <w:r>
        <w:t>services.</w:t>
      </w:r>
      <w:r>
        <w:rPr>
          <w:spacing w:val="-3"/>
        </w:rPr>
        <w:t xml:space="preserve"> </w:t>
      </w:r>
      <w:r>
        <w:t>Findings</w:t>
      </w:r>
      <w:r>
        <w:rPr>
          <w:spacing w:val="-4"/>
        </w:rPr>
        <w:t xml:space="preserve"> </w:t>
      </w:r>
      <w:r>
        <w:t>showed 61.5% of at-risk gamblers and 82.4% of problem gamblers participated in gambling activities before becoming homele</w:t>
      </w:r>
      <w:r>
        <w:t>ss.</w:t>
      </w:r>
    </w:p>
    <w:p w:rsidR="00F512BB" w:rsidRDefault="00F512BB">
      <w:pPr>
        <w:pStyle w:val="BodyText"/>
        <w:spacing w:before="153"/>
      </w:pPr>
    </w:p>
    <w:p w:rsidR="00F512BB" w:rsidRDefault="00235915">
      <w:pPr>
        <w:pStyle w:val="Heading3"/>
        <w:ind w:left="167"/>
      </w:pPr>
      <w:r>
        <w:rPr>
          <w:spacing w:val="-2"/>
        </w:rPr>
        <w:t>Methodology</w:t>
      </w:r>
    </w:p>
    <w:p w:rsidR="00F512BB" w:rsidRDefault="00235915">
      <w:pPr>
        <w:pStyle w:val="BodyText"/>
        <w:spacing w:before="252" w:line="288" w:lineRule="auto"/>
        <w:ind w:left="167" w:right="603"/>
      </w:pPr>
      <w:r>
        <w:t>In general, our analysis closely follows the approach taken by Thorley and others (1) in applying the research from Sharman to construct an estimate for</w:t>
      </w:r>
      <w:r>
        <w:rPr>
          <w:spacing w:val="-1"/>
        </w:rPr>
        <w:t xml:space="preserve"> </w:t>
      </w:r>
      <w:r>
        <w:t>the impacts of gambling in homelessness. But we use calculated attribution rates to co</w:t>
      </w:r>
      <w:r>
        <w:t>nsider the possible causal relationship between the proportion of gamblers in statutory homeless services who experienced</w:t>
      </w:r>
      <w:r>
        <w:rPr>
          <w:spacing w:val="-3"/>
        </w:rPr>
        <w:t xml:space="preserve"> </w:t>
      </w:r>
      <w:r>
        <w:t>at-risk</w:t>
      </w:r>
      <w:r>
        <w:rPr>
          <w:spacing w:val="-3"/>
        </w:rPr>
        <w:t xml:space="preserve"> </w:t>
      </w:r>
      <w:r>
        <w:t>or</w:t>
      </w:r>
      <w:r>
        <w:rPr>
          <w:spacing w:val="-5"/>
        </w:rPr>
        <w:t xml:space="preserve"> </w:t>
      </w:r>
      <w:r>
        <w:t>problem</w:t>
      </w:r>
      <w:r>
        <w:rPr>
          <w:spacing w:val="-2"/>
        </w:rPr>
        <w:t xml:space="preserve"> </w:t>
      </w:r>
      <w:r>
        <w:t>gambling</w:t>
      </w:r>
      <w:r>
        <w:rPr>
          <w:spacing w:val="-3"/>
        </w:rPr>
        <w:t xml:space="preserve"> </w:t>
      </w:r>
      <w:r>
        <w:t>before</w:t>
      </w:r>
      <w:r>
        <w:rPr>
          <w:spacing w:val="-3"/>
        </w:rPr>
        <w:t xml:space="preserve"> </w:t>
      </w:r>
      <w:r>
        <w:t>becoming</w:t>
      </w:r>
      <w:r>
        <w:rPr>
          <w:spacing w:val="-3"/>
        </w:rPr>
        <w:t xml:space="preserve"> </w:t>
      </w:r>
      <w:r>
        <w:t>homeless</w:t>
      </w:r>
      <w:r>
        <w:rPr>
          <w:spacing w:val="-3"/>
        </w:rPr>
        <w:t xml:space="preserve"> </w:t>
      </w:r>
      <w:r>
        <w:t>(30,</w:t>
      </w:r>
      <w:r>
        <w:rPr>
          <w:spacing w:val="-2"/>
        </w:rPr>
        <w:t xml:space="preserve"> </w:t>
      </w:r>
      <w:r>
        <w:t>31)</w:t>
      </w:r>
      <w:r>
        <w:rPr>
          <w:spacing w:val="-5"/>
        </w:rPr>
        <w:t xml:space="preserve"> </w:t>
      </w:r>
      <w:r>
        <w:t>as</w:t>
      </w:r>
      <w:r>
        <w:rPr>
          <w:spacing w:val="-3"/>
        </w:rPr>
        <w:t xml:space="preserve"> </w:t>
      </w:r>
      <w:r>
        <w:t>well</w:t>
      </w:r>
      <w:r>
        <w:rPr>
          <w:spacing w:val="-3"/>
        </w:rPr>
        <w:t xml:space="preserve"> </w:t>
      </w:r>
      <w:r>
        <w:t>as</w:t>
      </w:r>
      <w:r>
        <w:rPr>
          <w:spacing w:val="-2"/>
        </w:rPr>
        <w:t xml:space="preserve"> </w:t>
      </w:r>
      <w:r>
        <w:t>only looking at the impacts for the male population.</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3"/>
        <w:spacing w:before="109"/>
      </w:pPr>
      <w:r>
        <w:lastRenderedPageBreak/>
        <w:t>Data</w:t>
      </w:r>
      <w:r>
        <w:rPr>
          <w:spacing w:val="-1"/>
        </w:rPr>
        <w:t xml:space="preserve"> </w:t>
      </w:r>
      <w:r>
        <w:rPr>
          <w:spacing w:val="-2"/>
        </w:rPr>
        <w:t>inputs</w:t>
      </w:r>
    </w:p>
    <w:p w:rsidR="00F512BB" w:rsidRDefault="00235915">
      <w:pPr>
        <w:pStyle w:val="BodyText"/>
        <w:spacing w:before="252"/>
        <w:ind w:left="110"/>
      </w:pPr>
      <w:r>
        <w:t>The</w:t>
      </w:r>
      <w:r>
        <w:rPr>
          <w:spacing w:val="-3"/>
        </w:rPr>
        <w:t xml:space="preserve"> </w:t>
      </w:r>
      <w:r>
        <w:t>analysis</w:t>
      </w:r>
      <w:r>
        <w:rPr>
          <w:spacing w:val="-2"/>
        </w:rPr>
        <w:t xml:space="preserve"> </w:t>
      </w:r>
      <w:r>
        <w:t>draws</w:t>
      </w:r>
      <w:r>
        <w:rPr>
          <w:spacing w:val="-3"/>
        </w:rPr>
        <w:t xml:space="preserve"> </w:t>
      </w:r>
      <w:r>
        <w:t>on</w:t>
      </w:r>
      <w:r>
        <w:rPr>
          <w:spacing w:val="-2"/>
        </w:rPr>
        <w:t xml:space="preserve"> </w:t>
      </w:r>
      <w:r>
        <w:t>several</w:t>
      </w:r>
      <w:r>
        <w:rPr>
          <w:spacing w:val="-2"/>
        </w:rPr>
        <w:t xml:space="preserve"> parameters:</w:t>
      </w:r>
    </w:p>
    <w:p w:rsidR="00F512BB" w:rsidRDefault="00F512BB">
      <w:pPr>
        <w:pStyle w:val="BodyText"/>
        <w:spacing w:before="63"/>
      </w:pPr>
    </w:p>
    <w:p w:rsidR="00F512BB" w:rsidRDefault="00235915">
      <w:pPr>
        <w:pStyle w:val="ListParagraph"/>
        <w:numPr>
          <w:ilvl w:val="0"/>
          <w:numId w:val="27"/>
        </w:numPr>
        <w:tabs>
          <w:tab w:val="left" w:pos="535"/>
        </w:tabs>
        <w:spacing w:line="288" w:lineRule="auto"/>
        <w:ind w:right="778"/>
        <w:rPr>
          <w:sz w:val="24"/>
        </w:rPr>
      </w:pPr>
      <w:r>
        <w:rPr>
          <w:sz w:val="24"/>
        </w:rPr>
        <w:t>The</w:t>
      </w:r>
      <w:r>
        <w:rPr>
          <w:spacing w:val="-4"/>
          <w:sz w:val="24"/>
        </w:rPr>
        <w:t xml:space="preserve"> </w:t>
      </w:r>
      <w:r>
        <w:rPr>
          <w:sz w:val="24"/>
        </w:rPr>
        <w:t>prevalence</w:t>
      </w:r>
      <w:r>
        <w:rPr>
          <w:spacing w:val="-4"/>
          <w:sz w:val="24"/>
        </w:rPr>
        <w:t xml:space="preserve"> </w:t>
      </w:r>
      <w:r>
        <w:rPr>
          <w:sz w:val="24"/>
        </w:rPr>
        <w:t>of</w:t>
      </w:r>
      <w:r>
        <w:rPr>
          <w:spacing w:val="-3"/>
          <w:sz w:val="24"/>
        </w:rPr>
        <w:t xml:space="preserve"> </w:t>
      </w:r>
      <w:r>
        <w:rPr>
          <w:sz w:val="24"/>
        </w:rPr>
        <w:t>people</w:t>
      </w:r>
      <w:r>
        <w:rPr>
          <w:spacing w:val="-4"/>
          <w:sz w:val="24"/>
        </w:rPr>
        <w:t xml:space="preserve"> </w:t>
      </w:r>
      <w:r>
        <w:rPr>
          <w:sz w:val="24"/>
        </w:rPr>
        <w:t>experiencing</w:t>
      </w:r>
      <w:r>
        <w:rPr>
          <w:spacing w:val="-4"/>
          <w:sz w:val="24"/>
        </w:rPr>
        <w:t xml:space="preserve"> </w:t>
      </w:r>
      <w:r>
        <w:rPr>
          <w:sz w:val="24"/>
        </w:rPr>
        <w:t>at-risk</w:t>
      </w:r>
      <w:r>
        <w:rPr>
          <w:spacing w:val="-4"/>
          <w:sz w:val="24"/>
        </w:rPr>
        <w:t xml:space="preserve"> </w:t>
      </w:r>
      <w:r>
        <w:rPr>
          <w:sz w:val="24"/>
        </w:rPr>
        <w:t>and</w:t>
      </w:r>
      <w:r>
        <w:rPr>
          <w:spacing w:val="-4"/>
          <w:sz w:val="24"/>
        </w:rPr>
        <w:t xml:space="preserve"> </w:t>
      </w:r>
      <w:r>
        <w:rPr>
          <w:sz w:val="24"/>
        </w:rPr>
        <w:t>problem</w:t>
      </w:r>
      <w:r>
        <w:rPr>
          <w:spacing w:val="-3"/>
          <w:sz w:val="24"/>
        </w:rPr>
        <w:t xml:space="preserve"> </w:t>
      </w:r>
      <w:r>
        <w:rPr>
          <w:sz w:val="24"/>
        </w:rPr>
        <w:t>gambling.</w:t>
      </w:r>
      <w:r>
        <w:rPr>
          <w:spacing w:val="-3"/>
          <w:sz w:val="24"/>
        </w:rPr>
        <w:t xml:space="preserve"> </w:t>
      </w:r>
      <w:r>
        <w:rPr>
          <w:sz w:val="24"/>
        </w:rPr>
        <w:t>See</w:t>
      </w:r>
      <w:r>
        <w:rPr>
          <w:spacing w:val="-4"/>
          <w:sz w:val="24"/>
        </w:rPr>
        <w:t xml:space="preserve"> </w:t>
      </w:r>
      <w:r>
        <w:rPr>
          <w:sz w:val="24"/>
        </w:rPr>
        <w:t>Appendix</w:t>
      </w:r>
      <w:r>
        <w:rPr>
          <w:spacing w:val="-4"/>
          <w:sz w:val="24"/>
        </w:rPr>
        <w:t xml:space="preserve"> </w:t>
      </w:r>
      <w:r>
        <w:rPr>
          <w:sz w:val="24"/>
        </w:rPr>
        <w:t>D</w:t>
      </w:r>
      <w:r>
        <w:rPr>
          <w:spacing w:val="-4"/>
          <w:sz w:val="24"/>
        </w:rPr>
        <w:t xml:space="preserve"> </w:t>
      </w:r>
      <w:r>
        <w:rPr>
          <w:sz w:val="24"/>
        </w:rPr>
        <w:t>for the count of at-risk and problem gamblers.</w:t>
      </w:r>
    </w:p>
    <w:p w:rsidR="00F512BB" w:rsidRDefault="00F512BB">
      <w:pPr>
        <w:pStyle w:val="BodyText"/>
        <w:spacing w:before="8"/>
      </w:pPr>
    </w:p>
    <w:p w:rsidR="00F512BB" w:rsidRDefault="00235915">
      <w:pPr>
        <w:pStyle w:val="ListParagraph"/>
        <w:numPr>
          <w:ilvl w:val="0"/>
          <w:numId w:val="27"/>
        </w:numPr>
        <w:tabs>
          <w:tab w:val="left" w:pos="535"/>
        </w:tabs>
        <w:spacing w:line="288" w:lineRule="auto"/>
        <w:ind w:right="845"/>
        <w:rPr>
          <w:sz w:val="24"/>
        </w:rPr>
      </w:pPr>
      <w:r>
        <w:rPr>
          <w:sz w:val="24"/>
        </w:rPr>
        <w:t>The</w:t>
      </w:r>
      <w:r>
        <w:rPr>
          <w:spacing w:val="-4"/>
          <w:sz w:val="24"/>
        </w:rPr>
        <w:t xml:space="preserve"> </w:t>
      </w:r>
      <w:r>
        <w:rPr>
          <w:sz w:val="24"/>
        </w:rPr>
        <w:t>percentage</w:t>
      </w:r>
      <w:r>
        <w:rPr>
          <w:spacing w:val="-4"/>
          <w:sz w:val="24"/>
        </w:rPr>
        <w:t xml:space="preserve"> </w:t>
      </w:r>
      <w:r>
        <w:rPr>
          <w:sz w:val="24"/>
        </w:rPr>
        <w:t>of</w:t>
      </w:r>
      <w:r>
        <w:rPr>
          <w:spacing w:val="-3"/>
          <w:sz w:val="24"/>
        </w:rPr>
        <w:t xml:space="preserve"> </w:t>
      </w:r>
      <w:r>
        <w:rPr>
          <w:sz w:val="24"/>
        </w:rPr>
        <w:t>males</w:t>
      </w:r>
      <w:r>
        <w:rPr>
          <w:spacing w:val="-4"/>
          <w:sz w:val="24"/>
        </w:rPr>
        <w:t xml:space="preserve"> </w:t>
      </w:r>
      <w:r>
        <w:rPr>
          <w:sz w:val="24"/>
        </w:rPr>
        <w:t>in</w:t>
      </w:r>
      <w:r>
        <w:rPr>
          <w:spacing w:val="-4"/>
          <w:sz w:val="24"/>
        </w:rPr>
        <w:t xml:space="preserve"> </w:t>
      </w:r>
      <w:r>
        <w:rPr>
          <w:sz w:val="24"/>
        </w:rPr>
        <w:t>homeless</w:t>
      </w:r>
      <w:r>
        <w:rPr>
          <w:spacing w:val="-4"/>
          <w:sz w:val="24"/>
        </w:rPr>
        <w:t xml:space="preserve"> </w:t>
      </w:r>
      <w:r>
        <w:rPr>
          <w:sz w:val="24"/>
        </w:rPr>
        <w:t>services</w:t>
      </w:r>
      <w:r>
        <w:rPr>
          <w:spacing w:val="-4"/>
          <w:sz w:val="24"/>
        </w:rPr>
        <w:t xml:space="preserve"> </w:t>
      </w:r>
      <w:r>
        <w:rPr>
          <w:sz w:val="24"/>
        </w:rPr>
        <w:t>who</w:t>
      </w:r>
      <w:r>
        <w:rPr>
          <w:spacing w:val="-4"/>
          <w:sz w:val="24"/>
        </w:rPr>
        <w:t xml:space="preserve"> </w:t>
      </w:r>
      <w:r>
        <w:rPr>
          <w:sz w:val="24"/>
        </w:rPr>
        <w:t>report</w:t>
      </w:r>
      <w:r>
        <w:rPr>
          <w:spacing w:val="-3"/>
          <w:sz w:val="24"/>
        </w:rPr>
        <w:t xml:space="preserve"> </w:t>
      </w:r>
      <w:r>
        <w:rPr>
          <w:sz w:val="24"/>
        </w:rPr>
        <w:t>gambling,</w:t>
      </w:r>
      <w:r>
        <w:rPr>
          <w:spacing w:val="-3"/>
          <w:sz w:val="24"/>
        </w:rPr>
        <w:t xml:space="preserve"> </w:t>
      </w:r>
      <w:r>
        <w:rPr>
          <w:sz w:val="24"/>
        </w:rPr>
        <w:t>using</w:t>
      </w:r>
      <w:r>
        <w:rPr>
          <w:spacing w:val="-4"/>
          <w:sz w:val="24"/>
        </w:rPr>
        <w:t xml:space="preserve"> </w:t>
      </w:r>
      <w:r>
        <w:rPr>
          <w:sz w:val="24"/>
        </w:rPr>
        <w:t>the</w:t>
      </w:r>
      <w:r>
        <w:rPr>
          <w:spacing w:val="-5"/>
          <w:sz w:val="24"/>
        </w:rPr>
        <w:t xml:space="preserve"> </w:t>
      </w:r>
      <w:r>
        <w:rPr>
          <w:sz w:val="24"/>
        </w:rPr>
        <w:t>calculated positive association between gambling and access of homeless services from Sharman and others. These figures are:</w:t>
      </w:r>
    </w:p>
    <w:p w:rsidR="00F512BB" w:rsidRDefault="00F512BB">
      <w:pPr>
        <w:pStyle w:val="BodyText"/>
        <w:spacing w:before="9"/>
      </w:pPr>
    </w:p>
    <w:p w:rsidR="00F512BB" w:rsidRDefault="00235915">
      <w:pPr>
        <w:pStyle w:val="ListParagraph"/>
        <w:numPr>
          <w:ilvl w:val="1"/>
          <w:numId w:val="27"/>
        </w:numPr>
        <w:tabs>
          <w:tab w:val="left" w:pos="535"/>
        </w:tabs>
        <w:spacing w:line="288" w:lineRule="auto"/>
        <w:ind w:right="1525"/>
        <w:rPr>
          <w:sz w:val="24"/>
        </w:rPr>
      </w:pPr>
      <w:r>
        <w:rPr>
          <w:sz w:val="24"/>
        </w:rPr>
        <w:t>percentage</w:t>
      </w:r>
      <w:r>
        <w:rPr>
          <w:spacing w:val="-4"/>
          <w:sz w:val="24"/>
        </w:rPr>
        <w:t xml:space="preserve"> </w:t>
      </w:r>
      <w:r>
        <w:rPr>
          <w:sz w:val="24"/>
        </w:rPr>
        <w:t>experiencing</w:t>
      </w:r>
      <w:r>
        <w:rPr>
          <w:spacing w:val="-5"/>
          <w:sz w:val="24"/>
        </w:rPr>
        <w:t xml:space="preserve"> </w:t>
      </w:r>
      <w:r>
        <w:rPr>
          <w:sz w:val="24"/>
        </w:rPr>
        <w:t>gambling</w:t>
      </w:r>
      <w:r>
        <w:rPr>
          <w:spacing w:val="-5"/>
          <w:sz w:val="24"/>
        </w:rPr>
        <w:t xml:space="preserve"> </w:t>
      </w:r>
      <w:r>
        <w:rPr>
          <w:sz w:val="24"/>
        </w:rPr>
        <w:t>problems</w:t>
      </w:r>
      <w:r>
        <w:rPr>
          <w:spacing w:val="-5"/>
          <w:sz w:val="24"/>
        </w:rPr>
        <w:t xml:space="preserve"> </w:t>
      </w:r>
      <w:r>
        <w:rPr>
          <w:sz w:val="24"/>
        </w:rPr>
        <w:t>before</w:t>
      </w:r>
      <w:r>
        <w:rPr>
          <w:spacing w:val="-5"/>
          <w:sz w:val="24"/>
        </w:rPr>
        <w:t xml:space="preserve"> </w:t>
      </w:r>
      <w:r>
        <w:rPr>
          <w:sz w:val="24"/>
        </w:rPr>
        <w:t>becoming</w:t>
      </w:r>
      <w:r>
        <w:rPr>
          <w:spacing w:val="-5"/>
          <w:sz w:val="24"/>
        </w:rPr>
        <w:t xml:space="preserve"> </w:t>
      </w:r>
      <w:r>
        <w:rPr>
          <w:sz w:val="24"/>
        </w:rPr>
        <w:t>homeless</w:t>
      </w:r>
      <w:r>
        <w:rPr>
          <w:spacing w:val="-5"/>
          <w:sz w:val="24"/>
        </w:rPr>
        <w:t xml:space="preserve"> </w:t>
      </w:r>
      <w:r>
        <w:rPr>
          <w:sz w:val="24"/>
        </w:rPr>
        <w:t>–</w:t>
      </w:r>
      <w:r>
        <w:rPr>
          <w:spacing w:val="-5"/>
          <w:sz w:val="24"/>
        </w:rPr>
        <w:t xml:space="preserve"> </w:t>
      </w:r>
      <w:r>
        <w:rPr>
          <w:sz w:val="24"/>
        </w:rPr>
        <w:t>low</w:t>
      </w:r>
      <w:r>
        <w:rPr>
          <w:spacing w:val="-4"/>
          <w:sz w:val="24"/>
        </w:rPr>
        <w:t xml:space="preserve"> </w:t>
      </w:r>
      <w:r>
        <w:rPr>
          <w:sz w:val="24"/>
        </w:rPr>
        <w:t>and moderate risk gamblers – 61.5%</w:t>
      </w:r>
    </w:p>
    <w:p w:rsidR="00F512BB" w:rsidRDefault="00F512BB">
      <w:pPr>
        <w:pStyle w:val="BodyText"/>
        <w:spacing w:before="7"/>
      </w:pPr>
    </w:p>
    <w:p w:rsidR="00F512BB" w:rsidRDefault="00235915">
      <w:pPr>
        <w:pStyle w:val="ListParagraph"/>
        <w:numPr>
          <w:ilvl w:val="1"/>
          <w:numId w:val="27"/>
        </w:numPr>
        <w:tabs>
          <w:tab w:val="left" w:pos="535"/>
        </w:tabs>
        <w:spacing w:line="288" w:lineRule="auto"/>
        <w:ind w:right="1486"/>
        <w:rPr>
          <w:sz w:val="24"/>
        </w:rPr>
      </w:pPr>
      <w:r>
        <w:rPr>
          <w:sz w:val="24"/>
        </w:rPr>
        <w:t>percentage</w:t>
      </w:r>
      <w:r>
        <w:rPr>
          <w:spacing w:val="-4"/>
          <w:sz w:val="24"/>
        </w:rPr>
        <w:t xml:space="preserve"> </w:t>
      </w:r>
      <w:r>
        <w:rPr>
          <w:sz w:val="24"/>
        </w:rPr>
        <w:t>experiencing</w:t>
      </w:r>
      <w:r>
        <w:rPr>
          <w:spacing w:val="-5"/>
          <w:sz w:val="24"/>
        </w:rPr>
        <w:t xml:space="preserve"> </w:t>
      </w:r>
      <w:r>
        <w:rPr>
          <w:sz w:val="24"/>
        </w:rPr>
        <w:t>gambling</w:t>
      </w:r>
      <w:r>
        <w:rPr>
          <w:spacing w:val="-5"/>
          <w:sz w:val="24"/>
        </w:rPr>
        <w:t xml:space="preserve"> </w:t>
      </w:r>
      <w:r>
        <w:rPr>
          <w:sz w:val="24"/>
        </w:rPr>
        <w:t>problems</w:t>
      </w:r>
      <w:r>
        <w:rPr>
          <w:spacing w:val="-5"/>
          <w:sz w:val="24"/>
        </w:rPr>
        <w:t xml:space="preserve"> </w:t>
      </w:r>
      <w:r>
        <w:rPr>
          <w:sz w:val="24"/>
        </w:rPr>
        <w:t>before</w:t>
      </w:r>
      <w:r>
        <w:rPr>
          <w:spacing w:val="-5"/>
          <w:sz w:val="24"/>
        </w:rPr>
        <w:t xml:space="preserve"> </w:t>
      </w:r>
      <w:r>
        <w:rPr>
          <w:sz w:val="24"/>
        </w:rPr>
        <w:t>becoming</w:t>
      </w:r>
      <w:r>
        <w:rPr>
          <w:spacing w:val="-5"/>
          <w:sz w:val="24"/>
        </w:rPr>
        <w:t xml:space="preserve"> </w:t>
      </w:r>
      <w:r>
        <w:rPr>
          <w:sz w:val="24"/>
        </w:rPr>
        <w:t>homeless</w:t>
      </w:r>
      <w:r>
        <w:rPr>
          <w:spacing w:val="-5"/>
          <w:sz w:val="24"/>
        </w:rPr>
        <w:t xml:space="preserve"> </w:t>
      </w:r>
      <w:r>
        <w:rPr>
          <w:sz w:val="24"/>
        </w:rPr>
        <w:t>–</w:t>
      </w:r>
      <w:r>
        <w:rPr>
          <w:spacing w:val="-6"/>
          <w:sz w:val="24"/>
        </w:rPr>
        <w:t xml:space="preserve"> </w:t>
      </w:r>
      <w:r>
        <w:rPr>
          <w:sz w:val="24"/>
        </w:rPr>
        <w:t>problem gamblers – 82.4%</w:t>
      </w:r>
    </w:p>
    <w:p w:rsidR="00F512BB" w:rsidRDefault="00F512BB">
      <w:pPr>
        <w:pStyle w:val="BodyText"/>
        <w:spacing w:before="8"/>
      </w:pPr>
    </w:p>
    <w:p w:rsidR="00F512BB" w:rsidRDefault="00235915">
      <w:pPr>
        <w:pStyle w:val="ListParagraph"/>
        <w:numPr>
          <w:ilvl w:val="1"/>
          <w:numId w:val="27"/>
        </w:numPr>
        <w:tabs>
          <w:tab w:val="left" w:pos="535"/>
        </w:tabs>
        <w:spacing w:before="1" w:line="288" w:lineRule="auto"/>
        <w:ind w:right="683"/>
        <w:rPr>
          <w:sz w:val="24"/>
        </w:rPr>
      </w:pPr>
      <w:r>
        <w:rPr>
          <w:sz w:val="24"/>
        </w:rPr>
        <w:t>percentage</w:t>
      </w:r>
      <w:r>
        <w:rPr>
          <w:spacing w:val="-3"/>
          <w:sz w:val="24"/>
        </w:rPr>
        <w:t xml:space="preserve"> </w:t>
      </w:r>
      <w:r>
        <w:rPr>
          <w:sz w:val="24"/>
        </w:rPr>
        <w:t>of</w:t>
      </w:r>
      <w:r>
        <w:rPr>
          <w:spacing w:val="-3"/>
          <w:sz w:val="24"/>
        </w:rPr>
        <w:t xml:space="preserve"> </w:t>
      </w:r>
      <w:r>
        <w:rPr>
          <w:sz w:val="24"/>
        </w:rPr>
        <w:t>male</w:t>
      </w:r>
      <w:r>
        <w:rPr>
          <w:spacing w:val="-3"/>
          <w:sz w:val="24"/>
        </w:rPr>
        <w:t xml:space="preserve"> </w:t>
      </w:r>
      <w:r>
        <w:rPr>
          <w:sz w:val="24"/>
        </w:rPr>
        <w:t>low-risk</w:t>
      </w:r>
      <w:r>
        <w:rPr>
          <w:spacing w:val="-3"/>
          <w:sz w:val="24"/>
        </w:rPr>
        <w:t xml:space="preserve"> </w:t>
      </w:r>
      <w:r>
        <w:rPr>
          <w:sz w:val="24"/>
        </w:rPr>
        <w:t>gamblers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homelessness</w:t>
      </w:r>
      <w:r>
        <w:rPr>
          <w:spacing w:val="-3"/>
          <w:sz w:val="24"/>
        </w:rPr>
        <w:t xml:space="preserve"> </w:t>
      </w:r>
      <w:r>
        <w:rPr>
          <w:sz w:val="24"/>
        </w:rPr>
        <w:t>service</w:t>
      </w:r>
      <w:r>
        <w:rPr>
          <w:spacing w:val="-3"/>
          <w:sz w:val="24"/>
        </w:rPr>
        <w:t xml:space="preserve"> </w:t>
      </w:r>
      <w:r>
        <w:rPr>
          <w:sz w:val="24"/>
        </w:rPr>
        <w:t>use</w:t>
      </w:r>
      <w:r>
        <w:rPr>
          <w:spacing w:val="-3"/>
          <w:sz w:val="24"/>
        </w:rPr>
        <w:t xml:space="preserve"> </w:t>
      </w:r>
      <w:r>
        <w:rPr>
          <w:sz w:val="24"/>
        </w:rPr>
        <w:t>sample,</w:t>
      </w:r>
      <w:r>
        <w:rPr>
          <w:spacing w:val="-3"/>
          <w:sz w:val="24"/>
        </w:rPr>
        <w:t xml:space="preserve"> </w:t>
      </w:r>
      <w:r>
        <w:rPr>
          <w:sz w:val="24"/>
        </w:rPr>
        <w:t>defined</w:t>
      </w:r>
      <w:r>
        <w:rPr>
          <w:spacing w:val="-3"/>
          <w:sz w:val="24"/>
        </w:rPr>
        <w:t xml:space="preserve"> </w:t>
      </w:r>
      <w:r>
        <w:rPr>
          <w:sz w:val="24"/>
        </w:rPr>
        <w:t xml:space="preserve">by </w:t>
      </w:r>
      <w:proofErr w:type="spellStart"/>
      <w:r>
        <w:rPr>
          <w:sz w:val="24"/>
        </w:rPr>
        <w:t>PGSI</w:t>
      </w:r>
      <w:proofErr w:type="spellEnd"/>
      <w:r>
        <w:rPr>
          <w:sz w:val="24"/>
        </w:rPr>
        <w:t xml:space="preserve"> – 14.2%</w:t>
      </w:r>
    </w:p>
    <w:p w:rsidR="00F512BB" w:rsidRDefault="00F512BB">
      <w:pPr>
        <w:pStyle w:val="BodyText"/>
        <w:spacing w:before="8"/>
      </w:pPr>
    </w:p>
    <w:p w:rsidR="00F512BB" w:rsidRDefault="00235915">
      <w:pPr>
        <w:pStyle w:val="ListParagraph"/>
        <w:numPr>
          <w:ilvl w:val="1"/>
          <w:numId w:val="27"/>
        </w:numPr>
        <w:tabs>
          <w:tab w:val="left" w:pos="535"/>
        </w:tabs>
        <w:spacing w:line="288" w:lineRule="auto"/>
        <w:ind w:right="1205"/>
        <w:rPr>
          <w:sz w:val="24"/>
        </w:rPr>
      </w:pPr>
      <w:r>
        <w:rPr>
          <w:sz w:val="24"/>
        </w:rPr>
        <w:t>percentage</w:t>
      </w:r>
      <w:r>
        <w:rPr>
          <w:spacing w:val="-3"/>
          <w:sz w:val="24"/>
        </w:rPr>
        <w:t xml:space="preserve"> </w:t>
      </w:r>
      <w:r>
        <w:rPr>
          <w:sz w:val="24"/>
        </w:rPr>
        <w:t>of</w:t>
      </w:r>
      <w:r>
        <w:rPr>
          <w:spacing w:val="-3"/>
          <w:sz w:val="24"/>
        </w:rPr>
        <w:t xml:space="preserve"> </w:t>
      </w:r>
      <w:r>
        <w:rPr>
          <w:sz w:val="24"/>
        </w:rPr>
        <w:t>male</w:t>
      </w:r>
      <w:r>
        <w:rPr>
          <w:spacing w:val="-4"/>
          <w:sz w:val="24"/>
        </w:rPr>
        <w:t xml:space="preserve"> </w:t>
      </w:r>
      <w:r>
        <w:rPr>
          <w:sz w:val="24"/>
        </w:rPr>
        <w:t>mode</w:t>
      </w:r>
      <w:r>
        <w:rPr>
          <w:sz w:val="24"/>
        </w:rPr>
        <w:t>rate-risk</w:t>
      </w:r>
      <w:r>
        <w:rPr>
          <w:spacing w:val="-4"/>
          <w:sz w:val="24"/>
        </w:rPr>
        <w:t xml:space="preserve"> </w:t>
      </w:r>
      <w:r>
        <w:rPr>
          <w:sz w:val="24"/>
        </w:rPr>
        <w:t>gamblers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homelessness</w:t>
      </w:r>
      <w:r>
        <w:rPr>
          <w:spacing w:val="-3"/>
          <w:sz w:val="24"/>
        </w:rPr>
        <w:t xml:space="preserve"> </w:t>
      </w:r>
      <w:r>
        <w:rPr>
          <w:sz w:val="24"/>
        </w:rPr>
        <w:t>service</w:t>
      </w:r>
      <w:r>
        <w:rPr>
          <w:spacing w:val="-4"/>
          <w:sz w:val="24"/>
        </w:rPr>
        <w:t xml:space="preserve"> </w:t>
      </w:r>
      <w:r>
        <w:rPr>
          <w:sz w:val="24"/>
        </w:rPr>
        <w:t>use</w:t>
      </w:r>
      <w:r>
        <w:rPr>
          <w:spacing w:val="-4"/>
          <w:sz w:val="24"/>
        </w:rPr>
        <w:t xml:space="preserve"> </w:t>
      </w:r>
      <w:r>
        <w:rPr>
          <w:sz w:val="24"/>
        </w:rPr>
        <w:t xml:space="preserve">sample, defined by </w:t>
      </w:r>
      <w:proofErr w:type="spellStart"/>
      <w:r>
        <w:rPr>
          <w:sz w:val="24"/>
        </w:rPr>
        <w:t>PGSI</w:t>
      </w:r>
      <w:proofErr w:type="spellEnd"/>
      <w:r>
        <w:rPr>
          <w:sz w:val="24"/>
        </w:rPr>
        <w:t xml:space="preserve"> – 5.6%</w:t>
      </w:r>
    </w:p>
    <w:p w:rsidR="00F512BB" w:rsidRDefault="00F512BB">
      <w:pPr>
        <w:pStyle w:val="BodyText"/>
        <w:spacing w:before="7"/>
      </w:pPr>
    </w:p>
    <w:p w:rsidR="00F512BB" w:rsidRDefault="00235915">
      <w:pPr>
        <w:pStyle w:val="ListParagraph"/>
        <w:numPr>
          <w:ilvl w:val="1"/>
          <w:numId w:val="27"/>
        </w:numPr>
        <w:tabs>
          <w:tab w:val="left" w:pos="535"/>
        </w:tabs>
        <w:spacing w:line="288" w:lineRule="auto"/>
        <w:ind w:right="630"/>
        <w:rPr>
          <w:sz w:val="24"/>
        </w:rPr>
      </w:pPr>
      <w:r>
        <w:rPr>
          <w:sz w:val="24"/>
        </w:rPr>
        <w:t>percentage</w:t>
      </w:r>
      <w:r>
        <w:rPr>
          <w:spacing w:val="-3"/>
          <w:sz w:val="24"/>
        </w:rPr>
        <w:t xml:space="preserve"> </w:t>
      </w:r>
      <w:r>
        <w:rPr>
          <w:sz w:val="24"/>
        </w:rPr>
        <w:t>of</w:t>
      </w:r>
      <w:r>
        <w:rPr>
          <w:spacing w:val="-3"/>
          <w:sz w:val="24"/>
        </w:rPr>
        <w:t xml:space="preserve"> </w:t>
      </w:r>
      <w:r>
        <w:rPr>
          <w:sz w:val="24"/>
        </w:rPr>
        <w:t>male</w:t>
      </w:r>
      <w:r>
        <w:rPr>
          <w:spacing w:val="-4"/>
          <w:sz w:val="24"/>
        </w:rPr>
        <w:t xml:space="preserve"> </w:t>
      </w:r>
      <w:r>
        <w:rPr>
          <w:sz w:val="24"/>
        </w:rPr>
        <w:t>problem</w:t>
      </w:r>
      <w:r>
        <w:rPr>
          <w:spacing w:val="-3"/>
          <w:sz w:val="24"/>
        </w:rPr>
        <w:t xml:space="preserve"> </w:t>
      </w:r>
      <w:r>
        <w:rPr>
          <w:sz w:val="24"/>
        </w:rPr>
        <w:t>gamblers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homelessness</w:t>
      </w:r>
      <w:r>
        <w:rPr>
          <w:spacing w:val="-4"/>
          <w:sz w:val="24"/>
        </w:rPr>
        <w:t xml:space="preserve"> </w:t>
      </w:r>
      <w:r>
        <w:rPr>
          <w:sz w:val="24"/>
        </w:rPr>
        <w:t>service</w:t>
      </w:r>
      <w:r>
        <w:rPr>
          <w:spacing w:val="-4"/>
          <w:sz w:val="24"/>
        </w:rPr>
        <w:t xml:space="preserve"> </w:t>
      </w:r>
      <w:r>
        <w:rPr>
          <w:sz w:val="24"/>
        </w:rPr>
        <w:t>use</w:t>
      </w:r>
      <w:r>
        <w:rPr>
          <w:spacing w:val="-4"/>
          <w:sz w:val="24"/>
        </w:rPr>
        <w:t xml:space="preserve"> </w:t>
      </w:r>
      <w:r>
        <w:rPr>
          <w:sz w:val="24"/>
        </w:rPr>
        <w:t>sample,</w:t>
      </w:r>
      <w:r>
        <w:rPr>
          <w:spacing w:val="-3"/>
          <w:sz w:val="24"/>
        </w:rPr>
        <w:t xml:space="preserve"> </w:t>
      </w:r>
      <w:r>
        <w:rPr>
          <w:sz w:val="24"/>
        </w:rPr>
        <w:t>defined</w:t>
      </w:r>
      <w:r>
        <w:rPr>
          <w:spacing w:val="-4"/>
          <w:sz w:val="24"/>
        </w:rPr>
        <w:t xml:space="preserve"> </w:t>
      </w:r>
      <w:r>
        <w:rPr>
          <w:sz w:val="24"/>
        </w:rPr>
        <w:t xml:space="preserve">by </w:t>
      </w:r>
      <w:proofErr w:type="spellStart"/>
      <w:r>
        <w:rPr>
          <w:sz w:val="24"/>
        </w:rPr>
        <w:t>PGSI</w:t>
      </w:r>
      <w:proofErr w:type="spellEnd"/>
      <w:r>
        <w:rPr>
          <w:sz w:val="24"/>
        </w:rPr>
        <w:t xml:space="preserve"> – 20.8%</w:t>
      </w:r>
    </w:p>
    <w:p w:rsidR="00F512BB" w:rsidRDefault="00F512BB">
      <w:pPr>
        <w:pStyle w:val="BodyText"/>
        <w:spacing w:before="9"/>
      </w:pPr>
    </w:p>
    <w:p w:rsidR="00F512BB" w:rsidRDefault="00235915">
      <w:pPr>
        <w:pStyle w:val="ListParagraph"/>
        <w:numPr>
          <w:ilvl w:val="0"/>
          <w:numId w:val="27"/>
        </w:numPr>
        <w:tabs>
          <w:tab w:val="left" w:pos="535"/>
        </w:tabs>
        <w:spacing w:line="288" w:lineRule="auto"/>
        <w:ind w:right="1334"/>
        <w:rPr>
          <w:sz w:val="24"/>
        </w:rPr>
      </w:pP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successful</w:t>
      </w:r>
      <w:r>
        <w:rPr>
          <w:spacing w:val="-4"/>
          <w:sz w:val="24"/>
        </w:rPr>
        <w:t xml:space="preserve"> </w:t>
      </w:r>
      <w:r>
        <w:rPr>
          <w:sz w:val="24"/>
        </w:rPr>
        <w:t>statutory</w:t>
      </w:r>
      <w:r>
        <w:rPr>
          <w:spacing w:val="-4"/>
          <w:sz w:val="24"/>
        </w:rPr>
        <w:t xml:space="preserve"> </w:t>
      </w:r>
      <w:r>
        <w:rPr>
          <w:sz w:val="24"/>
        </w:rPr>
        <w:t>homeless</w:t>
      </w:r>
      <w:r>
        <w:rPr>
          <w:spacing w:val="-4"/>
          <w:sz w:val="24"/>
        </w:rPr>
        <w:t xml:space="preserve"> </w:t>
      </w:r>
      <w:r>
        <w:rPr>
          <w:sz w:val="24"/>
        </w:rPr>
        <w:t>applications</w:t>
      </w:r>
      <w:r>
        <w:rPr>
          <w:spacing w:val="-4"/>
          <w:sz w:val="24"/>
        </w:rPr>
        <w:t xml:space="preserve"> </w:t>
      </w:r>
      <w:r>
        <w:rPr>
          <w:sz w:val="24"/>
        </w:rPr>
        <w:t>under</w:t>
      </w:r>
      <w:r>
        <w:rPr>
          <w:spacing w:val="-3"/>
          <w:sz w:val="24"/>
        </w:rPr>
        <w:t xml:space="preserve"> </w:t>
      </w:r>
      <w:r>
        <w:rPr>
          <w:sz w:val="24"/>
        </w:rPr>
        <w:t>the</w:t>
      </w:r>
      <w:r>
        <w:rPr>
          <w:spacing w:val="-4"/>
          <w:sz w:val="24"/>
        </w:rPr>
        <w:t xml:space="preserve"> </w:t>
      </w:r>
      <w:r>
        <w:rPr>
          <w:sz w:val="24"/>
        </w:rPr>
        <w:t>prevention</w:t>
      </w:r>
      <w:r>
        <w:rPr>
          <w:spacing w:val="-4"/>
          <w:sz w:val="24"/>
        </w:rPr>
        <w:t xml:space="preserve"> </w:t>
      </w:r>
      <w:r>
        <w:rPr>
          <w:sz w:val="24"/>
        </w:rPr>
        <w:t>duty recorded by the Department for Levelling Up, Housing and Communities (</w:t>
      </w:r>
      <w:proofErr w:type="spellStart"/>
      <w:r>
        <w:rPr>
          <w:sz w:val="24"/>
        </w:rPr>
        <w:t>DLUHC</w:t>
      </w:r>
      <w:proofErr w:type="spellEnd"/>
      <w:r>
        <w:rPr>
          <w:sz w:val="24"/>
        </w:rPr>
        <w:t>) equivalent to 148,670 in 2019 (32).</w:t>
      </w:r>
    </w:p>
    <w:p w:rsidR="00F512BB" w:rsidRDefault="00F512BB">
      <w:pPr>
        <w:pStyle w:val="BodyText"/>
        <w:spacing w:before="7"/>
      </w:pPr>
    </w:p>
    <w:p w:rsidR="00F512BB" w:rsidRDefault="00235915">
      <w:pPr>
        <w:pStyle w:val="ListParagraph"/>
        <w:numPr>
          <w:ilvl w:val="0"/>
          <w:numId w:val="27"/>
        </w:numPr>
        <w:tabs>
          <w:tab w:val="left" w:pos="535"/>
        </w:tabs>
        <w:spacing w:line="288" w:lineRule="auto"/>
        <w:ind w:right="577"/>
        <w:rPr>
          <w:sz w:val="24"/>
        </w:rPr>
      </w:pPr>
      <w:r>
        <w:rPr>
          <w:sz w:val="24"/>
        </w:rPr>
        <w:t>The</w:t>
      </w:r>
      <w:r>
        <w:rPr>
          <w:spacing w:val="-3"/>
          <w:sz w:val="24"/>
        </w:rPr>
        <w:t xml:space="preserve"> </w:t>
      </w:r>
      <w:r>
        <w:rPr>
          <w:sz w:val="24"/>
        </w:rPr>
        <w:t>mid-year</w:t>
      </w:r>
      <w:r>
        <w:rPr>
          <w:spacing w:val="-2"/>
          <w:sz w:val="24"/>
        </w:rPr>
        <w:t xml:space="preserve"> </w:t>
      </w:r>
      <w:r>
        <w:rPr>
          <w:sz w:val="24"/>
        </w:rPr>
        <w:t>estimate</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number</w:t>
      </w:r>
      <w:r>
        <w:rPr>
          <w:spacing w:val="-2"/>
          <w:sz w:val="24"/>
        </w:rPr>
        <w:t xml:space="preserve"> </w:t>
      </w:r>
      <w:r>
        <w:rPr>
          <w:sz w:val="24"/>
        </w:rPr>
        <w:t>of</w:t>
      </w:r>
      <w:r>
        <w:rPr>
          <w:spacing w:val="-2"/>
          <w:sz w:val="24"/>
        </w:rPr>
        <w:t xml:space="preserve"> </w:t>
      </w:r>
      <w:r>
        <w:rPr>
          <w:sz w:val="24"/>
        </w:rPr>
        <w:t>households</w:t>
      </w:r>
      <w:r>
        <w:rPr>
          <w:spacing w:val="-3"/>
          <w:sz w:val="24"/>
        </w:rPr>
        <w:t xml:space="preserve"> </w:t>
      </w:r>
      <w:r>
        <w:rPr>
          <w:sz w:val="24"/>
        </w:rPr>
        <w:t>in</w:t>
      </w:r>
      <w:r>
        <w:rPr>
          <w:spacing w:val="-2"/>
          <w:sz w:val="24"/>
        </w:rPr>
        <w:t xml:space="preserve"> </w:t>
      </w:r>
      <w:r>
        <w:rPr>
          <w:sz w:val="24"/>
        </w:rPr>
        <w:t>England</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Office</w:t>
      </w:r>
      <w:r>
        <w:rPr>
          <w:spacing w:val="-3"/>
          <w:sz w:val="24"/>
        </w:rPr>
        <w:t xml:space="preserve"> </w:t>
      </w:r>
      <w:r>
        <w:rPr>
          <w:sz w:val="24"/>
        </w:rPr>
        <w:t>for</w:t>
      </w:r>
      <w:r>
        <w:rPr>
          <w:spacing w:val="-2"/>
          <w:sz w:val="24"/>
        </w:rPr>
        <w:t xml:space="preserve"> </w:t>
      </w:r>
      <w:r>
        <w:rPr>
          <w:sz w:val="24"/>
        </w:rPr>
        <w:t>National Statistics (</w:t>
      </w:r>
      <w:proofErr w:type="spellStart"/>
      <w:r>
        <w:rPr>
          <w:sz w:val="24"/>
        </w:rPr>
        <w:t>ONS</w:t>
      </w:r>
      <w:proofErr w:type="spellEnd"/>
      <w:r>
        <w:rPr>
          <w:sz w:val="24"/>
        </w:rPr>
        <w:t>), reported at 23,38</w:t>
      </w:r>
      <w:r>
        <w:rPr>
          <w:sz w:val="24"/>
        </w:rPr>
        <w:t>5,139 in 2019 (33).</w:t>
      </w:r>
    </w:p>
    <w:p w:rsidR="00F512BB" w:rsidRDefault="00F512BB">
      <w:pPr>
        <w:pStyle w:val="BodyText"/>
        <w:spacing w:before="9"/>
      </w:pPr>
    </w:p>
    <w:p w:rsidR="00F512BB" w:rsidRDefault="00235915">
      <w:pPr>
        <w:pStyle w:val="ListParagraph"/>
        <w:numPr>
          <w:ilvl w:val="0"/>
          <w:numId w:val="27"/>
        </w:numPr>
        <w:tabs>
          <w:tab w:val="left" w:pos="535"/>
        </w:tabs>
        <w:spacing w:line="288" w:lineRule="auto"/>
        <w:ind w:right="642"/>
        <w:rPr>
          <w:sz w:val="24"/>
        </w:rPr>
      </w:pPr>
      <w:r>
        <w:rPr>
          <w:sz w:val="24"/>
        </w:rPr>
        <w:t>The</w:t>
      </w:r>
      <w:r>
        <w:rPr>
          <w:spacing w:val="-3"/>
          <w:sz w:val="24"/>
        </w:rPr>
        <w:t xml:space="preserve"> </w:t>
      </w:r>
      <w:r>
        <w:rPr>
          <w:sz w:val="24"/>
        </w:rPr>
        <w:t>gambling</w:t>
      </w:r>
      <w:r>
        <w:rPr>
          <w:spacing w:val="-3"/>
          <w:sz w:val="24"/>
        </w:rPr>
        <w:t xml:space="preserve"> </w:t>
      </w:r>
      <w:r>
        <w:rPr>
          <w:sz w:val="24"/>
        </w:rPr>
        <w:t>prevalence</w:t>
      </w:r>
      <w:r>
        <w:rPr>
          <w:spacing w:val="-3"/>
          <w:sz w:val="24"/>
        </w:rPr>
        <w:t xml:space="preserve"> </w:t>
      </w:r>
      <w:r>
        <w:rPr>
          <w:sz w:val="24"/>
        </w:rPr>
        <w:t>rates</w:t>
      </w:r>
      <w:r>
        <w:rPr>
          <w:spacing w:val="-3"/>
          <w:sz w:val="24"/>
        </w:rPr>
        <w:t xml:space="preserve"> </w:t>
      </w:r>
      <w:r>
        <w:rPr>
          <w:sz w:val="24"/>
        </w:rPr>
        <w:t>for</w:t>
      </w:r>
      <w:r>
        <w:rPr>
          <w:spacing w:val="-2"/>
          <w:sz w:val="24"/>
        </w:rPr>
        <w:t xml:space="preserve"> </w:t>
      </w:r>
      <w:r>
        <w:rPr>
          <w:sz w:val="24"/>
        </w:rPr>
        <w:t>males</w:t>
      </w:r>
      <w:r>
        <w:rPr>
          <w:spacing w:val="-3"/>
          <w:sz w:val="24"/>
        </w:rPr>
        <w:t xml:space="preserve"> </w:t>
      </w:r>
      <w:r>
        <w:rPr>
          <w:sz w:val="24"/>
        </w:rPr>
        <w:t>in</w:t>
      </w:r>
      <w:r>
        <w:rPr>
          <w:spacing w:val="-3"/>
          <w:sz w:val="24"/>
        </w:rPr>
        <w:t xml:space="preserve"> </w:t>
      </w:r>
      <w:r>
        <w:rPr>
          <w:sz w:val="24"/>
        </w:rPr>
        <w:t>England</w:t>
      </w:r>
      <w:r>
        <w:rPr>
          <w:spacing w:val="-3"/>
          <w:sz w:val="24"/>
        </w:rPr>
        <w:t xml:space="preserve"> </w:t>
      </w:r>
      <w:r>
        <w:rPr>
          <w:sz w:val="24"/>
        </w:rPr>
        <w:t>in</w:t>
      </w:r>
      <w:r>
        <w:rPr>
          <w:spacing w:val="-2"/>
          <w:sz w:val="24"/>
        </w:rPr>
        <w:t xml:space="preserve"> </w:t>
      </w:r>
      <w:r>
        <w:rPr>
          <w:sz w:val="24"/>
        </w:rPr>
        <w:t>2018,</w:t>
      </w:r>
      <w:r>
        <w:rPr>
          <w:spacing w:val="-2"/>
          <w:sz w:val="24"/>
        </w:rPr>
        <w:t xml:space="preserve"> </w:t>
      </w:r>
      <w:r>
        <w:rPr>
          <w:sz w:val="24"/>
        </w:rPr>
        <w:t>taken</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Health</w:t>
      </w:r>
      <w:r>
        <w:rPr>
          <w:spacing w:val="-3"/>
          <w:sz w:val="24"/>
        </w:rPr>
        <w:t xml:space="preserve"> </w:t>
      </w:r>
      <w:r>
        <w:rPr>
          <w:sz w:val="24"/>
        </w:rPr>
        <w:t>Survey for England. The prevalence of males:</w:t>
      </w:r>
    </w:p>
    <w:p w:rsidR="00F512BB" w:rsidRDefault="00F512BB">
      <w:pPr>
        <w:pStyle w:val="BodyText"/>
        <w:spacing w:before="8"/>
      </w:pPr>
    </w:p>
    <w:p w:rsidR="00F512BB" w:rsidRDefault="00235915">
      <w:pPr>
        <w:pStyle w:val="ListParagraph"/>
        <w:numPr>
          <w:ilvl w:val="1"/>
          <w:numId w:val="27"/>
        </w:numPr>
        <w:tabs>
          <w:tab w:val="left" w:pos="535"/>
        </w:tabs>
        <w:rPr>
          <w:sz w:val="24"/>
        </w:rPr>
      </w:pPr>
      <w:r>
        <w:rPr>
          <w:sz w:val="24"/>
        </w:rPr>
        <w:t>participating</w:t>
      </w:r>
      <w:r>
        <w:rPr>
          <w:spacing w:val="-4"/>
          <w:sz w:val="24"/>
        </w:rPr>
        <w:t xml:space="preserve"> </w:t>
      </w:r>
      <w:r>
        <w:rPr>
          <w:sz w:val="24"/>
        </w:rPr>
        <w:t>in</w:t>
      </w:r>
      <w:r>
        <w:rPr>
          <w:spacing w:val="-4"/>
          <w:sz w:val="24"/>
        </w:rPr>
        <w:t xml:space="preserve"> </w:t>
      </w:r>
      <w:r>
        <w:rPr>
          <w:sz w:val="24"/>
        </w:rPr>
        <w:t>low-risk</w:t>
      </w:r>
      <w:r>
        <w:rPr>
          <w:spacing w:val="-3"/>
          <w:sz w:val="24"/>
        </w:rPr>
        <w:t xml:space="preserve"> </w:t>
      </w:r>
      <w:r>
        <w:rPr>
          <w:sz w:val="24"/>
        </w:rPr>
        <w:t>gambling</w:t>
      </w:r>
      <w:r>
        <w:rPr>
          <w:spacing w:val="-3"/>
          <w:sz w:val="24"/>
        </w:rPr>
        <w:t xml:space="preserve"> </w:t>
      </w:r>
      <w:r>
        <w:rPr>
          <w:sz w:val="24"/>
        </w:rPr>
        <w:t>is</w:t>
      </w:r>
      <w:r>
        <w:rPr>
          <w:spacing w:val="-3"/>
          <w:sz w:val="24"/>
        </w:rPr>
        <w:t xml:space="preserve"> </w:t>
      </w:r>
      <w:r>
        <w:rPr>
          <w:spacing w:val="-2"/>
          <w:sz w:val="24"/>
        </w:rPr>
        <w:t>4.28%</w:t>
      </w:r>
    </w:p>
    <w:p w:rsidR="00F512BB" w:rsidRDefault="00F512BB">
      <w:pPr>
        <w:pStyle w:val="BodyText"/>
        <w:spacing w:before="62"/>
      </w:pPr>
    </w:p>
    <w:p w:rsidR="00F512BB" w:rsidRDefault="00235915">
      <w:pPr>
        <w:pStyle w:val="ListParagraph"/>
        <w:numPr>
          <w:ilvl w:val="1"/>
          <w:numId w:val="27"/>
        </w:numPr>
        <w:tabs>
          <w:tab w:val="left" w:pos="535"/>
        </w:tabs>
        <w:spacing w:before="1"/>
        <w:rPr>
          <w:sz w:val="24"/>
        </w:rPr>
      </w:pPr>
      <w:r>
        <w:rPr>
          <w:sz w:val="24"/>
        </w:rPr>
        <w:t>participating</w:t>
      </w:r>
      <w:r>
        <w:rPr>
          <w:spacing w:val="-7"/>
          <w:sz w:val="24"/>
        </w:rPr>
        <w:t xml:space="preserve"> </w:t>
      </w:r>
      <w:r>
        <w:rPr>
          <w:sz w:val="24"/>
        </w:rPr>
        <w:t>in</w:t>
      </w:r>
      <w:r>
        <w:rPr>
          <w:spacing w:val="-4"/>
          <w:sz w:val="24"/>
        </w:rPr>
        <w:t xml:space="preserve"> </w:t>
      </w:r>
      <w:r>
        <w:rPr>
          <w:sz w:val="24"/>
        </w:rPr>
        <w:t>moderate-risk</w:t>
      </w:r>
      <w:r>
        <w:rPr>
          <w:spacing w:val="-4"/>
          <w:sz w:val="24"/>
        </w:rPr>
        <w:t xml:space="preserve"> </w:t>
      </w:r>
      <w:r>
        <w:rPr>
          <w:sz w:val="24"/>
        </w:rPr>
        <w:t>gambling</w:t>
      </w:r>
      <w:r>
        <w:rPr>
          <w:spacing w:val="-4"/>
          <w:sz w:val="24"/>
        </w:rPr>
        <w:t xml:space="preserve"> </w:t>
      </w:r>
      <w:r>
        <w:rPr>
          <w:sz w:val="24"/>
        </w:rPr>
        <w:t>is</w:t>
      </w:r>
      <w:r>
        <w:rPr>
          <w:spacing w:val="-4"/>
          <w:sz w:val="24"/>
        </w:rPr>
        <w:t xml:space="preserve"> </w:t>
      </w:r>
      <w:r>
        <w:rPr>
          <w:spacing w:val="-2"/>
          <w:sz w:val="24"/>
        </w:rPr>
        <w:t>1.46%</w:t>
      </w:r>
    </w:p>
    <w:p w:rsidR="00F512BB" w:rsidRDefault="00F512BB">
      <w:pPr>
        <w:pStyle w:val="BodyText"/>
        <w:spacing w:before="63"/>
      </w:pPr>
    </w:p>
    <w:p w:rsidR="00F512BB" w:rsidRDefault="00235915">
      <w:pPr>
        <w:pStyle w:val="ListParagraph"/>
        <w:numPr>
          <w:ilvl w:val="1"/>
          <w:numId w:val="27"/>
        </w:numPr>
        <w:tabs>
          <w:tab w:val="left" w:pos="535"/>
        </w:tabs>
        <w:rPr>
          <w:sz w:val="24"/>
        </w:rPr>
      </w:pPr>
      <w:r>
        <w:rPr>
          <w:sz w:val="24"/>
        </w:rPr>
        <w:t>experiencing</w:t>
      </w:r>
      <w:r>
        <w:rPr>
          <w:spacing w:val="-5"/>
          <w:sz w:val="24"/>
        </w:rPr>
        <w:t xml:space="preserve"> </w:t>
      </w:r>
      <w:r>
        <w:rPr>
          <w:sz w:val="24"/>
        </w:rPr>
        <w:t>problem</w:t>
      </w:r>
      <w:r>
        <w:rPr>
          <w:spacing w:val="-3"/>
          <w:sz w:val="24"/>
        </w:rPr>
        <w:t xml:space="preserve"> </w:t>
      </w:r>
      <w:r>
        <w:rPr>
          <w:sz w:val="24"/>
        </w:rPr>
        <w:t>gambling</w:t>
      </w:r>
      <w:r>
        <w:rPr>
          <w:spacing w:val="-4"/>
          <w:sz w:val="24"/>
        </w:rPr>
        <w:t xml:space="preserve"> </w:t>
      </w:r>
      <w:r>
        <w:rPr>
          <w:sz w:val="24"/>
        </w:rPr>
        <w:t>is</w:t>
      </w:r>
      <w:r>
        <w:rPr>
          <w:spacing w:val="-3"/>
          <w:sz w:val="24"/>
        </w:rPr>
        <w:t xml:space="preserve"> </w:t>
      </w:r>
      <w:r>
        <w:rPr>
          <w:spacing w:val="-2"/>
          <w:sz w:val="24"/>
        </w:rPr>
        <w:t>0.62%</w:t>
      </w:r>
    </w:p>
    <w:p w:rsidR="00F512BB" w:rsidRDefault="00F512BB">
      <w:pPr>
        <w:pStyle w:val="BodyText"/>
        <w:spacing w:before="64"/>
      </w:pPr>
    </w:p>
    <w:p w:rsidR="00F512BB" w:rsidRDefault="00235915">
      <w:pPr>
        <w:pStyle w:val="ListParagraph"/>
        <w:numPr>
          <w:ilvl w:val="0"/>
          <w:numId w:val="27"/>
        </w:numPr>
        <w:tabs>
          <w:tab w:val="left" w:pos="535"/>
        </w:tabs>
        <w:spacing w:line="288" w:lineRule="auto"/>
        <w:ind w:right="1151"/>
        <w:rPr>
          <w:sz w:val="24"/>
        </w:rPr>
      </w:pPr>
      <w:r>
        <w:rPr>
          <w:sz w:val="24"/>
        </w:rPr>
        <w:t>The annual cost per statutory homeless application from the Greater Manchester Combined</w:t>
      </w:r>
      <w:r>
        <w:rPr>
          <w:spacing w:val="-3"/>
          <w:sz w:val="24"/>
        </w:rPr>
        <w:t xml:space="preserve"> </w:t>
      </w:r>
      <w:r>
        <w:rPr>
          <w:sz w:val="24"/>
        </w:rPr>
        <w:t>Authority</w:t>
      </w:r>
      <w:r>
        <w:rPr>
          <w:spacing w:val="-3"/>
          <w:sz w:val="24"/>
        </w:rPr>
        <w:t xml:space="preserve"> </w:t>
      </w:r>
      <w:r>
        <w:rPr>
          <w:sz w:val="24"/>
        </w:rPr>
        <w:t>(</w:t>
      </w:r>
      <w:proofErr w:type="spellStart"/>
      <w:r>
        <w:rPr>
          <w:sz w:val="24"/>
        </w:rPr>
        <w:t>GMCA</w:t>
      </w:r>
      <w:proofErr w:type="spellEnd"/>
      <w:r>
        <w:rPr>
          <w:sz w:val="24"/>
        </w:rPr>
        <w:t>)</w:t>
      </w:r>
      <w:r>
        <w:rPr>
          <w:spacing w:val="-2"/>
          <w:sz w:val="24"/>
        </w:rPr>
        <w:t xml:space="preserve"> </w:t>
      </w:r>
      <w:r>
        <w:rPr>
          <w:sz w:val="24"/>
        </w:rPr>
        <w:t>unit</w:t>
      </w:r>
      <w:r>
        <w:rPr>
          <w:spacing w:val="-2"/>
          <w:sz w:val="24"/>
        </w:rPr>
        <w:t xml:space="preserve"> </w:t>
      </w:r>
      <w:r>
        <w:rPr>
          <w:sz w:val="24"/>
        </w:rPr>
        <w:t>cost</w:t>
      </w:r>
      <w:r>
        <w:rPr>
          <w:spacing w:val="-4"/>
          <w:sz w:val="24"/>
        </w:rPr>
        <w:t xml:space="preserve"> </w:t>
      </w:r>
      <w:r>
        <w:rPr>
          <w:sz w:val="24"/>
        </w:rPr>
        <w:t>database</w:t>
      </w:r>
      <w:r>
        <w:rPr>
          <w:spacing w:val="-3"/>
          <w:sz w:val="24"/>
        </w:rPr>
        <w:t xml:space="preserve"> </w:t>
      </w:r>
      <w:r>
        <w:rPr>
          <w:sz w:val="24"/>
        </w:rPr>
        <w:t>(26),</w:t>
      </w:r>
      <w:r>
        <w:rPr>
          <w:spacing w:val="-4"/>
          <w:sz w:val="24"/>
        </w:rPr>
        <w:t xml:space="preserve"> </w:t>
      </w:r>
      <w:r>
        <w:rPr>
          <w:sz w:val="24"/>
        </w:rPr>
        <w:t>whose</w:t>
      </w:r>
      <w:r>
        <w:rPr>
          <w:spacing w:val="-3"/>
          <w:sz w:val="24"/>
        </w:rPr>
        <w:t xml:space="preserve"> </w:t>
      </w:r>
      <w:r>
        <w:rPr>
          <w:sz w:val="24"/>
        </w:rPr>
        <w:t>unit</w:t>
      </w:r>
      <w:r>
        <w:rPr>
          <w:spacing w:val="-2"/>
          <w:sz w:val="24"/>
        </w:rPr>
        <w:t xml:space="preserve"> </w:t>
      </w:r>
      <w:r>
        <w:rPr>
          <w:sz w:val="24"/>
        </w:rPr>
        <w:t>costs</w:t>
      </w:r>
      <w:r>
        <w:rPr>
          <w:spacing w:val="-3"/>
          <w:sz w:val="24"/>
        </w:rPr>
        <w:t xml:space="preserve"> </w:t>
      </w:r>
      <w:r>
        <w:rPr>
          <w:sz w:val="24"/>
        </w:rPr>
        <w:t>are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p>
    <w:p w:rsidR="00F512BB" w:rsidRDefault="00F512BB">
      <w:pPr>
        <w:spacing w:line="288" w:lineRule="auto"/>
        <w:rPr>
          <w:sz w:val="24"/>
        </w:rPr>
        <w:sectPr w:rsidR="00F512BB">
          <w:pgSz w:w="11910" w:h="16840"/>
          <w:pgMar w:top="1600" w:right="340" w:bottom="960" w:left="740" w:header="726" w:footer="762" w:gutter="0"/>
          <w:cols w:space="720"/>
        </w:sectPr>
      </w:pPr>
    </w:p>
    <w:p w:rsidR="00F512BB" w:rsidRDefault="00235915">
      <w:pPr>
        <w:pStyle w:val="BodyText"/>
        <w:spacing w:before="85" w:line="288" w:lineRule="auto"/>
        <w:ind w:left="591" w:right="603"/>
      </w:pPr>
      <w:proofErr w:type="gramStart"/>
      <w:r>
        <w:lastRenderedPageBreak/>
        <w:t>report</w:t>
      </w:r>
      <w:proofErr w:type="gramEnd"/>
      <w:r>
        <w:rPr>
          <w:spacing w:val="-3"/>
        </w:rPr>
        <w:t xml:space="preserve"> </w:t>
      </w:r>
      <w:r>
        <w:t>by</w:t>
      </w:r>
      <w:r>
        <w:rPr>
          <w:spacing w:val="-4"/>
        </w:rPr>
        <w:t xml:space="preserve"> </w:t>
      </w:r>
      <w:r>
        <w:t>Shelter</w:t>
      </w:r>
      <w:r>
        <w:rPr>
          <w:spacing w:val="-3"/>
        </w:rPr>
        <w:t xml:space="preserve"> </w:t>
      </w:r>
      <w:r>
        <w:t>(34).</w:t>
      </w:r>
      <w:r>
        <w:rPr>
          <w:spacing w:val="-4"/>
        </w:rPr>
        <w:t xml:space="preserve"> </w:t>
      </w:r>
      <w:r>
        <w:t>Annual</w:t>
      </w:r>
      <w:r>
        <w:rPr>
          <w:spacing w:val="-4"/>
        </w:rPr>
        <w:t xml:space="preserve"> </w:t>
      </w:r>
      <w:r>
        <w:t>costs</w:t>
      </w:r>
      <w:r>
        <w:rPr>
          <w:spacing w:val="-4"/>
        </w:rPr>
        <w:t xml:space="preserve"> </w:t>
      </w:r>
      <w:r>
        <w:t>refer</w:t>
      </w:r>
      <w:r>
        <w:rPr>
          <w:spacing w:val="-4"/>
        </w:rPr>
        <w:t xml:space="preserve"> </w:t>
      </w:r>
      <w:r>
        <w:t>to</w:t>
      </w:r>
      <w:r>
        <w:rPr>
          <w:spacing w:val="-4"/>
        </w:rPr>
        <w:t xml:space="preserve"> </w:t>
      </w:r>
      <w:r>
        <w:t>one-off</w:t>
      </w:r>
      <w:r>
        <w:rPr>
          <w:spacing w:val="-3"/>
        </w:rPr>
        <w:t xml:space="preserve"> </w:t>
      </w:r>
      <w:r>
        <w:t>homeless</w:t>
      </w:r>
      <w:r>
        <w:rPr>
          <w:spacing w:val="-4"/>
        </w:rPr>
        <w:t xml:space="preserve"> </w:t>
      </w:r>
      <w:r>
        <w:t>applications</w:t>
      </w:r>
      <w:r>
        <w:rPr>
          <w:spacing w:val="-4"/>
        </w:rPr>
        <w:t xml:space="preserve"> </w:t>
      </w:r>
      <w:r>
        <w:t>and</w:t>
      </w:r>
      <w:r>
        <w:rPr>
          <w:spacing w:val="-3"/>
        </w:rPr>
        <w:t xml:space="preserve"> </w:t>
      </w:r>
      <w:r>
        <w:t>ongoing costs, which include:</w:t>
      </w:r>
    </w:p>
    <w:p w:rsidR="00F512BB" w:rsidRDefault="00F512BB">
      <w:pPr>
        <w:pStyle w:val="BodyText"/>
        <w:spacing w:before="7"/>
      </w:pPr>
    </w:p>
    <w:p w:rsidR="00F512BB" w:rsidRDefault="00235915">
      <w:pPr>
        <w:pStyle w:val="ListParagraph"/>
        <w:numPr>
          <w:ilvl w:val="1"/>
          <w:numId w:val="27"/>
        </w:numPr>
        <w:tabs>
          <w:tab w:val="left" w:pos="591"/>
        </w:tabs>
        <w:spacing w:before="1" w:line="288" w:lineRule="auto"/>
        <w:ind w:left="591" w:right="814"/>
        <w:rPr>
          <w:sz w:val="24"/>
        </w:rPr>
      </w:pPr>
      <w:r>
        <w:rPr>
          <w:sz w:val="24"/>
        </w:rPr>
        <w:t>the</w:t>
      </w:r>
      <w:r>
        <w:rPr>
          <w:spacing w:val="-3"/>
          <w:sz w:val="24"/>
        </w:rPr>
        <w:t xml:space="preserve"> </w:t>
      </w:r>
      <w:r>
        <w:rPr>
          <w:sz w:val="24"/>
        </w:rPr>
        <w:t>cost</w:t>
      </w:r>
      <w:r>
        <w:rPr>
          <w:spacing w:val="-2"/>
          <w:sz w:val="24"/>
        </w:rPr>
        <w:t xml:space="preserve"> </w:t>
      </w:r>
      <w:r>
        <w:rPr>
          <w:sz w:val="24"/>
        </w:rPr>
        <w:t>of</w:t>
      </w:r>
      <w:r>
        <w:rPr>
          <w:spacing w:val="-5"/>
          <w:sz w:val="24"/>
        </w:rPr>
        <w:t xml:space="preserve"> </w:t>
      </w:r>
      <w:r>
        <w:rPr>
          <w:sz w:val="24"/>
        </w:rPr>
        <w:t>a</w:t>
      </w:r>
      <w:r>
        <w:rPr>
          <w:spacing w:val="-3"/>
          <w:sz w:val="24"/>
        </w:rPr>
        <w:t xml:space="preserve"> </w:t>
      </w:r>
      <w:r>
        <w:rPr>
          <w:sz w:val="24"/>
        </w:rPr>
        <w:t>court</w:t>
      </w:r>
      <w:r>
        <w:rPr>
          <w:spacing w:val="-2"/>
          <w:sz w:val="24"/>
        </w:rPr>
        <w:t xml:space="preserve"> </w:t>
      </w:r>
      <w:r>
        <w:rPr>
          <w:sz w:val="24"/>
        </w:rPr>
        <w:t>desk</w:t>
      </w:r>
      <w:r>
        <w:rPr>
          <w:spacing w:val="-3"/>
          <w:sz w:val="24"/>
        </w:rPr>
        <w:t xml:space="preserve"> </w:t>
      </w:r>
      <w:r>
        <w:rPr>
          <w:sz w:val="24"/>
        </w:rPr>
        <w:t>scheme</w:t>
      </w:r>
      <w:r>
        <w:rPr>
          <w:spacing w:val="-3"/>
          <w:sz w:val="24"/>
        </w:rPr>
        <w:t xml:space="preserve"> </w:t>
      </w:r>
      <w:r>
        <w:rPr>
          <w:sz w:val="24"/>
        </w:rPr>
        <w:t>(the</w:t>
      </w:r>
      <w:r>
        <w:rPr>
          <w:spacing w:val="-3"/>
          <w:sz w:val="24"/>
        </w:rPr>
        <w:t xml:space="preserve"> </w:t>
      </w:r>
      <w:r>
        <w:rPr>
          <w:sz w:val="24"/>
        </w:rPr>
        <w:t>amount</w:t>
      </w:r>
      <w:r>
        <w:rPr>
          <w:spacing w:val="-2"/>
          <w:sz w:val="24"/>
        </w:rPr>
        <w:t xml:space="preserve"> </w:t>
      </w:r>
      <w:r>
        <w:rPr>
          <w:sz w:val="24"/>
        </w:rPr>
        <w:t>paid</w:t>
      </w:r>
      <w:r>
        <w:rPr>
          <w:spacing w:val="-3"/>
          <w:sz w:val="24"/>
        </w:rPr>
        <w:t xml:space="preserve"> </w:t>
      </w:r>
      <w:r>
        <w:rPr>
          <w:sz w:val="24"/>
        </w:rPr>
        <w:t>by</w:t>
      </w:r>
      <w:r>
        <w:rPr>
          <w:spacing w:val="-3"/>
          <w:sz w:val="24"/>
        </w:rPr>
        <w:t xml:space="preserve"> </w:t>
      </w:r>
      <w:r>
        <w:rPr>
          <w:sz w:val="24"/>
        </w:rPr>
        <w:t>legal</w:t>
      </w:r>
      <w:r>
        <w:rPr>
          <w:spacing w:val="-3"/>
          <w:sz w:val="24"/>
        </w:rPr>
        <w:t xml:space="preserve"> </w:t>
      </w:r>
      <w:r>
        <w:rPr>
          <w:sz w:val="24"/>
        </w:rPr>
        <w:t>services</w:t>
      </w:r>
      <w:r>
        <w:rPr>
          <w:spacing w:val="-3"/>
          <w:sz w:val="24"/>
        </w:rPr>
        <w:t xml:space="preserve"> </w:t>
      </w:r>
      <w:r>
        <w:rPr>
          <w:sz w:val="24"/>
        </w:rPr>
        <w:t>commission</w:t>
      </w:r>
      <w:r>
        <w:rPr>
          <w:spacing w:val="-3"/>
          <w:sz w:val="24"/>
        </w:rPr>
        <w:t xml:space="preserve"> </w:t>
      </w:r>
      <w:r>
        <w:rPr>
          <w:sz w:val="24"/>
        </w:rPr>
        <w:t>per</w:t>
      </w:r>
      <w:r>
        <w:rPr>
          <w:spacing w:val="-2"/>
          <w:sz w:val="24"/>
        </w:rPr>
        <w:t xml:space="preserve"> </w:t>
      </w:r>
      <w:r>
        <w:rPr>
          <w:sz w:val="24"/>
        </w:rPr>
        <w:t>case handled by a court desk service)</w:t>
      </w:r>
    </w:p>
    <w:p w:rsidR="00F512BB" w:rsidRDefault="00F512BB">
      <w:pPr>
        <w:pStyle w:val="BodyText"/>
        <w:spacing w:before="8"/>
      </w:pPr>
    </w:p>
    <w:p w:rsidR="00F512BB" w:rsidRDefault="00235915">
      <w:pPr>
        <w:pStyle w:val="ListParagraph"/>
        <w:numPr>
          <w:ilvl w:val="1"/>
          <w:numId w:val="27"/>
        </w:numPr>
        <w:tabs>
          <w:tab w:val="left" w:pos="591"/>
        </w:tabs>
        <w:ind w:left="591" w:hanging="424"/>
        <w:rPr>
          <w:sz w:val="24"/>
        </w:rPr>
      </w:pPr>
      <w:r>
        <w:rPr>
          <w:sz w:val="24"/>
        </w:rPr>
        <w:t>an</w:t>
      </w:r>
      <w:r>
        <w:rPr>
          <w:spacing w:val="-4"/>
          <w:sz w:val="24"/>
        </w:rPr>
        <w:t xml:space="preserve"> </w:t>
      </w:r>
      <w:r>
        <w:rPr>
          <w:sz w:val="24"/>
        </w:rPr>
        <w:t>application</w:t>
      </w:r>
      <w:r>
        <w:rPr>
          <w:spacing w:val="-3"/>
          <w:sz w:val="24"/>
        </w:rPr>
        <w:t xml:space="preserve"> </w:t>
      </w:r>
      <w:r>
        <w:rPr>
          <w:spacing w:val="-2"/>
          <w:sz w:val="24"/>
        </w:rPr>
        <w:t>decision</w:t>
      </w:r>
    </w:p>
    <w:p w:rsidR="00F512BB" w:rsidRDefault="00F512BB">
      <w:pPr>
        <w:pStyle w:val="BodyText"/>
        <w:spacing w:before="62"/>
      </w:pPr>
    </w:p>
    <w:p w:rsidR="00F512BB" w:rsidRDefault="00235915">
      <w:pPr>
        <w:pStyle w:val="ListParagraph"/>
        <w:numPr>
          <w:ilvl w:val="1"/>
          <w:numId w:val="27"/>
        </w:numPr>
        <w:tabs>
          <w:tab w:val="left" w:pos="591"/>
        </w:tabs>
        <w:spacing w:before="1"/>
        <w:ind w:left="591" w:hanging="424"/>
        <w:rPr>
          <w:sz w:val="24"/>
        </w:rPr>
      </w:pPr>
      <w:r>
        <w:rPr>
          <w:sz w:val="24"/>
        </w:rPr>
        <w:t>4</w:t>
      </w:r>
      <w:r>
        <w:rPr>
          <w:spacing w:val="-3"/>
          <w:sz w:val="24"/>
        </w:rPr>
        <w:t xml:space="preserve"> </w:t>
      </w:r>
      <w:r>
        <w:rPr>
          <w:sz w:val="24"/>
        </w:rPr>
        <w:t>weeks</w:t>
      </w:r>
      <w:r>
        <w:rPr>
          <w:spacing w:val="-2"/>
          <w:sz w:val="24"/>
        </w:rPr>
        <w:t xml:space="preserve"> </w:t>
      </w:r>
      <w:r>
        <w:rPr>
          <w:sz w:val="24"/>
        </w:rPr>
        <w:t>in</w:t>
      </w:r>
      <w:r>
        <w:rPr>
          <w:spacing w:val="-3"/>
          <w:sz w:val="24"/>
        </w:rPr>
        <w:t xml:space="preserve"> </w:t>
      </w:r>
      <w:r>
        <w:rPr>
          <w:sz w:val="24"/>
        </w:rPr>
        <w:t>temporary</w:t>
      </w:r>
      <w:r>
        <w:rPr>
          <w:spacing w:val="-3"/>
          <w:sz w:val="24"/>
        </w:rPr>
        <w:t xml:space="preserve"> </w:t>
      </w:r>
      <w:r>
        <w:rPr>
          <w:spacing w:val="-2"/>
          <w:sz w:val="24"/>
        </w:rPr>
        <w:t>accommodation</w:t>
      </w:r>
    </w:p>
    <w:p w:rsidR="00F512BB" w:rsidRDefault="00F512BB">
      <w:pPr>
        <w:pStyle w:val="BodyText"/>
        <w:spacing w:before="63"/>
      </w:pPr>
    </w:p>
    <w:p w:rsidR="00F512BB" w:rsidRDefault="00235915">
      <w:pPr>
        <w:pStyle w:val="ListParagraph"/>
        <w:numPr>
          <w:ilvl w:val="1"/>
          <w:numId w:val="27"/>
        </w:numPr>
        <w:tabs>
          <w:tab w:val="left" w:pos="591"/>
        </w:tabs>
        <w:ind w:left="591" w:hanging="424"/>
        <w:rPr>
          <w:sz w:val="24"/>
        </w:rPr>
      </w:pPr>
      <w:r>
        <w:rPr>
          <w:sz w:val="24"/>
        </w:rPr>
        <w:t>administration</w:t>
      </w:r>
      <w:r>
        <w:rPr>
          <w:spacing w:val="-3"/>
          <w:sz w:val="24"/>
        </w:rPr>
        <w:t xml:space="preserve"> </w:t>
      </w:r>
      <w:r>
        <w:rPr>
          <w:sz w:val="24"/>
        </w:rPr>
        <w:t>costs</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new</w:t>
      </w:r>
      <w:r>
        <w:rPr>
          <w:spacing w:val="-2"/>
          <w:sz w:val="24"/>
        </w:rPr>
        <w:t xml:space="preserve"> letting</w:t>
      </w:r>
    </w:p>
    <w:p w:rsidR="00F512BB" w:rsidRDefault="00F512BB">
      <w:pPr>
        <w:pStyle w:val="BodyText"/>
        <w:spacing w:before="64"/>
      </w:pPr>
    </w:p>
    <w:p w:rsidR="00F512BB" w:rsidRDefault="00235915">
      <w:pPr>
        <w:pStyle w:val="BodyText"/>
        <w:spacing w:line="288" w:lineRule="auto"/>
        <w:ind w:left="167" w:right="603"/>
      </w:pPr>
      <w:r>
        <w:t>We</w:t>
      </w:r>
      <w:r>
        <w:rPr>
          <w:spacing w:val="-4"/>
        </w:rPr>
        <w:t xml:space="preserve"> </w:t>
      </w:r>
      <w:proofErr w:type="spellStart"/>
      <w:r>
        <w:t>realise</w:t>
      </w:r>
      <w:proofErr w:type="spellEnd"/>
      <w:r>
        <w:rPr>
          <w:spacing w:val="-4"/>
        </w:rPr>
        <w:t xml:space="preserve"> </w:t>
      </w:r>
      <w:r>
        <w:t>that</w:t>
      </w:r>
      <w:r>
        <w:rPr>
          <w:spacing w:val="-3"/>
        </w:rPr>
        <w:t xml:space="preserve"> </w:t>
      </w:r>
      <w:r>
        <w:t>homeless</w:t>
      </w:r>
      <w:r>
        <w:rPr>
          <w:spacing w:val="-4"/>
        </w:rPr>
        <w:t xml:space="preserve"> </w:t>
      </w:r>
      <w:r>
        <w:t>support</w:t>
      </w:r>
      <w:r>
        <w:rPr>
          <w:spacing w:val="-3"/>
        </w:rPr>
        <w:t xml:space="preserve"> </w:t>
      </w:r>
      <w:r>
        <w:t>services</w:t>
      </w:r>
      <w:r>
        <w:rPr>
          <w:spacing w:val="-4"/>
        </w:rPr>
        <w:t xml:space="preserve"> </w:t>
      </w:r>
      <w:r>
        <w:t>have</w:t>
      </w:r>
      <w:r>
        <w:rPr>
          <w:spacing w:val="-5"/>
        </w:rPr>
        <w:t xml:space="preserve"> </w:t>
      </w:r>
      <w:r>
        <w:t>changed</w:t>
      </w:r>
      <w:r>
        <w:rPr>
          <w:spacing w:val="-4"/>
        </w:rPr>
        <w:t xml:space="preserve"> </w:t>
      </w:r>
      <w:r>
        <w:t>considerably</w:t>
      </w:r>
      <w:r>
        <w:rPr>
          <w:spacing w:val="-4"/>
        </w:rPr>
        <w:t xml:space="preserve"> </w:t>
      </w:r>
      <w:r>
        <w:t>over</w:t>
      </w:r>
      <w:r>
        <w:rPr>
          <w:spacing w:val="-3"/>
        </w:rPr>
        <w:t xml:space="preserve"> </w:t>
      </w:r>
      <w:r>
        <w:t>the</w:t>
      </w:r>
      <w:r>
        <w:rPr>
          <w:spacing w:val="-4"/>
        </w:rPr>
        <w:t xml:space="preserve"> </w:t>
      </w:r>
      <w:r>
        <w:t>decade</w:t>
      </w:r>
      <w:r>
        <w:rPr>
          <w:spacing w:val="-3"/>
        </w:rPr>
        <w:t xml:space="preserve"> </w:t>
      </w:r>
      <w:r>
        <w:t>and average time in temporary accommodation within a year may be longer than 4 weeks.</w:t>
      </w:r>
    </w:p>
    <w:p w:rsidR="00F512BB" w:rsidRDefault="00F512BB">
      <w:pPr>
        <w:pStyle w:val="BodyText"/>
        <w:spacing w:before="7"/>
      </w:pPr>
    </w:p>
    <w:p w:rsidR="00F512BB" w:rsidRDefault="00235915">
      <w:pPr>
        <w:pStyle w:val="BodyText"/>
        <w:spacing w:line="288" w:lineRule="auto"/>
        <w:ind w:left="167" w:right="603"/>
      </w:pPr>
      <w:r>
        <w:t>The</w:t>
      </w:r>
      <w:r>
        <w:rPr>
          <w:spacing w:val="-3"/>
        </w:rPr>
        <w:t xml:space="preserve"> </w:t>
      </w:r>
      <w:r>
        <w:t>reported</w:t>
      </w:r>
      <w:r>
        <w:rPr>
          <w:spacing w:val="-3"/>
        </w:rPr>
        <w:t xml:space="preserve"> </w:t>
      </w:r>
      <w:r>
        <w:t>annual</w:t>
      </w:r>
      <w:r>
        <w:rPr>
          <w:spacing w:val="-3"/>
        </w:rPr>
        <w:t xml:space="preserve"> </w:t>
      </w:r>
      <w:r>
        <w:t>cost</w:t>
      </w:r>
      <w:r>
        <w:rPr>
          <w:spacing w:val="-2"/>
        </w:rPr>
        <w:t xml:space="preserve"> </w:t>
      </w:r>
      <w:r>
        <w:t>per</w:t>
      </w:r>
      <w:r>
        <w:rPr>
          <w:spacing w:val="-2"/>
        </w:rPr>
        <w:t xml:space="preserve"> </w:t>
      </w:r>
      <w:r>
        <w:t>case</w:t>
      </w:r>
      <w:r>
        <w:rPr>
          <w:spacing w:val="-3"/>
        </w:rPr>
        <w:t xml:space="preserve"> </w:t>
      </w:r>
      <w:r>
        <w:t>has</w:t>
      </w:r>
      <w:r>
        <w:rPr>
          <w:spacing w:val="-3"/>
        </w:rPr>
        <w:t xml:space="preserve"> </w:t>
      </w:r>
      <w:r>
        <w:t>been</w:t>
      </w:r>
      <w:r>
        <w:rPr>
          <w:spacing w:val="-3"/>
        </w:rPr>
        <w:t xml:space="preserve"> </w:t>
      </w:r>
      <w:r>
        <w:t>upr</w:t>
      </w:r>
      <w:r>
        <w:t>ated</w:t>
      </w:r>
      <w:r>
        <w:rPr>
          <w:spacing w:val="-3"/>
        </w:rPr>
        <w:t xml:space="preserve"> </w:t>
      </w:r>
      <w:r>
        <w:t>using</w:t>
      </w:r>
      <w:r>
        <w:rPr>
          <w:spacing w:val="-3"/>
        </w:rPr>
        <w:t xml:space="preserve"> </w:t>
      </w:r>
      <w:r>
        <w:t>the</w:t>
      </w:r>
      <w:r>
        <w:rPr>
          <w:spacing w:val="-3"/>
        </w:rPr>
        <w:t xml:space="preserve"> </w:t>
      </w:r>
      <w:hyperlink r:id="rId54">
        <w:r>
          <w:rPr>
            <w:color w:val="0063BE"/>
            <w:u w:val="single" w:color="0063BE"/>
          </w:rPr>
          <w:t>HMT</w:t>
        </w:r>
        <w:r>
          <w:rPr>
            <w:color w:val="0063BE"/>
            <w:spacing w:val="-3"/>
            <w:u w:val="single" w:color="0063BE"/>
          </w:rPr>
          <w:t xml:space="preserve"> </w:t>
        </w:r>
        <w:r>
          <w:rPr>
            <w:color w:val="0063BE"/>
            <w:u w:val="single" w:color="0063BE"/>
          </w:rPr>
          <w:t>GDP</w:t>
        </w:r>
        <w:r>
          <w:rPr>
            <w:color w:val="0063BE"/>
            <w:spacing w:val="-3"/>
            <w:u w:val="single" w:color="0063BE"/>
          </w:rPr>
          <w:t xml:space="preserve"> </w:t>
        </w:r>
        <w:r>
          <w:rPr>
            <w:color w:val="0063BE"/>
            <w:u w:val="single" w:color="0063BE"/>
          </w:rPr>
          <w:t>deflator</w:t>
        </w:r>
      </w:hyperlink>
      <w:r>
        <w:rPr>
          <w:color w:val="0063BE"/>
          <w:spacing w:val="-3"/>
        </w:rPr>
        <w:t xml:space="preserve"> </w:t>
      </w:r>
      <w:r>
        <w:t>and</w:t>
      </w:r>
      <w:r>
        <w:rPr>
          <w:spacing w:val="-3"/>
        </w:rPr>
        <w:t xml:space="preserve"> </w:t>
      </w:r>
      <w:r>
        <w:t>equates to £3,091 in 2021 to 2022 prices.</w:t>
      </w:r>
    </w:p>
    <w:p w:rsidR="00F512BB" w:rsidRDefault="00F512BB">
      <w:pPr>
        <w:pStyle w:val="BodyText"/>
        <w:spacing w:before="152"/>
      </w:pPr>
    </w:p>
    <w:p w:rsidR="00F512BB" w:rsidRDefault="00235915">
      <w:pPr>
        <w:pStyle w:val="Heading3"/>
        <w:spacing w:before="1"/>
        <w:ind w:left="167"/>
      </w:pPr>
      <w:r>
        <w:rPr>
          <w:spacing w:val="-2"/>
        </w:rPr>
        <w:t>Calculations</w:t>
      </w:r>
    </w:p>
    <w:p w:rsidR="00F512BB" w:rsidRDefault="00235915">
      <w:pPr>
        <w:pStyle w:val="BodyText"/>
        <w:spacing w:before="252" w:line="288" w:lineRule="auto"/>
        <w:ind w:left="167" w:right="603"/>
      </w:pPr>
      <w:r>
        <w:t>The first step is to calculate the percentage of male gamblers accessing homelessness services who had a previous gambling problem. To do this, we take the percentage of males accessing homeless services who are gamblers from Sharman and others (30) and mu</w:t>
      </w:r>
      <w:r>
        <w:t>ltiply this</w:t>
      </w:r>
      <w:r>
        <w:rPr>
          <w:spacing w:val="-4"/>
        </w:rPr>
        <w:t xml:space="preserve"> </w:t>
      </w:r>
      <w:r>
        <w:t>by</w:t>
      </w:r>
      <w:r>
        <w:rPr>
          <w:spacing w:val="-4"/>
        </w:rPr>
        <w:t xml:space="preserve"> </w:t>
      </w:r>
      <w:r>
        <w:t>the</w:t>
      </w:r>
      <w:r>
        <w:rPr>
          <w:spacing w:val="-5"/>
        </w:rPr>
        <w:t xml:space="preserve"> </w:t>
      </w:r>
      <w:r>
        <w:t>percentage</w:t>
      </w:r>
      <w:r>
        <w:rPr>
          <w:spacing w:val="-3"/>
        </w:rPr>
        <w:t xml:space="preserve"> </w:t>
      </w:r>
      <w:r>
        <w:t>experiencing</w:t>
      </w:r>
      <w:r>
        <w:rPr>
          <w:spacing w:val="-4"/>
        </w:rPr>
        <w:t xml:space="preserve"> </w:t>
      </w:r>
      <w:r>
        <w:t>gambling</w:t>
      </w:r>
      <w:r>
        <w:rPr>
          <w:spacing w:val="-4"/>
        </w:rPr>
        <w:t xml:space="preserve"> </w:t>
      </w:r>
      <w:r>
        <w:t>harm</w:t>
      </w:r>
      <w:r>
        <w:rPr>
          <w:spacing w:val="-3"/>
        </w:rPr>
        <w:t xml:space="preserve"> </w:t>
      </w:r>
      <w:r>
        <w:t>before</w:t>
      </w:r>
      <w:r>
        <w:rPr>
          <w:spacing w:val="-4"/>
        </w:rPr>
        <w:t xml:space="preserve"> </w:t>
      </w:r>
      <w:r>
        <w:t>accessing</w:t>
      </w:r>
      <w:r>
        <w:rPr>
          <w:spacing w:val="-4"/>
        </w:rPr>
        <w:t xml:space="preserve"> </w:t>
      </w:r>
      <w:r>
        <w:t>homelessness</w:t>
      </w:r>
      <w:r>
        <w:rPr>
          <w:spacing w:val="-4"/>
        </w:rPr>
        <w:t xml:space="preserve"> </w:t>
      </w:r>
      <w:r>
        <w:t>services taken from Sharman and others (31). We are assuming that the proportion of individuals engaging in harmful gambling before accessing the homelessness services i</w:t>
      </w:r>
      <w:r>
        <w:t>s identical for males and females and can be applied to males only. You can find the figures for people engaging in low-risk, moderate-risk and problem gambling in Appendix D.</w:t>
      </w:r>
    </w:p>
    <w:p w:rsidR="00F512BB" w:rsidRDefault="00F512BB">
      <w:pPr>
        <w:pStyle w:val="BodyText"/>
        <w:spacing w:before="8"/>
      </w:pPr>
    </w:p>
    <w:p w:rsidR="00F512BB" w:rsidRDefault="00235915">
      <w:pPr>
        <w:pStyle w:val="BodyText"/>
        <w:spacing w:line="288" w:lineRule="auto"/>
        <w:ind w:left="167" w:right="531"/>
      </w:pPr>
      <w:r>
        <w:t>Using these figures and the percentage of male low-risk, moderate-risk and prob</w:t>
      </w:r>
      <w:r>
        <w:t xml:space="preserve">lem gamblers in the non-homeless population, we can calculate the relative risk for each group of accessing homelessness services, compared to those not engaging in harmful gambling </w:t>
      </w:r>
      <w:proofErr w:type="spellStart"/>
      <w:r>
        <w:t>behaviours</w:t>
      </w:r>
      <w:proofErr w:type="spellEnd"/>
      <w:r>
        <w:t>. This is based on data of people participating in harmful gambl</w:t>
      </w:r>
      <w:r>
        <w:t>ing who accessed homelessness services</w:t>
      </w:r>
      <w:r>
        <w:rPr>
          <w:spacing w:val="-3"/>
        </w:rPr>
        <w:t xml:space="preserve"> </w:t>
      </w:r>
      <w:r>
        <w:t>in</w:t>
      </w:r>
      <w:r>
        <w:rPr>
          <w:spacing w:val="-3"/>
        </w:rPr>
        <w:t xml:space="preserve"> </w:t>
      </w:r>
      <w:r>
        <w:t>Westminster.</w:t>
      </w:r>
      <w:r>
        <w:rPr>
          <w:spacing w:val="-2"/>
        </w:rPr>
        <w:t xml:space="preserve"> </w:t>
      </w:r>
      <w:r>
        <w:t>We</w:t>
      </w:r>
      <w:r>
        <w:rPr>
          <w:spacing w:val="-4"/>
        </w:rPr>
        <w:t xml:space="preserve"> </w:t>
      </w:r>
      <w:r>
        <w:t>then</w:t>
      </w:r>
      <w:r>
        <w:rPr>
          <w:spacing w:val="-3"/>
        </w:rPr>
        <w:t xml:space="preserve"> </w:t>
      </w:r>
      <w:r>
        <w:t>assume</w:t>
      </w:r>
      <w:r>
        <w:rPr>
          <w:spacing w:val="-3"/>
        </w:rPr>
        <w:t xml:space="preserve"> </w:t>
      </w:r>
      <w:r>
        <w:t>that</w:t>
      </w:r>
      <w:r>
        <w:rPr>
          <w:spacing w:val="-2"/>
        </w:rPr>
        <w:t xml:space="preserve"> </w:t>
      </w:r>
      <w:r>
        <w:t>the</w:t>
      </w:r>
      <w:r>
        <w:rPr>
          <w:spacing w:val="-3"/>
        </w:rPr>
        <w:t xml:space="preserve"> </w:t>
      </w:r>
      <w:r>
        <w:t>relative</w:t>
      </w:r>
      <w:r>
        <w:rPr>
          <w:spacing w:val="-3"/>
        </w:rPr>
        <w:t xml:space="preserve"> </w:t>
      </w:r>
      <w:r>
        <w:t>risks</w:t>
      </w:r>
      <w:r>
        <w:rPr>
          <w:spacing w:val="-3"/>
        </w:rPr>
        <w:t xml:space="preserve"> </w:t>
      </w:r>
      <w:r>
        <w:t>derived</w:t>
      </w:r>
      <w:r>
        <w:rPr>
          <w:spacing w:val="-3"/>
        </w:rPr>
        <w:t xml:space="preserve"> </w:t>
      </w:r>
      <w:r>
        <w:t>for</w:t>
      </w:r>
      <w:r>
        <w:rPr>
          <w:spacing w:val="-4"/>
        </w:rPr>
        <w:t xml:space="preserve"> </w:t>
      </w:r>
      <w:r>
        <w:t>Westminster</w:t>
      </w:r>
      <w:r>
        <w:rPr>
          <w:spacing w:val="-2"/>
        </w:rPr>
        <w:t xml:space="preserve"> </w:t>
      </w:r>
      <w:r>
        <w:t>can</w:t>
      </w:r>
      <w:r>
        <w:rPr>
          <w:spacing w:val="-3"/>
        </w:rPr>
        <w:t xml:space="preserve"> </w:t>
      </w:r>
      <w:r>
        <w:t>be applied to England. This results in relative risks of males accessing homelessness services of</w:t>
      </w:r>
    </w:p>
    <w:p w:rsidR="00F512BB" w:rsidRDefault="00235915">
      <w:pPr>
        <w:pStyle w:val="BodyText"/>
        <w:spacing w:before="1" w:line="288" w:lineRule="auto"/>
        <w:ind w:left="167" w:right="603"/>
      </w:pPr>
      <w:r>
        <w:t>2.13</w:t>
      </w:r>
      <w:r>
        <w:rPr>
          <w:spacing w:val="-3"/>
        </w:rPr>
        <w:t xml:space="preserve"> </w:t>
      </w:r>
      <w:r>
        <w:t>for</w:t>
      </w:r>
      <w:r>
        <w:rPr>
          <w:spacing w:val="-2"/>
        </w:rPr>
        <w:t xml:space="preserve"> </w:t>
      </w:r>
      <w:r>
        <w:t>people</w:t>
      </w:r>
      <w:r>
        <w:rPr>
          <w:spacing w:val="-3"/>
        </w:rPr>
        <w:t xml:space="preserve"> </w:t>
      </w:r>
      <w:r>
        <w:t>engaging</w:t>
      </w:r>
      <w:r>
        <w:rPr>
          <w:spacing w:val="-3"/>
        </w:rPr>
        <w:t xml:space="preserve"> </w:t>
      </w:r>
      <w:r>
        <w:t>in</w:t>
      </w:r>
      <w:r>
        <w:rPr>
          <w:spacing w:val="-3"/>
        </w:rPr>
        <w:t xml:space="preserve"> </w:t>
      </w:r>
      <w:r>
        <w:t>low-risk</w:t>
      </w:r>
      <w:r>
        <w:rPr>
          <w:spacing w:val="-3"/>
        </w:rPr>
        <w:t xml:space="preserve"> </w:t>
      </w:r>
      <w:r>
        <w:t>gambling,</w:t>
      </w:r>
      <w:r>
        <w:rPr>
          <w:spacing w:val="-2"/>
        </w:rPr>
        <w:t xml:space="preserve"> </w:t>
      </w:r>
      <w:r>
        <w:t>2.38</w:t>
      </w:r>
      <w:r>
        <w:rPr>
          <w:spacing w:val="-3"/>
        </w:rPr>
        <w:t xml:space="preserve"> </w:t>
      </w:r>
      <w:r>
        <w:t>for</w:t>
      </w:r>
      <w:r>
        <w:rPr>
          <w:spacing w:val="-5"/>
        </w:rPr>
        <w:t xml:space="preserve"> </w:t>
      </w:r>
      <w:r>
        <w:t>moderate-risk</w:t>
      </w:r>
      <w:r>
        <w:rPr>
          <w:spacing w:val="-3"/>
        </w:rPr>
        <w:t xml:space="preserve"> </w:t>
      </w:r>
      <w:r>
        <w:t>gambling</w:t>
      </w:r>
      <w:r>
        <w:rPr>
          <w:spacing w:val="-3"/>
        </w:rPr>
        <w:t xml:space="preserve"> </w:t>
      </w:r>
      <w:r>
        <w:t>and</w:t>
      </w:r>
      <w:r>
        <w:rPr>
          <w:spacing w:val="-3"/>
        </w:rPr>
        <w:t xml:space="preserve"> </w:t>
      </w:r>
      <w:r>
        <w:t>27.35</w:t>
      </w:r>
      <w:r>
        <w:rPr>
          <w:spacing w:val="-3"/>
        </w:rPr>
        <w:t xml:space="preserve"> </w:t>
      </w:r>
      <w:r>
        <w:t xml:space="preserve">for problem gambling (see Appendix D for further details on how we calculated these relative </w:t>
      </w:r>
      <w:r>
        <w:rPr>
          <w:spacing w:val="-2"/>
        </w:rPr>
        <w:t>risks).</w:t>
      </w:r>
    </w:p>
    <w:p w:rsidR="00F512BB" w:rsidRDefault="00F512BB">
      <w:pPr>
        <w:pStyle w:val="BodyText"/>
        <w:spacing w:before="7"/>
      </w:pPr>
    </w:p>
    <w:p w:rsidR="00F512BB" w:rsidRDefault="00235915">
      <w:pPr>
        <w:pStyle w:val="BodyText"/>
        <w:spacing w:line="288" w:lineRule="auto"/>
        <w:ind w:left="167" w:right="603"/>
      </w:pPr>
      <w:r>
        <w:t>This analysis compares the expected number of homeless applications among the male gambling</w:t>
      </w:r>
      <w:r>
        <w:rPr>
          <w:spacing w:val="-4"/>
        </w:rPr>
        <w:t xml:space="preserve"> </w:t>
      </w:r>
      <w:r>
        <w:t>populatio</w:t>
      </w:r>
      <w:r>
        <w:t>n</w:t>
      </w:r>
      <w:r>
        <w:rPr>
          <w:spacing w:val="-4"/>
        </w:rPr>
        <w:t xml:space="preserve"> </w:t>
      </w:r>
      <w:r>
        <w:t>using</w:t>
      </w:r>
      <w:r>
        <w:rPr>
          <w:spacing w:val="-4"/>
        </w:rPr>
        <w:t xml:space="preserve"> </w:t>
      </w:r>
      <w:r>
        <w:t>the</w:t>
      </w:r>
      <w:r>
        <w:rPr>
          <w:spacing w:val="-4"/>
        </w:rPr>
        <w:t xml:space="preserve"> </w:t>
      </w:r>
      <w:r>
        <w:t>male</w:t>
      </w:r>
      <w:r>
        <w:rPr>
          <w:spacing w:val="-4"/>
        </w:rPr>
        <w:t xml:space="preserve"> </w:t>
      </w:r>
      <w:r>
        <w:t>homeless</w:t>
      </w:r>
      <w:r>
        <w:rPr>
          <w:spacing w:val="-4"/>
        </w:rPr>
        <w:t xml:space="preserve"> </w:t>
      </w:r>
      <w:r>
        <w:t>application</w:t>
      </w:r>
      <w:r>
        <w:rPr>
          <w:spacing w:val="-4"/>
        </w:rPr>
        <w:t xml:space="preserve"> </w:t>
      </w:r>
      <w:r>
        <w:t>rate</w:t>
      </w:r>
      <w:r>
        <w:rPr>
          <w:spacing w:val="-4"/>
        </w:rPr>
        <w:t xml:space="preserve"> </w:t>
      </w:r>
      <w:r>
        <w:t>(without</w:t>
      </w:r>
      <w:r>
        <w:rPr>
          <w:spacing w:val="-3"/>
        </w:rPr>
        <w:t xml:space="preserve"> </w:t>
      </w:r>
      <w:r>
        <w:t xml:space="preserve">gambling-associated homelessness) against the (modelled) actual homeless applications in the male gambling </w:t>
      </w:r>
      <w:r>
        <w:rPr>
          <w:spacing w:val="-2"/>
        </w:rPr>
        <w:t>population.</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r>
        <w:lastRenderedPageBreak/>
        <w:t>A</w:t>
      </w:r>
      <w:r>
        <w:rPr>
          <w:spacing w:val="-3"/>
        </w:rPr>
        <w:t xml:space="preserve"> </w:t>
      </w:r>
      <w:r>
        <w:t>homeless</w:t>
      </w:r>
      <w:r>
        <w:rPr>
          <w:spacing w:val="-3"/>
        </w:rPr>
        <w:t xml:space="preserve"> </w:t>
      </w:r>
      <w:r>
        <w:t>application</w:t>
      </w:r>
      <w:r>
        <w:rPr>
          <w:spacing w:val="-3"/>
        </w:rPr>
        <w:t xml:space="preserve"> </w:t>
      </w:r>
      <w:r>
        <w:t>is</w:t>
      </w:r>
      <w:r>
        <w:rPr>
          <w:spacing w:val="-3"/>
        </w:rPr>
        <w:t xml:space="preserve"> </w:t>
      </w:r>
      <w:r>
        <w:t>when</w:t>
      </w:r>
      <w:r>
        <w:rPr>
          <w:spacing w:val="-3"/>
        </w:rPr>
        <w:t xml:space="preserve"> </w:t>
      </w:r>
      <w:r>
        <w:t>a</w:t>
      </w:r>
      <w:r>
        <w:rPr>
          <w:spacing w:val="-2"/>
        </w:rPr>
        <w:t xml:space="preserve"> </w:t>
      </w:r>
      <w:r>
        <w:t>person</w:t>
      </w:r>
      <w:r>
        <w:rPr>
          <w:spacing w:val="-3"/>
        </w:rPr>
        <w:t xml:space="preserve"> </w:t>
      </w:r>
      <w:r>
        <w:t>applies</w:t>
      </w:r>
      <w:r>
        <w:rPr>
          <w:spacing w:val="-3"/>
        </w:rPr>
        <w:t xml:space="preserve"> </w:t>
      </w:r>
      <w:r>
        <w:t>to</w:t>
      </w:r>
      <w:r>
        <w:rPr>
          <w:spacing w:val="-3"/>
        </w:rPr>
        <w:t xml:space="preserve"> </w:t>
      </w:r>
      <w:r>
        <w:t>their</w:t>
      </w:r>
      <w:r>
        <w:rPr>
          <w:spacing w:val="-2"/>
        </w:rPr>
        <w:t xml:space="preserve"> </w:t>
      </w:r>
      <w:r>
        <w:t>local</w:t>
      </w:r>
      <w:r>
        <w:rPr>
          <w:spacing w:val="-3"/>
        </w:rPr>
        <w:t xml:space="preserve"> </w:t>
      </w:r>
      <w:r>
        <w:t>council</w:t>
      </w:r>
      <w:r>
        <w:rPr>
          <w:spacing w:val="-3"/>
        </w:rPr>
        <w:t xml:space="preserve"> </w:t>
      </w:r>
      <w:r>
        <w:t>for</w:t>
      </w:r>
      <w:r>
        <w:rPr>
          <w:spacing w:val="-3"/>
        </w:rPr>
        <w:t xml:space="preserve"> </w:t>
      </w:r>
      <w:r>
        <w:t>help</w:t>
      </w:r>
      <w:r>
        <w:rPr>
          <w:spacing w:val="-3"/>
        </w:rPr>
        <w:t xml:space="preserve"> </w:t>
      </w:r>
      <w:r>
        <w:t>with</w:t>
      </w:r>
      <w:r>
        <w:rPr>
          <w:spacing w:val="-3"/>
        </w:rPr>
        <w:t xml:space="preserve"> </w:t>
      </w:r>
      <w:r>
        <w:t>finding somewhere to live, if they are homeless or likely to become homeless within 8 weeks.</w:t>
      </w:r>
    </w:p>
    <w:p w:rsidR="00F512BB" w:rsidRDefault="00F512BB">
      <w:pPr>
        <w:pStyle w:val="BodyText"/>
        <w:spacing w:before="7"/>
      </w:pPr>
    </w:p>
    <w:p w:rsidR="00F512BB" w:rsidRDefault="00235915">
      <w:pPr>
        <w:pStyle w:val="BodyText"/>
        <w:spacing w:before="1" w:line="288" w:lineRule="auto"/>
        <w:ind w:left="110" w:right="628"/>
      </w:pPr>
      <w:r>
        <w:t>To calculate the number of statutory homeless applications per house across the year, the number</w:t>
      </w:r>
      <w:r>
        <w:rPr>
          <w:spacing w:val="-2"/>
        </w:rPr>
        <w:t xml:space="preserve"> </w:t>
      </w:r>
      <w:r>
        <w:t>of</w:t>
      </w:r>
      <w:r>
        <w:rPr>
          <w:spacing w:val="-4"/>
        </w:rPr>
        <w:t xml:space="preserve"> </w:t>
      </w:r>
      <w:r>
        <w:t>applications</w:t>
      </w:r>
      <w:r>
        <w:rPr>
          <w:spacing w:val="-3"/>
        </w:rPr>
        <w:t xml:space="preserve"> </w:t>
      </w:r>
      <w:r>
        <w:t>mentioning</w:t>
      </w:r>
      <w:r>
        <w:rPr>
          <w:spacing w:val="-3"/>
        </w:rPr>
        <w:t xml:space="preserve"> </w:t>
      </w:r>
      <w:r>
        <w:t>males</w:t>
      </w:r>
      <w:r>
        <w:rPr>
          <w:spacing w:val="-3"/>
        </w:rPr>
        <w:t xml:space="preserve"> </w:t>
      </w:r>
      <w:r>
        <w:t>derived</w:t>
      </w:r>
      <w:r>
        <w:rPr>
          <w:spacing w:val="-3"/>
        </w:rPr>
        <w:t xml:space="preserve"> </w:t>
      </w:r>
      <w:r>
        <w:t>fr</w:t>
      </w:r>
      <w:r>
        <w:t>om</w:t>
      </w:r>
      <w:r>
        <w:rPr>
          <w:spacing w:val="-4"/>
        </w:rPr>
        <w:t xml:space="preserve"> </w:t>
      </w:r>
      <w:r>
        <w:t>the</w:t>
      </w:r>
      <w:r>
        <w:rPr>
          <w:spacing w:val="-3"/>
        </w:rPr>
        <w:t xml:space="preserve"> </w:t>
      </w:r>
      <w:r>
        <w:t>annual</w:t>
      </w:r>
      <w:r>
        <w:rPr>
          <w:spacing w:val="-3"/>
        </w:rPr>
        <w:t xml:space="preserve"> </w:t>
      </w:r>
      <w:r>
        <w:t>report</w:t>
      </w:r>
      <w:r>
        <w:rPr>
          <w:spacing w:val="-2"/>
        </w:rPr>
        <w:t xml:space="preserve"> </w:t>
      </w:r>
      <w:r>
        <w:t>on</w:t>
      </w:r>
      <w:r>
        <w:rPr>
          <w:spacing w:val="-3"/>
        </w:rPr>
        <w:t xml:space="preserve"> </w:t>
      </w:r>
      <w:r>
        <w:t>statutory</w:t>
      </w:r>
      <w:r>
        <w:rPr>
          <w:spacing w:val="-3"/>
        </w:rPr>
        <w:t xml:space="preserve"> </w:t>
      </w:r>
      <w:r>
        <w:t xml:space="preserve">homeless applications published by </w:t>
      </w:r>
      <w:proofErr w:type="spellStart"/>
      <w:r>
        <w:t>DLUHC</w:t>
      </w:r>
      <w:proofErr w:type="spellEnd"/>
      <w:r>
        <w:t xml:space="preserve"> (32) is divided by the </w:t>
      </w:r>
      <w:proofErr w:type="spellStart"/>
      <w:r>
        <w:t>ONS</w:t>
      </w:r>
      <w:proofErr w:type="spellEnd"/>
      <w:r>
        <w:t xml:space="preserve"> mid-year estimate of the number of households in England (33). This is equivalent to 0.003 applications per household per year in 2019 to 2020, which refe</w:t>
      </w:r>
      <w:r>
        <w:t xml:space="preserve">rences a male. We assume that the average of 0.003 of male related applications per household per year is the expected number of applications for male gamblers had harmful gambling </w:t>
      </w:r>
      <w:proofErr w:type="spellStart"/>
      <w:r>
        <w:t>behaviours</w:t>
      </w:r>
      <w:proofErr w:type="spellEnd"/>
      <w:r>
        <w:t xml:space="preserve"> not been a factor in homelessness. Multiplying</w:t>
      </w:r>
    </w:p>
    <w:p w:rsidR="00F512BB" w:rsidRDefault="00235915">
      <w:pPr>
        <w:pStyle w:val="BodyText"/>
        <w:spacing w:line="288" w:lineRule="auto"/>
        <w:ind w:left="110" w:right="1015"/>
      </w:pPr>
      <w:r>
        <w:t>0.003 by the calc</w:t>
      </w:r>
      <w:r>
        <w:t xml:space="preserve">ulated relative risks produced a modelled estimate of the number of applications per male gambler household by type of gambler (male low-risk 0.006, male moderate-risk 0.007, </w:t>
      </w:r>
      <w:proofErr w:type="gramStart"/>
      <w:r>
        <w:t>male</w:t>
      </w:r>
      <w:proofErr w:type="gramEnd"/>
      <w:r>
        <w:t xml:space="preserve"> problem gambler 0.082). Subtracting 0.003 from each of the modelled</w:t>
      </w:r>
      <w:r>
        <w:rPr>
          <w:spacing w:val="-4"/>
        </w:rPr>
        <w:t xml:space="preserve"> </w:t>
      </w:r>
      <w:r>
        <w:t>number</w:t>
      </w:r>
      <w:r>
        <w:rPr>
          <w:spacing w:val="-3"/>
        </w:rPr>
        <w:t xml:space="preserve"> </w:t>
      </w:r>
      <w:r>
        <w:t>o</w:t>
      </w:r>
      <w:r>
        <w:t>f</w:t>
      </w:r>
      <w:r>
        <w:rPr>
          <w:spacing w:val="-5"/>
        </w:rPr>
        <w:t xml:space="preserve"> </w:t>
      </w:r>
      <w:r>
        <w:t>male</w:t>
      </w:r>
      <w:r>
        <w:rPr>
          <w:spacing w:val="-4"/>
        </w:rPr>
        <w:t xml:space="preserve"> </w:t>
      </w:r>
      <w:r>
        <w:t>associated</w:t>
      </w:r>
      <w:r>
        <w:rPr>
          <w:spacing w:val="-4"/>
        </w:rPr>
        <w:t xml:space="preserve"> </w:t>
      </w:r>
      <w:r>
        <w:t>application</w:t>
      </w:r>
      <w:r>
        <w:rPr>
          <w:spacing w:val="-4"/>
        </w:rPr>
        <w:t xml:space="preserve"> </w:t>
      </w:r>
      <w:r>
        <w:t>per</w:t>
      </w:r>
      <w:r>
        <w:rPr>
          <w:spacing w:val="-3"/>
        </w:rPr>
        <w:t xml:space="preserve"> </w:t>
      </w:r>
      <w:r>
        <w:t>gambler</w:t>
      </w:r>
      <w:r>
        <w:rPr>
          <w:spacing w:val="-3"/>
        </w:rPr>
        <w:t xml:space="preserve"> </w:t>
      </w:r>
      <w:r>
        <w:t>household</w:t>
      </w:r>
      <w:r>
        <w:rPr>
          <w:spacing w:val="-4"/>
        </w:rPr>
        <w:t xml:space="preserve"> </w:t>
      </w:r>
      <w:r>
        <w:t>by</w:t>
      </w:r>
      <w:r>
        <w:rPr>
          <w:spacing w:val="-4"/>
        </w:rPr>
        <w:t xml:space="preserve"> </w:t>
      </w:r>
      <w:r>
        <w:t>type</w:t>
      </w:r>
      <w:r>
        <w:rPr>
          <w:spacing w:val="-4"/>
        </w:rPr>
        <w:t xml:space="preserve"> </w:t>
      </w:r>
      <w:r>
        <w:t>of</w:t>
      </w:r>
      <w:r>
        <w:rPr>
          <w:spacing w:val="-3"/>
        </w:rPr>
        <w:t xml:space="preserve"> </w:t>
      </w:r>
      <w:r>
        <w:t>gambler provides the excess rate of application by gambler type.</w:t>
      </w:r>
    </w:p>
    <w:p w:rsidR="00F512BB" w:rsidRDefault="00F512BB">
      <w:pPr>
        <w:pStyle w:val="BodyText"/>
        <w:spacing w:before="8"/>
      </w:pPr>
    </w:p>
    <w:p w:rsidR="00F512BB" w:rsidRDefault="00235915">
      <w:pPr>
        <w:pStyle w:val="BodyText"/>
        <w:spacing w:line="288" w:lineRule="auto"/>
        <w:ind w:left="110" w:right="603"/>
      </w:pPr>
      <w:r>
        <w:t>The resulting excess number of statutory male homeless applications per household is then multiplied</w:t>
      </w:r>
      <w:r>
        <w:rPr>
          <w:spacing w:val="-3"/>
        </w:rPr>
        <w:t xml:space="preserve"> </w:t>
      </w:r>
      <w:r>
        <w:t>by</w:t>
      </w:r>
      <w:r>
        <w:rPr>
          <w:spacing w:val="-3"/>
        </w:rPr>
        <w:t xml:space="preserve"> </w:t>
      </w:r>
      <w:r>
        <w:t>the</w:t>
      </w:r>
      <w:r>
        <w:rPr>
          <w:spacing w:val="-3"/>
        </w:rPr>
        <w:t xml:space="preserve"> </w:t>
      </w:r>
      <w:r>
        <w:t>central</w:t>
      </w:r>
      <w:r>
        <w:rPr>
          <w:spacing w:val="-3"/>
        </w:rPr>
        <w:t xml:space="preserve"> </w:t>
      </w:r>
      <w:r>
        <w:t>male</w:t>
      </w:r>
      <w:r>
        <w:rPr>
          <w:spacing w:val="-3"/>
        </w:rPr>
        <w:t xml:space="preserve"> </w:t>
      </w:r>
      <w:r>
        <w:t>gambling</w:t>
      </w:r>
      <w:r>
        <w:rPr>
          <w:spacing w:val="-3"/>
        </w:rPr>
        <w:t xml:space="preserve"> </w:t>
      </w:r>
      <w:r>
        <w:t>population</w:t>
      </w:r>
      <w:r>
        <w:rPr>
          <w:spacing w:val="-3"/>
        </w:rPr>
        <w:t xml:space="preserve"> </w:t>
      </w:r>
      <w:r>
        <w:t>count</w:t>
      </w:r>
      <w:r>
        <w:rPr>
          <w:spacing w:val="-2"/>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lower</w:t>
      </w:r>
      <w:r>
        <w:rPr>
          <w:spacing w:val="-2"/>
        </w:rPr>
        <w:t xml:space="preserve"> </w:t>
      </w:r>
      <w:r>
        <w:t>and</w:t>
      </w:r>
      <w:r>
        <w:rPr>
          <w:spacing w:val="-3"/>
        </w:rPr>
        <w:t xml:space="preserve"> </w:t>
      </w:r>
      <w:r>
        <w:t>upper</w:t>
      </w:r>
      <w:r>
        <w:rPr>
          <w:spacing w:val="-2"/>
        </w:rPr>
        <w:t xml:space="preserve"> </w:t>
      </w:r>
      <w:r>
        <w:t>bound population estimates). This estimates the excess number of male associated statutory homeless applications in 2019 to 2020 associated with low-risk, moderate-risk, and problem gambling</w:t>
      </w:r>
      <w:r>
        <w:rPr>
          <w:spacing w:val="-1"/>
        </w:rPr>
        <w:t xml:space="preserve"> </w:t>
      </w:r>
      <w:r>
        <w:t>(15,856</w:t>
      </w:r>
      <w:r>
        <w:t>). We</w:t>
      </w:r>
      <w:r>
        <w:rPr>
          <w:spacing w:val="-1"/>
        </w:rPr>
        <w:t xml:space="preserve"> </w:t>
      </w:r>
      <w:r>
        <w:t>use</w:t>
      </w:r>
      <w:r>
        <w:rPr>
          <w:spacing w:val="-1"/>
        </w:rPr>
        <w:t xml:space="preserve"> </w:t>
      </w:r>
      <w:r>
        <w:t>these</w:t>
      </w:r>
      <w:r>
        <w:rPr>
          <w:spacing w:val="-1"/>
        </w:rPr>
        <w:t xml:space="preserve"> </w:t>
      </w:r>
      <w:r>
        <w:t>estimates</w:t>
      </w:r>
      <w:r>
        <w:rPr>
          <w:spacing w:val="-1"/>
        </w:rPr>
        <w:t xml:space="preserve"> </w:t>
      </w:r>
      <w:r>
        <w:t>in</w:t>
      </w:r>
      <w:r>
        <w:rPr>
          <w:spacing w:val="-1"/>
        </w:rPr>
        <w:t xml:space="preserve"> </w:t>
      </w:r>
      <w:r>
        <w:t>the</w:t>
      </w:r>
      <w:r>
        <w:rPr>
          <w:spacing w:val="-1"/>
        </w:rPr>
        <w:t xml:space="preserve"> </w:t>
      </w:r>
      <w:r>
        <w:t>calculations</w:t>
      </w:r>
      <w:r>
        <w:rPr>
          <w:spacing w:val="-1"/>
        </w:rPr>
        <w:t xml:space="preserve"> </w:t>
      </w:r>
      <w:r>
        <w:t>that lead</w:t>
      </w:r>
      <w:r>
        <w:rPr>
          <w:spacing w:val="-1"/>
        </w:rPr>
        <w:t xml:space="preserve"> </w:t>
      </w:r>
      <w:r>
        <w:t>to</w:t>
      </w:r>
      <w:r>
        <w:rPr>
          <w:spacing w:val="-1"/>
        </w:rPr>
        <w:t xml:space="preserve"> </w:t>
      </w:r>
      <w:r>
        <w:t>the</w:t>
      </w:r>
      <w:r>
        <w:rPr>
          <w:spacing w:val="-1"/>
        </w:rPr>
        <w:t xml:space="preserve"> </w:t>
      </w:r>
      <w:r>
        <w:t>results</w:t>
      </w:r>
      <w:r>
        <w:rPr>
          <w:spacing w:val="-1"/>
        </w:rPr>
        <w:t xml:space="preserve"> </w:t>
      </w:r>
      <w:r>
        <w:t>in</w:t>
      </w:r>
      <w:r>
        <w:rPr>
          <w:spacing w:val="-1"/>
        </w:rPr>
        <w:t xml:space="preserve"> </w:t>
      </w:r>
      <w:r>
        <w:t>table</w:t>
      </w:r>
      <w:r>
        <w:rPr>
          <w:spacing w:val="-1"/>
        </w:rPr>
        <w:t xml:space="preserve"> </w:t>
      </w:r>
      <w:r>
        <w:t xml:space="preserve">7 </w:t>
      </w:r>
      <w:r>
        <w:rPr>
          <w:spacing w:val="-2"/>
        </w:rPr>
        <w:t>below.</w:t>
      </w:r>
    </w:p>
    <w:p w:rsidR="00F512BB" w:rsidRDefault="00F512BB">
      <w:pPr>
        <w:pStyle w:val="BodyText"/>
        <w:spacing w:before="8"/>
      </w:pPr>
    </w:p>
    <w:p w:rsidR="00F512BB" w:rsidRDefault="00235915">
      <w:pPr>
        <w:pStyle w:val="BodyText"/>
        <w:spacing w:line="288" w:lineRule="auto"/>
        <w:ind w:left="110" w:right="603"/>
      </w:pPr>
      <w:r>
        <w:t>The</w:t>
      </w:r>
      <w:r>
        <w:rPr>
          <w:spacing w:val="-3"/>
        </w:rPr>
        <w:t xml:space="preserve"> </w:t>
      </w:r>
      <w:r>
        <w:t>total</w:t>
      </w:r>
      <w:r>
        <w:rPr>
          <w:spacing w:val="-3"/>
        </w:rPr>
        <w:t xml:space="preserve"> </w:t>
      </w:r>
      <w:r>
        <w:t>cost</w:t>
      </w:r>
      <w:r>
        <w:rPr>
          <w:spacing w:val="-2"/>
        </w:rPr>
        <w:t xml:space="preserve"> </w:t>
      </w:r>
      <w:r>
        <w:t>associated</w:t>
      </w:r>
      <w:r>
        <w:rPr>
          <w:spacing w:val="-3"/>
        </w:rPr>
        <w:t xml:space="preserve"> </w:t>
      </w:r>
      <w:r>
        <w:t>with</w:t>
      </w:r>
      <w:r>
        <w:rPr>
          <w:spacing w:val="-3"/>
        </w:rPr>
        <w:t xml:space="preserve"> </w:t>
      </w:r>
      <w:r>
        <w:t>male</w:t>
      </w:r>
      <w:r>
        <w:rPr>
          <w:spacing w:val="-3"/>
        </w:rPr>
        <w:t xml:space="preserve"> </w:t>
      </w:r>
      <w:r>
        <w:t>excess</w:t>
      </w:r>
      <w:r>
        <w:rPr>
          <w:spacing w:val="-3"/>
        </w:rPr>
        <w:t xml:space="preserve"> </w:t>
      </w:r>
      <w:r>
        <w:t>cases</w:t>
      </w:r>
      <w:r>
        <w:rPr>
          <w:spacing w:val="-3"/>
        </w:rPr>
        <w:t xml:space="preserve"> </w:t>
      </w:r>
      <w:r>
        <w:t>is</w:t>
      </w:r>
      <w:r>
        <w:rPr>
          <w:spacing w:val="-3"/>
        </w:rPr>
        <w:t xml:space="preserve"> </w:t>
      </w:r>
      <w:r>
        <w:t>calculated</w:t>
      </w:r>
      <w:r>
        <w:rPr>
          <w:spacing w:val="-3"/>
        </w:rPr>
        <w:t xml:space="preserve"> </w:t>
      </w:r>
      <w:r>
        <w:t>by</w:t>
      </w:r>
      <w:r>
        <w:rPr>
          <w:spacing w:val="-3"/>
        </w:rPr>
        <w:t xml:space="preserve"> </w:t>
      </w:r>
      <w:r>
        <w:t>multiplying</w:t>
      </w:r>
      <w:r>
        <w:rPr>
          <w:spacing w:val="-3"/>
        </w:rPr>
        <w:t xml:space="preserve"> </w:t>
      </w:r>
      <w:r>
        <w:t>the</w:t>
      </w:r>
      <w:r>
        <w:rPr>
          <w:spacing w:val="-3"/>
        </w:rPr>
        <w:t xml:space="preserve"> </w:t>
      </w:r>
      <w:r>
        <w:t>annual</w:t>
      </w:r>
      <w:r>
        <w:rPr>
          <w:spacing w:val="-3"/>
        </w:rPr>
        <w:t xml:space="preserve"> </w:t>
      </w:r>
      <w:r>
        <w:t>cost per application by the number of male excess statutory homeless applicat</w:t>
      </w:r>
      <w:r>
        <w:t>ions.</w:t>
      </w:r>
    </w:p>
    <w:p w:rsidR="00F512BB" w:rsidRDefault="00F512BB">
      <w:pPr>
        <w:pStyle w:val="BodyText"/>
        <w:spacing w:before="152"/>
      </w:pPr>
    </w:p>
    <w:p w:rsidR="00F512BB" w:rsidRDefault="00235915">
      <w:pPr>
        <w:pStyle w:val="Heading3"/>
      </w:pPr>
      <w:r>
        <w:rPr>
          <w:spacing w:val="-2"/>
        </w:rPr>
        <w:t>Results</w:t>
      </w:r>
    </w:p>
    <w:p w:rsidR="00F512BB" w:rsidRDefault="00235915">
      <w:pPr>
        <w:pStyle w:val="BodyText"/>
        <w:spacing w:before="252" w:line="288" w:lineRule="auto"/>
        <w:ind w:left="110" w:right="603"/>
      </w:pPr>
      <w:r>
        <w:t>Table</w:t>
      </w:r>
      <w:r>
        <w:rPr>
          <w:spacing w:val="-3"/>
        </w:rPr>
        <w:t xml:space="preserve"> </w:t>
      </w:r>
      <w:r>
        <w:t>7</w:t>
      </w:r>
      <w:r>
        <w:rPr>
          <w:spacing w:val="-3"/>
        </w:rPr>
        <w:t xml:space="preserve"> </w:t>
      </w:r>
      <w:r>
        <w:t>below</w:t>
      </w:r>
      <w:r>
        <w:rPr>
          <w:spacing w:val="-3"/>
        </w:rPr>
        <w:t xml:space="preserve"> </w:t>
      </w:r>
      <w:r>
        <w:t>presents</w:t>
      </w:r>
      <w:r>
        <w:rPr>
          <w:spacing w:val="-3"/>
        </w:rPr>
        <w:t xml:space="preserve"> </w:t>
      </w:r>
      <w:r>
        <w:t>the</w:t>
      </w:r>
      <w:r>
        <w:rPr>
          <w:spacing w:val="-3"/>
        </w:rPr>
        <w:t xml:space="preserve"> </w:t>
      </w:r>
      <w:r>
        <w:t>results</w:t>
      </w:r>
      <w:r>
        <w:rPr>
          <w:spacing w:val="-3"/>
        </w:rPr>
        <w:t xml:space="preserve"> </w:t>
      </w:r>
      <w:r>
        <w:t>of</w:t>
      </w:r>
      <w:r>
        <w:rPr>
          <w:spacing w:val="-4"/>
        </w:rPr>
        <w:t xml:space="preserve"> </w:t>
      </w:r>
      <w:r>
        <w:t>the</w:t>
      </w:r>
      <w:r>
        <w:rPr>
          <w:spacing w:val="-3"/>
        </w:rPr>
        <w:t xml:space="preserve"> </w:t>
      </w:r>
      <w:r>
        <w:t>excess</w:t>
      </w:r>
      <w:r>
        <w:rPr>
          <w:spacing w:val="-3"/>
        </w:rPr>
        <w:t xml:space="preserve"> </w:t>
      </w:r>
      <w:r>
        <w:t>direct</w:t>
      </w:r>
      <w:r>
        <w:rPr>
          <w:spacing w:val="-2"/>
        </w:rPr>
        <w:t xml:space="preserve"> </w:t>
      </w:r>
      <w:r>
        <w:t>costs</w:t>
      </w:r>
      <w:r>
        <w:rPr>
          <w:spacing w:val="-3"/>
        </w:rPr>
        <w:t xml:space="preserve"> </w:t>
      </w:r>
      <w:r>
        <w:t>of</w:t>
      </w:r>
      <w:r>
        <w:rPr>
          <w:spacing w:val="-4"/>
        </w:rPr>
        <w:t xml:space="preserve"> </w:t>
      </w:r>
      <w:r>
        <w:t>male</w:t>
      </w:r>
      <w:r>
        <w:rPr>
          <w:spacing w:val="-3"/>
        </w:rPr>
        <w:t xml:space="preserve"> </w:t>
      </w:r>
      <w:r>
        <w:t>homelessness</w:t>
      </w:r>
      <w:r>
        <w:rPr>
          <w:spacing w:val="-3"/>
        </w:rPr>
        <w:t xml:space="preserve"> </w:t>
      </w:r>
      <w:r>
        <w:t>associated with harmful gambling. The estimate of 15,856 excess statutory homeless applications associated with male at-risk and problem gambling in England equates to £49.0 million in 2021 to 2022 prices. This is a financial cost to government.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5"/>
        <w:spacing w:before="115" w:line="278" w:lineRule="auto"/>
        <w:ind w:left="167" w:right="531"/>
      </w:pPr>
      <w:r>
        <w:lastRenderedPageBreak/>
        <w:t>Table</w:t>
      </w:r>
      <w:r>
        <w:rPr>
          <w:spacing w:val="-3"/>
        </w:rPr>
        <w:t xml:space="preserve"> </w:t>
      </w:r>
      <w:r>
        <w:t>7.</w:t>
      </w:r>
      <w:r>
        <w:rPr>
          <w:spacing w:val="-4"/>
        </w:rPr>
        <w:t xml:space="preserve"> </w:t>
      </w:r>
      <w:r>
        <w:t>Excess</w:t>
      </w:r>
      <w:r>
        <w:rPr>
          <w:spacing w:val="-3"/>
        </w:rPr>
        <w:t xml:space="preserve"> </w:t>
      </w:r>
      <w:r>
        <w:t>cost</w:t>
      </w:r>
      <w:r>
        <w:rPr>
          <w:spacing w:val="-1"/>
        </w:rPr>
        <w:t xml:space="preserve"> </w:t>
      </w:r>
      <w:r>
        <w:t>of</w:t>
      </w:r>
      <w:r>
        <w:rPr>
          <w:spacing w:val="-2"/>
        </w:rPr>
        <w:t xml:space="preserve"> </w:t>
      </w:r>
      <w:r>
        <w:t>homeless</w:t>
      </w:r>
      <w:r>
        <w:rPr>
          <w:spacing w:val="-3"/>
        </w:rPr>
        <w:t xml:space="preserve"> </w:t>
      </w:r>
      <w:r>
        <w:t>services</w:t>
      </w:r>
      <w:r>
        <w:rPr>
          <w:spacing w:val="-3"/>
        </w:rPr>
        <w:t xml:space="preserve"> </w:t>
      </w:r>
      <w:r>
        <w:t>associated</w:t>
      </w:r>
      <w:r>
        <w:rPr>
          <w:spacing w:val="-3"/>
        </w:rPr>
        <w:t xml:space="preserve"> </w:t>
      </w:r>
      <w:r>
        <w:t>with</w:t>
      </w:r>
      <w:r>
        <w:rPr>
          <w:spacing w:val="-4"/>
        </w:rPr>
        <w:t xml:space="preserve"> </w:t>
      </w:r>
      <w:r>
        <w:t>at-risk</w:t>
      </w:r>
      <w:r>
        <w:rPr>
          <w:spacing w:val="-3"/>
        </w:rPr>
        <w:t xml:space="preserve"> </w:t>
      </w:r>
      <w:r>
        <w:t>and</w:t>
      </w:r>
      <w:r>
        <w:rPr>
          <w:spacing w:val="-3"/>
        </w:rPr>
        <w:t xml:space="preserve"> </w:t>
      </w:r>
      <w:r>
        <w:t>problem</w:t>
      </w:r>
      <w:r>
        <w:rPr>
          <w:spacing w:val="-3"/>
        </w:rPr>
        <w:t xml:space="preserve"> </w:t>
      </w:r>
      <w:r>
        <w:t>gambling in England</w:t>
      </w:r>
    </w:p>
    <w:p w:rsidR="00F512BB" w:rsidRDefault="00F512BB">
      <w:pPr>
        <w:pStyle w:val="BodyText"/>
        <w:spacing w:before="2"/>
        <w:rPr>
          <w:b/>
          <w:sz w:val="18"/>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8"/>
        <w:gridCol w:w="1316"/>
        <w:gridCol w:w="3907"/>
      </w:tblGrid>
      <w:tr w:rsidR="00F512BB">
        <w:trPr>
          <w:trHeight w:val="665"/>
        </w:trPr>
        <w:tc>
          <w:tcPr>
            <w:tcW w:w="4918" w:type="dxa"/>
            <w:shd w:val="clear" w:color="auto" w:fill="F2F2F2"/>
          </w:tcPr>
          <w:p w:rsidR="00F512BB" w:rsidRDefault="00235915">
            <w:pPr>
              <w:pStyle w:val="TableParagraph"/>
              <w:spacing w:before="196"/>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1316" w:type="dxa"/>
            <w:shd w:val="clear" w:color="auto" w:fill="F2F2F2"/>
          </w:tcPr>
          <w:p w:rsidR="00F512BB" w:rsidRDefault="00235915">
            <w:pPr>
              <w:pStyle w:val="TableParagraph"/>
              <w:spacing w:before="196"/>
              <w:ind w:right="75"/>
              <w:jc w:val="right"/>
              <w:rPr>
                <w:b/>
                <w:sz w:val="24"/>
              </w:rPr>
            </w:pPr>
            <w:r>
              <w:rPr>
                <w:b/>
                <w:spacing w:val="-2"/>
                <w:sz w:val="24"/>
              </w:rPr>
              <w:t>Estimate</w:t>
            </w:r>
          </w:p>
        </w:tc>
        <w:tc>
          <w:tcPr>
            <w:tcW w:w="3907" w:type="dxa"/>
            <w:shd w:val="clear" w:color="auto" w:fill="F2F2F2"/>
          </w:tcPr>
          <w:p w:rsidR="00F512BB" w:rsidRDefault="00235915">
            <w:pPr>
              <w:pStyle w:val="TableParagraph"/>
              <w:spacing w:before="58"/>
              <w:ind w:right="76"/>
              <w:jc w:val="right"/>
              <w:rPr>
                <w:b/>
                <w:sz w:val="24"/>
              </w:rPr>
            </w:pPr>
            <w:r>
              <w:rPr>
                <w:b/>
                <w:sz w:val="24"/>
              </w:rPr>
              <w:t>Lower</w:t>
            </w:r>
            <w:r>
              <w:rPr>
                <w:b/>
                <w:spacing w:val="-3"/>
                <w:sz w:val="24"/>
              </w:rPr>
              <w:t xml:space="preserve"> </w:t>
            </w:r>
            <w:r>
              <w:rPr>
                <w:b/>
                <w:sz w:val="24"/>
              </w:rPr>
              <w:t>and</w:t>
            </w:r>
            <w:r>
              <w:rPr>
                <w:b/>
                <w:spacing w:val="-3"/>
                <w:sz w:val="24"/>
              </w:rPr>
              <w:t xml:space="preserve"> </w:t>
            </w:r>
            <w:r>
              <w:rPr>
                <w:b/>
                <w:sz w:val="24"/>
              </w:rPr>
              <w:t>upper</w:t>
            </w:r>
            <w:r>
              <w:rPr>
                <w:b/>
                <w:spacing w:val="-3"/>
                <w:sz w:val="24"/>
              </w:rPr>
              <w:t xml:space="preserve"> </w:t>
            </w:r>
            <w:r>
              <w:rPr>
                <w:b/>
                <w:spacing w:val="-2"/>
                <w:sz w:val="24"/>
              </w:rPr>
              <w:t>bound</w:t>
            </w:r>
          </w:p>
          <w:p w:rsidR="00F512BB" w:rsidRDefault="00235915">
            <w:pPr>
              <w:pStyle w:val="TableParagraph"/>
              <w:spacing w:before="0"/>
              <w:ind w:right="76"/>
              <w:jc w:val="right"/>
              <w:rPr>
                <w:b/>
                <w:sz w:val="24"/>
              </w:rPr>
            </w:pPr>
            <w:r>
              <w:rPr>
                <w:b/>
                <w:spacing w:val="-2"/>
                <w:sz w:val="24"/>
              </w:rPr>
              <w:t>estimates</w:t>
            </w:r>
          </w:p>
        </w:tc>
      </w:tr>
      <w:tr w:rsidR="00F512BB">
        <w:trPr>
          <w:trHeight w:val="1493"/>
        </w:trPr>
        <w:tc>
          <w:tcPr>
            <w:tcW w:w="4918" w:type="dxa"/>
          </w:tcPr>
          <w:p w:rsidR="00F512BB" w:rsidRDefault="00235915">
            <w:pPr>
              <w:pStyle w:val="TableParagraph"/>
              <w:spacing w:before="58"/>
              <w:ind w:left="85"/>
              <w:rPr>
                <w:sz w:val="24"/>
              </w:rPr>
            </w:pPr>
            <w:r>
              <w:rPr>
                <w:sz w:val="24"/>
              </w:rPr>
              <w:t>Number</w:t>
            </w:r>
            <w:r>
              <w:rPr>
                <w:spacing w:val="-9"/>
                <w:sz w:val="24"/>
              </w:rPr>
              <w:t xml:space="preserve"> </w:t>
            </w:r>
            <w:r>
              <w:rPr>
                <w:sz w:val="24"/>
              </w:rPr>
              <w:t>of</w:t>
            </w:r>
            <w:r>
              <w:rPr>
                <w:spacing w:val="-11"/>
                <w:sz w:val="24"/>
              </w:rPr>
              <w:t xml:space="preserve"> </w:t>
            </w:r>
            <w:r>
              <w:rPr>
                <w:sz w:val="24"/>
              </w:rPr>
              <w:t>expected</w:t>
            </w:r>
            <w:r>
              <w:rPr>
                <w:spacing w:val="-10"/>
                <w:sz w:val="24"/>
              </w:rPr>
              <w:t xml:space="preserve"> </w:t>
            </w:r>
            <w:r>
              <w:rPr>
                <w:sz w:val="24"/>
              </w:rPr>
              <w:t>statutory</w:t>
            </w:r>
            <w:r>
              <w:rPr>
                <w:spacing w:val="-10"/>
                <w:sz w:val="24"/>
              </w:rPr>
              <w:t xml:space="preserve"> </w:t>
            </w:r>
            <w:r>
              <w:rPr>
                <w:sz w:val="24"/>
              </w:rPr>
              <w:t>homeless applications in the at-risk and problem gambling population, if there were no homeless applications associated with harmful gambling</w:t>
            </w:r>
          </w:p>
        </w:tc>
        <w:tc>
          <w:tcPr>
            <w:tcW w:w="1316" w:type="dxa"/>
          </w:tcPr>
          <w:p w:rsidR="00F512BB" w:rsidRDefault="00F512BB">
            <w:pPr>
              <w:pStyle w:val="TableParagraph"/>
              <w:spacing w:before="0"/>
              <w:rPr>
                <w:b/>
                <w:sz w:val="24"/>
              </w:rPr>
            </w:pPr>
          </w:p>
          <w:p w:rsidR="00F512BB" w:rsidRDefault="00F512BB">
            <w:pPr>
              <w:pStyle w:val="TableParagraph"/>
              <w:spacing w:before="57"/>
              <w:rPr>
                <w:b/>
                <w:sz w:val="24"/>
              </w:rPr>
            </w:pPr>
          </w:p>
          <w:p w:rsidR="00F512BB" w:rsidRDefault="00235915">
            <w:pPr>
              <w:pStyle w:val="TableParagraph"/>
              <w:spacing w:before="1"/>
              <w:ind w:right="75"/>
              <w:jc w:val="right"/>
              <w:rPr>
                <w:sz w:val="24"/>
              </w:rPr>
            </w:pPr>
            <w:r>
              <w:rPr>
                <w:spacing w:val="-4"/>
                <w:sz w:val="24"/>
              </w:rPr>
              <w:t>4,114</w:t>
            </w:r>
          </w:p>
        </w:tc>
        <w:tc>
          <w:tcPr>
            <w:tcW w:w="3907" w:type="dxa"/>
          </w:tcPr>
          <w:p w:rsidR="00F512BB" w:rsidRDefault="00F512BB">
            <w:pPr>
              <w:pStyle w:val="TableParagraph"/>
              <w:spacing w:before="0"/>
              <w:rPr>
                <w:b/>
                <w:sz w:val="24"/>
              </w:rPr>
            </w:pPr>
          </w:p>
          <w:p w:rsidR="00F512BB" w:rsidRDefault="00F512BB">
            <w:pPr>
              <w:pStyle w:val="TableParagraph"/>
              <w:spacing w:before="57"/>
              <w:rPr>
                <w:b/>
                <w:sz w:val="24"/>
              </w:rPr>
            </w:pPr>
          </w:p>
          <w:p w:rsidR="00F512BB" w:rsidRDefault="00235915">
            <w:pPr>
              <w:pStyle w:val="TableParagraph"/>
              <w:spacing w:before="1"/>
              <w:ind w:right="76"/>
              <w:jc w:val="right"/>
              <w:rPr>
                <w:sz w:val="24"/>
              </w:rPr>
            </w:pPr>
            <w:r>
              <w:rPr>
                <w:spacing w:val="-2"/>
                <w:sz w:val="24"/>
              </w:rPr>
              <w:t>3,319-4,766</w:t>
            </w:r>
          </w:p>
        </w:tc>
      </w:tr>
      <w:tr w:rsidR="00F512BB">
        <w:trPr>
          <w:trHeight w:val="666"/>
        </w:trPr>
        <w:tc>
          <w:tcPr>
            <w:tcW w:w="4918" w:type="dxa"/>
          </w:tcPr>
          <w:p w:rsidR="00F512BB" w:rsidRDefault="00235915">
            <w:pPr>
              <w:pStyle w:val="TableParagraph"/>
              <w:spacing w:before="58"/>
              <w:ind w:left="85" w:right="199"/>
              <w:rPr>
                <w:sz w:val="24"/>
              </w:rPr>
            </w:pPr>
            <w:r>
              <w:rPr>
                <w:sz w:val="24"/>
              </w:rPr>
              <w:t>All</w:t>
            </w:r>
            <w:r>
              <w:rPr>
                <w:spacing w:val="-8"/>
                <w:sz w:val="24"/>
              </w:rPr>
              <w:t xml:space="preserve"> </w:t>
            </w:r>
            <w:r>
              <w:rPr>
                <w:sz w:val="24"/>
              </w:rPr>
              <w:t>at-risk</w:t>
            </w:r>
            <w:r>
              <w:rPr>
                <w:spacing w:val="-8"/>
                <w:sz w:val="24"/>
              </w:rPr>
              <w:t xml:space="preserve"> </w:t>
            </w:r>
            <w:r>
              <w:rPr>
                <w:sz w:val="24"/>
              </w:rPr>
              <w:t>and</w:t>
            </w:r>
            <w:r>
              <w:rPr>
                <w:spacing w:val="-8"/>
                <w:sz w:val="24"/>
              </w:rPr>
              <w:t xml:space="preserve"> </w:t>
            </w:r>
            <w:r>
              <w:rPr>
                <w:sz w:val="24"/>
              </w:rPr>
              <w:t>problem</w:t>
            </w:r>
            <w:r>
              <w:rPr>
                <w:spacing w:val="-7"/>
                <w:sz w:val="24"/>
              </w:rPr>
              <w:t xml:space="preserve"> </w:t>
            </w:r>
            <w:r>
              <w:rPr>
                <w:sz w:val="24"/>
              </w:rPr>
              <w:t>gamblers</w:t>
            </w:r>
            <w:r>
              <w:rPr>
                <w:spacing w:val="-8"/>
                <w:sz w:val="24"/>
              </w:rPr>
              <w:t xml:space="preserve"> </w:t>
            </w:r>
            <w:r>
              <w:rPr>
                <w:sz w:val="24"/>
              </w:rPr>
              <w:t>expected to have applications</w:t>
            </w:r>
          </w:p>
        </w:tc>
        <w:tc>
          <w:tcPr>
            <w:tcW w:w="1316" w:type="dxa"/>
          </w:tcPr>
          <w:p w:rsidR="00F512BB" w:rsidRDefault="00235915">
            <w:pPr>
              <w:pStyle w:val="TableParagraph"/>
              <w:spacing w:before="196"/>
              <w:ind w:right="78"/>
              <w:jc w:val="right"/>
              <w:rPr>
                <w:sz w:val="24"/>
              </w:rPr>
            </w:pPr>
            <w:r>
              <w:rPr>
                <w:spacing w:val="-2"/>
                <w:sz w:val="24"/>
              </w:rPr>
              <w:t>19,970</w:t>
            </w:r>
          </w:p>
        </w:tc>
        <w:tc>
          <w:tcPr>
            <w:tcW w:w="3907" w:type="dxa"/>
          </w:tcPr>
          <w:p w:rsidR="00F512BB" w:rsidRDefault="00235915">
            <w:pPr>
              <w:pStyle w:val="TableParagraph"/>
              <w:spacing w:before="196"/>
              <w:ind w:right="79"/>
              <w:jc w:val="right"/>
              <w:rPr>
                <w:sz w:val="24"/>
              </w:rPr>
            </w:pPr>
            <w:r>
              <w:rPr>
                <w:spacing w:val="-2"/>
                <w:sz w:val="24"/>
              </w:rPr>
              <w:t>14,254-24,320</w:t>
            </w:r>
          </w:p>
        </w:tc>
      </w:tr>
      <w:tr w:rsidR="00F512BB">
        <w:trPr>
          <w:trHeight w:val="665"/>
        </w:trPr>
        <w:tc>
          <w:tcPr>
            <w:tcW w:w="4918" w:type="dxa"/>
          </w:tcPr>
          <w:p w:rsidR="00F512BB" w:rsidRDefault="00235915">
            <w:pPr>
              <w:pStyle w:val="TableParagraph"/>
              <w:spacing w:before="56"/>
              <w:ind w:left="85" w:right="199"/>
              <w:rPr>
                <w:sz w:val="24"/>
              </w:rPr>
            </w:pPr>
            <w:r>
              <w:rPr>
                <w:sz w:val="24"/>
              </w:rPr>
              <w:t>Excess</w:t>
            </w:r>
            <w:r>
              <w:rPr>
                <w:spacing w:val="-13"/>
                <w:sz w:val="24"/>
              </w:rPr>
              <w:t xml:space="preserve"> </w:t>
            </w:r>
            <w:r>
              <w:rPr>
                <w:sz w:val="24"/>
              </w:rPr>
              <w:t>homeless</w:t>
            </w:r>
            <w:r>
              <w:rPr>
                <w:spacing w:val="-13"/>
                <w:sz w:val="24"/>
              </w:rPr>
              <w:t xml:space="preserve"> </w:t>
            </w:r>
            <w:r>
              <w:rPr>
                <w:sz w:val="24"/>
              </w:rPr>
              <w:t>applications</w:t>
            </w:r>
            <w:r>
              <w:rPr>
                <w:spacing w:val="-13"/>
                <w:sz w:val="24"/>
              </w:rPr>
              <w:t xml:space="preserve"> </w:t>
            </w:r>
            <w:r>
              <w:rPr>
                <w:sz w:val="24"/>
              </w:rPr>
              <w:t>associated with harmful gambling</w:t>
            </w:r>
          </w:p>
        </w:tc>
        <w:tc>
          <w:tcPr>
            <w:tcW w:w="1316" w:type="dxa"/>
          </w:tcPr>
          <w:p w:rsidR="00F512BB" w:rsidRDefault="00235915">
            <w:pPr>
              <w:pStyle w:val="TableParagraph"/>
              <w:spacing w:before="194"/>
              <w:ind w:right="78"/>
              <w:jc w:val="right"/>
              <w:rPr>
                <w:sz w:val="24"/>
              </w:rPr>
            </w:pPr>
            <w:r>
              <w:rPr>
                <w:spacing w:val="-2"/>
                <w:sz w:val="24"/>
              </w:rPr>
              <w:t>15,856</w:t>
            </w:r>
          </w:p>
        </w:tc>
        <w:tc>
          <w:tcPr>
            <w:tcW w:w="3907" w:type="dxa"/>
          </w:tcPr>
          <w:p w:rsidR="00F512BB" w:rsidRDefault="00235915">
            <w:pPr>
              <w:pStyle w:val="TableParagraph"/>
              <w:spacing w:before="194"/>
              <w:ind w:right="79"/>
              <w:jc w:val="right"/>
              <w:rPr>
                <w:sz w:val="24"/>
              </w:rPr>
            </w:pPr>
            <w:r>
              <w:rPr>
                <w:spacing w:val="-2"/>
                <w:sz w:val="24"/>
              </w:rPr>
              <w:t>10,935-19,555</w:t>
            </w:r>
          </w:p>
        </w:tc>
      </w:tr>
      <w:tr w:rsidR="00F512BB">
        <w:trPr>
          <w:trHeight w:val="390"/>
        </w:trPr>
        <w:tc>
          <w:tcPr>
            <w:tcW w:w="4918" w:type="dxa"/>
          </w:tcPr>
          <w:p w:rsidR="00F512BB" w:rsidRDefault="00235915">
            <w:pPr>
              <w:pStyle w:val="TableParagraph"/>
              <w:spacing w:before="58"/>
              <w:ind w:left="85"/>
              <w:rPr>
                <w:sz w:val="24"/>
              </w:rPr>
            </w:pPr>
            <w:r>
              <w:rPr>
                <w:sz w:val="24"/>
              </w:rPr>
              <w:t>Excess</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pacing w:val="-2"/>
                <w:sz w:val="24"/>
              </w:rPr>
              <w:t>millions)</w:t>
            </w:r>
          </w:p>
        </w:tc>
        <w:tc>
          <w:tcPr>
            <w:tcW w:w="1316" w:type="dxa"/>
          </w:tcPr>
          <w:p w:rsidR="00F512BB" w:rsidRDefault="00235915">
            <w:pPr>
              <w:pStyle w:val="TableParagraph"/>
              <w:spacing w:before="58"/>
              <w:ind w:right="75"/>
              <w:jc w:val="right"/>
              <w:rPr>
                <w:sz w:val="24"/>
              </w:rPr>
            </w:pPr>
            <w:r>
              <w:rPr>
                <w:spacing w:val="-4"/>
                <w:sz w:val="24"/>
              </w:rPr>
              <w:t>49.0</w:t>
            </w:r>
          </w:p>
        </w:tc>
        <w:tc>
          <w:tcPr>
            <w:tcW w:w="3907" w:type="dxa"/>
          </w:tcPr>
          <w:p w:rsidR="00F512BB" w:rsidRDefault="00235915">
            <w:pPr>
              <w:pStyle w:val="TableParagraph"/>
              <w:spacing w:before="58"/>
              <w:ind w:right="76"/>
              <w:jc w:val="right"/>
              <w:rPr>
                <w:sz w:val="24"/>
              </w:rPr>
            </w:pPr>
            <w:r>
              <w:rPr>
                <w:spacing w:val="-2"/>
                <w:sz w:val="24"/>
              </w:rPr>
              <w:t>33.8-</w:t>
            </w:r>
            <w:r>
              <w:rPr>
                <w:spacing w:val="-4"/>
                <w:sz w:val="24"/>
              </w:rPr>
              <w:t>60.4</w:t>
            </w:r>
          </w:p>
        </w:tc>
      </w:tr>
    </w:tbl>
    <w:p w:rsidR="00F512BB" w:rsidRDefault="00235915">
      <w:pPr>
        <w:pStyle w:val="BodyText"/>
        <w:spacing w:before="3" w:line="288" w:lineRule="auto"/>
        <w:ind w:left="167" w:right="603"/>
      </w:pPr>
      <w:r>
        <w:t>Notes:</w:t>
      </w:r>
      <w:r>
        <w:rPr>
          <w:spacing w:val="-3"/>
        </w:rPr>
        <w:t xml:space="preserve"> </w:t>
      </w:r>
      <w:r>
        <w:t>Figures</w:t>
      </w:r>
      <w:r>
        <w:rPr>
          <w:spacing w:val="-4"/>
        </w:rPr>
        <w:t xml:space="preserve"> </w:t>
      </w:r>
      <w:r>
        <w:t>may</w:t>
      </w:r>
      <w:r>
        <w:rPr>
          <w:spacing w:val="-4"/>
        </w:rPr>
        <w:t xml:space="preserve"> </w:t>
      </w:r>
      <w:r>
        <w:t>not</w:t>
      </w:r>
      <w:r>
        <w:rPr>
          <w:spacing w:val="-3"/>
        </w:rPr>
        <w:t xml:space="preserve"> </w:t>
      </w:r>
      <w:r>
        <w:t>sum</w:t>
      </w:r>
      <w:r>
        <w:rPr>
          <w:spacing w:val="-3"/>
        </w:rPr>
        <w:t xml:space="preserve"> </w:t>
      </w:r>
      <w:r>
        <w:t>due</w:t>
      </w:r>
      <w:r>
        <w:rPr>
          <w:spacing w:val="-4"/>
        </w:rPr>
        <w:t xml:space="preserve"> </w:t>
      </w:r>
      <w:r>
        <w:t>to</w:t>
      </w:r>
      <w:r>
        <w:rPr>
          <w:spacing w:val="-4"/>
        </w:rPr>
        <w:t xml:space="preserve"> </w:t>
      </w:r>
      <w:r>
        <w:t>independent</w:t>
      </w:r>
      <w:r>
        <w:rPr>
          <w:spacing w:val="-3"/>
        </w:rPr>
        <w:t xml:space="preserve"> </w:t>
      </w:r>
      <w:r>
        <w:t>rounding.</w:t>
      </w:r>
      <w:r>
        <w:rPr>
          <w:spacing w:val="-4"/>
        </w:rPr>
        <w:t xml:space="preserve"> </w:t>
      </w:r>
      <w:r>
        <w:t>Lower</w:t>
      </w:r>
      <w:r>
        <w:rPr>
          <w:spacing w:val="-3"/>
        </w:rPr>
        <w:t xml:space="preserve"> </w:t>
      </w:r>
      <w:r>
        <w:t>and</w:t>
      </w:r>
      <w:r>
        <w:rPr>
          <w:spacing w:val="-4"/>
        </w:rPr>
        <w:t xml:space="preserve"> </w:t>
      </w:r>
      <w:r>
        <w:t>upper</w:t>
      </w:r>
      <w:r>
        <w:rPr>
          <w:spacing w:val="-3"/>
        </w:rPr>
        <w:t xml:space="preserve"> </w:t>
      </w:r>
      <w:r>
        <w:t>bound</w:t>
      </w:r>
      <w:r>
        <w:rPr>
          <w:spacing w:val="-4"/>
        </w:rPr>
        <w:t xml:space="preserve"> </w:t>
      </w:r>
      <w:r>
        <w:t>estimates are based on the lower and upper bounds of the 95% confidence interval for the number of people engaging in harmful gambling.</w:t>
      </w:r>
    </w:p>
    <w:p w:rsidR="00F512BB" w:rsidRDefault="00F512BB">
      <w:pPr>
        <w:pStyle w:val="BodyText"/>
        <w:spacing w:before="151"/>
      </w:pPr>
    </w:p>
    <w:p w:rsidR="00F512BB" w:rsidRDefault="00235915">
      <w:pPr>
        <w:pStyle w:val="Heading3"/>
        <w:ind w:left="167"/>
      </w:pPr>
      <w:r>
        <w:rPr>
          <w:spacing w:val="-2"/>
        </w:rPr>
        <w:t>Limitations</w:t>
      </w:r>
    </w:p>
    <w:p w:rsidR="00F512BB" w:rsidRDefault="00235915">
      <w:pPr>
        <w:pStyle w:val="BodyText"/>
        <w:spacing w:before="254" w:line="288" w:lineRule="auto"/>
        <w:ind w:left="167" w:right="603"/>
      </w:pPr>
      <w:r>
        <w:t>The analysis has several limitations. First, the analysis is limited to costing the associations between ga</w:t>
      </w:r>
      <w:r>
        <w:t xml:space="preserve">mbling and statutory homeless applications only. It does not </w:t>
      </w:r>
      <w:proofErr w:type="spellStart"/>
      <w:r>
        <w:t>analyse</w:t>
      </w:r>
      <w:proofErr w:type="spellEnd"/>
      <w:r>
        <w:t xml:space="preserve"> or cost the association between people who sleep rough who are engaging in harmful gambling. We recommend</w:t>
      </w:r>
      <w:r>
        <w:rPr>
          <w:spacing w:val="-3"/>
        </w:rPr>
        <w:t xml:space="preserve"> </w:t>
      </w:r>
      <w:r>
        <w:t>further</w:t>
      </w:r>
      <w:r>
        <w:rPr>
          <w:spacing w:val="-4"/>
        </w:rPr>
        <w:t xml:space="preserve"> </w:t>
      </w:r>
      <w:r>
        <w:t>consultation</w:t>
      </w:r>
      <w:r>
        <w:rPr>
          <w:spacing w:val="-2"/>
        </w:rPr>
        <w:t xml:space="preserve"> </w:t>
      </w:r>
      <w:r>
        <w:t>with</w:t>
      </w:r>
      <w:r>
        <w:rPr>
          <w:spacing w:val="-3"/>
        </w:rPr>
        <w:t xml:space="preserve"> </w:t>
      </w:r>
      <w:r>
        <w:t>experts</w:t>
      </w:r>
      <w:r>
        <w:rPr>
          <w:spacing w:val="-3"/>
        </w:rPr>
        <w:t xml:space="preserve"> </w:t>
      </w:r>
      <w:r>
        <w:t>working</w:t>
      </w:r>
      <w:r>
        <w:rPr>
          <w:spacing w:val="-3"/>
        </w:rPr>
        <w:t xml:space="preserve"> </w:t>
      </w:r>
      <w:r>
        <w:t>in</w:t>
      </w:r>
      <w:r>
        <w:rPr>
          <w:spacing w:val="-3"/>
        </w:rPr>
        <w:t xml:space="preserve"> </w:t>
      </w:r>
      <w:r>
        <w:t>the</w:t>
      </w:r>
      <w:r>
        <w:rPr>
          <w:spacing w:val="-3"/>
        </w:rPr>
        <w:t xml:space="preserve"> </w:t>
      </w:r>
      <w:r>
        <w:t>homelessness</w:t>
      </w:r>
      <w:r>
        <w:rPr>
          <w:spacing w:val="-3"/>
        </w:rPr>
        <w:t xml:space="preserve"> </w:t>
      </w:r>
      <w:r>
        <w:t>and</w:t>
      </w:r>
      <w:r>
        <w:rPr>
          <w:spacing w:val="-3"/>
        </w:rPr>
        <w:t xml:space="preserve"> </w:t>
      </w:r>
      <w:r>
        <w:t>rough</w:t>
      </w:r>
      <w:r>
        <w:rPr>
          <w:spacing w:val="-3"/>
        </w:rPr>
        <w:t xml:space="preserve"> </w:t>
      </w:r>
      <w:r>
        <w:t xml:space="preserve">sleeping </w:t>
      </w:r>
      <w:r>
        <w:t xml:space="preserve">field to improve data collection and to develop a more robust methodology to </w:t>
      </w:r>
      <w:proofErr w:type="spellStart"/>
      <w:r>
        <w:t>analyse</w:t>
      </w:r>
      <w:proofErr w:type="spellEnd"/>
      <w:r>
        <w:t xml:space="preserve"> a larger sample of the homeless population. This is because evidence in the abbreviated systematic review of harms associated with gambling suggests the homeless populatio</w:t>
      </w:r>
      <w:r>
        <w:t>n are more vulnerable to gambling related harms.</w:t>
      </w:r>
    </w:p>
    <w:p w:rsidR="00F512BB" w:rsidRDefault="00F512BB">
      <w:pPr>
        <w:pStyle w:val="BodyText"/>
        <w:spacing w:before="7"/>
      </w:pPr>
    </w:p>
    <w:p w:rsidR="00F512BB" w:rsidRDefault="00235915">
      <w:pPr>
        <w:pStyle w:val="BodyText"/>
        <w:spacing w:line="288" w:lineRule="auto"/>
        <w:ind w:left="167" w:right="603"/>
      </w:pPr>
      <w:r>
        <w:t>Second,</w:t>
      </w:r>
      <w:r>
        <w:rPr>
          <w:spacing w:val="-2"/>
        </w:rPr>
        <w:t xml:space="preserve"> </w:t>
      </w:r>
      <w:r>
        <w:t>we</w:t>
      </w:r>
      <w:r>
        <w:rPr>
          <w:spacing w:val="-3"/>
        </w:rPr>
        <w:t xml:space="preserve"> </w:t>
      </w:r>
      <w:r>
        <w:t>assumed</w:t>
      </w:r>
      <w:r>
        <w:rPr>
          <w:spacing w:val="-3"/>
        </w:rPr>
        <w:t xml:space="preserve"> </w:t>
      </w:r>
      <w:r>
        <w:t>that</w:t>
      </w:r>
      <w:r>
        <w:rPr>
          <w:spacing w:val="-4"/>
        </w:rPr>
        <w:t xml:space="preserve"> </w:t>
      </w:r>
      <w:r>
        <w:t>the</w:t>
      </w:r>
      <w:r>
        <w:rPr>
          <w:spacing w:val="-3"/>
        </w:rPr>
        <w:t xml:space="preserve"> </w:t>
      </w:r>
      <w:r>
        <w:t>proportion</w:t>
      </w:r>
      <w:r>
        <w:rPr>
          <w:spacing w:val="-3"/>
        </w:rPr>
        <w:t xml:space="preserve"> </w:t>
      </w:r>
      <w:r>
        <w:t>of</w:t>
      </w:r>
      <w:r>
        <w:rPr>
          <w:spacing w:val="-2"/>
        </w:rPr>
        <w:t xml:space="preserve"> </w:t>
      </w:r>
      <w:r>
        <w:t>gamblers</w:t>
      </w:r>
      <w:r>
        <w:rPr>
          <w:spacing w:val="-3"/>
        </w:rPr>
        <w:t xml:space="preserve"> </w:t>
      </w:r>
      <w:r>
        <w:t>accessing</w:t>
      </w:r>
      <w:r>
        <w:rPr>
          <w:spacing w:val="-3"/>
        </w:rPr>
        <w:t xml:space="preserve"> </w:t>
      </w:r>
      <w:r>
        <w:t>3</w:t>
      </w:r>
      <w:r>
        <w:rPr>
          <w:spacing w:val="-3"/>
        </w:rPr>
        <w:t xml:space="preserve"> </w:t>
      </w:r>
      <w:r>
        <w:t>housing</w:t>
      </w:r>
      <w:r>
        <w:rPr>
          <w:spacing w:val="-3"/>
        </w:rPr>
        <w:t xml:space="preserve"> </w:t>
      </w:r>
      <w:r>
        <w:t>services</w:t>
      </w:r>
      <w:r>
        <w:rPr>
          <w:spacing w:val="-3"/>
        </w:rPr>
        <w:t xml:space="preserve"> </w:t>
      </w:r>
      <w:r>
        <w:t>in</w:t>
      </w:r>
      <w:r>
        <w:rPr>
          <w:spacing w:val="-3"/>
        </w:rPr>
        <w:t xml:space="preserve"> </w:t>
      </w:r>
      <w:r>
        <w:t>London can be scaled-up to the rest of</w:t>
      </w:r>
      <w:r>
        <w:rPr>
          <w:spacing w:val="-1"/>
        </w:rPr>
        <w:t xml:space="preserve"> </w:t>
      </w:r>
      <w:r>
        <w:t>England. Experts acknowledge that this is a crude assumption since the London sample</w:t>
      </w:r>
      <w:r>
        <w:t xml:space="preserve"> will not be representative of the English population accessing services, not least because of the variation in homeless support services across the country.</w:t>
      </w:r>
    </w:p>
    <w:p w:rsidR="00F512BB" w:rsidRDefault="00F512BB">
      <w:pPr>
        <w:pStyle w:val="BodyText"/>
        <w:spacing w:before="9"/>
      </w:pPr>
    </w:p>
    <w:p w:rsidR="00F512BB" w:rsidRDefault="00235915">
      <w:pPr>
        <w:pStyle w:val="BodyText"/>
        <w:spacing w:line="288" w:lineRule="auto"/>
        <w:ind w:left="167" w:right="603"/>
      </w:pPr>
      <w:r>
        <w:t xml:space="preserve">Third, the sample of people </w:t>
      </w:r>
      <w:proofErr w:type="spellStart"/>
      <w:r>
        <w:t>analysed</w:t>
      </w:r>
      <w:proofErr w:type="spellEnd"/>
      <w:r>
        <w:t xml:space="preserve"> only focuses on the men accessing homeless services. As a re</w:t>
      </w:r>
      <w:r>
        <w:t>sult, the cost underestimates the true cost of gambling and homelessness. This was because</w:t>
      </w:r>
      <w:r>
        <w:rPr>
          <w:spacing w:val="-3"/>
        </w:rPr>
        <w:t xml:space="preserve"> </w:t>
      </w:r>
      <w:r>
        <w:t>we</w:t>
      </w:r>
      <w:r>
        <w:rPr>
          <w:spacing w:val="-3"/>
        </w:rPr>
        <w:t xml:space="preserve"> </w:t>
      </w:r>
      <w:r>
        <w:t>considered</w:t>
      </w:r>
      <w:r>
        <w:rPr>
          <w:spacing w:val="-3"/>
        </w:rPr>
        <w:t xml:space="preserve"> </w:t>
      </w:r>
      <w:r>
        <w:t>the</w:t>
      </w:r>
      <w:r>
        <w:rPr>
          <w:spacing w:val="-3"/>
        </w:rPr>
        <w:t xml:space="preserve"> </w:t>
      </w:r>
      <w:r>
        <w:t>sample</w:t>
      </w:r>
      <w:r>
        <w:rPr>
          <w:spacing w:val="-3"/>
        </w:rPr>
        <w:t xml:space="preserve"> </w:t>
      </w:r>
      <w:r>
        <w:t>size</w:t>
      </w:r>
      <w:r>
        <w:rPr>
          <w:spacing w:val="-3"/>
        </w:rPr>
        <w:t xml:space="preserve"> </w:t>
      </w:r>
      <w:r>
        <w:t>of</w:t>
      </w:r>
      <w:r>
        <w:rPr>
          <w:spacing w:val="-2"/>
        </w:rPr>
        <w:t xml:space="preserve"> </w:t>
      </w:r>
      <w:r>
        <w:t>females</w:t>
      </w:r>
      <w:r>
        <w:rPr>
          <w:spacing w:val="-3"/>
        </w:rPr>
        <w:t xml:space="preserve"> </w:t>
      </w:r>
      <w:r>
        <w:t>included</w:t>
      </w:r>
      <w:r>
        <w:rPr>
          <w:spacing w:val="-3"/>
        </w:rPr>
        <w:t xml:space="preserve"> </w:t>
      </w:r>
      <w:r>
        <w:t>in</w:t>
      </w:r>
      <w:r>
        <w:rPr>
          <w:spacing w:val="-3"/>
        </w:rPr>
        <w:t xml:space="preserve"> </w:t>
      </w:r>
      <w:r>
        <w:t>Sharman</w:t>
      </w:r>
      <w:r>
        <w:rPr>
          <w:spacing w:val="-3"/>
        </w:rPr>
        <w:t xml:space="preserve"> </w:t>
      </w:r>
      <w:r>
        <w:t>and</w:t>
      </w:r>
      <w:r>
        <w:rPr>
          <w:spacing w:val="-3"/>
        </w:rPr>
        <w:t xml:space="preserve"> </w:t>
      </w:r>
      <w:r>
        <w:t>others</w:t>
      </w:r>
      <w:r>
        <w:rPr>
          <w:spacing w:val="-4"/>
        </w:rPr>
        <w:t xml:space="preserve"> </w:t>
      </w:r>
      <w:r>
        <w:t>(30,</w:t>
      </w:r>
      <w:r>
        <w:rPr>
          <w:spacing w:val="-4"/>
        </w:rPr>
        <w:t xml:space="preserve"> </w:t>
      </w:r>
      <w:r>
        <w:t>31)</w:t>
      </w:r>
      <w:r>
        <w:rPr>
          <w:spacing w:val="-2"/>
        </w:rPr>
        <w:t xml:space="preserve"> </w:t>
      </w:r>
      <w:r>
        <w:t>to be too small (only 18 females) to use in our analysis. This number is reduced yet further when we look at how many females accessed homeless services before and after gambling.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1"/>
        <w:numPr>
          <w:ilvl w:val="0"/>
          <w:numId w:val="35"/>
        </w:numPr>
        <w:tabs>
          <w:tab w:val="left" w:pos="642"/>
        </w:tabs>
        <w:ind w:left="642" w:hanging="532"/>
      </w:pPr>
      <w:bookmarkStart w:id="44" w:name="4._Health_harms"/>
      <w:bookmarkStart w:id="45" w:name="_bookmark19"/>
      <w:bookmarkEnd w:id="44"/>
      <w:bookmarkEnd w:id="45"/>
      <w:r>
        <w:lastRenderedPageBreak/>
        <w:t>Health</w:t>
      </w:r>
      <w:r>
        <w:rPr>
          <w:spacing w:val="-12"/>
        </w:rPr>
        <w:t xml:space="preserve"> </w:t>
      </w:r>
      <w:r>
        <w:rPr>
          <w:spacing w:val="-2"/>
        </w:rPr>
        <w:t>harms</w:t>
      </w:r>
    </w:p>
    <w:p w:rsidR="00F512BB" w:rsidRDefault="00235915">
      <w:pPr>
        <w:pStyle w:val="BodyText"/>
        <w:spacing w:before="300" w:line="288" w:lineRule="auto"/>
        <w:ind w:left="110" w:right="603"/>
      </w:pPr>
      <w:r>
        <w:t xml:space="preserve">Harmful gambling </w:t>
      </w:r>
      <w:proofErr w:type="spellStart"/>
      <w:r>
        <w:t>behaviours</w:t>
      </w:r>
      <w:proofErr w:type="spellEnd"/>
      <w:r>
        <w:t xml:space="preserve"> have the potential to affect an individual’s physical and mental health,</w:t>
      </w:r>
      <w:r>
        <w:rPr>
          <w:spacing w:val="-3"/>
        </w:rPr>
        <w:t xml:space="preserve"> </w:t>
      </w:r>
      <w:r>
        <w:t>happiness</w:t>
      </w:r>
      <w:r>
        <w:rPr>
          <w:spacing w:val="-4"/>
        </w:rPr>
        <w:t xml:space="preserve"> </w:t>
      </w:r>
      <w:r>
        <w:t>and</w:t>
      </w:r>
      <w:r>
        <w:rPr>
          <w:spacing w:val="-3"/>
        </w:rPr>
        <w:t xml:space="preserve"> </w:t>
      </w:r>
      <w:r>
        <w:t>wellbeing,</w:t>
      </w:r>
      <w:r>
        <w:rPr>
          <w:spacing w:val="-3"/>
        </w:rPr>
        <w:t xml:space="preserve"> </w:t>
      </w:r>
      <w:r>
        <w:t>impacting</w:t>
      </w:r>
      <w:r>
        <w:rPr>
          <w:spacing w:val="-4"/>
        </w:rPr>
        <w:t xml:space="preserve"> </w:t>
      </w:r>
      <w:r>
        <w:t>the</w:t>
      </w:r>
      <w:r>
        <w:rPr>
          <w:spacing w:val="-4"/>
        </w:rPr>
        <w:t xml:space="preserve"> </w:t>
      </w:r>
      <w:r>
        <w:t>individual</w:t>
      </w:r>
      <w:r>
        <w:rPr>
          <w:spacing w:val="-4"/>
        </w:rPr>
        <w:t xml:space="preserve"> </w:t>
      </w:r>
      <w:r>
        <w:t>themselves,</w:t>
      </w:r>
      <w:r>
        <w:rPr>
          <w:spacing w:val="-3"/>
        </w:rPr>
        <w:t xml:space="preserve"> </w:t>
      </w:r>
      <w:r>
        <w:t>as</w:t>
      </w:r>
      <w:r>
        <w:rPr>
          <w:spacing w:val="-4"/>
        </w:rPr>
        <w:t xml:space="preserve"> </w:t>
      </w:r>
      <w:r>
        <w:t>well</w:t>
      </w:r>
      <w:r>
        <w:rPr>
          <w:spacing w:val="-4"/>
        </w:rPr>
        <w:t xml:space="preserve"> </w:t>
      </w:r>
      <w:r>
        <w:t>as</w:t>
      </w:r>
      <w:r>
        <w:rPr>
          <w:spacing w:val="-4"/>
        </w:rPr>
        <w:t xml:space="preserve"> </w:t>
      </w:r>
      <w:r>
        <w:t>their</w:t>
      </w:r>
      <w:r>
        <w:rPr>
          <w:spacing w:val="-3"/>
        </w:rPr>
        <w:t xml:space="preserve"> </w:t>
      </w:r>
      <w:r>
        <w:t>families, the economy and wider society. There are some international studie</w:t>
      </w:r>
      <w:r>
        <w:t>s indicating that gambling problems are associated with poorer health (11, 35).</w:t>
      </w:r>
    </w:p>
    <w:p w:rsidR="00F512BB" w:rsidRDefault="00F512BB">
      <w:pPr>
        <w:pStyle w:val="BodyText"/>
        <w:spacing w:before="7"/>
      </w:pPr>
    </w:p>
    <w:p w:rsidR="00F512BB" w:rsidRDefault="00235915">
      <w:pPr>
        <w:pStyle w:val="BodyText"/>
        <w:spacing w:line="288" w:lineRule="auto"/>
        <w:ind w:left="110" w:right="603"/>
      </w:pPr>
      <w:proofErr w:type="spellStart"/>
      <w:r>
        <w:t>Cowlishaw</w:t>
      </w:r>
      <w:proofErr w:type="spellEnd"/>
      <w:r>
        <w:rPr>
          <w:spacing w:val="-3"/>
        </w:rPr>
        <w:t xml:space="preserve"> </w:t>
      </w:r>
      <w:r>
        <w:t>and</w:t>
      </w:r>
      <w:r>
        <w:rPr>
          <w:spacing w:val="-3"/>
        </w:rPr>
        <w:t xml:space="preserve"> </w:t>
      </w:r>
      <w:r>
        <w:t>Kessler</w:t>
      </w:r>
      <w:r>
        <w:rPr>
          <w:spacing w:val="-2"/>
        </w:rPr>
        <w:t xml:space="preserve"> </w:t>
      </w:r>
      <w:r>
        <w:t>(35)</w:t>
      </w:r>
      <w:r>
        <w:rPr>
          <w:spacing w:val="-4"/>
        </w:rPr>
        <w:t xml:space="preserve"> </w:t>
      </w:r>
      <w:r>
        <w:t>conclude</w:t>
      </w:r>
      <w:r>
        <w:rPr>
          <w:spacing w:val="-3"/>
        </w:rPr>
        <w:t xml:space="preserve"> </w:t>
      </w:r>
      <w:r>
        <w:t>that</w:t>
      </w:r>
      <w:r>
        <w:rPr>
          <w:spacing w:val="-2"/>
        </w:rPr>
        <w:t xml:space="preserve"> </w:t>
      </w:r>
      <w:r>
        <w:t>there</w:t>
      </w:r>
      <w:r>
        <w:rPr>
          <w:spacing w:val="-3"/>
        </w:rPr>
        <w:t xml:space="preserve"> </w:t>
      </w:r>
      <w:r>
        <w:t>is</w:t>
      </w:r>
      <w:r>
        <w:rPr>
          <w:spacing w:val="-3"/>
        </w:rPr>
        <w:t xml:space="preserve"> </w:t>
      </w:r>
      <w:r>
        <w:t>a</w:t>
      </w:r>
      <w:r>
        <w:rPr>
          <w:spacing w:val="-3"/>
        </w:rPr>
        <w:t xml:space="preserve"> </w:t>
      </w:r>
      <w:r>
        <w:t>disproportionate</w:t>
      </w:r>
      <w:r>
        <w:rPr>
          <w:spacing w:val="-3"/>
        </w:rPr>
        <w:t xml:space="preserve"> </w:t>
      </w:r>
      <w:r>
        <w:t>burden</w:t>
      </w:r>
      <w:r>
        <w:rPr>
          <w:spacing w:val="-3"/>
        </w:rPr>
        <w:t xml:space="preserve"> </w:t>
      </w:r>
      <w:r>
        <w:t>of</w:t>
      </w:r>
      <w:r>
        <w:rPr>
          <w:spacing w:val="-2"/>
        </w:rPr>
        <w:t xml:space="preserve"> </w:t>
      </w:r>
      <w:r>
        <w:t>gamblers</w:t>
      </w:r>
      <w:r>
        <w:rPr>
          <w:spacing w:val="-4"/>
        </w:rPr>
        <w:t xml:space="preserve"> </w:t>
      </w:r>
      <w:r>
        <w:t>using healthcare services but they were unable to infer causality. They found that prob</w:t>
      </w:r>
      <w:r>
        <w:t>lem gambling has likely implications for mental health but given the complexity of the relationship they could not “infer mechanisms that underlie cross-sectional associations”.</w:t>
      </w:r>
    </w:p>
    <w:p w:rsidR="00F512BB" w:rsidRDefault="00F512BB">
      <w:pPr>
        <w:pStyle w:val="BodyText"/>
        <w:spacing w:before="9"/>
      </w:pPr>
    </w:p>
    <w:p w:rsidR="00F512BB" w:rsidRDefault="00235915">
      <w:pPr>
        <w:pStyle w:val="BodyText"/>
        <w:spacing w:line="288" w:lineRule="auto"/>
        <w:ind w:left="110" w:right="588"/>
      </w:pPr>
      <w:r>
        <w:t>To</w:t>
      </w:r>
      <w:r>
        <w:rPr>
          <w:spacing w:val="-3"/>
        </w:rPr>
        <w:t xml:space="preserve"> </w:t>
      </w:r>
      <w:r>
        <w:t>address</w:t>
      </w:r>
      <w:r>
        <w:rPr>
          <w:spacing w:val="-3"/>
        </w:rPr>
        <w:t xml:space="preserve"> </w:t>
      </w:r>
      <w:r>
        <w:t>this</w:t>
      </w:r>
      <w:r>
        <w:rPr>
          <w:spacing w:val="-3"/>
        </w:rPr>
        <w:t xml:space="preserve"> </w:t>
      </w:r>
      <w:r>
        <w:t>issue,</w:t>
      </w:r>
      <w:r>
        <w:rPr>
          <w:spacing w:val="-4"/>
        </w:rPr>
        <w:t xml:space="preserve"> </w:t>
      </w:r>
      <w:r>
        <w:t>further</w:t>
      </w:r>
      <w:r>
        <w:rPr>
          <w:spacing w:val="-4"/>
        </w:rPr>
        <w:t xml:space="preserve"> </w:t>
      </w:r>
      <w:r>
        <w:t>research</w:t>
      </w:r>
      <w:r>
        <w:rPr>
          <w:spacing w:val="-3"/>
        </w:rPr>
        <w:t xml:space="preserve"> </w:t>
      </w:r>
      <w:r>
        <w:t>has</w:t>
      </w:r>
      <w:r>
        <w:rPr>
          <w:spacing w:val="-3"/>
        </w:rPr>
        <w:t xml:space="preserve"> </w:t>
      </w:r>
      <w:proofErr w:type="spellStart"/>
      <w:r>
        <w:t>analysed</w:t>
      </w:r>
      <w:proofErr w:type="spellEnd"/>
      <w:r>
        <w:rPr>
          <w:spacing w:val="-3"/>
        </w:rPr>
        <w:t xml:space="preserve"> </w:t>
      </w:r>
      <w:r>
        <w:t>results</w:t>
      </w:r>
      <w:r>
        <w:rPr>
          <w:spacing w:val="-3"/>
        </w:rPr>
        <w:t xml:space="preserve"> </w:t>
      </w:r>
      <w:r>
        <w:t>taken</w:t>
      </w:r>
      <w:r>
        <w:rPr>
          <w:spacing w:val="-3"/>
        </w:rPr>
        <w:t xml:space="preserve"> </w:t>
      </w:r>
      <w:r>
        <w:t>from</w:t>
      </w:r>
      <w:r>
        <w:rPr>
          <w:spacing w:val="-2"/>
        </w:rPr>
        <w:t xml:space="preserve"> </w:t>
      </w:r>
      <w:r>
        <w:t>longi</w:t>
      </w:r>
      <w:r>
        <w:t>tudinal</w:t>
      </w:r>
      <w:r>
        <w:rPr>
          <w:spacing w:val="-3"/>
        </w:rPr>
        <w:t xml:space="preserve"> </w:t>
      </w:r>
      <w:r>
        <w:t>studies</w:t>
      </w:r>
      <w:r>
        <w:rPr>
          <w:spacing w:val="-3"/>
        </w:rPr>
        <w:t xml:space="preserve"> </w:t>
      </w:r>
      <w:r>
        <w:t>and meta-analyses of cross-sectional studies on gamblers and health, which strengthen the associations of these relationships (36 to 38, 84 to 86). The studies identified associations with suicide attempts and deaths by suicide, depression,</w:t>
      </w:r>
      <w:r>
        <w:t xml:space="preserve"> drug and alcohol use for gamblers compared to non-gamblers in the UK and countries that could be </w:t>
      </w:r>
      <w:proofErr w:type="spellStart"/>
      <w:r>
        <w:t>generalised</w:t>
      </w:r>
      <w:proofErr w:type="spellEnd"/>
      <w:r>
        <w:t xml:space="preserve"> to the English population. We sourced evidence from OECD countries that we deemed to be of high quality with a low-to-moderate risk of bias.</w:t>
      </w:r>
    </w:p>
    <w:p w:rsidR="00F512BB" w:rsidRDefault="00F512BB">
      <w:pPr>
        <w:pStyle w:val="BodyText"/>
        <w:spacing w:before="7"/>
      </w:pPr>
    </w:p>
    <w:p w:rsidR="00F512BB" w:rsidRDefault="00235915">
      <w:pPr>
        <w:pStyle w:val="BodyText"/>
        <w:spacing w:line="288" w:lineRule="auto"/>
        <w:ind w:left="110" w:right="813"/>
      </w:pPr>
      <w:r>
        <w:t>Many</w:t>
      </w:r>
      <w:r>
        <w:rPr>
          <w:spacing w:val="-3"/>
        </w:rPr>
        <w:t xml:space="preserve"> </w:t>
      </w:r>
      <w:r>
        <w:t>of</w:t>
      </w:r>
      <w:r>
        <w:rPr>
          <w:spacing w:val="-2"/>
        </w:rPr>
        <w:t xml:space="preserve"> </w:t>
      </w:r>
      <w:r>
        <w:t>the</w:t>
      </w:r>
      <w:r>
        <w:rPr>
          <w:spacing w:val="-3"/>
        </w:rPr>
        <w:t xml:space="preserve"> </w:t>
      </w:r>
      <w:r>
        <w:t>studies</w:t>
      </w:r>
      <w:r>
        <w:rPr>
          <w:spacing w:val="-3"/>
        </w:rPr>
        <w:t xml:space="preserve"> </w:t>
      </w:r>
      <w:r>
        <w:t>identified</w:t>
      </w:r>
      <w:r>
        <w:rPr>
          <w:spacing w:val="-3"/>
        </w:rPr>
        <w:t xml:space="preserve"> </w:t>
      </w:r>
      <w:r>
        <w:t>reported</w:t>
      </w:r>
      <w:r>
        <w:rPr>
          <w:spacing w:val="-3"/>
        </w:rPr>
        <w:t xml:space="preserve"> </w:t>
      </w:r>
      <w:r>
        <w:t>odds</w:t>
      </w:r>
      <w:r>
        <w:rPr>
          <w:spacing w:val="-3"/>
        </w:rPr>
        <w:t xml:space="preserve"> </w:t>
      </w:r>
      <w:r>
        <w:t>ratios,</w:t>
      </w:r>
      <w:r>
        <w:rPr>
          <w:spacing w:val="-1"/>
        </w:rPr>
        <w:t xml:space="preserve"> </w:t>
      </w:r>
      <w:r>
        <w:t>where</w:t>
      </w:r>
      <w:r>
        <w:rPr>
          <w:spacing w:val="-2"/>
        </w:rPr>
        <w:t xml:space="preserve"> </w:t>
      </w:r>
      <w:r>
        <w:t>an</w:t>
      </w:r>
      <w:r>
        <w:rPr>
          <w:spacing w:val="-2"/>
        </w:rPr>
        <w:t xml:space="preserve"> </w:t>
      </w:r>
      <w:r>
        <w:t>odds</w:t>
      </w:r>
      <w:r>
        <w:rPr>
          <w:spacing w:val="-3"/>
        </w:rPr>
        <w:t xml:space="preserve"> </w:t>
      </w:r>
      <w:r>
        <w:t>ratio</w:t>
      </w:r>
      <w:r>
        <w:rPr>
          <w:spacing w:val="-2"/>
        </w:rPr>
        <w:t xml:space="preserve"> </w:t>
      </w:r>
      <w:r>
        <w:t>(OR)</w:t>
      </w:r>
      <w:r>
        <w:rPr>
          <w:spacing w:val="-5"/>
        </w:rPr>
        <w:t xml:space="preserve"> </w:t>
      </w:r>
      <w:r>
        <w:t>greater</w:t>
      </w:r>
      <w:r>
        <w:rPr>
          <w:spacing w:val="-2"/>
        </w:rPr>
        <w:t xml:space="preserve"> </w:t>
      </w:r>
      <w:r>
        <w:t>than</w:t>
      </w:r>
      <w:r>
        <w:rPr>
          <w:spacing w:val="-3"/>
        </w:rPr>
        <w:t xml:space="preserve"> </w:t>
      </w:r>
      <w:r>
        <w:t xml:space="preserve">1.0 indicates an increase in odds of an event among gamblers compared to non-gamblers and non-problem gamblers. For this analysis, these </w:t>
      </w:r>
      <w:proofErr w:type="spellStart"/>
      <w:r>
        <w:t>ORs</w:t>
      </w:r>
      <w:proofErr w:type="spellEnd"/>
      <w:r>
        <w:t xml:space="preserve"> have been converted to relative risks (RR), which represent the ratio of risk among gamblers compared to non-gamble</w:t>
      </w:r>
      <w:r>
        <w:t>rs and non- problem</w:t>
      </w:r>
      <w:r>
        <w:rPr>
          <w:spacing w:val="-1"/>
        </w:rPr>
        <w:t xml:space="preserve"> </w:t>
      </w:r>
      <w:r>
        <w:t>gamblers.</w:t>
      </w:r>
      <w:r>
        <w:rPr>
          <w:spacing w:val="-1"/>
        </w:rPr>
        <w:t xml:space="preserve"> </w:t>
      </w:r>
      <w:r>
        <w:t>The</w:t>
      </w:r>
      <w:r>
        <w:rPr>
          <w:spacing w:val="-2"/>
        </w:rPr>
        <w:t xml:space="preserve"> </w:t>
      </w:r>
      <w:r>
        <w:t>methodology</w:t>
      </w:r>
      <w:r>
        <w:rPr>
          <w:spacing w:val="-2"/>
        </w:rPr>
        <w:t xml:space="preserve"> </w:t>
      </w:r>
      <w:r>
        <w:t>for</w:t>
      </w:r>
      <w:r>
        <w:rPr>
          <w:spacing w:val="-1"/>
        </w:rPr>
        <w:t xml:space="preserve"> </w:t>
      </w:r>
      <w:r>
        <w:t>this</w:t>
      </w:r>
      <w:r>
        <w:rPr>
          <w:spacing w:val="-3"/>
        </w:rPr>
        <w:t xml:space="preserve"> </w:t>
      </w:r>
      <w:r>
        <w:t>conversion</w:t>
      </w:r>
      <w:r>
        <w:rPr>
          <w:spacing w:val="-1"/>
        </w:rPr>
        <w:t xml:space="preserve"> </w:t>
      </w:r>
      <w:r>
        <w:t>is</w:t>
      </w:r>
      <w:r>
        <w:rPr>
          <w:spacing w:val="-2"/>
        </w:rPr>
        <w:t xml:space="preserve"> </w:t>
      </w:r>
      <w:r>
        <w:t>discussed</w:t>
      </w:r>
      <w:r>
        <w:rPr>
          <w:spacing w:val="-2"/>
        </w:rPr>
        <w:t xml:space="preserve"> </w:t>
      </w:r>
      <w:r>
        <w:t>later</w:t>
      </w:r>
      <w:r>
        <w:rPr>
          <w:spacing w:val="-1"/>
        </w:rPr>
        <w:t xml:space="preserve"> </w:t>
      </w:r>
      <w:r>
        <w:t>in</w:t>
      </w:r>
      <w:r>
        <w:rPr>
          <w:spacing w:val="-2"/>
        </w:rPr>
        <w:t xml:space="preserve"> </w:t>
      </w:r>
      <w:r>
        <w:t>this</w:t>
      </w:r>
      <w:r>
        <w:rPr>
          <w:spacing w:val="-2"/>
        </w:rPr>
        <w:t xml:space="preserve"> </w:t>
      </w:r>
      <w:r>
        <w:t>section,</w:t>
      </w:r>
      <w:r>
        <w:rPr>
          <w:spacing w:val="-2"/>
        </w:rPr>
        <w:t xml:space="preserve"> </w:t>
      </w:r>
      <w:r>
        <w:t>and</w:t>
      </w:r>
    </w:p>
    <w:p w:rsidR="00F512BB" w:rsidRDefault="00235915">
      <w:pPr>
        <w:pStyle w:val="BodyText"/>
        <w:spacing w:line="288" w:lineRule="auto"/>
        <w:ind w:left="110" w:right="608"/>
      </w:pPr>
      <w:proofErr w:type="gramStart"/>
      <w:r>
        <w:t>was</w:t>
      </w:r>
      <w:proofErr w:type="gramEnd"/>
      <w:r>
        <w:rPr>
          <w:spacing w:val="-3"/>
        </w:rPr>
        <w:t xml:space="preserve"> </w:t>
      </w:r>
      <w:r>
        <w:t>confirmed</w:t>
      </w:r>
      <w:r>
        <w:rPr>
          <w:spacing w:val="-3"/>
        </w:rPr>
        <w:t xml:space="preserve"> </w:t>
      </w:r>
      <w:r>
        <w:t>to</w:t>
      </w:r>
      <w:r>
        <w:rPr>
          <w:spacing w:val="-3"/>
        </w:rPr>
        <w:t xml:space="preserve"> </w:t>
      </w:r>
      <w:r>
        <w:t>be</w:t>
      </w:r>
      <w:r>
        <w:rPr>
          <w:spacing w:val="-4"/>
        </w:rPr>
        <w:t xml:space="preserve"> </w:t>
      </w:r>
      <w:r>
        <w:t>suitable</w:t>
      </w:r>
      <w:r>
        <w:rPr>
          <w:spacing w:val="-3"/>
        </w:rPr>
        <w:t xml:space="preserve"> </w:t>
      </w:r>
      <w:r>
        <w:t>by</w:t>
      </w:r>
      <w:r>
        <w:rPr>
          <w:spacing w:val="-2"/>
        </w:rPr>
        <w:t xml:space="preserve"> </w:t>
      </w:r>
      <w:r>
        <w:t>a</w:t>
      </w:r>
      <w:r>
        <w:rPr>
          <w:spacing w:val="-3"/>
        </w:rPr>
        <w:t xml:space="preserve"> </w:t>
      </w:r>
      <w:proofErr w:type="spellStart"/>
      <w:r>
        <w:t>DHSC</w:t>
      </w:r>
      <w:proofErr w:type="spellEnd"/>
      <w:r>
        <w:rPr>
          <w:spacing w:val="-3"/>
        </w:rPr>
        <w:t xml:space="preserve"> </w:t>
      </w:r>
      <w:r>
        <w:t>epidemiologist.</w:t>
      </w:r>
      <w:r>
        <w:rPr>
          <w:spacing w:val="-2"/>
        </w:rPr>
        <w:t xml:space="preserve"> </w:t>
      </w:r>
      <w:r>
        <w:t>Again,</w:t>
      </w:r>
      <w:r>
        <w:rPr>
          <w:spacing w:val="-2"/>
        </w:rPr>
        <w:t xml:space="preserve"> </w:t>
      </w:r>
      <w:r>
        <w:t>a</w:t>
      </w:r>
      <w:r>
        <w:rPr>
          <w:spacing w:val="-4"/>
        </w:rPr>
        <w:t xml:space="preserve"> </w:t>
      </w:r>
      <w:r>
        <w:t>RR</w:t>
      </w:r>
      <w:r>
        <w:rPr>
          <w:spacing w:val="-3"/>
        </w:rPr>
        <w:t xml:space="preserve"> </w:t>
      </w:r>
      <w:r>
        <w:t>greater</w:t>
      </w:r>
      <w:r>
        <w:rPr>
          <w:spacing w:val="-2"/>
        </w:rPr>
        <w:t xml:space="preserve"> </w:t>
      </w:r>
      <w:r>
        <w:t>than</w:t>
      </w:r>
      <w:r>
        <w:rPr>
          <w:spacing w:val="-3"/>
        </w:rPr>
        <w:t xml:space="preserve"> </w:t>
      </w:r>
      <w:r>
        <w:t>1.0</w:t>
      </w:r>
      <w:r>
        <w:rPr>
          <w:spacing w:val="-3"/>
        </w:rPr>
        <w:t xml:space="preserve"> </w:t>
      </w:r>
      <w:r>
        <w:t>indicates a</w:t>
      </w:r>
      <w:r>
        <w:rPr>
          <w:spacing w:val="-1"/>
        </w:rPr>
        <w:t xml:space="preserve"> </w:t>
      </w:r>
      <w:r>
        <w:t>higher risk</w:t>
      </w:r>
      <w:r>
        <w:rPr>
          <w:spacing w:val="-1"/>
        </w:rPr>
        <w:t xml:space="preserve"> </w:t>
      </w:r>
      <w:r>
        <w:t>of</w:t>
      </w:r>
      <w:r>
        <w:rPr>
          <w:spacing w:val="-2"/>
        </w:rPr>
        <w:t xml:space="preserve"> </w:t>
      </w:r>
      <w:r>
        <w:t>the</w:t>
      </w:r>
      <w:r>
        <w:rPr>
          <w:spacing w:val="-1"/>
        </w:rPr>
        <w:t xml:space="preserve"> </w:t>
      </w:r>
      <w:r>
        <w:t>event in</w:t>
      </w:r>
      <w:r>
        <w:rPr>
          <w:spacing w:val="-1"/>
        </w:rPr>
        <w:t xml:space="preserve"> </w:t>
      </w:r>
      <w:r>
        <w:t>the</w:t>
      </w:r>
      <w:r>
        <w:rPr>
          <w:spacing w:val="-1"/>
        </w:rPr>
        <w:t xml:space="preserve"> </w:t>
      </w:r>
      <w:r>
        <w:t>comparison</w:t>
      </w:r>
      <w:r>
        <w:rPr>
          <w:spacing w:val="-1"/>
        </w:rPr>
        <w:t xml:space="preserve"> </w:t>
      </w:r>
      <w:r>
        <w:t>group, compared</w:t>
      </w:r>
      <w:r>
        <w:rPr>
          <w:spacing w:val="-1"/>
        </w:rPr>
        <w:t xml:space="preserve"> </w:t>
      </w:r>
      <w:r>
        <w:t>to</w:t>
      </w:r>
      <w:r>
        <w:rPr>
          <w:spacing w:val="-1"/>
        </w:rPr>
        <w:t xml:space="preserve"> </w:t>
      </w:r>
      <w:r>
        <w:t>the</w:t>
      </w:r>
      <w:r>
        <w:rPr>
          <w:spacing w:val="-1"/>
        </w:rPr>
        <w:t xml:space="preserve"> </w:t>
      </w:r>
      <w:r>
        <w:t>control</w:t>
      </w:r>
      <w:r>
        <w:rPr>
          <w:spacing w:val="-1"/>
        </w:rPr>
        <w:t xml:space="preserve"> </w:t>
      </w:r>
      <w:r>
        <w:t>group. We</w:t>
      </w:r>
      <w:r>
        <w:rPr>
          <w:spacing w:val="-1"/>
        </w:rPr>
        <w:t xml:space="preserve"> </w:t>
      </w:r>
      <w:r>
        <w:t>used</w:t>
      </w:r>
      <w:r>
        <w:rPr>
          <w:spacing w:val="-1"/>
        </w:rPr>
        <w:t xml:space="preserve"> </w:t>
      </w:r>
      <w:r>
        <w:t xml:space="preserve">the </w:t>
      </w:r>
      <w:proofErr w:type="spellStart"/>
      <w:r>
        <w:t>ORs</w:t>
      </w:r>
      <w:proofErr w:type="spellEnd"/>
      <w:r>
        <w:t>, converted to RRs, from the identified studies as a measure of strength of association between the exposure and the outcome (39). These RRs are applied to English gambling prevalence data, to estimate t</w:t>
      </w:r>
      <w:r>
        <w:t xml:space="preserve">he excess cases associated with gambling, given the increased risk of these events. For deaths by suicide, we used </w:t>
      </w:r>
      <w:proofErr w:type="spellStart"/>
      <w:r>
        <w:t>standardised</w:t>
      </w:r>
      <w:proofErr w:type="spellEnd"/>
      <w:r>
        <w:t xml:space="preserve"> mortality ratios (</w:t>
      </w:r>
      <w:proofErr w:type="spellStart"/>
      <w:r>
        <w:t>SMR</w:t>
      </w:r>
      <w:proofErr w:type="spellEnd"/>
      <w:r>
        <w:t>), as this is the main data metric available.</w:t>
      </w:r>
    </w:p>
    <w:p w:rsidR="00F512BB" w:rsidRDefault="00F512BB">
      <w:pPr>
        <w:pStyle w:val="BodyText"/>
        <w:spacing w:before="9"/>
      </w:pPr>
    </w:p>
    <w:p w:rsidR="00F512BB" w:rsidRDefault="00235915">
      <w:pPr>
        <w:pStyle w:val="BodyText"/>
        <w:ind w:left="110"/>
      </w:pPr>
      <w:r>
        <w:t>The</w:t>
      </w:r>
      <w:r>
        <w:rPr>
          <w:spacing w:val="-6"/>
        </w:rPr>
        <w:t xml:space="preserve"> </w:t>
      </w:r>
      <w:r>
        <w:t>estimated</w:t>
      </w:r>
      <w:r>
        <w:rPr>
          <w:spacing w:val="-3"/>
        </w:rPr>
        <w:t xml:space="preserve"> </w:t>
      </w:r>
      <w:r>
        <w:t>health</w:t>
      </w:r>
      <w:r>
        <w:rPr>
          <w:spacing w:val="-3"/>
        </w:rPr>
        <w:t xml:space="preserve"> </w:t>
      </w:r>
      <w:r>
        <w:t>and</w:t>
      </w:r>
      <w:r>
        <w:rPr>
          <w:spacing w:val="-4"/>
        </w:rPr>
        <w:t xml:space="preserve"> </w:t>
      </w:r>
      <w:r>
        <w:t>healthcare</w:t>
      </w:r>
      <w:r>
        <w:rPr>
          <w:spacing w:val="-3"/>
        </w:rPr>
        <w:t xml:space="preserve"> </w:t>
      </w:r>
      <w:r>
        <w:t>costs</w:t>
      </w:r>
      <w:r>
        <w:rPr>
          <w:spacing w:val="-4"/>
        </w:rPr>
        <w:t xml:space="preserve"> </w:t>
      </w:r>
      <w:r>
        <w:t>associated</w:t>
      </w:r>
      <w:r>
        <w:rPr>
          <w:spacing w:val="-3"/>
        </w:rPr>
        <w:t xml:space="preserve"> </w:t>
      </w:r>
      <w:r>
        <w:t>with</w:t>
      </w:r>
      <w:r>
        <w:rPr>
          <w:spacing w:val="-3"/>
        </w:rPr>
        <w:t xml:space="preserve"> </w:t>
      </w:r>
      <w:r>
        <w:t>ga</w:t>
      </w:r>
      <w:r>
        <w:t>mbling</w:t>
      </w:r>
      <w:r>
        <w:rPr>
          <w:spacing w:val="-3"/>
        </w:rPr>
        <w:t xml:space="preserve"> </w:t>
      </w:r>
      <w:r>
        <w:rPr>
          <w:spacing w:val="-2"/>
        </w:rPr>
        <w:t>include:</w:t>
      </w:r>
    </w:p>
    <w:p w:rsidR="00F512BB" w:rsidRDefault="00F512BB">
      <w:pPr>
        <w:pStyle w:val="BodyText"/>
        <w:spacing w:before="64"/>
      </w:pPr>
    </w:p>
    <w:p w:rsidR="00F512BB" w:rsidRDefault="00235915">
      <w:pPr>
        <w:pStyle w:val="ListParagraph"/>
        <w:numPr>
          <w:ilvl w:val="0"/>
          <w:numId w:val="26"/>
        </w:numPr>
        <w:tabs>
          <w:tab w:val="left" w:pos="535"/>
        </w:tabs>
        <w:rPr>
          <w:sz w:val="24"/>
        </w:rPr>
      </w:pPr>
      <w:r>
        <w:rPr>
          <w:sz w:val="24"/>
        </w:rPr>
        <w:t>deaths</w:t>
      </w:r>
      <w:r>
        <w:rPr>
          <w:spacing w:val="-3"/>
          <w:sz w:val="24"/>
        </w:rPr>
        <w:t xml:space="preserve"> </w:t>
      </w:r>
      <w:r>
        <w:rPr>
          <w:sz w:val="24"/>
        </w:rPr>
        <w:t>by</w:t>
      </w:r>
      <w:r>
        <w:rPr>
          <w:spacing w:val="-2"/>
          <w:sz w:val="24"/>
        </w:rPr>
        <w:t xml:space="preserve"> suicide</w:t>
      </w:r>
    </w:p>
    <w:p w:rsidR="00F512BB" w:rsidRDefault="00F512BB">
      <w:pPr>
        <w:pStyle w:val="BodyText"/>
        <w:spacing w:before="62"/>
      </w:pPr>
    </w:p>
    <w:p w:rsidR="00F512BB" w:rsidRDefault="00235915">
      <w:pPr>
        <w:pStyle w:val="ListParagraph"/>
        <w:numPr>
          <w:ilvl w:val="0"/>
          <w:numId w:val="26"/>
        </w:numPr>
        <w:tabs>
          <w:tab w:val="left" w:pos="535"/>
        </w:tabs>
        <w:rPr>
          <w:sz w:val="24"/>
        </w:rPr>
      </w:pPr>
      <w:r>
        <w:rPr>
          <w:sz w:val="24"/>
        </w:rPr>
        <w:t>treatment</w:t>
      </w:r>
      <w:r>
        <w:rPr>
          <w:spacing w:val="-4"/>
          <w:sz w:val="24"/>
        </w:rPr>
        <w:t xml:space="preserve"> </w:t>
      </w:r>
      <w:r>
        <w:rPr>
          <w:sz w:val="24"/>
        </w:rPr>
        <w:t>of</w:t>
      </w:r>
      <w:r>
        <w:rPr>
          <w:spacing w:val="-1"/>
          <w:sz w:val="24"/>
        </w:rPr>
        <w:t xml:space="preserve"> </w:t>
      </w:r>
      <w:r>
        <w:rPr>
          <w:spacing w:val="-2"/>
          <w:sz w:val="24"/>
        </w:rPr>
        <w:t>depression</w:t>
      </w:r>
    </w:p>
    <w:p w:rsidR="00F512BB" w:rsidRDefault="00F512BB">
      <w:pPr>
        <w:pStyle w:val="BodyText"/>
        <w:spacing w:before="64"/>
      </w:pPr>
    </w:p>
    <w:p w:rsidR="00F512BB" w:rsidRDefault="00235915">
      <w:pPr>
        <w:pStyle w:val="ListParagraph"/>
        <w:numPr>
          <w:ilvl w:val="0"/>
          <w:numId w:val="26"/>
        </w:numPr>
        <w:tabs>
          <w:tab w:val="left" w:pos="535"/>
        </w:tabs>
        <w:rPr>
          <w:sz w:val="24"/>
        </w:rPr>
      </w:pPr>
      <w:r>
        <w:rPr>
          <w:sz w:val="24"/>
        </w:rPr>
        <w:t>health</w:t>
      </w:r>
      <w:r>
        <w:rPr>
          <w:spacing w:val="-4"/>
          <w:sz w:val="24"/>
        </w:rPr>
        <w:t xml:space="preserve"> </w:t>
      </w:r>
      <w:r>
        <w:rPr>
          <w:sz w:val="24"/>
        </w:rPr>
        <w:t>impacts</w:t>
      </w:r>
      <w:r>
        <w:rPr>
          <w:spacing w:val="-4"/>
          <w:sz w:val="24"/>
        </w:rPr>
        <w:t xml:space="preserve"> </w:t>
      </w:r>
      <w:r>
        <w:rPr>
          <w:sz w:val="24"/>
        </w:rPr>
        <w:t>of</w:t>
      </w:r>
      <w:r>
        <w:rPr>
          <w:spacing w:val="-2"/>
          <w:sz w:val="24"/>
        </w:rPr>
        <w:t xml:space="preserve"> </w:t>
      </w:r>
      <w:r>
        <w:rPr>
          <w:sz w:val="24"/>
        </w:rPr>
        <w:t>depression</w:t>
      </w:r>
      <w:r>
        <w:rPr>
          <w:spacing w:val="-4"/>
          <w:sz w:val="24"/>
        </w:rPr>
        <w:t xml:space="preserve"> </w:t>
      </w:r>
      <w:r>
        <w:rPr>
          <w:sz w:val="24"/>
        </w:rPr>
        <w:t>(added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2023</w:t>
      </w:r>
      <w:r>
        <w:rPr>
          <w:spacing w:val="-4"/>
          <w:sz w:val="24"/>
        </w:rPr>
        <w:t xml:space="preserve"> </w:t>
      </w:r>
      <w:r>
        <w:rPr>
          <w:spacing w:val="-2"/>
          <w:sz w:val="24"/>
        </w:rPr>
        <w:t>update)</w:t>
      </w:r>
    </w:p>
    <w:p w:rsidR="00F512BB" w:rsidRDefault="00F512BB">
      <w:pPr>
        <w:pStyle w:val="BodyText"/>
        <w:spacing w:before="62"/>
      </w:pPr>
    </w:p>
    <w:p w:rsidR="00F512BB" w:rsidRDefault="00235915">
      <w:pPr>
        <w:pStyle w:val="ListParagraph"/>
        <w:numPr>
          <w:ilvl w:val="0"/>
          <w:numId w:val="26"/>
        </w:numPr>
        <w:tabs>
          <w:tab w:val="left" w:pos="535"/>
        </w:tabs>
        <w:rPr>
          <w:sz w:val="24"/>
        </w:rPr>
      </w:pPr>
      <w:r>
        <w:rPr>
          <w:sz w:val="24"/>
        </w:rPr>
        <w:t>treatment</w:t>
      </w:r>
      <w:r>
        <w:rPr>
          <w:spacing w:val="-5"/>
          <w:sz w:val="24"/>
        </w:rPr>
        <w:t xml:space="preserve"> </w:t>
      </w:r>
      <w:r>
        <w:rPr>
          <w:sz w:val="24"/>
        </w:rPr>
        <w:t>of</w:t>
      </w:r>
      <w:r>
        <w:rPr>
          <w:spacing w:val="-2"/>
          <w:sz w:val="24"/>
        </w:rPr>
        <w:t xml:space="preserve"> </w:t>
      </w:r>
      <w:r>
        <w:rPr>
          <w:sz w:val="24"/>
        </w:rPr>
        <w:t>alcohol</w:t>
      </w:r>
      <w:r>
        <w:rPr>
          <w:spacing w:val="-3"/>
          <w:sz w:val="24"/>
        </w:rPr>
        <w:t xml:space="preserve"> </w:t>
      </w:r>
      <w:r>
        <w:rPr>
          <w:spacing w:val="-2"/>
          <w:sz w:val="24"/>
        </w:rPr>
        <w:t>dependence</w:t>
      </w:r>
    </w:p>
    <w:p w:rsidR="00F512BB" w:rsidRDefault="00F512BB">
      <w:pPr>
        <w:rPr>
          <w:sz w:val="24"/>
        </w:rPr>
        <w:sectPr w:rsidR="00F512BB">
          <w:pgSz w:w="11910" w:h="16840"/>
          <w:pgMar w:top="1600" w:right="340" w:bottom="960" w:left="740" w:header="726" w:footer="762" w:gutter="0"/>
          <w:cols w:space="720"/>
        </w:sectPr>
      </w:pPr>
    </w:p>
    <w:p w:rsidR="00F512BB" w:rsidRDefault="00235915">
      <w:pPr>
        <w:pStyle w:val="ListParagraph"/>
        <w:numPr>
          <w:ilvl w:val="0"/>
          <w:numId w:val="26"/>
        </w:numPr>
        <w:tabs>
          <w:tab w:val="left" w:pos="591"/>
        </w:tabs>
        <w:spacing w:before="85"/>
        <w:ind w:left="591" w:hanging="424"/>
        <w:rPr>
          <w:sz w:val="24"/>
        </w:rPr>
      </w:pPr>
      <w:r>
        <w:rPr>
          <w:sz w:val="24"/>
        </w:rPr>
        <w:lastRenderedPageBreak/>
        <w:t>treatment</w:t>
      </w:r>
      <w:r>
        <w:rPr>
          <w:spacing w:val="-4"/>
          <w:sz w:val="24"/>
        </w:rPr>
        <w:t xml:space="preserve"> </w:t>
      </w:r>
      <w:r>
        <w:rPr>
          <w:sz w:val="24"/>
        </w:rPr>
        <w:t>of</w:t>
      </w:r>
      <w:r>
        <w:rPr>
          <w:spacing w:val="-2"/>
          <w:sz w:val="24"/>
        </w:rPr>
        <w:t xml:space="preserve"> </w:t>
      </w:r>
      <w:r>
        <w:rPr>
          <w:sz w:val="24"/>
        </w:rPr>
        <w:t>illicit</w:t>
      </w:r>
      <w:r>
        <w:rPr>
          <w:spacing w:val="-3"/>
          <w:sz w:val="24"/>
        </w:rPr>
        <w:t xml:space="preserve"> </w:t>
      </w:r>
      <w:r>
        <w:rPr>
          <w:sz w:val="24"/>
        </w:rPr>
        <w:t>drug</w:t>
      </w:r>
      <w:r>
        <w:rPr>
          <w:spacing w:val="-2"/>
          <w:sz w:val="24"/>
        </w:rPr>
        <w:t xml:space="preserve"> </w:t>
      </w:r>
      <w:r>
        <w:rPr>
          <w:spacing w:val="-5"/>
          <w:sz w:val="24"/>
        </w:rPr>
        <w:t>use</w:t>
      </w:r>
    </w:p>
    <w:p w:rsidR="00F512BB" w:rsidRDefault="00F512BB">
      <w:pPr>
        <w:pStyle w:val="BodyText"/>
        <w:spacing w:before="63"/>
      </w:pPr>
    </w:p>
    <w:p w:rsidR="00F512BB" w:rsidRDefault="00235915">
      <w:pPr>
        <w:pStyle w:val="BodyText"/>
        <w:ind w:left="167"/>
      </w:pPr>
      <w:r>
        <w:t>We</w:t>
      </w:r>
      <w:r>
        <w:rPr>
          <w:spacing w:val="-2"/>
        </w:rPr>
        <w:t xml:space="preserve"> </w:t>
      </w:r>
      <w:r>
        <w:t>discuss</w:t>
      </w:r>
      <w:r>
        <w:rPr>
          <w:spacing w:val="-2"/>
        </w:rPr>
        <w:t xml:space="preserve"> </w:t>
      </w:r>
      <w:r>
        <w:t>each</w:t>
      </w:r>
      <w:r>
        <w:rPr>
          <w:spacing w:val="-2"/>
        </w:rPr>
        <w:t xml:space="preserve"> </w:t>
      </w:r>
      <w:r>
        <w:t>of</w:t>
      </w:r>
      <w:r>
        <w:rPr>
          <w:spacing w:val="-2"/>
        </w:rPr>
        <w:t xml:space="preserve"> </w:t>
      </w:r>
      <w:r>
        <w:t>these</w:t>
      </w:r>
      <w:r>
        <w:rPr>
          <w:spacing w:val="-1"/>
        </w:rPr>
        <w:t xml:space="preserve"> </w:t>
      </w:r>
      <w:r>
        <w:t>elements</w:t>
      </w:r>
      <w:r>
        <w:rPr>
          <w:spacing w:val="-2"/>
        </w:rPr>
        <w:t xml:space="preserve"> </w:t>
      </w:r>
      <w:r>
        <w:t>in</w:t>
      </w:r>
      <w:r>
        <w:rPr>
          <w:spacing w:val="-2"/>
        </w:rPr>
        <w:t xml:space="preserve"> </w:t>
      </w:r>
      <w:r>
        <w:rPr>
          <w:spacing w:val="-4"/>
        </w:rPr>
        <w:t>turn.</w:t>
      </w:r>
    </w:p>
    <w:p w:rsidR="00F512BB" w:rsidRDefault="00F512BB">
      <w:pPr>
        <w:pStyle w:val="BodyText"/>
      </w:pPr>
    </w:p>
    <w:p w:rsidR="00F512BB" w:rsidRDefault="00F512BB">
      <w:pPr>
        <w:pStyle w:val="BodyText"/>
        <w:spacing w:before="46"/>
      </w:pPr>
    </w:p>
    <w:p w:rsidR="00F512BB" w:rsidRDefault="00235915">
      <w:pPr>
        <w:pStyle w:val="Heading2"/>
        <w:numPr>
          <w:ilvl w:val="1"/>
          <w:numId w:val="35"/>
        </w:numPr>
        <w:tabs>
          <w:tab w:val="left" w:pos="715"/>
        </w:tabs>
        <w:ind w:left="715" w:hanging="548"/>
      </w:pPr>
      <w:bookmarkStart w:id="46" w:name="4.1_Suicides"/>
      <w:bookmarkStart w:id="47" w:name="_bookmark20"/>
      <w:bookmarkEnd w:id="46"/>
      <w:bookmarkEnd w:id="47"/>
      <w:r>
        <w:rPr>
          <w:spacing w:val="-2"/>
        </w:rPr>
        <w:t>Suicides</w:t>
      </w:r>
    </w:p>
    <w:p w:rsidR="00F512BB" w:rsidRDefault="00F512BB">
      <w:pPr>
        <w:pStyle w:val="BodyText"/>
        <w:spacing w:before="15"/>
        <w:rPr>
          <w:b/>
          <w:sz w:val="33"/>
        </w:rPr>
      </w:pPr>
    </w:p>
    <w:p w:rsidR="00F512BB" w:rsidRDefault="00235915">
      <w:pPr>
        <w:pStyle w:val="Heading3"/>
        <w:spacing w:before="1"/>
        <w:ind w:left="167"/>
      </w:pPr>
      <w:r>
        <w:rPr>
          <w:spacing w:val="-2"/>
        </w:rPr>
        <w:t>Introduction</w:t>
      </w:r>
    </w:p>
    <w:p w:rsidR="00F512BB" w:rsidRDefault="00235915">
      <w:pPr>
        <w:pStyle w:val="BodyText"/>
        <w:spacing w:before="253" w:line="288" w:lineRule="auto"/>
        <w:ind w:left="167" w:right="603"/>
      </w:pPr>
      <w:r>
        <w:t>As part of</w:t>
      </w:r>
      <w:r>
        <w:rPr>
          <w:spacing w:val="-1"/>
        </w:rPr>
        <w:t xml:space="preserve"> </w:t>
      </w:r>
      <w:r>
        <w:t>this update, we conducted a full review of the analysis in this section. We</w:t>
      </w:r>
      <w:r>
        <w:rPr>
          <w:spacing w:val="-1"/>
        </w:rPr>
        <w:t xml:space="preserve"> </w:t>
      </w:r>
      <w:r>
        <w:t>made improvements</w:t>
      </w:r>
      <w:r>
        <w:rPr>
          <w:spacing w:val="-3"/>
        </w:rPr>
        <w:t xml:space="preserve"> </w:t>
      </w:r>
      <w:r>
        <w:t>to</w:t>
      </w:r>
      <w:r>
        <w:rPr>
          <w:spacing w:val="-4"/>
        </w:rPr>
        <w:t xml:space="preserve"> </w:t>
      </w:r>
      <w:r>
        <w:t>the</w:t>
      </w:r>
      <w:r>
        <w:rPr>
          <w:spacing w:val="-4"/>
        </w:rPr>
        <w:t xml:space="preserve"> </w:t>
      </w:r>
      <w:r>
        <w:t>methodology,</w:t>
      </w:r>
      <w:r>
        <w:rPr>
          <w:spacing w:val="-2"/>
        </w:rPr>
        <w:t xml:space="preserve"> </w:t>
      </w:r>
      <w:r>
        <w:t>as</w:t>
      </w:r>
      <w:r>
        <w:rPr>
          <w:spacing w:val="-3"/>
        </w:rPr>
        <w:t xml:space="preserve"> </w:t>
      </w:r>
      <w:r>
        <w:t>well</w:t>
      </w:r>
      <w:r>
        <w:rPr>
          <w:spacing w:val="-3"/>
        </w:rPr>
        <w:t xml:space="preserve"> </w:t>
      </w:r>
      <w:r>
        <w:t>as</w:t>
      </w:r>
      <w:r>
        <w:rPr>
          <w:spacing w:val="-3"/>
        </w:rPr>
        <w:t xml:space="preserve"> </w:t>
      </w:r>
      <w:r>
        <w:t>updating</w:t>
      </w:r>
      <w:r>
        <w:rPr>
          <w:spacing w:val="-3"/>
        </w:rPr>
        <w:t xml:space="preserve"> </w:t>
      </w:r>
      <w:r>
        <w:t>the</w:t>
      </w:r>
      <w:r>
        <w:rPr>
          <w:spacing w:val="-3"/>
        </w:rPr>
        <w:t xml:space="preserve"> </w:t>
      </w:r>
      <w:r>
        <w:t>price</w:t>
      </w:r>
      <w:r>
        <w:rPr>
          <w:spacing w:val="-4"/>
        </w:rPr>
        <w:t xml:space="preserve"> </w:t>
      </w:r>
      <w:r>
        <w:t>year</w:t>
      </w:r>
      <w:r>
        <w:rPr>
          <w:spacing w:val="-2"/>
        </w:rPr>
        <w:t xml:space="preserve"> </w:t>
      </w:r>
      <w:r>
        <w:t>to</w:t>
      </w:r>
      <w:r>
        <w:rPr>
          <w:spacing w:val="-3"/>
        </w:rPr>
        <w:t xml:space="preserve"> </w:t>
      </w:r>
      <w:r>
        <w:t>2021</w:t>
      </w:r>
      <w:r>
        <w:rPr>
          <w:spacing w:val="-3"/>
        </w:rPr>
        <w:t xml:space="preserve"> </w:t>
      </w:r>
      <w:r>
        <w:t>to</w:t>
      </w:r>
      <w:r>
        <w:rPr>
          <w:spacing w:val="-3"/>
        </w:rPr>
        <w:t xml:space="preserve"> </w:t>
      </w:r>
      <w:r>
        <w:t>2022.</w:t>
      </w:r>
      <w:r>
        <w:rPr>
          <w:spacing w:val="-4"/>
        </w:rPr>
        <w:t xml:space="preserve"> </w:t>
      </w:r>
      <w:r>
        <w:t>We consulted the expert panel who helped decide what changes we sh</w:t>
      </w:r>
      <w:r>
        <w:t xml:space="preserve">ould make to the </w:t>
      </w:r>
      <w:r>
        <w:rPr>
          <w:spacing w:val="-2"/>
        </w:rPr>
        <w:t>methodology.</w:t>
      </w:r>
    </w:p>
    <w:p w:rsidR="00F512BB" w:rsidRDefault="00F512BB">
      <w:pPr>
        <w:pStyle w:val="BodyText"/>
        <w:spacing w:before="7"/>
      </w:pPr>
    </w:p>
    <w:p w:rsidR="00F512BB" w:rsidRDefault="00235915">
      <w:pPr>
        <w:pStyle w:val="BodyText"/>
        <w:spacing w:line="288" w:lineRule="auto"/>
        <w:ind w:left="167" w:right="603"/>
      </w:pPr>
      <w:r>
        <w:t xml:space="preserve">The </w:t>
      </w:r>
      <w:hyperlink r:id="rId55">
        <w:proofErr w:type="spellStart"/>
        <w:r>
          <w:rPr>
            <w:color w:val="0063BE"/>
            <w:u w:val="single" w:color="0063BE"/>
          </w:rPr>
          <w:t>ONS</w:t>
        </w:r>
        <w:proofErr w:type="spellEnd"/>
        <w:r>
          <w:rPr>
            <w:color w:val="0063BE"/>
            <w:u w:val="single" w:color="0063BE"/>
          </w:rPr>
          <w:t xml:space="preserve"> data on suicides in England and Wales</w:t>
        </w:r>
      </w:hyperlink>
      <w:r>
        <w:rPr>
          <w:color w:val="0063BE"/>
        </w:rPr>
        <w:t xml:space="preserve"> </w:t>
      </w:r>
      <w:r>
        <w:t>show that in 2019, the ra</w:t>
      </w:r>
      <w:r>
        <w:t>te of deaths by suicide</w:t>
      </w:r>
      <w:r>
        <w:rPr>
          <w:spacing w:val="-3"/>
        </w:rPr>
        <w:t xml:space="preserve"> </w:t>
      </w:r>
      <w:r>
        <w:t>in</w:t>
      </w:r>
      <w:r>
        <w:rPr>
          <w:spacing w:val="-3"/>
        </w:rPr>
        <w:t xml:space="preserve"> </w:t>
      </w:r>
      <w:r>
        <w:t>England</w:t>
      </w:r>
      <w:r>
        <w:rPr>
          <w:spacing w:val="-3"/>
        </w:rPr>
        <w:t xml:space="preserve"> </w:t>
      </w:r>
      <w:r>
        <w:t>was</w:t>
      </w:r>
      <w:r>
        <w:rPr>
          <w:spacing w:val="-2"/>
        </w:rPr>
        <w:t xml:space="preserve"> </w:t>
      </w:r>
      <w:r>
        <w:t>10.8</w:t>
      </w:r>
      <w:r>
        <w:rPr>
          <w:spacing w:val="-3"/>
        </w:rPr>
        <w:t xml:space="preserve"> </w:t>
      </w:r>
      <w:r>
        <w:t>deaths</w:t>
      </w:r>
      <w:r>
        <w:rPr>
          <w:spacing w:val="-3"/>
        </w:rPr>
        <w:t xml:space="preserve"> </w:t>
      </w:r>
      <w:r>
        <w:t>per</w:t>
      </w:r>
      <w:r>
        <w:rPr>
          <w:spacing w:val="-2"/>
        </w:rPr>
        <w:t xml:space="preserve"> </w:t>
      </w:r>
      <w:r>
        <w:t>100,000</w:t>
      </w:r>
      <w:r>
        <w:rPr>
          <w:spacing w:val="-3"/>
        </w:rPr>
        <w:t xml:space="preserve"> </w:t>
      </w:r>
      <w:r>
        <w:t>population</w:t>
      </w:r>
      <w:r>
        <w:rPr>
          <w:spacing w:val="-3"/>
        </w:rPr>
        <w:t xml:space="preserve"> </w:t>
      </w:r>
      <w:r>
        <w:t>(5,316</w:t>
      </w:r>
      <w:r>
        <w:rPr>
          <w:spacing w:val="-3"/>
        </w:rPr>
        <w:t xml:space="preserve"> </w:t>
      </w:r>
      <w:r>
        <w:t>deaths).</w:t>
      </w:r>
      <w:r>
        <w:rPr>
          <w:spacing w:val="-2"/>
        </w:rPr>
        <w:t xml:space="preserve"> </w:t>
      </w:r>
      <w:r>
        <w:t>Men</w:t>
      </w:r>
      <w:r>
        <w:rPr>
          <w:spacing w:val="-3"/>
        </w:rPr>
        <w:t xml:space="preserve"> </w:t>
      </w:r>
      <w:r>
        <w:t>accounted</w:t>
      </w:r>
      <w:r>
        <w:rPr>
          <w:spacing w:val="-4"/>
        </w:rPr>
        <w:t xml:space="preserve"> </w:t>
      </w:r>
      <w:r>
        <w:t>for around three-quarters of suicide deaths registered, with similar trends in 2020 and 2021.</w:t>
      </w:r>
    </w:p>
    <w:p w:rsidR="00F512BB" w:rsidRDefault="00F512BB">
      <w:pPr>
        <w:pStyle w:val="BodyText"/>
        <w:spacing w:before="9"/>
      </w:pPr>
    </w:p>
    <w:p w:rsidR="00F512BB" w:rsidRDefault="00235915">
      <w:pPr>
        <w:pStyle w:val="BodyText"/>
        <w:spacing w:line="288" w:lineRule="auto"/>
        <w:ind w:left="167" w:right="555"/>
      </w:pPr>
      <w:r>
        <w:t xml:space="preserve">There is a growing evidence base </w:t>
      </w:r>
      <w:proofErr w:type="spellStart"/>
      <w:r>
        <w:t>analysing</w:t>
      </w:r>
      <w:proofErr w:type="spellEnd"/>
      <w:r>
        <w:t xml:space="preserve"> the relationship between gambling and </w:t>
      </w:r>
      <w:proofErr w:type="spellStart"/>
      <w:r>
        <w:t>suicidality</w:t>
      </w:r>
      <w:proofErr w:type="spellEnd"/>
      <w:r>
        <w:t xml:space="preserve"> but</w:t>
      </w:r>
      <w:r>
        <w:rPr>
          <w:spacing w:val="-1"/>
        </w:rPr>
        <w:t xml:space="preserve"> </w:t>
      </w:r>
      <w:r>
        <w:t>studies</w:t>
      </w:r>
      <w:r>
        <w:rPr>
          <w:spacing w:val="-2"/>
        </w:rPr>
        <w:t xml:space="preserve"> </w:t>
      </w:r>
      <w:r>
        <w:t>in</w:t>
      </w:r>
      <w:r>
        <w:rPr>
          <w:spacing w:val="-2"/>
        </w:rPr>
        <w:t xml:space="preserve"> </w:t>
      </w:r>
      <w:r>
        <w:t>this</w:t>
      </w:r>
      <w:r>
        <w:rPr>
          <w:spacing w:val="-2"/>
        </w:rPr>
        <w:t xml:space="preserve"> </w:t>
      </w:r>
      <w:r>
        <w:t>area</w:t>
      </w:r>
      <w:r>
        <w:rPr>
          <w:spacing w:val="-2"/>
        </w:rPr>
        <w:t xml:space="preserve"> </w:t>
      </w:r>
      <w:r>
        <w:t>for</w:t>
      </w:r>
      <w:r>
        <w:rPr>
          <w:spacing w:val="-1"/>
        </w:rPr>
        <w:t xml:space="preserve"> </w:t>
      </w:r>
      <w:r>
        <w:t>England</w:t>
      </w:r>
      <w:r>
        <w:rPr>
          <w:spacing w:val="-2"/>
        </w:rPr>
        <w:t xml:space="preserve"> </w:t>
      </w:r>
      <w:r>
        <w:t>are</w:t>
      </w:r>
      <w:r>
        <w:rPr>
          <w:spacing w:val="-2"/>
        </w:rPr>
        <w:t xml:space="preserve"> </w:t>
      </w:r>
      <w:r>
        <w:t>scarce.</w:t>
      </w:r>
      <w:r>
        <w:rPr>
          <w:spacing w:val="-2"/>
        </w:rPr>
        <w:t xml:space="preserve"> </w:t>
      </w:r>
      <w:r>
        <w:t>As</w:t>
      </w:r>
      <w:r>
        <w:rPr>
          <w:spacing w:val="-2"/>
        </w:rPr>
        <w:t xml:space="preserve"> </w:t>
      </w:r>
      <w:r>
        <w:t>there</w:t>
      </w:r>
      <w:r>
        <w:rPr>
          <w:spacing w:val="-3"/>
        </w:rPr>
        <w:t xml:space="preserve"> </w:t>
      </w:r>
      <w:r>
        <w:t>is</w:t>
      </w:r>
      <w:r>
        <w:rPr>
          <w:spacing w:val="-2"/>
        </w:rPr>
        <w:t xml:space="preserve"> </w:t>
      </w:r>
      <w:r>
        <w:t>no</w:t>
      </w:r>
      <w:r>
        <w:rPr>
          <w:spacing w:val="-2"/>
        </w:rPr>
        <w:t xml:space="preserve"> </w:t>
      </w:r>
      <w:r>
        <w:t>official</w:t>
      </w:r>
      <w:r>
        <w:rPr>
          <w:spacing w:val="-2"/>
        </w:rPr>
        <w:t xml:space="preserve"> </w:t>
      </w:r>
      <w:r>
        <w:t>data</w:t>
      </w:r>
      <w:r>
        <w:rPr>
          <w:spacing w:val="-2"/>
        </w:rPr>
        <w:t xml:space="preserve"> </w:t>
      </w:r>
      <w:r>
        <w:t>or</w:t>
      </w:r>
      <w:r>
        <w:rPr>
          <w:spacing w:val="-1"/>
        </w:rPr>
        <w:t xml:space="preserve"> </w:t>
      </w:r>
      <w:r>
        <w:t>registries</w:t>
      </w:r>
      <w:r>
        <w:rPr>
          <w:spacing w:val="-2"/>
        </w:rPr>
        <w:t xml:space="preserve"> </w:t>
      </w:r>
      <w:r>
        <w:t>reporting the</w:t>
      </w:r>
      <w:r>
        <w:rPr>
          <w:spacing w:val="-3"/>
        </w:rPr>
        <w:t xml:space="preserve"> </w:t>
      </w:r>
      <w:r>
        <w:t>number</w:t>
      </w:r>
      <w:r>
        <w:rPr>
          <w:spacing w:val="-2"/>
        </w:rPr>
        <w:t xml:space="preserve"> </w:t>
      </w:r>
      <w:r>
        <w:t>of</w:t>
      </w:r>
      <w:r>
        <w:rPr>
          <w:spacing w:val="-2"/>
        </w:rPr>
        <w:t xml:space="preserve"> </w:t>
      </w:r>
      <w:r>
        <w:t>deaths</w:t>
      </w:r>
      <w:r>
        <w:rPr>
          <w:spacing w:val="-4"/>
        </w:rPr>
        <w:t xml:space="preserve"> </w:t>
      </w:r>
      <w:r>
        <w:t>by</w:t>
      </w:r>
      <w:r>
        <w:rPr>
          <w:spacing w:val="-3"/>
        </w:rPr>
        <w:t xml:space="preserve"> </w:t>
      </w:r>
      <w:r>
        <w:t>suicide</w:t>
      </w:r>
      <w:r>
        <w:rPr>
          <w:spacing w:val="-2"/>
        </w:rPr>
        <w:t xml:space="preserve"> </w:t>
      </w:r>
      <w:r>
        <w:t>associated</w:t>
      </w:r>
      <w:r>
        <w:rPr>
          <w:spacing w:val="-2"/>
        </w:rPr>
        <w:t xml:space="preserve"> </w:t>
      </w:r>
      <w:r>
        <w:t>with</w:t>
      </w:r>
      <w:r>
        <w:rPr>
          <w:spacing w:val="-3"/>
        </w:rPr>
        <w:t xml:space="preserve"> </w:t>
      </w:r>
      <w:r>
        <w:t>or</w:t>
      </w:r>
      <w:r>
        <w:rPr>
          <w:spacing w:val="-2"/>
        </w:rPr>
        <w:t xml:space="preserve"> </w:t>
      </w:r>
      <w:r>
        <w:t>caused</w:t>
      </w:r>
      <w:r>
        <w:rPr>
          <w:spacing w:val="-3"/>
        </w:rPr>
        <w:t xml:space="preserve"> </w:t>
      </w:r>
      <w:r>
        <w:t>by</w:t>
      </w:r>
      <w:r>
        <w:rPr>
          <w:spacing w:val="-3"/>
        </w:rPr>
        <w:t xml:space="preserve"> </w:t>
      </w:r>
      <w:r>
        <w:t>harmful</w:t>
      </w:r>
      <w:r>
        <w:rPr>
          <w:spacing w:val="-3"/>
        </w:rPr>
        <w:t xml:space="preserve"> </w:t>
      </w:r>
      <w:r>
        <w:t>gambling</w:t>
      </w:r>
      <w:r>
        <w:rPr>
          <w:spacing w:val="-3"/>
        </w:rPr>
        <w:t xml:space="preserve"> </w:t>
      </w:r>
      <w:r>
        <w:t>in</w:t>
      </w:r>
      <w:r>
        <w:rPr>
          <w:spacing w:val="-3"/>
        </w:rPr>
        <w:t xml:space="preserve"> </w:t>
      </w:r>
      <w:r>
        <w:t>England,</w:t>
      </w:r>
      <w:r>
        <w:rPr>
          <w:spacing w:val="-2"/>
        </w:rPr>
        <w:t xml:space="preserve"> </w:t>
      </w:r>
      <w:r>
        <w:t xml:space="preserve">we explored alternative proxies. These were identified through a literature review that included papers from the </w:t>
      </w:r>
      <w:hyperlink r:id="rId56">
        <w:proofErr w:type="spellStart"/>
        <w:r>
          <w:rPr>
            <w:color w:val="0063BE"/>
            <w:u w:val="single" w:color="0063BE"/>
          </w:rPr>
          <w:t>PHE</w:t>
        </w:r>
        <w:proofErr w:type="spellEnd"/>
        <w:r>
          <w:rPr>
            <w:color w:val="0063BE"/>
            <w:u w:val="single" w:color="0063BE"/>
          </w:rPr>
          <w:t xml:space="preserve"> abbreviated systematic review of harms associated with gambling</w:t>
        </w:r>
      </w:hyperlink>
      <w:r>
        <w:t xml:space="preserve">. For this update, the expert panel then </w:t>
      </w:r>
      <w:proofErr w:type="spellStart"/>
      <w:r>
        <w:t>scrutinised</w:t>
      </w:r>
      <w:proofErr w:type="spellEnd"/>
      <w:r>
        <w:t xml:space="preserve"> the suitability of a number of papers, as well as a menu of methodological options. Two papers were most of interest to the expert panel</w:t>
      </w:r>
      <w:r>
        <w:t xml:space="preserve">: </w:t>
      </w:r>
      <w:proofErr w:type="spellStart"/>
      <w:r>
        <w:t>Karlsson</w:t>
      </w:r>
      <w:proofErr w:type="spellEnd"/>
      <w:r>
        <w:t xml:space="preserve"> and </w:t>
      </w:r>
      <w:proofErr w:type="spellStart"/>
      <w:r>
        <w:t>Hakansson</w:t>
      </w:r>
      <w:proofErr w:type="spellEnd"/>
      <w:r>
        <w:t xml:space="preserve"> (36) and Wardle and others (40).</w:t>
      </w:r>
    </w:p>
    <w:p w:rsidR="00F512BB" w:rsidRDefault="00F512BB">
      <w:pPr>
        <w:pStyle w:val="BodyText"/>
        <w:spacing w:before="7"/>
      </w:pPr>
    </w:p>
    <w:p w:rsidR="00F512BB" w:rsidRDefault="00235915">
      <w:pPr>
        <w:pStyle w:val="BodyText"/>
        <w:spacing w:line="288" w:lineRule="auto"/>
        <w:ind w:left="167" w:right="603"/>
      </w:pPr>
      <w:proofErr w:type="spellStart"/>
      <w:r>
        <w:t>Karlsson</w:t>
      </w:r>
      <w:proofErr w:type="spellEnd"/>
      <w:r>
        <w:rPr>
          <w:spacing w:val="-3"/>
        </w:rPr>
        <w:t xml:space="preserve"> </w:t>
      </w:r>
      <w:r>
        <w:t>and</w:t>
      </w:r>
      <w:r>
        <w:rPr>
          <w:spacing w:val="-3"/>
        </w:rPr>
        <w:t xml:space="preserve"> </w:t>
      </w:r>
      <w:proofErr w:type="spellStart"/>
      <w:r>
        <w:t>Hakansson</w:t>
      </w:r>
      <w:proofErr w:type="spellEnd"/>
      <w:r>
        <w:rPr>
          <w:spacing w:val="-3"/>
        </w:rPr>
        <w:t xml:space="preserve"> </w:t>
      </w:r>
      <w:r>
        <w:t>(36)</w:t>
      </w:r>
      <w:r>
        <w:rPr>
          <w:spacing w:val="-2"/>
        </w:rPr>
        <w:t xml:space="preserve"> </w:t>
      </w:r>
      <w:r>
        <w:t>explored</w:t>
      </w:r>
      <w:r>
        <w:rPr>
          <w:spacing w:val="-3"/>
        </w:rPr>
        <w:t xml:space="preserve"> </w:t>
      </w:r>
      <w:r>
        <w:t>the</w:t>
      </w:r>
      <w:r>
        <w:rPr>
          <w:spacing w:val="-3"/>
        </w:rPr>
        <w:t xml:space="preserve"> </w:t>
      </w:r>
      <w:r>
        <w:t>relationship</w:t>
      </w:r>
      <w:r>
        <w:rPr>
          <w:spacing w:val="-2"/>
        </w:rPr>
        <w:t xml:space="preserve"> </w:t>
      </w:r>
      <w:r>
        <w:t>between</w:t>
      </w:r>
      <w:r>
        <w:rPr>
          <w:spacing w:val="-3"/>
        </w:rPr>
        <w:t xml:space="preserve"> </w:t>
      </w:r>
      <w:r>
        <w:t>the</w:t>
      </w:r>
      <w:r>
        <w:rPr>
          <w:spacing w:val="-3"/>
        </w:rPr>
        <w:t xml:space="preserve"> </w:t>
      </w:r>
      <w:proofErr w:type="gramStart"/>
      <w:r>
        <w:t>rate</w:t>
      </w:r>
      <w:proofErr w:type="gramEnd"/>
      <w:r>
        <w:rPr>
          <w:spacing w:val="-3"/>
        </w:rPr>
        <w:t xml:space="preserve"> </w:t>
      </w:r>
      <w:r>
        <w:t>of</w:t>
      </w:r>
      <w:r>
        <w:rPr>
          <w:spacing w:val="-4"/>
        </w:rPr>
        <w:t xml:space="preserve"> </w:t>
      </w:r>
      <w:r>
        <w:t>deaths</w:t>
      </w:r>
      <w:r>
        <w:rPr>
          <w:spacing w:val="-3"/>
        </w:rPr>
        <w:t xml:space="preserve"> </w:t>
      </w:r>
      <w:r>
        <w:t>by</w:t>
      </w:r>
      <w:r>
        <w:rPr>
          <w:spacing w:val="-3"/>
        </w:rPr>
        <w:t xml:space="preserve"> </w:t>
      </w:r>
      <w:r>
        <w:t>suicide among people with gambling disorder (GD) compared to the general population in Sweden.</w:t>
      </w:r>
    </w:p>
    <w:p w:rsidR="00F512BB" w:rsidRDefault="00235915">
      <w:pPr>
        <w:pStyle w:val="BodyText"/>
        <w:spacing w:line="288" w:lineRule="auto"/>
        <w:ind w:left="167" w:right="517"/>
      </w:pPr>
      <w:r>
        <w:t>This longitudinal study followed a large sample of 2,099 Swedish patients diagnosed with GD between 2006 and 2016 according to the 10th revision of the International Classification of Diseases (ICD-10). As this is a longitudinal study that tracks individua</w:t>
      </w:r>
      <w:r>
        <w:t>ls over time, it allows the authors</w:t>
      </w:r>
      <w:r>
        <w:rPr>
          <w:spacing w:val="-4"/>
        </w:rPr>
        <w:t xml:space="preserve"> </w:t>
      </w:r>
      <w:r>
        <w:t>to</w:t>
      </w:r>
      <w:r>
        <w:rPr>
          <w:spacing w:val="-5"/>
        </w:rPr>
        <w:t xml:space="preserve"> </w:t>
      </w:r>
      <w:r>
        <w:t>better</w:t>
      </w:r>
      <w:r>
        <w:rPr>
          <w:spacing w:val="-3"/>
        </w:rPr>
        <w:t xml:space="preserve"> </w:t>
      </w:r>
      <w:r>
        <w:t>understand</w:t>
      </w:r>
      <w:r>
        <w:rPr>
          <w:spacing w:val="-4"/>
        </w:rPr>
        <w:t xml:space="preserve"> </w:t>
      </w:r>
      <w:r>
        <w:t>the</w:t>
      </w:r>
      <w:r>
        <w:rPr>
          <w:spacing w:val="-4"/>
        </w:rPr>
        <w:t xml:space="preserve"> </w:t>
      </w:r>
      <w:r>
        <w:t>relationship</w:t>
      </w:r>
      <w:r>
        <w:rPr>
          <w:spacing w:val="-3"/>
        </w:rPr>
        <w:t xml:space="preserve"> </w:t>
      </w:r>
      <w:r>
        <w:t>between</w:t>
      </w:r>
      <w:r>
        <w:rPr>
          <w:spacing w:val="-4"/>
        </w:rPr>
        <w:t xml:space="preserve"> </w:t>
      </w:r>
      <w:r>
        <w:t>problem</w:t>
      </w:r>
      <w:r>
        <w:rPr>
          <w:spacing w:val="-3"/>
        </w:rPr>
        <w:t xml:space="preserve"> </w:t>
      </w:r>
      <w:r>
        <w:t>gambling</w:t>
      </w:r>
      <w:r>
        <w:rPr>
          <w:spacing w:val="-4"/>
        </w:rPr>
        <w:t xml:space="preserve"> </w:t>
      </w:r>
      <w:r>
        <w:t>and</w:t>
      </w:r>
      <w:r>
        <w:rPr>
          <w:spacing w:val="-4"/>
        </w:rPr>
        <w:t xml:space="preserve"> </w:t>
      </w:r>
      <w:r>
        <w:t>suicide,</w:t>
      </w:r>
      <w:r>
        <w:rPr>
          <w:spacing w:val="-3"/>
        </w:rPr>
        <w:t xml:space="preserve"> </w:t>
      </w:r>
      <w:r>
        <w:t>compared to a cross-sectional study focusing on a population at one point in time. The authors note that ICD-10 uses the term ‘pathological gamb</w:t>
      </w:r>
      <w:r>
        <w:t>ling’, but they use gambling disorder, “as this is the nomenclature chosen in the upcoming ICD-11 and also is the term in use in the fifth edition of Diagnostic and Statistical Manual of Mental Disorders”.</w:t>
      </w:r>
    </w:p>
    <w:p w:rsidR="00F512BB" w:rsidRDefault="00F512BB">
      <w:pPr>
        <w:pStyle w:val="BodyText"/>
        <w:spacing w:before="9"/>
      </w:pPr>
    </w:p>
    <w:p w:rsidR="00F512BB" w:rsidRDefault="00235915">
      <w:pPr>
        <w:pStyle w:val="BodyText"/>
        <w:spacing w:line="288" w:lineRule="auto"/>
        <w:ind w:left="167" w:right="603"/>
      </w:pPr>
      <w:proofErr w:type="spellStart"/>
      <w:r>
        <w:t>Karlsson</w:t>
      </w:r>
      <w:proofErr w:type="spellEnd"/>
      <w:r>
        <w:t xml:space="preserve"> and </w:t>
      </w:r>
      <w:proofErr w:type="spellStart"/>
      <w:r>
        <w:t>Hakansson</w:t>
      </w:r>
      <w:proofErr w:type="spellEnd"/>
      <w:r>
        <w:t xml:space="preserve"> found that individuals wit</w:t>
      </w:r>
      <w:r>
        <w:t>h GD were 19.3 times and 9.6 times more likely to die by suicide compared to the general population in younger (20 to 49 years) and older (50 to 74 years) age groups, respectively. When looking at only men, the increased risk factors</w:t>
      </w:r>
      <w:r>
        <w:rPr>
          <w:spacing w:val="-3"/>
        </w:rPr>
        <w:t xml:space="preserve"> </w:t>
      </w:r>
      <w:r>
        <w:t>associated</w:t>
      </w:r>
      <w:r>
        <w:rPr>
          <w:spacing w:val="-3"/>
        </w:rPr>
        <w:t xml:space="preserve"> </w:t>
      </w:r>
      <w:r>
        <w:t>with</w:t>
      </w:r>
      <w:r>
        <w:rPr>
          <w:spacing w:val="-3"/>
        </w:rPr>
        <w:t xml:space="preserve"> </w:t>
      </w:r>
      <w:r>
        <w:t>gambli</w:t>
      </w:r>
      <w:r>
        <w:t>ng</w:t>
      </w:r>
      <w:r>
        <w:rPr>
          <w:spacing w:val="-2"/>
        </w:rPr>
        <w:t xml:space="preserve"> </w:t>
      </w:r>
      <w:r>
        <w:t>disorder</w:t>
      </w:r>
      <w:r>
        <w:rPr>
          <w:spacing w:val="-2"/>
        </w:rPr>
        <w:t xml:space="preserve"> </w:t>
      </w:r>
      <w:r>
        <w:t>were</w:t>
      </w:r>
      <w:r>
        <w:rPr>
          <w:spacing w:val="-3"/>
        </w:rPr>
        <w:t xml:space="preserve"> </w:t>
      </w:r>
      <w:r>
        <w:t>also</w:t>
      </w:r>
      <w:r>
        <w:rPr>
          <w:spacing w:val="-3"/>
        </w:rPr>
        <w:t xml:space="preserve"> </w:t>
      </w:r>
      <w:r>
        <w:t>consistent</w:t>
      </w:r>
      <w:r>
        <w:rPr>
          <w:spacing w:val="-2"/>
        </w:rPr>
        <w:t xml:space="preserve"> </w:t>
      </w:r>
      <w:r>
        <w:t>for</w:t>
      </w:r>
      <w:r>
        <w:rPr>
          <w:spacing w:val="-4"/>
        </w:rPr>
        <w:t xml:space="preserve"> </w:t>
      </w:r>
      <w:r>
        <w:t>both</w:t>
      </w:r>
      <w:r>
        <w:rPr>
          <w:spacing w:val="-3"/>
        </w:rPr>
        <w:t xml:space="preserve"> </w:t>
      </w:r>
      <w:r>
        <w:t>younger</w:t>
      </w:r>
      <w:r>
        <w:rPr>
          <w:spacing w:val="-2"/>
        </w:rPr>
        <w:t xml:space="preserve"> </w:t>
      </w:r>
      <w:r>
        <w:t>and</w:t>
      </w:r>
      <w:r>
        <w:rPr>
          <w:spacing w:val="-3"/>
        </w:rPr>
        <w:t xml:space="preserve"> </w:t>
      </w:r>
      <w:r>
        <w:t>older</w:t>
      </w:r>
      <w:r>
        <w:rPr>
          <w:spacing w:val="-2"/>
        </w:rPr>
        <w:t xml:space="preserve"> </w:t>
      </w:r>
      <w:r>
        <w:t>age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proofErr w:type="gramStart"/>
      <w:r>
        <w:lastRenderedPageBreak/>
        <w:t>groups</w:t>
      </w:r>
      <w:proofErr w:type="gramEnd"/>
      <w:r>
        <w:t>.</w:t>
      </w:r>
      <w:r>
        <w:rPr>
          <w:spacing w:val="-2"/>
        </w:rPr>
        <w:t xml:space="preserve"> </w:t>
      </w:r>
      <w:r>
        <w:t>However,</w:t>
      </w:r>
      <w:r>
        <w:rPr>
          <w:spacing w:val="-2"/>
        </w:rPr>
        <w:t xml:space="preserve"> </w:t>
      </w:r>
      <w:r>
        <w:t>no</w:t>
      </w:r>
      <w:r>
        <w:rPr>
          <w:spacing w:val="-3"/>
        </w:rPr>
        <w:t xml:space="preserve"> </w:t>
      </w:r>
      <w:r>
        <w:t>statistically</w:t>
      </w:r>
      <w:r>
        <w:rPr>
          <w:spacing w:val="-3"/>
        </w:rPr>
        <w:t xml:space="preserve"> </w:t>
      </w:r>
      <w:r>
        <w:t>significant</w:t>
      </w:r>
      <w:r>
        <w:rPr>
          <w:spacing w:val="-2"/>
        </w:rPr>
        <w:t xml:space="preserve"> </w:t>
      </w:r>
      <w:r>
        <w:t>result</w:t>
      </w:r>
      <w:r>
        <w:rPr>
          <w:spacing w:val="-2"/>
        </w:rPr>
        <w:t xml:space="preserve"> </w:t>
      </w:r>
      <w:r>
        <w:t>was</w:t>
      </w:r>
      <w:r>
        <w:rPr>
          <w:spacing w:val="-3"/>
        </w:rPr>
        <w:t xml:space="preserve"> </w:t>
      </w:r>
      <w:r>
        <w:t>found</w:t>
      </w:r>
      <w:r>
        <w:rPr>
          <w:spacing w:val="-3"/>
        </w:rPr>
        <w:t xml:space="preserve"> </w:t>
      </w:r>
      <w:r>
        <w:t>for</w:t>
      </w:r>
      <w:r>
        <w:rPr>
          <w:spacing w:val="-2"/>
        </w:rPr>
        <w:t xml:space="preserve"> </w:t>
      </w:r>
      <w:r>
        <w:t>women</w:t>
      </w:r>
      <w:r>
        <w:rPr>
          <w:spacing w:val="-3"/>
        </w:rPr>
        <w:t xml:space="preserve"> </w:t>
      </w:r>
      <w:r>
        <w:t>only,</w:t>
      </w:r>
      <w:r>
        <w:rPr>
          <w:spacing w:val="-2"/>
        </w:rPr>
        <w:t xml:space="preserve"> </w:t>
      </w:r>
      <w:r>
        <w:t>likely</w:t>
      </w:r>
      <w:r>
        <w:rPr>
          <w:spacing w:val="-3"/>
        </w:rPr>
        <w:t xml:space="preserve"> </w:t>
      </w:r>
      <w:r>
        <w:t>due</w:t>
      </w:r>
      <w:r>
        <w:rPr>
          <w:spacing w:val="-3"/>
        </w:rPr>
        <w:t xml:space="preserve"> </w:t>
      </w:r>
      <w:r>
        <w:t>to</w:t>
      </w:r>
      <w:r>
        <w:rPr>
          <w:spacing w:val="-3"/>
        </w:rPr>
        <w:t xml:space="preserve"> </w:t>
      </w:r>
      <w:r>
        <w:t>the relatively small number of females in the sample.</w:t>
      </w:r>
    </w:p>
    <w:p w:rsidR="00F512BB" w:rsidRDefault="00F512BB">
      <w:pPr>
        <w:pStyle w:val="BodyText"/>
        <w:spacing w:before="7"/>
      </w:pPr>
    </w:p>
    <w:p w:rsidR="00F512BB" w:rsidRDefault="00235915">
      <w:pPr>
        <w:pStyle w:val="BodyText"/>
        <w:spacing w:before="1" w:line="288" w:lineRule="auto"/>
        <w:ind w:left="110" w:right="628"/>
      </w:pPr>
      <w:r>
        <w:t>Sweden is an OECD country and has a similarly structured economy to England with comparable social structures. To use metrics from this paper and apply them to an English estimate, we need to make some assumptions. So, we assume that the Swedish population</w:t>
      </w:r>
      <w:r>
        <w:t>, including those with GD, are directly comparable to those in England. In 2018, the prevalence of</w:t>
      </w:r>
      <w:r>
        <w:rPr>
          <w:spacing w:val="-2"/>
        </w:rPr>
        <w:t xml:space="preserve"> </w:t>
      </w:r>
      <w:r>
        <w:t>problem</w:t>
      </w:r>
      <w:r>
        <w:rPr>
          <w:spacing w:val="-4"/>
        </w:rPr>
        <w:t xml:space="preserve"> </w:t>
      </w:r>
      <w:r>
        <w:t>gambling</w:t>
      </w:r>
      <w:r>
        <w:rPr>
          <w:spacing w:val="-3"/>
        </w:rPr>
        <w:t xml:space="preserve"> </w:t>
      </w:r>
      <w:r>
        <w:t>in</w:t>
      </w:r>
      <w:r>
        <w:rPr>
          <w:spacing w:val="-2"/>
        </w:rPr>
        <w:t xml:space="preserve"> </w:t>
      </w:r>
      <w:r>
        <w:t>Sweden</w:t>
      </w:r>
      <w:r>
        <w:rPr>
          <w:spacing w:val="-3"/>
        </w:rPr>
        <w:t xml:space="preserve"> </w:t>
      </w:r>
      <w:r>
        <w:t>was</w:t>
      </w:r>
      <w:r>
        <w:rPr>
          <w:spacing w:val="-3"/>
        </w:rPr>
        <w:t xml:space="preserve"> </w:t>
      </w:r>
      <w:r>
        <w:t>0.6%</w:t>
      </w:r>
      <w:r>
        <w:rPr>
          <w:spacing w:val="-3"/>
        </w:rPr>
        <w:t xml:space="preserve"> </w:t>
      </w:r>
      <w:r>
        <w:t>(43),</w:t>
      </w:r>
      <w:r>
        <w:rPr>
          <w:spacing w:val="-2"/>
        </w:rPr>
        <w:t xml:space="preserve"> </w:t>
      </w:r>
      <w:r>
        <w:t>similar</w:t>
      </w:r>
      <w:r>
        <w:rPr>
          <w:spacing w:val="-3"/>
        </w:rPr>
        <w:t xml:space="preserve"> </w:t>
      </w:r>
      <w:r>
        <w:t>to</w:t>
      </w:r>
      <w:r>
        <w:rPr>
          <w:spacing w:val="-3"/>
        </w:rPr>
        <w:t xml:space="preserve"> </w:t>
      </w:r>
      <w:r>
        <w:t>the</w:t>
      </w:r>
      <w:r>
        <w:rPr>
          <w:spacing w:val="-3"/>
        </w:rPr>
        <w:t xml:space="preserve"> </w:t>
      </w:r>
      <w:r>
        <w:t>prevalence</w:t>
      </w:r>
      <w:r>
        <w:rPr>
          <w:spacing w:val="-3"/>
        </w:rPr>
        <w:t xml:space="preserve"> </w:t>
      </w:r>
      <w:r>
        <w:t>in</w:t>
      </w:r>
      <w:r>
        <w:rPr>
          <w:spacing w:val="-3"/>
        </w:rPr>
        <w:t xml:space="preserve"> </w:t>
      </w:r>
      <w:r>
        <w:t>England</w:t>
      </w:r>
      <w:r>
        <w:rPr>
          <w:spacing w:val="-3"/>
        </w:rPr>
        <w:t xml:space="preserve"> </w:t>
      </w:r>
      <w:r>
        <w:t>(0.4%).</w:t>
      </w:r>
      <w:r>
        <w:rPr>
          <w:spacing w:val="-2"/>
        </w:rPr>
        <w:t xml:space="preserve"> </w:t>
      </w:r>
      <w:r>
        <w:t xml:space="preserve">As the individuals in the sample from </w:t>
      </w:r>
      <w:proofErr w:type="spellStart"/>
      <w:r>
        <w:t>Karlsson</w:t>
      </w:r>
      <w:proofErr w:type="spellEnd"/>
      <w:r>
        <w:t xml:space="preserve"> and </w:t>
      </w:r>
      <w:proofErr w:type="spellStart"/>
      <w:r>
        <w:t>Hakansson</w:t>
      </w:r>
      <w:proofErr w:type="spellEnd"/>
      <w:r>
        <w:t xml:space="preserve"> (36) had </w:t>
      </w:r>
      <w:r>
        <w:t xml:space="preserve">received a diagnosis in the Swedish inpatient or outpatient specialist healthcare system, we made a further assumption. The assumption was that the GD sample with a clinical diagnosis is equivalent to the wider problem gambling population (for calculating </w:t>
      </w:r>
      <w:r>
        <w:t>the upper bound estimate in the range presented below), or those meeting the criteria for GD in a population survey (lower bound estimate) of the gambling-associated suicide rate. Given the limited number of studies on the suicide rate for people receiving</w:t>
      </w:r>
      <w:r>
        <w:t xml:space="preserve"> treatment compared to the general population, the expert panel agreed this was the best evidence to apply in this context.</w:t>
      </w:r>
    </w:p>
    <w:p w:rsidR="00F512BB" w:rsidRDefault="00F512BB">
      <w:pPr>
        <w:pStyle w:val="BodyText"/>
        <w:spacing w:before="7"/>
      </w:pPr>
    </w:p>
    <w:p w:rsidR="00F512BB" w:rsidRDefault="00235915">
      <w:pPr>
        <w:pStyle w:val="BodyText"/>
        <w:spacing w:line="288" w:lineRule="auto"/>
        <w:ind w:left="110" w:right="588"/>
      </w:pPr>
      <w:r>
        <w:t>Wardle and others (40) examined the English 2007 Adult Psychiatric Morbidity Survey to explore the association between harmful gamb</w:t>
      </w:r>
      <w:r>
        <w:t>ling and suicide ideation in England. Based on a small sample of 41 people identified as experiencing problem gambling, their results estimated that 1 in 20 engaged in problem gambling had experienced a suicide attempt in the past year. They also found a s</w:t>
      </w:r>
      <w:r>
        <w:t>ignificant correlation between problem gambling and lifetime suicide attempts,</w:t>
      </w:r>
      <w:r>
        <w:rPr>
          <w:spacing w:val="-4"/>
        </w:rPr>
        <w:t xml:space="preserve"> </w:t>
      </w:r>
      <w:r>
        <w:t>reporting</w:t>
      </w:r>
      <w:r>
        <w:rPr>
          <w:spacing w:val="-3"/>
        </w:rPr>
        <w:t xml:space="preserve"> </w:t>
      </w:r>
      <w:r>
        <w:t>an</w:t>
      </w:r>
      <w:r>
        <w:rPr>
          <w:spacing w:val="-2"/>
        </w:rPr>
        <w:t xml:space="preserve"> </w:t>
      </w:r>
      <w:r>
        <w:t>increased</w:t>
      </w:r>
      <w:r>
        <w:rPr>
          <w:spacing w:val="-3"/>
        </w:rPr>
        <w:t xml:space="preserve"> </w:t>
      </w:r>
      <w:r>
        <w:t>odds</w:t>
      </w:r>
      <w:r>
        <w:rPr>
          <w:spacing w:val="-3"/>
        </w:rPr>
        <w:t xml:space="preserve"> </w:t>
      </w:r>
      <w:r>
        <w:t>ratio</w:t>
      </w:r>
      <w:r>
        <w:rPr>
          <w:spacing w:val="-3"/>
        </w:rPr>
        <w:t xml:space="preserve"> </w:t>
      </w:r>
      <w:r>
        <w:t>of</w:t>
      </w:r>
      <w:r>
        <w:rPr>
          <w:spacing w:val="-2"/>
        </w:rPr>
        <w:t xml:space="preserve"> </w:t>
      </w:r>
      <w:r>
        <w:t>3.3</w:t>
      </w:r>
      <w:r>
        <w:rPr>
          <w:spacing w:val="-3"/>
        </w:rPr>
        <w:t xml:space="preserve"> </w:t>
      </w:r>
      <w:r>
        <w:t>when</w:t>
      </w:r>
      <w:r>
        <w:rPr>
          <w:spacing w:val="-3"/>
        </w:rPr>
        <w:t xml:space="preserve"> </w:t>
      </w:r>
      <w:r>
        <w:t>compared</w:t>
      </w:r>
      <w:r>
        <w:rPr>
          <w:spacing w:val="-3"/>
        </w:rPr>
        <w:t xml:space="preserve"> </w:t>
      </w:r>
      <w:r>
        <w:t>to</w:t>
      </w:r>
      <w:r>
        <w:rPr>
          <w:spacing w:val="-3"/>
        </w:rPr>
        <w:t xml:space="preserve"> </w:t>
      </w:r>
      <w:r>
        <w:t>non-gamblers.</w:t>
      </w:r>
      <w:r>
        <w:rPr>
          <w:spacing w:val="-2"/>
        </w:rPr>
        <w:t xml:space="preserve"> </w:t>
      </w:r>
      <w:r>
        <w:t>The</w:t>
      </w:r>
      <w:r>
        <w:rPr>
          <w:spacing w:val="-3"/>
        </w:rPr>
        <w:t xml:space="preserve"> </w:t>
      </w:r>
      <w:r>
        <w:t xml:space="preserve">results from this study are the first to </w:t>
      </w:r>
      <w:proofErr w:type="spellStart"/>
      <w:r>
        <w:t>analyse</w:t>
      </w:r>
      <w:proofErr w:type="spellEnd"/>
      <w:r>
        <w:t xml:space="preserve"> the lifetime association between suicide attempts co</w:t>
      </w:r>
      <w:r>
        <w:t xml:space="preserve">mparing people with and without problem gambling </w:t>
      </w:r>
      <w:proofErr w:type="spellStart"/>
      <w:r>
        <w:t>behaviours</w:t>
      </w:r>
      <w:proofErr w:type="spellEnd"/>
      <w:r>
        <w:t>.</w:t>
      </w:r>
    </w:p>
    <w:p w:rsidR="00F512BB" w:rsidRDefault="00F512BB">
      <w:pPr>
        <w:pStyle w:val="BodyText"/>
        <w:spacing w:before="9"/>
      </w:pPr>
    </w:p>
    <w:p w:rsidR="00F512BB" w:rsidRDefault="00235915">
      <w:pPr>
        <w:pStyle w:val="BodyText"/>
        <w:spacing w:line="288" w:lineRule="auto"/>
        <w:ind w:left="110" w:right="692"/>
      </w:pPr>
      <w:r>
        <w:t>As Wardle and others (40) use an English sample, their results could be directly applicable to the UK. However, the robustness of their results is questionable due to the small sample size as on</w:t>
      </w:r>
      <w:r>
        <w:t>ly 41 people experiencing problem gambling were identified from the sample of 7,403 adults. Also, the output metric from this paper is not directly applicable to our analysis as we are calculating deaths from suicide rather than suicide attempts. The autho</w:t>
      </w:r>
      <w:r>
        <w:t>rs report that 4.7% of those identified as experiencing problem gambling attempted suicide in the last year compared to 0.6% in the non-problem gambling sample. This translates to 2 people experiencing</w:t>
      </w:r>
      <w:r>
        <w:rPr>
          <w:spacing w:val="-3"/>
        </w:rPr>
        <w:t xml:space="preserve"> </w:t>
      </w:r>
      <w:r>
        <w:t>problem</w:t>
      </w:r>
      <w:r>
        <w:rPr>
          <w:spacing w:val="-2"/>
        </w:rPr>
        <w:t xml:space="preserve"> </w:t>
      </w:r>
      <w:r>
        <w:t>gambling</w:t>
      </w:r>
      <w:r>
        <w:rPr>
          <w:spacing w:val="-3"/>
        </w:rPr>
        <w:t xml:space="preserve"> </w:t>
      </w:r>
      <w:r>
        <w:t>attempting</w:t>
      </w:r>
      <w:r>
        <w:rPr>
          <w:spacing w:val="-3"/>
        </w:rPr>
        <w:t xml:space="preserve"> </w:t>
      </w:r>
      <w:r>
        <w:t>suicide</w:t>
      </w:r>
      <w:r>
        <w:rPr>
          <w:spacing w:val="-3"/>
        </w:rPr>
        <w:t xml:space="preserve"> </w:t>
      </w:r>
      <w:r>
        <w:t>in</w:t>
      </w:r>
      <w:r>
        <w:rPr>
          <w:spacing w:val="-3"/>
        </w:rPr>
        <w:t xml:space="preserve"> </w:t>
      </w:r>
      <w:r>
        <w:t>the</w:t>
      </w:r>
      <w:r>
        <w:rPr>
          <w:spacing w:val="-3"/>
        </w:rPr>
        <w:t xml:space="preserve"> </w:t>
      </w:r>
      <w:r>
        <w:t>past</w:t>
      </w:r>
      <w:r>
        <w:rPr>
          <w:spacing w:val="-2"/>
        </w:rPr>
        <w:t xml:space="preserve"> </w:t>
      </w:r>
      <w:r>
        <w:t>year</w:t>
      </w:r>
      <w:r>
        <w:rPr>
          <w:spacing w:val="-4"/>
        </w:rPr>
        <w:t xml:space="preserve"> </w:t>
      </w:r>
      <w:r>
        <w:t>out</w:t>
      </w:r>
      <w:r>
        <w:rPr>
          <w:spacing w:val="-2"/>
        </w:rPr>
        <w:t xml:space="preserve"> </w:t>
      </w:r>
      <w:r>
        <w:t>of</w:t>
      </w:r>
      <w:r>
        <w:rPr>
          <w:spacing w:val="-4"/>
        </w:rPr>
        <w:t xml:space="preserve"> </w:t>
      </w:r>
      <w:r>
        <w:t>41</w:t>
      </w:r>
      <w:r>
        <w:rPr>
          <w:spacing w:val="-3"/>
        </w:rPr>
        <w:t xml:space="preserve"> </w:t>
      </w:r>
      <w:r>
        <w:t>making</w:t>
      </w:r>
      <w:r>
        <w:rPr>
          <w:spacing w:val="-3"/>
        </w:rPr>
        <w:t xml:space="preserve"> </w:t>
      </w:r>
      <w:r>
        <w:t>this</w:t>
      </w:r>
      <w:r>
        <w:rPr>
          <w:spacing w:val="-3"/>
        </w:rPr>
        <w:t xml:space="preserve"> </w:t>
      </w:r>
      <w:r>
        <w:t>result highly sensitive to small rises in suicide attempts. The small sample and subsequent uncertainty is reflected in the wide 95% confidence intervals supplied with these figures.</w:t>
      </w:r>
    </w:p>
    <w:p w:rsidR="00F512BB" w:rsidRDefault="00F512BB">
      <w:pPr>
        <w:pStyle w:val="BodyText"/>
        <w:spacing w:before="7"/>
      </w:pPr>
    </w:p>
    <w:p w:rsidR="00F512BB" w:rsidRDefault="00235915">
      <w:pPr>
        <w:pStyle w:val="BodyText"/>
        <w:spacing w:line="288" w:lineRule="auto"/>
        <w:ind w:left="110" w:right="607"/>
      </w:pPr>
      <w:r>
        <w:t>When comparing these 2 studies, the results across</w:t>
      </w:r>
      <w:r>
        <w:t xml:space="preserve"> both papers support the association between suicidal </w:t>
      </w:r>
      <w:proofErr w:type="spellStart"/>
      <w:r>
        <w:t>behaviours</w:t>
      </w:r>
      <w:proofErr w:type="spellEnd"/>
      <w:r>
        <w:t xml:space="preserve"> (deaths and attempts) and problem gambling or gambling disorder.</w:t>
      </w:r>
      <w:r>
        <w:rPr>
          <w:spacing w:val="-2"/>
        </w:rPr>
        <w:t xml:space="preserve"> </w:t>
      </w:r>
      <w:r>
        <w:t>Wardle</w:t>
      </w:r>
      <w:r>
        <w:rPr>
          <w:spacing w:val="-3"/>
        </w:rPr>
        <w:t xml:space="preserve"> </w:t>
      </w:r>
      <w:r>
        <w:t>and</w:t>
      </w:r>
      <w:r>
        <w:rPr>
          <w:spacing w:val="-3"/>
        </w:rPr>
        <w:t xml:space="preserve"> </w:t>
      </w:r>
      <w:r>
        <w:t>others</w:t>
      </w:r>
      <w:r>
        <w:rPr>
          <w:spacing w:val="-3"/>
        </w:rPr>
        <w:t xml:space="preserve"> </w:t>
      </w:r>
      <w:r>
        <w:t>(40)</w:t>
      </w:r>
      <w:r>
        <w:rPr>
          <w:spacing w:val="-4"/>
        </w:rPr>
        <w:t xml:space="preserve"> </w:t>
      </w:r>
      <w:proofErr w:type="spellStart"/>
      <w:r>
        <w:t>analyse</w:t>
      </w:r>
      <w:proofErr w:type="spellEnd"/>
      <w:r>
        <w:rPr>
          <w:spacing w:val="-3"/>
        </w:rPr>
        <w:t xml:space="preserve"> </w:t>
      </w:r>
      <w:r>
        <w:t>a</w:t>
      </w:r>
      <w:r>
        <w:rPr>
          <w:spacing w:val="-3"/>
        </w:rPr>
        <w:t xml:space="preserve"> </w:t>
      </w:r>
      <w:r>
        <w:t>UK</w:t>
      </w:r>
      <w:r>
        <w:rPr>
          <w:spacing w:val="-3"/>
        </w:rPr>
        <w:t xml:space="preserve"> </w:t>
      </w:r>
      <w:r>
        <w:t>sample</w:t>
      </w:r>
      <w:r>
        <w:rPr>
          <w:spacing w:val="-3"/>
        </w:rPr>
        <w:t xml:space="preserve"> </w:t>
      </w:r>
      <w:r>
        <w:t>which</w:t>
      </w:r>
      <w:r>
        <w:rPr>
          <w:spacing w:val="-3"/>
        </w:rPr>
        <w:t xml:space="preserve"> </w:t>
      </w:r>
      <w:r>
        <w:t>could</w:t>
      </w:r>
      <w:r>
        <w:rPr>
          <w:spacing w:val="-3"/>
        </w:rPr>
        <w:t xml:space="preserve"> </w:t>
      </w:r>
      <w:r>
        <w:t>mean</w:t>
      </w:r>
      <w:r>
        <w:rPr>
          <w:spacing w:val="-3"/>
        </w:rPr>
        <w:t xml:space="preserve"> </w:t>
      </w:r>
      <w:r>
        <w:t>their</w:t>
      </w:r>
      <w:r>
        <w:rPr>
          <w:spacing w:val="-2"/>
        </w:rPr>
        <w:t xml:space="preserve"> </w:t>
      </w:r>
      <w:r>
        <w:t>results</w:t>
      </w:r>
      <w:r>
        <w:rPr>
          <w:spacing w:val="-3"/>
        </w:rPr>
        <w:t xml:space="preserve"> </w:t>
      </w:r>
      <w:r>
        <w:t>are</w:t>
      </w:r>
      <w:r>
        <w:rPr>
          <w:spacing w:val="-3"/>
        </w:rPr>
        <w:t xml:space="preserve"> </w:t>
      </w:r>
      <w:r>
        <w:t xml:space="preserve">more relevant to the UK than </w:t>
      </w:r>
      <w:proofErr w:type="spellStart"/>
      <w:r>
        <w:t>Karlsson</w:t>
      </w:r>
      <w:proofErr w:type="spellEnd"/>
      <w:r>
        <w:t xml:space="preserve"> and </w:t>
      </w:r>
      <w:proofErr w:type="spellStart"/>
      <w:r>
        <w:t>Hakans</w:t>
      </w:r>
      <w:r>
        <w:t>son</w:t>
      </w:r>
      <w:proofErr w:type="spellEnd"/>
      <w:r>
        <w:t xml:space="preserve"> (36). However, </w:t>
      </w:r>
      <w:proofErr w:type="spellStart"/>
      <w:r>
        <w:t>Karlsson</w:t>
      </w:r>
      <w:proofErr w:type="spellEnd"/>
      <w:r>
        <w:t xml:space="preserve"> and </w:t>
      </w:r>
      <w:proofErr w:type="spellStart"/>
      <w:r>
        <w:t>Hakansson</w:t>
      </w:r>
      <w:proofErr w:type="spellEnd"/>
      <w:r>
        <w:t xml:space="preserve"> (36) have a much larger sample meaning their results are more robust, but we needed to make additional assumptions to use their results. Wardle and others (40) provide 95% confidence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proofErr w:type="gramStart"/>
      <w:r>
        <w:lastRenderedPageBreak/>
        <w:t>intervals</w:t>
      </w:r>
      <w:proofErr w:type="gramEnd"/>
      <w:r>
        <w:t xml:space="preserve"> of </w:t>
      </w:r>
      <w:r>
        <w:t>1% to 19.6% for suicide attempts in the past year in the problem gambling population, meaning they are 95% confident the true value lies within this range. By assuming the rate at which suicide attempts become suicide deaths is the same in both the problem</w:t>
      </w:r>
      <w:r>
        <w:t xml:space="preserve"> gambling and non-gambling or non-problem gambling populations, we can derive a </w:t>
      </w:r>
      <w:proofErr w:type="spellStart"/>
      <w:r>
        <w:t>standardised</w:t>
      </w:r>
      <w:proofErr w:type="spellEnd"/>
      <w:r>
        <w:rPr>
          <w:spacing w:val="-3"/>
        </w:rPr>
        <w:t xml:space="preserve"> </w:t>
      </w:r>
      <w:r>
        <w:t>mortality</w:t>
      </w:r>
      <w:r>
        <w:rPr>
          <w:spacing w:val="-3"/>
        </w:rPr>
        <w:t xml:space="preserve"> </w:t>
      </w:r>
      <w:r>
        <w:t>ratio</w:t>
      </w:r>
      <w:r>
        <w:rPr>
          <w:spacing w:val="-3"/>
        </w:rPr>
        <w:t xml:space="preserve"> </w:t>
      </w:r>
      <w:r>
        <w:t>of</w:t>
      </w:r>
      <w:r>
        <w:rPr>
          <w:spacing w:val="-2"/>
        </w:rPr>
        <w:t xml:space="preserve"> </w:t>
      </w:r>
      <w:r>
        <w:t>7.8</w:t>
      </w:r>
      <w:r>
        <w:rPr>
          <w:spacing w:val="-3"/>
        </w:rPr>
        <w:t xml:space="preserve"> </w:t>
      </w:r>
      <w:r>
        <w:t>(95%</w:t>
      </w:r>
      <w:r>
        <w:rPr>
          <w:spacing w:val="-3"/>
        </w:rPr>
        <w:t xml:space="preserve"> </w:t>
      </w:r>
      <w:r>
        <w:t>CI</w:t>
      </w:r>
      <w:r>
        <w:rPr>
          <w:spacing w:val="-4"/>
        </w:rPr>
        <w:t xml:space="preserve"> </w:t>
      </w:r>
      <w:r>
        <w:t>1.7</w:t>
      </w:r>
      <w:r>
        <w:rPr>
          <w:spacing w:val="-3"/>
        </w:rPr>
        <w:t xml:space="preserve"> </w:t>
      </w:r>
      <w:r>
        <w:t>to</w:t>
      </w:r>
      <w:r>
        <w:rPr>
          <w:spacing w:val="-3"/>
        </w:rPr>
        <w:t xml:space="preserve"> </w:t>
      </w:r>
      <w:r>
        <w:t>32.7)</w:t>
      </w:r>
      <w:r>
        <w:rPr>
          <w:spacing w:val="-4"/>
        </w:rPr>
        <w:t xml:space="preserve"> </w:t>
      </w:r>
      <w:r>
        <w:t>from</w:t>
      </w:r>
      <w:r>
        <w:rPr>
          <w:spacing w:val="-4"/>
        </w:rPr>
        <w:t xml:space="preserve"> </w:t>
      </w:r>
      <w:r>
        <w:t>Wardle</w:t>
      </w:r>
      <w:r>
        <w:rPr>
          <w:spacing w:val="-3"/>
        </w:rPr>
        <w:t xml:space="preserve"> </w:t>
      </w:r>
      <w:r>
        <w:t>and</w:t>
      </w:r>
      <w:r>
        <w:rPr>
          <w:spacing w:val="-3"/>
        </w:rPr>
        <w:t xml:space="preserve"> </w:t>
      </w:r>
      <w:r>
        <w:t>others.</w:t>
      </w:r>
      <w:r>
        <w:rPr>
          <w:spacing w:val="-2"/>
        </w:rPr>
        <w:t xml:space="preserve"> </w:t>
      </w:r>
      <w:r>
        <w:t>The</w:t>
      </w:r>
      <w:r>
        <w:rPr>
          <w:spacing w:val="-3"/>
        </w:rPr>
        <w:t xml:space="preserve"> </w:t>
      </w:r>
      <w:r>
        <w:t xml:space="preserve">equivalent </w:t>
      </w:r>
      <w:proofErr w:type="spellStart"/>
      <w:r>
        <w:t>SMRs</w:t>
      </w:r>
      <w:proofErr w:type="spellEnd"/>
      <w:r>
        <w:t xml:space="preserve"> from </w:t>
      </w:r>
      <w:proofErr w:type="spellStart"/>
      <w:r>
        <w:t>Karlsson</w:t>
      </w:r>
      <w:proofErr w:type="spellEnd"/>
      <w:r>
        <w:t xml:space="preserve"> and </w:t>
      </w:r>
      <w:proofErr w:type="spellStart"/>
      <w:r>
        <w:t>Hakansson</w:t>
      </w:r>
      <w:proofErr w:type="spellEnd"/>
      <w:r>
        <w:t xml:space="preserve"> (36), 19.3 and 9.6, fit comfortably within this</w:t>
      </w:r>
      <w:r>
        <w:t xml:space="preserve"> range suggesting the figures from </w:t>
      </w:r>
      <w:proofErr w:type="spellStart"/>
      <w:r>
        <w:t>Karlsson</w:t>
      </w:r>
      <w:proofErr w:type="spellEnd"/>
      <w:r>
        <w:t xml:space="preserve"> and </w:t>
      </w:r>
      <w:proofErr w:type="spellStart"/>
      <w:r>
        <w:t>Hakansson</w:t>
      </w:r>
      <w:proofErr w:type="spellEnd"/>
      <w:r>
        <w:t xml:space="preserve"> (36) are not unreasonable.</w:t>
      </w:r>
    </w:p>
    <w:p w:rsidR="00F512BB" w:rsidRDefault="00F512BB">
      <w:pPr>
        <w:pStyle w:val="BodyText"/>
        <w:spacing w:before="8"/>
      </w:pPr>
    </w:p>
    <w:p w:rsidR="00F512BB" w:rsidRDefault="00235915">
      <w:pPr>
        <w:pStyle w:val="BodyText"/>
        <w:spacing w:line="288" w:lineRule="auto"/>
        <w:ind w:left="167" w:right="572"/>
      </w:pPr>
      <w:r>
        <w:t xml:space="preserve">It is also worth noting that when making comparisons by sex, the evidence from </w:t>
      </w:r>
      <w:proofErr w:type="spellStart"/>
      <w:r>
        <w:t>Karlsson</w:t>
      </w:r>
      <w:proofErr w:type="spellEnd"/>
      <w:r>
        <w:t xml:space="preserve"> and </w:t>
      </w:r>
      <w:proofErr w:type="spellStart"/>
      <w:r>
        <w:t>Hakansson</w:t>
      </w:r>
      <w:proofErr w:type="spellEnd"/>
      <w:r>
        <w:rPr>
          <w:spacing w:val="-2"/>
        </w:rPr>
        <w:t xml:space="preserve"> </w:t>
      </w:r>
      <w:r>
        <w:t>(36)</w:t>
      </w:r>
      <w:r>
        <w:rPr>
          <w:spacing w:val="-2"/>
        </w:rPr>
        <w:t xml:space="preserve"> </w:t>
      </w:r>
      <w:r>
        <w:t>better</w:t>
      </w:r>
      <w:r>
        <w:rPr>
          <w:spacing w:val="-4"/>
        </w:rPr>
        <w:t xml:space="preserve"> </w:t>
      </w:r>
      <w:r>
        <w:t>fits</w:t>
      </w:r>
      <w:r>
        <w:rPr>
          <w:spacing w:val="-4"/>
        </w:rPr>
        <w:t xml:space="preserve"> </w:t>
      </w:r>
      <w:r>
        <w:t>the</w:t>
      </w:r>
      <w:r>
        <w:rPr>
          <w:spacing w:val="-3"/>
        </w:rPr>
        <w:t xml:space="preserve"> </w:t>
      </w:r>
      <w:r>
        <w:t>latest</w:t>
      </w:r>
      <w:r>
        <w:rPr>
          <w:spacing w:val="-2"/>
        </w:rPr>
        <w:t xml:space="preserve"> </w:t>
      </w:r>
      <w:r>
        <w:t>data</w:t>
      </w:r>
      <w:r>
        <w:rPr>
          <w:spacing w:val="-3"/>
        </w:rPr>
        <w:t xml:space="preserve"> </w:t>
      </w:r>
      <w:r>
        <w:t>available</w:t>
      </w:r>
      <w:r>
        <w:rPr>
          <w:spacing w:val="-3"/>
        </w:rPr>
        <w:t xml:space="preserve"> </w:t>
      </w:r>
      <w:r>
        <w:t>on</w:t>
      </w:r>
      <w:r>
        <w:rPr>
          <w:spacing w:val="-3"/>
        </w:rPr>
        <w:t xml:space="preserve"> </w:t>
      </w:r>
      <w:r>
        <w:t>gambling</w:t>
      </w:r>
      <w:r>
        <w:rPr>
          <w:spacing w:val="-3"/>
        </w:rPr>
        <w:t xml:space="preserve"> </w:t>
      </w:r>
      <w:r>
        <w:t>prevalence</w:t>
      </w:r>
      <w:r>
        <w:rPr>
          <w:spacing w:val="-3"/>
        </w:rPr>
        <w:t xml:space="preserve"> </w:t>
      </w:r>
      <w:r>
        <w:t>and</w:t>
      </w:r>
      <w:r>
        <w:rPr>
          <w:spacing w:val="-3"/>
        </w:rPr>
        <w:t xml:space="preserve"> </w:t>
      </w:r>
      <w:r>
        <w:t>suicide</w:t>
      </w:r>
      <w:r>
        <w:rPr>
          <w:spacing w:val="-3"/>
        </w:rPr>
        <w:t xml:space="preserve"> </w:t>
      </w:r>
      <w:r>
        <w:t>rates</w:t>
      </w:r>
      <w:r>
        <w:rPr>
          <w:spacing w:val="-3"/>
        </w:rPr>
        <w:t xml:space="preserve"> </w:t>
      </w:r>
      <w:r>
        <w:t xml:space="preserve">in England. This is because the gambling prevalence data for England shows that men are more likely to be experiencing problem gambling than women (about 148,000 men compared to 21,100 women (3)). And from </w:t>
      </w:r>
      <w:proofErr w:type="spellStart"/>
      <w:r>
        <w:t>ONS</w:t>
      </w:r>
      <w:proofErr w:type="spellEnd"/>
      <w:r>
        <w:t xml:space="preserve"> data on suicides, men have h</w:t>
      </w:r>
      <w:r>
        <w:t>igher age-</w:t>
      </w:r>
      <w:proofErr w:type="spellStart"/>
      <w:r>
        <w:t>standardised</w:t>
      </w:r>
      <w:proofErr w:type="spellEnd"/>
      <w:r>
        <w:t xml:space="preserve"> suicide rates than women (men 14.3 compared to 4.1 women, rate per 100,000 people (42).</w:t>
      </w:r>
    </w:p>
    <w:p w:rsidR="00F512BB" w:rsidRDefault="00F512BB">
      <w:pPr>
        <w:pStyle w:val="BodyText"/>
        <w:spacing w:before="8"/>
      </w:pPr>
    </w:p>
    <w:p w:rsidR="00F512BB" w:rsidRDefault="00235915">
      <w:pPr>
        <w:pStyle w:val="BodyText"/>
        <w:spacing w:line="288" w:lineRule="auto"/>
        <w:ind w:left="167" w:right="603"/>
      </w:pPr>
      <w:r>
        <w:t>After</w:t>
      </w:r>
      <w:r>
        <w:rPr>
          <w:spacing w:val="-2"/>
        </w:rPr>
        <w:t xml:space="preserve"> </w:t>
      </w:r>
      <w:r>
        <w:t>consulting</w:t>
      </w:r>
      <w:r>
        <w:rPr>
          <w:spacing w:val="-3"/>
        </w:rPr>
        <w:t xml:space="preserve"> </w:t>
      </w:r>
      <w:r>
        <w:t>members</w:t>
      </w:r>
      <w:r>
        <w:rPr>
          <w:spacing w:val="-3"/>
        </w:rPr>
        <w:t xml:space="preserve"> </w:t>
      </w:r>
      <w:r>
        <w:t>of</w:t>
      </w:r>
      <w:r>
        <w:rPr>
          <w:spacing w:val="-4"/>
        </w:rPr>
        <w:t xml:space="preserve"> </w:t>
      </w:r>
      <w:r>
        <w:t>the</w:t>
      </w:r>
      <w:r>
        <w:rPr>
          <w:spacing w:val="-3"/>
        </w:rPr>
        <w:t xml:space="preserve"> </w:t>
      </w:r>
      <w:r>
        <w:t>expert</w:t>
      </w:r>
      <w:r>
        <w:rPr>
          <w:spacing w:val="-2"/>
        </w:rPr>
        <w:t xml:space="preserve"> </w:t>
      </w:r>
      <w:r>
        <w:t>panel,</w:t>
      </w:r>
      <w:r>
        <w:rPr>
          <w:spacing w:val="-2"/>
        </w:rPr>
        <w:t xml:space="preserve"> </w:t>
      </w:r>
      <w:r>
        <w:t>we</w:t>
      </w:r>
      <w:r>
        <w:rPr>
          <w:spacing w:val="-3"/>
        </w:rPr>
        <w:t xml:space="preserve"> </w:t>
      </w:r>
      <w:r>
        <w:t>agreed</w:t>
      </w:r>
      <w:r>
        <w:rPr>
          <w:spacing w:val="-3"/>
        </w:rPr>
        <w:t xml:space="preserve"> </w:t>
      </w:r>
      <w:r>
        <w:t>that</w:t>
      </w:r>
      <w:r>
        <w:rPr>
          <w:spacing w:val="-4"/>
        </w:rPr>
        <w:t xml:space="preserve"> </w:t>
      </w:r>
      <w:r>
        <w:t>the</w:t>
      </w:r>
      <w:r>
        <w:rPr>
          <w:spacing w:val="-3"/>
        </w:rPr>
        <w:t xml:space="preserve"> </w:t>
      </w:r>
      <w:r>
        <w:t>effect</w:t>
      </w:r>
      <w:r>
        <w:rPr>
          <w:spacing w:val="-4"/>
        </w:rPr>
        <w:t xml:space="preserve"> </w:t>
      </w:r>
      <w:r>
        <w:t>size</w:t>
      </w:r>
      <w:r>
        <w:rPr>
          <w:spacing w:val="-3"/>
        </w:rPr>
        <w:t xml:space="preserve"> </w:t>
      </w:r>
      <w:r>
        <w:t>should</w:t>
      </w:r>
      <w:r>
        <w:rPr>
          <w:spacing w:val="-3"/>
        </w:rPr>
        <w:t xml:space="preserve"> </w:t>
      </w:r>
      <w:r>
        <w:t>be</w:t>
      </w:r>
      <w:r>
        <w:rPr>
          <w:spacing w:val="-3"/>
        </w:rPr>
        <w:t xml:space="preserve"> </w:t>
      </w:r>
      <w:r>
        <w:t xml:space="preserve">derived from </w:t>
      </w:r>
      <w:proofErr w:type="spellStart"/>
      <w:r>
        <w:t>Karlsson</w:t>
      </w:r>
      <w:proofErr w:type="spellEnd"/>
      <w:r>
        <w:t xml:space="preserve"> and </w:t>
      </w:r>
      <w:proofErr w:type="spellStart"/>
      <w:r>
        <w:t>Hakansson</w:t>
      </w:r>
      <w:proofErr w:type="spellEnd"/>
      <w:r>
        <w:t xml:space="preserve"> (36) rather</w:t>
      </w:r>
      <w:r>
        <w:rPr>
          <w:spacing w:val="-1"/>
        </w:rPr>
        <w:t xml:space="preserve"> </w:t>
      </w:r>
      <w:r>
        <w:t>than both</w:t>
      </w:r>
      <w:r>
        <w:t xml:space="preserve"> </w:t>
      </w:r>
      <w:proofErr w:type="spellStart"/>
      <w:r>
        <w:t>Karlsson</w:t>
      </w:r>
      <w:proofErr w:type="spellEnd"/>
      <w:r>
        <w:t xml:space="preserve"> and </w:t>
      </w:r>
      <w:proofErr w:type="spellStart"/>
      <w:r>
        <w:t>Hakansson</w:t>
      </w:r>
      <w:proofErr w:type="spellEnd"/>
      <w:r>
        <w:t xml:space="preserve"> and Wardle and others (40) but should represent the uncertainty over this estimate. So, in using </w:t>
      </w:r>
      <w:proofErr w:type="spellStart"/>
      <w:r>
        <w:t>Karlsson</w:t>
      </w:r>
      <w:proofErr w:type="spellEnd"/>
      <w:r>
        <w:t xml:space="preserve"> and </w:t>
      </w:r>
      <w:proofErr w:type="spellStart"/>
      <w:r>
        <w:t>Hakansson’s</w:t>
      </w:r>
      <w:proofErr w:type="spellEnd"/>
      <w:r>
        <w:t xml:space="preserve"> </w:t>
      </w:r>
      <w:proofErr w:type="spellStart"/>
      <w:r>
        <w:t>SMR</w:t>
      </w:r>
      <w:proofErr w:type="spellEnd"/>
      <w:r>
        <w:t xml:space="preserve">, we take the upper and lower bounds of the 95% confidence interval and provide a range, rather than using </w:t>
      </w:r>
      <w:r>
        <w:t>the central point estimate.</w:t>
      </w:r>
    </w:p>
    <w:p w:rsidR="00F512BB" w:rsidRDefault="00F512BB">
      <w:pPr>
        <w:pStyle w:val="BodyText"/>
        <w:spacing w:before="8"/>
      </w:pPr>
    </w:p>
    <w:p w:rsidR="00F512BB" w:rsidRDefault="00235915">
      <w:pPr>
        <w:pStyle w:val="BodyText"/>
        <w:spacing w:line="288" w:lineRule="auto"/>
        <w:ind w:left="167" w:right="531"/>
      </w:pPr>
      <w:r>
        <w:t>Of the population to apply this effect size to, the expert panel again suggested using a range, given</w:t>
      </w:r>
      <w:r>
        <w:rPr>
          <w:spacing w:val="-3"/>
        </w:rPr>
        <w:t xml:space="preserve"> </w:t>
      </w:r>
      <w:r>
        <w:t>uncertainty</w:t>
      </w:r>
      <w:r>
        <w:rPr>
          <w:spacing w:val="-3"/>
        </w:rPr>
        <w:t xml:space="preserve"> </w:t>
      </w:r>
      <w:r>
        <w:t>in</w:t>
      </w:r>
      <w:r>
        <w:rPr>
          <w:spacing w:val="-3"/>
        </w:rPr>
        <w:t xml:space="preserve"> </w:t>
      </w:r>
      <w:r>
        <w:t>applying</w:t>
      </w:r>
      <w:r>
        <w:rPr>
          <w:spacing w:val="-3"/>
        </w:rPr>
        <w:t xml:space="preserve"> </w:t>
      </w:r>
      <w:r>
        <w:t>results</w:t>
      </w:r>
      <w:r>
        <w:rPr>
          <w:spacing w:val="-3"/>
        </w:rPr>
        <w:t xml:space="preserve"> </w:t>
      </w:r>
      <w:r>
        <w:t>from</w:t>
      </w:r>
      <w:r>
        <w:rPr>
          <w:spacing w:val="-4"/>
        </w:rPr>
        <w:t xml:space="preserve"> </w:t>
      </w:r>
      <w:r>
        <w:t>a</w:t>
      </w:r>
      <w:r>
        <w:rPr>
          <w:spacing w:val="-4"/>
        </w:rPr>
        <w:t xml:space="preserve"> </w:t>
      </w:r>
      <w:r>
        <w:t>clinically</w:t>
      </w:r>
      <w:r>
        <w:rPr>
          <w:spacing w:val="-3"/>
        </w:rPr>
        <w:t xml:space="preserve"> </w:t>
      </w:r>
      <w:r>
        <w:t>diagnosed</w:t>
      </w:r>
      <w:r>
        <w:rPr>
          <w:spacing w:val="-3"/>
        </w:rPr>
        <w:t xml:space="preserve"> </w:t>
      </w:r>
      <w:r>
        <w:t>population.</w:t>
      </w:r>
      <w:r>
        <w:rPr>
          <w:spacing w:val="-3"/>
        </w:rPr>
        <w:t xml:space="preserve"> </w:t>
      </w:r>
      <w:r>
        <w:t>They</w:t>
      </w:r>
      <w:r>
        <w:rPr>
          <w:spacing w:val="-3"/>
        </w:rPr>
        <w:t xml:space="preserve"> </w:t>
      </w:r>
      <w:r>
        <w:t>recommended using 2 population estimates:</w:t>
      </w:r>
    </w:p>
    <w:p w:rsidR="00F512BB" w:rsidRDefault="00F512BB">
      <w:pPr>
        <w:pStyle w:val="BodyText"/>
        <w:spacing w:before="8"/>
      </w:pPr>
    </w:p>
    <w:p w:rsidR="00F512BB" w:rsidRDefault="00235915">
      <w:pPr>
        <w:pStyle w:val="ListParagraph"/>
        <w:numPr>
          <w:ilvl w:val="0"/>
          <w:numId w:val="25"/>
        </w:numPr>
        <w:tabs>
          <w:tab w:val="left" w:pos="591"/>
        </w:tabs>
        <w:spacing w:line="288" w:lineRule="auto"/>
        <w:ind w:left="591" w:right="653"/>
        <w:rPr>
          <w:sz w:val="24"/>
        </w:rPr>
      </w:pPr>
      <w:r>
        <w:rPr>
          <w:sz w:val="24"/>
        </w:rPr>
        <w:t>The</w:t>
      </w:r>
      <w:r>
        <w:rPr>
          <w:spacing w:val="-4"/>
          <w:sz w:val="24"/>
        </w:rPr>
        <w:t xml:space="preserve"> </w:t>
      </w:r>
      <w:r>
        <w:rPr>
          <w:sz w:val="24"/>
        </w:rPr>
        <w:t>p</w:t>
      </w:r>
      <w:r>
        <w:rPr>
          <w:sz w:val="24"/>
        </w:rPr>
        <w:t>roblem</w:t>
      </w:r>
      <w:r>
        <w:rPr>
          <w:spacing w:val="-3"/>
          <w:sz w:val="24"/>
        </w:rPr>
        <w:t xml:space="preserve"> </w:t>
      </w:r>
      <w:r>
        <w:rPr>
          <w:sz w:val="24"/>
        </w:rPr>
        <w:t>gambling</w:t>
      </w:r>
      <w:r>
        <w:rPr>
          <w:spacing w:val="-4"/>
          <w:sz w:val="24"/>
        </w:rPr>
        <w:t xml:space="preserve"> </w:t>
      </w:r>
      <w:r>
        <w:rPr>
          <w:sz w:val="24"/>
        </w:rPr>
        <w:t>population</w:t>
      </w:r>
      <w:r>
        <w:rPr>
          <w:spacing w:val="-4"/>
          <w:sz w:val="24"/>
        </w:rPr>
        <w:t xml:space="preserve"> </w:t>
      </w:r>
      <w:r>
        <w:rPr>
          <w:sz w:val="24"/>
        </w:rPr>
        <w:t>used</w:t>
      </w:r>
      <w:r>
        <w:rPr>
          <w:spacing w:val="-4"/>
          <w:sz w:val="24"/>
        </w:rPr>
        <w:t xml:space="preserve"> </w:t>
      </w:r>
      <w:r>
        <w:rPr>
          <w:sz w:val="24"/>
        </w:rPr>
        <w:t>throughout</w:t>
      </w:r>
      <w:r>
        <w:rPr>
          <w:spacing w:val="-3"/>
          <w:sz w:val="24"/>
        </w:rPr>
        <w:t xml:space="preserve"> </w:t>
      </w:r>
      <w:r>
        <w:rPr>
          <w:sz w:val="24"/>
        </w:rPr>
        <w:t>this</w:t>
      </w:r>
      <w:r>
        <w:rPr>
          <w:spacing w:val="-4"/>
          <w:sz w:val="24"/>
        </w:rPr>
        <w:t xml:space="preserve"> </w:t>
      </w:r>
      <w:r>
        <w:rPr>
          <w:sz w:val="24"/>
        </w:rPr>
        <w:t>analysis.</w:t>
      </w:r>
      <w:r>
        <w:rPr>
          <w:spacing w:val="-3"/>
          <w:sz w:val="24"/>
        </w:rPr>
        <w:t xml:space="preserve"> </w:t>
      </w:r>
      <w:r>
        <w:rPr>
          <w:sz w:val="24"/>
        </w:rPr>
        <w:t>These</w:t>
      </w:r>
      <w:r>
        <w:rPr>
          <w:spacing w:val="-4"/>
          <w:sz w:val="24"/>
        </w:rPr>
        <w:t xml:space="preserve"> </w:t>
      </w:r>
      <w:r>
        <w:rPr>
          <w:sz w:val="24"/>
        </w:rPr>
        <w:t>are</w:t>
      </w:r>
      <w:r>
        <w:rPr>
          <w:spacing w:val="-4"/>
          <w:sz w:val="24"/>
        </w:rPr>
        <w:t xml:space="preserve"> </w:t>
      </w:r>
      <w:r>
        <w:rPr>
          <w:sz w:val="24"/>
        </w:rPr>
        <w:t>people</w:t>
      </w:r>
      <w:r>
        <w:rPr>
          <w:spacing w:val="-4"/>
          <w:sz w:val="24"/>
        </w:rPr>
        <w:t xml:space="preserve"> </w:t>
      </w:r>
      <w:r>
        <w:rPr>
          <w:sz w:val="24"/>
        </w:rPr>
        <w:t xml:space="preserve">scoring 8 or more using the </w:t>
      </w:r>
      <w:proofErr w:type="spellStart"/>
      <w:r>
        <w:rPr>
          <w:sz w:val="24"/>
        </w:rPr>
        <w:t>PGSI</w:t>
      </w:r>
      <w:proofErr w:type="spellEnd"/>
      <w:r>
        <w:rPr>
          <w:sz w:val="24"/>
        </w:rPr>
        <w:t xml:space="preserve"> (equivalent to a score of 3 or more using the DSM-IV, which is also available in the Health Survey for England). This is just under 170,000 people.</w:t>
      </w:r>
    </w:p>
    <w:p w:rsidR="00F512BB" w:rsidRDefault="00F512BB">
      <w:pPr>
        <w:pStyle w:val="BodyText"/>
        <w:spacing w:before="7"/>
      </w:pPr>
    </w:p>
    <w:p w:rsidR="00F512BB" w:rsidRDefault="00235915">
      <w:pPr>
        <w:pStyle w:val="ListParagraph"/>
        <w:numPr>
          <w:ilvl w:val="0"/>
          <w:numId w:val="25"/>
        </w:numPr>
        <w:tabs>
          <w:tab w:val="left" w:pos="592"/>
        </w:tabs>
        <w:spacing w:before="1" w:line="288" w:lineRule="auto"/>
        <w:ind w:right="1091"/>
        <w:rPr>
          <w:sz w:val="24"/>
        </w:rPr>
      </w:pPr>
      <w:r>
        <w:rPr>
          <w:sz w:val="24"/>
        </w:rPr>
        <w:t>A</w:t>
      </w:r>
      <w:r>
        <w:rPr>
          <w:spacing w:val="-4"/>
          <w:sz w:val="24"/>
        </w:rPr>
        <w:t xml:space="preserve"> </w:t>
      </w:r>
      <w:r>
        <w:rPr>
          <w:sz w:val="24"/>
        </w:rPr>
        <w:t>subset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problem</w:t>
      </w:r>
      <w:r>
        <w:rPr>
          <w:spacing w:val="-3"/>
          <w:sz w:val="24"/>
        </w:rPr>
        <w:t xml:space="preserve"> </w:t>
      </w:r>
      <w:r>
        <w:rPr>
          <w:sz w:val="24"/>
        </w:rPr>
        <w:t>gambling</w:t>
      </w:r>
      <w:r>
        <w:rPr>
          <w:spacing w:val="-4"/>
          <w:sz w:val="24"/>
        </w:rPr>
        <w:t xml:space="preserve"> </w:t>
      </w:r>
      <w:r>
        <w:rPr>
          <w:sz w:val="24"/>
        </w:rPr>
        <w:t>population</w:t>
      </w:r>
      <w:r>
        <w:rPr>
          <w:spacing w:val="-4"/>
          <w:sz w:val="24"/>
        </w:rPr>
        <w:t xml:space="preserve"> </w:t>
      </w:r>
      <w:r>
        <w:rPr>
          <w:sz w:val="24"/>
        </w:rPr>
        <w:t>used</w:t>
      </w:r>
      <w:r>
        <w:rPr>
          <w:spacing w:val="-4"/>
          <w:sz w:val="24"/>
        </w:rPr>
        <w:t xml:space="preserve"> </w:t>
      </w:r>
      <w:r>
        <w:rPr>
          <w:sz w:val="24"/>
        </w:rPr>
        <w:t>throughout</w:t>
      </w:r>
      <w:r>
        <w:rPr>
          <w:spacing w:val="-3"/>
          <w:sz w:val="24"/>
        </w:rPr>
        <w:t xml:space="preserve"> </w:t>
      </w:r>
      <w:r>
        <w:rPr>
          <w:sz w:val="24"/>
        </w:rPr>
        <w:t>this</w:t>
      </w:r>
      <w:r>
        <w:rPr>
          <w:spacing w:val="-4"/>
          <w:sz w:val="24"/>
        </w:rPr>
        <w:t xml:space="preserve"> </w:t>
      </w:r>
      <w:r>
        <w:rPr>
          <w:sz w:val="24"/>
        </w:rPr>
        <w:t>analysis.</w:t>
      </w:r>
      <w:r>
        <w:rPr>
          <w:spacing w:val="-3"/>
          <w:sz w:val="24"/>
        </w:rPr>
        <w:t xml:space="preserve"> </w:t>
      </w:r>
      <w:r>
        <w:rPr>
          <w:sz w:val="24"/>
        </w:rPr>
        <w:t>These</w:t>
      </w:r>
      <w:r>
        <w:rPr>
          <w:spacing w:val="-4"/>
          <w:sz w:val="24"/>
        </w:rPr>
        <w:t xml:space="preserve"> </w:t>
      </w:r>
      <w:r>
        <w:rPr>
          <w:sz w:val="24"/>
        </w:rPr>
        <w:t>are people scoring 5 or more using the DSM-IV. This is just over 120,000 people.</w:t>
      </w:r>
    </w:p>
    <w:p w:rsidR="00F512BB" w:rsidRDefault="00F512BB">
      <w:pPr>
        <w:pStyle w:val="BodyText"/>
        <w:spacing w:before="8"/>
      </w:pPr>
    </w:p>
    <w:p w:rsidR="00F512BB" w:rsidRDefault="00235915">
      <w:pPr>
        <w:pStyle w:val="BodyText"/>
        <w:spacing w:line="288" w:lineRule="auto"/>
        <w:ind w:left="167" w:right="531"/>
      </w:pPr>
      <w:r>
        <w:t>The</w:t>
      </w:r>
      <w:r>
        <w:rPr>
          <w:spacing w:val="-3"/>
        </w:rPr>
        <w:t xml:space="preserve"> </w:t>
      </w:r>
      <w:r>
        <w:t>upper</w:t>
      </w:r>
      <w:r>
        <w:rPr>
          <w:spacing w:val="-2"/>
        </w:rPr>
        <w:t xml:space="preserve"> </w:t>
      </w:r>
      <w:r>
        <w:t>bound</w:t>
      </w:r>
      <w:r>
        <w:rPr>
          <w:spacing w:val="-3"/>
        </w:rPr>
        <w:t xml:space="preserve"> </w:t>
      </w:r>
      <w:r>
        <w:t>figure</w:t>
      </w:r>
      <w:r>
        <w:rPr>
          <w:spacing w:val="-3"/>
        </w:rPr>
        <w:t xml:space="preserve"> </w:t>
      </w:r>
      <w:r>
        <w:t>is</w:t>
      </w:r>
      <w:r>
        <w:rPr>
          <w:spacing w:val="-3"/>
        </w:rPr>
        <w:t xml:space="preserve"> </w:t>
      </w:r>
      <w:r>
        <w:t>standard</w:t>
      </w:r>
      <w:r>
        <w:rPr>
          <w:spacing w:val="-3"/>
        </w:rPr>
        <w:t xml:space="preserve"> </w:t>
      </w:r>
      <w:r>
        <w:t>practice</w:t>
      </w:r>
      <w:r>
        <w:rPr>
          <w:spacing w:val="-4"/>
        </w:rPr>
        <w:t xml:space="preserve"> </w:t>
      </w:r>
      <w:r>
        <w:t>for</w:t>
      </w:r>
      <w:r>
        <w:rPr>
          <w:spacing w:val="-2"/>
        </w:rPr>
        <w:t xml:space="preserve"> </w:t>
      </w:r>
      <w:r>
        <w:t>population</w:t>
      </w:r>
      <w:r>
        <w:rPr>
          <w:spacing w:val="-3"/>
        </w:rPr>
        <w:t xml:space="preserve"> </w:t>
      </w:r>
      <w:r>
        <w:t>surveys,</w:t>
      </w:r>
      <w:r>
        <w:rPr>
          <w:spacing w:val="-2"/>
        </w:rPr>
        <w:t xml:space="preserve"> </w:t>
      </w:r>
      <w:r>
        <w:t>but</w:t>
      </w:r>
      <w:r>
        <w:rPr>
          <w:spacing w:val="-2"/>
        </w:rPr>
        <w:t xml:space="preserve"> </w:t>
      </w:r>
      <w:r>
        <w:t>a</w:t>
      </w:r>
      <w:r>
        <w:rPr>
          <w:spacing w:val="-3"/>
        </w:rPr>
        <w:t xml:space="preserve"> </w:t>
      </w:r>
      <w:r>
        <w:t>score</w:t>
      </w:r>
      <w:r>
        <w:rPr>
          <w:spacing w:val="-3"/>
        </w:rPr>
        <w:t xml:space="preserve"> </w:t>
      </w:r>
      <w:r>
        <w:t>of</w:t>
      </w:r>
      <w:r>
        <w:rPr>
          <w:spacing w:val="-2"/>
        </w:rPr>
        <w:t xml:space="preserve"> </w:t>
      </w:r>
      <w:r>
        <w:t>5</w:t>
      </w:r>
      <w:r>
        <w:rPr>
          <w:spacing w:val="-3"/>
        </w:rPr>
        <w:t xml:space="preserve"> </w:t>
      </w:r>
      <w:r>
        <w:t>or</w:t>
      </w:r>
      <w:r>
        <w:rPr>
          <w:spacing w:val="-4"/>
        </w:rPr>
        <w:t xml:space="preserve"> </w:t>
      </w:r>
      <w:r>
        <w:t>more</w:t>
      </w:r>
      <w:r>
        <w:rPr>
          <w:spacing w:val="-3"/>
        </w:rPr>
        <w:t xml:space="preserve"> </w:t>
      </w:r>
      <w:r>
        <w:t xml:space="preserve">on the DSM-IV measure may better represent those qualifying for a clinical diagnosis of gambling </w:t>
      </w:r>
      <w:r>
        <w:rPr>
          <w:spacing w:val="-2"/>
        </w:rPr>
        <w:t>disorder.</w:t>
      </w:r>
    </w:p>
    <w:p w:rsidR="00F512BB" w:rsidRDefault="00F512BB">
      <w:pPr>
        <w:pStyle w:val="BodyText"/>
        <w:spacing w:before="7"/>
      </w:pPr>
    </w:p>
    <w:p w:rsidR="00F512BB" w:rsidRDefault="00235915">
      <w:pPr>
        <w:pStyle w:val="BodyText"/>
        <w:spacing w:line="288" w:lineRule="auto"/>
        <w:ind w:left="167" w:right="603"/>
      </w:pPr>
      <w:r>
        <w:t xml:space="preserve">So, the upper bound of the range we calculated uses the upper bound of the </w:t>
      </w:r>
      <w:proofErr w:type="spellStart"/>
      <w:r>
        <w:t>Karlsson</w:t>
      </w:r>
      <w:proofErr w:type="spellEnd"/>
      <w:r>
        <w:t xml:space="preserve"> and </w:t>
      </w:r>
      <w:proofErr w:type="spellStart"/>
      <w:r>
        <w:t>Hakansson</w:t>
      </w:r>
      <w:proofErr w:type="spellEnd"/>
      <w:r>
        <w:rPr>
          <w:spacing w:val="-2"/>
        </w:rPr>
        <w:t xml:space="preserve"> </w:t>
      </w:r>
      <w:r>
        <w:t>(36)</w:t>
      </w:r>
      <w:r>
        <w:rPr>
          <w:spacing w:val="-2"/>
        </w:rPr>
        <w:t xml:space="preserve"> </w:t>
      </w:r>
      <w:proofErr w:type="spellStart"/>
      <w:r>
        <w:t>SMR</w:t>
      </w:r>
      <w:proofErr w:type="spellEnd"/>
      <w:r>
        <w:rPr>
          <w:spacing w:val="-5"/>
        </w:rPr>
        <w:t xml:space="preserve"> </w:t>
      </w:r>
      <w:r>
        <w:t>95%</w:t>
      </w:r>
      <w:r>
        <w:rPr>
          <w:spacing w:val="-3"/>
        </w:rPr>
        <w:t xml:space="preserve"> </w:t>
      </w:r>
      <w:r>
        <w:t>CI</w:t>
      </w:r>
      <w:r>
        <w:rPr>
          <w:spacing w:val="-3"/>
        </w:rPr>
        <w:t xml:space="preserve"> </w:t>
      </w:r>
      <w:r>
        <w:t>paired</w:t>
      </w:r>
      <w:r>
        <w:rPr>
          <w:spacing w:val="-3"/>
        </w:rPr>
        <w:t xml:space="preserve"> </w:t>
      </w:r>
      <w:r>
        <w:t>with</w:t>
      </w:r>
      <w:r>
        <w:rPr>
          <w:spacing w:val="-3"/>
        </w:rPr>
        <w:t xml:space="preserve"> </w:t>
      </w:r>
      <w:r>
        <w:t>the</w:t>
      </w:r>
      <w:r>
        <w:rPr>
          <w:spacing w:val="-3"/>
        </w:rPr>
        <w:t xml:space="preserve"> </w:t>
      </w:r>
      <w:r>
        <w:t>problem</w:t>
      </w:r>
      <w:r>
        <w:rPr>
          <w:spacing w:val="-2"/>
        </w:rPr>
        <w:t xml:space="preserve"> </w:t>
      </w:r>
      <w:r>
        <w:t>gambling</w:t>
      </w:r>
      <w:r>
        <w:rPr>
          <w:spacing w:val="-3"/>
        </w:rPr>
        <w:t xml:space="preserve"> </w:t>
      </w:r>
      <w:r>
        <w:t>population</w:t>
      </w:r>
      <w:r>
        <w:rPr>
          <w:spacing w:val="-3"/>
        </w:rPr>
        <w:t xml:space="preserve"> </w:t>
      </w:r>
      <w:r>
        <w:t>(</w:t>
      </w:r>
      <w:proofErr w:type="spellStart"/>
      <w:r>
        <w:t>PGSI</w:t>
      </w:r>
      <w:proofErr w:type="spellEnd"/>
      <w:r>
        <w:rPr>
          <w:spacing w:val="-2"/>
        </w:rPr>
        <w:t xml:space="preserve"> </w:t>
      </w:r>
      <w:r>
        <w:t>score</w:t>
      </w:r>
      <w:r>
        <w:rPr>
          <w:spacing w:val="-3"/>
        </w:rPr>
        <w:t xml:space="preserve"> </w:t>
      </w:r>
      <w:r>
        <w:t>of</w:t>
      </w:r>
      <w:r>
        <w:rPr>
          <w:spacing w:val="-2"/>
        </w:rPr>
        <w:t xml:space="preserve"> </w:t>
      </w:r>
      <w:r>
        <w:t>8</w:t>
      </w:r>
      <w:r>
        <w:rPr>
          <w:spacing w:val="-3"/>
        </w:rPr>
        <w:t xml:space="preserve"> </w:t>
      </w:r>
      <w:r>
        <w:t xml:space="preserve">or more) while the lower bound implements the lower bound of the </w:t>
      </w:r>
      <w:proofErr w:type="spellStart"/>
      <w:r>
        <w:t>SMR</w:t>
      </w:r>
      <w:proofErr w:type="spellEnd"/>
      <w:r>
        <w:t xml:space="preserve"> 95% CI from the same paper with the gambling disorder population (DSM-IV score of 5 or more). Providing a range allows us to reflect the uncertainty in our est</w:t>
      </w:r>
      <w:r>
        <w:t>imate.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r>
        <w:lastRenderedPageBreak/>
        <w:t>You</w:t>
      </w:r>
      <w:r>
        <w:rPr>
          <w:spacing w:val="-3"/>
        </w:rPr>
        <w:t xml:space="preserve"> </w:t>
      </w:r>
      <w:r>
        <w:t>can</w:t>
      </w:r>
      <w:r>
        <w:rPr>
          <w:spacing w:val="-3"/>
        </w:rPr>
        <w:t xml:space="preserve"> </w:t>
      </w:r>
      <w:r>
        <w:t>find</w:t>
      </w:r>
      <w:r>
        <w:rPr>
          <w:spacing w:val="-3"/>
        </w:rPr>
        <w:t xml:space="preserve"> </w:t>
      </w:r>
      <w:r>
        <w:t>more</w:t>
      </w:r>
      <w:r>
        <w:rPr>
          <w:spacing w:val="-3"/>
        </w:rPr>
        <w:t xml:space="preserve"> </w:t>
      </w:r>
      <w:r>
        <w:t>information</w:t>
      </w:r>
      <w:r>
        <w:rPr>
          <w:spacing w:val="-3"/>
        </w:rPr>
        <w:t xml:space="preserve"> </w:t>
      </w:r>
      <w:r>
        <w:t>about</w:t>
      </w:r>
      <w:r>
        <w:rPr>
          <w:spacing w:val="-2"/>
        </w:rPr>
        <w:t xml:space="preserve"> </w:t>
      </w:r>
      <w:r>
        <w:t>our</w:t>
      </w:r>
      <w:r>
        <w:rPr>
          <w:spacing w:val="-2"/>
        </w:rPr>
        <w:t xml:space="preserve"> </w:t>
      </w:r>
      <w:r>
        <w:t>range</w:t>
      </w:r>
      <w:r>
        <w:rPr>
          <w:spacing w:val="-3"/>
        </w:rPr>
        <w:t xml:space="preserve"> </w:t>
      </w:r>
      <w:r>
        <w:t>calculations,</w:t>
      </w:r>
      <w:r>
        <w:rPr>
          <w:spacing w:val="-2"/>
        </w:rPr>
        <w:t xml:space="preserve"> </w:t>
      </w:r>
      <w:r>
        <w:t>including</w:t>
      </w:r>
      <w:r>
        <w:rPr>
          <w:spacing w:val="-3"/>
        </w:rPr>
        <w:t xml:space="preserve"> </w:t>
      </w:r>
      <w:r>
        <w:t>a</w:t>
      </w:r>
      <w:r>
        <w:rPr>
          <w:spacing w:val="-3"/>
        </w:rPr>
        <w:t xml:space="preserve"> </w:t>
      </w:r>
      <w:r>
        <w:t>discussion</w:t>
      </w:r>
      <w:r>
        <w:rPr>
          <w:spacing w:val="-3"/>
        </w:rPr>
        <w:t xml:space="preserve"> </w:t>
      </w:r>
      <w:r>
        <w:t>comparing this with other relevant papers, in the section on alternative papers and estimates below.</w:t>
      </w:r>
    </w:p>
    <w:p w:rsidR="00F512BB" w:rsidRDefault="00F512BB">
      <w:pPr>
        <w:pStyle w:val="BodyText"/>
        <w:spacing w:before="151"/>
      </w:pPr>
    </w:p>
    <w:p w:rsidR="00F512BB" w:rsidRDefault="00235915">
      <w:pPr>
        <w:pStyle w:val="Heading3"/>
        <w:spacing w:before="1"/>
      </w:pPr>
      <w:r>
        <w:rPr>
          <w:spacing w:val="-2"/>
        </w:rPr>
        <w:t>Methodology</w:t>
      </w:r>
    </w:p>
    <w:p w:rsidR="00F512BB" w:rsidRDefault="00F512BB">
      <w:pPr>
        <w:pStyle w:val="BodyText"/>
        <w:spacing w:before="67"/>
        <w:rPr>
          <w:b/>
          <w:sz w:val="29"/>
        </w:rPr>
      </w:pPr>
    </w:p>
    <w:p w:rsidR="00F512BB" w:rsidRDefault="00235915">
      <w:pPr>
        <w:pStyle w:val="Heading4"/>
      </w:pPr>
      <w:r>
        <w:t>Data</w:t>
      </w:r>
      <w:r>
        <w:rPr>
          <w:spacing w:val="-8"/>
        </w:rPr>
        <w:t xml:space="preserve"> </w:t>
      </w:r>
      <w:r>
        <w:rPr>
          <w:spacing w:val="-2"/>
        </w:rPr>
        <w:t>inputs</w:t>
      </w:r>
    </w:p>
    <w:p w:rsidR="00F512BB" w:rsidRDefault="00235915">
      <w:pPr>
        <w:pStyle w:val="BodyText"/>
        <w:spacing w:before="134" w:line="288" w:lineRule="auto"/>
        <w:ind w:left="110" w:right="603"/>
      </w:pPr>
      <w:r>
        <w:t>The</w:t>
      </w:r>
      <w:r>
        <w:rPr>
          <w:spacing w:val="-3"/>
        </w:rPr>
        <w:t xml:space="preserve"> </w:t>
      </w:r>
      <w:r>
        <w:t>analysis</w:t>
      </w:r>
      <w:r>
        <w:rPr>
          <w:spacing w:val="-3"/>
        </w:rPr>
        <w:t xml:space="preserve"> </w:t>
      </w:r>
      <w:r>
        <w:t>makes</w:t>
      </w:r>
      <w:r>
        <w:rPr>
          <w:spacing w:val="-3"/>
        </w:rPr>
        <w:t xml:space="preserve"> </w:t>
      </w:r>
      <w:r>
        <w:t>use</w:t>
      </w:r>
      <w:r>
        <w:rPr>
          <w:spacing w:val="-3"/>
        </w:rPr>
        <w:t xml:space="preserve"> </w:t>
      </w:r>
      <w:r>
        <w:t>of</w:t>
      </w:r>
      <w:r>
        <w:rPr>
          <w:spacing w:val="-3"/>
        </w:rPr>
        <w:t xml:space="preserve"> </w:t>
      </w:r>
      <w:r>
        <w:t>several</w:t>
      </w:r>
      <w:r>
        <w:rPr>
          <w:spacing w:val="-3"/>
        </w:rPr>
        <w:t xml:space="preserve"> </w:t>
      </w:r>
      <w:r>
        <w:t>parameters</w:t>
      </w:r>
      <w:r>
        <w:rPr>
          <w:spacing w:val="-3"/>
        </w:rPr>
        <w:t xml:space="preserve"> </w:t>
      </w:r>
      <w:r>
        <w:t>from</w:t>
      </w:r>
      <w:r>
        <w:rPr>
          <w:spacing w:val="-4"/>
        </w:rPr>
        <w:t xml:space="preserve"> </w:t>
      </w:r>
      <w:r>
        <w:t>the</w:t>
      </w:r>
      <w:r>
        <w:rPr>
          <w:spacing w:val="-3"/>
        </w:rPr>
        <w:t xml:space="preserve"> </w:t>
      </w:r>
      <w:r>
        <w:t>literature</w:t>
      </w:r>
      <w:r>
        <w:rPr>
          <w:spacing w:val="-3"/>
        </w:rPr>
        <w:t xml:space="preserve"> </w:t>
      </w:r>
      <w:r>
        <w:t>and</w:t>
      </w:r>
      <w:r>
        <w:rPr>
          <w:spacing w:val="-3"/>
        </w:rPr>
        <w:t xml:space="preserve"> </w:t>
      </w:r>
      <w:r>
        <w:t>routinely</w:t>
      </w:r>
      <w:r>
        <w:rPr>
          <w:spacing w:val="-3"/>
        </w:rPr>
        <w:t xml:space="preserve"> </w:t>
      </w:r>
      <w:r>
        <w:t>collected datasets. These are:</w:t>
      </w:r>
    </w:p>
    <w:p w:rsidR="00F512BB" w:rsidRDefault="00F512BB">
      <w:pPr>
        <w:pStyle w:val="BodyText"/>
        <w:spacing w:before="8"/>
      </w:pPr>
    </w:p>
    <w:p w:rsidR="00F512BB" w:rsidRDefault="00235915">
      <w:pPr>
        <w:pStyle w:val="ListParagraph"/>
        <w:numPr>
          <w:ilvl w:val="0"/>
          <w:numId w:val="24"/>
        </w:numPr>
        <w:tabs>
          <w:tab w:val="left" w:pos="535"/>
        </w:tabs>
        <w:rPr>
          <w:sz w:val="24"/>
        </w:rPr>
      </w:pPr>
      <w:r>
        <w:rPr>
          <w:sz w:val="24"/>
        </w:rPr>
        <w:t>Prevalence</w:t>
      </w:r>
      <w:r>
        <w:rPr>
          <w:spacing w:val="-6"/>
          <w:sz w:val="24"/>
        </w:rPr>
        <w:t xml:space="preserve"> </w:t>
      </w:r>
      <w:r>
        <w:rPr>
          <w:sz w:val="24"/>
        </w:rPr>
        <w:t>of</w:t>
      </w:r>
      <w:r>
        <w:rPr>
          <w:spacing w:val="-3"/>
          <w:sz w:val="24"/>
        </w:rPr>
        <w:t xml:space="preserve"> </w:t>
      </w:r>
      <w:r>
        <w:rPr>
          <w:sz w:val="24"/>
        </w:rPr>
        <w:t>people</w:t>
      </w:r>
      <w:r>
        <w:rPr>
          <w:spacing w:val="-5"/>
          <w:sz w:val="24"/>
        </w:rPr>
        <w:t xml:space="preserve"> </w:t>
      </w:r>
      <w:r>
        <w:rPr>
          <w:sz w:val="24"/>
        </w:rPr>
        <w:t>experiencing</w:t>
      </w:r>
      <w:r>
        <w:rPr>
          <w:spacing w:val="-4"/>
          <w:sz w:val="24"/>
        </w:rPr>
        <w:t xml:space="preserve"> </w:t>
      </w:r>
      <w:r>
        <w:rPr>
          <w:sz w:val="24"/>
        </w:rPr>
        <w:t>problem</w:t>
      </w:r>
      <w:r>
        <w:rPr>
          <w:spacing w:val="-3"/>
          <w:sz w:val="24"/>
        </w:rPr>
        <w:t xml:space="preserve"> </w:t>
      </w:r>
      <w:r>
        <w:rPr>
          <w:sz w:val="24"/>
        </w:rPr>
        <w:t>gambling</w:t>
      </w:r>
      <w:r>
        <w:rPr>
          <w:spacing w:val="-5"/>
          <w:sz w:val="24"/>
        </w:rPr>
        <w:t xml:space="preserve"> </w:t>
      </w:r>
      <w:r>
        <w:rPr>
          <w:sz w:val="24"/>
        </w:rPr>
        <w:t>or</w:t>
      </w:r>
      <w:r>
        <w:rPr>
          <w:spacing w:val="-3"/>
          <w:sz w:val="24"/>
        </w:rPr>
        <w:t xml:space="preserve"> </w:t>
      </w:r>
      <w:r>
        <w:rPr>
          <w:sz w:val="24"/>
        </w:rPr>
        <w:t>gambling</w:t>
      </w:r>
      <w:r>
        <w:rPr>
          <w:spacing w:val="-4"/>
          <w:sz w:val="24"/>
        </w:rPr>
        <w:t xml:space="preserve"> </w:t>
      </w:r>
      <w:r>
        <w:rPr>
          <w:sz w:val="24"/>
        </w:rPr>
        <w:t>disorder</w:t>
      </w:r>
      <w:r>
        <w:rPr>
          <w:spacing w:val="-4"/>
          <w:sz w:val="24"/>
        </w:rPr>
        <w:t xml:space="preserve"> </w:t>
      </w:r>
      <w:r>
        <w:rPr>
          <w:spacing w:val="-2"/>
          <w:sz w:val="24"/>
        </w:rPr>
        <w:t>(92).</w:t>
      </w:r>
    </w:p>
    <w:p w:rsidR="00F512BB" w:rsidRDefault="00F512BB">
      <w:pPr>
        <w:pStyle w:val="BodyText"/>
        <w:spacing w:before="64"/>
      </w:pPr>
    </w:p>
    <w:p w:rsidR="00F512BB" w:rsidRDefault="00235915">
      <w:pPr>
        <w:pStyle w:val="ListParagraph"/>
        <w:numPr>
          <w:ilvl w:val="0"/>
          <w:numId w:val="24"/>
        </w:numPr>
        <w:tabs>
          <w:tab w:val="left" w:pos="533"/>
          <w:tab w:val="left" w:pos="535"/>
        </w:tabs>
        <w:spacing w:line="288" w:lineRule="auto"/>
        <w:ind w:right="643"/>
        <w:jc w:val="both"/>
        <w:rPr>
          <w:sz w:val="24"/>
        </w:rPr>
      </w:pPr>
      <w:proofErr w:type="spellStart"/>
      <w:r>
        <w:rPr>
          <w:sz w:val="24"/>
        </w:rPr>
        <w:t>Standardised</w:t>
      </w:r>
      <w:proofErr w:type="spellEnd"/>
      <w:r>
        <w:rPr>
          <w:sz w:val="24"/>
        </w:rPr>
        <w:t xml:space="preserve"> mortality ratios (</w:t>
      </w:r>
      <w:proofErr w:type="spellStart"/>
      <w:r>
        <w:rPr>
          <w:sz w:val="24"/>
        </w:rPr>
        <w:t>SMRs</w:t>
      </w:r>
      <w:proofErr w:type="spellEnd"/>
      <w:r>
        <w:rPr>
          <w:sz w:val="24"/>
        </w:rPr>
        <w:t>) (</w:t>
      </w:r>
      <w:proofErr w:type="spellStart"/>
      <w:r>
        <w:rPr>
          <w:sz w:val="24"/>
        </w:rPr>
        <w:t>Karlsson</w:t>
      </w:r>
      <w:proofErr w:type="spellEnd"/>
      <w:r>
        <w:rPr>
          <w:sz w:val="24"/>
        </w:rPr>
        <w:t xml:space="preserve"> and </w:t>
      </w:r>
      <w:proofErr w:type="spellStart"/>
      <w:r>
        <w:rPr>
          <w:sz w:val="24"/>
        </w:rPr>
        <w:t>Hakansson</w:t>
      </w:r>
      <w:proofErr w:type="spellEnd"/>
      <w:r>
        <w:rPr>
          <w:sz w:val="24"/>
        </w:rPr>
        <w:t xml:space="preserve"> (36)): the </w:t>
      </w:r>
      <w:proofErr w:type="spellStart"/>
      <w:r>
        <w:rPr>
          <w:sz w:val="24"/>
        </w:rPr>
        <w:t>SMR</w:t>
      </w:r>
      <w:proofErr w:type="spellEnd"/>
      <w:r>
        <w:rPr>
          <w:sz w:val="24"/>
        </w:rPr>
        <w:t xml:space="preserve"> 95% CI for all</w:t>
      </w:r>
      <w:r>
        <w:rPr>
          <w:spacing w:val="-2"/>
          <w:sz w:val="24"/>
        </w:rPr>
        <w:t xml:space="preserve"> </w:t>
      </w:r>
      <w:r>
        <w:rPr>
          <w:sz w:val="24"/>
        </w:rPr>
        <w:t>persons</w:t>
      </w:r>
      <w:r>
        <w:rPr>
          <w:spacing w:val="-1"/>
          <w:sz w:val="24"/>
        </w:rPr>
        <w:t xml:space="preserve"> </w:t>
      </w:r>
      <w:r>
        <w:rPr>
          <w:sz w:val="24"/>
        </w:rPr>
        <w:t>across</w:t>
      </w:r>
      <w:r>
        <w:rPr>
          <w:spacing w:val="-2"/>
          <w:sz w:val="24"/>
        </w:rPr>
        <w:t xml:space="preserve"> </w:t>
      </w:r>
      <w:r>
        <w:rPr>
          <w:sz w:val="24"/>
        </w:rPr>
        <w:t>the</w:t>
      </w:r>
      <w:r>
        <w:rPr>
          <w:spacing w:val="-3"/>
          <w:sz w:val="24"/>
        </w:rPr>
        <w:t xml:space="preserve"> </w:t>
      </w:r>
      <w:r>
        <w:rPr>
          <w:sz w:val="24"/>
        </w:rPr>
        <w:t>2</w:t>
      </w:r>
      <w:r>
        <w:rPr>
          <w:spacing w:val="-2"/>
          <w:sz w:val="24"/>
        </w:rPr>
        <w:t xml:space="preserve"> </w:t>
      </w:r>
      <w:r>
        <w:rPr>
          <w:sz w:val="24"/>
        </w:rPr>
        <w:t>age</w:t>
      </w:r>
      <w:r>
        <w:rPr>
          <w:spacing w:val="-2"/>
          <w:sz w:val="24"/>
        </w:rPr>
        <w:t xml:space="preserve"> </w:t>
      </w:r>
      <w:r>
        <w:rPr>
          <w:sz w:val="24"/>
        </w:rPr>
        <w:t>categories</w:t>
      </w:r>
      <w:r>
        <w:rPr>
          <w:spacing w:val="-2"/>
          <w:sz w:val="24"/>
        </w:rPr>
        <w:t xml:space="preserve"> </w:t>
      </w:r>
      <w:r>
        <w:rPr>
          <w:sz w:val="24"/>
        </w:rPr>
        <w:t>20</w:t>
      </w:r>
      <w:r>
        <w:rPr>
          <w:spacing w:val="-2"/>
          <w:sz w:val="24"/>
        </w:rPr>
        <w:t xml:space="preserve"> </w:t>
      </w:r>
      <w:r>
        <w:rPr>
          <w:sz w:val="24"/>
        </w:rPr>
        <w:t>to</w:t>
      </w:r>
      <w:r>
        <w:rPr>
          <w:spacing w:val="-2"/>
          <w:sz w:val="24"/>
        </w:rPr>
        <w:t xml:space="preserve"> </w:t>
      </w:r>
      <w:r>
        <w:rPr>
          <w:sz w:val="24"/>
        </w:rPr>
        <w:t>49</w:t>
      </w:r>
      <w:r>
        <w:rPr>
          <w:spacing w:val="-2"/>
          <w:sz w:val="24"/>
        </w:rPr>
        <w:t xml:space="preserve"> </w:t>
      </w:r>
      <w:r>
        <w:rPr>
          <w:sz w:val="24"/>
        </w:rPr>
        <w:t>years</w:t>
      </w:r>
      <w:r>
        <w:rPr>
          <w:spacing w:val="-3"/>
          <w:sz w:val="24"/>
        </w:rPr>
        <w:t xml:space="preserve"> </w:t>
      </w:r>
      <w:r>
        <w:rPr>
          <w:sz w:val="24"/>
        </w:rPr>
        <w:t>and</w:t>
      </w:r>
      <w:r>
        <w:rPr>
          <w:spacing w:val="-2"/>
          <w:sz w:val="24"/>
        </w:rPr>
        <w:t xml:space="preserve"> </w:t>
      </w:r>
      <w:r>
        <w:rPr>
          <w:sz w:val="24"/>
        </w:rPr>
        <w:t>50</w:t>
      </w:r>
      <w:r>
        <w:rPr>
          <w:spacing w:val="-2"/>
          <w:sz w:val="24"/>
        </w:rPr>
        <w:t xml:space="preserve"> </w:t>
      </w:r>
      <w:r>
        <w:rPr>
          <w:sz w:val="24"/>
        </w:rPr>
        <w:t>to</w:t>
      </w:r>
      <w:r>
        <w:rPr>
          <w:spacing w:val="-2"/>
          <w:sz w:val="24"/>
        </w:rPr>
        <w:t xml:space="preserve"> </w:t>
      </w:r>
      <w:r>
        <w:rPr>
          <w:sz w:val="24"/>
        </w:rPr>
        <w:t>74</w:t>
      </w:r>
      <w:r>
        <w:rPr>
          <w:spacing w:val="-2"/>
          <w:sz w:val="24"/>
        </w:rPr>
        <w:t xml:space="preserve"> </w:t>
      </w:r>
      <w:r>
        <w:rPr>
          <w:sz w:val="24"/>
        </w:rPr>
        <w:t>years</w:t>
      </w:r>
      <w:r>
        <w:rPr>
          <w:spacing w:val="-2"/>
          <w:sz w:val="24"/>
        </w:rPr>
        <w:t xml:space="preserve"> </w:t>
      </w:r>
      <w:r>
        <w:rPr>
          <w:sz w:val="24"/>
        </w:rPr>
        <w:t>for</w:t>
      </w:r>
      <w:r>
        <w:rPr>
          <w:spacing w:val="-4"/>
          <w:sz w:val="24"/>
        </w:rPr>
        <w:t xml:space="preserve"> </w:t>
      </w:r>
      <w:r>
        <w:rPr>
          <w:sz w:val="24"/>
        </w:rPr>
        <w:t>all</w:t>
      </w:r>
      <w:r>
        <w:rPr>
          <w:spacing w:val="-2"/>
          <w:sz w:val="24"/>
        </w:rPr>
        <w:t xml:space="preserve"> </w:t>
      </w:r>
      <w:r>
        <w:rPr>
          <w:sz w:val="24"/>
        </w:rPr>
        <w:t>persons</w:t>
      </w:r>
      <w:r>
        <w:rPr>
          <w:spacing w:val="-1"/>
          <w:sz w:val="24"/>
        </w:rPr>
        <w:t xml:space="preserve"> </w:t>
      </w:r>
      <w:r>
        <w:rPr>
          <w:sz w:val="24"/>
        </w:rPr>
        <w:t>in Sweden (36).</w:t>
      </w:r>
    </w:p>
    <w:p w:rsidR="00F512BB" w:rsidRDefault="00F512BB">
      <w:pPr>
        <w:pStyle w:val="BodyText"/>
        <w:spacing w:before="7"/>
      </w:pPr>
    </w:p>
    <w:p w:rsidR="00F512BB" w:rsidRDefault="00235915">
      <w:pPr>
        <w:pStyle w:val="ListParagraph"/>
        <w:numPr>
          <w:ilvl w:val="0"/>
          <w:numId w:val="24"/>
        </w:numPr>
        <w:tabs>
          <w:tab w:val="left" w:pos="535"/>
        </w:tabs>
        <w:spacing w:line="288" w:lineRule="auto"/>
        <w:ind w:right="643"/>
        <w:rPr>
          <w:sz w:val="24"/>
        </w:rPr>
      </w:pPr>
      <w:r>
        <w:rPr>
          <w:sz w:val="24"/>
        </w:rPr>
        <w:t>Rate of suicide deaths per 100,000 people for 2019 disaggregat</w:t>
      </w:r>
      <w:r>
        <w:rPr>
          <w:sz w:val="24"/>
        </w:rPr>
        <w:t>ed by gender and 5-year age bands for all persons in England (92) (for further details on suicide analysis see table 25 in Appendix D). For the purposes of this analysis, we removed deaths of underdetermined</w:t>
      </w:r>
      <w:r>
        <w:rPr>
          <w:spacing w:val="-4"/>
          <w:sz w:val="24"/>
        </w:rPr>
        <w:t xml:space="preserve"> </w:t>
      </w:r>
      <w:r>
        <w:rPr>
          <w:sz w:val="24"/>
        </w:rPr>
        <w:t>intent</w:t>
      </w:r>
      <w:r>
        <w:rPr>
          <w:spacing w:val="-3"/>
          <w:sz w:val="24"/>
        </w:rPr>
        <w:t xml:space="preserve"> </w:t>
      </w:r>
      <w:r>
        <w:rPr>
          <w:sz w:val="24"/>
        </w:rPr>
        <w:t>from</w:t>
      </w:r>
      <w:r>
        <w:rPr>
          <w:spacing w:val="-5"/>
          <w:sz w:val="24"/>
        </w:rPr>
        <w:t xml:space="preserve"> </w:t>
      </w:r>
      <w:r>
        <w:rPr>
          <w:sz w:val="24"/>
        </w:rPr>
        <w:t>the</w:t>
      </w:r>
      <w:r>
        <w:rPr>
          <w:spacing w:val="-5"/>
          <w:sz w:val="24"/>
        </w:rPr>
        <w:t xml:space="preserve"> </w:t>
      </w:r>
      <w:r>
        <w:rPr>
          <w:sz w:val="24"/>
        </w:rPr>
        <w:t>rate</w:t>
      </w:r>
      <w:r>
        <w:rPr>
          <w:spacing w:val="-4"/>
          <w:sz w:val="24"/>
        </w:rPr>
        <w:t xml:space="preserve"> </w:t>
      </w:r>
      <w:r>
        <w:rPr>
          <w:sz w:val="24"/>
        </w:rPr>
        <w:t>per</w:t>
      </w:r>
      <w:r>
        <w:rPr>
          <w:spacing w:val="-4"/>
          <w:sz w:val="24"/>
        </w:rPr>
        <w:t xml:space="preserve"> </w:t>
      </w:r>
      <w:r>
        <w:rPr>
          <w:sz w:val="24"/>
        </w:rPr>
        <w:t>100,000</w:t>
      </w:r>
      <w:r>
        <w:rPr>
          <w:spacing w:val="-4"/>
          <w:sz w:val="24"/>
        </w:rPr>
        <w:t xml:space="preserve"> </w:t>
      </w:r>
      <w:r>
        <w:rPr>
          <w:sz w:val="24"/>
        </w:rPr>
        <w:t>people</w:t>
      </w:r>
      <w:r>
        <w:rPr>
          <w:spacing w:val="-4"/>
          <w:sz w:val="24"/>
        </w:rPr>
        <w:t xml:space="preserve"> </w:t>
      </w:r>
      <w:r>
        <w:rPr>
          <w:sz w:val="24"/>
        </w:rPr>
        <w:t>(equival</w:t>
      </w:r>
      <w:r>
        <w:rPr>
          <w:sz w:val="24"/>
        </w:rPr>
        <w:t>ent</w:t>
      </w:r>
      <w:r>
        <w:rPr>
          <w:spacing w:val="-3"/>
          <w:sz w:val="24"/>
        </w:rPr>
        <w:t xml:space="preserve"> </w:t>
      </w:r>
      <w:r>
        <w:rPr>
          <w:sz w:val="24"/>
        </w:rPr>
        <w:t>to</w:t>
      </w:r>
      <w:r>
        <w:rPr>
          <w:spacing w:val="-4"/>
          <w:sz w:val="24"/>
        </w:rPr>
        <w:t xml:space="preserve"> </w:t>
      </w:r>
      <w:r>
        <w:rPr>
          <w:sz w:val="24"/>
        </w:rPr>
        <w:t>approximately</w:t>
      </w:r>
      <w:r>
        <w:rPr>
          <w:spacing w:val="-4"/>
          <w:sz w:val="24"/>
        </w:rPr>
        <w:t xml:space="preserve"> </w:t>
      </w:r>
      <w:r>
        <w:rPr>
          <w:sz w:val="24"/>
        </w:rPr>
        <w:t xml:space="preserve">15% of suicides). </w:t>
      </w:r>
      <w:proofErr w:type="spellStart"/>
      <w:r>
        <w:rPr>
          <w:sz w:val="24"/>
        </w:rPr>
        <w:t>Karlsson</w:t>
      </w:r>
      <w:proofErr w:type="spellEnd"/>
      <w:r>
        <w:rPr>
          <w:sz w:val="24"/>
        </w:rPr>
        <w:t xml:space="preserve"> and </w:t>
      </w:r>
      <w:proofErr w:type="spellStart"/>
      <w:r>
        <w:rPr>
          <w:sz w:val="24"/>
        </w:rPr>
        <w:t>Hakansson</w:t>
      </w:r>
      <w:proofErr w:type="spellEnd"/>
      <w:r>
        <w:rPr>
          <w:sz w:val="24"/>
        </w:rPr>
        <w:t xml:space="preserve"> only included deaths that were certified to be suicides and excluded deaths from undetermined intent. To align with this, we have done the same. This differs from the definition used by </w:t>
      </w:r>
      <w:proofErr w:type="spellStart"/>
      <w:r>
        <w:rPr>
          <w:sz w:val="24"/>
        </w:rPr>
        <w:t>ONS</w:t>
      </w:r>
      <w:proofErr w:type="spellEnd"/>
      <w:r>
        <w:rPr>
          <w:sz w:val="24"/>
        </w:rPr>
        <w:t xml:space="preserve"> for </w:t>
      </w:r>
      <w:r>
        <w:rPr>
          <w:sz w:val="24"/>
        </w:rPr>
        <w:t>calculating suicide rates for England, which includes both suicides and undetermined deaths.</w:t>
      </w:r>
    </w:p>
    <w:p w:rsidR="00F512BB" w:rsidRDefault="00F512BB">
      <w:pPr>
        <w:pStyle w:val="BodyText"/>
        <w:spacing w:before="9"/>
      </w:pPr>
    </w:p>
    <w:p w:rsidR="00F512BB" w:rsidRDefault="00235915">
      <w:pPr>
        <w:pStyle w:val="ListParagraph"/>
        <w:numPr>
          <w:ilvl w:val="0"/>
          <w:numId w:val="24"/>
        </w:numPr>
        <w:tabs>
          <w:tab w:val="left" w:pos="535"/>
        </w:tabs>
        <w:rPr>
          <w:sz w:val="24"/>
        </w:rPr>
      </w:pPr>
      <w:r>
        <w:rPr>
          <w:sz w:val="24"/>
        </w:rPr>
        <w:t>National</w:t>
      </w:r>
      <w:r>
        <w:rPr>
          <w:spacing w:val="-4"/>
          <w:sz w:val="24"/>
        </w:rPr>
        <w:t xml:space="preserve"> </w:t>
      </w:r>
      <w:r>
        <w:rPr>
          <w:sz w:val="24"/>
        </w:rPr>
        <w:t>life</w:t>
      </w:r>
      <w:r>
        <w:rPr>
          <w:spacing w:val="-4"/>
          <w:sz w:val="24"/>
        </w:rPr>
        <w:t xml:space="preserve"> </w:t>
      </w:r>
      <w:r>
        <w:rPr>
          <w:sz w:val="24"/>
        </w:rPr>
        <w:t>expectancy</w:t>
      </w:r>
      <w:r>
        <w:rPr>
          <w:spacing w:val="-4"/>
          <w:sz w:val="24"/>
        </w:rPr>
        <w:t xml:space="preserve"> </w:t>
      </w:r>
      <w:r>
        <w:rPr>
          <w:sz w:val="24"/>
        </w:rPr>
        <w:t>tables</w:t>
      </w:r>
      <w:r>
        <w:rPr>
          <w:spacing w:val="-4"/>
          <w:sz w:val="24"/>
        </w:rPr>
        <w:t xml:space="preserve"> </w:t>
      </w:r>
      <w:r>
        <w:rPr>
          <w:sz w:val="24"/>
        </w:rPr>
        <w:t>published</w:t>
      </w:r>
      <w:r>
        <w:rPr>
          <w:spacing w:val="-3"/>
          <w:sz w:val="24"/>
        </w:rPr>
        <w:t xml:space="preserve"> </w:t>
      </w:r>
      <w:r>
        <w:rPr>
          <w:sz w:val="24"/>
        </w:rPr>
        <w:t>by</w:t>
      </w:r>
      <w:r>
        <w:rPr>
          <w:spacing w:val="-3"/>
          <w:sz w:val="24"/>
        </w:rPr>
        <w:t xml:space="preserve"> </w:t>
      </w:r>
      <w:proofErr w:type="spellStart"/>
      <w:r>
        <w:rPr>
          <w:sz w:val="24"/>
        </w:rPr>
        <w:t>ONS</w:t>
      </w:r>
      <w:proofErr w:type="spellEnd"/>
      <w:r>
        <w:rPr>
          <w:spacing w:val="-4"/>
          <w:sz w:val="24"/>
        </w:rPr>
        <w:t xml:space="preserve"> </w:t>
      </w:r>
      <w:r>
        <w:rPr>
          <w:spacing w:val="-2"/>
          <w:sz w:val="24"/>
        </w:rPr>
        <w:t>(44).</w:t>
      </w:r>
    </w:p>
    <w:p w:rsidR="00F512BB" w:rsidRDefault="00F512BB">
      <w:pPr>
        <w:pStyle w:val="BodyText"/>
        <w:spacing w:before="62"/>
      </w:pPr>
    </w:p>
    <w:p w:rsidR="00F512BB" w:rsidRDefault="00235915">
      <w:pPr>
        <w:pStyle w:val="ListParagraph"/>
        <w:numPr>
          <w:ilvl w:val="0"/>
          <w:numId w:val="24"/>
        </w:numPr>
        <w:tabs>
          <w:tab w:val="left" w:pos="535"/>
        </w:tabs>
        <w:spacing w:line="288" w:lineRule="auto"/>
        <w:ind w:right="642"/>
        <w:rPr>
          <w:sz w:val="24"/>
        </w:rPr>
      </w:pPr>
      <w:r>
        <w:rPr>
          <w:sz w:val="24"/>
        </w:rPr>
        <w:t>The</w:t>
      </w:r>
      <w:r>
        <w:rPr>
          <w:spacing w:val="-4"/>
          <w:sz w:val="24"/>
        </w:rPr>
        <w:t xml:space="preserve"> </w:t>
      </w:r>
      <w:r>
        <w:rPr>
          <w:sz w:val="24"/>
        </w:rPr>
        <w:t>average</w:t>
      </w:r>
      <w:r>
        <w:rPr>
          <w:spacing w:val="-4"/>
          <w:sz w:val="24"/>
        </w:rPr>
        <w:t xml:space="preserve"> </w:t>
      </w:r>
      <w:r>
        <w:rPr>
          <w:sz w:val="24"/>
        </w:rPr>
        <w:t>health-related</w:t>
      </w:r>
      <w:r>
        <w:rPr>
          <w:spacing w:val="-4"/>
          <w:sz w:val="24"/>
        </w:rPr>
        <w:t xml:space="preserve"> </w:t>
      </w:r>
      <w:r>
        <w:rPr>
          <w:sz w:val="24"/>
        </w:rPr>
        <w:t>quality</w:t>
      </w:r>
      <w:r>
        <w:rPr>
          <w:spacing w:val="-3"/>
          <w:sz w:val="24"/>
        </w:rPr>
        <w:t xml:space="preserve"> </w:t>
      </w:r>
      <w:r>
        <w:rPr>
          <w:sz w:val="24"/>
        </w:rPr>
        <w:t>of</w:t>
      </w:r>
      <w:r>
        <w:rPr>
          <w:spacing w:val="-3"/>
          <w:sz w:val="24"/>
        </w:rPr>
        <w:t xml:space="preserve"> </w:t>
      </w:r>
      <w:r>
        <w:rPr>
          <w:sz w:val="24"/>
        </w:rPr>
        <w:t>life</w:t>
      </w:r>
      <w:r>
        <w:rPr>
          <w:spacing w:val="-4"/>
          <w:sz w:val="24"/>
        </w:rPr>
        <w:t xml:space="preserve"> </w:t>
      </w:r>
      <w:r>
        <w:rPr>
          <w:sz w:val="24"/>
        </w:rPr>
        <w:t>figure</w:t>
      </w:r>
      <w:r>
        <w:rPr>
          <w:spacing w:val="-4"/>
          <w:sz w:val="24"/>
        </w:rPr>
        <w:t xml:space="preserve"> </w:t>
      </w:r>
      <w:r>
        <w:rPr>
          <w:sz w:val="24"/>
        </w:rPr>
        <w:t>for</w:t>
      </w:r>
      <w:r>
        <w:rPr>
          <w:spacing w:val="-3"/>
          <w:sz w:val="24"/>
        </w:rPr>
        <w:t xml:space="preserve"> </w:t>
      </w:r>
      <w:r>
        <w:rPr>
          <w:sz w:val="24"/>
        </w:rPr>
        <w:t>England,</w:t>
      </w:r>
      <w:r>
        <w:rPr>
          <w:spacing w:val="-3"/>
          <w:sz w:val="24"/>
        </w:rPr>
        <w:t xml:space="preserve"> </w:t>
      </w:r>
      <w:r>
        <w:rPr>
          <w:sz w:val="24"/>
        </w:rPr>
        <w:t>0.868</w:t>
      </w:r>
      <w:r>
        <w:rPr>
          <w:spacing w:val="-4"/>
          <w:sz w:val="24"/>
        </w:rPr>
        <w:t xml:space="preserve"> </w:t>
      </w:r>
      <w:r>
        <w:rPr>
          <w:sz w:val="24"/>
        </w:rPr>
        <w:t>(England’s</w:t>
      </w:r>
      <w:r>
        <w:rPr>
          <w:spacing w:val="-3"/>
          <w:sz w:val="24"/>
        </w:rPr>
        <w:t xml:space="preserve"> </w:t>
      </w:r>
      <w:r>
        <w:rPr>
          <w:sz w:val="24"/>
        </w:rPr>
        <w:t>mean</w:t>
      </w:r>
      <w:r>
        <w:rPr>
          <w:spacing w:val="-4"/>
          <w:sz w:val="24"/>
        </w:rPr>
        <w:t xml:space="preserve"> </w:t>
      </w:r>
      <w:r>
        <w:rPr>
          <w:sz w:val="24"/>
        </w:rPr>
        <w:t>EQ-5D score) (45).</w:t>
      </w:r>
    </w:p>
    <w:p w:rsidR="00F512BB" w:rsidRDefault="00F512BB">
      <w:pPr>
        <w:pStyle w:val="BodyText"/>
        <w:spacing w:before="9"/>
      </w:pPr>
    </w:p>
    <w:p w:rsidR="00F512BB" w:rsidRDefault="00235915">
      <w:pPr>
        <w:pStyle w:val="ListParagraph"/>
        <w:numPr>
          <w:ilvl w:val="0"/>
          <w:numId w:val="24"/>
        </w:numPr>
        <w:tabs>
          <w:tab w:val="left" w:pos="535"/>
        </w:tabs>
        <w:rPr>
          <w:sz w:val="24"/>
        </w:rPr>
      </w:pPr>
      <w:r>
        <w:rPr>
          <w:sz w:val="24"/>
        </w:rPr>
        <w:t>Unit</w:t>
      </w:r>
      <w:r>
        <w:rPr>
          <w:spacing w:val="-3"/>
          <w:sz w:val="24"/>
        </w:rPr>
        <w:t xml:space="preserve"> </w:t>
      </w:r>
      <w:r>
        <w:rPr>
          <w:sz w:val="24"/>
        </w:rPr>
        <w:t>cost</w:t>
      </w:r>
      <w:r>
        <w:rPr>
          <w:spacing w:val="-3"/>
          <w:sz w:val="24"/>
        </w:rPr>
        <w:t xml:space="preserve"> </w:t>
      </w:r>
      <w:r>
        <w:rPr>
          <w:sz w:val="24"/>
        </w:rPr>
        <w:t>of</w:t>
      </w:r>
      <w:r>
        <w:rPr>
          <w:spacing w:val="-5"/>
          <w:sz w:val="24"/>
        </w:rPr>
        <w:t xml:space="preserve"> </w:t>
      </w:r>
      <w:r>
        <w:rPr>
          <w:sz w:val="24"/>
        </w:rPr>
        <w:t>£70,000</w:t>
      </w:r>
      <w:r>
        <w:rPr>
          <w:spacing w:val="-4"/>
          <w:sz w:val="24"/>
        </w:rPr>
        <w:t xml:space="preserve"> </w:t>
      </w:r>
      <w:r>
        <w:rPr>
          <w:sz w:val="24"/>
        </w:rPr>
        <w:t>per</w:t>
      </w:r>
      <w:r>
        <w:rPr>
          <w:spacing w:val="-3"/>
          <w:sz w:val="24"/>
        </w:rPr>
        <w:t xml:space="preserve"> </w:t>
      </w:r>
      <w:proofErr w:type="spellStart"/>
      <w:r>
        <w:rPr>
          <w:sz w:val="24"/>
        </w:rPr>
        <w:t>QALY</w:t>
      </w:r>
      <w:proofErr w:type="spellEnd"/>
      <w:r>
        <w:rPr>
          <w:spacing w:val="-3"/>
          <w:sz w:val="24"/>
        </w:rPr>
        <w:t xml:space="preserve"> </w:t>
      </w:r>
      <w:r>
        <w:rPr>
          <w:sz w:val="24"/>
        </w:rPr>
        <w:t>from</w:t>
      </w:r>
      <w:r>
        <w:rPr>
          <w:spacing w:val="-3"/>
          <w:sz w:val="24"/>
        </w:rPr>
        <w:t xml:space="preserve"> </w:t>
      </w:r>
      <w:r>
        <w:rPr>
          <w:sz w:val="24"/>
        </w:rPr>
        <w:t>the</w:t>
      </w:r>
      <w:r>
        <w:rPr>
          <w:spacing w:val="-4"/>
          <w:sz w:val="24"/>
        </w:rPr>
        <w:t xml:space="preserve"> </w:t>
      </w:r>
      <w:hyperlink r:id="rId57">
        <w:r>
          <w:rPr>
            <w:color w:val="0063BE"/>
            <w:sz w:val="24"/>
            <w:u w:val="single" w:color="0063BE"/>
          </w:rPr>
          <w:t>HMT</w:t>
        </w:r>
        <w:r>
          <w:rPr>
            <w:color w:val="0063BE"/>
            <w:spacing w:val="-4"/>
            <w:sz w:val="24"/>
            <w:u w:val="single" w:color="0063BE"/>
          </w:rPr>
          <w:t xml:space="preserve"> </w:t>
        </w:r>
        <w:r>
          <w:rPr>
            <w:color w:val="0063BE"/>
            <w:sz w:val="24"/>
            <w:u w:val="single" w:color="0063BE"/>
          </w:rPr>
          <w:t>Green</w:t>
        </w:r>
        <w:r>
          <w:rPr>
            <w:color w:val="0063BE"/>
            <w:spacing w:val="-4"/>
            <w:sz w:val="24"/>
            <w:u w:val="single" w:color="0063BE"/>
          </w:rPr>
          <w:t xml:space="preserve"> </w:t>
        </w:r>
        <w:r>
          <w:rPr>
            <w:color w:val="0063BE"/>
            <w:spacing w:val="-2"/>
            <w:sz w:val="24"/>
            <w:u w:val="single" w:color="0063BE"/>
          </w:rPr>
          <w:t>Book</w:t>
        </w:r>
      </w:hyperlink>
      <w:r>
        <w:rPr>
          <w:spacing w:val="-2"/>
          <w:sz w:val="24"/>
        </w:rPr>
        <w:t>.</w:t>
      </w:r>
    </w:p>
    <w:p w:rsidR="00F512BB" w:rsidRDefault="00F512BB">
      <w:pPr>
        <w:pStyle w:val="BodyText"/>
        <w:spacing w:before="63"/>
      </w:pPr>
    </w:p>
    <w:p w:rsidR="00F512BB" w:rsidRDefault="00235915">
      <w:pPr>
        <w:pStyle w:val="ListParagraph"/>
        <w:numPr>
          <w:ilvl w:val="0"/>
          <w:numId w:val="24"/>
        </w:numPr>
        <w:tabs>
          <w:tab w:val="left" w:pos="535"/>
        </w:tabs>
        <w:spacing w:line="288" w:lineRule="auto"/>
        <w:ind w:right="791"/>
        <w:rPr>
          <w:sz w:val="24"/>
        </w:rPr>
      </w:pPr>
      <w:r>
        <w:rPr>
          <w:sz w:val="24"/>
        </w:rPr>
        <w:t>The</w:t>
      </w:r>
      <w:r>
        <w:rPr>
          <w:spacing w:val="-2"/>
          <w:sz w:val="24"/>
        </w:rPr>
        <w:t xml:space="preserve"> </w:t>
      </w:r>
      <w:r>
        <w:rPr>
          <w:sz w:val="24"/>
        </w:rPr>
        <w:t>discount</w:t>
      </w:r>
      <w:r>
        <w:rPr>
          <w:spacing w:val="-2"/>
          <w:sz w:val="24"/>
        </w:rPr>
        <w:t xml:space="preserve"> </w:t>
      </w:r>
      <w:r>
        <w:rPr>
          <w:sz w:val="24"/>
        </w:rPr>
        <w:t>rate</w:t>
      </w:r>
      <w:r>
        <w:rPr>
          <w:spacing w:val="-3"/>
          <w:sz w:val="24"/>
        </w:rPr>
        <w:t xml:space="preserve"> </w:t>
      </w:r>
      <w:r>
        <w:rPr>
          <w:sz w:val="24"/>
        </w:rPr>
        <w:t>for</w:t>
      </w:r>
      <w:r>
        <w:rPr>
          <w:spacing w:val="-3"/>
          <w:sz w:val="24"/>
        </w:rPr>
        <w:t xml:space="preserve"> </w:t>
      </w:r>
      <w:r>
        <w:rPr>
          <w:sz w:val="24"/>
        </w:rPr>
        <w:t>health</w:t>
      </w:r>
      <w:r>
        <w:rPr>
          <w:spacing w:val="-2"/>
          <w:sz w:val="24"/>
        </w:rPr>
        <w:t xml:space="preserve"> </w:t>
      </w:r>
      <w:r>
        <w:rPr>
          <w:sz w:val="24"/>
        </w:rPr>
        <w:t>of</w:t>
      </w:r>
      <w:r>
        <w:rPr>
          <w:spacing w:val="-2"/>
          <w:sz w:val="24"/>
        </w:rPr>
        <w:t xml:space="preserve"> </w:t>
      </w:r>
      <w:r>
        <w:rPr>
          <w:sz w:val="24"/>
        </w:rPr>
        <w:t>1.5%,</w:t>
      </w:r>
      <w:r>
        <w:rPr>
          <w:spacing w:val="-2"/>
          <w:sz w:val="24"/>
        </w:rPr>
        <w:t xml:space="preserve"> </w:t>
      </w:r>
      <w:r>
        <w:rPr>
          <w:sz w:val="24"/>
        </w:rPr>
        <w:t>declining</w:t>
      </w:r>
      <w:r>
        <w:rPr>
          <w:spacing w:val="-2"/>
          <w:sz w:val="24"/>
        </w:rPr>
        <w:t xml:space="preserve"> </w:t>
      </w:r>
      <w:r>
        <w:rPr>
          <w:sz w:val="24"/>
        </w:rPr>
        <w:t>to</w:t>
      </w:r>
      <w:r>
        <w:rPr>
          <w:spacing w:val="-3"/>
          <w:sz w:val="24"/>
        </w:rPr>
        <w:t xml:space="preserve"> </w:t>
      </w:r>
      <w:r>
        <w:rPr>
          <w:sz w:val="24"/>
        </w:rPr>
        <w:t>about</w:t>
      </w:r>
      <w:r>
        <w:rPr>
          <w:spacing w:val="-3"/>
          <w:sz w:val="24"/>
        </w:rPr>
        <w:t xml:space="preserve"> </w:t>
      </w:r>
      <w:r>
        <w:rPr>
          <w:sz w:val="24"/>
        </w:rPr>
        <w:t>1.3%</w:t>
      </w:r>
      <w:r>
        <w:rPr>
          <w:spacing w:val="-2"/>
          <w:sz w:val="24"/>
        </w:rPr>
        <w:t xml:space="preserve"> </w:t>
      </w:r>
      <w:r>
        <w:rPr>
          <w:sz w:val="24"/>
        </w:rPr>
        <w:t>after</w:t>
      </w:r>
      <w:r>
        <w:rPr>
          <w:spacing w:val="-4"/>
          <w:sz w:val="24"/>
        </w:rPr>
        <w:t xml:space="preserve"> </w:t>
      </w:r>
      <w:r>
        <w:rPr>
          <w:sz w:val="24"/>
        </w:rPr>
        <w:t>30</w:t>
      </w:r>
      <w:r>
        <w:rPr>
          <w:spacing w:val="-2"/>
          <w:sz w:val="24"/>
        </w:rPr>
        <w:t xml:space="preserve"> </w:t>
      </w:r>
      <w:r>
        <w:rPr>
          <w:sz w:val="24"/>
        </w:rPr>
        <w:t>years</w:t>
      </w:r>
      <w:r>
        <w:rPr>
          <w:spacing w:val="-2"/>
          <w:sz w:val="24"/>
        </w:rPr>
        <w:t xml:space="preserve"> </w:t>
      </w:r>
      <w:r>
        <w:rPr>
          <w:sz w:val="24"/>
        </w:rPr>
        <w:t>from</w:t>
      </w:r>
      <w:r>
        <w:rPr>
          <w:spacing w:val="-2"/>
          <w:sz w:val="24"/>
        </w:rPr>
        <w:t xml:space="preserve"> </w:t>
      </w:r>
      <w:r>
        <w:rPr>
          <w:sz w:val="24"/>
        </w:rPr>
        <w:t>the</w:t>
      </w:r>
      <w:r>
        <w:rPr>
          <w:spacing w:val="-3"/>
          <w:sz w:val="24"/>
        </w:rPr>
        <w:t xml:space="preserve"> </w:t>
      </w:r>
      <w:hyperlink r:id="rId58">
        <w:r>
          <w:rPr>
            <w:color w:val="0063BE"/>
            <w:sz w:val="24"/>
            <w:u w:val="single" w:color="0063BE"/>
          </w:rPr>
          <w:t>HMT</w:t>
        </w:r>
      </w:hyperlink>
      <w:r>
        <w:rPr>
          <w:color w:val="0063BE"/>
          <w:sz w:val="24"/>
        </w:rPr>
        <w:t xml:space="preserve"> </w:t>
      </w:r>
      <w:hyperlink r:id="rId59">
        <w:r>
          <w:rPr>
            <w:color w:val="0063BE"/>
            <w:sz w:val="24"/>
            <w:u w:val="single" w:color="0063BE"/>
          </w:rPr>
          <w:t>Green Book</w:t>
        </w:r>
      </w:hyperlink>
      <w:r>
        <w:rPr>
          <w:sz w:val="24"/>
        </w:rPr>
        <w:t>.</w:t>
      </w:r>
    </w:p>
    <w:p w:rsidR="00F512BB" w:rsidRDefault="00F512BB">
      <w:pPr>
        <w:pStyle w:val="BodyText"/>
        <w:spacing w:before="145"/>
        <w:rPr>
          <w:sz w:val="25"/>
        </w:rPr>
      </w:pPr>
    </w:p>
    <w:p w:rsidR="00F512BB" w:rsidRDefault="00235915">
      <w:pPr>
        <w:pStyle w:val="Heading4"/>
      </w:pPr>
      <w:r>
        <w:rPr>
          <w:spacing w:val="-2"/>
        </w:rPr>
        <w:t>Calculations</w:t>
      </w:r>
    </w:p>
    <w:p w:rsidR="00F512BB" w:rsidRDefault="00235915">
      <w:pPr>
        <w:pStyle w:val="BodyText"/>
        <w:spacing w:before="134" w:line="288" w:lineRule="auto"/>
        <w:ind w:left="110" w:right="603"/>
      </w:pPr>
      <w:r>
        <w:t>The following section describes the calculations used in estimating the cost of suicide associated with problem gambling. This cost represents the societal value of the quality- adjusted life years lost as a result of excess su</w:t>
      </w:r>
      <w:r>
        <w:t>icides associated with problem gambling. As discussed</w:t>
      </w:r>
      <w:r>
        <w:rPr>
          <w:spacing w:val="-3"/>
        </w:rPr>
        <w:t xml:space="preserve"> </w:t>
      </w:r>
      <w:r>
        <w:t>in</w:t>
      </w:r>
      <w:r>
        <w:rPr>
          <w:spacing w:val="-3"/>
        </w:rPr>
        <w:t xml:space="preserve"> </w:t>
      </w:r>
      <w:r>
        <w:t>this</w:t>
      </w:r>
      <w:r>
        <w:rPr>
          <w:spacing w:val="-3"/>
        </w:rPr>
        <w:t xml:space="preserve"> </w:t>
      </w:r>
      <w:r>
        <w:t>chapter’s</w:t>
      </w:r>
      <w:r>
        <w:rPr>
          <w:spacing w:val="-3"/>
        </w:rPr>
        <w:t xml:space="preserve"> </w:t>
      </w:r>
      <w:r>
        <w:t>introduction,</w:t>
      </w:r>
      <w:r>
        <w:rPr>
          <w:spacing w:val="-2"/>
        </w:rPr>
        <w:t xml:space="preserve"> </w:t>
      </w:r>
      <w:r>
        <w:t>we</w:t>
      </w:r>
      <w:r>
        <w:rPr>
          <w:spacing w:val="-3"/>
        </w:rPr>
        <w:t xml:space="preserve"> </w:t>
      </w:r>
      <w:r>
        <w:t>used</w:t>
      </w:r>
      <w:r>
        <w:rPr>
          <w:spacing w:val="-3"/>
        </w:rPr>
        <w:t xml:space="preserve"> </w:t>
      </w:r>
      <w:proofErr w:type="spellStart"/>
      <w:r>
        <w:t>SMRs</w:t>
      </w:r>
      <w:proofErr w:type="spellEnd"/>
      <w:r>
        <w:rPr>
          <w:spacing w:val="-3"/>
        </w:rPr>
        <w:t xml:space="preserve"> </w:t>
      </w:r>
      <w:r>
        <w:t>from</w:t>
      </w:r>
      <w:r>
        <w:rPr>
          <w:spacing w:val="-2"/>
        </w:rPr>
        <w:t xml:space="preserve"> </w:t>
      </w:r>
      <w:proofErr w:type="spellStart"/>
      <w:r>
        <w:t>Karlsson</w:t>
      </w:r>
      <w:proofErr w:type="spellEnd"/>
      <w:r>
        <w:rPr>
          <w:spacing w:val="-3"/>
        </w:rPr>
        <w:t xml:space="preserve"> </w:t>
      </w:r>
      <w:r>
        <w:t>and</w:t>
      </w:r>
      <w:r>
        <w:rPr>
          <w:spacing w:val="-3"/>
        </w:rPr>
        <w:t xml:space="preserve"> </w:t>
      </w:r>
      <w:proofErr w:type="spellStart"/>
      <w:r>
        <w:t>Hakansson</w:t>
      </w:r>
      <w:proofErr w:type="spellEnd"/>
      <w:r>
        <w:rPr>
          <w:spacing w:val="-3"/>
        </w:rPr>
        <w:t xml:space="preserve"> </w:t>
      </w:r>
      <w:r>
        <w:t>(36)</w:t>
      </w:r>
      <w:r>
        <w:rPr>
          <w:spacing w:val="-4"/>
        </w:rPr>
        <w:t xml:space="preserve"> </w:t>
      </w:r>
      <w:r>
        <w:t>for the ratio between suicides in the problem gambling or gambling disorder population and the general population. To reflec</w:t>
      </w:r>
      <w:r>
        <w:t>t uncertainty in the model, we used 2 gambling populations,</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proofErr w:type="gramStart"/>
      <w:r>
        <w:lastRenderedPageBreak/>
        <w:t>problem</w:t>
      </w:r>
      <w:proofErr w:type="gramEnd"/>
      <w:r>
        <w:rPr>
          <w:spacing w:val="-3"/>
        </w:rPr>
        <w:t xml:space="preserve"> </w:t>
      </w:r>
      <w:r>
        <w:t>gambling</w:t>
      </w:r>
      <w:r>
        <w:rPr>
          <w:spacing w:val="-3"/>
        </w:rPr>
        <w:t xml:space="preserve"> </w:t>
      </w:r>
      <w:r>
        <w:t>(</w:t>
      </w:r>
      <w:proofErr w:type="spellStart"/>
      <w:r>
        <w:t>PGSI</w:t>
      </w:r>
      <w:proofErr w:type="spellEnd"/>
      <w:r>
        <w:rPr>
          <w:spacing w:val="-2"/>
        </w:rPr>
        <w:t xml:space="preserve"> </w:t>
      </w:r>
      <w:r>
        <w:t>8</w:t>
      </w:r>
      <w:r>
        <w:rPr>
          <w:spacing w:val="-3"/>
        </w:rPr>
        <w:t xml:space="preserve"> </w:t>
      </w:r>
      <w:r>
        <w:t>or</w:t>
      </w:r>
      <w:r>
        <w:rPr>
          <w:spacing w:val="-4"/>
        </w:rPr>
        <w:t xml:space="preserve"> </w:t>
      </w:r>
      <w:r>
        <w:t>more)</w:t>
      </w:r>
      <w:r>
        <w:rPr>
          <w:spacing w:val="-2"/>
        </w:rPr>
        <w:t xml:space="preserve"> </w:t>
      </w:r>
      <w:r>
        <w:t>and</w:t>
      </w:r>
      <w:r>
        <w:rPr>
          <w:spacing w:val="-3"/>
        </w:rPr>
        <w:t xml:space="preserve"> </w:t>
      </w:r>
      <w:r>
        <w:t>gambling</w:t>
      </w:r>
      <w:r>
        <w:rPr>
          <w:spacing w:val="-3"/>
        </w:rPr>
        <w:t xml:space="preserve"> </w:t>
      </w:r>
      <w:r>
        <w:t>disorder</w:t>
      </w:r>
      <w:r>
        <w:rPr>
          <w:spacing w:val="-2"/>
        </w:rPr>
        <w:t xml:space="preserve"> </w:t>
      </w:r>
      <w:r>
        <w:t>populations</w:t>
      </w:r>
      <w:r>
        <w:rPr>
          <w:spacing w:val="-3"/>
        </w:rPr>
        <w:t xml:space="preserve"> </w:t>
      </w:r>
      <w:r>
        <w:t>(DSM-IV</w:t>
      </w:r>
      <w:r>
        <w:rPr>
          <w:spacing w:val="-3"/>
        </w:rPr>
        <w:t xml:space="preserve"> </w:t>
      </w:r>
      <w:r>
        <w:t>5</w:t>
      </w:r>
      <w:r>
        <w:rPr>
          <w:spacing w:val="-3"/>
        </w:rPr>
        <w:t xml:space="preserve"> </w:t>
      </w:r>
      <w:r>
        <w:t>or</w:t>
      </w:r>
      <w:r>
        <w:rPr>
          <w:spacing w:val="-2"/>
        </w:rPr>
        <w:t xml:space="preserve"> </w:t>
      </w:r>
      <w:r>
        <w:t>more),</w:t>
      </w:r>
      <w:r>
        <w:rPr>
          <w:spacing w:val="-2"/>
        </w:rPr>
        <w:t xml:space="preserve"> </w:t>
      </w:r>
      <w:r>
        <w:t>to provide a range.</w:t>
      </w:r>
    </w:p>
    <w:p w:rsidR="00F512BB" w:rsidRDefault="00F512BB">
      <w:pPr>
        <w:pStyle w:val="BodyText"/>
        <w:spacing w:before="7"/>
      </w:pPr>
    </w:p>
    <w:p w:rsidR="00F512BB" w:rsidRDefault="00235915">
      <w:pPr>
        <w:pStyle w:val="BodyText"/>
        <w:spacing w:before="1" w:line="288" w:lineRule="auto"/>
        <w:ind w:left="167" w:right="603"/>
      </w:pPr>
      <w:r>
        <w:t xml:space="preserve">For this overview, PG will be used as an interchangeable term for the </w:t>
      </w:r>
      <w:proofErr w:type="spellStart"/>
      <w:r>
        <w:t>PGSI</w:t>
      </w:r>
      <w:proofErr w:type="spellEnd"/>
      <w:r>
        <w:t xml:space="preserve"> 8 or more population</w:t>
      </w:r>
      <w:r>
        <w:rPr>
          <w:spacing w:val="-2"/>
        </w:rPr>
        <w:t xml:space="preserve"> </w:t>
      </w:r>
      <w:r>
        <w:t>(problem</w:t>
      </w:r>
      <w:r>
        <w:rPr>
          <w:spacing w:val="-2"/>
        </w:rPr>
        <w:t xml:space="preserve"> </w:t>
      </w:r>
      <w:r>
        <w:t>gamblers)</w:t>
      </w:r>
      <w:r>
        <w:rPr>
          <w:spacing w:val="-2"/>
        </w:rPr>
        <w:t xml:space="preserve"> </w:t>
      </w:r>
      <w:r>
        <w:t>and</w:t>
      </w:r>
      <w:r>
        <w:rPr>
          <w:spacing w:val="-3"/>
        </w:rPr>
        <w:t xml:space="preserve"> </w:t>
      </w:r>
      <w:r>
        <w:t>the</w:t>
      </w:r>
      <w:r>
        <w:rPr>
          <w:spacing w:val="-3"/>
        </w:rPr>
        <w:t xml:space="preserve"> </w:t>
      </w:r>
      <w:r>
        <w:t>DSM-IV</w:t>
      </w:r>
      <w:r>
        <w:rPr>
          <w:spacing w:val="-3"/>
        </w:rPr>
        <w:t xml:space="preserve"> </w:t>
      </w:r>
      <w:r>
        <w:t>5</w:t>
      </w:r>
      <w:r>
        <w:rPr>
          <w:spacing w:val="-3"/>
        </w:rPr>
        <w:t xml:space="preserve"> </w:t>
      </w:r>
      <w:r>
        <w:t>or</w:t>
      </w:r>
      <w:r>
        <w:rPr>
          <w:spacing w:val="-4"/>
        </w:rPr>
        <w:t xml:space="preserve"> </w:t>
      </w:r>
      <w:r>
        <w:t>more</w:t>
      </w:r>
      <w:r>
        <w:rPr>
          <w:spacing w:val="-3"/>
        </w:rPr>
        <w:t xml:space="preserve"> </w:t>
      </w:r>
      <w:r>
        <w:t>population</w:t>
      </w:r>
      <w:r>
        <w:rPr>
          <w:spacing w:val="-3"/>
        </w:rPr>
        <w:t xml:space="preserve"> </w:t>
      </w:r>
      <w:r>
        <w:t>(gambling</w:t>
      </w:r>
      <w:r>
        <w:rPr>
          <w:spacing w:val="-3"/>
        </w:rPr>
        <w:t xml:space="preserve"> </w:t>
      </w:r>
      <w:r>
        <w:t>disorder).</w:t>
      </w:r>
      <w:r>
        <w:rPr>
          <w:spacing w:val="-2"/>
        </w:rPr>
        <w:t xml:space="preserve"> </w:t>
      </w:r>
      <w:r>
        <w:t>The formula for the overall calculation is:</w:t>
      </w:r>
    </w:p>
    <w:p w:rsidR="00F512BB" w:rsidRDefault="00F512BB">
      <w:pPr>
        <w:pStyle w:val="BodyText"/>
        <w:spacing w:before="8"/>
      </w:pPr>
    </w:p>
    <w:p w:rsidR="00F512BB" w:rsidRDefault="00235915">
      <w:pPr>
        <w:pStyle w:val="BodyText"/>
        <w:spacing w:line="288" w:lineRule="auto"/>
        <w:ind w:left="167" w:right="692"/>
      </w:pPr>
      <w:r>
        <w:t>Total</w:t>
      </w:r>
      <w:r>
        <w:rPr>
          <w:spacing w:val="-3"/>
        </w:rPr>
        <w:t xml:space="preserve"> </w:t>
      </w:r>
      <w:r>
        <w:t>cost</w:t>
      </w:r>
      <w:r>
        <w:rPr>
          <w:spacing w:val="-2"/>
        </w:rPr>
        <w:t xml:space="preserve"> </w:t>
      </w:r>
      <w:r>
        <w:t>of</w:t>
      </w:r>
      <w:r>
        <w:rPr>
          <w:spacing w:val="-2"/>
        </w:rPr>
        <w:t xml:space="preserve"> </w:t>
      </w:r>
      <w:r>
        <w:t>suicide</w:t>
      </w:r>
      <w:r>
        <w:rPr>
          <w:spacing w:val="-3"/>
        </w:rPr>
        <w:t xml:space="preserve"> </w:t>
      </w:r>
      <w:r>
        <w:t>=</w:t>
      </w:r>
      <w:r>
        <w:rPr>
          <w:spacing w:val="-3"/>
        </w:rPr>
        <w:t xml:space="preserve"> </w:t>
      </w:r>
      <w:r>
        <w:t>excess</w:t>
      </w:r>
      <w:r>
        <w:rPr>
          <w:spacing w:val="-3"/>
        </w:rPr>
        <w:t xml:space="preserve"> </w:t>
      </w:r>
      <w:r>
        <w:t>suicides</w:t>
      </w:r>
      <w:r>
        <w:rPr>
          <w:spacing w:val="-3"/>
        </w:rPr>
        <w:t xml:space="preserve"> </w:t>
      </w:r>
      <w:r>
        <w:t>×</w:t>
      </w:r>
      <w:r>
        <w:rPr>
          <w:spacing w:val="-3"/>
        </w:rPr>
        <w:t xml:space="preserve"> </w:t>
      </w:r>
      <w:r>
        <w:t>utility</w:t>
      </w:r>
      <w:r>
        <w:rPr>
          <w:spacing w:val="-3"/>
        </w:rPr>
        <w:t xml:space="preserve"> </w:t>
      </w:r>
      <w:r>
        <w:t>adjusted</w:t>
      </w:r>
      <w:r>
        <w:rPr>
          <w:spacing w:val="-3"/>
        </w:rPr>
        <w:t xml:space="preserve"> </w:t>
      </w:r>
      <w:r>
        <w:t>value</w:t>
      </w:r>
      <w:r>
        <w:rPr>
          <w:spacing w:val="-3"/>
        </w:rPr>
        <w:t xml:space="preserve"> </w:t>
      </w:r>
      <w:r>
        <w:t>of</w:t>
      </w:r>
      <w:r>
        <w:rPr>
          <w:spacing w:val="-2"/>
        </w:rPr>
        <w:t xml:space="preserve"> </w:t>
      </w:r>
      <w:r>
        <w:t>life</w:t>
      </w:r>
      <w:r>
        <w:rPr>
          <w:spacing w:val="-2"/>
        </w:rPr>
        <w:t xml:space="preserve"> </w:t>
      </w:r>
      <w:r>
        <w:t>lost</w:t>
      </w:r>
      <w:r>
        <w:rPr>
          <w:spacing w:val="-2"/>
        </w:rPr>
        <w:t xml:space="preserve"> </w:t>
      </w:r>
      <w:r>
        <w:t>per</w:t>
      </w:r>
      <w:r>
        <w:rPr>
          <w:spacing w:val="-2"/>
        </w:rPr>
        <w:t xml:space="preserve"> </w:t>
      </w:r>
      <w:r>
        <w:t xml:space="preserve">suicide </w:t>
      </w:r>
      <w:r>
        <w:rPr>
          <w:spacing w:val="-2"/>
        </w:rPr>
        <w:t>(discounted)</w:t>
      </w:r>
    </w:p>
    <w:p w:rsidR="00F512BB" w:rsidRDefault="00F512BB">
      <w:pPr>
        <w:pStyle w:val="BodyText"/>
        <w:spacing w:before="7"/>
      </w:pPr>
    </w:p>
    <w:p w:rsidR="00F512BB" w:rsidRDefault="00235915">
      <w:pPr>
        <w:pStyle w:val="BodyText"/>
        <w:spacing w:line="288" w:lineRule="auto"/>
        <w:ind w:left="167" w:right="719"/>
        <w:jc w:val="both"/>
      </w:pPr>
      <w:r>
        <w:t>To</w:t>
      </w:r>
      <w:r>
        <w:rPr>
          <w:spacing w:val="-3"/>
        </w:rPr>
        <w:t xml:space="preserve"> </w:t>
      </w:r>
      <w:r>
        <w:t>calculate</w:t>
      </w:r>
      <w:r>
        <w:rPr>
          <w:spacing w:val="-3"/>
        </w:rPr>
        <w:t xml:space="preserve"> </w:t>
      </w:r>
      <w:r>
        <w:t>excess</w:t>
      </w:r>
      <w:r>
        <w:rPr>
          <w:spacing w:val="-3"/>
        </w:rPr>
        <w:t xml:space="preserve"> </w:t>
      </w:r>
      <w:r>
        <w:t>suicides,</w:t>
      </w:r>
      <w:r>
        <w:rPr>
          <w:spacing w:val="-2"/>
        </w:rPr>
        <w:t xml:space="preserve"> </w:t>
      </w:r>
      <w:r>
        <w:t>we</w:t>
      </w:r>
      <w:r>
        <w:rPr>
          <w:spacing w:val="-3"/>
        </w:rPr>
        <w:t xml:space="preserve"> </w:t>
      </w:r>
      <w:r>
        <w:t>must</w:t>
      </w:r>
      <w:r>
        <w:rPr>
          <w:spacing w:val="-2"/>
        </w:rPr>
        <w:t xml:space="preserve"> </w:t>
      </w:r>
      <w:r>
        <w:t>calculate</w:t>
      </w:r>
      <w:r>
        <w:rPr>
          <w:spacing w:val="-3"/>
        </w:rPr>
        <w:t xml:space="preserve"> </w:t>
      </w:r>
      <w:r>
        <w:t>the</w:t>
      </w:r>
      <w:r>
        <w:rPr>
          <w:spacing w:val="-3"/>
        </w:rPr>
        <w:t xml:space="preserve"> </w:t>
      </w:r>
      <w:r>
        <w:t>observed</w:t>
      </w:r>
      <w:r>
        <w:rPr>
          <w:spacing w:val="-3"/>
        </w:rPr>
        <w:t xml:space="preserve"> </w:t>
      </w:r>
      <w:r>
        <w:t>number</w:t>
      </w:r>
      <w:r>
        <w:rPr>
          <w:spacing w:val="-2"/>
        </w:rPr>
        <w:t xml:space="preserve"> </w:t>
      </w:r>
      <w:r>
        <w:t>of</w:t>
      </w:r>
      <w:r>
        <w:rPr>
          <w:spacing w:val="-2"/>
        </w:rPr>
        <w:t xml:space="preserve"> </w:t>
      </w:r>
      <w:r>
        <w:t>suicide</w:t>
      </w:r>
      <w:r>
        <w:rPr>
          <w:spacing w:val="-3"/>
        </w:rPr>
        <w:t xml:space="preserve"> </w:t>
      </w:r>
      <w:r>
        <w:t>deaths</w:t>
      </w:r>
      <w:r>
        <w:rPr>
          <w:spacing w:val="-2"/>
        </w:rPr>
        <w:t xml:space="preserve"> </w:t>
      </w:r>
      <w:r>
        <w:t>in</w:t>
      </w:r>
      <w:r>
        <w:rPr>
          <w:spacing w:val="-3"/>
        </w:rPr>
        <w:t xml:space="preserve"> </w:t>
      </w:r>
      <w:r>
        <w:t>the PG</w:t>
      </w:r>
      <w:r>
        <w:rPr>
          <w:spacing w:val="-1"/>
        </w:rPr>
        <w:t xml:space="preserve"> </w:t>
      </w:r>
      <w:r>
        <w:t>population</w:t>
      </w:r>
      <w:r>
        <w:rPr>
          <w:spacing w:val="-2"/>
        </w:rPr>
        <w:t xml:space="preserve"> </w:t>
      </w:r>
      <w:r>
        <w:t>and</w:t>
      </w:r>
      <w:r>
        <w:rPr>
          <w:spacing w:val="-2"/>
        </w:rPr>
        <w:t xml:space="preserve"> </w:t>
      </w:r>
      <w:r>
        <w:t>the</w:t>
      </w:r>
      <w:r>
        <w:rPr>
          <w:spacing w:val="-1"/>
        </w:rPr>
        <w:t xml:space="preserve"> </w:t>
      </w:r>
      <w:r>
        <w:t>expected</w:t>
      </w:r>
      <w:r>
        <w:rPr>
          <w:spacing w:val="-2"/>
        </w:rPr>
        <w:t xml:space="preserve"> </w:t>
      </w:r>
      <w:r>
        <w:t>number</w:t>
      </w:r>
      <w:r>
        <w:rPr>
          <w:spacing w:val="-1"/>
        </w:rPr>
        <w:t xml:space="preserve"> </w:t>
      </w:r>
      <w:r>
        <w:t>of</w:t>
      </w:r>
      <w:r>
        <w:rPr>
          <w:spacing w:val="-3"/>
        </w:rPr>
        <w:t xml:space="preserve"> </w:t>
      </w:r>
      <w:r>
        <w:t>suicide</w:t>
      </w:r>
      <w:r>
        <w:rPr>
          <w:spacing w:val="-2"/>
        </w:rPr>
        <w:t xml:space="preserve"> </w:t>
      </w:r>
      <w:r>
        <w:t>deaths</w:t>
      </w:r>
      <w:r>
        <w:rPr>
          <w:spacing w:val="-2"/>
        </w:rPr>
        <w:t xml:space="preserve"> </w:t>
      </w:r>
      <w:r>
        <w:t>for</w:t>
      </w:r>
      <w:r>
        <w:rPr>
          <w:spacing w:val="-3"/>
        </w:rPr>
        <w:t xml:space="preserve"> </w:t>
      </w:r>
      <w:r>
        <w:t>the</w:t>
      </w:r>
      <w:r>
        <w:rPr>
          <w:spacing w:val="-3"/>
        </w:rPr>
        <w:t xml:space="preserve"> </w:t>
      </w:r>
      <w:r>
        <w:t>same</w:t>
      </w:r>
      <w:r>
        <w:rPr>
          <w:spacing w:val="-2"/>
        </w:rPr>
        <w:t xml:space="preserve"> </w:t>
      </w:r>
      <w:r>
        <w:t>population</w:t>
      </w:r>
      <w:r>
        <w:rPr>
          <w:spacing w:val="-2"/>
        </w:rPr>
        <w:t xml:space="preserve"> </w:t>
      </w:r>
      <w:r>
        <w:t>if</w:t>
      </w:r>
      <w:r>
        <w:rPr>
          <w:spacing w:val="-1"/>
        </w:rPr>
        <w:t xml:space="preserve"> </w:t>
      </w:r>
      <w:r>
        <w:t>they</w:t>
      </w:r>
      <w:r>
        <w:rPr>
          <w:spacing w:val="-2"/>
        </w:rPr>
        <w:t xml:space="preserve"> </w:t>
      </w:r>
      <w:r>
        <w:t>had the same rates as the rest of the population.</w:t>
      </w:r>
    </w:p>
    <w:p w:rsidR="00F512BB" w:rsidRDefault="00F512BB">
      <w:pPr>
        <w:pStyle w:val="BodyText"/>
        <w:spacing w:before="9"/>
      </w:pPr>
    </w:p>
    <w:p w:rsidR="00F512BB" w:rsidRDefault="00235915">
      <w:pPr>
        <w:pStyle w:val="BodyText"/>
        <w:spacing w:line="288" w:lineRule="auto"/>
        <w:ind w:left="167" w:right="603"/>
      </w:pPr>
      <w:r>
        <w:t>We</w:t>
      </w:r>
      <w:r>
        <w:rPr>
          <w:spacing w:val="-3"/>
        </w:rPr>
        <w:t xml:space="preserve"> </w:t>
      </w:r>
      <w:r>
        <w:t>first</w:t>
      </w:r>
      <w:r>
        <w:rPr>
          <w:spacing w:val="-4"/>
        </w:rPr>
        <w:t xml:space="preserve"> </w:t>
      </w:r>
      <w:r>
        <w:t>calculate</w:t>
      </w:r>
      <w:r>
        <w:rPr>
          <w:spacing w:val="-3"/>
        </w:rPr>
        <w:t xml:space="preserve"> </w:t>
      </w:r>
      <w:r>
        <w:t>the</w:t>
      </w:r>
      <w:r>
        <w:rPr>
          <w:spacing w:val="-3"/>
        </w:rPr>
        <w:t xml:space="preserve"> </w:t>
      </w:r>
      <w:r>
        <w:t>age-specific</w:t>
      </w:r>
      <w:r>
        <w:rPr>
          <w:spacing w:val="-3"/>
        </w:rPr>
        <w:t xml:space="preserve"> </w:t>
      </w:r>
      <w:r>
        <w:t>suicide</w:t>
      </w:r>
      <w:r>
        <w:rPr>
          <w:spacing w:val="-3"/>
        </w:rPr>
        <w:t xml:space="preserve"> </w:t>
      </w:r>
      <w:r>
        <w:t>rates</w:t>
      </w:r>
      <w:r>
        <w:rPr>
          <w:spacing w:val="-3"/>
        </w:rPr>
        <w:t xml:space="preserve"> </w:t>
      </w:r>
      <w:r>
        <w:t>for</w:t>
      </w:r>
      <w:r>
        <w:rPr>
          <w:spacing w:val="-4"/>
        </w:rPr>
        <w:t xml:space="preserve"> </w:t>
      </w:r>
      <w:r>
        <w:t>people</w:t>
      </w:r>
      <w:r>
        <w:rPr>
          <w:spacing w:val="-3"/>
        </w:rPr>
        <w:t xml:space="preserve"> </w:t>
      </w:r>
      <w:r>
        <w:t>not</w:t>
      </w:r>
      <w:r>
        <w:rPr>
          <w:spacing w:val="-2"/>
        </w:rPr>
        <w:t xml:space="preserve"> </w:t>
      </w:r>
      <w:r>
        <w:t>engaging</w:t>
      </w:r>
      <w:r>
        <w:rPr>
          <w:spacing w:val="-3"/>
        </w:rPr>
        <w:t xml:space="preserve"> </w:t>
      </w:r>
      <w:r>
        <w:t>in</w:t>
      </w:r>
      <w:r>
        <w:rPr>
          <w:spacing w:val="-3"/>
        </w:rPr>
        <w:t xml:space="preserve"> </w:t>
      </w:r>
      <w:r>
        <w:t>PG</w:t>
      </w:r>
      <w:r>
        <w:rPr>
          <w:spacing w:val="-2"/>
        </w:rPr>
        <w:t xml:space="preserve"> </w:t>
      </w:r>
      <w:r>
        <w:t>in</w:t>
      </w:r>
      <w:r>
        <w:rPr>
          <w:spacing w:val="-3"/>
        </w:rPr>
        <w:t xml:space="preserve"> </w:t>
      </w:r>
      <w:r>
        <w:t>England</w:t>
      </w:r>
      <w:r>
        <w:rPr>
          <w:spacing w:val="-3"/>
        </w:rPr>
        <w:t xml:space="preserve"> </w:t>
      </w:r>
      <w:r>
        <w:t>for 2019. This is achieved by rearranging the following formula:</w:t>
      </w:r>
    </w:p>
    <w:p w:rsidR="00F512BB" w:rsidRDefault="00F512BB">
      <w:pPr>
        <w:pStyle w:val="BodyText"/>
        <w:spacing w:before="8"/>
      </w:pPr>
    </w:p>
    <w:p w:rsidR="00F512BB" w:rsidRDefault="00235915">
      <w:pPr>
        <w:pStyle w:val="BodyText"/>
        <w:spacing w:line="535" w:lineRule="auto"/>
        <w:ind w:left="167" w:right="8449"/>
      </w:pPr>
      <w:r>
        <w:t>y</w:t>
      </w:r>
      <w:r>
        <w:rPr>
          <w:spacing w:val="-8"/>
        </w:rPr>
        <w:t xml:space="preserve"> </w:t>
      </w:r>
      <w:r>
        <w:t>=</w:t>
      </w:r>
      <w:r>
        <w:rPr>
          <w:spacing w:val="-8"/>
        </w:rPr>
        <w:t xml:space="preserve"> </w:t>
      </w:r>
      <w:r>
        <w:t>(1-g</w:t>
      </w:r>
      <w:proofErr w:type="gramStart"/>
      <w:r>
        <w:t>)x</w:t>
      </w:r>
      <w:proofErr w:type="gramEnd"/>
      <w:r>
        <w:rPr>
          <w:spacing w:val="-9"/>
        </w:rPr>
        <w:t xml:space="preserve"> </w:t>
      </w:r>
      <w:r>
        <w:t>+</w:t>
      </w:r>
      <w:r>
        <w:rPr>
          <w:spacing w:val="-10"/>
        </w:rPr>
        <w:t xml:space="preserve"> </w:t>
      </w:r>
      <w:proofErr w:type="spellStart"/>
      <w:r>
        <w:t>gxSMR</w:t>
      </w:r>
      <w:proofErr w:type="spellEnd"/>
      <w:r>
        <w:t xml:space="preserve"> </w:t>
      </w:r>
      <w:r>
        <w:rPr>
          <w:spacing w:val="-6"/>
        </w:rPr>
        <w:t>to</w:t>
      </w:r>
    </w:p>
    <w:p w:rsidR="00F512BB" w:rsidRDefault="00235915">
      <w:pPr>
        <w:pStyle w:val="BodyText"/>
        <w:spacing w:line="275" w:lineRule="exact"/>
        <w:ind w:left="167"/>
        <w:jc w:val="both"/>
      </w:pPr>
      <w:r>
        <w:t>x</w:t>
      </w:r>
      <w:r>
        <w:rPr>
          <w:spacing w:val="-2"/>
        </w:rPr>
        <w:t xml:space="preserve"> </w:t>
      </w:r>
      <w:r>
        <w:t>=</w:t>
      </w:r>
      <w:r>
        <w:rPr>
          <w:spacing w:val="-1"/>
        </w:rPr>
        <w:t xml:space="preserve"> </w:t>
      </w:r>
      <w:r>
        <w:t>y</w:t>
      </w:r>
      <w:proofErr w:type="gramStart"/>
      <w:r>
        <w:t>/(</w:t>
      </w:r>
      <w:proofErr w:type="gramEnd"/>
      <w:r>
        <w:t>(1-</w:t>
      </w:r>
      <w:r>
        <w:rPr>
          <w:spacing w:val="-2"/>
        </w:rPr>
        <w:t>g)+</w:t>
      </w:r>
      <w:proofErr w:type="spellStart"/>
      <w:r>
        <w:rPr>
          <w:spacing w:val="-2"/>
        </w:rPr>
        <w:t>gSMR</w:t>
      </w:r>
      <w:proofErr w:type="spellEnd"/>
      <w:r>
        <w:rPr>
          <w:spacing w:val="-2"/>
        </w:rPr>
        <w:t>)</w:t>
      </w:r>
    </w:p>
    <w:p w:rsidR="00F512BB" w:rsidRDefault="00F512BB">
      <w:pPr>
        <w:pStyle w:val="BodyText"/>
        <w:spacing w:before="63"/>
      </w:pPr>
    </w:p>
    <w:p w:rsidR="00F512BB" w:rsidRDefault="00235915">
      <w:pPr>
        <w:pStyle w:val="BodyText"/>
        <w:spacing w:line="288" w:lineRule="auto"/>
        <w:ind w:left="167" w:right="603"/>
      </w:pPr>
      <w:r>
        <w:t xml:space="preserve">Where y is the overall suicide rate (excluding undetermined deaths, as discussed above), g is the PG population as a proportion of all individuals, </w:t>
      </w:r>
      <w:proofErr w:type="spellStart"/>
      <w:r>
        <w:t>SMR</w:t>
      </w:r>
      <w:proofErr w:type="spellEnd"/>
      <w:r>
        <w:t xml:space="preserve"> is the age-specific </w:t>
      </w:r>
      <w:proofErr w:type="spellStart"/>
      <w:r>
        <w:t>Karlsson</w:t>
      </w:r>
      <w:proofErr w:type="spellEnd"/>
      <w:r>
        <w:t xml:space="preserve"> and </w:t>
      </w:r>
      <w:proofErr w:type="spellStart"/>
      <w:r>
        <w:t>Hakansson</w:t>
      </w:r>
      <w:proofErr w:type="spellEnd"/>
      <w:r>
        <w:rPr>
          <w:spacing w:val="-2"/>
        </w:rPr>
        <w:t xml:space="preserve"> </w:t>
      </w:r>
      <w:proofErr w:type="spellStart"/>
      <w:r>
        <w:t>standardised</w:t>
      </w:r>
      <w:proofErr w:type="spellEnd"/>
      <w:r>
        <w:rPr>
          <w:spacing w:val="-3"/>
        </w:rPr>
        <w:t xml:space="preserve"> </w:t>
      </w:r>
      <w:r>
        <w:t>mortality</w:t>
      </w:r>
      <w:r>
        <w:rPr>
          <w:spacing w:val="-3"/>
        </w:rPr>
        <w:t xml:space="preserve"> </w:t>
      </w:r>
      <w:r>
        <w:t>ratio</w:t>
      </w:r>
      <w:r>
        <w:rPr>
          <w:spacing w:val="-3"/>
        </w:rPr>
        <w:t xml:space="preserve"> </w:t>
      </w:r>
      <w:r>
        <w:t>for</w:t>
      </w:r>
      <w:r>
        <w:rPr>
          <w:spacing w:val="-4"/>
        </w:rPr>
        <w:t xml:space="preserve"> </w:t>
      </w:r>
      <w:r>
        <w:t>those</w:t>
      </w:r>
      <w:r>
        <w:rPr>
          <w:spacing w:val="-3"/>
        </w:rPr>
        <w:t xml:space="preserve"> </w:t>
      </w:r>
      <w:r>
        <w:t>with</w:t>
      </w:r>
      <w:r>
        <w:rPr>
          <w:spacing w:val="-3"/>
        </w:rPr>
        <w:t xml:space="preserve"> </w:t>
      </w:r>
      <w:r>
        <w:t>gambling</w:t>
      </w:r>
      <w:r>
        <w:rPr>
          <w:spacing w:val="-3"/>
        </w:rPr>
        <w:t xml:space="preserve"> </w:t>
      </w:r>
      <w:r>
        <w:t>disorder</w:t>
      </w:r>
      <w:r>
        <w:rPr>
          <w:spacing w:val="-2"/>
        </w:rPr>
        <w:t xml:space="preserve"> </w:t>
      </w:r>
      <w:r>
        <w:t>and</w:t>
      </w:r>
      <w:r>
        <w:rPr>
          <w:spacing w:val="-3"/>
        </w:rPr>
        <w:t xml:space="preserve"> </w:t>
      </w:r>
      <w:r>
        <w:t>so</w:t>
      </w:r>
      <w:r>
        <w:rPr>
          <w:spacing w:val="-4"/>
        </w:rPr>
        <w:t xml:space="preserve"> </w:t>
      </w:r>
      <w:r>
        <w:t>x</w:t>
      </w:r>
      <w:r>
        <w:rPr>
          <w:spacing w:val="-3"/>
        </w:rPr>
        <w:t xml:space="preserve"> </w:t>
      </w:r>
      <w:r>
        <w:t>is</w:t>
      </w:r>
      <w:r>
        <w:rPr>
          <w:spacing w:val="-3"/>
        </w:rPr>
        <w:t xml:space="preserve"> </w:t>
      </w:r>
      <w:r>
        <w:t>the</w:t>
      </w:r>
      <w:r>
        <w:rPr>
          <w:spacing w:val="-3"/>
        </w:rPr>
        <w:t xml:space="preserve"> </w:t>
      </w:r>
      <w:r>
        <w:t>suicide rate for the non-PG population.</w:t>
      </w:r>
    </w:p>
    <w:p w:rsidR="00F512BB" w:rsidRDefault="00F512BB">
      <w:pPr>
        <w:pStyle w:val="BodyText"/>
        <w:spacing w:before="8"/>
      </w:pPr>
    </w:p>
    <w:p w:rsidR="00F512BB" w:rsidRDefault="00235915">
      <w:pPr>
        <w:pStyle w:val="BodyText"/>
        <w:spacing w:line="288" w:lineRule="auto"/>
        <w:ind w:left="167" w:right="603"/>
      </w:pPr>
      <w:r>
        <w:t xml:space="preserve">Applying x to the PG population gives the expected number of suicides in the PG population with no problem gambling or gambling disorder-associated suicide, applying </w:t>
      </w:r>
      <w:proofErr w:type="spellStart"/>
      <w:r>
        <w:t>xSMR</w:t>
      </w:r>
      <w:proofErr w:type="spellEnd"/>
      <w:r>
        <w:t xml:space="preserve"> to the PG population gives </w:t>
      </w:r>
      <w:r>
        <w:t>the actual expected number of suicides in this population. Calculating the difference</w:t>
      </w:r>
      <w:r>
        <w:rPr>
          <w:spacing w:val="-3"/>
        </w:rPr>
        <w:t xml:space="preserve"> </w:t>
      </w:r>
      <w:r>
        <w:t>between</w:t>
      </w:r>
      <w:r>
        <w:rPr>
          <w:spacing w:val="-3"/>
        </w:rPr>
        <w:t xml:space="preserve"> </w:t>
      </w:r>
      <w:r>
        <w:t>these</w:t>
      </w:r>
      <w:r>
        <w:rPr>
          <w:spacing w:val="-3"/>
        </w:rPr>
        <w:t xml:space="preserve"> </w:t>
      </w:r>
      <w:r>
        <w:t>figures</w:t>
      </w:r>
      <w:r>
        <w:rPr>
          <w:spacing w:val="-3"/>
        </w:rPr>
        <w:t xml:space="preserve"> </w:t>
      </w:r>
      <w:r>
        <w:t>results</w:t>
      </w:r>
      <w:r>
        <w:rPr>
          <w:spacing w:val="-3"/>
        </w:rPr>
        <w:t xml:space="preserve"> </w:t>
      </w:r>
      <w:r>
        <w:t>in</w:t>
      </w:r>
      <w:r>
        <w:rPr>
          <w:spacing w:val="-3"/>
        </w:rPr>
        <w:t xml:space="preserve"> </w:t>
      </w:r>
      <w:r>
        <w:t>the</w:t>
      </w:r>
      <w:r>
        <w:rPr>
          <w:spacing w:val="-3"/>
        </w:rPr>
        <w:t xml:space="preserve"> </w:t>
      </w:r>
      <w:r>
        <w:t>excess</w:t>
      </w:r>
      <w:r>
        <w:rPr>
          <w:spacing w:val="-3"/>
        </w:rPr>
        <w:t xml:space="preserve"> </w:t>
      </w:r>
      <w:r>
        <w:t>number</w:t>
      </w:r>
      <w:r>
        <w:rPr>
          <w:spacing w:val="-2"/>
        </w:rPr>
        <w:t xml:space="preserve"> </w:t>
      </w:r>
      <w:r>
        <w:t>of</w:t>
      </w:r>
      <w:r>
        <w:rPr>
          <w:spacing w:val="-4"/>
        </w:rPr>
        <w:t xml:space="preserve"> </w:t>
      </w:r>
      <w:r>
        <w:t>deaths</w:t>
      </w:r>
      <w:r>
        <w:rPr>
          <w:spacing w:val="-3"/>
        </w:rPr>
        <w:t xml:space="preserve"> </w:t>
      </w:r>
      <w:r>
        <w:t>by</w:t>
      </w:r>
      <w:r>
        <w:rPr>
          <w:spacing w:val="-3"/>
        </w:rPr>
        <w:t xml:space="preserve"> </w:t>
      </w:r>
      <w:r>
        <w:t>suicide</w:t>
      </w:r>
      <w:r>
        <w:rPr>
          <w:spacing w:val="-3"/>
        </w:rPr>
        <w:t xml:space="preserve"> </w:t>
      </w:r>
      <w:r>
        <w:t>associated with problem gambling or gambling disorder, per age and sex band.</w:t>
      </w:r>
    </w:p>
    <w:p w:rsidR="00F512BB" w:rsidRDefault="00F512BB">
      <w:pPr>
        <w:pStyle w:val="BodyText"/>
        <w:spacing w:before="9"/>
      </w:pPr>
    </w:p>
    <w:p w:rsidR="00F512BB" w:rsidRDefault="00235915">
      <w:pPr>
        <w:pStyle w:val="BodyText"/>
        <w:spacing w:line="288" w:lineRule="auto"/>
        <w:ind w:left="167" w:right="520"/>
      </w:pPr>
      <w:r>
        <w:t>To</w:t>
      </w:r>
      <w:r>
        <w:rPr>
          <w:spacing w:val="-3"/>
        </w:rPr>
        <w:t xml:space="preserve"> </w:t>
      </w:r>
      <w:r>
        <w:t>calculate</w:t>
      </w:r>
      <w:r>
        <w:rPr>
          <w:spacing w:val="-3"/>
        </w:rPr>
        <w:t xml:space="preserve"> </w:t>
      </w:r>
      <w:r>
        <w:t>the</w:t>
      </w:r>
      <w:r>
        <w:rPr>
          <w:spacing w:val="-3"/>
        </w:rPr>
        <w:t xml:space="preserve"> </w:t>
      </w:r>
      <w:r>
        <w:t>val</w:t>
      </w:r>
      <w:r>
        <w:t>ue</w:t>
      </w:r>
      <w:r>
        <w:rPr>
          <w:spacing w:val="-3"/>
        </w:rPr>
        <w:t xml:space="preserve"> </w:t>
      </w:r>
      <w:r>
        <w:t>of</w:t>
      </w:r>
      <w:r>
        <w:rPr>
          <w:spacing w:val="-2"/>
        </w:rPr>
        <w:t xml:space="preserve"> </w:t>
      </w:r>
      <w:r>
        <w:t>life</w:t>
      </w:r>
      <w:r>
        <w:rPr>
          <w:spacing w:val="-3"/>
        </w:rPr>
        <w:t xml:space="preserve"> </w:t>
      </w:r>
      <w:r>
        <w:t>lost</w:t>
      </w:r>
      <w:r>
        <w:rPr>
          <w:spacing w:val="-4"/>
        </w:rPr>
        <w:t xml:space="preserve"> </w:t>
      </w:r>
      <w:r>
        <w:t>per</w:t>
      </w:r>
      <w:r>
        <w:rPr>
          <w:spacing w:val="-2"/>
        </w:rPr>
        <w:t xml:space="preserve"> </w:t>
      </w:r>
      <w:r>
        <w:t>suicide,</w:t>
      </w:r>
      <w:r>
        <w:rPr>
          <w:spacing w:val="-1"/>
        </w:rPr>
        <w:t xml:space="preserve"> </w:t>
      </w:r>
      <w:r>
        <w:t>or</w:t>
      </w:r>
      <w:r>
        <w:rPr>
          <w:spacing w:val="-2"/>
        </w:rPr>
        <w:t xml:space="preserve"> </w:t>
      </w:r>
      <w:r>
        <w:t>the</w:t>
      </w:r>
      <w:r>
        <w:rPr>
          <w:spacing w:val="-3"/>
        </w:rPr>
        <w:t xml:space="preserve"> </w:t>
      </w:r>
      <w:r>
        <w:t>intangible</w:t>
      </w:r>
      <w:r>
        <w:rPr>
          <w:spacing w:val="-3"/>
        </w:rPr>
        <w:t xml:space="preserve"> </w:t>
      </w:r>
      <w:r>
        <w:t>unit</w:t>
      </w:r>
      <w:r>
        <w:rPr>
          <w:spacing w:val="-2"/>
        </w:rPr>
        <w:t xml:space="preserve"> </w:t>
      </w:r>
      <w:r>
        <w:t>cost,</w:t>
      </w:r>
      <w:r>
        <w:rPr>
          <w:spacing w:val="-2"/>
        </w:rPr>
        <w:t xml:space="preserve"> </w:t>
      </w:r>
      <w:r>
        <w:t>we</w:t>
      </w:r>
      <w:r>
        <w:rPr>
          <w:spacing w:val="-3"/>
        </w:rPr>
        <w:t xml:space="preserve"> </w:t>
      </w:r>
      <w:r>
        <w:t>used</w:t>
      </w:r>
      <w:r>
        <w:rPr>
          <w:spacing w:val="-3"/>
        </w:rPr>
        <w:t xml:space="preserve"> </w:t>
      </w:r>
      <w:proofErr w:type="spellStart"/>
      <w:r>
        <w:t>ONS</w:t>
      </w:r>
      <w:proofErr w:type="spellEnd"/>
      <w:r>
        <w:rPr>
          <w:spacing w:val="-3"/>
        </w:rPr>
        <w:t xml:space="preserve"> </w:t>
      </w:r>
      <w:r>
        <w:t>life</w:t>
      </w:r>
      <w:r>
        <w:rPr>
          <w:spacing w:val="-2"/>
        </w:rPr>
        <w:t xml:space="preserve"> </w:t>
      </w:r>
      <w:r>
        <w:t xml:space="preserve">tables to calculate the number of life years lost due to death by suicide (44). The median age is used as age of death for each age and sex band, for example 47 years is used for the 45 to 49 year old male age band. According to </w:t>
      </w:r>
      <w:proofErr w:type="spellStart"/>
      <w:r>
        <w:t>ONS</w:t>
      </w:r>
      <w:proofErr w:type="spellEnd"/>
      <w:r>
        <w:t xml:space="preserve"> life tables, the averag</w:t>
      </w:r>
      <w:r>
        <w:t>e period expectation of life at age 47 for men is 33.9 years, which we interpret as the number of life years lost.</w:t>
      </w:r>
    </w:p>
    <w:p w:rsidR="00F512BB" w:rsidRDefault="00F512BB">
      <w:pPr>
        <w:pStyle w:val="BodyText"/>
        <w:spacing w:before="7"/>
      </w:pPr>
    </w:p>
    <w:p w:rsidR="00F512BB" w:rsidRDefault="00235915">
      <w:pPr>
        <w:pStyle w:val="BodyText"/>
        <w:spacing w:line="288" w:lineRule="auto"/>
        <w:ind w:left="167" w:right="680"/>
        <w:jc w:val="both"/>
      </w:pPr>
      <w:r>
        <w:t>To</w:t>
      </w:r>
      <w:r>
        <w:rPr>
          <w:spacing w:val="-3"/>
        </w:rPr>
        <w:t xml:space="preserve"> </w:t>
      </w:r>
      <w:r>
        <w:t>value</w:t>
      </w:r>
      <w:r>
        <w:rPr>
          <w:spacing w:val="-3"/>
        </w:rPr>
        <w:t xml:space="preserve"> </w:t>
      </w:r>
      <w:r>
        <w:t>the</w:t>
      </w:r>
      <w:r>
        <w:rPr>
          <w:spacing w:val="-3"/>
        </w:rPr>
        <w:t xml:space="preserve"> </w:t>
      </w:r>
      <w:r>
        <w:t>years</w:t>
      </w:r>
      <w:r>
        <w:rPr>
          <w:spacing w:val="-3"/>
        </w:rPr>
        <w:t xml:space="preserve"> </w:t>
      </w:r>
      <w:r>
        <w:t>of</w:t>
      </w:r>
      <w:r>
        <w:rPr>
          <w:spacing w:val="-2"/>
        </w:rPr>
        <w:t xml:space="preserve"> </w:t>
      </w:r>
      <w:r>
        <w:t>life</w:t>
      </w:r>
      <w:r>
        <w:rPr>
          <w:spacing w:val="-3"/>
        </w:rPr>
        <w:t xml:space="preserve"> </w:t>
      </w:r>
      <w:r>
        <w:t>lost,</w:t>
      </w:r>
      <w:r>
        <w:rPr>
          <w:spacing w:val="-2"/>
        </w:rPr>
        <w:t xml:space="preserve"> </w:t>
      </w:r>
      <w:r>
        <w:t>we</w:t>
      </w:r>
      <w:r>
        <w:rPr>
          <w:spacing w:val="-4"/>
        </w:rPr>
        <w:t xml:space="preserve"> </w:t>
      </w:r>
      <w:r>
        <w:t>convert</w:t>
      </w:r>
      <w:r>
        <w:rPr>
          <w:spacing w:val="-2"/>
        </w:rPr>
        <w:t xml:space="preserve"> </w:t>
      </w:r>
      <w:r>
        <w:t>them</w:t>
      </w:r>
      <w:r>
        <w:rPr>
          <w:spacing w:val="-2"/>
        </w:rPr>
        <w:t xml:space="preserve"> </w:t>
      </w:r>
      <w:r>
        <w:t>to</w:t>
      </w:r>
      <w:r>
        <w:rPr>
          <w:spacing w:val="-3"/>
        </w:rPr>
        <w:t xml:space="preserve"> </w:t>
      </w:r>
      <w:r>
        <w:t>quality-adjusted</w:t>
      </w:r>
      <w:r>
        <w:rPr>
          <w:spacing w:val="-3"/>
        </w:rPr>
        <w:t xml:space="preserve"> </w:t>
      </w:r>
      <w:r>
        <w:t>life</w:t>
      </w:r>
      <w:r>
        <w:rPr>
          <w:spacing w:val="-3"/>
        </w:rPr>
        <w:t xml:space="preserve"> </w:t>
      </w:r>
      <w:r>
        <w:t>years</w:t>
      </w:r>
      <w:r>
        <w:rPr>
          <w:spacing w:val="-3"/>
        </w:rPr>
        <w:t xml:space="preserve"> </w:t>
      </w:r>
      <w:r>
        <w:t>(</w:t>
      </w:r>
      <w:proofErr w:type="spellStart"/>
      <w:r>
        <w:t>QALYs</w:t>
      </w:r>
      <w:proofErr w:type="spellEnd"/>
      <w:r>
        <w:t>).</w:t>
      </w:r>
      <w:r>
        <w:rPr>
          <w:spacing w:val="-2"/>
        </w:rPr>
        <w:t xml:space="preserve"> </w:t>
      </w:r>
      <w:r>
        <w:t>A</w:t>
      </w:r>
      <w:r>
        <w:rPr>
          <w:spacing w:val="-3"/>
        </w:rPr>
        <w:t xml:space="preserve"> </w:t>
      </w:r>
      <w:proofErr w:type="spellStart"/>
      <w:r>
        <w:t>QALY</w:t>
      </w:r>
      <w:proofErr w:type="spellEnd"/>
      <w:r>
        <w:t xml:space="preserve"> is a summary metric that takes account of th</w:t>
      </w:r>
      <w:r>
        <w:t xml:space="preserve">e number of years lived adjusted by the quality of life experienced in particular health states. One </w:t>
      </w:r>
      <w:proofErr w:type="spellStart"/>
      <w:r>
        <w:t>QALY</w:t>
      </w:r>
      <w:proofErr w:type="spellEnd"/>
      <w:r>
        <w:t xml:space="preserve"> is equal to one year in perfect life. The</w:t>
      </w:r>
    </w:p>
    <w:p w:rsidR="00F512BB" w:rsidRDefault="00F512BB">
      <w:pPr>
        <w:spacing w:line="288" w:lineRule="auto"/>
        <w:jc w:val="both"/>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proofErr w:type="gramStart"/>
      <w:r>
        <w:lastRenderedPageBreak/>
        <w:t>societal</w:t>
      </w:r>
      <w:proofErr w:type="gramEnd"/>
      <w:r>
        <w:rPr>
          <w:spacing w:val="-3"/>
        </w:rPr>
        <w:t xml:space="preserve"> </w:t>
      </w:r>
      <w:r>
        <w:t>value</w:t>
      </w:r>
      <w:r>
        <w:rPr>
          <w:spacing w:val="-3"/>
        </w:rPr>
        <w:t xml:space="preserve"> </w:t>
      </w:r>
      <w:r>
        <w:t>of</w:t>
      </w:r>
      <w:r>
        <w:rPr>
          <w:spacing w:val="-2"/>
        </w:rPr>
        <w:t xml:space="preserve"> </w:t>
      </w:r>
      <w:r>
        <w:t>a</w:t>
      </w:r>
      <w:r>
        <w:rPr>
          <w:spacing w:val="-3"/>
        </w:rPr>
        <w:t xml:space="preserve"> </w:t>
      </w:r>
      <w:proofErr w:type="spellStart"/>
      <w:r>
        <w:t>QALY</w:t>
      </w:r>
      <w:proofErr w:type="spellEnd"/>
      <w:r>
        <w:rPr>
          <w:spacing w:val="-3"/>
        </w:rPr>
        <w:t xml:space="preserve"> </w:t>
      </w:r>
      <w:r>
        <w:t>presented</w:t>
      </w:r>
      <w:r>
        <w:rPr>
          <w:spacing w:val="-3"/>
        </w:rPr>
        <w:t xml:space="preserve"> </w:t>
      </w:r>
      <w:r>
        <w:t>in</w:t>
      </w:r>
      <w:r>
        <w:rPr>
          <w:spacing w:val="-3"/>
        </w:rPr>
        <w:t xml:space="preserve"> </w:t>
      </w:r>
      <w:r>
        <w:t>the</w:t>
      </w:r>
      <w:r>
        <w:rPr>
          <w:spacing w:val="-3"/>
        </w:rPr>
        <w:t xml:space="preserve"> </w:t>
      </w:r>
      <w:hyperlink r:id="rId60">
        <w:r>
          <w:rPr>
            <w:color w:val="0063BE"/>
            <w:u w:val="single" w:color="0063BE"/>
          </w:rPr>
          <w:t>HMT</w:t>
        </w:r>
        <w:r>
          <w:rPr>
            <w:color w:val="0063BE"/>
            <w:spacing w:val="-3"/>
            <w:u w:val="single" w:color="0063BE"/>
          </w:rPr>
          <w:t xml:space="preserve"> </w:t>
        </w:r>
        <w:r>
          <w:rPr>
            <w:color w:val="0063BE"/>
            <w:u w:val="single" w:color="0063BE"/>
          </w:rPr>
          <w:t>Green</w:t>
        </w:r>
        <w:r>
          <w:rPr>
            <w:color w:val="0063BE"/>
            <w:spacing w:val="-3"/>
            <w:u w:val="single" w:color="0063BE"/>
          </w:rPr>
          <w:t xml:space="preserve"> </w:t>
        </w:r>
        <w:r>
          <w:rPr>
            <w:color w:val="0063BE"/>
            <w:u w:val="single" w:color="0063BE"/>
          </w:rPr>
          <w:t>Book</w:t>
        </w:r>
      </w:hyperlink>
      <w:r>
        <w:rPr>
          <w:color w:val="0063BE"/>
          <w:spacing w:val="-3"/>
        </w:rPr>
        <w:t xml:space="preserve"> </w:t>
      </w:r>
      <w:r>
        <w:t>is</w:t>
      </w:r>
      <w:r>
        <w:rPr>
          <w:spacing w:val="-3"/>
        </w:rPr>
        <w:t xml:space="preserve"> </w:t>
      </w:r>
      <w:r>
        <w:t>£70,000.</w:t>
      </w:r>
      <w:r>
        <w:rPr>
          <w:spacing w:val="-2"/>
        </w:rPr>
        <w:t xml:space="preserve"> </w:t>
      </w:r>
      <w:r>
        <w:t>The</w:t>
      </w:r>
      <w:r>
        <w:rPr>
          <w:spacing w:val="-3"/>
        </w:rPr>
        <w:t xml:space="preserve"> </w:t>
      </w:r>
      <w:r>
        <w:t>intangible</w:t>
      </w:r>
      <w:r>
        <w:rPr>
          <w:spacing w:val="-3"/>
        </w:rPr>
        <w:t xml:space="preserve"> </w:t>
      </w:r>
      <w:r>
        <w:t xml:space="preserve">cost represents the willingness-to-pay to avoid the loss of one </w:t>
      </w:r>
      <w:proofErr w:type="spellStart"/>
      <w:r>
        <w:t>QALY</w:t>
      </w:r>
      <w:proofErr w:type="spellEnd"/>
      <w:r>
        <w:t>.</w:t>
      </w:r>
    </w:p>
    <w:p w:rsidR="00F512BB" w:rsidRDefault="00F512BB">
      <w:pPr>
        <w:pStyle w:val="BodyText"/>
        <w:spacing w:before="7"/>
      </w:pPr>
    </w:p>
    <w:p w:rsidR="00F512BB" w:rsidRDefault="00235915">
      <w:pPr>
        <w:pStyle w:val="BodyText"/>
        <w:spacing w:before="1" w:line="288" w:lineRule="auto"/>
        <w:ind w:left="110" w:right="603"/>
      </w:pPr>
      <w:r>
        <w:t>To adjust the years of life lost by health-related quality of life, we used published health state utility</w:t>
      </w:r>
      <w:r>
        <w:rPr>
          <w:spacing w:val="-3"/>
        </w:rPr>
        <w:t xml:space="preserve"> </w:t>
      </w:r>
      <w:r>
        <w:t>values,</w:t>
      </w:r>
      <w:r>
        <w:rPr>
          <w:spacing w:val="-2"/>
        </w:rPr>
        <w:t xml:space="preserve"> </w:t>
      </w:r>
      <w:r>
        <w:t>specifically</w:t>
      </w:r>
      <w:r>
        <w:rPr>
          <w:spacing w:val="-3"/>
        </w:rPr>
        <w:t xml:space="preserve"> </w:t>
      </w:r>
      <w:r>
        <w:t>England’s</w:t>
      </w:r>
      <w:r>
        <w:rPr>
          <w:spacing w:val="-3"/>
        </w:rPr>
        <w:t xml:space="preserve"> </w:t>
      </w:r>
      <w:r>
        <w:t>mean</w:t>
      </w:r>
      <w:r>
        <w:rPr>
          <w:spacing w:val="-3"/>
        </w:rPr>
        <w:t xml:space="preserve"> </w:t>
      </w:r>
      <w:r>
        <w:t>EQ-5D</w:t>
      </w:r>
      <w:r>
        <w:rPr>
          <w:spacing w:val="-3"/>
        </w:rPr>
        <w:t xml:space="preserve"> </w:t>
      </w:r>
      <w:r>
        <w:t>score</w:t>
      </w:r>
      <w:r>
        <w:rPr>
          <w:spacing w:val="-4"/>
        </w:rPr>
        <w:t xml:space="preserve"> </w:t>
      </w:r>
      <w:r>
        <w:t>of</w:t>
      </w:r>
      <w:r>
        <w:rPr>
          <w:spacing w:val="-2"/>
        </w:rPr>
        <w:t xml:space="preserve"> </w:t>
      </w:r>
      <w:r>
        <w:t>0.868</w:t>
      </w:r>
      <w:r>
        <w:rPr>
          <w:spacing w:val="-3"/>
        </w:rPr>
        <w:t xml:space="preserve"> </w:t>
      </w:r>
      <w:r>
        <w:t>(45).</w:t>
      </w:r>
      <w:r>
        <w:rPr>
          <w:spacing w:val="-2"/>
        </w:rPr>
        <w:t xml:space="preserve"> </w:t>
      </w:r>
      <w:r>
        <w:t>This</w:t>
      </w:r>
      <w:r>
        <w:rPr>
          <w:spacing w:val="-3"/>
        </w:rPr>
        <w:t xml:space="preserve"> </w:t>
      </w:r>
      <w:r>
        <w:t>means</w:t>
      </w:r>
      <w:r>
        <w:rPr>
          <w:spacing w:val="-3"/>
        </w:rPr>
        <w:t xml:space="preserve"> </w:t>
      </w:r>
      <w:r>
        <w:t>each</w:t>
      </w:r>
      <w:r>
        <w:rPr>
          <w:spacing w:val="-3"/>
        </w:rPr>
        <w:t xml:space="preserve"> </w:t>
      </w:r>
      <w:r>
        <w:t>year</w:t>
      </w:r>
      <w:r>
        <w:rPr>
          <w:spacing w:val="-2"/>
        </w:rPr>
        <w:t xml:space="preserve"> </w:t>
      </w:r>
      <w:r>
        <w:t xml:space="preserve">of life lost due to suicide was valued at £70,000 x 0.868, or £60,760, before discounting future </w:t>
      </w:r>
      <w:r>
        <w:rPr>
          <w:spacing w:val="-2"/>
        </w:rPr>
        <w:t>impacts.</w:t>
      </w:r>
    </w:p>
    <w:p w:rsidR="00F512BB" w:rsidRDefault="00F512BB">
      <w:pPr>
        <w:pStyle w:val="BodyText"/>
        <w:spacing w:before="8"/>
      </w:pPr>
    </w:p>
    <w:p w:rsidR="00F512BB" w:rsidRDefault="00235915">
      <w:pPr>
        <w:pStyle w:val="BodyText"/>
        <w:spacing w:line="288" w:lineRule="auto"/>
        <w:ind w:left="110" w:right="531"/>
      </w:pPr>
      <w:r>
        <w:t>The intangible unit cost for the first 30 years of life lost (</w:t>
      </w:r>
      <w:proofErr w:type="spellStart"/>
      <w:r>
        <w:t>YLL</w:t>
      </w:r>
      <w:proofErr w:type="spellEnd"/>
      <w:r>
        <w:t>) is multiplied by a discount rate of 1.5%</w:t>
      </w:r>
      <w:r>
        <w:rPr>
          <w:spacing w:val="-3"/>
        </w:rPr>
        <w:t xml:space="preserve"> </w:t>
      </w:r>
      <w:r>
        <w:t>to</w:t>
      </w:r>
      <w:r>
        <w:rPr>
          <w:spacing w:val="-3"/>
        </w:rPr>
        <w:t xml:space="preserve"> </w:t>
      </w:r>
      <w:r>
        <w:t>convert</w:t>
      </w:r>
      <w:r>
        <w:rPr>
          <w:spacing w:val="-2"/>
        </w:rPr>
        <w:t xml:space="preserve"> </w:t>
      </w:r>
      <w:r>
        <w:t>future</w:t>
      </w:r>
      <w:r>
        <w:rPr>
          <w:spacing w:val="-3"/>
        </w:rPr>
        <w:t xml:space="preserve"> </w:t>
      </w:r>
      <w:r>
        <w:t>costs</w:t>
      </w:r>
      <w:r>
        <w:rPr>
          <w:spacing w:val="-3"/>
        </w:rPr>
        <w:t xml:space="preserve"> </w:t>
      </w:r>
      <w:r>
        <w:t>into</w:t>
      </w:r>
      <w:r>
        <w:rPr>
          <w:spacing w:val="-4"/>
        </w:rPr>
        <w:t xml:space="preserve"> </w:t>
      </w:r>
      <w:r>
        <w:t>present</w:t>
      </w:r>
      <w:r>
        <w:rPr>
          <w:spacing w:val="-2"/>
        </w:rPr>
        <w:t xml:space="preserve"> </w:t>
      </w:r>
      <w:r>
        <w:t>valu</w:t>
      </w:r>
      <w:r>
        <w:t>es,</w:t>
      </w:r>
      <w:r>
        <w:rPr>
          <w:spacing w:val="-2"/>
        </w:rPr>
        <w:t xml:space="preserve"> </w:t>
      </w:r>
      <w:r>
        <w:t>and</w:t>
      </w:r>
      <w:r>
        <w:rPr>
          <w:spacing w:val="-3"/>
        </w:rPr>
        <w:t xml:space="preserve"> </w:t>
      </w:r>
      <w:r>
        <w:t>we</w:t>
      </w:r>
      <w:r>
        <w:rPr>
          <w:spacing w:val="-3"/>
        </w:rPr>
        <w:t xml:space="preserve"> </w:t>
      </w:r>
      <w:r>
        <w:t>use</w:t>
      </w:r>
      <w:r>
        <w:rPr>
          <w:spacing w:val="-3"/>
        </w:rPr>
        <w:t xml:space="preserve"> </w:t>
      </w:r>
      <w:r>
        <w:t>a</w:t>
      </w:r>
      <w:r>
        <w:rPr>
          <w:spacing w:val="-3"/>
        </w:rPr>
        <w:t xml:space="preserve"> </w:t>
      </w:r>
      <w:r>
        <w:t>declining</w:t>
      </w:r>
      <w:r>
        <w:rPr>
          <w:spacing w:val="-3"/>
        </w:rPr>
        <w:t xml:space="preserve"> </w:t>
      </w:r>
      <w:r>
        <w:t>rate</w:t>
      </w:r>
      <w:r>
        <w:rPr>
          <w:spacing w:val="-3"/>
        </w:rPr>
        <w:t xml:space="preserve"> </w:t>
      </w:r>
      <w:r>
        <w:t>of</w:t>
      </w:r>
      <w:r>
        <w:rPr>
          <w:spacing w:val="-2"/>
        </w:rPr>
        <w:t xml:space="preserve"> </w:t>
      </w:r>
      <w:r>
        <w:t>1.29%</w:t>
      </w:r>
      <w:r>
        <w:rPr>
          <w:spacing w:val="-3"/>
        </w:rPr>
        <w:t xml:space="preserve"> </w:t>
      </w:r>
      <w:r>
        <w:t>for</w:t>
      </w:r>
      <w:r>
        <w:rPr>
          <w:spacing w:val="-2"/>
        </w:rPr>
        <w:t xml:space="preserve"> </w:t>
      </w:r>
      <w:r>
        <w:t>years beyond 30 years (49). For the male age group 45 to 49, this produces a discounted intangible unit cost of one suicide equivalent to £1.6 million. The discounted intangible unit cost is multiplied by the ex</w:t>
      </w:r>
      <w:r>
        <w:t>cess number of deaths from suicide to yield the excess intangible cost of death from suicide associated with problem gambling.</w:t>
      </w:r>
    </w:p>
    <w:p w:rsidR="00F512BB" w:rsidRDefault="00F512BB">
      <w:pPr>
        <w:pStyle w:val="BodyText"/>
        <w:spacing w:before="151"/>
      </w:pPr>
    </w:p>
    <w:p w:rsidR="00F512BB" w:rsidRDefault="00235915">
      <w:pPr>
        <w:pStyle w:val="Heading3"/>
      </w:pPr>
      <w:r>
        <w:rPr>
          <w:spacing w:val="-2"/>
        </w:rPr>
        <w:t>Results</w:t>
      </w:r>
    </w:p>
    <w:p w:rsidR="00F512BB" w:rsidRDefault="00235915">
      <w:pPr>
        <w:pStyle w:val="BodyText"/>
        <w:spacing w:before="254" w:line="288" w:lineRule="auto"/>
        <w:ind w:left="110" w:right="603"/>
      </w:pPr>
      <w:r>
        <w:t>Table 8 presents the results of the estimated number of suicides associated with problem gambling</w:t>
      </w:r>
      <w:r>
        <w:rPr>
          <w:spacing w:val="-3"/>
        </w:rPr>
        <w:t xml:space="preserve"> </w:t>
      </w:r>
      <w:r>
        <w:t>or</w:t>
      </w:r>
      <w:r>
        <w:rPr>
          <w:spacing w:val="-2"/>
        </w:rPr>
        <w:t xml:space="preserve"> </w:t>
      </w:r>
      <w:r>
        <w:t>gambling</w:t>
      </w:r>
      <w:r>
        <w:rPr>
          <w:spacing w:val="-3"/>
        </w:rPr>
        <w:t xml:space="preserve"> </w:t>
      </w:r>
      <w:r>
        <w:t>disorder</w:t>
      </w:r>
      <w:r>
        <w:rPr>
          <w:spacing w:val="-2"/>
        </w:rPr>
        <w:t xml:space="preserve"> </w:t>
      </w:r>
      <w:r>
        <w:t>i</w:t>
      </w:r>
      <w:r>
        <w:t>n</w:t>
      </w:r>
      <w:r>
        <w:rPr>
          <w:spacing w:val="-3"/>
        </w:rPr>
        <w:t xml:space="preserve"> </w:t>
      </w:r>
      <w:r>
        <w:t>England</w:t>
      </w:r>
      <w:r>
        <w:rPr>
          <w:spacing w:val="-3"/>
        </w:rPr>
        <w:t xml:space="preserve"> </w:t>
      </w:r>
      <w:r>
        <w:t>in</w:t>
      </w:r>
      <w:r>
        <w:rPr>
          <w:spacing w:val="-2"/>
        </w:rPr>
        <w:t xml:space="preserve"> </w:t>
      </w:r>
      <w:r>
        <w:t>2021</w:t>
      </w:r>
      <w:r>
        <w:rPr>
          <w:spacing w:val="-3"/>
        </w:rPr>
        <w:t xml:space="preserve"> </w:t>
      </w:r>
      <w:r>
        <w:t>to</w:t>
      </w:r>
      <w:r>
        <w:rPr>
          <w:spacing w:val="-3"/>
        </w:rPr>
        <w:t xml:space="preserve"> </w:t>
      </w:r>
      <w:r>
        <w:t>2022</w:t>
      </w:r>
      <w:r>
        <w:rPr>
          <w:spacing w:val="-3"/>
        </w:rPr>
        <w:t xml:space="preserve"> </w:t>
      </w:r>
      <w:r>
        <w:t>prices.</w:t>
      </w:r>
      <w:r>
        <w:rPr>
          <w:spacing w:val="-2"/>
        </w:rPr>
        <w:t xml:space="preserve"> </w:t>
      </w:r>
      <w:r>
        <w:t>The</w:t>
      </w:r>
      <w:r>
        <w:rPr>
          <w:spacing w:val="-3"/>
        </w:rPr>
        <w:t xml:space="preserve"> </w:t>
      </w:r>
      <w:r>
        <w:t>estimate</w:t>
      </w:r>
      <w:r>
        <w:rPr>
          <w:spacing w:val="-3"/>
        </w:rPr>
        <w:t xml:space="preserve"> </w:t>
      </w:r>
      <w:r>
        <w:t>of</w:t>
      </w:r>
      <w:r>
        <w:rPr>
          <w:spacing w:val="-2"/>
        </w:rPr>
        <w:t xml:space="preserve"> </w:t>
      </w:r>
      <w:r>
        <w:t>between</w:t>
      </w:r>
      <w:r>
        <w:rPr>
          <w:spacing w:val="-3"/>
        </w:rPr>
        <w:t xml:space="preserve"> </w:t>
      </w:r>
      <w:r>
        <w:t>117 and 496 suicides associated with problem gambling or gambling disorder results in a cost of</w:t>
      </w:r>
    </w:p>
    <w:p w:rsidR="00F512BB" w:rsidRDefault="00235915">
      <w:pPr>
        <w:pStyle w:val="BodyText"/>
        <w:spacing w:line="288" w:lineRule="auto"/>
        <w:ind w:left="110" w:right="692"/>
      </w:pPr>
      <w:r>
        <w:t>£241.1</w:t>
      </w:r>
      <w:r>
        <w:rPr>
          <w:spacing w:val="-3"/>
        </w:rPr>
        <w:t xml:space="preserve"> </w:t>
      </w:r>
      <w:r>
        <w:t>million</w:t>
      </w:r>
      <w:r>
        <w:rPr>
          <w:spacing w:val="-3"/>
        </w:rPr>
        <w:t xml:space="preserve"> </w:t>
      </w:r>
      <w:r>
        <w:t>to</w:t>
      </w:r>
      <w:r>
        <w:rPr>
          <w:spacing w:val="-3"/>
        </w:rPr>
        <w:t xml:space="preserve"> </w:t>
      </w:r>
      <w:r>
        <w:t>£961.7</w:t>
      </w:r>
      <w:r>
        <w:rPr>
          <w:spacing w:val="-3"/>
        </w:rPr>
        <w:t xml:space="preserve"> </w:t>
      </w:r>
      <w:r>
        <w:t>million.</w:t>
      </w:r>
      <w:r>
        <w:rPr>
          <w:spacing w:val="-3"/>
        </w:rPr>
        <w:t xml:space="preserve"> </w:t>
      </w:r>
      <w:r>
        <w:t>This</w:t>
      </w:r>
      <w:r>
        <w:rPr>
          <w:spacing w:val="-3"/>
        </w:rPr>
        <w:t xml:space="preserve"> </w:t>
      </w:r>
      <w:r>
        <w:t>cost</w:t>
      </w:r>
      <w:r>
        <w:rPr>
          <w:spacing w:val="-2"/>
        </w:rPr>
        <w:t xml:space="preserve"> </w:t>
      </w:r>
      <w:r>
        <w:t>represents</w:t>
      </w:r>
      <w:r>
        <w:rPr>
          <w:spacing w:val="-3"/>
        </w:rPr>
        <w:t xml:space="preserve"> </w:t>
      </w:r>
      <w:r>
        <w:t>the</w:t>
      </w:r>
      <w:r>
        <w:rPr>
          <w:spacing w:val="-4"/>
        </w:rPr>
        <w:t xml:space="preserve"> </w:t>
      </w:r>
      <w:r>
        <w:t>societal</w:t>
      </w:r>
      <w:r>
        <w:rPr>
          <w:spacing w:val="-3"/>
        </w:rPr>
        <w:t xml:space="preserve"> </w:t>
      </w:r>
      <w:r>
        <w:t>value</w:t>
      </w:r>
      <w:r>
        <w:rPr>
          <w:spacing w:val="-3"/>
        </w:rPr>
        <w:t xml:space="preserve"> </w:t>
      </w:r>
      <w:r>
        <w:t>of</w:t>
      </w:r>
      <w:r>
        <w:rPr>
          <w:spacing w:val="-2"/>
        </w:rPr>
        <w:t xml:space="preserve"> </w:t>
      </w:r>
      <w:r>
        <w:t>the</w:t>
      </w:r>
      <w:r>
        <w:rPr>
          <w:spacing w:val="-3"/>
        </w:rPr>
        <w:t xml:space="preserve"> </w:t>
      </w:r>
      <w:r>
        <w:t>life</w:t>
      </w:r>
      <w:r>
        <w:rPr>
          <w:spacing w:val="-3"/>
        </w:rPr>
        <w:t xml:space="preserve"> </w:t>
      </w:r>
      <w:r>
        <w:t>years</w:t>
      </w:r>
      <w:r>
        <w:rPr>
          <w:spacing w:val="-3"/>
        </w:rPr>
        <w:t xml:space="preserve"> </w:t>
      </w:r>
      <w:r>
        <w:t>lost</w:t>
      </w:r>
      <w:r>
        <w:rPr>
          <w:spacing w:val="-2"/>
        </w:rPr>
        <w:t xml:space="preserve"> </w:t>
      </w:r>
      <w:r>
        <w:t>as a result of excess suicides associated with gambling.</w:t>
      </w:r>
    </w:p>
    <w:p w:rsidR="00F512BB" w:rsidRDefault="00F512BB">
      <w:pPr>
        <w:pStyle w:val="BodyText"/>
        <w:spacing w:before="158"/>
      </w:pPr>
    </w:p>
    <w:p w:rsidR="00F512BB" w:rsidRDefault="00235915">
      <w:pPr>
        <w:pStyle w:val="Heading5"/>
        <w:spacing w:line="278" w:lineRule="auto"/>
        <w:ind w:left="110" w:right="531"/>
      </w:pPr>
      <w:r>
        <w:t>Table</w:t>
      </w:r>
      <w:r>
        <w:rPr>
          <w:spacing w:val="-3"/>
        </w:rPr>
        <w:t xml:space="preserve"> </w:t>
      </w:r>
      <w:r>
        <w:t>8.</w:t>
      </w:r>
      <w:r>
        <w:rPr>
          <w:spacing w:val="-4"/>
        </w:rPr>
        <w:t xml:space="preserve"> </w:t>
      </w:r>
      <w:r>
        <w:t>Excess</w:t>
      </w:r>
      <w:r>
        <w:rPr>
          <w:spacing w:val="-3"/>
        </w:rPr>
        <w:t xml:space="preserve"> </w:t>
      </w:r>
      <w:r>
        <w:t>cost</w:t>
      </w:r>
      <w:r>
        <w:rPr>
          <w:spacing w:val="-1"/>
        </w:rPr>
        <w:t xml:space="preserve"> </w:t>
      </w:r>
      <w:r>
        <w:t>of</w:t>
      </w:r>
      <w:r>
        <w:rPr>
          <w:spacing w:val="-2"/>
        </w:rPr>
        <w:t xml:space="preserve"> </w:t>
      </w:r>
      <w:r>
        <w:t>suicides</w:t>
      </w:r>
      <w:r>
        <w:rPr>
          <w:spacing w:val="-3"/>
        </w:rPr>
        <w:t xml:space="preserve"> </w:t>
      </w:r>
      <w:r>
        <w:t>associated</w:t>
      </w:r>
      <w:r>
        <w:rPr>
          <w:spacing w:val="-3"/>
        </w:rPr>
        <w:t xml:space="preserve"> </w:t>
      </w:r>
      <w:r>
        <w:t>with</w:t>
      </w:r>
      <w:r>
        <w:rPr>
          <w:spacing w:val="-4"/>
        </w:rPr>
        <w:t xml:space="preserve"> </w:t>
      </w:r>
      <w:r>
        <w:t>problem</w:t>
      </w:r>
      <w:r>
        <w:rPr>
          <w:spacing w:val="-3"/>
        </w:rPr>
        <w:t xml:space="preserve"> </w:t>
      </w:r>
      <w:r>
        <w:t>gambling</w:t>
      </w:r>
      <w:r>
        <w:rPr>
          <w:spacing w:val="-3"/>
        </w:rPr>
        <w:t xml:space="preserve"> </w:t>
      </w:r>
      <w:r>
        <w:t>or</w:t>
      </w:r>
      <w:r>
        <w:rPr>
          <w:spacing w:val="-4"/>
        </w:rPr>
        <w:t xml:space="preserve"> </w:t>
      </w:r>
      <w:r>
        <w:t>gambling</w:t>
      </w:r>
      <w:r>
        <w:rPr>
          <w:spacing w:val="-4"/>
        </w:rPr>
        <w:t xml:space="preserve"> </w:t>
      </w:r>
      <w:r>
        <w:t>disorder in England</w:t>
      </w:r>
    </w:p>
    <w:p w:rsidR="00F512BB" w:rsidRDefault="00F512BB">
      <w:pPr>
        <w:pStyle w:val="BodyText"/>
        <w:spacing w:before="1"/>
        <w:rPr>
          <w:b/>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0"/>
        <w:gridCol w:w="2198"/>
      </w:tblGrid>
      <w:tr w:rsidR="00F512BB">
        <w:trPr>
          <w:trHeight w:val="582"/>
        </w:trPr>
        <w:tc>
          <w:tcPr>
            <w:tcW w:w="7940" w:type="dxa"/>
            <w:shd w:val="clear" w:color="auto" w:fill="F2F2F2"/>
          </w:tcPr>
          <w:p w:rsidR="00F512BB" w:rsidRDefault="00235915">
            <w:pPr>
              <w:pStyle w:val="TableParagraph"/>
              <w:spacing w:before="154"/>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2198" w:type="dxa"/>
            <w:shd w:val="clear" w:color="auto" w:fill="F2F2F2"/>
          </w:tcPr>
          <w:p w:rsidR="00F512BB" w:rsidRDefault="00235915">
            <w:pPr>
              <w:pStyle w:val="TableParagraph"/>
              <w:spacing w:before="154"/>
              <w:ind w:left="85"/>
              <w:rPr>
                <w:b/>
                <w:sz w:val="24"/>
              </w:rPr>
            </w:pPr>
            <w:r>
              <w:rPr>
                <w:b/>
                <w:spacing w:val="-2"/>
                <w:sz w:val="24"/>
              </w:rPr>
              <w:t>Estimate</w:t>
            </w:r>
          </w:p>
        </w:tc>
      </w:tr>
      <w:tr w:rsidR="00F512BB">
        <w:trPr>
          <w:trHeight w:val="941"/>
        </w:trPr>
        <w:tc>
          <w:tcPr>
            <w:tcW w:w="7940" w:type="dxa"/>
          </w:tcPr>
          <w:p w:rsidR="00F512BB" w:rsidRDefault="00235915">
            <w:pPr>
              <w:pStyle w:val="TableParagraph"/>
              <w:spacing w:before="58"/>
              <w:ind w:left="85" w:right="321"/>
              <w:jc w:val="both"/>
              <w:rPr>
                <w:sz w:val="24"/>
              </w:rPr>
            </w:pPr>
            <w:r>
              <w:rPr>
                <w:sz w:val="24"/>
              </w:rPr>
              <w:t>Estimate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suicides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problem</w:t>
            </w:r>
            <w:r>
              <w:rPr>
                <w:spacing w:val="-4"/>
                <w:sz w:val="24"/>
              </w:rPr>
              <w:t xml:space="preserve"> </w:t>
            </w:r>
            <w:r>
              <w:rPr>
                <w:sz w:val="24"/>
              </w:rPr>
              <w:t>gambler</w:t>
            </w:r>
            <w:r>
              <w:rPr>
                <w:spacing w:val="-4"/>
                <w:sz w:val="24"/>
              </w:rPr>
              <w:t xml:space="preserve"> </w:t>
            </w:r>
            <w:r>
              <w:rPr>
                <w:sz w:val="24"/>
              </w:rPr>
              <w:t>or</w:t>
            </w:r>
            <w:r>
              <w:rPr>
                <w:spacing w:val="-4"/>
                <w:sz w:val="24"/>
              </w:rPr>
              <w:t xml:space="preserve"> </w:t>
            </w:r>
            <w:r>
              <w:rPr>
                <w:sz w:val="24"/>
              </w:rPr>
              <w:t>gambling disorder population if the suicide rate were equivalent to the rest of</w:t>
            </w:r>
            <w:r>
              <w:rPr>
                <w:spacing w:val="-1"/>
                <w:sz w:val="24"/>
              </w:rPr>
              <w:t xml:space="preserve"> </w:t>
            </w:r>
            <w:r>
              <w:rPr>
                <w:sz w:val="24"/>
              </w:rPr>
              <w:t xml:space="preserve">the </w:t>
            </w:r>
            <w:r>
              <w:rPr>
                <w:spacing w:val="-2"/>
                <w:sz w:val="24"/>
              </w:rPr>
              <w:t>population</w:t>
            </w:r>
          </w:p>
        </w:tc>
        <w:tc>
          <w:tcPr>
            <w:tcW w:w="2198" w:type="dxa"/>
          </w:tcPr>
          <w:p w:rsidR="00F512BB" w:rsidRDefault="00F512BB">
            <w:pPr>
              <w:pStyle w:val="TableParagraph"/>
              <w:spacing w:before="57"/>
              <w:rPr>
                <w:b/>
                <w:sz w:val="24"/>
              </w:rPr>
            </w:pPr>
          </w:p>
          <w:p w:rsidR="00F512BB" w:rsidRDefault="00235915">
            <w:pPr>
              <w:pStyle w:val="TableParagraph"/>
              <w:spacing w:before="1"/>
              <w:ind w:left="85"/>
              <w:rPr>
                <w:sz w:val="24"/>
              </w:rPr>
            </w:pPr>
            <w:r>
              <w:rPr>
                <w:sz w:val="24"/>
              </w:rPr>
              <w:t>16</w:t>
            </w:r>
            <w:r>
              <w:rPr>
                <w:spacing w:val="-2"/>
                <w:sz w:val="24"/>
              </w:rPr>
              <w:t xml:space="preserve"> </w:t>
            </w:r>
            <w:r>
              <w:rPr>
                <w:sz w:val="24"/>
              </w:rPr>
              <w:t>to</w:t>
            </w:r>
            <w:r>
              <w:rPr>
                <w:spacing w:val="-2"/>
                <w:sz w:val="24"/>
              </w:rPr>
              <w:t xml:space="preserve"> </w:t>
            </w:r>
            <w:r>
              <w:rPr>
                <w:spacing w:val="-5"/>
                <w:sz w:val="24"/>
              </w:rPr>
              <w:t>20</w:t>
            </w:r>
          </w:p>
        </w:tc>
      </w:tr>
      <w:tr w:rsidR="00F512BB">
        <w:trPr>
          <w:trHeight w:val="665"/>
        </w:trPr>
        <w:tc>
          <w:tcPr>
            <w:tcW w:w="7940" w:type="dxa"/>
          </w:tcPr>
          <w:p w:rsidR="00F512BB" w:rsidRDefault="00235915">
            <w:pPr>
              <w:pStyle w:val="TableParagraph"/>
              <w:spacing w:before="58"/>
              <w:ind w:left="85"/>
              <w:rPr>
                <w:sz w:val="24"/>
              </w:rPr>
            </w:pPr>
            <w:r>
              <w:rPr>
                <w:sz w:val="24"/>
              </w:rPr>
              <w:t>Estimate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actual</w:t>
            </w:r>
            <w:r>
              <w:rPr>
                <w:spacing w:val="-6"/>
                <w:sz w:val="24"/>
              </w:rPr>
              <w:t xml:space="preserve"> </w:t>
            </w:r>
            <w:r>
              <w:rPr>
                <w:sz w:val="24"/>
              </w:rPr>
              <w:t>number</w:t>
            </w:r>
            <w:r>
              <w:rPr>
                <w:spacing w:val="-3"/>
                <w:sz w:val="24"/>
              </w:rPr>
              <w:t xml:space="preserve"> </w:t>
            </w:r>
            <w:r>
              <w:rPr>
                <w:sz w:val="24"/>
              </w:rPr>
              <w:t>of</w:t>
            </w:r>
            <w:r>
              <w:rPr>
                <w:spacing w:val="-5"/>
                <w:sz w:val="24"/>
              </w:rPr>
              <w:t xml:space="preserve"> </w:t>
            </w:r>
            <w:r>
              <w:rPr>
                <w:sz w:val="24"/>
              </w:rPr>
              <w:t>suicides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problem</w:t>
            </w:r>
            <w:r>
              <w:rPr>
                <w:spacing w:val="-3"/>
                <w:sz w:val="24"/>
              </w:rPr>
              <w:t xml:space="preserve"> </w:t>
            </w:r>
            <w:r>
              <w:rPr>
                <w:sz w:val="24"/>
              </w:rPr>
              <w:t>gambler</w:t>
            </w:r>
            <w:r>
              <w:rPr>
                <w:spacing w:val="-5"/>
                <w:sz w:val="24"/>
              </w:rPr>
              <w:t xml:space="preserve"> </w:t>
            </w:r>
            <w:r>
              <w:rPr>
                <w:sz w:val="24"/>
              </w:rPr>
              <w:t>or gambling disorder population</w:t>
            </w:r>
          </w:p>
        </w:tc>
        <w:tc>
          <w:tcPr>
            <w:tcW w:w="2198" w:type="dxa"/>
          </w:tcPr>
          <w:p w:rsidR="00F512BB" w:rsidRDefault="00235915">
            <w:pPr>
              <w:pStyle w:val="TableParagraph"/>
              <w:spacing w:before="196"/>
              <w:ind w:left="85"/>
              <w:rPr>
                <w:sz w:val="24"/>
              </w:rPr>
            </w:pPr>
            <w:r>
              <w:rPr>
                <w:sz w:val="24"/>
              </w:rPr>
              <w:t>133</w:t>
            </w:r>
            <w:r>
              <w:rPr>
                <w:spacing w:val="-5"/>
                <w:sz w:val="24"/>
              </w:rPr>
              <w:t xml:space="preserve"> </w:t>
            </w:r>
            <w:r>
              <w:rPr>
                <w:sz w:val="24"/>
              </w:rPr>
              <w:t>to</w:t>
            </w:r>
            <w:r>
              <w:rPr>
                <w:spacing w:val="-3"/>
                <w:sz w:val="24"/>
              </w:rPr>
              <w:t xml:space="preserve"> </w:t>
            </w:r>
            <w:r>
              <w:rPr>
                <w:spacing w:val="-5"/>
                <w:sz w:val="24"/>
              </w:rPr>
              <w:t>516</w:t>
            </w:r>
          </w:p>
        </w:tc>
      </w:tr>
      <w:tr w:rsidR="00F512BB">
        <w:trPr>
          <w:trHeight w:val="666"/>
        </w:trPr>
        <w:tc>
          <w:tcPr>
            <w:tcW w:w="7940" w:type="dxa"/>
          </w:tcPr>
          <w:p w:rsidR="00F512BB" w:rsidRDefault="00235915">
            <w:pPr>
              <w:pStyle w:val="TableParagraph"/>
              <w:spacing w:before="58"/>
              <w:ind w:left="85" w:right="20"/>
              <w:rPr>
                <w:sz w:val="24"/>
              </w:rPr>
            </w:pPr>
            <w:r>
              <w:rPr>
                <w:sz w:val="24"/>
              </w:rPr>
              <w:t>Estimate of the number of excess suicide deaths associated with gambling</w:t>
            </w:r>
            <w:r>
              <w:rPr>
                <w:spacing w:val="-6"/>
                <w:sz w:val="24"/>
              </w:rPr>
              <w:t xml:space="preserve"> </w:t>
            </w:r>
            <w:r>
              <w:rPr>
                <w:sz w:val="24"/>
              </w:rPr>
              <w:t>disorder</w:t>
            </w:r>
            <w:r>
              <w:rPr>
                <w:spacing w:val="-5"/>
                <w:sz w:val="24"/>
              </w:rPr>
              <w:t xml:space="preserve"> </w:t>
            </w:r>
            <w:r>
              <w:rPr>
                <w:sz w:val="24"/>
              </w:rPr>
              <w:t>(lower</w:t>
            </w:r>
            <w:r>
              <w:rPr>
                <w:spacing w:val="-5"/>
                <w:sz w:val="24"/>
              </w:rPr>
              <w:t xml:space="preserve"> </w:t>
            </w:r>
            <w:r>
              <w:rPr>
                <w:sz w:val="24"/>
              </w:rPr>
              <w:t>bound)</w:t>
            </w:r>
            <w:r>
              <w:rPr>
                <w:spacing w:val="-5"/>
                <w:sz w:val="24"/>
              </w:rPr>
              <w:t xml:space="preserve"> </w:t>
            </w:r>
            <w:r>
              <w:rPr>
                <w:sz w:val="24"/>
              </w:rPr>
              <w:t>and</w:t>
            </w:r>
            <w:r>
              <w:rPr>
                <w:spacing w:val="-7"/>
                <w:sz w:val="24"/>
              </w:rPr>
              <w:t xml:space="preserve"> </w:t>
            </w:r>
            <w:r>
              <w:rPr>
                <w:sz w:val="24"/>
              </w:rPr>
              <w:t>problem</w:t>
            </w:r>
            <w:r>
              <w:rPr>
                <w:spacing w:val="-4"/>
                <w:sz w:val="24"/>
              </w:rPr>
              <w:t xml:space="preserve"> </w:t>
            </w:r>
            <w:r>
              <w:rPr>
                <w:sz w:val="24"/>
              </w:rPr>
              <w:t>gambling</w:t>
            </w:r>
            <w:r>
              <w:rPr>
                <w:spacing w:val="-6"/>
                <w:sz w:val="24"/>
              </w:rPr>
              <w:t xml:space="preserve"> </w:t>
            </w:r>
            <w:r>
              <w:rPr>
                <w:sz w:val="24"/>
              </w:rPr>
              <w:t>(upper</w:t>
            </w:r>
            <w:r>
              <w:rPr>
                <w:spacing w:val="-5"/>
                <w:sz w:val="24"/>
              </w:rPr>
              <w:t xml:space="preserve"> </w:t>
            </w:r>
            <w:r>
              <w:rPr>
                <w:sz w:val="24"/>
              </w:rPr>
              <w:t>bound)</w:t>
            </w:r>
          </w:p>
        </w:tc>
        <w:tc>
          <w:tcPr>
            <w:tcW w:w="2198" w:type="dxa"/>
          </w:tcPr>
          <w:p w:rsidR="00F512BB" w:rsidRDefault="00235915">
            <w:pPr>
              <w:pStyle w:val="TableParagraph"/>
              <w:spacing w:before="196"/>
              <w:ind w:left="85"/>
              <w:rPr>
                <w:sz w:val="24"/>
              </w:rPr>
            </w:pPr>
            <w:r>
              <w:rPr>
                <w:sz w:val="24"/>
              </w:rPr>
              <w:t>117</w:t>
            </w:r>
            <w:r>
              <w:rPr>
                <w:spacing w:val="-5"/>
                <w:sz w:val="24"/>
              </w:rPr>
              <w:t xml:space="preserve"> </w:t>
            </w:r>
            <w:r>
              <w:rPr>
                <w:sz w:val="24"/>
              </w:rPr>
              <w:t>to</w:t>
            </w:r>
            <w:r>
              <w:rPr>
                <w:spacing w:val="-3"/>
                <w:sz w:val="24"/>
              </w:rPr>
              <w:t xml:space="preserve"> </w:t>
            </w:r>
            <w:r>
              <w:rPr>
                <w:spacing w:val="-5"/>
                <w:sz w:val="24"/>
              </w:rPr>
              <w:t>496</w:t>
            </w:r>
          </w:p>
        </w:tc>
      </w:tr>
      <w:tr w:rsidR="00F512BB">
        <w:trPr>
          <w:trHeight w:val="665"/>
        </w:trPr>
        <w:tc>
          <w:tcPr>
            <w:tcW w:w="7940" w:type="dxa"/>
          </w:tcPr>
          <w:p w:rsidR="00F512BB" w:rsidRDefault="00235915">
            <w:pPr>
              <w:pStyle w:val="TableParagraph"/>
              <w:spacing w:before="56"/>
              <w:ind w:left="85"/>
              <w:rPr>
                <w:sz w:val="24"/>
              </w:rPr>
            </w:pPr>
            <w:r>
              <w:rPr>
                <w:sz w:val="24"/>
              </w:rPr>
              <w:t>Estimate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total</w:t>
            </w:r>
            <w:r>
              <w:rPr>
                <w:spacing w:val="-4"/>
                <w:sz w:val="24"/>
              </w:rPr>
              <w:t xml:space="preserve"> </w:t>
            </w:r>
            <w:r>
              <w:rPr>
                <w:sz w:val="24"/>
              </w:rPr>
              <w:t>years</w:t>
            </w:r>
            <w:r>
              <w:rPr>
                <w:spacing w:val="-4"/>
                <w:sz w:val="24"/>
              </w:rPr>
              <w:t xml:space="preserve"> </w:t>
            </w:r>
            <w:r>
              <w:rPr>
                <w:sz w:val="24"/>
              </w:rPr>
              <w:t>of</w:t>
            </w:r>
            <w:r>
              <w:rPr>
                <w:spacing w:val="-3"/>
                <w:sz w:val="24"/>
              </w:rPr>
              <w:t xml:space="preserve"> </w:t>
            </w:r>
            <w:r>
              <w:rPr>
                <w:sz w:val="24"/>
              </w:rPr>
              <w:t>life</w:t>
            </w:r>
            <w:r>
              <w:rPr>
                <w:spacing w:val="-4"/>
                <w:sz w:val="24"/>
              </w:rPr>
              <w:t xml:space="preserve"> </w:t>
            </w:r>
            <w:r>
              <w:rPr>
                <w:sz w:val="24"/>
              </w:rPr>
              <w:t>lost</w:t>
            </w:r>
            <w:r>
              <w:rPr>
                <w:spacing w:val="-3"/>
                <w:sz w:val="24"/>
              </w:rPr>
              <w:t xml:space="preserve"> </w:t>
            </w:r>
            <w:r>
              <w:rPr>
                <w:sz w:val="24"/>
              </w:rPr>
              <w:t>for</w:t>
            </w:r>
            <w:r>
              <w:rPr>
                <w:spacing w:val="-5"/>
                <w:sz w:val="24"/>
              </w:rPr>
              <w:t xml:space="preserve"> </w:t>
            </w:r>
            <w:r>
              <w:rPr>
                <w:sz w:val="24"/>
              </w:rPr>
              <w:t>all</w:t>
            </w:r>
            <w:r>
              <w:rPr>
                <w:spacing w:val="-4"/>
                <w:sz w:val="24"/>
              </w:rPr>
              <w:t xml:space="preserve"> </w:t>
            </w:r>
            <w:r>
              <w:rPr>
                <w:sz w:val="24"/>
              </w:rPr>
              <w:t>persons</w:t>
            </w:r>
            <w:r>
              <w:rPr>
                <w:spacing w:val="-4"/>
                <w:sz w:val="24"/>
              </w:rPr>
              <w:t xml:space="preserve"> </w:t>
            </w:r>
            <w:r>
              <w:rPr>
                <w:sz w:val="24"/>
              </w:rPr>
              <w:t>associated</w:t>
            </w:r>
            <w:r>
              <w:rPr>
                <w:spacing w:val="-4"/>
                <w:sz w:val="24"/>
              </w:rPr>
              <w:t xml:space="preserve"> </w:t>
            </w:r>
            <w:r>
              <w:rPr>
                <w:sz w:val="24"/>
              </w:rPr>
              <w:t>with problem gambling</w:t>
            </w:r>
          </w:p>
        </w:tc>
        <w:tc>
          <w:tcPr>
            <w:tcW w:w="2198" w:type="dxa"/>
          </w:tcPr>
          <w:p w:rsidR="00F512BB" w:rsidRDefault="00235915">
            <w:pPr>
              <w:pStyle w:val="TableParagraph"/>
              <w:spacing w:before="194"/>
              <w:ind w:left="85"/>
              <w:rPr>
                <w:sz w:val="24"/>
              </w:rPr>
            </w:pPr>
            <w:r>
              <w:rPr>
                <w:sz w:val="24"/>
              </w:rPr>
              <w:t>5,499</w:t>
            </w:r>
            <w:r>
              <w:rPr>
                <w:spacing w:val="-6"/>
                <w:sz w:val="24"/>
              </w:rPr>
              <w:t xml:space="preserve"> </w:t>
            </w:r>
            <w:r>
              <w:rPr>
                <w:sz w:val="24"/>
              </w:rPr>
              <w:t>to</w:t>
            </w:r>
            <w:r>
              <w:rPr>
                <w:spacing w:val="-3"/>
                <w:sz w:val="24"/>
              </w:rPr>
              <w:t xml:space="preserve"> </w:t>
            </w:r>
            <w:r>
              <w:rPr>
                <w:spacing w:val="-2"/>
                <w:sz w:val="24"/>
              </w:rPr>
              <w:t>21,610</w:t>
            </w:r>
          </w:p>
        </w:tc>
      </w:tr>
      <w:tr w:rsidR="00F512BB">
        <w:trPr>
          <w:trHeight w:val="582"/>
        </w:trPr>
        <w:tc>
          <w:tcPr>
            <w:tcW w:w="7940" w:type="dxa"/>
          </w:tcPr>
          <w:p w:rsidR="00F512BB" w:rsidRDefault="00235915">
            <w:pPr>
              <w:pStyle w:val="TableParagraph"/>
              <w:spacing w:before="154"/>
              <w:ind w:left="85"/>
              <w:rPr>
                <w:sz w:val="24"/>
              </w:rPr>
            </w:pPr>
            <w:r>
              <w:rPr>
                <w:sz w:val="24"/>
              </w:rPr>
              <w:t>Excess</w:t>
            </w:r>
            <w:r>
              <w:rPr>
                <w:spacing w:val="-3"/>
                <w:sz w:val="24"/>
              </w:rPr>
              <w:t xml:space="preserve"> </w:t>
            </w:r>
            <w:r>
              <w:rPr>
                <w:sz w:val="24"/>
              </w:rPr>
              <w:t>intangible</w:t>
            </w:r>
            <w:r>
              <w:rPr>
                <w:spacing w:val="-3"/>
                <w:sz w:val="24"/>
              </w:rPr>
              <w:t xml:space="preserve"> </w:t>
            </w:r>
            <w:r>
              <w:rPr>
                <w:sz w:val="24"/>
              </w:rPr>
              <w:t>costs</w:t>
            </w:r>
            <w:r>
              <w:rPr>
                <w:spacing w:val="-2"/>
                <w:sz w:val="24"/>
              </w:rPr>
              <w:t xml:space="preserve"> </w:t>
            </w:r>
            <w:r>
              <w:rPr>
                <w:sz w:val="24"/>
              </w:rPr>
              <w:t>(£</w:t>
            </w:r>
            <w:r>
              <w:rPr>
                <w:spacing w:val="-3"/>
                <w:sz w:val="24"/>
              </w:rPr>
              <w:t xml:space="preserve"> </w:t>
            </w:r>
            <w:r>
              <w:rPr>
                <w:spacing w:val="-2"/>
                <w:sz w:val="24"/>
              </w:rPr>
              <w:t>millions)</w:t>
            </w:r>
          </w:p>
        </w:tc>
        <w:tc>
          <w:tcPr>
            <w:tcW w:w="2198" w:type="dxa"/>
          </w:tcPr>
          <w:p w:rsidR="00F512BB" w:rsidRDefault="00235915">
            <w:pPr>
              <w:pStyle w:val="TableParagraph"/>
              <w:spacing w:before="154"/>
              <w:ind w:left="85"/>
              <w:rPr>
                <w:sz w:val="24"/>
              </w:rPr>
            </w:pPr>
            <w:r>
              <w:rPr>
                <w:sz w:val="24"/>
              </w:rPr>
              <w:t>241.1</w:t>
            </w:r>
            <w:r>
              <w:rPr>
                <w:spacing w:val="-7"/>
                <w:sz w:val="24"/>
              </w:rPr>
              <w:t xml:space="preserve"> </w:t>
            </w:r>
            <w:r>
              <w:rPr>
                <w:sz w:val="24"/>
              </w:rPr>
              <w:t>to</w:t>
            </w:r>
            <w:r>
              <w:rPr>
                <w:spacing w:val="-4"/>
                <w:sz w:val="24"/>
              </w:rPr>
              <w:t xml:space="preserve"> 961.7</w:t>
            </w:r>
          </w:p>
        </w:tc>
      </w:tr>
    </w:tbl>
    <w:p w:rsidR="00F512BB" w:rsidRDefault="00235915">
      <w:pPr>
        <w:pStyle w:val="BodyText"/>
        <w:spacing w:before="4"/>
        <w:ind w:left="110"/>
      </w:pPr>
      <w:r>
        <w:t>Note:</w:t>
      </w:r>
      <w:r>
        <w:rPr>
          <w:spacing w:val="-3"/>
        </w:rPr>
        <w:t xml:space="preserve"> </w:t>
      </w:r>
      <w:r>
        <w:t>Figures</w:t>
      </w:r>
      <w:r>
        <w:rPr>
          <w:spacing w:val="-3"/>
        </w:rPr>
        <w:t xml:space="preserve"> </w:t>
      </w:r>
      <w:r>
        <w:t>may</w:t>
      </w:r>
      <w:r>
        <w:rPr>
          <w:spacing w:val="-3"/>
        </w:rPr>
        <w:t xml:space="preserve"> </w:t>
      </w:r>
      <w:r>
        <w:t>not</w:t>
      </w:r>
      <w:r>
        <w:rPr>
          <w:spacing w:val="-4"/>
        </w:rPr>
        <w:t xml:space="preserve"> </w:t>
      </w:r>
      <w:r>
        <w:t>sum</w:t>
      </w:r>
      <w:r>
        <w:rPr>
          <w:spacing w:val="-2"/>
        </w:rPr>
        <w:t xml:space="preserve"> </w:t>
      </w:r>
      <w:r>
        <w:t>due</w:t>
      </w:r>
      <w:r>
        <w:rPr>
          <w:spacing w:val="-3"/>
        </w:rPr>
        <w:t xml:space="preserve"> </w:t>
      </w:r>
      <w:r>
        <w:t>to</w:t>
      </w:r>
      <w:r>
        <w:rPr>
          <w:spacing w:val="-3"/>
        </w:rPr>
        <w:t xml:space="preserve"> </w:t>
      </w:r>
      <w:r>
        <w:t>independent</w:t>
      </w:r>
      <w:r>
        <w:rPr>
          <w:spacing w:val="-2"/>
        </w:rPr>
        <w:t xml:space="preserve"> rounding.</w:t>
      </w:r>
    </w:p>
    <w:p w:rsidR="00F512BB" w:rsidRDefault="00F512BB">
      <w:pPr>
        <w:sectPr w:rsidR="00F512BB">
          <w:pgSz w:w="11910" w:h="16840"/>
          <w:pgMar w:top="1600" w:right="340" w:bottom="960" w:left="740" w:header="726" w:footer="762" w:gutter="0"/>
          <w:cols w:space="720"/>
        </w:sectPr>
      </w:pPr>
    </w:p>
    <w:p w:rsidR="00F512BB" w:rsidRDefault="00235915">
      <w:pPr>
        <w:pStyle w:val="Heading3"/>
        <w:spacing w:before="109"/>
        <w:ind w:left="167"/>
      </w:pPr>
      <w:r>
        <w:rPr>
          <w:spacing w:val="-2"/>
        </w:rPr>
        <w:lastRenderedPageBreak/>
        <w:t>Limitations</w:t>
      </w:r>
    </w:p>
    <w:p w:rsidR="00F512BB" w:rsidRDefault="00235915">
      <w:pPr>
        <w:pStyle w:val="BodyText"/>
        <w:spacing w:before="252" w:line="288" w:lineRule="auto"/>
        <w:ind w:left="167" w:right="603"/>
      </w:pPr>
      <w:r>
        <w:t xml:space="preserve">We acknowledge that applying the Swedish </w:t>
      </w:r>
      <w:proofErr w:type="spellStart"/>
      <w:r>
        <w:t>SMR</w:t>
      </w:r>
      <w:proofErr w:type="spellEnd"/>
      <w:r>
        <w:t xml:space="preserve"> figures to the English gambling population is a limitation of this analysis. For example, </w:t>
      </w:r>
      <w:proofErr w:type="spellStart"/>
      <w:r>
        <w:t>Karlsson</w:t>
      </w:r>
      <w:proofErr w:type="spellEnd"/>
      <w:r>
        <w:t xml:space="preserve"> and </w:t>
      </w:r>
      <w:proofErr w:type="spellStart"/>
      <w:r>
        <w:t>Hakansson</w:t>
      </w:r>
      <w:proofErr w:type="spellEnd"/>
      <w:r>
        <w:t xml:space="preserve"> (36) report the median age of suicide death in Sweden is 32.5 years compared to 47 years in Englan</w:t>
      </w:r>
      <w:r>
        <w:t>d. This means the results from the Swedish population appear to have a</w:t>
      </w:r>
      <w:r>
        <w:rPr>
          <w:spacing w:val="-1"/>
        </w:rPr>
        <w:t xml:space="preserve"> </w:t>
      </w:r>
      <w:r>
        <w:t>greater concentration of suicides among younger people. Nevertheless, as already noted, there are similarities between the prevalence of</w:t>
      </w:r>
      <w:r>
        <w:rPr>
          <w:spacing w:val="-2"/>
        </w:rPr>
        <w:t xml:space="preserve"> </w:t>
      </w:r>
      <w:r>
        <w:t>problem</w:t>
      </w:r>
      <w:r>
        <w:rPr>
          <w:spacing w:val="-4"/>
        </w:rPr>
        <w:t xml:space="preserve"> </w:t>
      </w:r>
      <w:r>
        <w:t>gambling</w:t>
      </w:r>
      <w:r>
        <w:rPr>
          <w:spacing w:val="-3"/>
        </w:rPr>
        <w:t xml:space="preserve"> </w:t>
      </w:r>
      <w:r>
        <w:t>between</w:t>
      </w:r>
      <w:r>
        <w:rPr>
          <w:spacing w:val="-3"/>
        </w:rPr>
        <w:t xml:space="preserve"> </w:t>
      </w:r>
      <w:r>
        <w:t>the</w:t>
      </w:r>
      <w:r>
        <w:rPr>
          <w:spacing w:val="-3"/>
        </w:rPr>
        <w:t xml:space="preserve"> </w:t>
      </w:r>
      <w:r>
        <w:t>2</w:t>
      </w:r>
      <w:r>
        <w:rPr>
          <w:spacing w:val="-3"/>
        </w:rPr>
        <w:t xml:space="preserve"> </w:t>
      </w:r>
      <w:r>
        <w:t>countries</w:t>
      </w:r>
      <w:r>
        <w:rPr>
          <w:spacing w:val="-4"/>
        </w:rPr>
        <w:t xml:space="preserve"> </w:t>
      </w:r>
      <w:r>
        <w:t>(0.6%</w:t>
      </w:r>
      <w:r>
        <w:rPr>
          <w:spacing w:val="-3"/>
        </w:rPr>
        <w:t xml:space="preserve"> </w:t>
      </w:r>
      <w:r>
        <w:t>of</w:t>
      </w:r>
      <w:r>
        <w:rPr>
          <w:spacing w:val="-4"/>
        </w:rPr>
        <w:t xml:space="preserve"> </w:t>
      </w:r>
      <w:r>
        <w:t>the</w:t>
      </w:r>
      <w:r>
        <w:rPr>
          <w:spacing w:val="-3"/>
        </w:rPr>
        <w:t xml:space="preserve"> </w:t>
      </w:r>
      <w:r>
        <w:t>Swedish</w:t>
      </w:r>
      <w:r>
        <w:rPr>
          <w:spacing w:val="-3"/>
        </w:rPr>
        <w:t xml:space="preserve"> </w:t>
      </w:r>
      <w:r>
        <w:t>population</w:t>
      </w:r>
      <w:r>
        <w:rPr>
          <w:spacing w:val="-3"/>
        </w:rPr>
        <w:t xml:space="preserve"> </w:t>
      </w:r>
      <w:r>
        <w:t>and</w:t>
      </w:r>
      <w:r>
        <w:rPr>
          <w:spacing w:val="-3"/>
        </w:rPr>
        <w:t xml:space="preserve"> </w:t>
      </w:r>
      <w:r>
        <w:t>0.4%</w:t>
      </w:r>
      <w:r>
        <w:rPr>
          <w:spacing w:val="-3"/>
        </w:rPr>
        <w:t xml:space="preserve"> </w:t>
      </w:r>
      <w:r>
        <w:t>of</w:t>
      </w:r>
      <w:r>
        <w:rPr>
          <w:spacing w:val="-4"/>
        </w:rPr>
        <w:t xml:space="preserve"> </w:t>
      </w:r>
      <w:r>
        <w:t>the English population respectively).</w:t>
      </w:r>
    </w:p>
    <w:p w:rsidR="00F512BB" w:rsidRDefault="00F512BB">
      <w:pPr>
        <w:pStyle w:val="BodyText"/>
        <w:spacing w:before="8"/>
      </w:pPr>
    </w:p>
    <w:p w:rsidR="00F512BB" w:rsidRDefault="00235915">
      <w:pPr>
        <w:pStyle w:val="BodyText"/>
        <w:spacing w:line="288" w:lineRule="auto"/>
        <w:ind w:left="167" w:right="531"/>
      </w:pPr>
      <w:r>
        <w:t>The</w:t>
      </w:r>
      <w:r>
        <w:rPr>
          <w:spacing w:val="-1"/>
        </w:rPr>
        <w:t xml:space="preserve"> </w:t>
      </w:r>
      <w:r>
        <w:t>sample</w:t>
      </w:r>
      <w:r>
        <w:rPr>
          <w:spacing w:val="-1"/>
        </w:rPr>
        <w:t xml:space="preserve"> </w:t>
      </w:r>
      <w:r>
        <w:t>used</w:t>
      </w:r>
      <w:r>
        <w:rPr>
          <w:spacing w:val="-1"/>
        </w:rPr>
        <w:t xml:space="preserve"> </w:t>
      </w:r>
      <w:r>
        <w:t>in</w:t>
      </w:r>
      <w:r>
        <w:rPr>
          <w:spacing w:val="-1"/>
        </w:rPr>
        <w:t xml:space="preserve"> </w:t>
      </w:r>
      <w:proofErr w:type="spellStart"/>
      <w:r>
        <w:t>Karlsson</w:t>
      </w:r>
      <w:proofErr w:type="spellEnd"/>
      <w:r>
        <w:rPr>
          <w:spacing w:val="-1"/>
        </w:rPr>
        <w:t xml:space="preserve"> </w:t>
      </w:r>
      <w:r>
        <w:t>and</w:t>
      </w:r>
      <w:r>
        <w:rPr>
          <w:spacing w:val="-1"/>
        </w:rPr>
        <w:t xml:space="preserve"> </w:t>
      </w:r>
      <w:proofErr w:type="spellStart"/>
      <w:r>
        <w:t>Hakansson</w:t>
      </w:r>
      <w:proofErr w:type="spellEnd"/>
      <w:r>
        <w:rPr>
          <w:spacing w:val="-1"/>
        </w:rPr>
        <w:t xml:space="preserve"> </w:t>
      </w:r>
      <w:r>
        <w:t>(36)</w:t>
      </w:r>
      <w:r>
        <w:rPr>
          <w:spacing w:val="-1"/>
        </w:rPr>
        <w:t xml:space="preserve"> </w:t>
      </w:r>
      <w:r>
        <w:t>analyses</w:t>
      </w:r>
      <w:r>
        <w:rPr>
          <w:spacing w:val="-1"/>
        </w:rPr>
        <w:t xml:space="preserve"> </w:t>
      </w:r>
      <w:r>
        <w:t>those</w:t>
      </w:r>
      <w:r>
        <w:rPr>
          <w:spacing w:val="-1"/>
        </w:rPr>
        <w:t xml:space="preserve"> </w:t>
      </w:r>
      <w:r>
        <w:t>clinically</w:t>
      </w:r>
      <w:r>
        <w:rPr>
          <w:spacing w:val="-1"/>
        </w:rPr>
        <w:t xml:space="preserve"> </w:t>
      </w:r>
      <w:r>
        <w:t>diagnosed</w:t>
      </w:r>
      <w:r>
        <w:rPr>
          <w:spacing w:val="-1"/>
        </w:rPr>
        <w:t xml:space="preserve"> </w:t>
      </w:r>
      <w:r>
        <w:t>with</w:t>
      </w:r>
      <w:r>
        <w:rPr>
          <w:spacing w:val="-1"/>
        </w:rPr>
        <w:t xml:space="preserve"> </w:t>
      </w:r>
      <w:r>
        <w:t>GD rather than problem gamblers (</w:t>
      </w:r>
      <w:proofErr w:type="spellStart"/>
      <w:r>
        <w:t>PGSI</w:t>
      </w:r>
      <w:proofErr w:type="spellEnd"/>
      <w:r>
        <w:t xml:space="preserve"> 8 or more and DSM-IV 3 or more) or those meeting the </w:t>
      </w:r>
      <w:r>
        <w:t xml:space="preserve">criteria for GD in a population survey (DSM-IV 5 or more) but who are not necessarily clinically diagnosed. To apply the </w:t>
      </w:r>
      <w:proofErr w:type="spellStart"/>
      <w:r>
        <w:t>SMR</w:t>
      </w:r>
      <w:proofErr w:type="spellEnd"/>
      <w:r>
        <w:t xml:space="preserve"> from this paper to our analysis we needed to make the assumption that the </w:t>
      </w:r>
      <w:proofErr w:type="spellStart"/>
      <w:r>
        <w:t>SMR</w:t>
      </w:r>
      <w:proofErr w:type="spellEnd"/>
      <w:r>
        <w:t xml:space="preserve"> for the individuals in the </w:t>
      </w:r>
      <w:proofErr w:type="spellStart"/>
      <w:r>
        <w:t>Karlsson</w:t>
      </w:r>
      <w:proofErr w:type="spellEnd"/>
      <w:r>
        <w:t xml:space="preserve"> and </w:t>
      </w:r>
      <w:proofErr w:type="spellStart"/>
      <w:r>
        <w:t>Hakansson</w:t>
      </w:r>
      <w:proofErr w:type="spellEnd"/>
      <w:r>
        <w:t xml:space="preserve"> pop</w:t>
      </w:r>
      <w:r>
        <w:t xml:space="preserve">ulation is equivalent to the population in this analysis. This analysis applies the figure to both the estimated problem gambling population used throughout our analysis, and the subset of those from </w:t>
      </w:r>
      <w:proofErr w:type="spellStart"/>
      <w:r>
        <w:t>HSE</w:t>
      </w:r>
      <w:proofErr w:type="spellEnd"/>
      <w:r>
        <w:t xml:space="preserve"> meeting the higher threshold of a score of 5 or more</w:t>
      </w:r>
      <w:r>
        <w:t xml:space="preserve"> using the DSM-IV instrument (but which is a figure subject to greater uncertainty). Using a range in this way reflects the uncertainty</w:t>
      </w:r>
      <w:r>
        <w:rPr>
          <w:spacing w:val="-3"/>
        </w:rPr>
        <w:t xml:space="preserve"> </w:t>
      </w:r>
      <w:r>
        <w:t>over</w:t>
      </w:r>
      <w:r>
        <w:rPr>
          <w:spacing w:val="-2"/>
        </w:rPr>
        <w:t xml:space="preserve"> </w:t>
      </w:r>
      <w:r>
        <w:t>which</w:t>
      </w:r>
      <w:r>
        <w:rPr>
          <w:spacing w:val="-3"/>
        </w:rPr>
        <w:t xml:space="preserve"> </w:t>
      </w:r>
      <w:r>
        <w:t>population</w:t>
      </w:r>
      <w:r>
        <w:rPr>
          <w:spacing w:val="-2"/>
        </w:rPr>
        <w:t xml:space="preserve"> </w:t>
      </w:r>
      <w:r>
        <w:t>size</w:t>
      </w:r>
      <w:r>
        <w:rPr>
          <w:spacing w:val="-3"/>
        </w:rPr>
        <w:t xml:space="preserve"> </w:t>
      </w:r>
      <w:r>
        <w:t>is</w:t>
      </w:r>
      <w:r>
        <w:rPr>
          <w:spacing w:val="-3"/>
        </w:rPr>
        <w:t xml:space="preserve"> </w:t>
      </w:r>
      <w:r>
        <w:t>most</w:t>
      </w:r>
      <w:r>
        <w:rPr>
          <w:spacing w:val="-2"/>
        </w:rPr>
        <w:t xml:space="preserve"> </w:t>
      </w:r>
      <w:r>
        <w:t>accurate</w:t>
      </w:r>
      <w:r>
        <w:rPr>
          <w:spacing w:val="-4"/>
        </w:rPr>
        <w:t xml:space="preserve"> </w:t>
      </w:r>
      <w:r>
        <w:t>and</w:t>
      </w:r>
      <w:r>
        <w:rPr>
          <w:spacing w:val="-3"/>
        </w:rPr>
        <w:t xml:space="preserve"> </w:t>
      </w:r>
      <w:r>
        <w:t>using</w:t>
      </w:r>
      <w:r>
        <w:rPr>
          <w:spacing w:val="-3"/>
        </w:rPr>
        <w:t xml:space="preserve"> </w:t>
      </w:r>
      <w:r>
        <w:t>the</w:t>
      </w:r>
      <w:r>
        <w:rPr>
          <w:spacing w:val="-3"/>
        </w:rPr>
        <w:t xml:space="preserve"> </w:t>
      </w:r>
      <w:proofErr w:type="spellStart"/>
      <w:r>
        <w:t>SMR</w:t>
      </w:r>
      <w:proofErr w:type="spellEnd"/>
      <w:r>
        <w:rPr>
          <w:spacing w:val="-3"/>
        </w:rPr>
        <w:t xml:space="preserve"> </w:t>
      </w:r>
      <w:r>
        <w:t>95%</w:t>
      </w:r>
      <w:r>
        <w:rPr>
          <w:spacing w:val="-3"/>
        </w:rPr>
        <w:t xml:space="preserve"> </w:t>
      </w:r>
      <w:r>
        <w:t>CI</w:t>
      </w:r>
      <w:r>
        <w:rPr>
          <w:spacing w:val="-2"/>
        </w:rPr>
        <w:t xml:space="preserve"> </w:t>
      </w:r>
      <w:r>
        <w:t>reflects</w:t>
      </w:r>
      <w:r>
        <w:rPr>
          <w:spacing w:val="-3"/>
        </w:rPr>
        <w:t xml:space="preserve"> </w:t>
      </w:r>
      <w:r>
        <w:t>the uncertainty over the effect size itsel</w:t>
      </w:r>
      <w:r>
        <w:t>f.</w:t>
      </w:r>
    </w:p>
    <w:p w:rsidR="00F512BB" w:rsidRDefault="00F512BB">
      <w:pPr>
        <w:pStyle w:val="BodyText"/>
        <w:spacing w:before="8"/>
      </w:pPr>
    </w:p>
    <w:p w:rsidR="00F512BB" w:rsidRDefault="00235915">
      <w:pPr>
        <w:pStyle w:val="BodyText"/>
        <w:spacing w:before="1" w:line="288" w:lineRule="auto"/>
        <w:ind w:left="167" w:right="520"/>
      </w:pPr>
      <w:r>
        <w:t>There is limited evidence as to what extent this assumption holds (applying figures from a clinically diagnosed population to a population of people who are not necessarily clinically diagnosed). It could be argued people receiving treatment are less l</w:t>
      </w:r>
      <w:r>
        <w:t>ikely to be suicidal due to the</w:t>
      </w:r>
      <w:r>
        <w:rPr>
          <w:spacing w:val="-2"/>
        </w:rPr>
        <w:t xml:space="preserve"> </w:t>
      </w:r>
      <w:r>
        <w:t>care</w:t>
      </w:r>
      <w:r>
        <w:rPr>
          <w:spacing w:val="-3"/>
        </w:rPr>
        <w:t xml:space="preserve"> </w:t>
      </w:r>
      <w:r>
        <w:t>they</w:t>
      </w:r>
      <w:r>
        <w:rPr>
          <w:spacing w:val="-2"/>
        </w:rPr>
        <w:t xml:space="preserve"> </w:t>
      </w:r>
      <w:r>
        <w:t>are</w:t>
      </w:r>
      <w:r>
        <w:rPr>
          <w:spacing w:val="-3"/>
        </w:rPr>
        <w:t xml:space="preserve"> </w:t>
      </w:r>
      <w:r>
        <w:t>receiving,</w:t>
      </w:r>
      <w:r>
        <w:rPr>
          <w:spacing w:val="-2"/>
        </w:rPr>
        <w:t xml:space="preserve"> </w:t>
      </w:r>
      <w:r>
        <w:t>but</w:t>
      </w:r>
      <w:r>
        <w:rPr>
          <w:spacing w:val="-2"/>
        </w:rPr>
        <w:t xml:space="preserve"> </w:t>
      </w:r>
      <w:r>
        <w:t>it</w:t>
      </w:r>
      <w:r>
        <w:rPr>
          <w:spacing w:val="-2"/>
        </w:rPr>
        <w:t xml:space="preserve"> </w:t>
      </w:r>
      <w:r>
        <w:t>could</w:t>
      </w:r>
      <w:r>
        <w:rPr>
          <w:spacing w:val="-2"/>
        </w:rPr>
        <w:t xml:space="preserve"> </w:t>
      </w:r>
      <w:r>
        <w:t>also</w:t>
      </w:r>
      <w:r>
        <w:rPr>
          <w:spacing w:val="-3"/>
        </w:rPr>
        <w:t xml:space="preserve"> </w:t>
      </w:r>
      <w:r>
        <w:t>be</w:t>
      </w:r>
      <w:r>
        <w:rPr>
          <w:spacing w:val="-2"/>
        </w:rPr>
        <w:t xml:space="preserve"> </w:t>
      </w:r>
      <w:r>
        <w:t>argued</w:t>
      </w:r>
      <w:r>
        <w:rPr>
          <w:spacing w:val="-3"/>
        </w:rPr>
        <w:t xml:space="preserve"> </w:t>
      </w:r>
      <w:r>
        <w:t>that</w:t>
      </w:r>
      <w:r>
        <w:rPr>
          <w:spacing w:val="-2"/>
        </w:rPr>
        <w:t xml:space="preserve"> </w:t>
      </w:r>
      <w:r>
        <w:t>these</w:t>
      </w:r>
      <w:r>
        <w:rPr>
          <w:spacing w:val="-2"/>
        </w:rPr>
        <w:t xml:space="preserve"> </w:t>
      </w:r>
      <w:r>
        <w:t>are</w:t>
      </w:r>
      <w:r>
        <w:rPr>
          <w:spacing w:val="-3"/>
        </w:rPr>
        <w:t xml:space="preserve"> </w:t>
      </w:r>
      <w:r>
        <w:t>more</w:t>
      </w:r>
      <w:r>
        <w:rPr>
          <w:spacing w:val="-2"/>
        </w:rPr>
        <w:t xml:space="preserve"> </w:t>
      </w:r>
      <w:r>
        <w:t>severe</w:t>
      </w:r>
      <w:r>
        <w:rPr>
          <w:spacing w:val="-3"/>
        </w:rPr>
        <w:t xml:space="preserve"> </w:t>
      </w:r>
      <w:r>
        <w:t>cases</w:t>
      </w:r>
      <w:r>
        <w:rPr>
          <w:spacing w:val="-2"/>
        </w:rPr>
        <w:t xml:space="preserve"> </w:t>
      </w:r>
      <w:r>
        <w:t>so</w:t>
      </w:r>
      <w:r>
        <w:rPr>
          <w:spacing w:val="-3"/>
        </w:rPr>
        <w:t xml:space="preserve"> </w:t>
      </w:r>
      <w:r>
        <w:t xml:space="preserve">are more likely to result in suicide. It is not possible to say with confidence either way. This assumption was agreed at the expert panel and was another contributing factor to us using a </w:t>
      </w:r>
      <w:r>
        <w:rPr>
          <w:spacing w:val="-2"/>
        </w:rPr>
        <w:t>range.</w:t>
      </w:r>
    </w:p>
    <w:p w:rsidR="00F512BB" w:rsidRDefault="00F512BB">
      <w:pPr>
        <w:pStyle w:val="BodyText"/>
        <w:spacing w:before="7"/>
      </w:pPr>
    </w:p>
    <w:p w:rsidR="00F512BB" w:rsidRDefault="00235915">
      <w:pPr>
        <w:pStyle w:val="BodyText"/>
        <w:spacing w:line="288" w:lineRule="auto"/>
        <w:ind w:left="167" w:right="603"/>
      </w:pPr>
      <w:r>
        <w:t>Finally,</w:t>
      </w:r>
      <w:r>
        <w:rPr>
          <w:spacing w:val="-2"/>
        </w:rPr>
        <w:t xml:space="preserve"> </w:t>
      </w:r>
      <w:r>
        <w:t>we</w:t>
      </w:r>
      <w:r>
        <w:rPr>
          <w:spacing w:val="-3"/>
        </w:rPr>
        <w:t xml:space="preserve"> </w:t>
      </w:r>
      <w:r>
        <w:t>have</w:t>
      </w:r>
      <w:r>
        <w:rPr>
          <w:spacing w:val="-3"/>
        </w:rPr>
        <w:t xml:space="preserve"> </w:t>
      </w:r>
      <w:r>
        <w:t>assumed</w:t>
      </w:r>
      <w:r>
        <w:rPr>
          <w:spacing w:val="-3"/>
        </w:rPr>
        <w:t xml:space="preserve"> </w:t>
      </w:r>
      <w:r>
        <w:t>no</w:t>
      </w:r>
      <w:r>
        <w:rPr>
          <w:spacing w:val="-3"/>
        </w:rPr>
        <w:t xml:space="preserve"> </w:t>
      </w:r>
      <w:r>
        <w:t>increased</w:t>
      </w:r>
      <w:r>
        <w:rPr>
          <w:spacing w:val="-3"/>
        </w:rPr>
        <w:t xml:space="preserve"> </w:t>
      </w:r>
      <w:r>
        <w:t>risk</w:t>
      </w:r>
      <w:r>
        <w:rPr>
          <w:spacing w:val="-3"/>
        </w:rPr>
        <w:t xml:space="preserve"> </w:t>
      </w:r>
      <w:r>
        <w:t>of</w:t>
      </w:r>
      <w:r>
        <w:rPr>
          <w:spacing w:val="-2"/>
        </w:rPr>
        <w:t xml:space="preserve"> </w:t>
      </w:r>
      <w:r>
        <w:t>suicide</w:t>
      </w:r>
      <w:r>
        <w:rPr>
          <w:spacing w:val="-3"/>
        </w:rPr>
        <w:t xml:space="preserve"> </w:t>
      </w:r>
      <w:r>
        <w:t>assoc</w:t>
      </w:r>
      <w:r>
        <w:t>iated</w:t>
      </w:r>
      <w:r>
        <w:rPr>
          <w:spacing w:val="-2"/>
        </w:rPr>
        <w:t xml:space="preserve"> </w:t>
      </w:r>
      <w:r>
        <w:t>with</w:t>
      </w:r>
      <w:r>
        <w:rPr>
          <w:spacing w:val="-3"/>
        </w:rPr>
        <w:t xml:space="preserve"> </w:t>
      </w:r>
      <w:r>
        <w:t>people</w:t>
      </w:r>
      <w:r>
        <w:rPr>
          <w:spacing w:val="-2"/>
        </w:rPr>
        <w:t xml:space="preserve"> </w:t>
      </w:r>
      <w:r>
        <w:t>gambling</w:t>
      </w:r>
      <w:r>
        <w:rPr>
          <w:spacing w:val="-2"/>
        </w:rPr>
        <w:t xml:space="preserve"> </w:t>
      </w:r>
      <w:r>
        <w:t>at levels of elevated risk (low and moderate risk).</w:t>
      </w:r>
    </w:p>
    <w:p w:rsidR="00F512BB" w:rsidRDefault="00F512BB">
      <w:pPr>
        <w:pStyle w:val="BodyText"/>
        <w:spacing w:before="8"/>
      </w:pPr>
    </w:p>
    <w:p w:rsidR="00F512BB" w:rsidRDefault="00235915">
      <w:pPr>
        <w:pStyle w:val="BodyText"/>
        <w:spacing w:before="1" w:line="288" w:lineRule="auto"/>
        <w:ind w:left="167" w:right="531"/>
      </w:pPr>
      <w:r>
        <w:t>We</w:t>
      </w:r>
      <w:r>
        <w:rPr>
          <w:spacing w:val="-2"/>
        </w:rPr>
        <w:t xml:space="preserve"> </w:t>
      </w:r>
      <w:r>
        <w:t>recommend</w:t>
      </w:r>
      <w:r>
        <w:rPr>
          <w:spacing w:val="-2"/>
        </w:rPr>
        <w:t xml:space="preserve"> </w:t>
      </w:r>
      <w:r>
        <w:t>that</w:t>
      </w:r>
      <w:r>
        <w:rPr>
          <w:spacing w:val="-1"/>
        </w:rPr>
        <w:t xml:space="preserve"> </w:t>
      </w:r>
      <w:r>
        <w:t>future</w:t>
      </w:r>
      <w:r>
        <w:rPr>
          <w:spacing w:val="-2"/>
        </w:rPr>
        <w:t xml:space="preserve"> </w:t>
      </w:r>
      <w:r>
        <w:t>research</w:t>
      </w:r>
      <w:r>
        <w:rPr>
          <w:spacing w:val="-2"/>
        </w:rPr>
        <w:t xml:space="preserve"> </w:t>
      </w:r>
      <w:r>
        <w:t>builds</w:t>
      </w:r>
      <w:r>
        <w:rPr>
          <w:spacing w:val="-2"/>
        </w:rPr>
        <w:t xml:space="preserve"> </w:t>
      </w:r>
      <w:r>
        <w:t>on</w:t>
      </w:r>
      <w:r>
        <w:rPr>
          <w:spacing w:val="-2"/>
        </w:rPr>
        <w:t xml:space="preserve"> </w:t>
      </w:r>
      <w:r>
        <w:t>the</w:t>
      </w:r>
      <w:r>
        <w:rPr>
          <w:spacing w:val="-2"/>
        </w:rPr>
        <w:t xml:space="preserve"> </w:t>
      </w:r>
      <w:r>
        <w:t>published</w:t>
      </w:r>
      <w:r>
        <w:rPr>
          <w:spacing w:val="-2"/>
        </w:rPr>
        <w:t xml:space="preserve"> </w:t>
      </w:r>
      <w:r>
        <w:t>work</w:t>
      </w:r>
      <w:r>
        <w:rPr>
          <w:spacing w:val="-2"/>
        </w:rPr>
        <w:t xml:space="preserve"> </w:t>
      </w:r>
      <w:r>
        <w:t>by</w:t>
      </w:r>
      <w:r>
        <w:rPr>
          <w:spacing w:val="-2"/>
        </w:rPr>
        <w:t xml:space="preserve"> </w:t>
      </w:r>
      <w:r>
        <w:t>Wardle</w:t>
      </w:r>
      <w:r>
        <w:rPr>
          <w:spacing w:val="-2"/>
        </w:rPr>
        <w:t xml:space="preserve"> </w:t>
      </w:r>
      <w:r>
        <w:t>and</w:t>
      </w:r>
      <w:r>
        <w:rPr>
          <w:spacing w:val="-2"/>
        </w:rPr>
        <w:t xml:space="preserve"> </w:t>
      </w:r>
      <w:r>
        <w:t>others</w:t>
      </w:r>
      <w:r>
        <w:rPr>
          <w:spacing w:val="-3"/>
        </w:rPr>
        <w:t xml:space="preserve"> </w:t>
      </w:r>
      <w:r>
        <w:t>(40)</w:t>
      </w:r>
      <w:r>
        <w:rPr>
          <w:spacing w:val="-1"/>
        </w:rPr>
        <w:t xml:space="preserve"> </w:t>
      </w:r>
      <w:r>
        <w:t>on suicide</w:t>
      </w:r>
      <w:r>
        <w:rPr>
          <w:spacing w:val="-3"/>
        </w:rPr>
        <w:t xml:space="preserve"> </w:t>
      </w:r>
      <w:r>
        <w:t>attempts.</w:t>
      </w:r>
      <w:r>
        <w:rPr>
          <w:spacing w:val="-2"/>
        </w:rPr>
        <w:t xml:space="preserve"> </w:t>
      </w:r>
      <w:r>
        <w:t>There</w:t>
      </w:r>
      <w:r>
        <w:rPr>
          <w:spacing w:val="-3"/>
        </w:rPr>
        <w:t xml:space="preserve"> </w:t>
      </w:r>
      <w:r>
        <w:t>needs</w:t>
      </w:r>
      <w:r>
        <w:rPr>
          <w:spacing w:val="-3"/>
        </w:rPr>
        <w:t xml:space="preserve"> </w:t>
      </w:r>
      <w:r>
        <w:t>to</w:t>
      </w:r>
      <w:r>
        <w:rPr>
          <w:spacing w:val="-3"/>
        </w:rPr>
        <w:t xml:space="preserve"> </w:t>
      </w:r>
      <w:r>
        <w:t>be</w:t>
      </w:r>
      <w:r>
        <w:rPr>
          <w:spacing w:val="-3"/>
        </w:rPr>
        <w:t xml:space="preserve"> </w:t>
      </w:r>
      <w:r>
        <w:t>more</w:t>
      </w:r>
      <w:r>
        <w:rPr>
          <w:spacing w:val="-3"/>
        </w:rPr>
        <w:t xml:space="preserve"> </w:t>
      </w:r>
      <w:r>
        <w:t>research</w:t>
      </w:r>
      <w:r>
        <w:rPr>
          <w:spacing w:val="-3"/>
        </w:rPr>
        <w:t xml:space="preserve"> </w:t>
      </w:r>
      <w:r>
        <w:t>on</w:t>
      </w:r>
      <w:r>
        <w:rPr>
          <w:spacing w:val="-3"/>
        </w:rPr>
        <w:t xml:space="preserve"> </w:t>
      </w:r>
      <w:r>
        <w:t>suicide</w:t>
      </w:r>
      <w:r>
        <w:rPr>
          <w:spacing w:val="-3"/>
        </w:rPr>
        <w:t xml:space="preserve"> </w:t>
      </w:r>
      <w:r>
        <w:t>attempts,</w:t>
      </w:r>
      <w:r>
        <w:rPr>
          <w:spacing w:val="-2"/>
        </w:rPr>
        <w:t xml:space="preserve"> </w:t>
      </w:r>
      <w:r>
        <w:t>but</w:t>
      </w:r>
      <w:r>
        <w:rPr>
          <w:spacing w:val="-4"/>
        </w:rPr>
        <w:t xml:space="preserve"> </w:t>
      </w:r>
      <w:r>
        <w:t>we</w:t>
      </w:r>
      <w:r>
        <w:rPr>
          <w:spacing w:val="-3"/>
        </w:rPr>
        <w:t xml:space="preserve"> </w:t>
      </w:r>
      <w:r>
        <w:t>also</w:t>
      </w:r>
      <w:r>
        <w:rPr>
          <w:spacing w:val="-3"/>
        </w:rPr>
        <w:t xml:space="preserve"> </w:t>
      </w:r>
      <w:r>
        <w:t>need</w:t>
      </w:r>
      <w:r>
        <w:rPr>
          <w:spacing w:val="-3"/>
        </w:rPr>
        <w:t xml:space="preserve"> </w:t>
      </w:r>
      <w:r>
        <w:t xml:space="preserve">more research to get better estimates of the number of deaths by suicide linked to gambling in England. Also, researchers could use </w:t>
      </w:r>
      <w:proofErr w:type="spellStart"/>
      <w:r>
        <w:t>ONS</w:t>
      </w:r>
      <w:proofErr w:type="spellEnd"/>
      <w:r>
        <w:t xml:space="preserve"> mortality datasets and </w:t>
      </w:r>
      <w:proofErr w:type="spellStart"/>
      <w:r>
        <w:t>NHS</w:t>
      </w:r>
      <w:proofErr w:type="spellEnd"/>
      <w:r>
        <w:t xml:space="preserve"> Digital’s Hospital Episode Statistics to develop estimates with higher confidence.</w:t>
      </w:r>
    </w:p>
    <w:p w:rsidR="00F512BB" w:rsidRDefault="00F512BB">
      <w:pPr>
        <w:pStyle w:val="BodyText"/>
        <w:spacing w:before="151"/>
      </w:pPr>
    </w:p>
    <w:p w:rsidR="00F512BB" w:rsidRDefault="00235915">
      <w:pPr>
        <w:pStyle w:val="Heading3"/>
        <w:ind w:left="167"/>
      </w:pPr>
      <w:bookmarkStart w:id="48" w:name="Alternative_papers"/>
      <w:bookmarkEnd w:id="48"/>
      <w:r>
        <w:t>Alte</w:t>
      </w:r>
      <w:r>
        <w:t>rnative</w:t>
      </w:r>
      <w:r>
        <w:rPr>
          <w:spacing w:val="-6"/>
        </w:rPr>
        <w:t xml:space="preserve"> </w:t>
      </w:r>
      <w:r>
        <w:rPr>
          <w:spacing w:val="-2"/>
        </w:rPr>
        <w:t>papers</w:t>
      </w:r>
    </w:p>
    <w:p w:rsidR="00F512BB" w:rsidRDefault="00235915">
      <w:pPr>
        <w:pStyle w:val="BodyText"/>
        <w:spacing w:before="253" w:line="288" w:lineRule="auto"/>
        <w:ind w:left="167" w:right="603"/>
      </w:pPr>
      <w:r>
        <w:t>A</w:t>
      </w:r>
      <w:r>
        <w:rPr>
          <w:spacing w:val="-3"/>
        </w:rPr>
        <w:t xml:space="preserve"> </w:t>
      </w:r>
      <w:r>
        <w:t>2020</w:t>
      </w:r>
      <w:r>
        <w:rPr>
          <w:spacing w:val="-3"/>
        </w:rPr>
        <w:t xml:space="preserve"> </w:t>
      </w:r>
      <w:hyperlink r:id="rId61">
        <w:r>
          <w:rPr>
            <w:color w:val="0063BE"/>
            <w:u w:val="single" w:color="0063BE"/>
          </w:rPr>
          <w:t>Gambling</w:t>
        </w:r>
        <w:r>
          <w:rPr>
            <w:color w:val="0063BE"/>
            <w:spacing w:val="-3"/>
            <w:u w:val="single" w:color="0063BE"/>
          </w:rPr>
          <w:t xml:space="preserve"> </w:t>
        </w:r>
        <w:r>
          <w:rPr>
            <w:color w:val="0063BE"/>
            <w:u w:val="single" w:color="0063BE"/>
          </w:rPr>
          <w:t>with</w:t>
        </w:r>
        <w:r>
          <w:rPr>
            <w:color w:val="0063BE"/>
            <w:spacing w:val="-3"/>
            <w:u w:val="single" w:color="0063BE"/>
          </w:rPr>
          <w:t xml:space="preserve"> </w:t>
        </w:r>
        <w:r>
          <w:rPr>
            <w:color w:val="0063BE"/>
            <w:u w:val="single" w:color="0063BE"/>
          </w:rPr>
          <w:t>Lives</w:t>
        </w:r>
      </w:hyperlink>
      <w:r>
        <w:rPr>
          <w:color w:val="0063BE"/>
          <w:spacing w:val="-3"/>
        </w:rPr>
        <w:t xml:space="preserve"> </w:t>
      </w:r>
      <w:r>
        <w:t>report</w:t>
      </w:r>
      <w:r>
        <w:rPr>
          <w:spacing w:val="-2"/>
        </w:rPr>
        <w:t xml:space="preserve"> </w:t>
      </w:r>
      <w:r>
        <w:t>estimates</w:t>
      </w:r>
      <w:r>
        <w:rPr>
          <w:spacing w:val="-3"/>
        </w:rPr>
        <w:t xml:space="preserve"> </w:t>
      </w:r>
      <w:r>
        <w:t>deaths</w:t>
      </w:r>
      <w:r>
        <w:rPr>
          <w:spacing w:val="-3"/>
        </w:rPr>
        <w:t xml:space="preserve"> </w:t>
      </w:r>
      <w:r>
        <w:t>related</w:t>
      </w:r>
      <w:r>
        <w:rPr>
          <w:spacing w:val="-3"/>
        </w:rPr>
        <w:t xml:space="preserve"> </w:t>
      </w:r>
      <w:r>
        <w:t>to</w:t>
      </w:r>
      <w:r>
        <w:rPr>
          <w:spacing w:val="-3"/>
        </w:rPr>
        <w:t xml:space="preserve"> </w:t>
      </w:r>
      <w:r>
        <w:t>gambling</w:t>
      </w:r>
      <w:r>
        <w:rPr>
          <w:spacing w:val="-3"/>
        </w:rPr>
        <w:t xml:space="preserve"> </w:t>
      </w:r>
      <w:r>
        <w:t>between</w:t>
      </w:r>
      <w:r>
        <w:rPr>
          <w:spacing w:val="-3"/>
        </w:rPr>
        <w:t xml:space="preserve"> </w:t>
      </w:r>
      <w:r>
        <w:t>250</w:t>
      </w:r>
      <w:r>
        <w:rPr>
          <w:spacing w:val="-2"/>
        </w:rPr>
        <w:t xml:space="preserve"> </w:t>
      </w:r>
      <w:r>
        <w:t>and</w:t>
      </w:r>
      <w:r>
        <w:rPr>
          <w:spacing w:val="-3"/>
        </w:rPr>
        <w:t xml:space="preserve"> </w:t>
      </w:r>
      <w:r>
        <w:t>650 every</w:t>
      </w:r>
      <w:r>
        <w:rPr>
          <w:spacing w:val="-5"/>
        </w:rPr>
        <w:t xml:space="preserve"> </w:t>
      </w:r>
      <w:r>
        <w:t>year</w:t>
      </w:r>
      <w:r>
        <w:rPr>
          <w:spacing w:val="-4"/>
        </w:rPr>
        <w:t xml:space="preserve"> </w:t>
      </w:r>
      <w:r>
        <w:t>in</w:t>
      </w:r>
      <w:r>
        <w:rPr>
          <w:spacing w:val="-3"/>
        </w:rPr>
        <w:t xml:space="preserve"> </w:t>
      </w:r>
      <w:r>
        <w:t>the</w:t>
      </w:r>
      <w:r>
        <w:rPr>
          <w:spacing w:val="-3"/>
        </w:rPr>
        <w:t xml:space="preserve"> </w:t>
      </w:r>
      <w:r>
        <w:t>UK,</w:t>
      </w:r>
      <w:r>
        <w:rPr>
          <w:spacing w:val="-2"/>
        </w:rPr>
        <w:t xml:space="preserve"> </w:t>
      </w:r>
      <w:r>
        <w:t>representing</w:t>
      </w:r>
      <w:r>
        <w:rPr>
          <w:spacing w:val="-3"/>
        </w:rPr>
        <w:t xml:space="preserve"> </w:t>
      </w:r>
      <w:proofErr w:type="gramStart"/>
      <w:r>
        <w:t>between</w:t>
      </w:r>
      <w:r>
        <w:rPr>
          <w:spacing w:val="-3"/>
        </w:rPr>
        <w:t xml:space="preserve"> </w:t>
      </w:r>
      <w:r>
        <w:t>4%</w:t>
      </w:r>
      <w:r>
        <w:rPr>
          <w:spacing w:val="-3"/>
        </w:rPr>
        <w:t xml:space="preserve"> </w:t>
      </w:r>
      <w:r>
        <w:t>to</w:t>
      </w:r>
      <w:r>
        <w:rPr>
          <w:spacing w:val="-4"/>
        </w:rPr>
        <w:t xml:space="preserve"> </w:t>
      </w:r>
      <w:r>
        <w:t>11%</w:t>
      </w:r>
      <w:r>
        <w:rPr>
          <w:spacing w:val="-4"/>
        </w:rPr>
        <w:t xml:space="preserve"> </w:t>
      </w:r>
      <w:r>
        <w:t>of</w:t>
      </w:r>
      <w:r>
        <w:rPr>
          <w:spacing w:val="-2"/>
        </w:rPr>
        <w:t xml:space="preserve"> </w:t>
      </w:r>
      <w:r>
        <w:t>total</w:t>
      </w:r>
      <w:r>
        <w:rPr>
          <w:spacing w:val="-3"/>
        </w:rPr>
        <w:t xml:space="preserve"> </w:t>
      </w:r>
      <w:r>
        <w:t>suicides</w:t>
      </w:r>
      <w:proofErr w:type="gramEnd"/>
      <w:r>
        <w:t>.</w:t>
      </w:r>
      <w:r>
        <w:rPr>
          <w:spacing w:val="-2"/>
        </w:rPr>
        <w:t xml:space="preserve"> </w:t>
      </w:r>
      <w:r>
        <w:t>We</w:t>
      </w:r>
      <w:r>
        <w:rPr>
          <w:spacing w:val="-3"/>
        </w:rPr>
        <w:t xml:space="preserve"> </w:t>
      </w:r>
      <w:r>
        <w:t>reviewed</w:t>
      </w:r>
      <w:r>
        <w:rPr>
          <w:spacing w:val="-3"/>
        </w:rPr>
        <w:t xml:space="preserve"> </w:t>
      </w:r>
      <w:r>
        <w:t>some</w:t>
      </w:r>
      <w:r>
        <w:rPr>
          <w:spacing w:val="-2"/>
        </w:rPr>
        <w:t xml:space="preserve"> </w:t>
      </w:r>
      <w:r>
        <w:rPr>
          <w:spacing w:val="-5"/>
        </w:rPr>
        <w:t>of</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proofErr w:type="gramStart"/>
      <w:r>
        <w:lastRenderedPageBreak/>
        <w:t>the</w:t>
      </w:r>
      <w:proofErr w:type="gramEnd"/>
      <w:r>
        <w:rPr>
          <w:spacing w:val="-3"/>
        </w:rPr>
        <w:t xml:space="preserve"> </w:t>
      </w:r>
      <w:r>
        <w:t>papers</w:t>
      </w:r>
      <w:r>
        <w:rPr>
          <w:spacing w:val="-3"/>
        </w:rPr>
        <w:t xml:space="preserve"> </w:t>
      </w:r>
      <w:r>
        <w:t>included</w:t>
      </w:r>
      <w:r>
        <w:rPr>
          <w:spacing w:val="-3"/>
        </w:rPr>
        <w:t xml:space="preserve"> </w:t>
      </w:r>
      <w:r>
        <w:t>in</w:t>
      </w:r>
      <w:r>
        <w:rPr>
          <w:spacing w:val="-2"/>
        </w:rPr>
        <w:t xml:space="preserve"> </w:t>
      </w:r>
      <w:r>
        <w:t>this</w:t>
      </w:r>
      <w:r>
        <w:rPr>
          <w:spacing w:val="-3"/>
        </w:rPr>
        <w:t xml:space="preserve"> </w:t>
      </w:r>
      <w:r>
        <w:t>report,</w:t>
      </w:r>
      <w:r>
        <w:rPr>
          <w:spacing w:val="-4"/>
        </w:rPr>
        <w:t xml:space="preserve"> </w:t>
      </w:r>
      <w:r>
        <w:t>and</w:t>
      </w:r>
      <w:r>
        <w:rPr>
          <w:spacing w:val="-3"/>
        </w:rPr>
        <w:t xml:space="preserve"> </w:t>
      </w:r>
      <w:r>
        <w:t>other</w:t>
      </w:r>
      <w:r>
        <w:rPr>
          <w:spacing w:val="-2"/>
        </w:rPr>
        <w:t xml:space="preserve"> </w:t>
      </w:r>
      <w:r>
        <w:t>notable</w:t>
      </w:r>
      <w:r>
        <w:rPr>
          <w:spacing w:val="-3"/>
        </w:rPr>
        <w:t xml:space="preserve"> </w:t>
      </w:r>
      <w:r>
        <w:t>papers,</w:t>
      </w:r>
      <w:r>
        <w:rPr>
          <w:spacing w:val="-2"/>
        </w:rPr>
        <w:t xml:space="preserve"> </w:t>
      </w:r>
      <w:r>
        <w:t>to</w:t>
      </w:r>
      <w:r>
        <w:rPr>
          <w:spacing w:val="-4"/>
        </w:rPr>
        <w:t xml:space="preserve"> </w:t>
      </w:r>
      <w:r>
        <w:t>provide</w:t>
      </w:r>
      <w:r>
        <w:rPr>
          <w:spacing w:val="-3"/>
        </w:rPr>
        <w:t xml:space="preserve"> </w:t>
      </w:r>
      <w:r>
        <w:t>a</w:t>
      </w:r>
      <w:r>
        <w:rPr>
          <w:spacing w:val="-3"/>
        </w:rPr>
        <w:t xml:space="preserve"> </w:t>
      </w:r>
      <w:r>
        <w:t>sense</w:t>
      </w:r>
      <w:r>
        <w:rPr>
          <w:spacing w:val="-2"/>
        </w:rPr>
        <w:t xml:space="preserve"> </w:t>
      </w:r>
      <w:r>
        <w:t>check</w:t>
      </w:r>
      <w:r>
        <w:rPr>
          <w:spacing w:val="-3"/>
        </w:rPr>
        <w:t xml:space="preserve"> </w:t>
      </w:r>
      <w:r>
        <w:t>for</w:t>
      </w:r>
      <w:r>
        <w:rPr>
          <w:spacing w:val="-4"/>
        </w:rPr>
        <w:t xml:space="preserve"> </w:t>
      </w:r>
      <w:r>
        <w:t xml:space="preserve">our </w:t>
      </w:r>
      <w:r>
        <w:rPr>
          <w:spacing w:val="-2"/>
        </w:rPr>
        <w:t>results.</w:t>
      </w:r>
    </w:p>
    <w:p w:rsidR="00F512BB" w:rsidRDefault="00F512BB">
      <w:pPr>
        <w:pStyle w:val="BodyText"/>
        <w:spacing w:before="7"/>
      </w:pPr>
    </w:p>
    <w:p w:rsidR="00F512BB" w:rsidRDefault="00235915">
      <w:pPr>
        <w:pStyle w:val="BodyText"/>
        <w:spacing w:before="1" w:line="288" w:lineRule="auto"/>
        <w:ind w:left="110" w:right="603"/>
      </w:pPr>
      <w:r>
        <w:t>Appleby</w:t>
      </w:r>
      <w:r>
        <w:rPr>
          <w:spacing w:val="-3"/>
        </w:rPr>
        <w:t xml:space="preserve"> </w:t>
      </w:r>
      <w:r>
        <w:t>and</w:t>
      </w:r>
      <w:r>
        <w:rPr>
          <w:spacing w:val="-3"/>
        </w:rPr>
        <w:t xml:space="preserve"> </w:t>
      </w:r>
      <w:r>
        <w:t>others</w:t>
      </w:r>
      <w:r>
        <w:rPr>
          <w:spacing w:val="-3"/>
        </w:rPr>
        <w:t xml:space="preserve"> </w:t>
      </w:r>
      <w:r>
        <w:t>(91)</w:t>
      </w:r>
      <w:r>
        <w:rPr>
          <w:spacing w:val="-2"/>
        </w:rPr>
        <w:t xml:space="preserve"> </w:t>
      </w:r>
      <w:r>
        <w:t>is</w:t>
      </w:r>
      <w:r>
        <w:rPr>
          <w:spacing w:val="-3"/>
        </w:rPr>
        <w:t xml:space="preserve"> </w:t>
      </w:r>
      <w:r>
        <w:t>a</w:t>
      </w:r>
      <w:r>
        <w:rPr>
          <w:spacing w:val="-3"/>
        </w:rPr>
        <w:t xml:space="preserve"> </w:t>
      </w:r>
      <w:r>
        <w:t>UK</w:t>
      </w:r>
      <w:r>
        <w:rPr>
          <w:spacing w:val="-3"/>
        </w:rPr>
        <w:t xml:space="preserve"> </w:t>
      </w:r>
      <w:r>
        <w:t>based</w:t>
      </w:r>
      <w:r>
        <w:rPr>
          <w:spacing w:val="-3"/>
        </w:rPr>
        <w:t xml:space="preserve"> </w:t>
      </w:r>
      <w:r>
        <w:t>study</w:t>
      </w:r>
      <w:r>
        <w:rPr>
          <w:spacing w:val="-3"/>
        </w:rPr>
        <w:t xml:space="preserve"> </w:t>
      </w:r>
      <w:r>
        <w:t>that</w:t>
      </w:r>
      <w:r>
        <w:rPr>
          <w:spacing w:val="-2"/>
        </w:rPr>
        <w:t xml:space="preserve"> </w:t>
      </w:r>
      <w:r>
        <w:t>examined</w:t>
      </w:r>
      <w:r>
        <w:rPr>
          <w:spacing w:val="-3"/>
        </w:rPr>
        <w:t xml:space="preserve"> </w:t>
      </w:r>
      <w:r>
        <w:t>the</w:t>
      </w:r>
      <w:r>
        <w:rPr>
          <w:spacing w:val="-3"/>
        </w:rPr>
        <w:t xml:space="preserve"> </w:t>
      </w:r>
      <w:r>
        <w:t>deaths</w:t>
      </w:r>
      <w:r>
        <w:rPr>
          <w:spacing w:val="-3"/>
        </w:rPr>
        <w:t xml:space="preserve"> </w:t>
      </w:r>
      <w:r>
        <w:t>by</w:t>
      </w:r>
      <w:r>
        <w:rPr>
          <w:spacing w:val="-3"/>
        </w:rPr>
        <w:t xml:space="preserve"> </w:t>
      </w:r>
      <w:r>
        <w:t>suicide</w:t>
      </w:r>
      <w:r>
        <w:rPr>
          <w:spacing w:val="-3"/>
        </w:rPr>
        <w:t xml:space="preserve"> </w:t>
      </w:r>
      <w:r>
        <w:t>of</w:t>
      </w:r>
      <w:r>
        <w:rPr>
          <w:spacing w:val="-2"/>
        </w:rPr>
        <w:t xml:space="preserve"> </w:t>
      </w:r>
      <w:r>
        <w:t>just</w:t>
      </w:r>
      <w:r>
        <w:rPr>
          <w:spacing w:val="-2"/>
        </w:rPr>
        <w:t xml:space="preserve"> </w:t>
      </w:r>
      <w:r>
        <w:t>over 100 young people aged 20 to 24 years. It found that 4% of suicides were related to gambling</w:t>
      </w:r>
    </w:p>
    <w:p w:rsidR="00F512BB" w:rsidRDefault="00235915">
      <w:pPr>
        <w:pStyle w:val="BodyText"/>
        <w:spacing w:line="288" w:lineRule="auto"/>
        <w:ind w:left="110" w:right="628"/>
      </w:pPr>
      <w:r>
        <w:t>(91). The link to gambling was derived from oral reporting where coroners took evidence from families and professionals which means this is likely to be an und</w:t>
      </w:r>
      <w:r>
        <w:t xml:space="preserve">erestimate. </w:t>
      </w:r>
      <w:proofErr w:type="spellStart"/>
      <w:r>
        <w:t>ONS</w:t>
      </w:r>
      <w:proofErr w:type="spellEnd"/>
      <w:r>
        <w:t xml:space="preserve"> data indicates that the suicide mortality rate increases with age from 20 to 24 years before peaking in the 45 to 49 and 50 to 54 age categories for males and females respectively. This means applying</w:t>
      </w:r>
      <w:r>
        <w:rPr>
          <w:spacing w:val="-3"/>
        </w:rPr>
        <w:t xml:space="preserve"> </w:t>
      </w:r>
      <w:r>
        <w:t>that</w:t>
      </w:r>
      <w:r>
        <w:rPr>
          <w:spacing w:val="-2"/>
        </w:rPr>
        <w:t xml:space="preserve"> </w:t>
      </w:r>
      <w:r>
        <w:t>4%</w:t>
      </w:r>
      <w:r>
        <w:rPr>
          <w:spacing w:val="-3"/>
        </w:rPr>
        <w:t xml:space="preserve"> </w:t>
      </w:r>
      <w:r>
        <w:t>figure</w:t>
      </w:r>
      <w:r>
        <w:rPr>
          <w:spacing w:val="-3"/>
        </w:rPr>
        <w:t xml:space="preserve"> </w:t>
      </w:r>
      <w:r>
        <w:t>to</w:t>
      </w:r>
      <w:r>
        <w:rPr>
          <w:spacing w:val="-3"/>
        </w:rPr>
        <w:t xml:space="preserve"> </w:t>
      </w:r>
      <w:r>
        <w:t>the</w:t>
      </w:r>
      <w:r>
        <w:rPr>
          <w:spacing w:val="-3"/>
        </w:rPr>
        <w:t xml:space="preserve"> </w:t>
      </w:r>
      <w:r>
        <w:t>whole</w:t>
      </w:r>
      <w:r>
        <w:rPr>
          <w:spacing w:val="-3"/>
        </w:rPr>
        <w:t xml:space="preserve"> </w:t>
      </w:r>
      <w:r>
        <w:t>problem</w:t>
      </w:r>
      <w:r>
        <w:rPr>
          <w:spacing w:val="-2"/>
        </w:rPr>
        <w:t xml:space="preserve"> </w:t>
      </w:r>
      <w:r>
        <w:t>gambling</w:t>
      </w:r>
      <w:r>
        <w:rPr>
          <w:spacing w:val="-3"/>
        </w:rPr>
        <w:t xml:space="preserve"> </w:t>
      </w:r>
      <w:r>
        <w:t>population</w:t>
      </w:r>
      <w:r>
        <w:rPr>
          <w:spacing w:val="-3"/>
        </w:rPr>
        <w:t xml:space="preserve"> </w:t>
      </w:r>
      <w:r>
        <w:t>would</w:t>
      </w:r>
      <w:r>
        <w:rPr>
          <w:spacing w:val="-3"/>
        </w:rPr>
        <w:t xml:space="preserve"> </w:t>
      </w:r>
      <w:r>
        <w:t>likely</w:t>
      </w:r>
      <w:r>
        <w:rPr>
          <w:spacing w:val="-3"/>
        </w:rPr>
        <w:t xml:space="preserve"> </w:t>
      </w:r>
      <w:r>
        <w:t>be</w:t>
      </w:r>
      <w:r>
        <w:rPr>
          <w:spacing w:val="-3"/>
        </w:rPr>
        <w:t xml:space="preserve"> </w:t>
      </w:r>
      <w:r>
        <w:t xml:space="preserve">conservative. For these reasons, the report from Appleby and others (91) was not used in our main </w:t>
      </w:r>
      <w:r>
        <w:rPr>
          <w:spacing w:val="-2"/>
        </w:rPr>
        <w:t>calculations.</w:t>
      </w:r>
    </w:p>
    <w:p w:rsidR="00F512BB" w:rsidRDefault="00F512BB">
      <w:pPr>
        <w:pStyle w:val="BodyText"/>
        <w:spacing w:before="8"/>
      </w:pPr>
    </w:p>
    <w:p w:rsidR="00F512BB" w:rsidRDefault="00235915">
      <w:pPr>
        <w:pStyle w:val="BodyText"/>
        <w:spacing w:line="288" w:lineRule="auto"/>
        <w:ind w:left="110" w:right="603"/>
      </w:pPr>
      <w:r>
        <w:t>Black</w:t>
      </w:r>
      <w:r>
        <w:rPr>
          <w:spacing w:val="-3"/>
        </w:rPr>
        <w:t xml:space="preserve"> </w:t>
      </w:r>
      <w:r>
        <w:t>and</w:t>
      </w:r>
      <w:r>
        <w:rPr>
          <w:spacing w:val="-2"/>
        </w:rPr>
        <w:t xml:space="preserve"> </w:t>
      </w:r>
      <w:r>
        <w:t>others</w:t>
      </w:r>
      <w:r>
        <w:rPr>
          <w:spacing w:val="-3"/>
        </w:rPr>
        <w:t xml:space="preserve"> </w:t>
      </w:r>
      <w:r>
        <w:t>(90)</w:t>
      </w:r>
      <w:r>
        <w:rPr>
          <w:spacing w:val="-4"/>
        </w:rPr>
        <w:t xml:space="preserve"> </w:t>
      </w:r>
      <w:r>
        <w:t>examined</w:t>
      </w:r>
      <w:r>
        <w:rPr>
          <w:spacing w:val="-3"/>
        </w:rPr>
        <w:t xml:space="preserve"> </w:t>
      </w:r>
      <w:r>
        <w:t>the</w:t>
      </w:r>
      <w:r>
        <w:rPr>
          <w:spacing w:val="-3"/>
        </w:rPr>
        <w:t xml:space="preserve"> </w:t>
      </w:r>
      <w:r>
        <w:t>relationship</w:t>
      </w:r>
      <w:r>
        <w:rPr>
          <w:spacing w:val="-3"/>
        </w:rPr>
        <w:t xml:space="preserve"> </w:t>
      </w:r>
      <w:r>
        <w:t>between</w:t>
      </w:r>
      <w:r>
        <w:rPr>
          <w:spacing w:val="-3"/>
        </w:rPr>
        <w:t xml:space="preserve"> </w:t>
      </w:r>
      <w:r>
        <w:t>suicide</w:t>
      </w:r>
      <w:r>
        <w:rPr>
          <w:spacing w:val="-3"/>
        </w:rPr>
        <w:t xml:space="preserve"> </w:t>
      </w:r>
      <w:r>
        <w:t>ideation</w:t>
      </w:r>
      <w:r>
        <w:rPr>
          <w:spacing w:val="-3"/>
        </w:rPr>
        <w:t xml:space="preserve"> </w:t>
      </w:r>
      <w:r>
        <w:t>and</w:t>
      </w:r>
      <w:r>
        <w:rPr>
          <w:spacing w:val="-3"/>
        </w:rPr>
        <w:t xml:space="preserve"> </w:t>
      </w:r>
      <w:r>
        <w:t>suicide</w:t>
      </w:r>
      <w:r>
        <w:rPr>
          <w:spacing w:val="-3"/>
        </w:rPr>
        <w:t xml:space="preserve"> </w:t>
      </w:r>
      <w:r>
        <w:t>attempts in a sample o</w:t>
      </w:r>
      <w:r>
        <w:t>f 95 individuals from Iowa, US, diagnosed with GD. They found that 35.8% of the GD sample had attempted suicide in their lifetime, 13 were before GD was diagnosed. Only 4.4% of the control group had attempted suicide in their lifetime. This paper adds furt</w:t>
      </w:r>
      <w:r>
        <w:t>her evidence to the growing literature base connecting the links between an increased risk of suicide and GD. Black and others (90) conducted in-person interviews to measure suicide ideation and attempts rather than measuring suicide deaths.</w:t>
      </w:r>
    </w:p>
    <w:p w:rsidR="00F512BB" w:rsidRDefault="00F512BB">
      <w:pPr>
        <w:pStyle w:val="BodyText"/>
        <w:spacing w:before="8"/>
      </w:pPr>
    </w:p>
    <w:p w:rsidR="00F512BB" w:rsidRDefault="00235915">
      <w:pPr>
        <w:pStyle w:val="BodyText"/>
        <w:spacing w:line="288" w:lineRule="auto"/>
        <w:ind w:left="110" w:right="572"/>
      </w:pPr>
      <w:r>
        <w:t>Wong and othe</w:t>
      </w:r>
      <w:r>
        <w:t>rs (93) is a physiological autopsy study of pathological gamblers who died by suicide. As this is a Hong Kong study (non-OECD) we decided that their results would not be directly relevant to the UK. This is supported by Hong Kong’s gambling prevalence, whi</w:t>
      </w:r>
      <w:r>
        <w:t>ch is significantly higher than the UK. This paper used DSM-IV criteria to identify individuals with GD and</w:t>
      </w:r>
      <w:r>
        <w:rPr>
          <w:spacing w:val="-3"/>
        </w:rPr>
        <w:t xml:space="preserve"> </w:t>
      </w:r>
      <w:r>
        <w:t>examined</w:t>
      </w:r>
      <w:r>
        <w:rPr>
          <w:spacing w:val="-3"/>
        </w:rPr>
        <w:t xml:space="preserve"> </w:t>
      </w:r>
      <w:r>
        <w:t>150</w:t>
      </w:r>
      <w:r>
        <w:rPr>
          <w:spacing w:val="-3"/>
        </w:rPr>
        <w:t xml:space="preserve"> </w:t>
      </w:r>
      <w:r>
        <w:t>suicide</w:t>
      </w:r>
      <w:r>
        <w:rPr>
          <w:spacing w:val="-3"/>
        </w:rPr>
        <w:t xml:space="preserve"> </w:t>
      </w:r>
      <w:r>
        <w:t>cases</w:t>
      </w:r>
      <w:r>
        <w:rPr>
          <w:spacing w:val="-2"/>
        </w:rPr>
        <w:t xml:space="preserve"> </w:t>
      </w:r>
      <w:r>
        <w:t>with</w:t>
      </w:r>
      <w:r>
        <w:rPr>
          <w:spacing w:val="-3"/>
        </w:rPr>
        <w:t xml:space="preserve"> </w:t>
      </w:r>
      <w:r>
        <w:t>17</w:t>
      </w:r>
      <w:r>
        <w:rPr>
          <w:spacing w:val="-3"/>
        </w:rPr>
        <w:t xml:space="preserve"> </w:t>
      </w:r>
      <w:r>
        <w:t>showing</w:t>
      </w:r>
      <w:r>
        <w:rPr>
          <w:spacing w:val="-3"/>
        </w:rPr>
        <w:t xml:space="preserve"> </w:t>
      </w:r>
      <w:r>
        <w:t>evidence</w:t>
      </w:r>
      <w:r>
        <w:rPr>
          <w:spacing w:val="-3"/>
        </w:rPr>
        <w:t xml:space="preserve"> </w:t>
      </w:r>
      <w:r>
        <w:t>of</w:t>
      </w:r>
      <w:r>
        <w:rPr>
          <w:spacing w:val="-2"/>
        </w:rPr>
        <w:t xml:space="preserve"> </w:t>
      </w:r>
      <w:r>
        <w:t>GD</w:t>
      </w:r>
      <w:r>
        <w:rPr>
          <w:spacing w:val="-3"/>
        </w:rPr>
        <w:t xml:space="preserve"> </w:t>
      </w:r>
      <w:r>
        <w:t>before</w:t>
      </w:r>
      <w:r>
        <w:rPr>
          <w:spacing w:val="-3"/>
        </w:rPr>
        <w:t xml:space="preserve"> </w:t>
      </w:r>
      <w:r>
        <w:t>their</w:t>
      </w:r>
      <w:r>
        <w:rPr>
          <w:spacing w:val="-2"/>
        </w:rPr>
        <w:t xml:space="preserve"> </w:t>
      </w:r>
      <w:r>
        <w:t>deaths.</w:t>
      </w:r>
      <w:r>
        <w:rPr>
          <w:spacing w:val="-2"/>
        </w:rPr>
        <w:t xml:space="preserve"> </w:t>
      </w:r>
      <w:r>
        <w:t>The</w:t>
      </w:r>
      <w:r>
        <w:rPr>
          <w:spacing w:val="-3"/>
        </w:rPr>
        <w:t xml:space="preserve"> </w:t>
      </w:r>
      <w:r>
        <w:t xml:space="preserve">age- and gender-matched control showed 1 in 150 showing evidence </w:t>
      </w:r>
      <w:r>
        <w:t xml:space="preserve">of GD. Despite not being directly useful in providing inputs for our analysis, their results show a strong correlation between </w:t>
      </w:r>
      <w:proofErr w:type="spellStart"/>
      <w:r>
        <w:t>suicidality</w:t>
      </w:r>
      <w:proofErr w:type="spellEnd"/>
      <w:r>
        <w:t xml:space="preserve"> and GD.</w:t>
      </w:r>
    </w:p>
    <w:p w:rsidR="00F512BB" w:rsidRDefault="00F512BB">
      <w:pPr>
        <w:pStyle w:val="BodyText"/>
        <w:spacing w:before="267"/>
      </w:pPr>
    </w:p>
    <w:p w:rsidR="00F512BB" w:rsidRDefault="00235915">
      <w:pPr>
        <w:pStyle w:val="Heading2"/>
        <w:numPr>
          <w:ilvl w:val="1"/>
          <w:numId w:val="23"/>
        </w:numPr>
        <w:tabs>
          <w:tab w:val="left" w:pos="749"/>
        </w:tabs>
        <w:ind w:left="749" w:hanging="639"/>
      </w:pPr>
      <w:bookmarkStart w:id="49" w:name="4.2._Depression"/>
      <w:bookmarkStart w:id="50" w:name="_bookmark21"/>
      <w:bookmarkEnd w:id="49"/>
      <w:bookmarkEnd w:id="50"/>
      <w:r>
        <w:rPr>
          <w:spacing w:val="-2"/>
        </w:rPr>
        <w:t>Depression</w:t>
      </w:r>
    </w:p>
    <w:p w:rsidR="00F512BB" w:rsidRDefault="00F512BB">
      <w:pPr>
        <w:pStyle w:val="BodyText"/>
        <w:spacing w:before="15"/>
        <w:rPr>
          <w:b/>
          <w:sz w:val="33"/>
        </w:rPr>
      </w:pPr>
    </w:p>
    <w:p w:rsidR="00F512BB" w:rsidRDefault="00235915">
      <w:pPr>
        <w:pStyle w:val="Heading3"/>
        <w:spacing w:before="1"/>
      </w:pPr>
      <w:r>
        <w:rPr>
          <w:spacing w:val="-2"/>
        </w:rPr>
        <w:t>Introduction</w:t>
      </w:r>
    </w:p>
    <w:p w:rsidR="00F512BB" w:rsidRDefault="00235915">
      <w:pPr>
        <w:pStyle w:val="BodyText"/>
        <w:spacing w:before="253" w:line="288" w:lineRule="auto"/>
        <w:ind w:left="110" w:right="603"/>
      </w:pPr>
      <w:r>
        <w:t>As part of this update, we conducted a full review of this analysis. We made improv</w:t>
      </w:r>
      <w:r>
        <w:t>ements to the methodology, as well as updating the price year to 2021 to 2022. At the suggestion of the expert panel, we conducted a rapid literature search to identify meta-analyses of cross- sectional studies on the association between gambling and depre</w:t>
      </w:r>
      <w:r>
        <w:t>ssion. We also quantified the quality</w:t>
      </w:r>
      <w:r>
        <w:rPr>
          <w:spacing w:val="-3"/>
        </w:rPr>
        <w:t xml:space="preserve"> </w:t>
      </w:r>
      <w:r>
        <w:t>of</w:t>
      </w:r>
      <w:r>
        <w:rPr>
          <w:spacing w:val="-2"/>
        </w:rPr>
        <w:t xml:space="preserve"> </w:t>
      </w:r>
      <w:r>
        <w:t>life</w:t>
      </w:r>
      <w:r>
        <w:rPr>
          <w:spacing w:val="-3"/>
        </w:rPr>
        <w:t xml:space="preserve"> </w:t>
      </w:r>
      <w:r>
        <w:t>impacts</w:t>
      </w:r>
      <w:r>
        <w:rPr>
          <w:spacing w:val="-3"/>
        </w:rPr>
        <w:t xml:space="preserve"> </w:t>
      </w:r>
      <w:r>
        <w:t>of</w:t>
      </w:r>
      <w:r>
        <w:rPr>
          <w:spacing w:val="-2"/>
        </w:rPr>
        <w:t xml:space="preserve"> </w:t>
      </w:r>
      <w:r>
        <w:t>the</w:t>
      </w:r>
      <w:r>
        <w:rPr>
          <w:spacing w:val="-3"/>
        </w:rPr>
        <w:t xml:space="preserve"> </w:t>
      </w:r>
      <w:r>
        <w:t>excess</w:t>
      </w:r>
      <w:r>
        <w:rPr>
          <w:spacing w:val="-3"/>
        </w:rPr>
        <w:t xml:space="preserve"> </w:t>
      </w:r>
      <w:r>
        <w:t>depression</w:t>
      </w:r>
      <w:r>
        <w:rPr>
          <w:spacing w:val="-3"/>
        </w:rPr>
        <w:t xml:space="preserve"> </w:t>
      </w:r>
      <w:r>
        <w:t>cases</w:t>
      </w:r>
      <w:r>
        <w:rPr>
          <w:spacing w:val="-3"/>
        </w:rPr>
        <w:t xml:space="preserve"> </w:t>
      </w:r>
      <w:r>
        <w:t>associated</w:t>
      </w:r>
      <w:r>
        <w:rPr>
          <w:spacing w:val="-3"/>
        </w:rPr>
        <w:t xml:space="preserve"> </w:t>
      </w:r>
      <w:r>
        <w:t>with</w:t>
      </w:r>
      <w:r>
        <w:rPr>
          <w:spacing w:val="-3"/>
        </w:rPr>
        <w:t xml:space="preserve"> </w:t>
      </w:r>
      <w:r>
        <w:t>harmful</w:t>
      </w:r>
      <w:r>
        <w:rPr>
          <w:spacing w:val="-5"/>
        </w:rPr>
        <w:t xml:space="preserve"> </w:t>
      </w:r>
      <w:r>
        <w:t>gambling</w:t>
      </w:r>
      <w:r>
        <w:rPr>
          <w:spacing w:val="-3"/>
        </w:rPr>
        <w:t xml:space="preserve"> </w:t>
      </w:r>
      <w:r>
        <w:t>for</w:t>
      </w:r>
      <w:r>
        <w:rPr>
          <w:spacing w:val="-2"/>
        </w:rPr>
        <w:t xml:space="preserve"> </w:t>
      </w:r>
      <w:r>
        <w:t xml:space="preserve">this </w:t>
      </w:r>
      <w:r>
        <w:rPr>
          <w:spacing w:val="-2"/>
        </w:rPr>
        <w:t>update.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r>
        <w:lastRenderedPageBreak/>
        <w:t>The</w:t>
      </w:r>
      <w:r>
        <w:rPr>
          <w:spacing w:val="-4"/>
        </w:rPr>
        <w:t xml:space="preserve"> </w:t>
      </w:r>
      <w:r>
        <w:t>abbreviated</w:t>
      </w:r>
      <w:r>
        <w:rPr>
          <w:spacing w:val="-4"/>
        </w:rPr>
        <w:t xml:space="preserve"> </w:t>
      </w:r>
      <w:r>
        <w:t>systematic</w:t>
      </w:r>
      <w:r>
        <w:rPr>
          <w:spacing w:val="-4"/>
        </w:rPr>
        <w:t xml:space="preserve"> </w:t>
      </w:r>
      <w:r>
        <w:t>review</w:t>
      </w:r>
      <w:r>
        <w:rPr>
          <w:spacing w:val="-4"/>
        </w:rPr>
        <w:t xml:space="preserve"> </w:t>
      </w:r>
      <w:r>
        <w:t>of</w:t>
      </w:r>
      <w:r>
        <w:rPr>
          <w:spacing w:val="-3"/>
        </w:rPr>
        <w:t xml:space="preserve"> </w:t>
      </w:r>
      <w:r>
        <w:t>harms</w:t>
      </w:r>
      <w:r>
        <w:rPr>
          <w:spacing w:val="-5"/>
        </w:rPr>
        <w:t xml:space="preserve"> </w:t>
      </w:r>
      <w:r>
        <w:t>associated</w:t>
      </w:r>
      <w:r>
        <w:rPr>
          <w:spacing w:val="-3"/>
        </w:rPr>
        <w:t xml:space="preserve"> </w:t>
      </w:r>
      <w:r>
        <w:t>with</w:t>
      </w:r>
      <w:r>
        <w:rPr>
          <w:spacing w:val="-4"/>
        </w:rPr>
        <w:t xml:space="preserve"> </w:t>
      </w:r>
      <w:r>
        <w:t>gambling</w:t>
      </w:r>
      <w:r>
        <w:rPr>
          <w:spacing w:val="-5"/>
        </w:rPr>
        <w:t xml:space="preserve"> </w:t>
      </w:r>
      <w:r>
        <w:t>identified</w:t>
      </w:r>
      <w:r>
        <w:rPr>
          <w:spacing w:val="-4"/>
        </w:rPr>
        <w:t xml:space="preserve"> </w:t>
      </w:r>
      <w:r>
        <w:t>2</w:t>
      </w:r>
      <w:r>
        <w:rPr>
          <w:spacing w:val="-4"/>
        </w:rPr>
        <w:t xml:space="preserve"> </w:t>
      </w:r>
      <w:r>
        <w:t>longitudinal cohort studies (37, 38) providing evidence on the association between gambling and depression with statistically significant results.</w:t>
      </w:r>
    </w:p>
    <w:p w:rsidR="00F512BB" w:rsidRDefault="00F512BB">
      <w:pPr>
        <w:pStyle w:val="BodyText"/>
        <w:spacing w:before="7"/>
      </w:pPr>
    </w:p>
    <w:p w:rsidR="00F512BB" w:rsidRDefault="00235915">
      <w:pPr>
        <w:pStyle w:val="BodyText"/>
        <w:spacing w:before="1" w:line="288" w:lineRule="auto"/>
        <w:ind w:left="167" w:right="603"/>
      </w:pPr>
      <w:proofErr w:type="spellStart"/>
      <w:r>
        <w:t>Afifi</w:t>
      </w:r>
      <w:proofErr w:type="spellEnd"/>
      <w:r>
        <w:rPr>
          <w:spacing w:val="-3"/>
        </w:rPr>
        <w:t xml:space="preserve"> </w:t>
      </w:r>
      <w:r>
        <w:t>and</w:t>
      </w:r>
      <w:r>
        <w:rPr>
          <w:spacing w:val="-2"/>
        </w:rPr>
        <w:t xml:space="preserve"> </w:t>
      </w:r>
      <w:r>
        <w:t>others</w:t>
      </w:r>
      <w:r>
        <w:rPr>
          <w:spacing w:val="-2"/>
        </w:rPr>
        <w:t xml:space="preserve"> </w:t>
      </w:r>
      <w:r>
        <w:t>(37)</w:t>
      </w:r>
      <w:r>
        <w:rPr>
          <w:spacing w:val="-3"/>
        </w:rPr>
        <w:t xml:space="preserve"> </w:t>
      </w:r>
      <w:r>
        <w:t>followed</w:t>
      </w:r>
      <w:r>
        <w:rPr>
          <w:spacing w:val="-2"/>
        </w:rPr>
        <w:t xml:space="preserve"> </w:t>
      </w:r>
      <w:r>
        <w:t>up</w:t>
      </w:r>
      <w:r>
        <w:rPr>
          <w:spacing w:val="-2"/>
        </w:rPr>
        <w:t xml:space="preserve"> </w:t>
      </w:r>
      <w:r>
        <w:t>a</w:t>
      </w:r>
      <w:r>
        <w:rPr>
          <w:spacing w:val="-1"/>
        </w:rPr>
        <w:t xml:space="preserve"> </w:t>
      </w:r>
      <w:r>
        <w:t>sample</w:t>
      </w:r>
      <w:r>
        <w:rPr>
          <w:spacing w:val="-2"/>
        </w:rPr>
        <w:t xml:space="preserve"> </w:t>
      </w:r>
      <w:r>
        <w:t>of</w:t>
      </w:r>
      <w:r>
        <w:rPr>
          <w:spacing w:val="-3"/>
        </w:rPr>
        <w:t xml:space="preserve"> </w:t>
      </w:r>
      <w:r>
        <w:t>young</w:t>
      </w:r>
      <w:r>
        <w:rPr>
          <w:spacing w:val="-2"/>
        </w:rPr>
        <w:t xml:space="preserve"> </w:t>
      </w:r>
      <w:r>
        <w:t>adults</w:t>
      </w:r>
      <w:r>
        <w:rPr>
          <w:spacing w:val="-2"/>
        </w:rPr>
        <w:t xml:space="preserve"> </w:t>
      </w:r>
      <w:r>
        <w:t>aged</w:t>
      </w:r>
      <w:r>
        <w:rPr>
          <w:spacing w:val="-2"/>
        </w:rPr>
        <w:t xml:space="preserve"> </w:t>
      </w:r>
      <w:r>
        <w:t>18</w:t>
      </w:r>
      <w:r>
        <w:rPr>
          <w:spacing w:val="-2"/>
        </w:rPr>
        <w:t xml:space="preserve"> </w:t>
      </w:r>
      <w:r>
        <w:t>to</w:t>
      </w:r>
      <w:r>
        <w:rPr>
          <w:spacing w:val="-2"/>
        </w:rPr>
        <w:t xml:space="preserve"> </w:t>
      </w:r>
      <w:r>
        <w:t>20</w:t>
      </w:r>
      <w:r>
        <w:rPr>
          <w:spacing w:val="-2"/>
        </w:rPr>
        <w:t xml:space="preserve"> </w:t>
      </w:r>
      <w:r>
        <w:t>in</w:t>
      </w:r>
      <w:r>
        <w:rPr>
          <w:spacing w:val="-2"/>
        </w:rPr>
        <w:t xml:space="preserve"> </w:t>
      </w:r>
      <w:r>
        <w:t>Canada</w:t>
      </w:r>
      <w:r>
        <w:rPr>
          <w:spacing w:val="-2"/>
        </w:rPr>
        <w:t xml:space="preserve"> </w:t>
      </w:r>
      <w:r>
        <w:t>for</w:t>
      </w:r>
      <w:r>
        <w:rPr>
          <w:spacing w:val="-1"/>
        </w:rPr>
        <w:t xml:space="preserve"> </w:t>
      </w:r>
      <w:r>
        <w:t>5</w:t>
      </w:r>
      <w:r>
        <w:rPr>
          <w:spacing w:val="-3"/>
        </w:rPr>
        <w:t xml:space="preserve"> </w:t>
      </w:r>
      <w:r>
        <w:t xml:space="preserve">years and surveyed </w:t>
      </w:r>
      <w:r>
        <w:t xml:space="preserve">them at 4 </w:t>
      </w:r>
      <w:proofErr w:type="spellStart"/>
      <w:r>
        <w:t>timepoints</w:t>
      </w:r>
      <w:proofErr w:type="spellEnd"/>
      <w:r>
        <w:t xml:space="preserve"> (up to the age of 25 years). This allowed the authors to examine how gambling in one period impacted the mental health of the sampled individual in the next survey and whether the effect size between periods was significantly associate</w:t>
      </w:r>
      <w:r>
        <w:t xml:space="preserve">d. The study identified at-risk or problem gambling using the </w:t>
      </w:r>
      <w:proofErr w:type="spellStart"/>
      <w:r>
        <w:t>PGSI</w:t>
      </w:r>
      <w:proofErr w:type="spellEnd"/>
      <w:r>
        <w:t xml:space="preserve"> and measured mental health conditions using the Composite International Diagnostic Interview – Short Form instrument.</w:t>
      </w:r>
    </w:p>
    <w:p w:rsidR="00F512BB" w:rsidRDefault="00235915">
      <w:pPr>
        <w:pStyle w:val="BodyText"/>
        <w:spacing w:line="288" w:lineRule="auto"/>
        <w:ind w:left="167" w:right="603"/>
      </w:pPr>
      <w:r>
        <w:t>Results showed that gambling was associated with increased odds of majo</w:t>
      </w:r>
      <w:r>
        <w:t>r depressive disorder (adjusted odds ratio (</w:t>
      </w:r>
      <w:proofErr w:type="spellStart"/>
      <w:r>
        <w:t>AOR</w:t>
      </w:r>
      <w:proofErr w:type="spellEnd"/>
      <w:r>
        <w:t>) 1.98,</w:t>
      </w:r>
      <w:r>
        <w:rPr>
          <w:spacing w:val="-2"/>
        </w:rPr>
        <w:t xml:space="preserve"> </w:t>
      </w:r>
      <w:r>
        <w:t>95% CI 1.14 and 3.44), with the odds ratio adjusted for</w:t>
      </w:r>
      <w:r>
        <w:rPr>
          <w:spacing w:val="-4"/>
        </w:rPr>
        <w:t xml:space="preserve"> </w:t>
      </w:r>
      <w:proofErr w:type="spellStart"/>
      <w:r>
        <w:t>sociodemographic</w:t>
      </w:r>
      <w:proofErr w:type="spellEnd"/>
      <w:r>
        <w:rPr>
          <w:spacing w:val="-5"/>
        </w:rPr>
        <w:t xml:space="preserve"> </w:t>
      </w:r>
      <w:r>
        <w:t>variables.</w:t>
      </w:r>
      <w:r>
        <w:rPr>
          <w:spacing w:val="-4"/>
        </w:rPr>
        <w:t xml:space="preserve"> </w:t>
      </w:r>
      <w:r>
        <w:t>General</w:t>
      </w:r>
      <w:r>
        <w:rPr>
          <w:spacing w:val="-5"/>
        </w:rPr>
        <w:t xml:space="preserve"> </w:t>
      </w:r>
      <w:r>
        <w:t>anxiety</w:t>
      </w:r>
      <w:r>
        <w:rPr>
          <w:spacing w:val="-5"/>
        </w:rPr>
        <w:t xml:space="preserve"> </w:t>
      </w:r>
      <w:r>
        <w:t>disorder</w:t>
      </w:r>
      <w:r>
        <w:rPr>
          <w:spacing w:val="-4"/>
        </w:rPr>
        <w:t xml:space="preserve"> </w:t>
      </w:r>
      <w:r>
        <w:t>and</w:t>
      </w:r>
      <w:r>
        <w:rPr>
          <w:spacing w:val="-5"/>
        </w:rPr>
        <w:t xml:space="preserve"> </w:t>
      </w:r>
      <w:r>
        <w:t>obsessive-compulsive</w:t>
      </w:r>
      <w:r>
        <w:rPr>
          <w:spacing w:val="-5"/>
        </w:rPr>
        <w:t xml:space="preserve"> </w:t>
      </w:r>
      <w:r>
        <w:t xml:space="preserve">disorder, when </w:t>
      </w:r>
      <w:proofErr w:type="spellStart"/>
      <w:r>
        <w:t>analysed</w:t>
      </w:r>
      <w:proofErr w:type="spellEnd"/>
      <w:r>
        <w:t xml:space="preserve"> separately, had no statistically significant adjusted odds ratio in the past 12 </w:t>
      </w:r>
      <w:r>
        <w:rPr>
          <w:spacing w:val="-2"/>
        </w:rPr>
        <w:t>months.</w:t>
      </w:r>
    </w:p>
    <w:p w:rsidR="00F512BB" w:rsidRDefault="00F512BB">
      <w:pPr>
        <w:pStyle w:val="BodyText"/>
        <w:spacing w:before="8"/>
      </w:pPr>
    </w:p>
    <w:p w:rsidR="00F512BB" w:rsidRDefault="00235915">
      <w:pPr>
        <w:pStyle w:val="BodyText"/>
        <w:spacing w:line="288" w:lineRule="auto"/>
        <w:ind w:left="167" w:right="603"/>
      </w:pPr>
      <w:r>
        <w:t>‘Any</w:t>
      </w:r>
      <w:r>
        <w:rPr>
          <w:spacing w:val="-3"/>
        </w:rPr>
        <w:t xml:space="preserve"> </w:t>
      </w:r>
      <w:r>
        <w:t>mental</w:t>
      </w:r>
      <w:r>
        <w:rPr>
          <w:spacing w:val="-3"/>
        </w:rPr>
        <w:t xml:space="preserve"> </w:t>
      </w:r>
      <w:r>
        <w:t>health</w:t>
      </w:r>
      <w:r>
        <w:rPr>
          <w:spacing w:val="-3"/>
        </w:rPr>
        <w:t xml:space="preserve"> </w:t>
      </w:r>
      <w:r>
        <w:t>condition’</w:t>
      </w:r>
      <w:r>
        <w:rPr>
          <w:spacing w:val="-3"/>
        </w:rPr>
        <w:t xml:space="preserve"> </w:t>
      </w:r>
      <w:r>
        <w:t>was</w:t>
      </w:r>
      <w:r>
        <w:rPr>
          <w:spacing w:val="-3"/>
        </w:rPr>
        <w:t xml:space="preserve"> </w:t>
      </w:r>
      <w:r>
        <w:t>also</w:t>
      </w:r>
      <w:r>
        <w:rPr>
          <w:spacing w:val="-3"/>
        </w:rPr>
        <w:t xml:space="preserve"> </w:t>
      </w:r>
      <w:r>
        <w:t>found</w:t>
      </w:r>
      <w:r>
        <w:rPr>
          <w:spacing w:val="-3"/>
        </w:rPr>
        <w:t xml:space="preserve"> </w:t>
      </w:r>
      <w:r>
        <w:t>to</w:t>
      </w:r>
      <w:r>
        <w:rPr>
          <w:spacing w:val="-3"/>
        </w:rPr>
        <w:t xml:space="preserve"> </w:t>
      </w:r>
      <w:r>
        <w:t>be</w:t>
      </w:r>
      <w:r>
        <w:rPr>
          <w:spacing w:val="-3"/>
        </w:rPr>
        <w:t xml:space="preserve"> </w:t>
      </w:r>
      <w:r>
        <w:t>statistically</w:t>
      </w:r>
      <w:r>
        <w:rPr>
          <w:spacing w:val="-3"/>
        </w:rPr>
        <w:t xml:space="preserve"> </w:t>
      </w:r>
      <w:r>
        <w:t>significant.</w:t>
      </w:r>
      <w:r>
        <w:rPr>
          <w:spacing w:val="-2"/>
        </w:rPr>
        <w:t xml:space="preserve"> </w:t>
      </w:r>
      <w:r>
        <w:t>This</w:t>
      </w:r>
      <w:r>
        <w:rPr>
          <w:spacing w:val="-3"/>
        </w:rPr>
        <w:t xml:space="preserve"> </w:t>
      </w:r>
      <w:proofErr w:type="gramStart"/>
      <w:r>
        <w:t>groups</w:t>
      </w:r>
      <w:proofErr w:type="gramEnd"/>
      <w:r>
        <w:rPr>
          <w:spacing w:val="-3"/>
        </w:rPr>
        <w:t xml:space="preserve"> </w:t>
      </w:r>
      <w:r>
        <w:t>together depression, general anxiety disorder and obs</w:t>
      </w:r>
      <w:r>
        <w:t>essive-compulsive disorder. Given depression appears to be the main condition behind these results, this analysis identifies the cost of depression associated with gambling only.</w:t>
      </w:r>
    </w:p>
    <w:p w:rsidR="00F512BB" w:rsidRDefault="00F512BB">
      <w:pPr>
        <w:pStyle w:val="BodyText"/>
        <w:spacing w:before="8"/>
      </w:pPr>
    </w:p>
    <w:p w:rsidR="00F512BB" w:rsidRDefault="00235915">
      <w:pPr>
        <w:pStyle w:val="BodyText"/>
        <w:spacing w:line="288" w:lineRule="auto"/>
        <w:ind w:left="167" w:right="603"/>
      </w:pPr>
      <w:proofErr w:type="spellStart"/>
      <w:r>
        <w:t>Emond</w:t>
      </w:r>
      <w:proofErr w:type="spellEnd"/>
      <w:r>
        <w:t xml:space="preserve"> and others (38) conducted a longitudinal prospective study of gambling</w:t>
      </w:r>
      <w:r>
        <w:t xml:space="preserve"> in late adolescence and early adulthood in England. The analysis used the Avon Longitudinal Study for Parents and Children cohort in England. This study followed up children born in the 1990s and</w:t>
      </w:r>
      <w:r>
        <w:rPr>
          <w:spacing w:val="-3"/>
        </w:rPr>
        <w:t xml:space="preserve"> </w:t>
      </w:r>
      <w:r>
        <w:t>collected</w:t>
      </w:r>
      <w:r>
        <w:rPr>
          <w:spacing w:val="-3"/>
        </w:rPr>
        <w:t xml:space="preserve"> </w:t>
      </w:r>
      <w:r>
        <w:t>information</w:t>
      </w:r>
      <w:r>
        <w:rPr>
          <w:spacing w:val="-3"/>
        </w:rPr>
        <w:t xml:space="preserve"> </w:t>
      </w:r>
      <w:r>
        <w:t>when</w:t>
      </w:r>
      <w:r>
        <w:rPr>
          <w:spacing w:val="-3"/>
        </w:rPr>
        <w:t xml:space="preserve"> </w:t>
      </w:r>
      <w:r>
        <w:t>they</w:t>
      </w:r>
      <w:r>
        <w:rPr>
          <w:spacing w:val="-3"/>
        </w:rPr>
        <w:t xml:space="preserve"> </w:t>
      </w:r>
      <w:r>
        <w:t>were</w:t>
      </w:r>
      <w:r>
        <w:rPr>
          <w:spacing w:val="-3"/>
        </w:rPr>
        <w:t xml:space="preserve"> </w:t>
      </w:r>
      <w:r>
        <w:t>aged</w:t>
      </w:r>
      <w:r>
        <w:rPr>
          <w:spacing w:val="-3"/>
        </w:rPr>
        <w:t xml:space="preserve"> </w:t>
      </w:r>
      <w:r>
        <w:t>17,</w:t>
      </w:r>
      <w:r>
        <w:rPr>
          <w:spacing w:val="-2"/>
        </w:rPr>
        <w:t xml:space="preserve"> </w:t>
      </w:r>
      <w:r>
        <w:t>20</w:t>
      </w:r>
      <w:r>
        <w:rPr>
          <w:spacing w:val="-3"/>
        </w:rPr>
        <w:t xml:space="preserve"> </w:t>
      </w:r>
      <w:r>
        <w:t>and</w:t>
      </w:r>
      <w:r>
        <w:rPr>
          <w:spacing w:val="-3"/>
        </w:rPr>
        <w:t xml:space="preserve"> </w:t>
      </w:r>
      <w:r>
        <w:t>24.</w:t>
      </w:r>
      <w:r>
        <w:rPr>
          <w:spacing w:val="-2"/>
        </w:rPr>
        <w:t xml:space="preserve"> </w:t>
      </w:r>
      <w:r>
        <w:t>Th</w:t>
      </w:r>
      <w:r>
        <w:t>e</w:t>
      </w:r>
      <w:r>
        <w:rPr>
          <w:spacing w:val="-3"/>
        </w:rPr>
        <w:t xml:space="preserve"> </w:t>
      </w:r>
      <w:r>
        <w:t>aim</w:t>
      </w:r>
      <w:r>
        <w:rPr>
          <w:spacing w:val="-2"/>
        </w:rPr>
        <w:t xml:space="preserve"> </w:t>
      </w:r>
      <w:r>
        <w:t>was</w:t>
      </w:r>
      <w:r>
        <w:rPr>
          <w:spacing w:val="-3"/>
        </w:rPr>
        <w:t xml:space="preserve"> </w:t>
      </w:r>
      <w:r>
        <w:t>to</w:t>
      </w:r>
      <w:r>
        <w:rPr>
          <w:spacing w:val="-4"/>
        </w:rPr>
        <w:t xml:space="preserve"> </w:t>
      </w:r>
      <w:r>
        <w:t>investigate</w:t>
      </w:r>
      <w:r>
        <w:rPr>
          <w:spacing w:val="-2"/>
        </w:rPr>
        <w:t xml:space="preserve"> </w:t>
      </w:r>
      <w:r>
        <w:t xml:space="preserve">the antecedents of regular and problem gambling and explore associations with other addictive </w:t>
      </w:r>
      <w:proofErr w:type="spellStart"/>
      <w:r>
        <w:t>behaviours</w:t>
      </w:r>
      <w:proofErr w:type="spellEnd"/>
      <w:r>
        <w:t xml:space="preserve"> and mental health conditions. The study identified at-risk and problem gambling using the </w:t>
      </w:r>
      <w:proofErr w:type="spellStart"/>
      <w:r>
        <w:t>PGSI</w:t>
      </w:r>
      <w:proofErr w:type="spellEnd"/>
      <w:r>
        <w:t xml:space="preserve"> and measured depression using t</w:t>
      </w:r>
      <w:r>
        <w:t xml:space="preserve">he </w:t>
      </w:r>
      <w:proofErr w:type="spellStart"/>
      <w:r>
        <w:t>Computerised</w:t>
      </w:r>
      <w:proofErr w:type="spellEnd"/>
      <w:r>
        <w:t xml:space="preserve"> Interview Schedule – Revised (CIS-R) assessment tool. Results found that moderate risk of problem gambling </w:t>
      </w:r>
      <w:proofErr w:type="spellStart"/>
      <w:r>
        <w:t>behaviour</w:t>
      </w:r>
      <w:proofErr w:type="spellEnd"/>
      <w:r>
        <w:t xml:space="preserve"> at age</w:t>
      </w:r>
      <w:r>
        <w:rPr>
          <w:spacing w:val="-1"/>
        </w:rPr>
        <w:t xml:space="preserve"> </w:t>
      </w:r>
      <w:r>
        <w:t>20</w:t>
      </w:r>
      <w:r>
        <w:rPr>
          <w:spacing w:val="-1"/>
        </w:rPr>
        <w:t xml:space="preserve"> </w:t>
      </w:r>
      <w:r>
        <w:t>was</w:t>
      </w:r>
      <w:r>
        <w:rPr>
          <w:spacing w:val="-1"/>
        </w:rPr>
        <w:t xml:space="preserve"> </w:t>
      </w:r>
      <w:r>
        <w:t>significantly</w:t>
      </w:r>
      <w:r>
        <w:rPr>
          <w:spacing w:val="-1"/>
        </w:rPr>
        <w:t xml:space="preserve"> </w:t>
      </w:r>
      <w:r>
        <w:t>associated</w:t>
      </w:r>
      <w:r>
        <w:rPr>
          <w:spacing w:val="-1"/>
        </w:rPr>
        <w:t xml:space="preserve"> </w:t>
      </w:r>
      <w:r>
        <w:t>with</w:t>
      </w:r>
      <w:r>
        <w:rPr>
          <w:spacing w:val="-1"/>
        </w:rPr>
        <w:t xml:space="preserve"> </w:t>
      </w:r>
      <w:r>
        <w:t>depression at aged</w:t>
      </w:r>
      <w:r>
        <w:rPr>
          <w:spacing w:val="-1"/>
        </w:rPr>
        <w:t xml:space="preserve"> </w:t>
      </w:r>
      <w:r>
        <w:t>24</w:t>
      </w:r>
      <w:r>
        <w:rPr>
          <w:spacing w:val="-1"/>
        </w:rPr>
        <w:t xml:space="preserve"> </w:t>
      </w:r>
      <w:r>
        <w:t>years</w:t>
      </w:r>
      <w:r>
        <w:rPr>
          <w:spacing w:val="-1"/>
        </w:rPr>
        <w:t xml:space="preserve"> </w:t>
      </w:r>
      <w:r>
        <w:t>for a</w:t>
      </w:r>
      <w:r>
        <w:rPr>
          <w:spacing w:val="-4"/>
        </w:rPr>
        <w:t xml:space="preserve"> </w:t>
      </w:r>
      <w:r>
        <w:t>small minority of people, reporting an odds r</w:t>
      </w:r>
      <w:r>
        <w:t>atio of 2.29 (95% CI 1.28 and 4.12).</w:t>
      </w:r>
    </w:p>
    <w:p w:rsidR="00F512BB" w:rsidRDefault="00F512BB">
      <w:pPr>
        <w:pStyle w:val="BodyText"/>
        <w:spacing w:before="8"/>
      </w:pPr>
    </w:p>
    <w:p w:rsidR="00F512BB" w:rsidRDefault="00235915">
      <w:pPr>
        <w:pStyle w:val="BodyText"/>
        <w:spacing w:line="288" w:lineRule="auto"/>
        <w:ind w:left="167" w:right="531"/>
      </w:pPr>
      <w:r>
        <w:t xml:space="preserve">The expert panel convened to discuss actions for this update discussed these 2 studies, and their limitations. They agreed that </w:t>
      </w:r>
      <w:proofErr w:type="spellStart"/>
      <w:r>
        <w:t>Afifi</w:t>
      </w:r>
      <w:proofErr w:type="spellEnd"/>
      <w:r>
        <w:t xml:space="preserve"> and others focuses on a relatively small age group. And while its longitudinal power is useful for establishing evidence o</w:t>
      </w:r>
      <w:r>
        <w:t xml:space="preserve">f causality, a study of a wider demographic would be preferable. Despite </w:t>
      </w:r>
      <w:proofErr w:type="spellStart"/>
      <w:r>
        <w:t>Emond</w:t>
      </w:r>
      <w:proofErr w:type="spellEnd"/>
      <w:r>
        <w:t xml:space="preserve"> and others being a UK based study, it has the</w:t>
      </w:r>
      <w:r>
        <w:rPr>
          <w:spacing w:val="-3"/>
        </w:rPr>
        <w:t xml:space="preserve"> </w:t>
      </w:r>
      <w:r>
        <w:t>limitation</w:t>
      </w:r>
      <w:r>
        <w:rPr>
          <w:spacing w:val="-3"/>
        </w:rPr>
        <w:t xml:space="preserve"> </w:t>
      </w:r>
      <w:r>
        <w:t>of</w:t>
      </w:r>
      <w:r>
        <w:rPr>
          <w:spacing w:val="-2"/>
        </w:rPr>
        <w:t xml:space="preserve"> </w:t>
      </w:r>
      <w:r>
        <w:t>focusing</w:t>
      </w:r>
      <w:r>
        <w:rPr>
          <w:spacing w:val="-3"/>
        </w:rPr>
        <w:t xml:space="preserve"> </w:t>
      </w:r>
      <w:r>
        <w:t>on</w:t>
      </w:r>
      <w:r>
        <w:rPr>
          <w:spacing w:val="-3"/>
        </w:rPr>
        <w:t xml:space="preserve"> </w:t>
      </w:r>
      <w:r>
        <w:t>individuals</w:t>
      </w:r>
      <w:r>
        <w:rPr>
          <w:spacing w:val="-3"/>
        </w:rPr>
        <w:t xml:space="preserve"> </w:t>
      </w:r>
      <w:r>
        <w:t>within</w:t>
      </w:r>
      <w:r>
        <w:rPr>
          <w:spacing w:val="-3"/>
        </w:rPr>
        <w:t xml:space="preserve"> </w:t>
      </w:r>
      <w:r>
        <w:t>a</w:t>
      </w:r>
      <w:r>
        <w:rPr>
          <w:spacing w:val="-3"/>
        </w:rPr>
        <w:t xml:space="preserve"> </w:t>
      </w:r>
      <w:r>
        <w:t>narrow</w:t>
      </w:r>
      <w:r>
        <w:rPr>
          <w:spacing w:val="-3"/>
        </w:rPr>
        <w:t xml:space="preserve"> </w:t>
      </w:r>
      <w:r>
        <w:t>age</w:t>
      </w:r>
      <w:r>
        <w:rPr>
          <w:spacing w:val="-3"/>
        </w:rPr>
        <w:t xml:space="preserve"> </w:t>
      </w:r>
      <w:r>
        <w:t>band.</w:t>
      </w:r>
      <w:r>
        <w:rPr>
          <w:spacing w:val="-2"/>
        </w:rPr>
        <w:t xml:space="preserve"> </w:t>
      </w:r>
      <w:r>
        <w:t>Again,</w:t>
      </w:r>
      <w:r>
        <w:rPr>
          <w:spacing w:val="-2"/>
        </w:rPr>
        <w:t xml:space="preserve"> </w:t>
      </w:r>
      <w:r>
        <w:t>this</w:t>
      </w:r>
      <w:r>
        <w:rPr>
          <w:spacing w:val="-3"/>
        </w:rPr>
        <w:t xml:space="preserve"> </w:t>
      </w:r>
      <w:r>
        <w:t>reduces</w:t>
      </w:r>
      <w:r>
        <w:rPr>
          <w:spacing w:val="-3"/>
        </w:rPr>
        <w:t xml:space="preserve"> </w:t>
      </w:r>
      <w:r>
        <w:t>our</w:t>
      </w:r>
      <w:r>
        <w:rPr>
          <w:spacing w:val="-1"/>
        </w:rPr>
        <w:t xml:space="preserve"> </w:t>
      </w:r>
      <w:r>
        <w:t xml:space="preserve">ability to </w:t>
      </w:r>
      <w:proofErr w:type="spellStart"/>
      <w:r>
        <w:t>generalise</w:t>
      </w:r>
      <w:proofErr w:type="spellEnd"/>
      <w:r>
        <w:t xml:space="preserve"> the study. Given thes</w:t>
      </w:r>
      <w:r>
        <w:t>e limitations, and the fact that we did not identify any other suitable longitudinal studies, the expert panel suggested the most robust approach would be to explore the use of cross-sectional studies, focusing on the strengths offered by meta-analyses.</w:t>
      </w:r>
    </w:p>
    <w:p w:rsidR="00F512BB" w:rsidRDefault="00F512BB">
      <w:pPr>
        <w:pStyle w:val="BodyText"/>
        <w:spacing w:before="8"/>
      </w:pPr>
    </w:p>
    <w:p w:rsidR="00F512BB" w:rsidRDefault="00235915">
      <w:pPr>
        <w:pStyle w:val="BodyText"/>
        <w:spacing w:line="288" w:lineRule="auto"/>
        <w:ind w:left="167" w:right="603"/>
      </w:pPr>
      <w:r>
        <w:t>W</w:t>
      </w:r>
      <w:r>
        <w:t>e examined the meta-analyses included in the abbreviated systematic review of harms associated</w:t>
      </w:r>
      <w:r>
        <w:rPr>
          <w:spacing w:val="-3"/>
        </w:rPr>
        <w:t xml:space="preserve"> </w:t>
      </w:r>
      <w:r>
        <w:t>with</w:t>
      </w:r>
      <w:r>
        <w:rPr>
          <w:spacing w:val="-4"/>
        </w:rPr>
        <w:t xml:space="preserve"> </w:t>
      </w:r>
      <w:r>
        <w:t>gambling</w:t>
      </w:r>
      <w:r>
        <w:rPr>
          <w:spacing w:val="-4"/>
        </w:rPr>
        <w:t xml:space="preserve"> </w:t>
      </w:r>
      <w:r>
        <w:t>and</w:t>
      </w:r>
      <w:r>
        <w:rPr>
          <w:spacing w:val="-4"/>
        </w:rPr>
        <w:t xml:space="preserve"> </w:t>
      </w:r>
      <w:r>
        <w:t>a</w:t>
      </w:r>
      <w:r>
        <w:rPr>
          <w:spacing w:val="-4"/>
        </w:rPr>
        <w:t xml:space="preserve"> </w:t>
      </w:r>
      <w:r>
        <w:t>senior</w:t>
      </w:r>
      <w:r>
        <w:rPr>
          <w:spacing w:val="-3"/>
        </w:rPr>
        <w:t xml:space="preserve"> </w:t>
      </w:r>
      <w:r>
        <w:t>information</w:t>
      </w:r>
      <w:r>
        <w:rPr>
          <w:spacing w:val="-4"/>
        </w:rPr>
        <w:t xml:space="preserve"> </w:t>
      </w:r>
      <w:r>
        <w:t>specialist</w:t>
      </w:r>
      <w:r>
        <w:rPr>
          <w:spacing w:val="-3"/>
        </w:rPr>
        <w:t xml:space="preserve"> </w:t>
      </w:r>
      <w:r>
        <w:t>at</w:t>
      </w:r>
      <w:r>
        <w:rPr>
          <w:spacing w:val="-3"/>
        </w:rPr>
        <w:t xml:space="preserve"> </w:t>
      </w:r>
      <w:r>
        <w:t>the</w:t>
      </w:r>
      <w:r>
        <w:rPr>
          <w:spacing w:val="-4"/>
        </w:rPr>
        <w:t xml:space="preserve"> </w:t>
      </w:r>
      <w:r>
        <w:t>UK</w:t>
      </w:r>
      <w:r>
        <w:rPr>
          <w:spacing w:val="-4"/>
        </w:rPr>
        <w:t xml:space="preserve"> </w:t>
      </w:r>
      <w:r>
        <w:t>Health</w:t>
      </w:r>
      <w:r>
        <w:rPr>
          <w:spacing w:val="-4"/>
        </w:rPr>
        <w:t xml:space="preserve"> </w:t>
      </w:r>
      <w:r>
        <w:t>Security</w:t>
      </w:r>
      <w:r>
        <w:rPr>
          <w:spacing w:val="-4"/>
        </w:rPr>
        <w:t xml:space="preserve"> </w:t>
      </w:r>
      <w:r>
        <w:t>Agency</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r>
        <w:lastRenderedPageBreak/>
        <w:t>(</w:t>
      </w:r>
      <w:proofErr w:type="spellStart"/>
      <w:r>
        <w:t>UKHSA</w:t>
      </w:r>
      <w:proofErr w:type="spellEnd"/>
      <w:r>
        <w:t>) conducted a rapid search for appropriate meta-analys</w:t>
      </w:r>
      <w:r>
        <w:t>es published in the meantime. The</w:t>
      </w:r>
      <w:r>
        <w:rPr>
          <w:spacing w:val="-3"/>
        </w:rPr>
        <w:t xml:space="preserve"> </w:t>
      </w:r>
      <w:r>
        <w:t>results</w:t>
      </w:r>
      <w:r>
        <w:rPr>
          <w:spacing w:val="-3"/>
        </w:rPr>
        <w:t xml:space="preserve"> </w:t>
      </w:r>
      <w:r>
        <w:t>were</w:t>
      </w:r>
      <w:r>
        <w:rPr>
          <w:spacing w:val="-3"/>
        </w:rPr>
        <w:t xml:space="preserve"> </w:t>
      </w:r>
      <w:r>
        <w:t>assessed</w:t>
      </w:r>
      <w:r>
        <w:rPr>
          <w:spacing w:val="-3"/>
        </w:rPr>
        <w:t xml:space="preserve"> </w:t>
      </w:r>
      <w:r>
        <w:t>by</w:t>
      </w:r>
      <w:r>
        <w:rPr>
          <w:spacing w:val="-3"/>
        </w:rPr>
        <w:t xml:space="preserve"> </w:t>
      </w:r>
      <w:r>
        <w:t>the</w:t>
      </w:r>
      <w:r>
        <w:rPr>
          <w:spacing w:val="-3"/>
        </w:rPr>
        <w:t xml:space="preserve"> </w:t>
      </w:r>
      <w:proofErr w:type="spellStart"/>
      <w:r>
        <w:t>OHID</w:t>
      </w:r>
      <w:proofErr w:type="spellEnd"/>
      <w:r>
        <w:rPr>
          <w:spacing w:val="-3"/>
        </w:rPr>
        <w:t xml:space="preserve"> </w:t>
      </w:r>
      <w:r>
        <w:t>Evidence</w:t>
      </w:r>
      <w:r>
        <w:rPr>
          <w:spacing w:val="-3"/>
        </w:rPr>
        <w:t xml:space="preserve"> </w:t>
      </w:r>
      <w:r>
        <w:t>and</w:t>
      </w:r>
      <w:r>
        <w:rPr>
          <w:spacing w:val="-3"/>
        </w:rPr>
        <w:t xml:space="preserve"> </w:t>
      </w:r>
      <w:r>
        <w:t>Evaluation</w:t>
      </w:r>
      <w:r>
        <w:rPr>
          <w:spacing w:val="-3"/>
        </w:rPr>
        <w:t xml:space="preserve"> </w:t>
      </w:r>
      <w:r>
        <w:t>Team.</w:t>
      </w:r>
      <w:r>
        <w:rPr>
          <w:spacing w:val="-2"/>
        </w:rPr>
        <w:t xml:space="preserve"> </w:t>
      </w:r>
      <w:r>
        <w:t>The</w:t>
      </w:r>
      <w:r>
        <w:rPr>
          <w:spacing w:val="-3"/>
        </w:rPr>
        <w:t xml:space="preserve"> </w:t>
      </w:r>
      <w:r>
        <w:t>review</w:t>
      </w:r>
      <w:r>
        <w:rPr>
          <w:spacing w:val="-3"/>
        </w:rPr>
        <w:t xml:space="preserve"> </w:t>
      </w:r>
      <w:r>
        <w:t>returned</w:t>
      </w:r>
      <w:r>
        <w:rPr>
          <w:spacing w:val="-3"/>
        </w:rPr>
        <w:t xml:space="preserve"> </w:t>
      </w:r>
      <w:r>
        <w:t>3 appropriate meta-analyses, and each was assessed using AMSTAR-2 (a critical appraisal tool for systematic reviews) to assess their quali</w:t>
      </w:r>
      <w:r>
        <w:t>ty.</w:t>
      </w:r>
    </w:p>
    <w:p w:rsidR="00F512BB" w:rsidRDefault="00F512BB">
      <w:pPr>
        <w:pStyle w:val="BodyText"/>
        <w:spacing w:before="8"/>
      </w:pPr>
    </w:p>
    <w:p w:rsidR="00F512BB" w:rsidRDefault="00235915">
      <w:pPr>
        <w:pStyle w:val="BodyText"/>
        <w:spacing w:line="288" w:lineRule="auto"/>
        <w:ind w:left="110" w:right="603"/>
      </w:pPr>
      <w:proofErr w:type="spellStart"/>
      <w:r>
        <w:t>Allami</w:t>
      </w:r>
      <w:proofErr w:type="spellEnd"/>
      <w:r>
        <w:rPr>
          <w:spacing w:val="-3"/>
        </w:rPr>
        <w:t xml:space="preserve"> </w:t>
      </w:r>
      <w:r>
        <w:t>and</w:t>
      </w:r>
      <w:r>
        <w:rPr>
          <w:spacing w:val="-3"/>
        </w:rPr>
        <w:t xml:space="preserve"> </w:t>
      </w:r>
      <w:r>
        <w:t>others</w:t>
      </w:r>
      <w:r>
        <w:rPr>
          <w:spacing w:val="-3"/>
        </w:rPr>
        <w:t xml:space="preserve"> </w:t>
      </w:r>
      <w:r>
        <w:t>(84),</w:t>
      </w:r>
      <w:r>
        <w:rPr>
          <w:spacing w:val="-4"/>
        </w:rPr>
        <w:t xml:space="preserve"> </w:t>
      </w:r>
      <w:r>
        <w:t>which</w:t>
      </w:r>
      <w:r>
        <w:rPr>
          <w:spacing w:val="-3"/>
        </w:rPr>
        <w:t xml:space="preserve"> </w:t>
      </w:r>
      <w:r>
        <w:t>was</w:t>
      </w:r>
      <w:r>
        <w:rPr>
          <w:spacing w:val="-2"/>
        </w:rPr>
        <w:t xml:space="preserve"> </w:t>
      </w:r>
      <w:r>
        <w:t>published</w:t>
      </w:r>
      <w:r>
        <w:rPr>
          <w:spacing w:val="-3"/>
        </w:rPr>
        <w:t xml:space="preserve"> </w:t>
      </w:r>
      <w:r>
        <w:t>after</w:t>
      </w:r>
      <w:r>
        <w:rPr>
          <w:spacing w:val="-4"/>
        </w:rPr>
        <w:t xml:space="preserve"> </w:t>
      </w:r>
      <w:r>
        <w:t>the</w:t>
      </w:r>
      <w:r>
        <w:rPr>
          <w:spacing w:val="-3"/>
        </w:rPr>
        <w:t xml:space="preserve"> </w:t>
      </w:r>
      <w:r>
        <w:t>abbreviated</w:t>
      </w:r>
      <w:r>
        <w:rPr>
          <w:spacing w:val="-3"/>
        </w:rPr>
        <w:t xml:space="preserve"> </w:t>
      </w:r>
      <w:r>
        <w:t>systematic</w:t>
      </w:r>
      <w:r>
        <w:rPr>
          <w:spacing w:val="-3"/>
        </w:rPr>
        <w:t xml:space="preserve"> </w:t>
      </w:r>
      <w:r>
        <w:t>review</w:t>
      </w:r>
      <w:r>
        <w:rPr>
          <w:spacing w:val="-3"/>
        </w:rPr>
        <w:t xml:space="preserve"> </w:t>
      </w:r>
      <w:r>
        <w:t>of</w:t>
      </w:r>
      <w:r>
        <w:rPr>
          <w:spacing w:val="-2"/>
        </w:rPr>
        <w:t xml:space="preserve"> </w:t>
      </w:r>
      <w:r>
        <w:t>harms associated with gambling, focused on collecting cross-sectional studies published between 2012 and 2019, looking at a range of gambling risk factors in the general population.</w:t>
      </w:r>
    </w:p>
    <w:p w:rsidR="00F512BB" w:rsidRDefault="00235915">
      <w:pPr>
        <w:pStyle w:val="BodyText"/>
        <w:spacing w:line="288" w:lineRule="auto"/>
        <w:ind w:left="110" w:right="603"/>
      </w:pPr>
      <w:r>
        <w:t>Depression was one of the identified risk factors included in the meta-ana</w:t>
      </w:r>
      <w:r>
        <w:t>lysis. The study identified</w:t>
      </w:r>
      <w:r>
        <w:rPr>
          <w:spacing w:val="-3"/>
        </w:rPr>
        <w:t xml:space="preserve"> </w:t>
      </w:r>
      <w:r>
        <w:t>17</w:t>
      </w:r>
      <w:r>
        <w:rPr>
          <w:spacing w:val="-3"/>
        </w:rPr>
        <w:t xml:space="preserve"> </w:t>
      </w:r>
      <w:r>
        <w:t>papers</w:t>
      </w:r>
      <w:r>
        <w:rPr>
          <w:spacing w:val="-3"/>
        </w:rPr>
        <w:t xml:space="preserve"> </w:t>
      </w:r>
      <w:r>
        <w:t>that</w:t>
      </w:r>
      <w:r>
        <w:rPr>
          <w:spacing w:val="-3"/>
        </w:rPr>
        <w:t xml:space="preserve"> </w:t>
      </w:r>
      <w:r>
        <w:t>explored</w:t>
      </w:r>
      <w:r>
        <w:rPr>
          <w:spacing w:val="-3"/>
        </w:rPr>
        <w:t xml:space="preserve"> </w:t>
      </w:r>
      <w:r>
        <w:t>the</w:t>
      </w:r>
      <w:r>
        <w:rPr>
          <w:spacing w:val="-3"/>
        </w:rPr>
        <w:t xml:space="preserve"> </w:t>
      </w:r>
      <w:r>
        <w:t>effect</w:t>
      </w:r>
      <w:r>
        <w:rPr>
          <w:spacing w:val="-4"/>
        </w:rPr>
        <w:t xml:space="preserve"> </w:t>
      </w:r>
      <w:r>
        <w:t>size</w:t>
      </w:r>
      <w:r>
        <w:rPr>
          <w:spacing w:val="-3"/>
        </w:rPr>
        <w:t xml:space="preserve"> </w:t>
      </w:r>
      <w:r>
        <w:t>between</w:t>
      </w:r>
      <w:r>
        <w:rPr>
          <w:spacing w:val="-3"/>
        </w:rPr>
        <w:t xml:space="preserve"> </w:t>
      </w:r>
      <w:r>
        <w:t>problem</w:t>
      </w:r>
      <w:r>
        <w:rPr>
          <w:spacing w:val="-2"/>
        </w:rPr>
        <w:t xml:space="preserve"> </w:t>
      </w:r>
      <w:r>
        <w:t>gambling</w:t>
      </w:r>
      <w:r>
        <w:rPr>
          <w:spacing w:val="-3"/>
        </w:rPr>
        <w:t xml:space="preserve"> </w:t>
      </w:r>
      <w:r>
        <w:t>and</w:t>
      </w:r>
      <w:r>
        <w:rPr>
          <w:spacing w:val="-3"/>
        </w:rPr>
        <w:t xml:space="preserve"> </w:t>
      </w:r>
      <w:r>
        <w:t>depression. These studies looked at populations with a range of age groups from high-income western countries, with the exception of one paper looking at a Sou</w:t>
      </w:r>
      <w:r>
        <w:t>th Korean population.</w:t>
      </w:r>
    </w:p>
    <w:p w:rsidR="00F512BB" w:rsidRDefault="00F512BB">
      <w:pPr>
        <w:pStyle w:val="BodyText"/>
        <w:spacing w:before="8"/>
      </w:pPr>
    </w:p>
    <w:p w:rsidR="00F512BB" w:rsidRDefault="00235915">
      <w:pPr>
        <w:pStyle w:val="BodyText"/>
        <w:spacing w:line="288" w:lineRule="auto"/>
        <w:ind w:left="110" w:right="603"/>
      </w:pPr>
      <w:r>
        <w:t>The</w:t>
      </w:r>
      <w:r>
        <w:rPr>
          <w:spacing w:val="-3"/>
        </w:rPr>
        <w:t xml:space="preserve"> </w:t>
      </w:r>
      <w:r>
        <w:t>I</w:t>
      </w:r>
      <w:r>
        <w:rPr>
          <w:vertAlign w:val="superscript"/>
        </w:rPr>
        <w:t>2</w:t>
      </w:r>
      <w:r>
        <w:rPr>
          <w:spacing w:val="-3"/>
        </w:rPr>
        <w:t xml:space="preserve"> </w:t>
      </w:r>
      <w:r>
        <w:t>statistic</w:t>
      </w:r>
      <w:r>
        <w:rPr>
          <w:spacing w:val="-3"/>
        </w:rPr>
        <w:t xml:space="preserve"> </w:t>
      </w:r>
      <w:r>
        <w:t>represents</w:t>
      </w:r>
      <w:r>
        <w:rPr>
          <w:spacing w:val="-3"/>
        </w:rPr>
        <w:t xml:space="preserve"> </w:t>
      </w:r>
      <w:r>
        <w:t>the</w:t>
      </w:r>
      <w:r>
        <w:rPr>
          <w:spacing w:val="-3"/>
        </w:rPr>
        <w:t xml:space="preserve"> </w:t>
      </w:r>
      <w:r>
        <w:t>total</w:t>
      </w:r>
      <w:r>
        <w:rPr>
          <w:spacing w:val="-3"/>
        </w:rPr>
        <w:t xml:space="preserve"> </w:t>
      </w:r>
      <w:r>
        <w:t>variation</w:t>
      </w:r>
      <w:r>
        <w:rPr>
          <w:spacing w:val="-2"/>
        </w:rPr>
        <w:t xml:space="preserve"> </w:t>
      </w:r>
      <w:r>
        <w:t>across</w:t>
      </w:r>
      <w:r>
        <w:rPr>
          <w:spacing w:val="-3"/>
        </w:rPr>
        <w:t xml:space="preserve"> </w:t>
      </w:r>
      <w:r>
        <w:t>studies</w:t>
      </w:r>
      <w:r>
        <w:rPr>
          <w:spacing w:val="-3"/>
        </w:rPr>
        <w:t xml:space="preserve"> </w:t>
      </w:r>
      <w:r>
        <w:t>included</w:t>
      </w:r>
      <w:r>
        <w:rPr>
          <w:spacing w:val="-3"/>
        </w:rPr>
        <w:t xml:space="preserve"> </w:t>
      </w:r>
      <w:r>
        <w:t>in</w:t>
      </w:r>
      <w:r>
        <w:rPr>
          <w:spacing w:val="-3"/>
        </w:rPr>
        <w:t xml:space="preserve"> </w:t>
      </w:r>
      <w:r>
        <w:t>the</w:t>
      </w:r>
      <w:r>
        <w:rPr>
          <w:spacing w:val="-3"/>
        </w:rPr>
        <w:t xml:space="preserve"> </w:t>
      </w:r>
      <w:r>
        <w:t>meta-analysis</w:t>
      </w:r>
      <w:r>
        <w:rPr>
          <w:spacing w:val="-3"/>
        </w:rPr>
        <w:t xml:space="preserve"> </w:t>
      </w:r>
      <w:r>
        <w:t>due</w:t>
      </w:r>
      <w:r>
        <w:rPr>
          <w:spacing w:val="-3"/>
        </w:rPr>
        <w:t xml:space="preserve"> </w:t>
      </w:r>
      <w:r>
        <w:t>to heterogeneity. It’s expressed as a percentage so it can range from 0% to 100%. High heterogeneity (and a high I</w:t>
      </w:r>
      <w:r>
        <w:rPr>
          <w:vertAlign w:val="superscript"/>
        </w:rPr>
        <w:t>2</w:t>
      </w:r>
      <w:r>
        <w:t xml:space="preserve"> figure) means there is high variability in the results of the studies included in the meta-analysis, and low variability for low heterogeneity (and a low I</w:t>
      </w:r>
      <w:r>
        <w:rPr>
          <w:vertAlign w:val="superscript"/>
        </w:rPr>
        <w:t>2</w:t>
      </w:r>
      <w:r>
        <w:t xml:space="preserve"> figure). For this meta-analysis, the I</w:t>
      </w:r>
      <w:r>
        <w:rPr>
          <w:vertAlign w:val="superscript"/>
        </w:rPr>
        <w:t>2</w:t>
      </w:r>
      <w:r>
        <w:t xml:space="preserve"> statistic is 66%, which suggests moderate heterogeneity. T</w:t>
      </w:r>
      <w:r>
        <w:t>he computed weighted mean OR is reported as 3.29 (95% CI 2.73 and 3.97).</w:t>
      </w:r>
    </w:p>
    <w:p w:rsidR="00F512BB" w:rsidRDefault="00F512BB">
      <w:pPr>
        <w:pStyle w:val="BodyText"/>
        <w:spacing w:before="8"/>
      </w:pPr>
    </w:p>
    <w:p w:rsidR="00F512BB" w:rsidRDefault="00235915">
      <w:pPr>
        <w:pStyle w:val="BodyText"/>
        <w:spacing w:line="288" w:lineRule="auto"/>
        <w:ind w:left="110" w:right="641"/>
      </w:pPr>
      <w:proofErr w:type="spellStart"/>
      <w:r>
        <w:t>Lorains</w:t>
      </w:r>
      <w:proofErr w:type="spellEnd"/>
      <w:r>
        <w:t xml:space="preserve"> and others (85), which was captured in the abbreviated systematic review of harms associated with gambling, explored the prevalence of comorbid disorders in problem and patho</w:t>
      </w:r>
      <w:r>
        <w:t>logical gamblers, looking at non-treatment seeking gamblers covering a wide range of ages. They gathered evidence from 6 cross</w:t>
      </w:r>
      <w:r>
        <w:rPr>
          <w:spacing w:val="-1"/>
        </w:rPr>
        <w:t xml:space="preserve"> </w:t>
      </w:r>
      <w:r>
        <w:t xml:space="preserve">sectional papers published </w:t>
      </w:r>
      <w:proofErr w:type="gramStart"/>
      <w:r>
        <w:t>between 1998 to 2010, from</w:t>
      </w:r>
      <w:r>
        <w:rPr>
          <w:spacing w:val="-2"/>
        </w:rPr>
        <w:t xml:space="preserve"> </w:t>
      </w:r>
      <w:r>
        <w:t>high-income</w:t>
      </w:r>
      <w:r>
        <w:rPr>
          <w:spacing w:val="-3"/>
        </w:rPr>
        <w:t xml:space="preserve"> </w:t>
      </w:r>
      <w:r>
        <w:t>western</w:t>
      </w:r>
      <w:r>
        <w:rPr>
          <w:spacing w:val="-3"/>
        </w:rPr>
        <w:t xml:space="preserve"> </w:t>
      </w:r>
      <w:r>
        <w:t>countries</w:t>
      </w:r>
      <w:r>
        <w:rPr>
          <w:spacing w:val="-3"/>
        </w:rPr>
        <w:t xml:space="preserve"> </w:t>
      </w:r>
      <w:r>
        <w:t>and</w:t>
      </w:r>
      <w:r>
        <w:rPr>
          <w:spacing w:val="-3"/>
        </w:rPr>
        <w:t xml:space="preserve"> </w:t>
      </w:r>
      <w:r>
        <w:t>South</w:t>
      </w:r>
      <w:r>
        <w:rPr>
          <w:spacing w:val="-3"/>
        </w:rPr>
        <w:t xml:space="preserve"> </w:t>
      </w:r>
      <w:r>
        <w:t>Korea</w:t>
      </w:r>
      <w:proofErr w:type="gramEnd"/>
      <w:r>
        <w:t>.</w:t>
      </w:r>
      <w:r>
        <w:rPr>
          <w:spacing w:val="-2"/>
        </w:rPr>
        <w:t xml:space="preserve"> </w:t>
      </w:r>
      <w:r>
        <w:t>A</w:t>
      </w:r>
      <w:r>
        <w:rPr>
          <w:spacing w:val="-3"/>
        </w:rPr>
        <w:t xml:space="preserve"> </w:t>
      </w:r>
      <w:r>
        <w:t>range</w:t>
      </w:r>
      <w:r>
        <w:rPr>
          <w:spacing w:val="-3"/>
        </w:rPr>
        <w:t xml:space="preserve"> </w:t>
      </w:r>
      <w:r>
        <w:t>of</w:t>
      </w:r>
      <w:r>
        <w:rPr>
          <w:spacing w:val="-2"/>
        </w:rPr>
        <w:t xml:space="preserve"> </w:t>
      </w:r>
      <w:r>
        <w:t>diagnostic</w:t>
      </w:r>
      <w:r>
        <w:rPr>
          <w:spacing w:val="-3"/>
        </w:rPr>
        <w:t xml:space="preserve"> </w:t>
      </w:r>
      <w:r>
        <w:t>tools</w:t>
      </w:r>
      <w:r>
        <w:rPr>
          <w:spacing w:val="-3"/>
        </w:rPr>
        <w:t xml:space="preserve"> </w:t>
      </w:r>
      <w:r>
        <w:t>were</w:t>
      </w:r>
      <w:r>
        <w:rPr>
          <w:spacing w:val="-3"/>
        </w:rPr>
        <w:t xml:space="preserve"> </w:t>
      </w:r>
      <w:r>
        <w:t>used</w:t>
      </w:r>
      <w:r>
        <w:rPr>
          <w:spacing w:val="-3"/>
        </w:rPr>
        <w:t xml:space="preserve"> </w:t>
      </w:r>
      <w:r>
        <w:t xml:space="preserve">to identify problem and pathological gamblers, and the predominant tools were DSM and </w:t>
      </w:r>
      <w:proofErr w:type="spellStart"/>
      <w:r>
        <w:t>PGSI</w:t>
      </w:r>
      <w:proofErr w:type="spellEnd"/>
      <w:r>
        <w:t>. The weighted mean effect size reported is 23.1% (no CI recorded). The I</w:t>
      </w:r>
      <w:r>
        <w:rPr>
          <w:vertAlign w:val="superscript"/>
        </w:rPr>
        <w:t>2</w:t>
      </w:r>
      <w:r>
        <w:t xml:space="preserve"> is moderate at </w:t>
      </w:r>
      <w:r>
        <w:rPr>
          <w:spacing w:val="-2"/>
        </w:rPr>
        <w:t>46.9%.</w:t>
      </w:r>
    </w:p>
    <w:p w:rsidR="00F512BB" w:rsidRDefault="00F512BB">
      <w:pPr>
        <w:pStyle w:val="BodyText"/>
        <w:spacing w:before="8"/>
      </w:pPr>
    </w:p>
    <w:p w:rsidR="00F512BB" w:rsidRDefault="00235915">
      <w:pPr>
        <w:pStyle w:val="BodyText"/>
        <w:spacing w:line="288" w:lineRule="auto"/>
        <w:ind w:left="110" w:right="603"/>
      </w:pPr>
      <w:r>
        <w:t>Dowling</w:t>
      </w:r>
      <w:r>
        <w:rPr>
          <w:spacing w:val="-4"/>
        </w:rPr>
        <w:t xml:space="preserve"> </w:t>
      </w:r>
      <w:r>
        <w:t>and</w:t>
      </w:r>
      <w:r>
        <w:rPr>
          <w:spacing w:val="-4"/>
        </w:rPr>
        <w:t xml:space="preserve"> </w:t>
      </w:r>
      <w:r>
        <w:t>others</w:t>
      </w:r>
      <w:r>
        <w:rPr>
          <w:spacing w:val="-4"/>
        </w:rPr>
        <w:t xml:space="preserve"> </w:t>
      </w:r>
      <w:r>
        <w:t>(86)</w:t>
      </w:r>
      <w:r>
        <w:rPr>
          <w:spacing w:val="-3"/>
        </w:rPr>
        <w:t xml:space="preserve"> </w:t>
      </w:r>
      <w:r>
        <w:t>explored</w:t>
      </w:r>
      <w:r>
        <w:rPr>
          <w:spacing w:val="-3"/>
        </w:rPr>
        <w:t xml:space="preserve"> </w:t>
      </w:r>
      <w:r>
        <w:t>the</w:t>
      </w:r>
      <w:r>
        <w:rPr>
          <w:spacing w:val="-4"/>
        </w:rPr>
        <w:t xml:space="preserve"> </w:t>
      </w:r>
      <w:r>
        <w:t>prevalence</w:t>
      </w:r>
      <w:r>
        <w:rPr>
          <w:spacing w:val="-4"/>
        </w:rPr>
        <w:t xml:space="preserve"> </w:t>
      </w:r>
      <w:r>
        <w:t>of</w:t>
      </w:r>
      <w:r>
        <w:rPr>
          <w:spacing w:val="-3"/>
        </w:rPr>
        <w:t xml:space="preserve"> </w:t>
      </w:r>
      <w:r>
        <w:t>comorbi</w:t>
      </w:r>
      <w:r>
        <w:t>dities</w:t>
      </w:r>
      <w:r>
        <w:rPr>
          <w:spacing w:val="-3"/>
        </w:rPr>
        <w:t xml:space="preserve"> </w:t>
      </w:r>
      <w:r>
        <w:t>in</w:t>
      </w:r>
      <w:r>
        <w:rPr>
          <w:spacing w:val="-4"/>
        </w:rPr>
        <w:t xml:space="preserve"> </w:t>
      </w:r>
      <w:r>
        <w:t>treatment</w:t>
      </w:r>
      <w:r>
        <w:rPr>
          <w:spacing w:val="-3"/>
        </w:rPr>
        <w:t xml:space="preserve"> </w:t>
      </w:r>
      <w:r>
        <w:t>seeking</w:t>
      </w:r>
      <w:r>
        <w:rPr>
          <w:spacing w:val="-4"/>
        </w:rPr>
        <w:t xml:space="preserve"> </w:t>
      </w:r>
      <w:r>
        <w:t>problem gamblers. The paper is a high-quality meta-analysis, collecting 17 cross-sectional studies published between 1992 and 2006. The populations explored had a wider range of ages, predominantly came from higher income wester</w:t>
      </w:r>
      <w:r>
        <w:t>n countries and were treatment seeking. As a result of being treatment seeking, the majority of papers used clinical based tools to determine whether a gambler was a problem gambler</w:t>
      </w:r>
      <w:r>
        <w:rPr>
          <w:spacing w:val="-1"/>
        </w:rPr>
        <w:t xml:space="preserve"> </w:t>
      </w:r>
      <w:r>
        <w:t>or otherwise. The I</w:t>
      </w:r>
      <w:r>
        <w:rPr>
          <w:vertAlign w:val="superscript"/>
        </w:rPr>
        <w:t>2</w:t>
      </w:r>
      <w:r>
        <w:t xml:space="preserve"> is</w:t>
      </w:r>
      <w:r>
        <w:rPr>
          <w:spacing w:val="-1"/>
        </w:rPr>
        <w:t xml:space="preserve"> </w:t>
      </w:r>
      <w:r>
        <w:t>very high at 93.7%,</w:t>
      </w:r>
      <w:r>
        <w:rPr>
          <w:spacing w:val="-1"/>
        </w:rPr>
        <w:t xml:space="preserve"> </w:t>
      </w:r>
      <w:r>
        <w:t xml:space="preserve">meaning heterogeneity is high </w:t>
      </w:r>
      <w:r>
        <w:t>in the reported effect size. The weighted mean effect size was 29.9% (95% CI 20.5 and 41.2%).</w:t>
      </w:r>
    </w:p>
    <w:p w:rsidR="00F512BB" w:rsidRDefault="00F512BB">
      <w:pPr>
        <w:pStyle w:val="BodyText"/>
        <w:spacing w:before="8"/>
      </w:pPr>
    </w:p>
    <w:p w:rsidR="00F512BB" w:rsidRDefault="00235915">
      <w:pPr>
        <w:pStyle w:val="BodyText"/>
        <w:spacing w:line="288" w:lineRule="auto"/>
        <w:ind w:left="110" w:right="603"/>
      </w:pPr>
      <w:r>
        <w:t>Of</w:t>
      </w:r>
      <w:r>
        <w:rPr>
          <w:spacing w:val="-3"/>
        </w:rPr>
        <w:t xml:space="preserve"> </w:t>
      </w:r>
      <w:r>
        <w:t>the</w:t>
      </w:r>
      <w:r>
        <w:rPr>
          <w:spacing w:val="-2"/>
        </w:rPr>
        <w:t xml:space="preserve"> </w:t>
      </w:r>
      <w:r>
        <w:t>3</w:t>
      </w:r>
      <w:r>
        <w:rPr>
          <w:spacing w:val="-2"/>
        </w:rPr>
        <w:t xml:space="preserve"> </w:t>
      </w:r>
      <w:r>
        <w:t>papers</w:t>
      </w:r>
      <w:r>
        <w:rPr>
          <w:spacing w:val="-2"/>
        </w:rPr>
        <w:t xml:space="preserve"> </w:t>
      </w:r>
      <w:r>
        <w:t>identified,</w:t>
      </w:r>
      <w:r>
        <w:rPr>
          <w:spacing w:val="-1"/>
        </w:rPr>
        <w:t xml:space="preserve"> </w:t>
      </w:r>
      <w:proofErr w:type="spellStart"/>
      <w:r>
        <w:t>Allami</w:t>
      </w:r>
      <w:proofErr w:type="spellEnd"/>
      <w:r>
        <w:rPr>
          <w:spacing w:val="-2"/>
        </w:rPr>
        <w:t xml:space="preserve"> </w:t>
      </w:r>
      <w:r>
        <w:t>and</w:t>
      </w:r>
      <w:r>
        <w:rPr>
          <w:spacing w:val="-2"/>
        </w:rPr>
        <w:t xml:space="preserve"> </w:t>
      </w:r>
      <w:r>
        <w:t>others</w:t>
      </w:r>
      <w:r>
        <w:rPr>
          <w:spacing w:val="-2"/>
        </w:rPr>
        <w:t xml:space="preserve"> </w:t>
      </w:r>
      <w:r>
        <w:t>(84)</w:t>
      </w:r>
      <w:r>
        <w:rPr>
          <w:spacing w:val="-1"/>
        </w:rPr>
        <w:t xml:space="preserve"> </w:t>
      </w:r>
      <w:r>
        <w:t>was</w:t>
      </w:r>
      <w:r>
        <w:rPr>
          <w:spacing w:val="-2"/>
        </w:rPr>
        <w:t xml:space="preserve"> </w:t>
      </w:r>
      <w:r>
        <w:t>chosen</w:t>
      </w:r>
      <w:r>
        <w:rPr>
          <w:spacing w:val="-2"/>
        </w:rPr>
        <w:t xml:space="preserve"> </w:t>
      </w:r>
      <w:r>
        <w:t>as</w:t>
      </w:r>
      <w:r>
        <w:rPr>
          <w:spacing w:val="-2"/>
        </w:rPr>
        <w:t xml:space="preserve"> </w:t>
      </w:r>
      <w:r>
        <w:t>the</w:t>
      </w:r>
      <w:r>
        <w:rPr>
          <w:spacing w:val="-2"/>
        </w:rPr>
        <w:t xml:space="preserve"> </w:t>
      </w:r>
      <w:r>
        <w:t>most</w:t>
      </w:r>
      <w:r>
        <w:rPr>
          <w:spacing w:val="-1"/>
        </w:rPr>
        <w:t xml:space="preserve"> </w:t>
      </w:r>
      <w:r>
        <w:t>suitable</w:t>
      </w:r>
      <w:r>
        <w:rPr>
          <w:spacing w:val="-2"/>
        </w:rPr>
        <w:t xml:space="preserve"> </w:t>
      </w:r>
      <w:r>
        <w:t>as</w:t>
      </w:r>
      <w:r>
        <w:rPr>
          <w:spacing w:val="-2"/>
        </w:rPr>
        <w:t xml:space="preserve"> </w:t>
      </w:r>
      <w:r>
        <w:t>it</w:t>
      </w:r>
      <w:r>
        <w:rPr>
          <w:spacing w:val="-1"/>
        </w:rPr>
        <w:t xml:space="preserve"> </w:t>
      </w:r>
      <w:r>
        <w:t>was</w:t>
      </w:r>
      <w:r>
        <w:rPr>
          <w:spacing w:val="-2"/>
        </w:rPr>
        <w:t xml:space="preserve"> </w:t>
      </w:r>
      <w:r>
        <w:t xml:space="preserve">the most recent, and the highest quality meta-analysis of the 3 using the AMSTAR-2 tool. It also looked at non-treatment seeking gamblers and examined a wider range of papers. This increased our ability to </w:t>
      </w:r>
      <w:proofErr w:type="spellStart"/>
      <w:r>
        <w:t>generalise</w:t>
      </w:r>
      <w:proofErr w:type="spellEnd"/>
      <w:r>
        <w:t xml:space="preserve"> the effect size, in addition to having </w:t>
      </w:r>
      <w:r>
        <w:t>a more reasonable I</w:t>
      </w:r>
      <w:r>
        <w:rPr>
          <w:vertAlign w:val="superscript"/>
        </w:rPr>
        <w:t>2</w:t>
      </w:r>
      <w:r>
        <w:t xml:space="preserve"> in comparison to Dowling and others (86).</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3"/>
        <w:spacing w:before="109"/>
        <w:ind w:left="167"/>
      </w:pPr>
      <w:r>
        <w:rPr>
          <w:spacing w:val="-2"/>
        </w:rPr>
        <w:lastRenderedPageBreak/>
        <w:t>Methodology</w:t>
      </w:r>
    </w:p>
    <w:p w:rsidR="00F512BB" w:rsidRDefault="00F512BB">
      <w:pPr>
        <w:pStyle w:val="BodyText"/>
        <w:spacing w:before="68"/>
        <w:rPr>
          <w:b/>
          <w:sz w:val="29"/>
        </w:rPr>
      </w:pPr>
    </w:p>
    <w:p w:rsidR="00F512BB" w:rsidRDefault="00235915">
      <w:pPr>
        <w:pStyle w:val="Heading4"/>
        <w:ind w:left="167"/>
      </w:pPr>
      <w:r>
        <w:t>Data</w:t>
      </w:r>
      <w:r>
        <w:rPr>
          <w:spacing w:val="-8"/>
        </w:rPr>
        <w:t xml:space="preserve"> </w:t>
      </w:r>
      <w:r>
        <w:rPr>
          <w:spacing w:val="-2"/>
        </w:rPr>
        <w:t>inputs</w:t>
      </w:r>
    </w:p>
    <w:p w:rsidR="00F512BB" w:rsidRDefault="00235915">
      <w:pPr>
        <w:pStyle w:val="BodyText"/>
        <w:spacing w:before="134" w:line="288" w:lineRule="auto"/>
        <w:ind w:left="167" w:right="603"/>
      </w:pPr>
      <w:r>
        <w:t>We have estimated the excess depression cases associated with moderate-risk or problem gambling and then calculated the related healthcare costs and q</w:t>
      </w:r>
      <w:r>
        <w:t>uality of life (</w:t>
      </w:r>
      <w:proofErr w:type="spellStart"/>
      <w:r>
        <w:t>QoL</w:t>
      </w:r>
      <w:proofErr w:type="spellEnd"/>
      <w:r>
        <w:t>) losses. The healthcare</w:t>
      </w:r>
      <w:r>
        <w:rPr>
          <w:spacing w:val="-2"/>
        </w:rPr>
        <w:t xml:space="preserve"> </w:t>
      </w:r>
      <w:r>
        <w:t>costs</w:t>
      </w:r>
      <w:r>
        <w:rPr>
          <w:spacing w:val="-3"/>
        </w:rPr>
        <w:t xml:space="preserve"> </w:t>
      </w:r>
      <w:r>
        <w:t>represent</w:t>
      </w:r>
      <w:r>
        <w:rPr>
          <w:spacing w:val="-2"/>
        </w:rPr>
        <w:t xml:space="preserve"> </w:t>
      </w:r>
      <w:r>
        <w:t>a</w:t>
      </w:r>
      <w:r>
        <w:rPr>
          <w:spacing w:val="-3"/>
        </w:rPr>
        <w:t xml:space="preserve"> </w:t>
      </w:r>
      <w:r>
        <w:t>cost</w:t>
      </w:r>
      <w:r>
        <w:rPr>
          <w:spacing w:val="-4"/>
        </w:rPr>
        <w:t xml:space="preserve"> </w:t>
      </w:r>
      <w:r>
        <w:t>to</w:t>
      </w:r>
      <w:r>
        <w:rPr>
          <w:spacing w:val="-3"/>
        </w:rPr>
        <w:t xml:space="preserve"> </w:t>
      </w:r>
      <w:r>
        <w:t>government,</w:t>
      </w:r>
      <w:r>
        <w:rPr>
          <w:spacing w:val="-2"/>
        </w:rPr>
        <w:t xml:space="preserve"> </w:t>
      </w:r>
      <w:r>
        <w:t>and</w:t>
      </w:r>
      <w:r>
        <w:rPr>
          <w:spacing w:val="-3"/>
        </w:rPr>
        <w:t xml:space="preserve"> </w:t>
      </w:r>
      <w:r>
        <w:t>the</w:t>
      </w:r>
      <w:r>
        <w:rPr>
          <w:spacing w:val="-3"/>
        </w:rPr>
        <w:t xml:space="preserve"> </w:t>
      </w:r>
      <w:proofErr w:type="spellStart"/>
      <w:r>
        <w:t>QoL</w:t>
      </w:r>
      <w:proofErr w:type="spellEnd"/>
      <w:r>
        <w:rPr>
          <w:spacing w:val="-3"/>
        </w:rPr>
        <w:t xml:space="preserve"> </w:t>
      </w:r>
      <w:r>
        <w:t>losses</w:t>
      </w:r>
      <w:r>
        <w:rPr>
          <w:spacing w:val="-3"/>
        </w:rPr>
        <w:t xml:space="preserve"> </w:t>
      </w:r>
      <w:r>
        <w:t>represent</w:t>
      </w:r>
      <w:r>
        <w:rPr>
          <w:spacing w:val="-2"/>
        </w:rPr>
        <w:t xml:space="preserve"> </w:t>
      </w:r>
      <w:r>
        <w:t>a</w:t>
      </w:r>
      <w:r>
        <w:rPr>
          <w:spacing w:val="-3"/>
        </w:rPr>
        <w:t xml:space="preserve"> </w:t>
      </w:r>
      <w:r>
        <w:t>societal</w:t>
      </w:r>
      <w:r>
        <w:rPr>
          <w:spacing w:val="-3"/>
        </w:rPr>
        <w:t xml:space="preserve"> </w:t>
      </w:r>
      <w:r>
        <w:t>loss, which is in line with the perspective of our analysis (see section 2.2 for more details). The analysis draws on several paramete</w:t>
      </w:r>
      <w:r>
        <w:t xml:space="preserve">rs from the literature, </w:t>
      </w:r>
      <w:hyperlink r:id="rId62">
        <w:r>
          <w:rPr>
            <w:color w:val="0063BE"/>
            <w:u w:val="single" w:color="0063BE"/>
          </w:rPr>
          <w:t>HMT Green Book</w:t>
        </w:r>
      </w:hyperlink>
      <w:r>
        <w:rPr>
          <w:color w:val="0063BE"/>
        </w:rPr>
        <w:t xml:space="preserve"> </w:t>
      </w:r>
      <w:r>
        <w:t>and published datasets to calculate these estimates:</w:t>
      </w:r>
    </w:p>
    <w:p w:rsidR="00F512BB" w:rsidRDefault="00F512BB">
      <w:pPr>
        <w:pStyle w:val="BodyText"/>
        <w:spacing w:before="7"/>
      </w:pPr>
    </w:p>
    <w:p w:rsidR="00F512BB" w:rsidRDefault="00235915">
      <w:pPr>
        <w:pStyle w:val="ListParagraph"/>
        <w:numPr>
          <w:ilvl w:val="0"/>
          <w:numId w:val="22"/>
        </w:numPr>
        <w:tabs>
          <w:tab w:val="left" w:pos="592"/>
        </w:tabs>
        <w:spacing w:line="288" w:lineRule="auto"/>
        <w:ind w:right="545"/>
        <w:rPr>
          <w:sz w:val="24"/>
        </w:rPr>
      </w:pPr>
      <w:r>
        <w:rPr>
          <w:sz w:val="24"/>
        </w:rPr>
        <w:t>The prevalence of people experiencing mo</w:t>
      </w:r>
      <w:r>
        <w:rPr>
          <w:sz w:val="24"/>
        </w:rPr>
        <w:t>derate-risk and problem gambling (3). We did not</w:t>
      </w:r>
      <w:r>
        <w:rPr>
          <w:spacing w:val="-3"/>
          <w:sz w:val="24"/>
        </w:rPr>
        <w:t xml:space="preserve"> </w:t>
      </w:r>
      <w:r>
        <w:rPr>
          <w:sz w:val="24"/>
        </w:rPr>
        <w:t>find</w:t>
      </w:r>
      <w:r>
        <w:rPr>
          <w:spacing w:val="-3"/>
          <w:sz w:val="24"/>
        </w:rPr>
        <w:t xml:space="preserve"> </w:t>
      </w:r>
      <w:r>
        <w:rPr>
          <w:sz w:val="24"/>
        </w:rPr>
        <w:t>an</w:t>
      </w:r>
      <w:r>
        <w:rPr>
          <w:spacing w:val="-3"/>
          <w:sz w:val="24"/>
        </w:rPr>
        <w:t xml:space="preserve"> </w:t>
      </w:r>
      <w:r>
        <w:rPr>
          <w:sz w:val="24"/>
        </w:rPr>
        <w:t>association</w:t>
      </w:r>
      <w:r>
        <w:rPr>
          <w:spacing w:val="-3"/>
          <w:sz w:val="24"/>
        </w:rPr>
        <w:t xml:space="preserve"> </w:t>
      </w:r>
      <w:r>
        <w:rPr>
          <w:sz w:val="24"/>
        </w:rPr>
        <w:t>between</w:t>
      </w:r>
      <w:r>
        <w:rPr>
          <w:spacing w:val="-3"/>
          <w:sz w:val="24"/>
        </w:rPr>
        <w:t xml:space="preserve"> </w:t>
      </w:r>
      <w:r>
        <w:rPr>
          <w:sz w:val="24"/>
        </w:rPr>
        <w:t>low-risk</w:t>
      </w:r>
      <w:r>
        <w:rPr>
          <w:spacing w:val="-3"/>
          <w:sz w:val="24"/>
        </w:rPr>
        <w:t xml:space="preserve"> </w:t>
      </w:r>
      <w:r>
        <w:rPr>
          <w:sz w:val="24"/>
        </w:rPr>
        <w:t>gambling</w:t>
      </w:r>
      <w:r>
        <w:rPr>
          <w:spacing w:val="-3"/>
          <w:sz w:val="24"/>
        </w:rPr>
        <w:t xml:space="preserve"> </w:t>
      </w:r>
      <w:r>
        <w:rPr>
          <w:sz w:val="24"/>
        </w:rPr>
        <w:t>and</w:t>
      </w:r>
      <w:r>
        <w:rPr>
          <w:spacing w:val="-3"/>
          <w:sz w:val="24"/>
        </w:rPr>
        <w:t xml:space="preserve"> </w:t>
      </w:r>
      <w:r>
        <w:rPr>
          <w:sz w:val="24"/>
        </w:rPr>
        <w:t>increased</w:t>
      </w:r>
      <w:r>
        <w:rPr>
          <w:spacing w:val="-3"/>
          <w:sz w:val="24"/>
        </w:rPr>
        <w:t xml:space="preserve"> </w:t>
      </w:r>
      <w:r>
        <w:rPr>
          <w:sz w:val="24"/>
        </w:rPr>
        <w:t>rates</w:t>
      </w:r>
      <w:r>
        <w:rPr>
          <w:spacing w:val="-3"/>
          <w:sz w:val="24"/>
        </w:rPr>
        <w:t xml:space="preserve"> </w:t>
      </w:r>
      <w:r>
        <w:rPr>
          <w:sz w:val="24"/>
        </w:rPr>
        <w:t>of</w:t>
      </w:r>
      <w:r>
        <w:rPr>
          <w:spacing w:val="-3"/>
          <w:sz w:val="24"/>
        </w:rPr>
        <w:t xml:space="preserve"> </w:t>
      </w:r>
      <w:r>
        <w:rPr>
          <w:sz w:val="24"/>
        </w:rPr>
        <w:t>depression</w:t>
      </w:r>
      <w:r>
        <w:rPr>
          <w:spacing w:val="-3"/>
          <w:sz w:val="24"/>
        </w:rPr>
        <w:t xml:space="preserve"> </w:t>
      </w:r>
      <w:r>
        <w:rPr>
          <w:sz w:val="24"/>
        </w:rPr>
        <w:t>based on the available evidence (50).</w:t>
      </w:r>
    </w:p>
    <w:p w:rsidR="00F512BB" w:rsidRDefault="00F512BB">
      <w:pPr>
        <w:pStyle w:val="BodyText"/>
        <w:spacing w:before="8"/>
      </w:pPr>
    </w:p>
    <w:p w:rsidR="00F512BB" w:rsidRDefault="00235915">
      <w:pPr>
        <w:pStyle w:val="ListParagraph"/>
        <w:numPr>
          <w:ilvl w:val="0"/>
          <w:numId w:val="22"/>
        </w:numPr>
        <w:tabs>
          <w:tab w:val="left" w:pos="592"/>
        </w:tabs>
        <w:spacing w:line="288" w:lineRule="auto"/>
        <w:ind w:right="638"/>
        <w:rPr>
          <w:sz w:val="24"/>
        </w:rPr>
      </w:pPr>
      <w:r>
        <w:rPr>
          <w:sz w:val="24"/>
        </w:rPr>
        <w:t>The</w:t>
      </w:r>
      <w:r>
        <w:rPr>
          <w:spacing w:val="-3"/>
          <w:sz w:val="24"/>
        </w:rPr>
        <w:t xml:space="preserve"> </w:t>
      </w:r>
      <w:r>
        <w:rPr>
          <w:sz w:val="24"/>
        </w:rPr>
        <w:t>prevalence</w:t>
      </w:r>
      <w:r>
        <w:rPr>
          <w:spacing w:val="-3"/>
          <w:sz w:val="24"/>
        </w:rPr>
        <w:t xml:space="preserve"> </w:t>
      </w:r>
      <w:r>
        <w:rPr>
          <w:sz w:val="24"/>
        </w:rPr>
        <w:t>of</w:t>
      </w:r>
      <w:r>
        <w:rPr>
          <w:spacing w:val="-2"/>
          <w:sz w:val="24"/>
        </w:rPr>
        <w:t xml:space="preserve"> </w:t>
      </w:r>
      <w:r>
        <w:rPr>
          <w:sz w:val="24"/>
        </w:rPr>
        <w:t>depression</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adult</w:t>
      </w:r>
      <w:r>
        <w:rPr>
          <w:spacing w:val="-2"/>
          <w:sz w:val="24"/>
        </w:rPr>
        <w:t xml:space="preserve"> </w:t>
      </w:r>
      <w:r>
        <w:rPr>
          <w:sz w:val="24"/>
        </w:rPr>
        <w:t>population</w:t>
      </w:r>
      <w:r>
        <w:rPr>
          <w:spacing w:val="-3"/>
          <w:sz w:val="24"/>
        </w:rPr>
        <w:t xml:space="preserve"> </w:t>
      </w:r>
      <w:r>
        <w:rPr>
          <w:sz w:val="24"/>
        </w:rPr>
        <w:t>published</w:t>
      </w:r>
      <w:r>
        <w:rPr>
          <w:spacing w:val="-3"/>
          <w:sz w:val="24"/>
        </w:rPr>
        <w:t xml:space="preserve"> </w:t>
      </w:r>
      <w:r>
        <w:rPr>
          <w:sz w:val="24"/>
        </w:rPr>
        <w:t>by</w:t>
      </w:r>
      <w:r>
        <w:rPr>
          <w:spacing w:val="-2"/>
          <w:sz w:val="24"/>
        </w:rPr>
        <w:t xml:space="preserve"> </w:t>
      </w:r>
      <w:proofErr w:type="spellStart"/>
      <w:r>
        <w:rPr>
          <w:sz w:val="24"/>
        </w:rPr>
        <w:t>NHS</w:t>
      </w:r>
      <w:proofErr w:type="spellEnd"/>
      <w:r>
        <w:rPr>
          <w:spacing w:val="-3"/>
          <w:sz w:val="24"/>
        </w:rPr>
        <w:t xml:space="preserve"> </w:t>
      </w:r>
      <w:r>
        <w:rPr>
          <w:sz w:val="24"/>
        </w:rPr>
        <w:t>Digital,</w:t>
      </w:r>
      <w:r>
        <w:rPr>
          <w:spacing w:val="-2"/>
          <w:sz w:val="24"/>
        </w:rPr>
        <w:t xml:space="preserve"> </w:t>
      </w:r>
      <w:r>
        <w:rPr>
          <w:sz w:val="24"/>
        </w:rPr>
        <w:t>reported</w:t>
      </w:r>
      <w:r>
        <w:rPr>
          <w:spacing w:val="-3"/>
          <w:sz w:val="24"/>
        </w:rPr>
        <w:t xml:space="preserve"> </w:t>
      </w:r>
      <w:r>
        <w:rPr>
          <w:sz w:val="24"/>
        </w:rPr>
        <w:t>at 11.6% in 2019 to 2020.</w:t>
      </w:r>
    </w:p>
    <w:p w:rsidR="00F512BB" w:rsidRDefault="00F512BB">
      <w:pPr>
        <w:pStyle w:val="BodyText"/>
        <w:spacing w:before="9"/>
      </w:pPr>
    </w:p>
    <w:p w:rsidR="00F512BB" w:rsidRDefault="00235915">
      <w:pPr>
        <w:pStyle w:val="ListParagraph"/>
        <w:numPr>
          <w:ilvl w:val="0"/>
          <w:numId w:val="22"/>
        </w:numPr>
        <w:tabs>
          <w:tab w:val="left" w:pos="592"/>
        </w:tabs>
        <w:spacing w:line="288" w:lineRule="auto"/>
        <w:ind w:right="682"/>
        <w:rPr>
          <w:sz w:val="24"/>
        </w:rPr>
      </w:pPr>
      <w:r>
        <w:rPr>
          <w:sz w:val="24"/>
        </w:rPr>
        <w:t>The</w:t>
      </w:r>
      <w:r>
        <w:rPr>
          <w:spacing w:val="-4"/>
          <w:sz w:val="24"/>
        </w:rPr>
        <w:t xml:space="preserve"> </w:t>
      </w:r>
      <w:r>
        <w:rPr>
          <w:sz w:val="24"/>
        </w:rPr>
        <w:t>association</w:t>
      </w:r>
      <w:r>
        <w:rPr>
          <w:spacing w:val="-4"/>
          <w:sz w:val="24"/>
        </w:rPr>
        <w:t xml:space="preserve"> </w:t>
      </w:r>
      <w:r>
        <w:rPr>
          <w:sz w:val="24"/>
        </w:rPr>
        <w:t>between</w:t>
      </w:r>
      <w:r>
        <w:rPr>
          <w:spacing w:val="-4"/>
          <w:sz w:val="24"/>
        </w:rPr>
        <w:t xml:space="preserve"> </w:t>
      </w:r>
      <w:r>
        <w:rPr>
          <w:sz w:val="24"/>
        </w:rPr>
        <w:t>harmful</w:t>
      </w:r>
      <w:r>
        <w:rPr>
          <w:spacing w:val="-6"/>
          <w:sz w:val="24"/>
        </w:rPr>
        <w:t xml:space="preserve"> </w:t>
      </w:r>
      <w:r>
        <w:rPr>
          <w:sz w:val="24"/>
        </w:rPr>
        <w:t>gambling</w:t>
      </w:r>
      <w:r>
        <w:rPr>
          <w:spacing w:val="-4"/>
          <w:sz w:val="24"/>
        </w:rPr>
        <w:t xml:space="preserve"> </w:t>
      </w:r>
      <w:r>
        <w:rPr>
          <w:sz w:val="24"/>
        </w:rPr>
        <w:t>and</w:t>
      </w:r>
      <w:r>
        <w:rPr>
          <w:spacing w:val="-4"/>
          <w:sz w:val="24"/>
        </w:rPr>
        <w:t xml:space="preserve"> </w:t>
      </w:r>
      <w:r>
        <w:rPr>
          <w:sz w:val="24"/>
        </w:rPr>
        <w:t>depression</w:t>
      </w:r>
      <w:r>
        <w:rPr>
          <w:spacing w:val="-4"/>
          <w:sz w:val="24"/>
        </w:rPr>
        <w:t xml:space="preserve"> </w:t>
      </w:r>
      <w:r>
        <w:rPr>
          <w:sz w:val="24"/>
        </w:rPr>
        <w:t>from</w:t>
      </w:r>
      <w:r>
        <w:rPr>
          <w:spacing w:val="-3"/>
          <w:sz w:val="24"/>
        </w:rPr>
        <w:t xml:space="preserve"> </w:t>
      </w:r>
      <w:r>
        <w:rPr>
          <w:sz w:val="24"/>
        </w:rPr>
        <w:t>a</w:t>
      </w:r>
      <w:r>
        <w:rPr>
          <w:spacing w:val="-5"/>
          <w:sz w:val="24"/>
        </w:rPr>
        <w:t xml:space="preserve"> </w:t>
      </w:r>
      <w:r>
        <w:rPr>
          <w:sz w:val="24"/>
        </w:rPr>
        <w:t>meta-analysis</w:t>
      </w:r>
      <w:r>
        <w:rPr>
          <w:spacing w:val="-4"/>
          <w:sz w:val="24"/>
        </w:rPr>
        <w:t xml:space="preserve"> </w:t>
      </w:r>
      <w:r>
        <w:rPr>
          <w:sz w:val="24"/>
        </w:rPr>
        <w:t>of</w:t>
      </w:r>
      <w:r>
        <w:rPr>
          <w:spacing w:val="-3"/>
          <w:sz w:val="24"/>
        </w:rPr>
        <w:t xml:space="preserve"> </w:t>
      </w:r>
      <w:r>
        <w:rPr>
          <w:sz w:val="24"/>
        </w:rPr>
        <w:t>cross- sectional studies (A84).</w:t>
      </w:r>
    </w:p>
    <w:p w:rsidR="00F512BB" w:rsidRDefault="00F512BB">
      <w:pPr>
        <w:pStyle w:val="BodyText"/>
        <w:spacing w:before="7"/>
      </w:pPr>
    </w:p>
    <w:p w:rsidR="00F512BB" w:rsidRDefault="00235915">
      <w:pPr>
        <w:pStyle w:val="ListParagraph"/>
        <w:numPr>
          <w:ilvl w:val="0"/>
          <w:numId w:val="22"/>
        </w:numPr>
        <w:tabs>
          <w:tab w:val="left" w:pos="591"/>
        </w:tabs>
        <w:ind w:left="591" w:hanging="424"/>
        <w:rPr>
          <w:sz w:val="24"/>
        </w:rPr>
      </w:pPr>
      <w:r>
        <w:rPr>
          <w:sz w:val="24"/>
        </w:rPr>
        <w:t>The</w:t>
      </w:r>
      <w:r>
        <w:rPr>
          <w:spacing w:val="-6"/>
          <w:sz w:val="24"/>
        </w:rPr>
        <w:t xml:space="preserve"> </w:t>
      </w:r>
      <w:proofErr w:type="spellStart"/>
      <w:r>
        <w:rPr>
          <w:sz w:val="24"/>
        </w:rPr>
        <w:t>QoL</w:t>
      </w:r>
      <w:proofErr w:type="spellEnd"/>
      <w:r>
        <w:rPr>
          <w:spacing w:val="-3"/>
          <w:sz w:val="24"/>
        </w:rPr>
        <w:t xml:space="preserve"> </w:t>
      </w:r>
      <w:r>
        <w:rPr>
          <w:sz w:val="24"/>
        </w:rPr>
        <w:t>loss</w:t>
      </w:r>
      <w:r>
        <w:rPr>
          <w:spacing w:val="-4"/>
          <w:sz w:val="24"/>
        </w:rPr>
        <w:t xml:space="preserve"> </w:t>
      </w:r>
      <w:r>
        <w:rPr>
          <w:sz w:val="24"/>
        </w:rPr>
        <w:t>from</w:t>
      </w:r>
      <w:r>
        <w:rPr>
          <w:spacing w:val="-4"/>
          <w:sz w:val="24"/>
        </w:rPr>
        <w:t xml:space="preserve"> </w:t>
      </w:r>
      <w:r>
        <w:rPr>
          <w:sz w:val="24"/>
        </w:rPr>
        <w:t>depression,</w:t>
      </w:r>
      <w:r>
        <w:rPr>
          <w:spacing w:val="-2"/>
          <w:sz w:val="24"/>
        </w:rPr>
        <w:t xml:space="preserve"> </w:t>
      </w:r>
      <w:r>
        <w:rPr>
          <w:sz w:val="24"/>
        </w:rPr>
        <w:t>estimated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-0.1123</w:t>
      </w:r>
      <w:r>
        <w:rPr>
          <w:spacing w:val="-3"/>
          <w:sz w:val="24"/>
        </w:rPr>
        <w:t xml:space="preserve"> </w:t>
      </w:r>
      <w:r>
        <w:rPr>
          <w:spacing w:val="-2"/>
          <w:sz w:val="24"/>
        </w:rPr>
        <w:t>(88).</w:t>
      </w:r>
    </w:p>
    <w:p w:rsidR="00F512BB" w:rsidRDefault="00F512BB">
      <w:pPr>
        <w:pStyle w:val="BodyText"/>
        <w:spacing w:before="64"/>
      </w:pPr>
    </w:p>
    <w:p w:rsidR="00F512BB" w:rsidRDefault="00235915">
      <w:pPr>
        <w:pStyle w:val="ListParagraph"/>
        <w:numPr>
          <w:ilvl w:val="0"/>
          <w:numId w:val="22"/>
        </w:numPr>
        <w:tabs>
          <w:tab w:val="left" w:pos="592"/>
        </w:tabs>
        <w:spacing w:line="288" w:lineRule="auto"/>
        <w:ind w:right="881"/>
        <w:rPr>
          <w:sz w:val="24"/>
        </w:rPr>
      </w:pPr>
      <w:r>
        <w:rPr>
          <w:sz w:val="24"/>
        </w:rPr>
        <w:t>The</w:t>
      </w:r>
      <w:r>
        <w:rPr>
          <w:spacing w:val="-3"/>
          <w:sz w:val="24"/>
        </w:rPr>
        <w:t xml:space="preserve"> </w:t>
      </w:r>
      <w:r>
        <w:rPr>
          <w:sz w:val="24"/>
        </w:rPr>
        <w:t>average</w:t>
      </w:r>
      <w:r>
        <w:rPr>
          <w:spacing w:val="-3"/>
          <w:sz w:val="24"/>
        </w:rPr>
        <w:t xml:space="preserve"> </w:t>
      </w:r>
      <w:r>
        <w:rPr>
          <w:sz w:val="24"/>
        </w:rPr>
        <w:t>duration</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episode</w:t>
      </w:r>
      <w:r>
        <w:rPr>
          <w:spacing w:val="-3"/>
          <w:sz w:val="24"/>
        </w:rPr>
        <w:t xml:space="preserve"> </w:t>
      </w:r>
      <w:r>
        <w:rPr>
          <w:sz w:val="24"/>
        </w:rPr>
        <w:t>of</w:t>
      </w:r>
      <w:r>
        <w:rPr>
          <w:spacing w:val="-2"/>
          <w:sz w:val="24"/>
        </w:rPr>
        <w:t xml:space="preserve"> </w:t>
      </w:r>
      <w:r>
        <w:rPr>
          <w:sz w:val="24"/>
        </w:rPr>
        <w:t>depression,</w:t>
      </w:r>
      <w:r>
        <w:rPr>
          <w:spacing w:val="-2"/>
          <w:sz w:val="24"/>
        </w:rPr>
        <w:t xml:space="preserve"> </w:t>
      </w:r>
      <w:r>
        <w:rPr>
          <w:sz w:val="24"/>
        </w:rPr>
        <w:t>from</w:t>
      </w:r>
      <w:r>
        <w:rPr>
          <w:spacing w:val="-4"/>
          <w:sz w:val="24"/>
        </w:rPr>
        <w:t xml:space="preserve"> </w:t>
      </w:r>
      <w:r>
        <w:rPr>
          <w:sz w:val="24"/>
        </w:rPr>
        <w:t>a</w:t>
      </w:r>
      <w:r>
        <w:rPr>
          <w:spacing w:val="-3"/>
          <w:sz w:val="24"/>
        </w:rPr>
        <w:t xml:space="preserve"> </w:t>
      </w:r>
      <w:r>
        <w:rPr>
          <w:sz w:val="24"/>
        </w:rPr>
        <w:t>Dutch</w:t>
      </w:r>
      <w:r>
        <w:rPr>
          <w:spacing w:val="-3"/>
          <w:sz w:val="24"/>
        </w:rPr>
        <w:t xml:space="preserve"> </w:t>
      </w:r>
      <w:r>
        <w:rPr>
          <w:sz w:val="24"/>
        </w:rPr>
        <w:t>cohort</w:t>
      </w:r>
      <w:r>
        <w:rPr>
          <w:spacing w:val="-2"/>
          <w:sz w:val="24"/>
        </w:rPr>
        <w:t xml:space="preserve"> </w:t>
      </w:r>
      <w:r>
        <w:rPr>
          <w:sz w:val="24"/>
        </w:rPr>
        <w:t>study</w:t>
      </w:r>
      <w:r>
        <w:rPr>
          <w:spacing w:val="-4"/>
          <w:sz w:val="24"/>
        </w:rPr>
        <w:t xml:space="preserve"> </w:t>
      </w:r>
      <w:r>
        <w:rPr>
          <w:sz w:val="24"/>
        </w:rPr>
        <w:t>(Have</w:t>
      </w:r>
      <w:r>
        <w:rPr>
          <w:spacing w:val="-3"/>
          <w:sz w:val="24"/>
        </w:rPr>
        <w:t xml:space="preserve"> </w:t>
      </w:r>
      <w:r>
        <w:rPr>
          <w:sz w:val="24"/>
        </w:rPr>
        <w:t>and others 2017).</w:t>
      </w:r>
    </w:p>
    <w:p w:rsidR="00F512BB" w:rsidRDefault="00F512BB">
      <w:pPr>
        <w:pStyle w:val="BodyText"/>
        <w:spacing w:before="7"/>
      </w:pPr>
    </w:p>
    <w:p w:rsidR="00F512BB" w:rsidRDefault="00235915">
      <w:pPr>
        <w:pStyle w:val="ListParagraph"/>
        <w:numPr>
          <w:ilvl w:val="0"/>
          <w:numId w:val="22"/>
        </w:numPr>
        <w:tabs>
          <w:tab w:val="left" w:pos="592"/>
        </w:tabs>
        <w:spacing w:line="288" w:lineRule="auto"/>
        <w:ind w:right="908"/>
        <w:rPr>
          <w:sz w:val="24"/>
        </w:rPr>
      </w:pPr>
      <w:r>
        <w:rPr>
          <w:sz w:val="24"/>
        </w:rPr>
        <w:t>The</w:t>
      </w:r>
      <w:r>
        <w:rPr>
          <w:spacing w:val="-3"/>
          <w:sz w:val="24"/>
        </w:rPr>
        <w:t xml:space="preserve"> </w:t>
      </w:r>
      <w:r>
        <w:rPr>
          <w:sz w:val="24"/>
        </w:rPr>
        <w:t>societal</w:t>
      </w:r>
      <w:r>
        <w:rPr>
          <w:spacing w:val="-3"/>
          <w:sz w:val="24"/>
        </w:rPr>
        <w:t xml:space="preserve"> </w:t>
      </w:r>
      <w:r>
        <w:rPr>
          <w:sz w:val="24"/>
        </w:rPr>
        <w:t>value</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quality</w:t>
      </w:r>
      <w:r>
        <w:rPr>
          <w:spacing w:val="-3"/>
          <w:sz w:val="24"/>
        </w:rPr>
        <w:t xml:space="preserve"> </w:t>
      </w:r>
      <w:r>
        <w:rPr>
          <w:sz w:val="24"/>
        </w:rPr>
        <w:t>adjusted</w:t>
      </w:r>
      <w:r>
        <w:rPr>
          <w:spacing w:val="-3"/>
          <w:sz w:val="24"/>
        </w:rPr>
        <w:t xml:space="preserve"> </w:t>
      </w:r>
      <w:r>
        <w:rPr>
          <w:sz w:val="24"/>
        </w:rPr>
        <w:t>life</w:t>
      </w:r>
      <w:r>
        <w:rPr>
          <w:spacing w:val="-3"/>
          <w:sz w:val="24"/>
        </w:rPr>
        <w:t xml:space="preserve"> </w:t>
      </w:r>
      <w:r>
        <w:rPr>
          <w:sz w:val="24"/>
        </w:rPr>
        <w:t>year</w:t>
      </w:r>
      <w:r>
        <w:rPr>
          <w:spacing w:val="-2"/>
          <w:sz w:val="24"/>
        </w:rPr>
        <w:t xml:space="preserve"> </w:t>
      </w:r>
      <w:r>
        <w:rPr>
          <w:sz w:val="24"/>
        </w:rPr>
        <w:t>(</w:t>
      </w:r>
      <w:proofErr w:type="spellStart"/>
      <w:r>
        <w:rPr>
          <w:sz w:val="24"/>
        </w:rPr>
        <w:t>QALY</w:t>
      </w:r>
      <w:proofErr w:type="spellEnd"/>
      <w:r>
        <w:rPr>
          <w:sz w:val="24"/>
        </w:rPr>
        <w:t>),</w:t>
      </w:r>
      <w:r>
        <w:rPr>
          <w:spacing w:val="-2"/>
          <w:sz w:val="24"/>
        </w:rPr>
        <w:t xml:space="preserve"> </w:t>
      </w:r>
      <w:r>
        <w:rPr>
          <w:sz w:val="24"/>
        </w:rPr>
        <w:t>£70k,</w:t>
      </w:r>
      <w:r>
        <w:rPr>
          <w:spacing w:val="-4"/>
          <w:sz w:val="24"/>
        </w:rPr>
        <w:t xml:space="preserve"> </w:t>
      </w:r>
      <w:r>
        <w:rPr>
          <w:sz w:val="24"/>
        </w:rPr>
        <w:t>following</w:t>
      </w:r>
      <w:r>
        <w:rPr>
          <w:spacing w:val="-3"/>
          <w:sz w:val="24"/>
        </w:rPr>
        <w:t xml:space="preserve"> </w:t>
      </w:r>
      <w:r>
        <w:rPr>
          <w:sz w:val="24"/>
        </w:rPr>
        <w:t>guidance</w:t>
      </w:r>
      <w:r>
        <w:rPr>
          <w:spacing w:val="-3"/>
          <w:sz w:val="24"/>
        </w:rPr>
        <w:t xml:space="preserve"> </w:t>
      </w:r>
      <w:r>
        <w:rPr>
          <w:sz w:val="24"/>
        </w:rPr>
        <w:t>in</w:t>
      </w:r>
      <w:r>
        <w:rPr>
          <w:spacing w:val="-3"/>
          <w:sz w:val="24"/>
        </w:rPr>
        <w:t xml:space="preserve"> </w:t>
      </w:r>
      <w:r>
        <w:rPr>
          <w:sz w:val="24"/>
        </w:rPr>
        <w:t xml:space="preserve">the </w:t>
      </w:r>
      <w:hyperlink r:id="rId63">
        <w:r>
          <w:rPr>
            <w:color w:val="0063BE"/>
            <w:sz w:val="24"/>
            <w:u w:val="single" w:color="0063BE"/>
          </w:rPr>
          <w:t>HMT Green Book</w:t>
        </w:r>
      </w:hyperlink>
      <w:r>
        <w:rPr>
          <w:sz w:val="24"/>
        </w:rPr>
        <w:t>.</w:t>
      </w:r>
    </w:p>
    <w:p w:rsidR="00F512BB" w:rsidRDefault="00F512BB">
      <w:pPr>
        <w:pStyle w:val="BodyText"/>
        <w:spacing w:before="8"/>
      </w:pPr>
    </w:p>
    <w:p w:rsidR="00F512BB" w:rsidRDefault="00235915">
      <w:pPr>
        <w:pStyle w:val="BodyText"/>
        <w:spacing w:before="1" w:line="288" w:lineRule="auto"/>
        <w:ind w:left="167" w:right="531"/>
      </w:pPr>
      <w:r>
        <w:t xml:space="preserve">We sourced the annual direct cost of depression from a study by Public Health England (51). The cost includes primary care (GP time), secondary care and prescription costs. It also refers to the total healthcare costs of an individual </w:t>
      </w:r>
      <w:r>
        <w:t>suffering from depression, rather than just the cost of treating their depression. In 2015 to 2016, this was estimated at £1,392 for men and £1,686 for</w:t>
      </w:r>
      <w:r>
        <w:rPr>
          <w:spacing w:val="-2"/>
        </w:rPr>
        <w:t xml:space="preserve"> </w:t>
      </w:r>
      <w:r>
        <w:t>women.</w:t>
      </w:r>
      <w:r>
        <w:rPr>
          <w:spacing w:val="-4"/>
        </w:rPr>
        <w:t xml:space="preserve"> </w:t>
      </w:r>
      <w:r>
        <w:t>We</w:t>
      </w:r>
      <w:r>
        <w:rPr>
          <w:spacing w:val="-3"/>
        </w:rPr>
        <w:t xml:space="preserve"> </w:t>
      </w:r>
      <w:r>
        <w:t>have</w:t>
      </w:r>
      <w:r>
        <w:rPr>
          <w:spacing w:val="-3"/>
        </w:rPr>
        <w:t xml:space="preserve"> </w:t>
      </w:r>
      <w:r>
        <w:t>updated</w:t>
      </w:r>
      <w:r>
        <w:rPr>
          <w:spacing w:val="-3"/>
        </w:rPr>
        <w:t xml:space="preserve"> </w:t>
      </w:r>
      <w:r>
        <w:t>all</w:t>
      </w:r>
      <w:r>
        <w:rPr>
          <w:spacing w:val="-2"/>
        </w:rPr>
        <w:t xml:space="preserve"> </w:t>
      </w:r>
      <w:r>
        <w:t>unit</w:t>
      </w:r>
      <w:r>
        <w:rPr>
          <w:spacing w:val="-2"/>
        </w:rPr>
        <w:t xml:space="preserve"> </w:t>
      </w:r>
      <w:r>
        <w:t>costs</w:t>
      </w:r>
      <w:r>
        <w:rPr>
          <w:spacing w:val="-3"/>
        </w:rPr>
        <w:t xml:space="preserve"> </w:t>
      </w:r>
      <w:r>
        <w:t>to</w:t>
      </w:r>
      <w:r>
        <w:rPr>
          <w:spacing w:val="-3"/>
        </w:rPr>
        <w:t xml:space="preserve"> </w:t>
      </w:r>
      <w:r>
        <w:t>2021</w:t>
      </w:r>
      <w:r>
        <w:rPr>
          <w:spacing w:val="-3"/>
        </w:rPr>
        <w:t xml:space="preserve"> </w:t>
      </w:r>
      <w:r>
        <w:t>to</w:t>
      </w:r>
      <w:r>
        <w:rPr>
          <w:spacing w:val="-3"/>
        </w:rPr>
        <w:t xml:space="preserve"> </w:t>
      </w:r>
      <w:r>
        <w:t>2022</w:t>
      </w:r>
      <w:r>
        <w:rPr>
          <w:spacing w:val="-3"/>
        </w:rPr>
        <w:t xml:space="preserve"> </w:t>
      </w:r>
      <w:r>
        <w:t>prices</w:t>
      </w:r>
      <w:r>
        <w:rPr>
          <w:spacing w:val="-3"/>
        </w:rPr>
        <w:t xml:space="preserve"> </w:t>
      </w:r>
      <w:r>
        <w:t>using</w:t>
      </w:r>
      <w:r>
        <w:rPr>
          <w:spacing w:val="-3"/>
        </w:rPr>
        <w:t xml:space="preserve"> </w:t>
      </w:r>
      <w:r>
        <w:t>the</w:t>
      </w:r>
      <w:r>
        <w:rPr>
          <w:spacing w:val="-3"/>
        </w:rPr>
        <w:t xml:space="preserve"> </w:t>
      </w:r>
      <w:hyperlink r:id="rId64">
        <w:r>
          <w:rPr>
            <w:color w:val="0063BE"/>
            <w:u w:val="single" w:color="0063BE"/>
          </w:rPr>
          <w:t>HMT</w:t>
        </w:r>
        <w:r>
          <w:rPr>
            <w:color w:val="0063BE"/>
            <w:spacing w:val="-3"/>
            <w:u w:val="single" w:color="0063BE"/>
          </w:rPr>
          <w:t xml:space="preserve"> </w:t>
        </w:r>
        <w:r>
          <w:rPr>
            <w:color w:val="0063BE"/>
            <w:u w:val="single" w:color="0063BE"/>
          </w:rPr>
          <w:t>GDP</w:t>
        </w:r>
        <w:r>
          <w:rPr>
            <w:color w:val="0063BE"/>
            <w:spacing w:val="-3"/>
            <w:u w:val="single" w:color="0063BE"/>
          </w:rPr>
          <w:t xml:space="preserve"> </w:t>
        </w:r>
        <w:r>
          <w:rPr>
            <w:color w:val="0063BE"/>
            <w:u w:val="single" w:color="0063BE"/>
          </w:rPr>
          <w:t>deflator</w:t>
        </w:r>
      </w:hyperlink>
      <w:r>
        <w:t>.</w:t>
      </w:r>
    </w:p>
    <w:p w:rsidR="00F512BB" w:rsidRDefault="00F512BB">
      <w:pPr>
        <w:pStyle w:val="BodyText"/>
        <w:spacing w:before="8"/>
      </w:pPr>
    </w:p>
    <w:p w:rsidR="00F512BB" w:rsidRDefault="00235915">
      <w:pPr>
        <w:pStyle w:val="BodyText"/>
        <w:spacing w:line="288" w:lineRule="auto"/>
        <w:ind w:left="167" w:right="531"/>
      </w:pPr>
      <w:r>
        <w:t>To estimate the impact depression has on an individual’s quality of life we have used estimates from Sullivan and others (88). This s</w:t>
      </w:r>
      <w:r>
        <w:t>tudy was designed to provide a catalogue of community- based EQ-5D index scores for a range of health conditions based on UK preferences. These scores are to be used in cost-effectiveness analyses and public health applications in the UK. The</w:t>
      </w:r>
      <w:r>
        <w:rPr>
          <w:spacing w:val="-4"/>
        </w:rPr>
        <w:t xml:space="preserve"> </w:t>
      </w:r>
      <w:r>
        <w:t>EQ-5D</w:t>
      </w:r>
      <w:r>
        <w:rPr>
          <w:spacing w:val="-4"/>
        </w:rPr>
        <w:t xml:space="preserve"> </w:t>
      </w:r>
      <w:r>
        <w:t>is</w:t>
      </w:r>
      <w:r>
        <w:rPr>
          <w:spacing w:val="-4"/>
        </w:rPr>
        <w:t xml:space="preserve"> </w:t>
      </w:r>
      <w:r>
        <w:t>a</w:t>
      </w:r>
      <w:r>
        <w:rPr>
          <w:spacing w:val="-4"/>
        </w:rPr>
        <w:t xml:space="preserve"> </w:t>
      </w:r>
      <w:r>
        <w:t>pr</w:t>
      </w:r>
      <w:r>
        <w:t>eference-based</w:t>
      </w:r>
      <w:r>
        <w:rPr>
          <w:spacing w:val="-4"/>
        </w:rPr>
        <w:t xml:space="preserve"> </w:t>
      </w:r>
      <w:r>
        <w:t>health-related</w:t>
      </w:r>
      <w:r>
        <w:rPr>
          <w:spacing w:val="-4"/>
        </w:rPr>
        <w:t xml:space="preserve"> </w:t>
      </w:r>
      <w:r>
        <w:t>quality</w:t>
      </w:r>
      <w:r>
        <w:rPr>
          <w:spacing w:val="-3"/>
        </w:rPr>
        <w:t xml:space="preserve"> </w:t>
      </w:r>
      <w:r>
        <w:t>of</w:t>
      </w:r>
      <w:r>
        <w:rPr>
          <w:spacing w:val="-3"/>
        </w:rPr>
        <w:t xml:space="preserve"> </w:t>
      </w:r>
      <w:r>
        <w:t>life</w:t>
      </w:r>
      <w:r>
        <w:rPr>
          <w:spacing w:val="-4"/>
        </w:rPr>
        <w:t xml:space="preserve"> </w:t>
      </w:r>
      <w:r>
        <w:t>measure,</w:t>
      </w:r>
      <w:r>
        <w:rPr>
          <w:spacing w:val="-3"/>
        </w:rPr>
        <w:t xml:space="preserve"> </w:t>
      </w:r>
      <w:r>
        <w:t>which</w:t>
      </w:r>
      <w:r>
        <w:rPr>
          <w:spacing w:val="-4"/>
        </w:rPr>
        <w:t xml:space="preserve"> </w:t>
      </w:r>
      <w:r>
        <w:t>is</w:t>
      </w:r>
      <w:r>
        <w:rPr>
          <w:spacing w:val="-4"/>
        </w:rPr>
        <w:t xml:space="preserve"> </w:t>
      </w:r>
      <w:r>
        <w:t>recommended by the National Institute for Health and Care Excellence (NICE). The study uses regression methods to estimate the marginal disutility of each included health condition (using ICD-</w:t>
      </w:r>
      <w:r>
        <w:t>9 codes), controlling for co-</w:t>
      </w:r>
      <w:proofErr w:type="spellStart"/>
      <w:r>
        <w:t>variates</w:t>
      </w:r>
      <w:proofErr w:type="spellEnd"/>
      <w:r>
        <w:t xml:space="preserve"> (including age, gender, race and education level). Disutility is the harmful effects associated with a particular activity or process, especially when carried out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proofErr w:type="gramStart"/>
      <w:r>
        <w:lastRenderedPageBreak/>
        <w:t>over</w:t>
      </w:r>
      <w:proofErr w:type="gramEnd"/>
      <w:r>
        <w:t xml:space="preserve"> a long period. The disutility fo</w:t>
      </w:r>
      <w:r>
        <w:t>r the ICD-9 code 311 (depressive disorder, not elsewhere classified)</w:t>
      </w:r>
      <w:r>
        <w:rPr>
          <w:spacing w:val="-2"/>
        </w:rPr>
        <w:t xml:space="preserve"> </w:t>
      </w:r>
      <w:r>
        <w:t>was</w:t>
      </w:r>
      <w:r>
        <w:rPr>
          <w:spacing w:val="-3"/>
        </w:rPr>
        <w:t xml:space="preserve"> </w:t>
      </w:r>
      <w:r>
        <w:t>used</w:t>
      </w:r>
      <w:r>
        <w:rPr>
          <w:spacing w:val="-3"/>
        </w:rPr>
        <w:t xml:space="preserve"> </w:t>
      </w:r>
      <w:r>
        <w:t>given</w:t>
      </w:r>
      <w:r>
        <w:rPr>
          <w:spacing w:val="-3"/>
        </w:rPr>
        <w:t xml:space="preserve"> </w:t>
      </w:r>
      <w:r>
        <w:t>it</w:t>
      </w:r>
      <w:r>
        <w:rPr>
          <w:spacing w:val="-2"/>
        </w:rPr>
        <w:t xml:space="preserve"> </w:t>
      </w:r>
      <w:r>
        <w:t>was</w:t>
      </w:r>
      <w:r>
        <w:rPr>
          <w:spacing w:val="-3"/>
        </w:rPr>
        <w:t xml:space="preserve"> </w:t>
      </w:r>
      <w:r>
        <w:t>the</w:t>
      </w:r>
      <w:r>
        <w:rPr>
          <w:spacing w:val="-3"/>
        </w:rPr>
        <w:t xml:space="preserve"> </w:t>
      </w:r>
      <w:r>
        <w:t>only</w:t>
      </w:r>
      <w:r>
        <w:rPr>
          <w:spacing w:val="-3"/>
        </w:rPr>
        <w:t xml:space="preserve"> </w:t>
      </w:r>
      <w:r>
        <w:t>code</w:t>
      </w:r>
      <w:r>
        <w:rPr>
          <w:spacing w:val="-3"/>
        </w:rPr>
        <w:t xml:space="preserve"> </w:t>
      </w:r>
      <w:r>
        <w:t>that</w:t>
      </w:r>
      <w:r>
        <w:rPr>
          <w:spacing w:val="-2"/>
        </w:rPr>
        <w:t xml:space="preserve"> </w:t>
      </w:r>
      <w:r>
        <w:t>included</w:t>
      </w:r>
      <w:r>
        <w:rPr>
          <w:spacing w:val="-3"/>
        </w:rPr>
        <w:t xml:space="preserve"> </w:t>
      </w:r>
      <w:r>
        <w:t>depressive</w:t>
      </w:r>
      <w:r>
        <w:rPr>
          <w:spacing w:val="-3"/>
        </w:rPr>
        <w:t xml:space="preserve"> </w:t>
      </w:r>
      <w:r>
        <w:t>disorders,</w:t>
      </w:r>
      <w:r>
        <w:rPr>
          <w:spacing w:val="-2"/>
        </w:rPr>
        <w:t xml:space="preserve"> </w:t>
      </w:r>
      <w:r>
        <w:t>and</w:t>
      </w:r>
      <w:r>
        <w:rPr>
          <w:spacing w:val="-3"/>
        </w:rPr>
        <w:t xml:space="preserve"> </w:t>
      </w:r>
      <w:r>
        <w:t>other relevant codes that covered a wider range of conditions, such as 296 and 311, had similar disutility figu</w:t>
      </w:r>
      <w:r>
        <w:t>res. The estimated disutility for ICD-9 code 311 is -0.1123.</w:t>
      </w:r>
    </w:p>
    <w:p w:rsidR="00F512BB" w:rsidRDefault="00F512BB">
      <w:pPr>
        <w:pStyle w:val="BodyText"/>
        <w:spacing w:before="8"/>
      </w:pPr>
    </w:p>
    <w:p w:rsidR="00F512BB" w:rsidRDefault="00235915">
      <w:pPr>
        <w:pStyle w:val="BodyText"/>
        <w:spacing w:line="288" w:lineRule="auto"/>
        <w:ind w:left="110" w:right="588"/>
      </w:pPr>
      <w:r>
        <w:t>To provide an estimate of the average duration of depression, we sought expert opinion on the most appropriate piece of literature to use,</w:t>
      </w:r>
      <w:r>
        <w:rPr>
          <w:spacing w:val="-2"/>
        </w:rPr>
        <w:t xml:space="preserve"> </w:t>
      </w:r>
      <w:r>
        <w:t>which was identified to be ten Have and others</w:t>
      </w:r>
      <w:r>
        <w:rPr>
          <w:spacing w:val="-1"/>
        </w:rPr>
        <w:t xml:space="preserve"> </w:t>
      </w:r>
      <w:r>
        <w:t>(87). This study used data from a Dutch cohort study that was nationally representative of the adult population to estimate the average duration of depressive episodes. The study found that the mean duration of a minor depressive episode was 8.7 months, an</w:t>
      </w:r>
      <w:r>
        <w:t>d the mean duration of a major depressive episode was 10.7 months. The combined mean duration for minor and major depressive</w:t>
      </w:r>
      <w:r>
        <w:rPr>
          <w:spacing w:val="-2"/>
        </w:rPr>
        <w:t xml:space="preserve"> </w:t>
      </w:r>
      <w:r>
        <w:t>episodes</w:t>
      </w:r>
      <w:r>
        <w:rPr>
          <w:spacing w:val="-3"/>
        </w:rPr>
        <w:t xml:space="preserve"> </w:t>
      </w:r>
      <w:r>
        <w:t>was</w:t>
      </w:r>
      <w:r>
        <w:rPr>
          <w:spacing w:val="-3"/>
        </w:rPr>
        <w:t xml:space="preserve"> </w:t>
      </w:r>
      <w:r>
        <w:t>10.2</w:t>
      </w:r>
      <w:r>
        <w:rPr>
          <w:spacing w:val="-3"/>
        </w:rPr>
        <w:t xml:space="preserve"> </w:t>
      </w:r>
      <w:r>
        <w:t>months.</w:t>
      </w:r>
      <w:r>
        <w:rPr>
          <w:spacing w:val="-2"/>
        </w:rPr>
        <w:t xml:space="preserve"> </w:t>
      </w:r>
      <w:r>
        <w:t>To</w:t>
      </w:r>
      <w:r>
        <w:rPr>
          <w:spacing w:val="-3"/>
        </w:rPr>
        <w:t xml:space="preserve"> </w:t>
      </w:r>
      <w:r>
        <w:t>be</w:t>
      </w:r>
      <w:r>
        <w:rPr>
          <w:spacing w:val="-3"/>
        </w:rPr>
        <w:t xml:space="preserve"> </w:t>
      </w:r>
      <w:r>
        <w:t>conservative,</w:t>
      </w:r>
      <w:r>
        <w:rPr>
          <w:spacing w:val="-3"/>
        </w:rPr>
        <w:t xml:space="preserve"> </w:t>
      </w:r>
      <w:r>
        <w:t>for</w:t>
      </w:r>
      <w:r>
        <w:rPr>
          <w:spacing w:val="-4"/>
        </w:rPr>
        <w:t xml:space="preserve"> </w:t>
      </w:r>
      <w:r>
        <w:t>this</w:t>
      </w:r>
      <w:r>
        <w:rPr>
          <w:spacing w:val="-4"/>
        </w:rPr>
        <w:t xml:space="preserve"> </w:t>
      </w:r>
      <w:r>
        <w:t>modelling</w:t>
      </w:r>
      <w:r>
        <w:rPr>
          <w:spacing w:val="-2"/>
        </w:rPr>
        <w:t xml:space="preserve"> </w:t>
      </w:r>
      <w:r>
        <w:t>we</w:t>
      </w:r>
      <w:r>
        <w:rPr>
          <w:spacing w:val="-3"/>
        </w:rPr>
        <w:t xml:space="preserve"> </w:t>
      </w:r>
      <w:r>
        <w:t>have</w:t>
      </w:r>
      <w:r>
        <w:rPr>
          <w:spacing w:val="-3"/>
        </w:rPr>
        <w:t xml:space="preserve"> </w:t>
      </w:r>
      <w:r>
        <w:t>used</w:t>
      </w:r>
      <w:r>
        <w:rPr>
          <w:spacing w:val="-3"/>
        </w:rPr>
        <w:t xml:space="preserve"> </w:t>
      </w:r>
      <w:r>
        <w:t xml:space="preserve">the mean duration of a minor depressive episode (8.7 </w:t>
      </w:r>
      <w:r>
        <w:t>months) in our calculations. We are aware this may be an underestimate, given the excess cases associated with depression will be a mix of both minor and major depressive episodes, and an individual may have more than one depressive episode. The ten Have s</w:t>
      </w:r>
      <w:r>
        <w:t>tudy may also underestimate the duration given it looks back at how long individuals have been experiencing their depression and is not able to consider how long they continue to suffer from depression once data collection had ended.</w:t>
      </w:r>
    </w:p>
    <w:p w:rsidR="00F512BB" w:rsidRDefault="00F512BB">
      <w:pPr>
        <w:pStyle w:val="BodyText"/>
        <w:spacing w:before="156"/>
      </w:pPr>
    </w:p>
    <w:p w:rsidR="00F512BB" w:rsidRDefault="00235915">
      <w:pPr>
        <w:pStyle w:val="Heading4"/>
      </w:pPr>
      <w:r>
        <w:rPr>
          <w:spacing w:val="-2"/>
        </w:rPr>
        <w:t>Calculations</w:t>
      </w:r>
    </w:p>
    <w:p w:rsidR="00F512BB" w:rsidRDefault="00235915">
      <w:pPr>
        <w:pStyle w:val="BodyText"/>
        <w:spacing w:before="134" w:line="288" w:lineRule="auto"/>
        <w:ind w:left="110" w:right="615"/>
      </w:pPr>
      <w:r>
        <w:t>To estim</w:t>
      </w:r>
      <w:r>
        <w:t>ate the number of excess depression cases associated with moderate-risk and problem gambling (abbreviated here as MPG), we first estimate the expected number of depression</w:t>
      </w:r>
      <w:r>
        <w:rPr>
          <w:spacing w:val="-2"/>
        </w:rPr>
        <w:t xml:space="preserve"> </w:t>
      </w:r>
      <w:r>
        <w:t>cases</w:t>
      </w:r>
      <w:r>
        <w:rPr>
          <w:spacing w:val="-3"/>
        </w:rPr>
        <w:t xml:space="preserve"> </w:t>
      </w:r>
      <w:r>
        <w:t>in</w:t>
      </w:r>
      <w:r>
        <w:rPr>
          <w:spacing w:val="-3"/>
        </w:rPr>
        <w:t xml:space="preserve"> </w:t>
      </w:r>
      <w:r>
        <w:t>the</w:t>
      </w:r>
      <w:r>
        <w:rPr>
          <w:spacing w:val="-3"/>
        </w:rPr>
        <w:t xml:space="preserve"> </w:t>
      </w:r>
      <w:r>
        <w:t>MPG</w:t>
      </w:r>
      <w:r>
        <w:rPr>
          <w:spacing w:val="-2"/>
        </w:rPr>
        <w:t xml:space="preserve"> </w:t>
      </w:r>
      <w:r>
        <w:t>population</w:t>
      </w:r>
      <w:r>
        <w:rPr>
          <w:spacing w:val="-3"/>
        </w:rPr>
        <w:t xml:space="preserve"> </w:t>
      </w:r>
      <w:r>
        <w:t>if</w:t>
      </w:r>
      <w:r>
        <w:rPr>
          <w:spacing w:val="-2"/>
        </w:rPr>
        <w:t xml:space="preserve"> </w:t>
      </w:r>
      <w:r>
        <w:t>they</w:t>
      </w:r>
      <w:r>
        <w:rPr>
          <w:spacing w:val="-3"/>
        </w:rPr>
        <w:t xml:space="preserve"> </w:t>
      </w:r>
      <w:r>
        <w:t>had</w:t>
      </w:r>
      <w:r>
        <w:rPr>
          <w:spacing w:val="-3"/>
        </w:rPr>
        <w:t xml:space="preserve"> </w:t>
      </w:r>
      <w:r>
        <w:t>no</w:t>
      </w:r>
      <w:r>
        <w:rPr>
          <w:spacing w:val="-3"/>
        </w:rPr>
        <w:t xml:space="preserve"> </w:t>
      </w:r>
      <w:r>
        <w:t>cases</w:t>
      </w:r>
      <w:r>
        <w:rPr>
          <w:spacing w:val="-3"/>
        </w:rPr>
        <w:t xml:space="preserve"> </w:t>
      </w:r>
      <w:r>
        <w:t>associated</w:t>
      </w:r>
      <w:r>
        <w:rPr>
          <w:spacing w:val="-3"/>
        </w:rPr>
        <w:t xml:space="preserve"> </w:t>
      </w:r>
      <w:r>
        <w:t>with</w:t>
      </w:r>
      <w:r>
        <w:rPr>
          <w:spacing w:val="-3"/>
        </w:rPr>
        <w:t xml:space="preserve"> </w:t>
      </w:r>
      <w:r>
        <w:t>MPG.</w:t>
      </w:r>
      <w:r>
        <w:rPr>
          <w:spacing w:val="-2"/>
        </w:rPr>
        <w:t xml:space="preserve"> </w:t>
      </w:r>
      <w:r>
        <w:t>To</w:t>
      </w:r>
      <w:r>
        <w:rPr>
          <w:spacing w:val="-3"/>
        </w:rPr>
        <w:t xml:space="preserve"> </w:t>
      </w:r>
      <w:r>
        <w:t>do</w:t>
      </w:r>
      <w:r>
        <w:rPr>
          <w:spacing w:val="-3"/>
        </w:rPr>
        <w:t xml:space="preserve"> </w:t>
      </w:r>
      <w:r>
        <w:t>this, we</w:t>
      </w:r>
      <w:r>
        <w:t xml:space="preserve"> must adjust the prevalence rate for depression in the </w:t>
      </w:r>
      <w:proofErr w:type="spellStart"/>
      <w:r>
        <w:t>NHS</w:t>
      </w:r>
      <w:proofErr w:type="spellEnd"/>
      <w:r>
        <w:t xml:space="preserve"> Digital’s Quality and Outcomes Framework (</w:t>
      </w:r>
      <w:proofErr w:type="spellStart"/>
      <w:r>
        <w:t>QOF</w:t>
      </w:r>
      <w:proofErr w:type="spellEnd"/>
      <w:r>
        <w:t>) to estimate the depression prevalence for non-gamblers.</w:t>
      </w:r>
      <w:r>
        <w:rPr>
          <w:spacing w:val="40"/>
        </w:rPr>
        <w:t xml:space="preserve"> </w:t>
      </w:r>
      <w:r>
        <w:t>So, we used the following equation:</w:t>
      </w:r>
    </w:p>
    <w:p w:rsidR="00F512BB" w:rsidRDefault="00F512BB">
      <w:pPr>
        <w:pStyle w:val="BodyText"/>
        <w:spacing w:before="8"/>
      </w:pPr>
    </w:p>
    <w:p w:rsidR="00F512BB" w:rsidRDefault="00235915">
      <w:pPr>
        <w:pStyle w:val="BodyText"/>
        <w:ind w:left="178"/>
      </w:pPr>
      <w:r>
        <w:t>x</w:t>
      </w:r>
      <w:r>
        <w:rPr>
          <w:spacing w:val="-2"/>
        </w:rPr>
        <w:t xml:space="preserve"> </w:t>
      </w:r>
      <w:r>
        <w:t>=</w:t>
      </w:r>
      <w:r>
        <w:rPr>
          <w:spacing w:val="-2"/>
        </w:rPr>
        <w:t xml:space="preserve"> </w:t>
      </w:r>
      <w:r>
        <w:t>y</w:t>
      </w:r>
      <w:r>
        <w:rPr>
          <w:spacing w:val="-1"/>
        </w:rPr>
        <w:t xml:space="preserve"> </w:t>
      </w:r>
      <w:r>
        <w:t>/</w:t>
      </w:r>
      <w:r>
        <w:rPr>
          <w:spacing w:val="-3"/>
        </w:rPr>
        <w:t xml:space="preserve"> </w:t>
      </w:r>
      <w:r>
        <w:t>((1-</w:t>
      </w:r>
      <w:r>
        <w:rPr>
          <w:spacing w:val="-2"/>
        </w:rPr>
        <w:t>g</w:t>
      </w:r>
      <w:proofErr w:type="gramStart"/>
      <w:r>
        <w:rPr>
          <w:spacing w:val="-2"/>
        </w:rPr>
        <w:t>)+</w:t>
      </w:r>
      <w:proofErr w:type="spellStart"/>
      <w:proofErr w:type="gramEnd"/>
      <w:r>
        <w:rPr>
          <w:spacing w:val="-2"/>
        </w:rPr>
        <w:t>gRR</w:t>
      </w:r>
      <w:proofErr w:type="spellEnd"/>
      <w:r>
        <w:rPr>
          <w:spacing w:val="-2"/>
        </w:rPr>
        <w:t>)</w:t>
      </w:r>
    </w:p>
    <w:p w:rsidR="00F512BB" w:rsidRDefault="00F512BB">
      <w:pPr>
        <w:pStyle w:val="BodyText"/>
        <w:spacing w:before="64"/>
      </w:pPr>
    </w:p>
    <w:p w:rsidR="00F512BB" w:rsidRDefault="00235915">
      <w:pPr>
        <w:pStyle w:val="BodyText"/>
        <w:spacing w:line="288" w:lineRule="auto"/>
        <w:ind w:left="110" w:right="1108"/>
        <w:jc w:val="both"/>
      </w:pPr>
      <w:r>
        <w:t>Where x is</w:t>
      </w:r>
      <w:r>
        <w:rPr>
          <w:spacing w:val="-1"/>
        </w:rPr>
        <w:t xml:space="preserve"> </w:t>
      </w:r>
      <w:r>
        <w:t>the non-MPG depression ra</w:t>
      </w:r>
      <w:r>
        <w:t>te, y</w:t>
      </w:r>
      <w:r>
        <w:rPr>
          <w:spacing w:val="-1"/>
        </w:rPr>
        <w:t xml:space="preserve"> </w:t>
      </w:r>
      <w:r>
        <w:t>is the total population depression rate,</w:t>
      </w:r>
      <w:r>
        <w:rPr>
          <w:spacing w:val="-1"/>
        </w:rPr>
        <w:t xml:space="preserve"> </w:t>
      </w:r>
      <w:r>
        <w:t>g is the proportion</w:t>
      </w:r>
      <w:r>
        <w:rPr>
          <w:spacing w:val="-3"/>
        </w:rPr>
        <w:t xml:space="preserve"> </w:t>
      </w:r>
      <w:r>
        <w:t>of</w:t>
      </w:r>
      <w:r>
        <w:rPr>
          <w:spacing w:val="-2"/>
        </w:rPr>
        <w:t xml:space="preserve"> </w:t>
      </w:r>
      <w:r>
        <w:t>the</w:t>
      </w:r>
      <w:r>
        <w:rPr>
          <w:spacing w:val="-3"/>
        </w:rPr>
        <w:t xml:space="preserve"> </w:t>
      </w:r>
      <w:r>
        <w:t>population</w:t>
      </w:r>
      <w:r>
        <w:rPr>
          <w:spacing w:val="-3"/>
        </w:rPr>
        <w:t xml:space="preserve"> </w:t>
      </w:r>
      <w:r>
        <w:t>engaging</w:t>
      </w:r>
      <w:r>
        <w:rPr>
          <w:spacing w:val="-3"/>
        </w:rPr>
        <w:t xml:space="preserve"> </w:t>
      </w:r>
      <w:r>
        <w:t>in</w:t>
      </w:r>
      <w:r>
        <w:rPr>
          <w:spacing w:val="-3"/>
        </w:rPr>
        <w:t xml:space="preserve"> </w:t>
      </w:r>
      <w:r>
        <w:t>moderate-risk</w:t>
      </w:r>
      <w:r>
        <w:rPr>
          <w:spacing w:val="-4"/>
        </w:rPr>
        <w:t xml:space="preserve"> </w:t>
      </w:r>
      <w:r>
        <w:t>or</w:t>
      </w:r>
      <w:r>
        <w:rPr>
          <w:spacing w:val="-2"/>
        </w:rPr>
        <w:t xml:space="preserve"> </w:t>
      </w:r>
      <w:r>
        <w:t>problem</w:t>
      </w:r>
      <w:r>
        <w:rPr>
          <w:spacing w:val="-4"/>
        </w:rPr>
        <w:t xml:space="preserve"> </w:t>
      </w:r>
      <w:r>
        <w:t>gambling,</w:t>
      </w:r>
      <w:r>
        <w:rPr>
          <w:spacing w:val="-2"/>
        </w:rPr>
        <w:t xml:space="preserve"> </w:t>
      </w:r>
      <w:r>
        <w:t>and</w:t>
      </w:r>
      <w:r>
        <w:rPr>
          <w:spacing w:val="-3"/>
        </w:rPr>
        <w:t xml:space="preserve"> </w:t>
      </w:r>
      <w:r>
        <w:t>RR</w:t>
      </w:r>
      <w:r>
        <w:rPr>
          <w:spacing w:val="-3"/>
        </w:rPr>
        <w:t xml:space="preserve"> </w:t>
      </w:r>
      <w:r>
        <w:t>is</w:t>
      </w:r>
      <w:r>
        <w:rPr>
          <w:spacing w:val="-3"/>
        </w:rPr>
        <w:t xml:space="preserve"> </w:t>
      </w:r>
      <w:r>
        <w:t xml:space="preserve">the relative risk from </w:t>
      </w:r>
      <w:proofErr w:type="spellStart"/>
      <w:r>
        <w:t>Allami</w:t>
      </w:r>
      <w:proofErr w:type="spellEnd"/>
      <w:r>
        <w:t xml:space="preserve"> and others.</w:t>
      </w:r>
    </w:p>
    <w:p w:rsidR="00F512BB" w:rsidRDefault="00F512BB">
      <w:pPr>
        <w:pStyle w:val="BodyText"/>
        <w:spacing w:before="7"/>
      </w:pPr>
    </w:p>
    <w:p w:rsidR="00F512BB" w:rsidRDefault="00235915">
      <w:pPr>
        <w:pStyle w:val="BodyText"/>
        <w:spacing w:line="288" w:lineRule="auto"/>
        <w:ind w:left="110" w:right="603"/>
      </w:pPr>
      <w:proofErr w:type="spellStart"/>
      <w:r>
        <w:t>Allami</w:t>
      </w:r>
      <w:proofErr w:type="spellEnd"/>
      <w:r>
        <w:t xml:space="preserve"> and others provide both an odds ratio (OR) and a relative risk (RR) in their publication. We</w:t>
      </w:r>
      <w:r>
        <w:rPr>
          <w:spacing w:val="-2"/>
        </w:rPr>
        <w:t xml:space="preserve"> </w:t>
      </w:r>
      <w:r>
        <w:t>were</w:t>
      </w:r>
      <w:r>
        <w:rPr>
          <w:spacing w:val="-2"/>
        </w:rPr>
        <w:t xml:space="preserve"> </w:t>
      </w:r>
      <w:r>
        <w:t>able</w:t>
      </w:r>
      <w:r>
        <w:rPr>
          <w:spacing w:val="-2"/>
        </w:rPr>
        <w:t xml:space="preserve"> </w:t>
      </w:r>
      <w:r>
        <w:t>to</w:t>
      </w:r>
      <w:r>
        <w:rPr>
          <w:spacing w:val="-2"/>
        </w:rPr>
        <w:t xml:space="preserve"> </w:t>
      </w:r>
      <w:r>
        <w:t>replicate</w:t>
      </w:r>
      <w:r>
        <w:rPr>
          <w:spacing w:val="-2"/>
        </w:rPr>
        <w:t xml:space="preserve"> </w:t>
      </w:r>
      <w:r>
        <w:t>the</w:t>
      </w:r>
      <w:r>
        <w:rPr>
          <w:spacing w:val="-2"/>
        </w:rPr>
        <w:t xml:space="preserve"> </w:t>
      </w:r>
      <w:r>
        <w:t>conversion</w:t>
      </w:r>
      <w:r>
        <w:rPr>
          <w:spacing w:val="-2"/>
        </w:rPr>
        <w:t xml:space="preserve"> </w:t>
      </w:r>
      <w:r>
        <w:t>from</w:t>
      </w:r>
      <w:r>
        <w:rPr>
          <w:spacing w:val="-1"/>
        </w:rPr>
        <w:t xml:space="preserve"> </w:t>
      </w:r>
      <w:r>
        <w:t>OR</w:t>
      </w:r>
      <w:r>
        <w:rPr>
          <w:spacing w:val="-4"/>
        </w:rPr>
        <w:t xml:space="preserve"> </w:t>
      </w:r>
      <w:r>
        <w:t>to</w:t>
      </w:r>
      <w:r>
        <w:rPr>
          <w:spacing w:val="-2"/>
        </w:rPr>
        <w:t xml:space="preserve"> </w:t>
      </w:r>
      <w:r>
        <w:t>RR</w:t>
      </w:r>
      <w:r>
        <w:rPr>
          <w:spacing w:val="-2"/>
        </w:rPr>
        <w:t xml:space="preserve"> </w:t>
      </w:r>
      <w:r>
        <w:t>they</w:t>
      </w:r>
      <w:r>
        <w:rPr>
          <w:spacing w:val="-2"/>
        </w:rPr>
        <w:t xml:space="preserve"> </w:t>
      </w:r>
      <w:r>
        <w:t>made,</w:t>
      </w:r>
      <w:r>
        <w:rPr>
          <w:spacing w:val="-1"/>
        </w:rPr>
        <w:t xml:space="preserve"> </w:t>
      </w:r>
      <w:r>
        <w:t>which</w:t>
      </w:r>
      <w:r>
        <w:rPr>
          <w:spacing w:val="-2"/>
        </w:rPr>
        <w:t xml:space="preserve"> </w:t>
      </w:r>
      <w:r>
        <w:t>led</w:t>
      </w:r>
      <w:r>
        <w:rPr>
          <w:spacing w:val="-2"/>
        </w:rPr>
        <w:t xml:space="preserve"> </w:t>
      </w:r>
      <w:r>
        <w:t>to</w:t>
      </w:r>
      <w:r>
        <w:rPr>
          <w:spacing w:val="-2"/>
        </w:rPr>
        <w:t xml:space="preserve"> </w:t>
      </w:r>
      <w:r>
        <w:t>a</w:t>
      </w:r>
      <w:r>
        <w:rPr>
          <w:spacing w:val="-2"/>
        </w:rPr>
        <w:t xml:space="preserve"> </w:t>
      </w:r>
      <w:r>
        <w:t>RR</w:t>
      </w:r>
      <w:r>
        <w:rPr>
          <w:spacing w:val="-2"/>
        </w:rPr>
        <w:t xml:space="preserve"> </w:t>
      </w:r>
      <w:r>
        <w:t>of</w:t>
      </w:r>
      <w:r>
        <w:rPr>
          <w:spacing w:val="-1"/>
        </w:rPr>
        <w:t xml:space="preserve"> </w:t>
      </w:r>
      <w:r>
        <w:t>3.08 (95% CI 2.60 to 3.65).</w:t>
      </w:r>
    </w:p>
    <w:p w:rsidR="00F512BB" w:rsidRDefault="00F512BB">
      <w:pPr>
        <w:pStyle w:val="BodyText"/>
        <w:spacing w:before="9"/>
      </w:pPr>
    </w:p>
    <w:p w:rsidR="00F512BB" w:rsidRDefault="00235915">
      <w:pPr>
        <w:pStyle w:val="BodyText"/>
        <w:spacing w:line="288" w:lineRule="auto"/>
        <w:ind w:left="110" w:right="603"/>
      </w:pPr>
      <w:r>
        <w:t>This non-MPG depression rate is the estimat</w:t>
      </w:r>
      <w:r>
        <w:t>ed depression rate in the population, in the absence of any depression cases associated with moderate-risk or problem gambling. This figure</w:t>
      </w:r>
      <w:r>
        <w:rPr>
          <w:spacing w:val="-3"/>
        </w:rPr>
        <w:t xml:space="preserve"> </w:t>
      </w:r>
      <w:r>
        <w:t>is</w:t>
      </w:r>
      <w:r>
        <w:rPr>
          <w:spacing w:val="-3"/>
        </w:rPr>
        <w:t xml:space="preserve"> </w:t>
      </w:r>
      <w:r>
        <w:t>then</w:t>
      </w:r>
      <w:r>
        <w:rPr>
          <w:spacing w:val="-3"/>
        </w:rPr>
        <w:t xml:space="preserve"> </w:t>
      </w:r>
      <w:r>
        <w:t>used</w:t>
      </w:r>
      <w:r>
        <w:rPr>
          <w:spacing w:val="-3"/>
        </w:rPr>
        <w:t xml:space="preserve"> </w:t>
      </w:r>
      <w:r>
        <w:t>to</w:t>
      </w:r>
      <w:r>
        <w:rPr>
          <w:spacing w:val="-3"/>
        </w:rPr>
        <w:t xml:space="preserve"> </w:t>
      </w:r>
      <w:r>
        <w:t>calculate</w:t>
      </w:r>
      <w:r>
        <w:rPr>
          <w:spacing w:val="-3"/>
        </w:rPr>
        <w:t xml:space="preserve"> </w:t>
      </w:r>
      <w:r>
        <w:t>the</w:t>
      </w:r>
      <w:r>
        <w:rPr>
          <w:spacing w:val="-3"/>
        </w:rPr>
        <w:t xml:space="preserve"> </w:t>
      </w:r>
      <w:r>
        <w:t>number</w:t>
      </w:r>
      <w:r>
        <w:rPr>
          <w:spacing w:val="-2"/>
        </w:rPr>
        <w:t xml:space="preserve"> </w:t>
      </w:r>
      <w:r>
        <w:t>of</w:t>
      </w:r>
      <w:r>
        <w:rPr>
          <w:spacing w:val="-2"/>
        </w:rPr>
        <w:t xml:space="preserve"> </w:t>
      </w:r>
      <w:r>
        <w:t>expected</w:t>
      </w:r>
      <w:r>
        <w:rPr>
          <w:spacing w:val="-4"/>
        </w:rPr>
        <w:t xml:space="preserve"> </w:t>
      </w:r>
      <w:r>
        <w:t>depression</w:t>
      </w:r>
      <w:r>
        <w:rPr>
          <w:spacing w:val="-2"/>
        </w:rPr>
        <w:t xml:space="preserve"> </w:t>
      </w:r>
      <w:r>
        <w:t>cases</w:t>
      </w:r>
      <w:r>
        <w:rPr>
          <w:spacing w:val="-3"/>
        </w:rPr>
        <w:t xml:space="preserve"> </w:t>
      </w:r>
      <w:r>
        <w:t>among</w:t>
      </w:r>
      <w:r>
        <w:rPr>
          <w:spacing w:val="-3"/>
        </w:rPr>
        <w:t xml:space="preserve"> </w:t>
      </w:r>
      <w:r>
        <w:t>moderate-risk and</w:t>
      </w:r>
      <w:r>
        <w:rPr>
          <w:spacing w:val="-5"/>
        </w:rPr>
        <w:t xml:space="preserve"> </w:t>
      </w:r>
      <w:r>
        <w:t>problem</w:t>
      </w:r>
      <w:r>
        <w:rPr>
          <w:spacing w:val="-1"/>
        </w:rPr>
        <w:t xml:space="preserve"> </w:t>
      </w:r>
      <w:r>
        <w:t>gamblers,</w:t>
      </w:r>
      <w:r>
        <w:rPr>
          <w:spacing w:val="-2"/>
        </w:rPr>
        <w:t xml:space="preserve"> </w:t>
      </w:r>
      <w:r>
        <w:t>in</w:t>
      </w:r>
      <w:r>
        <w:rPr>
          <w:spacing w:val="-2"/>
        </w:rPr>
        <w:t xml:space="preserve"> </w:t>
      </w:r>
      <w:r>
        <w:t>the</w:t>
      </w:r>
      <w:r>
        <w:rPr>
          <w:spacing w:val="-3"/>
        </w:rPr>
        <w:t xml:space="preserve"> </w:t>
      </w:r>
      <w:r>
        <w:t>absence</w:t>
      </w:r>
      <w:r>
        <w:rPr>
          <w:spacing w:val="-2"/>
        </w:rPr>
        <w:t xml:space="preserve"> </w:t>
      </w:r>
      <w:r>
        <w:t>of</w:t>
      </w:r>
      <w:r>
        <w:rPr>
          <w:spacing w:val="-2"/>
        </w:rPr>
        <w:t xml:space="preserve"> </w:t>
      </w:r>
      <w:r>
        <w:t>any</w:t>
      </w:r>
      <w:r>
        <w:rPr>
          <w:spacing w:val="-2"/>
        </w:rPr>
        <w:t xml:space="preserve"> </w:t>
      </w:r>
      <w:r>
        <w:t>cases</w:t>
      </w:r>
      <w:r>
        <w:rPr>
          <w:spacing w:val="-3"/>
        </w:rPr>
        <w:t xml:space="preserve"> </w:t>
      </w:r>
      <w:r>
        <w:t>of</w:t>
      </w:r>
      <w:r>
        <w:rPr>
          <w:spacing w:val="-1"/>
        </w:rPr>
        <w:t xml:space="preserve"> </w:t>
      </w:r>
      <w:r>
        <w:t>depression</w:t>
      </w:r>
      <w:r>
        <w:rPr>
          <w:spacing w:val="-3"/>
        </w:rPr>
        <w:t xml:space="preserve"> </w:t>
      </w:r>
      <w:r>
        <w:t>associated</w:t>
      </w:r>
      <w:r>
        <w:rPr>
          <w:spacing w:val="-2"/>
        </w:rPr>
        <w:t xml:space="preserve"> </w:t>
      </w:r>
      <w:r>
        <w:t>with</w:t>
      </w:r>
      <w:r>
        <w:rPr>
          <w:spacing w:val="-3"/>
        </w:rPr>
        <w:t xml:space="preserve"> </w:t>
      </w:r>
      <w:r>
        <w:t>MPG.</w:t>
      </w:r>
      <w:r>
        <w:rPr>
          <w:spacing w:val="-1"/>
        </w:rPr>
        <w:t xml:space="preserve"> </w:t>
      </w:r>
      <w:r>
        <w:t>To</w:t>
      </w:r>
      <w:r>
        <w:rPr>
          <w:spacing w:val="-2"/>
        </w:rPr>
        <w:t xml:space="preserve"> </w:t>
      </w:r>
      <w:r>
        <w:rPr>
          <w:spacing w:val="-5"/>
        </w:rPr>
        <w:t>do</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proofErr w:type="gramStart"/>
      <w:r>
        <w:lastRenderedPageBreak/>
        <w:t>this</w:t>
      </w:r>
      <w:proofErr w:type="gramEnd"/>
      <w:r>
        <w:t>,</w:t>
      </w:r>
      <w:r>
        <w:rPr>
          <w:spacing w:val="-2"/>
        </w:rPr>
        <w:t xml:space="preserve"> </w:t>
      </w:r>
      <w:r>
        <w:t>the</w:t>
      </w:r>
      <w:r>
        <w:rPr>
          <w:spacing w:val="-4"/>
        </w:rPr>
        <w:t xml:space="preserve"> </w:t>
      </w:r>
      <w:r>
        <w:t>figure</w:t>
      </w:r>
      <w:r>
        <w:rPr>
          <w:spacing w:val="-3"/>
        </w:rPr>
        <w:t xml:space="preserve"> </w:t>
      </w:r>
      <w:r>
        <w:t>is</w:t>
      </w:r>
      <w:r>
        <w:rPr>
          <w:spacing w:val="-3"/>
        </w:rPr>
        <w:t xml:space="preserve"> </w:t>
      </w:r>
      <w:r>
        <w:t>multiplied</w:t>
      </w:r>
      <w:r>
        <w:rPr>
          <w:spacing w:val="-3"/>
        </w:rPr>
        <w:t xml:space="preserve"> </w:t>
      </w:r>
      <w:r>
        <w:t>by</w:t>
      </w:r>
      <w:r>
        <w:rPr>
          <w:spacing w:val="-3"/>
        </w:rPr>
        <w:t xml:space="preserve"> </w:t>
      </w:r>
      <w:r>
        <w:t>the</w:t>
      </w:r>
      <w:r>
        <w:rPr>
          <w:spacing w:val="-3"/>
        </w:rPr>
        <w:t xml:space="preserve"> </w:t>
      </w:r>
      <w:r>
        <w:t>sex</w:t>
      </w:r>
      <w:r>
        <w:rPr>
          <w:spacing w:val="-3"/>
        </w:rPr>
        <w:t xml:space="preserve"> </w:t>
      </w:r>
      <w:r>
        <w:t>and</w:t>
      </w:r>
      <w:r>
        <w:rPr>
          <w:spacing w:val="-3"/>
        </w:rPr>
        <w:t xml:space="preserve"> </w:t>
      </w:r>
      <w:r>
        <w:t>age</w:t>
      </w:r>
      <w:r>
        <w:rPr>
          <w:spacing w:val="-3"/>
        </w:rPr>
        <w:t xml:space="preserve"> </w:t>
      </w:r>
      <w:r>
        <w:t>specific</w:t>
      </w:r>
      <w:r>
        <w:rPr>
          <w:spacing w:val="-3"/>
        </w:rPr>
        <w:t xml:space="preserve"> </w:t>
      </w:r>
      <w:r>
        <w:t>population</w:t>
      </w:r>
      <w:r>
        <w:rPr>
          <w:spacing w:val="-2"/>
        </w:rPr>
        <w:t xml:space="preserve"> </w:t>
      </w:r>
      <w:r>
        <w:t>estimates</w:t>
      </w:r>
      <w:r>
        <w:rPr>
          <w:spacing w:val="-3"/>
        </w:rPr>
        <w:t xml:space="preserve"> </w:t>
      </w:r>
      <w:r>
        <w:t>of</w:t>
      </w:r>
      <w:r>
        <w:rPr>
          <w:spacing w:val="-2"/>
        </w:rPr>
        <w:t xml:space="preserve"> </w:t>
      </w:r>
      <w:r>
        <w:t>moderate-risk and problem gamblers.</w:t>
      </w:r>
    </w:p>
    <w:p w:rsidR="00F512BB" w:rsidRDefault="00F512BB">
      <w:pPr>
        <w:pStyle w:val="BodyText"/>
        <w:spacing w:before="7"/>
      </w:pPr>
    </w:p>
    <w:p w:rsidR="00F512BB" w:rsidRDefault="00235915">
      <w:pPr>
        <w:pStyle w:val="BodyText"/>
        <w:spacing w:before="1" w:line="288" w:lineRule="auto"/>
        <w:ind w:left="167" w:right="561"/>
      </w:pPr>
      <w:r>
        <w:t xml:space="preserve">We used slightly different methods to work out the actual number of depression cases within the problem and moderate gambling population. To estimate the actual number of depression cases among people engaging in problem gambling, the relative risk from </w:t>
      </w:r>
      <w:proofErr w:type="spellStart"/>
      <w:r>
        <w:t>Al</w:t>
      </w:r>
      <w:r>
        <w:t>lami</w:t>
      </w:r>
      <w:proofErr w:type="spellEnd"/>
      <w:r>
        <w:t xml:space="preserve"> and others is multiplied by the expected number of depression cases in this population. We are assuming this RR can be applied to both sexes and is age invariant. The actual number of cases minus the</w:t>
      </w:r>
      <w:r>
        <w:rPr>
          <w:spacing w:val="-3"/>
        </w:rPr>
        <w:t xml:space="preserve"> </w:t>
      </w:r>
      <w:r>
        <w:t>expected</w:t>
      </w:r>
      <w:r>
        <w:rPr>
          <w:spacing w:val="-3"/>
        </w:rPr>
        <w:t xml:space="preserve"> </w:t>
      </w:r>
      <w:r>
        <w:t>number</w:t>
      </w:r>
      <w:r>
        <w:rPr>
          <w:spacing w:val="-3"/>
        </w:rPr>
        <w:t xml:space="preserve"> </w:t>
      </w:r>
      <w:r>
        <w:t>of</w:t>
      </w:r>
      <w:r>
        <w:rPr>
          <w:spacing w:val="-3"/>
        </w:rPr>
        <w:t xml:space="preserve"> </w:t>
      </w:r>
      <w:r>
        <w:t>cases</w:t>
      </w:r>
      <w:r>
        <w:rPr>
          <w:spacing w:val="-3"/>
        </w:rPr>
        <w:t xml:space="preserve"> </w:t>
      </w:r>
      <w:r>
        <w:t>without</w:t>
      </w:r>
      <w:r>
        <w:rPr>
          <w:spacing w:val="-3"/>
        </w:rPr>
        <w:t xml:space="preserve"> </w:t>
      </w:r>
      <w:r>
        <w:t>problem</w:t>
      </w:r>
      <w:r>
        <w:rPr>
          <w:spacing w:val="-3"/>
        </w:rPr>
        <w:t xml:space="preserve"> </w:t>
      </w:r>
      <w:r>
        <w:t>gambling-a</w:t>
      </w:r>
      <w:r>
        <w:t>ssociated</w:t>
      </w:r>
      <w:r>
        <w:rPr>
          <w:spacing w:val="-3"/>
        </w:rPr>
        <w:t xml:space="preserve"> </w:t>
      </w:r>
      <w:r>
        <w:t>cases</w:t>
      </w:r>
      <w:r>
        <w:rPr>
          <w:spacing w:val="-3"/>
        </w:rPr>
        <w:t xml:space="preserve"> </w:t>
      </w:r>
      <w:r>
        <w:t>gives</w:t>
      </w:r>
      <w:r>
        <w:rPr>
          <w:spacing w:val="-3"/>
        </w:rPr>
        <w:t xml:space="preserve"> </w:t>
      </w:r>
      <w:r>
        <w:t>us</w:t>
      </w:r>
      <w:r>
        <w:rPr>
          <w:spacing w:val="-3"/>
        </w:rPr>
        <w:t xml:space="preserve"> </w:t>
      </w:r>
      <w:r>
        <w:t>the</w:t>
      </w:r>
      <w:r>
        <w:rPr>
          <w:spacing w:val="-4"/>
        </w:rPr>
        <w:t xml:space="preserve"> </w:t>
      </w:r>
      <w:r>
        <w:t>excess number of depression cases in the problem gambling population.</w:t>
      </w:r>
    </w:p>
    <w:p w:rsidR="00F512BB" w:rsidRDefault="00F512BB">
      <w:pPr>
        <w:pStyle w:val="BodyText"/>
        <w:spacing w:before="8"/>
      </w:pPr>
    </w:p>
    <w:p w:rsidR="00F512BB" w:rsidRDefault="00235915">
      <w:pPr>
        <w:pStyle w:val="BodyText"/>
        <w:spacing w:line="288" w:lineRule="auto"/>
        <w:ind w:left="167" w:right="518"/>
      </w:pPr>
      <w:r>
        <w:t>For people engaging in moderate-risk gambling, the same calculation is made. However, the relative</w:t>
      </w:r>
      <w:r>
        <w:rPr>
          <w:spacing w:val="-3"/>
        </w:rPr>
        <w:t xml:space="preserve"> </w:t>
      </w:r>
      <w:r>
        <w:t>risk</w:t>
      </w:r>
      <w:r>
        <w:rPr>
          <w:spacing w:val="-3"/>
        </w:rPr>
        <w:t xml:space="preserve"> </w:t>
      </w:r>
      <w:r>
        <w:t>is</w:t>
      </w:r>
      <w:r>
        <w:rPr>
          <w:spacing w:val="-3"/>
        </w:rPr>
        <w:t xml:space="preserve"> </w:t>
      </w:r>
      <w:r>
        <w:t>modified</w:t>
      </w:r>
      <w:r>
        <w:rPr>
          <w:spacing w:val="-3"/>
        </w:rPr>
        <w:t xml:space="preserve"> </w:t>
      </w:r>
      <w:r>
        <w:t>to</w:t>
      </w:r>
      <w:r>
        <w:rPr>
          <w:spacing w:val="-3"/>
        </w:rPr>
        <w:t xml:space="preserve"> </w:t>
      </w:r>
      <w:r>
        <w:t>reflect</w:t>
      </w:r>
      <w:r>
        <w:rPr>
          <w:spacing w:val="-2"/>
        </w:rPr>
        <w:t xml:space="preserve"> </w:t>
      </w:r>
      <w:r>
        <w:t>that</w:t>
      </w:r>
      <w:r>
        <w:rPr>
          <w:spacing w:val="-2"/>
        </w:rPr>
        <w:t xml:space="preserve"> </w:t>
      </w:r>
      <w:r>
        <w:t>difference</w:t>
      </w:r>
      <w:r>
        <w:rPr>
          <w:spacing w:val="-3"/>
        </w:rPr>
        <w:t xml:space="preserve"> </w:t>
      </w:r>
      <w:r>
        <w:t>in</w:t>
      </w:r>
      <w:r>
        <w:rPr>
          <w:spacing w:val="-3"/>
        </w:rPr>
        <w:t xml:space="preserve"> </w:t>
      </w:r>
      <w:r>
        <w:t>probability</w:t>
      </w:r>
      <w:r>
        <w:rPr>
          <w:spacing w:val="-3"/>
        </w:rPr>
        <w:t xml:space="preserve"> </w:t>
      </w:r>
      <w:r>
        <w:t>of</w:t>
      </w:r>
      <w:r>
        <w:rPr>
          <w:spacing w:val="-2"/>
        </w:rPr>
        <w:t xml:space="preserve"> </w:t>
      </w:r>
      <w:r>
        <w:t>depression</w:t>
      </w:r>
      <w:r>
        <w:rPr>
          <w:spacing w:val="-3"/>
        </w:rPr>
        <w:t xml:space="preserve"> </w:t>
      </w:r>
      <w:r>
        <w:t>in</w:t>
      </w:r>
      <w:r>
        <w:rPr>
          <w:spacing w:val="-3"/>
        </w:rPr>
        <w:t xml:space="preserve"> </w:t>
      </w:r>
      <w:r>
        <w:t>those</w:t>
      </w:r>
      <w:r>
        <w:rPr>
          <w:spacing w:val="-3"/>
        </w:rPr>
        <w:t xml:space="preserve"> </w:t>
      </w:r>
      <w:r>
        <w:t>engaging</w:t>
      </w:r>
      <w:r>
        <w:rPr>
          <w:spacing w:val="-3"/>
        </w:rPr>
        <w:t xml:space="preserve"> </w:t>
      </w:r>
      <w:r>
        <w:t xml:space="preserve">in moderate-risk and problem gambling. The literature suggests that the impact of gambling on depression is lower for moderate-risk gamblers, so this calculation changes the relative risk to reflect that smaller </w:t>
      </w:r>
      <w:r>
        <w:t>expected effect size.</w:t>
      </w:r>
    </w:p>
    <w:p w:rsidR="00F512BB" w:rsidRDefault="00F512BB">
      <w:pPr>
        <w:pStyle w:val="BodyText"/>
        <w:spacing w:before="7"/>
      </w:pPr>
    </w:p>
    <w:p w:rsidR="00F512BB" w:rsidRDefault="00235915">
      <w:pPr>
        <w:pStyle w:val="BodyText"/>
        <w:spacing w:before="1" w:line="288" w:lineRule="auto"/>
        <w:ind w:left="167" w:right="852"/>
      </w:pPr>
      <w:r>
        <w:t>To</w:t>
      </w:r>
      <w:r>
        <w:rPr>
          <w:spacing w:val="-3"/>
        </w:rPr>
        <w:t xml:space="preserve"> </w:t>
      </w:r>
      <w:r>
        <w:t>calculate</w:t>
      </w:r>
      <w:r>
        <w:rPr>
          <w:spacing w:val="-3"/>
        </w:rPr>
        <w:t xml:space="preserve"> </w:t>
      </w:r>
      <w:r>
        <w:t>the</w:t>
      </w:r>
      <w:r>
        <w:rPr>
          <w:spacing w:val="-3"/>
        </w:rPr>
        <w:t xml:space="preserve"> </w:t>
      </w:r>
      <w:r>
        <w:t>adjustment,</w:t>
      </w:r>
      <w:r>
        <w:rPr>
          <w:spacing w:val="-4"/>
        </w:rPr>
        <w:t xml:space="preserve"> </w:t>
      </w:r>
      <w:r>
        <w:t>we</w:t>
      </w:r>
      <w:r>
        <w:rPr>
          <w:spacing w:val="-3"/>
        </w:rPr>
        <w:t xml:space="preserve"> </w:t>
      </w:r>
      <w:r>
        <w:t>averaged</w:t>
      </w:r>
      <w:r>
        <w:rPr>
          <w:spacing w:val="-3"/>
        </w:rPr>
        <w:t xml:space="preserve"> </w:t>
      </w:r>
      <w:r>
        <w:t>3</w:t>
      </w:r>
      <w:r>
        <w:rPr>
          <w:spacing w:val="-2"/>
        </w:rPr>
        <w:t xml:space="preserve"> </w:t>
      </w:r>
      <w:r>
        <w:t>different</w:t>
      </w:r>
      <w:r>
        <w:rPr>
          <w:spacing w:val="-4"/>
        </w:rPr>
        <w:t xml:space="preserve"> </w:t>
      </w:r>
      <w:r>
        <w:t>measures</w:t>
      </w:r>
      <w:r>
        <w:rPr>
          <w:spacing w:val="-3"/>
        </w:rPr>
        <w:t xml:space="preserve"> </w:t>
      </w:r>
      <w:r>
        <w:t>of</w:t>
      </w:r>
      <w:r>
        <w:rPr>
          <w:spacing w:val="-4"/>
        </w:rPr>
        <w:t xml:space="preserve"> </w:t>
      </w:r>
      <w:r>
        <w:t>depression</w:t>
      </w:r>
      <w:r>
        <w:rPr>
          <w:spacing w:val="-2"/>
        </w:rPr>
        <w:t xml:space="preserve"> </w:t>
      </w:r>
      <w:r>
        <w:t>from</w:t>
      </w:r>
      <w:r>
        <w:rPr>
          <w:spacing w:val="-4"/>
        </w:rPr>
        <w:t xml:space="preserve"> </w:t>
      </w:r>
      <w:proofErr w:type="spellStart"/>
      <w:r>
        <w:t>HSE</w:t>
      </w:r>
      <w:proofErr w:type="spellEnd"/>
      <w:r>
        <w:t>.</w:t>
      </w:r>
      <w:r>
        <w:rPr>
          <w:spacing w:val="-2"/>
        </w:rPr>
        <w:t xml:space="preserve"> </w:t>
      </w:r>
      <w:r>
        <w:t>For the co-occurrence of mental health conditions for non-problem gamblers or non-gamblers, moderate-risk and problem gamblers we used the followin</w:t>
      </w:r>
      <w:r>
        <w:t>g metrics.</w:t>
      </w:r>
    </w:p>
    <w:p w:rsidR="00F512BB" w:rsidRDefault="00F512BB">
      <w:pPr>
        <w:pStyle w:val="BodyText"/>
        <w:spacing w:before="8"/>
      </w:pPr>
    </w:p>
    <w:p w:rsidR="00F512BB" w:rsidRDefault="00235915">
      <w:pPr>
        <w:pStyle w:val="ListParagraph"/>
        <w:numPr>
          <w:ilvl w:val="0"/>
          <w:numId w:val="21"/>
        </w:numPr>
        <w:tabs>
          <w:tab w:val="left" w:pos="592"/>
        </w:tabs>
        <w:spacing w:line="288" w:lineRule="auto"/>
        <w:ind w:right="548"/>
        <w:rPr>
          <w:sz w:val="24"/>
        </w:rPr>
      </w:pPr>
      <w:r>
        <w:rPr>
          <w:sz w:val="24"/>
        </w:rPr>
        <w:t>The 12-item General Health Questionnaire (GHQ-12). This is a screening tool that is a measure</w:t>
      </w:r>
      <w:r>
        <w:rPr>
          <w:spacing w:val="-3"/>
          <w:sz w:val="24"/>
        </w:rPr>
        <w:t xml:space="preserve"> </w:t>
      </w:r>
      <w:r>
        <w:rPr>
          <w:sz w:val="24"/>
        </w:rPr>
        <w:t>of</w:t>
      </w:r>
      <w:r>
        <w:rPr>
          <w:spacing w:val="-4"/>
          <w:sz w:val="24"/>
        </w:rPr>
        <w:t xml:space="preserve"> </w:t>
      </w:r>
      <w:r>
        <w:rPr>
          <w:sz w:val="24"/>
        </w:rPr>
        <w:t>mental</w:t>
      </w:r>
      <w:r>
        <w:rPr>
          <w:spacing w:val="-3"/>
          <w:sz w:val="24"/>
        </w:rPr>
        <w:t xml:space="preserve"> </w:t>
      </w:r>
      <w:r>
        <w:rPr>
          <w:sz w:val="24"/>
        </w:rPr>
        <w:t>health</w:t>
      </w:r>
      <w:r>
        <w:rPr>
          <w:spacing w:val="-3"/>
          <w:sz w:val="24"/>
        </w:rPr>
        <w:t xml:space="preserve"> </w:t>
      </w:r>
      <w:r>
        <w:rPr>
          <w:sz w:val="24"/>
        </w:rPr>
        <w:t>conditions.</w:t>
      </w:r>
      <w:r>
        <w:rPr>
          <w:spacing w:val="-2"/>
          <w:sz w:val="24"/>
        </w:rPr>
        <w:t xml:space="preserve"> </w:t>
      </w:r>
      <w:r>
        <w:rPr>
          <w:sz w:val="24"/>
        </w:rPr>
        <w:t>A</w:t>
      </w:r>
      <w:r>
        <w:rPr>
          <w:spacing w:val="-3"/>
          <w:sz w:val="24"/>
        </w:rPr>
        <w:t xml:space="preserve"> </w:t>
      </w:r>
      <w:r>
        <w:rPr>
          <w:sz w:val="24"/>
        </w:rPr>
        <w:t>score</w:t>
      </w:r>
      <w:r>
        <w:rPr>
          <w:spacing w:val="-3"/>
          <w:sz w:val="24"/>
        </w:rPr>
        <w:t xml:space="preserve"> </w:t>
      </w:r>
      <w:r>
        <w:rPr>
          <w:sz w:val="24"/>
        </w:rPr>
        <w:t>of</w:t>
      </w:r>
      <w:r>
        <w:rPr>
          <w:spacing w:val="-2"/>
          <w:sz w:val="24"/>
        </w:rPr>
        <w:t xml:space="preserve"> </w:t>
      </w:r>
      <w:r>
        <w:rPr>
          <w:sz w:val="24"/>
        </w:rPr>
        <w:t>4</w:t>
      </w:r>
      <w:r>
        <w:rPr>
          <w:spacing w:val="-3"/>
          <w:sz w:val="24"/>
        </w:rPr>
        <w:t xml:space="preserve"> </w:t>
      </w:r>
      <w:r>
        <w:rPr>
          <w:sz w:val="24"/>
        </w:rPr>
        <w:t>or</w:t>
      </w:r>
      <w:r>
        <w:rPr>
          <w:spacing w:val="-4"/>
          <w:sz w:val="24"/>
        </w:rPr>
        <w:t xml:space="preserve"> </w:t>
      </w:r>
      <w:r>
        <w:rPr>
          <w:sz w:val="24"/>
        </w:rPr>
        <w:t>more</w:t>
      </w:r>
      <w:r>
        <w:rPr>
          <w:spacing w:val="-3"/>
          <w:sz w:val="24"/>
        </w:rPr>
        <w:t xml:space="preserve"> </w:t>
      </w:r>
      <w:r>
        <w:rPr>
          <w:sz w:val="24"/>
        </w:rPr>
        <w:t>indicates</w:t>
      </w:r>
      <w:r>
        <w:rPr>
          <w:spacing w:val="-3"/>
          <w:sz w:val="24"/>
        </w:rPr>
        <w:t xml:space="preserve"> </w:t>
      </w:r>
      <w:r>
        <w:rPr>
          <w:sz w:val="24"/>
        </w:rPr>
        <w:t>probable</w:t>
      </w:r>
      <w:r>
        <w:rPr>
          <w:spacing w:val="-3"/>
          <w:sz w:val="24"/>
        </w:rPr>
        <w:t xml:space="preserve"> </w:t>
      </w:r>
      <w:r>
        <w:rPr>
          <w:sz w:val="24"/>
        </w:rPr>
        <w:t>psychological disturbance or mental ill health.</w:t>
      </w:r>
    </w:p>
    <w:p w:rsidR="00F512BB" w:rsidRDefault="00F512BB">
      <w:pPr>
        <w:pStyle w:val="BodyText"/>
        <w:spacing w:before="7"/>
      </w:pPr>
    </w:p>
    <w:p w:rsidR="00F512BB" w:rsidRDefault="00235915">
      <w:pPr>
        <w:pStyle w:val="ListParagraph"/>
        <w:numPr>
          <w:ilvl w:val="0"/>
          <w:numId w:val="21"/>
        </w:numPr>
        <w:tabs>
          <w:tab w:val="left" w:pos="592"/>
        </w:tabs>
        <w:spacing w:line="288" w:lineRule="auto"/>
        <w:ind w:right="1190"/>
        <w:rPr>
          <w:sz w:val="24"/>
        </w:rPr>
      </w:pPr>
      <w:r>
        <w:rPr>
          <w:sz w:val="24"/>
        </w:rPr>
        <w:t>The ILLAFF7 is a metric availabl</w:t>
      </w:r>
      <w:r>
        <w:rPr>
          <w:sz w:val="24"/>
        </w:rPr>
        <w:t xml:space="preserve">e in the </w:t>
      </w:r>
      <w:proofErr w:type="spellStart"/>
      <w:r>
        <w:rPr>
          <w:sz w:val="24"/>
        </w:rPr>
        <w:t>HSE</w:t>
      </w:r>
      <w:proofErr w:type="spellEnd"/>
      <w:r>
        <w:rPr>
          <w:sz w:val="24"/>
        </w:rPr>
        <w:t>, and we have looked at the number of individuals</w:t>
      </w:r>
      <w:r>
        <w:rPr>
          <w:spacing w:val="-3"/>
          <w:sz w:val="24"/>
        </w:rPr>
        <w:t xml:space="preserve"> </w:t>
      </w:r>
      <w:r>
        <w:rPr>
          <w:sz w:val="24"/>
        </w:rPr>
        <w:t>stating</w:t>
      </w:r>
      <w:r>
        <w:rPr>
          <w:spacing w:val="-3"/>
          <w:sz w:val="24"/>
        </w:rPr>
        <w:t xml:space="preserve"> </w:t>
      </w:r>
      <w:r>
        <w:rPr>
          <w:sz w:val="24"/>
        </w:rPr>
        <w:t>that</w:t>
      </w:r>
      <w:r>
        <w:rPr>
          <w:spacing w:val="-4"/>
          <w:sz w:val="24"/>
        </w:rPr>
        <w:t xml:space="preserve"> </w:t>
      </w:r>
      <w:r>
        <w:rPr>
          <w:sz w:val="24"/>
        </w:rPr>
        <w:t>they</w:t>
      </w:r>
      <w:r>
        <w:rPr>
          <w:spacing w:val="-3"/>
          <w:sz w:val="24"/>
        </w:rPr>
        <w:t xml:space="preserve"> </w:t>
      </w:r>
      <w:r>
        <w:rPr>
          <w:sz w:val="24"/>
        </w:rPr>
        <w:t>have</w:t>
      </w:r>
      <w:r>
        <w:rPr>
          <w:spacing w:val="-4"/>
          <w:sz w:val="24"/>
        </w:rPr>
        <w:t xml:space="preserve"> </w:t>
      </w:r>
      <w:r>
        <w:rPr>
          <w:sz w:val="24"/>
        </w:rPr>
        <w:t>a</w:t>
      </w:r>
      <w:r>
        <w:rPr>
          <w:spacing w:val="-3"/>
          <w:sz w:val="24"/>
        </w:rPr>
        <w:t xml:space="preserve"> </w:t>
      </w:r>
      <w:r>
        <w:rPr>
          <w:sz w:val="24"/>
        </w:rPr>
        <w:t>long-lasting</w:t>
      </w:r>
      <w:r>
        <w:rPr>
          <w:spacing w:val="-3"/>
          <w:sz w:val="24"/>
        </w:rPr>
        <w:t xml:space="preserve"> </w:t>
      </w:r>
      <w:r>
        <w:rPr>
          <w:sz w:val="24"/>
        </w:rPr>
        <w:t>illness</w:t>
      </w:r>
      <w:r>
        <w:rPr>
          <w:spacing w:val="-3"/>
          <w:sz w:val="24"/>
        </w:rPr>
        <w:t xml:space="preserve"> </w:t>
      </w:r>
      <w:r>
        <w:rPr>
          <w:sz w:val="24"/>
        </w:rPr>
        <w:t>that</w:t>
      </w:r>
      <w:r>
        <w:rPr>
          <w:spacing w:val="-2"/>
          <w:sz w:val="24"/>
        </w:rPr>
        <w:t xml:space="preserve"> </w:t>
      </w:r>
      <w:r>
        <w:rPr>
          <w:sz w:val="24"/>
        </w:rPr>
        <w:t>affects</w:t>
      </w:r>
      <w:r>
        <w:rPr>
          <w:spacing w:val="-5"/>
          <w:sz w:val="24"/>
        </w:rPr>
        <w:t xml:space="preserve"> </w:t>
      </w:r>
      <w:r>
        <w:rPr>
          <w:sz w:val="24"/>
        </w:rPr>
        <w:t>their</w:t>
      </w:r>
      <w:r>
        <w:rPr>
          <w:spacing w:val="-2"/>
          <w:sz w:val="24"/>
        </w:rPr>
        <w:t xml:space="preserve"> </w:t>
      </w:r>
      <w:r>
        <w:rPr>
          <w:sz w:val="24"/>
        </w:rPr>
        <w:t>mental</w:t>
      </w:r>
      <w:r>
        <w:rPr>
          <w:spacing w:val="-3"/>
          <w:sz w:val="24"/>
        </w:rPr>
        <w:t xml:space="preserve"> </w:t>
      </w:r>
      <w:r>
        <w:rPr>
          <w:sz w:val="24"/>
        </w:rPr>
        <w:t>health.</w:t>
      </w:r>
    </w:p>
    <w:p w:rsidR="00F512BB" w:rsidRDefault="00F512BB">
      <w:pPr>
        <w:pStyle w:val="BodyText"/>
        <w:spacing w:before="9"/>
      </w:pPr>
    </w:p>
    <w:p w:rsidR="00F512BB" w:rsidRDefault="00235915">
      <w:pPr>
        <w:pStyle w:val="ListParagraph"/>
        <w:numPr>
          <w:ilvl w:val="0"/>
          <w:numId w:val="21"/>
        </w:numPr>
        <w:tabs>
          <w:tab w:val="left" w:pos="592"/>
        </w:tabs>
        <w:spacing w:line="288" w:lineRule="auto"/>
        <w:ind w:right="601"/>
        <w:rPr>
          <w:sz w:val="24"/>
        </w:rPr>
      </w:pPr>
      <w:r>
        <w:rPr>
          <w:sz w:val="24"/>
        </w:rPr>
        <w:t>The</w:t>
      </w:r>
      <w:r>
        <w:rPr>
          <w:spacing w:val="-4"/>
          <w:sz w:val="24"/>
        </w:rPr>
        <w:t xml:space="preserve"> </w:t>
      </w:r>
      <w:r>
        <w:rPr>
          <w:sz w:val="24"/>
        </w:rPr>
        <w:t>Warwick-Edinburgh</w:t>
      </w:r>
      <w:r>
        <w:rPr>
          <w:spacing w:val="-4"/>
          <w:sz w:val="24"/>
        </w:rPr>
        <w:t xml:space="preserve"> </w:t>
      </w:r>
      <w:r>
        <w:rPr>
          <w:sz w:val="24"/>
        </w:rPr>
        <w:t>Mental</w:t>
      </w:r>
      <w:r>
        <w:rPr>
          <w:spacing w:val="-4"/>
          <w:sz w:val="24"/>
        </w:rPr>
        <w:t xml:space="preserve"> </w:t>
      </w:r>
      <w:r>
        <w:rPr>
          <w:sz w:val="24"/>
        </w:rPr>
        <w:t>Well-Being</w:t>
      </w:r>
      <w:r>
        <w:rPr>
          <w:spacing w:val="-3"/>
          <w:sz w:val="24"/>
        </w:rPr>
        <w:t xml:space="preserve"> </w:t>
      </w:r>
      <w:r>
        <w:rPr>
          <w:sz w:val="24"/>
        </w:rPr>
        <w:t>Scale</w:t>
      </w:r>
      <w:r>
        <w:rPr>
          <w:spacing w:val="-4"/>
          <w:sz w:val="24"/>
        </w:rPr>
        <w:t xml:space="preserve"> </w:t>
      </w:r>
      <w:r>
        <w:rPr>
          <w:sz w:val="24"/>
        </w:rPr>
        <w:t>(</w:t>
      </w:r>
      <w:proofErr w:type="spellStart"/>
      <w:r>
        <w:rPr>
          <w:sz w:val="24"/>
        </w:rPr>
        <w:t>WEMWBS</w:t>
      </w:r>
      <w:proofErr w:type="spellEnd"/>
      <w:r>
        <w:rPr>
          <w:sz w:val="24"/>
        </w:rPr>
        <w:t>)</w:t>
      </w:r>
      <w:r>
        <w:rPr>
          <w:spacing w:val="-3"/>
          <w:sz w:val="24"/>
        </w:rPr>
        <w:t xml:space="preserve"> </w:t>
      </w:r>
      <w:r>
        <w:rPr>
          <w:sz w:val="24"/>
        </w:rPr>
        <w:t>is</w:t>
      </w:r>
      <w:r>
        <w:rPr>
          <w:spacing w:val="-5"/>
          <w:sz w:val="24"/>
        </w:rPr>
        <w:t xml:space="preserve"> </w:t>
      </w:r>
      <w:r>
        <w:rPr>
          <w:sz w:val="24"/>
        </w:rPr>
        <w:t>a</w:t>
      </w:r>
      <w:r>
        <w:rPr>
          <w:spacing w:val="-4"/>
          <w:sz w:val="24"/>
        </w:rPr>
        <w:t xml:space="preserve"> </w:t>
      </w:r>
      <w:r>
        <w:rPr>
          <w:sz w:val="24"/>
        </w:rPr>
        <w:t>widely</w:t>
      </w:r>
      <w:r>
        <w:rPr>
          <w:spacing w:val="-4"/>
          <w:sz w:val="24"/>
        </w:rPr>
        <w:t xml:space="preserve"> </w:t>
      </w:r>
      <w:r>
        <w:rPr>
          <w:sz w:val="24"/>
        </w:rPr>
        <w:t>used</w:t>
      </w:r>
      <w:r>
        <w:rPr>
          <w:spacing w:val="-4"/>
          <w:sz w:val="24"/>
        </w:rPr>
        <w:t xml:space="preserve"> </w:t>
      </w:r>
      <w:r>
        <w:rPr>
          <w:sz w:val="24"/>
        </w:rPr>
        <w:t>measure</w:t>
      </w:r>
      <w:r>
        <w:rPr>
          <w:spacing w:val="-4"/>
          <w:sz w:val="24"/>
        </w:rPr>
        <w:t xml:space="preserve"> </w:t>
      </w:r>
      <w:r>
        <w:rPr>
          <w:sz w:val="24"/>
        </w:rPr>
        <w:t xml:space="preserve">of subjective and psychological functioning. We have looked at the number of individuals in the lowest quintile of </w:t>
      </w:r>
      <w:proofErr w:type="spellStart"/>
      <w:r>
        <w:rPr>
          <w:sz w:val="24"/>
        </w:rPr>
        <w:t>WEMWBS</w:t>
      </w:r>
      <w:proofErr w:type="spellEnd"/>
      <w:r>
        <w:rPr>
          <w:sz w:val="24"/>
        </w:rPr>
        <w:t xml:space="preserve"> scores that are from each of these population groups.</w:t>
      </w:r>
    </w:p>
    <w:p w:rsidR="00F512BB" w:rsidRDefault="00F512BB">
      <w:pPr>
        <w:pStyle w:val="BodyText"/>
        <w:spacing w:before="8"/>
      </w:pPr>
    </w:p>
    <w:p w:rsidR="00F512BB" w:rsidRDefault="00235915">
      <w:pPr>
        <w:pStyle w:val="BodyText"/>
        <w:spacing w:line="288" w:lineRule="auto"/>
        <w:ind w:left="167" w:right="603"/>
      </w:pPr>
      <w:r>
        <w:t xml:space="preserve">The figures for GHQ-12 and ILLAFF7 use </w:t>
      </w:r>
      <w:proofErr w:type="spellStart"/>
      <w:r>
        <w:t>HSE</w:t>
      </w:r>
      <w:proofErr w:type="spellEnd"/>
      <w:r>
        <w:t xml:space="preserve"> 2012, 2015, 2016 and 2018. The figur</w:t>
      </w:r>
      <w:r>
        <w:t xml:space="preserve">es for </w:t>
      </w:r>
      <w:proofErr w:type="spellStart"/>
      <w:r>
        <w:t>WEMWBS</w:t>
      </w:r>
      <w:proofErr w:type="spellEnd"/>
      <w:r>
        <w:rPr>
          <w:spacing w:val="-4"/>
        </w:rPr>
        <w:t xml:space="preserve"> </w:t>
      </w:r>
      <w:r>
        <w:t>use</w:t>
      </w:r>
      <w:r>
        <w:rPr>
          <w:spacing w:val="-4"/>
        </w:rPr>
        <w:t xml:space="preserve"> </w:t>
      </w:r>
      <w:proofErr w:type="spellStart"/>
      <w:r>
        <w:t>HSE</w:t>
      </w:r>
      <w:proofErr w:type="spellEnd"/>
      <w:r>
        <w:rPr>
          <w:spacing w:val="-4"/>
        </w:rPr>
        <w:t xml:space="preserve"> </w:t>
      </w:r>
      <w:r>
        <w:t>2012,</w:t>
      </w:r>
      <w:r>
        <w:rPr>
          <w:spacing w:val="-3"/>
        </w:rPr>
        <w:t xml:space="preserve"> </w:t>
      </w:r>
      <w:r>
        <w:t>2015</w:t>
      </w:r>
      <w:r>
        <w:rPr>
          <w:spacing w:val="-3"/>
        </w:rPr>
        <w:t xml:space="preserve"> </w:t>
      </w:r>
      <w:r>
        <w:t>and</w:t>
      </w:r>
      <w:r>
        <w:rPr>
          <w:spacing w:val="-4"/>
        </w:rPr>
        <w:t xml:space="preserve"> </w:t>
      </w:r>
      <w:r>
        <w:t>2016,</w:t>
      </w:r>
      <w:r>
        <w:rPr>
          <w:spacing w:val="-3"/>
        </w:rPr>
        <w:t xml:space="preserve"> </w:t>
      </w:r>
      <w:r>
        <w:t>as</w:t>
      </w:r>
      <w:r>
        <w:rPr>
          <w:spacing w:val="-4"/>
        </w:rPr>
        <w:t xml:space="preserve"> </w:t>
      </w:r>
      <w:r>
        <w:t>these</w:t>
      </w:r>
      <w:r>
        <w:rPr>
          <w:spacing w:val="-4"/>
        </w:rPr>
        <w:t xml:space="preserve"> </w:t>
      </w:r>
      <w:r>
        <w:t>questions</w:t>
      </w:r>
      <w:r>
        <w:rPr>
          <w:spacing w:val="-3"/>
        </w:rPr>
        <w:t xml:space="preserve"> </w:t>
      </w:r>
      <w:r>
        <w:t>were</w:t>
      </w:r>
      <w:r>
        <w:rPr>
          <w:spacing w:val="-4"/>
        </w:rPr>
        <w:t xml:space="preserve"> </w:t>
      </w:r>
      <w:r>
        <w:t>not</w:t>
      </w:r>
      <w:r>
        <w:rPr>
          <w:spacing w:val="-3"/>
        </w:rPr>
        <w:t xml:space="preserve"> </w:t>
      </w:r>
      <w:r>
        <w:t>included</w:t>
      </w:r>
      <w:r>
        <w:rPr>
          <w:spacing w:val="-4"/>
        </w:rPr>
        <w:t xml:space="preserve"> </w:t>
      </w:r>
      <w:r>
        <w:t>in</w:t>
      </w:r>
      <w:r>
        <w:rPr>
          <w:spacing w:val="-4"/>
        </w:rPr>
        <w:t xml:space="preserve"> </w:t>
      </w:r>
      <w:proofErr w:type="spellStart"/>
      <w:r>
        <w:t>HSE</w:t>
      </w:r>
      <w:proofErr w:type="spellEnd"/>
      <w:r>
        <w:rPr>
          <w:spacing w:val="-3"/>
        </w:rPr>
        <w:t xml:space="preserve"> </w:t>
      </w:r>
      <w:r>
        <w:rPr>
          <w:spacing w:val="-2"/>
        </w:rPr>
        <w:t>2018.</w:t>
      </w:r>
    </w:p>
    <w:p w:rsidR="00F512BB" w:rsidRDefault="00F512BB">
      <w:pPr>
        <w:pStyle w:val="BodyText"/>
        <w:spacing w:before="8"/>
      </w:pPr>
    </w:p>
    <w:p w:rsidR="00F512BB" w:rsidRDefault="00235915">
      <w:pPr>
        <w:pStyle w:val="BodyText"/>
        <w:spacing w:line="288" w:lineRule="auto"/>
        <w:ind w:left="167" w:right="603"/>
      </w:pPr>
      <w:r>
        <w:t>For</w:t>
      </w:r>
      <w:r>
        <w:rPr>
          <w:spacing w:val="-2"/>
        </w:rPr>
        <w:t xml:space="preserve"> </w:t>
      </w:r>
      <w:r>
        <w:t>each</w:t>
      </w:r>
      <w:r>
        <w:rPr>
          <w:spacing w:val="-3"/>
        </w:rPr>
        <w:t xml:space="preserve"> </w:t>
      </w:r>
      <w:r>
        <w:t>measure,</w:t>
      </w:r>
      <w:r>
        <w:rPr>
          <w:spacing w:val="-2"/>
        </w:rPr>
        <w:t xml:space="preserve"> </w:t>
      </w:r>
      <w:r>
        <w:t>the</w:t>
      </w:r>
      <w:r>
        <w:rPr>
          <w:spacing w:val="-3"/>
        </w:rPr>
        <w:t xml:space="preserve"> </w:t>
      </w:r>
      <w:r>
        <w:t>difference</w:t>
      </w:r>
      <w:r>
        <w:rPr>
          <w:spacing w:val="-4"/>
        </w:rPr>
        <w:t xml:space="preserve"> </w:t>
      </w:r>
      <w:r>
        <w:t>in</w:t>
      </w:r>
      <w:r>
        <w:rPr>
          <w:spacing w:val="-3"/>
        </w:rPr>
        <w:t xml:space="preserve"> </w:t>
      </w:r>
      <w:r>
        <w:t>the</w:t>
      </w:r>
      <w:r>
        <w:rPr>
          <w:spacing w:val="-3"/>
        </w:rPr>
        <w:t xml:space="preserve"> </w:t>
      </w:r>
      <w:r>
        <w:t>prevalence</w:t>
      </w:r>
      <w:r>
        <w:rPr>
          <w:spacing w:val="-3"/>
        </w:rPr>
        <w:t xml:space="preserve"> </w:t>
      </w:r>
      <w:r>
        <w:t>of</w:t>
      </w:r>
      <w:r>
        <w:rPr>
          <w:spacing w:val="-2"/>
        </w:rPr>
        <w:t xml:space="preserve"> </w:t>
      </w:r>
      <w:r>
        <w:t>this</w:t>
      </w:r>
      <w:r>
        <w:rPr>
          <w:spacing w:val="-3"/>
        </w:rPr>
        <w:t xml:space="preserve"> </w:t>
      </w:r>
      <w:r>
        <w:t>marker</w:t>
      </w:r>
      <w:r>
        <w:rPr>
          <w:spacing w:val="-4"/>
        </w:rPr>
        <w:t xml:space="preserve"> </w:t>
      </w:r>
      <w:r>
        <w:t>for</w:t>
      </w:r>
      <w:r>
        <w:rPr>
          <w:spacing w:val="-2"/>
        </w:rPr>
        <w:t xml:space="preserve"> </w:t>
      </w:r>
      <w:r>
        <w:t>a</w:t>
      </w:r>
      <w:r>
        <w:rPr>
          <w:spacing w:val="-4"/>
        </w:rPr>
        <w:t xml:space="preserve"> </w:t>
      </w:r>
      <w:r>
        <w:t>mental</w:t>
      </w:r>
      <w:r>
        <w:rPr>
          <w:spacing w:val="-3"/>
        </w:rPr>
        <w:t xml:space="preserve"> </w:t>
      </w:r>
      <w:r>
        <w:t>health</w:t>
      </w:r>
      <w:r>
        <w:rPr>
          <w:spacing w:val="-3"/>
        </w:rPr>
        <w:t xml:space="preserve"> </w:t>
      </w:r>
      <w:r>
        <w:t xml:space="preserve">condition between the non-harmful gambling and medium-risk gambling populations is divided by the difference in the prevalence between the non-harmful gambling and problem gambling populations. This is averaged over the 3 measures, which gives a figure of </w:t>
      </w:r>
      <w:r>
        <w:t>0.358. In other words, 36% of the increased risk of depression that exists for those engaging in problem gambling</w:t>
      </w:r>
      <w:r>
        <w:rPr>
          <w:spacing w:val="-3"/>
        </w:rPr>
        <w:t xml:space="preserve"> </w:t>
      </w:r>
      <w:r>
        <w:t>and</w:t>
      </w:r>
      <w:r>
        <w:rPr>
          <w:spacing w:val="-3"/>
        </w:rPr>
        <w:t xml:space="preserve"> </w:t>
      </w:r>
      <w:r>
        <w:t>depression</w:t>
      </w:r>
      <w:r>
        <w:rPr>
          <w:spacing w:val="-3"/>
        </w:rPr>
        <w:t xml:space="preserve"> </w:t>
      </w:r>
      <w:r>
        <w:t>exists</w:t>
      </w:r>
      <w:r>
        <w:rPr>
          <w:spacing w:val="-3"/>
        </w:rPr>
        <w:t xml:space="preserve"> </w:t>
      </w:r>
      <w:r>
        <w:t>for</w:t>
      </w:r>
      <w:r>
        <w:rPr>
          <w:spacing w:val="-2"/>
        </w:rPr>
        <w:t xml:space="preserve"> </w:t>
      </w:r>
      <w:r>
        <w:t>those</w:t>
      </w:r>
      <w:r>
        <w:rPr>
          <w:spacing w:val="-3"/>
        </w:rPr>
        <w:t xml:space="preserve"> </w:t>
      </w:r>
      <w:r>
        <w:t>engaging</w:t>
      </w:r>
      <w:r>
        <w:rPr>
          <w:spacing w:val="-3"/>
        </w:rPr>
        <w:t xml:space="preserve"> </w:t>
      </w:r>
      <w:r>
        <w:t>in</w:t>
      </w:r>
      <w:r>
        <w:rPr>
          <w:spacing w:val="-3"/>
        </w:rPr>
        <w:t xml:space="preserve"> </w:t>
      </w:r>
      <w:r>
        <w:t>moderate-risk</w:t>
      </w:r>
      <w:r>
        <w:rPr>
          <w:spacing w:val="-3"/>
        </w:rPr>
        <w:t xml:space="preserve"> </w:t>
      </w:r>
      <w:r>
        <w:t>gambling</w:t>
      </w:r>
      <w:r>
        <w:rPr>
          <w:spacing w:val="-3"/>
        </w:rPr>
        <w:t xml:space="preserve"> </w:t>
      </w:r>
      <w:r>
        <w:t>and</w:t>
      </w:r>
      <w:r>
        <w:rPr>
          <w:spacing w:val="-3"/>
        </w:rPr>
        <w:t xml:space="preserve"> </w:t>
      </w:r>
      <w:r>
        <w:t>depression. We assume this is an accurate and fair reflection of the re</w:t>
      </w:r>
      <w:r>
        <w:t>lationship between moderate-risk gambling and depression.</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587"/>
      </w:pPr>
      <w:r>
        <w:lastRenderedPageBreak/>
        <w:t>To</w:t>
      </w:r>
      <w:r>
        <w:rPr>
          <w:spacing w:val="-3"/>
        </w:rPr>
        <w:t xml:space="preserve"> </w:t>
      </w:r>
      <w:r>
        <w:t>reflect</w:t>
      </w:r>
      <w:r>
        <w:rPr>
          <w:spacing w:val="-2"/>
        </w:rPr>
        <w:t xml:space="preserve"> </w:t>
      </w:r>
      <w:r>
        <w:t>the</w:t>
      </w:r>
      <w:r>
        <w:rPr>
          <w:spacing w:val="-3"/>
        </w:rPr>
        <w:t xml:space="preserve"> </w:t>
      </w:r>
      <w:r>
        <w:t>relative</w:t>
      </w:r>
      <w:r>
        <w:rPr>
          <w:spacing w:val="-3"/>
        </w:rPr>
        <w:t xml:space="preserve"> </w:t>
      </w:r>
      <w:r>
        <w:t>risk</w:t>
      </w:r>
      <w:r>
        <w:rPr>
          <w:spacing w:val="-3"/>
        </w:rPr>
        <w:t xml:space="preserve"> </w:t>
      </w:r>
      <w:r>
        <w:t>of</w:t>
      </w:r>
      <w:r>
        <w:rPr>
          <w:spacing w:val="-2"/>
        </w:rPr>
        <w:t xml:space="preserve"> </w:t>
      </w:r>
      <w:r>
        <w:t>those</w:t>
      </w:r>
      <w:r>
        <w:rPr>
          <w:spacing w:val="-3"/>
        </w:rPr>
        <w:t xml:space="preserve"> </w:t>
      </w:r>
      <w:r>
        <w:t>engaging</w:t>
      </w:r>
      <w:r>
        <w:rPr>
          <w:spacing w:val="-2"/>
        </w:rPr>
        <w:t xml:space="preserve"> </w:t>
      </w:r>
      <w:r>
        <w:t>in</w:t>
      </w:r>
      <w:r>
        <w:rPr>
          <w:spacing w:val="-3"/>
        </w:rPr>
        <w:t xml:space="preserve"> </w:t>
      </w:r>
      <w:r>
        <w:t>moderate-risk</w:t>
      </w:r>
      <w:r>
        <w:rPr>
          <w:spacing w:val="-3"/>
        </w:rPr>
        <w:t xml:space="preserve"> </w:t>
      </w:r>
      <w:r>
        <w:t>gambling,</w:t>
      </w:r>
      <w:r>
        <w:rPr>
          <w:spacing w:val="-2"/>
        </w:rPr>
        <w:t xml:space="preserve"> </w:t>
      </w:r>
      <w:r>
        <w:t>1</w:t>
      </w:r>
      <w:r>
        <w:rPr>
          <w:spacing w:val="-3"/>
        </w:rPr>
        <w:t xml:space="preserve"> </w:t>
      </w:r>
      <w:r>
        <w:t>is</w:t>
      </w:r>
      <w:r>
        <w:rPr>
          <w:spacing w:val="-3"/>
        </w:rPr>
        <w:t xml:space="preserve"> </w:t>
      </w:r>
      <w:r>
        <w:t>subtracted</w:t>
      </w:r>
      <w:r>
        <w:rPr>
          <w:spacing w:val="-3"/>
        </w:rPr>
        <w:t xml:space="preserve"> </w:t>
      </w:r>
      <w:r>
        <w:t>from</w:t>
      </w:r>
      <w:r>
        <w:rPr>
          <w:spacing w:val="-2"/>
        </w:rPr>
        <w:t xml:space="preserve"> </w:t>
      </w:r>
      <w:r>
        <w:t xml:space="preserve">the RR from </w:t>
      </w:r>
      <w:proofErr w:type="spellStart"/>
      <w:r>
        <w:t>Allami</w:t>
      </w:r>
      <w:proofErr w:type="spellEnd"/>
      <w:r>
        <w:t xml:space="preserve"> and others (84) and the remaining value is scaled using the adjustment factor (36%).</w:t>
      </w:r>
      <w:r>
        <w:rPr>
          <w:spacing w:val="-3"/>
        </w:rPr>
        <w:t xml:space="preserve"> </w:t>
      </w:r>
      <w:r>
        <w:t>We</w:t>
      </w:r>
      <w:r>
        <w:rPr>
          <w:spacing w:val="-3"/>
        </w:rPr>
        <w:t xml:space="preserve"> </w:t>
      </w:r>
      <w:r>
        <w:t>then</w:t>
      </w:r>
      <w:r>
        <w:rPr>
          <w:spacing w:val="-2"/>
        </w:rPr>
        <w:t xml:space="preserve"> </w:t>
      </w:r>
      <w:r>
        <w:t>add</w:t>
      </w:r>
      <w:r>
        <w:rPr>
          <w:spacing w:val="-2"/>
        </w:rPr>
        <w:t xml:space="preserve"> </w:t>
      </w:r>
      <w:r>
        <w:t>1</w:t>
      </w:r>
      <w:r>
        <w:rPr>
          <w:spacing w:val="-2"/>
        </w:rPr>
        <w:t xml:space="preserve"> </w:t>
      </w:r>
      <w:r>
        <w:t>back</w:t>
      </w:r>
      <w:r>
        <w:rPr>
          <w:spacing w:val="-2"/>
        </w:rPr>
        <w:t xml:space="preserve"> </w:t>
      </w:r>
      <w:r>
        <w:t>to</w:t>
      </w:r>
      <w:r>
        <w:rPr>
          <w:spacing w:val="-2"/>
        </w:rPr>
        <w:t xml:space="preserve"> </w:t>
      </w:r>
      <w:r>
        <w:t>the</w:t>
      </w:r>
      <w:r>
        <w:rPr>
          <w:spacing w:val="-3"/>
        </w:rPr>
        <w:t xml:space="preserve"> </w:t>
      </w:r>
      <w:r>
        <w:t>RR,</w:t>
      </w:r>
      <w:r>
        <w:rPr>
          <w:spacing w:val="-1"/>
        </w:rPr>
        <w:t xml:space="preserve"> </w:t>
      </w:r>
      <w:r>
        <w:t>to</w:t>
      </w:r>
      <w:r>
        <w:rPr>
          <w:spacing w:val="-2"/>
        </w:rPr>
        <w:t xml:space="preserve"> </w:t>
      </w:r>
      <w:r>
        <w:t>provide</w:t>
      </w:r>
      <w:r>
        <w:rPr>
          <w:spacing w:val="-2"/>
        </w:rPr>
        <w:t xml:space="preserve"> </w:t>
      </w:r>
      <w:r>
        <w:t>a</w:t>
      </w:r>
      <w:r>
        <w:rPr>
          <w:spacing w:val="-2"/>
        </w:rPr>
        <w:t xml:space="preserve"> </w:t>
      </w:r>
      <w:r>
        <w:t>relative</w:t>
      </w:r>
      <w:r>
        <w:rPr>
          <w:spacing w:val="-2"/>
        </w:rPr>
        <w:t xml:space="preserve"> </w:t>
      </w:r>
      <w:r>
        <w:t>risk</w:t>
      </w:r>
      <w:r>
        <w:rPr>
          <w:spacing w:val="-2"/>
        </w:rPr>
        <w:t xml:space="preserve"> </w:t>
      </w:r>
      <w:r>
        <w:t>for</w:t>
      </w:r>
      <w:r>
        <w:rPr>
          <w:spacing w:val="-3"/>
        </w:rPr>
        <w:t xml:space="preserve"> </w:t>
      </w:r>
      <w:r>
        <w:t>those</w:t>
      </w:r>
      <w:r>
        <w:rPr>
          <w:spacing w:val="-2"/>
        </w:rPr>
        <w:t xml:space="preserve"> </w:t>
      </w:r>
      <w:r>
        <w:t>engaging</w:t>
      </w:r>
      <w:r>
        <w:rPr>
          <w:spacing w:val="-2"/>
        </w:rPr>
        <w:t xml:space="preserve"> </w:t>
      </w:r>
      <w:r>
        <w:t>in</w:t>
      </w:r>
      <w:r>
        <w:rPr>
          <w:spacing w:val="-2"/>
        </w:rPr>
        <w:t xml:space="preserve"> </w:t>
      </w:r>
      <w:r>
        <w:t>moderate- risk gambling. This RR is then multiplied by the expected number of depression cases in the moderate-risk gambling population, to give the actual number of cases for this population. The actual number of cases minus the expected number of cases g</w:t>
      </w:r>
      <w:r>
        <w:t>ives us the excess number of depression cases in the moderate-risk gambling population.</w:t>
      </w:r>
    </w:p>
    <w:p w:rsidR="00F512BB" w:rsidRDefault="00F512BB">
      <w:pPr>
        <w:pStyle w:val="BodyText"/>
        <w:spacing w:before="8"/>
      </w:pPr>
    </w:p>
    <w:p w:rsidR="00F512BB" w:rsidRDefault="00235915">
      <w:pPr>
        <w:pStyle w:val="BodyText"/>
        <w:spacing w:line="288" w:lineRule="auto"/>
        <w:ind w:left="110" w:right="603"/>
      </w:pPr>
      <w:r>
        <w:t>Excess</w:t>
      </w:r>
      <w:r>
        <w:rPr>
          <w:spacing w:val="-3"/>
        </w:rPr>
        <w:t xml:space="preserve"> </w:t>
      </w:r>
      <w:r>
        <w:t>depression</w:t>
      </w:r>
      <w:r>
        <w:rPr>
          <w:spacing w:val="-3"/>
        </w:rPr>
        <w:t xml:space="preserve"> </w:t>
      </w:r>
      <w:r>
        <w:t>cases</w:t>
      </w:r>
      <w:r>
        <w:rPr>
          <w:spacing w:val="-3"/>
        </w:rPr>
        <w:t xml:space="preserve"> </w:t>
      </w:r>
      <w:r>
        <w:t>in</w:t>
      </w:r>
      <w:r>
        <w:rPr>
          <w:spacing w:val="-3"/>
        </w:rPr>
        <w:t xml:space="preserve"> </w:t>
      </w:r>
      <w:r>
        <w:t>the</w:t>
      </w:r>
      <w:r>
        <w:rPr>
          <w:spacing w:val="-3"/>
        </w:rPr>
        <w:t xml:space="preserve"> </w:t>
      </w:r>
      <w:r>
        <w:t>low-risk</w:t>
      </w:r>
      <w:r>
        <w:rPr>
          <w:spacing w:val="-3"/>
        </w:rPr>
        <w:t xml:space="preserve"> </w:t>
      </w:r>
      <w:r>
        <w:t>gambling</w:t>
      </w:r>
      <w:r>
        <w:rPr>
          <w:spacing w:val="-3"/>
        </w:rPr>
        <w:t xml:space="preserve"> </w:t>
      </w:r>
      <w:r>
        <w:t>population</w:t>
      </w:r>
      <w:r>
        <w:rPr>
          <w:spacing w:val="-3"/>
        </w:rPr>
        <w:t xml:space="preserve"> </w:t>
      </w:r>
      <w:r>
        <w:t>are</w:t>
      </w:r>
      <w:r>
        <w:rPr>
          <w:spacing w:val="-2"/>
        </w:rPr>
        <w:t xml:space="preserve"> </w:t>
      </w:r>
      <w:r>
        <w:t>assumed</w:t>
      </w:r>
      <w:r>
        <w:rPr>
          <w:spacing w:val="-3"/>
        </w:rPr>
        <w:t xml:space="preserve"> </w:t>
      </w:r>
      <w:r>
        <w:t>to</w:t>
      </w:r>
      <w:r>
        <w:rPr>
          <w:spacing w:val="-3"/>
        </w:rPr>
        <w:t xml:space="preserve"> </w:t>
      </w:r>
      <w:r>
        <w:t>be</w:t>
      </w:r>
      <w:r>
        <w:rPr>
          <w:spacing w:val="-3"/>
        </w:rPr>
        <w:t xml:space="preserve"> </w:t>
      </w:r>
      <w:r>
        <w:t>zero</w:t>
      </w:r>
      <w:r>
        <w:rPr>
          <w:spacing w:val="-3"/>
        </w:rPr>
        <w:t xml:space="preserve"> </w:t>
      </w:r>
      <w:r>
        <w:t>as</w:t>
      </w:r>
      <w:r>
        <w:rPr>
          <w:spacing w:val="-3"/>
        </w:rPr>
        <w:t xml:space="preserve"> </w:t>
      </w:r>
      <w:r>
        <w:t xml:space="preserve">there was not clear evidence in the literature or analysis of the </w:t>
      </w:r>
      <w:proofErr w:type="spellStart"/>
      <w:r>
        <w:t>HSE</w:t>
      </w:r>
      <w:proofErr w:type="spellEnd"/>
      <w:r>
        <w:t xml:space="preserve"> that there </w:t>
      </w:r>
      <w:r>
        <w:t>is a significant relationship between increased depression and low-risk gambling.</w:t>
      </w:r>
    </w:p>
    <w:p w:rsidR="00F512BB" w:rsidRDefault="00F512BB">
      <w:pPr>
        <w:pStyle w:val="BodyText"/>
        <w:spacing w:before="8"/>
      </w:pPr>
    </w:p>
    <w:p w:rsidR="00F512BB" w:rsidRDefault="00235915">
      <w:pPr>
        <w:pStyle w:val="BodyText"/>
        <w:spacing w:line="288" w:lineRule="auto"/>
        <w:ind w:left="110" w:right="1094"/>
      </w:pPr>
      <w:r>
        <w:t>We then estimate the excess healthcare costs of the depression cases associated with moderate-risk</w:t>
      </w:r>
      <w:r>
        <w:rPr>
          <w:spacing w:val="-3"/>
        </w:rPr>
        <w:t xml:space="preserve"> </w:t>
      </w:r>
      <w:r>
        <w:t>and</w:t>
      </w:r>
      <w:r>
        <w:rPr>
          <w:spacing w:val="-3"/>
        </w:rPr>
        <w:t xml:space="preserve"> </w:t>
      </w:r>
      <w:r>
        <w:t>problem</w:t>
      </w:r>
      <w:r>
        <w:rPr>
          <w:spacing w:val="-2"/>
        </w:rPr>
        <w:t xml:space="preserve"> </w:t>
      </w:r>
      <w:r>
        <w:t>gambling.</w:t>
      </w:r>
      <w:r>
        <w:rPr>
          <w:spacing w:val="-2"/>
        </w:rPr>
        <w:t xml:space="preserve"> </w:t>
      </w:r>
      <w:r>
        <w:t>This</w:t>
      </w:r>
      <w:r>
        <w:rPr>
          <w:spacing w:val="-3"/>
        </w:rPr>
        <w:t xml:space="preserve"> </w:t>
      </w:r>
      <w:r>
        <w:t>is</w:t>
      </w:r>
      <w:r>
        <w:rPr>
          <w:spacing w:val="-2"/>
        </w:rPr>
        <w:t xml:space="preserve"> </w:t>
      </w:r>
      <w:r>
        <w:t>a</w:t>
      </w:r>
      <w:r>
        <w:rPr>
          <w:spacing w:val="-3"/>
        </w:rPr>
        <w:t xml:space="preserve"> </w:t>
      </w:r>
      <w:r>
        <w:t>financial</w:t>
      </w:r>
      <w:r>
        <w:rPr>
          <w:spacing w:val="-2"/>
        </w:rPr>
        <w:t xml:space="preserve"> </w:t>
      </w:r>
      <w:r>
        <w:t>cost</w:t>
      </w:r>
      <w:r>
        <w:rPr>
          <w:spacing w:val="-2"/>
        </w:rPr>
        <w:t xml:space="preserve"> </w:t>
      </w:r>
      <w:r>
        <w:t>to</w:t>
      </w:r>
      <w:r>
        <w:rPr>
          <w:spacing w:val="-3"/>
        </w:rPr>
        <w:t xml:space="preserve"> </w:t>
      </w:r>
      <w:r>
        <w:t>government.</w:t>
      </w:r>
      <w:r>
        <w:rPr>
          <w:spacing w:val="-2"/>
        </w:rPr>
        <w:t xml:space="preserve"> </w:t>
      </w:r>
      <w:r>
        <w:t>To</w:t>
      </w:r>
      <w:r>
        <w:rPr>
          <w:spacing w:val="-3"/>
        </w:rPr>
        <w:t xml:space="preserve"> </w:t>
      </w:r>
      <w:r>
        <w:t>do</w:t>
      </w:r>
      <w:r>
        <w:rPr>
          <w:spacing w:val="-3"/>
        </w:rPr>
        <w:t xml:space="preserve"> </w:t>
      </w:r>
      <w:r>
        <w:t>this,</w:t>
      </w:r>
      <w:r>
        <w:rPr>
          <w:spacing w:val="-2"/>
        </w:rPr>
        <w:t xml:space="preserve"> </w:t>
      </w:r>
      <w:r>
        <w:t xml:space="preserve">we multiply the excess cases in the moderate-risk and problem gambling populations by the annual cost per case of an individual with depression. This annual cost per case differs by gender, so is applied to the number of cases in each gender and summed to </w:t>
      </w:r>
      <w:r>
        <w:t xml:space="preserve">give the total </w:t>
      </w:r>
      <w:r>
        <w:rPr>
          <w:spacing w:val="-2"/>
        </w:rPr>
        <w:t>figure.</w:t>
      </w:r>
    </w:p>
    <w:p w:rsidR="00F512BB" w:rsidRDefault="00F512BB">
      <w:pPr>
        <w:pStyle w:val="BodyText"/>
        <w:spacing w:before="7"/>
      </w:pPr>
    </w:p>
    <w:p w:rsidR="00F512BB" w:rsidRDefault="00235915">
      <w:pPr>
        <w:pStyle w:val="BodyText"/>
        <w:spacing w:before="1" w:line="288" w:lineRule="auto"/>
        <w:ind w:left="110" w:right="600"/>
      </w:pPr>
      <w:r>
        <w:t xml:space="preserve">We also estimate the quality of life impacts of the excess depression cases associated with gambling. This is an intangible cost to society. To calculate the annual </w:t>
      </w:r>
      <w:proofErr w:type="spellStart"/>
      <w:r>
        <w:t>QALY</w:t>
      </w:r>
      <w:proofErr w:type="spellEnd"/>
      <w:r>
        <w:t xml:space="preserve"> loss for an individual case of depression, the reduction in </w:t>
      </w:r>
      <w:proofErr w:type="spellStart"/>
      <w:r>
        <w:t>Qo</w:t>
      </w:r>
      <w:r>
        <w:t>L</w:t>
      </w:r>
      <w:proofErr w:type="spellEnd"/>
      <w:r>
        <w:t xml:space="preserve"> is taken from Sullivan and others and is multiplied by the average duration of disease for depression. The figure of 8.7 months from ten Have</w:t>
      </w:r>
      <w:r>
        <w:rPr>
          <w:spacing w:val="-2"/>
        </w:rPr>
        <w:t xml:space="preserve"> </w:t>
      </w:r>
      <w:r>
        <w:t>and</w:t>
      </w:r>
      <w:r>
        <w:rPr>
          <w:spacing w:val="-2"/>
        </w:rPr>
        <w:t xml:space="preserve"> </w:t>
      </w:r>
      <w:r>
        <w:t>others</w:t>
      </w:r>
      <w:r>
        <w:rPr>
          <w:spacing w:val="-2"/>
        </w:rPr>
        <w:t xml:space="preserve"> </w:t>
      </w:r>
      <w:r>
        <w:t>is</w:t>
      </w:r>
      <w:r>
        <w:rPr>
          <w:spacing w:val="-2"/>
        </w:rPr>
        <w:t xml:space="preserve"> </w:t>
      </w:r>
      <w:r>
        <w:t>divided</w:t>
      </w:r>
      <w:r>
        <w:rPr>
          <w:spacing w:val="-2"/>
        </w:rPr>
        <w:t xml:space="preserve"> </w:t>
      </w:r>
      <w:r>
        <w:t>by</w:t>
      </w:r>
      <w:r>
        <w:rPr>
          <w:spacing w:val="-2"/>
        </w:rPr>
        <w:t xml:space="preserve"> </w:t>
      </w:r>
      <w:r>
        <w:t>12,</w:t>
      </w:r>
      <w:r>
        <w:rPr>
          <w:spacing w:val="-1"/>
        </w:rPr>
        <w:t xml:space="preserve"> </w:t>
      </w:r>
      <w:r>
        <w:t>to</w:t>
      </w:r>
      <w:r>
        <w:rPr>
          <w:spacing w:val="-2"/>
        </w:rPr>
        <w:t xml:space="preserve"> </w:t>
      </w:r>
      <w:r>
        <w:t>give</w:t>
      </w:r>
      <w:r>
        <w:rPr>
          <w:spacing w:val="-2"/>
        </w:rPr>
        <w:t xml:space="preserve"> </w:t>
      </w:r>
      <w:r>
        <w:t>the</w:t>
      </w:r>
      <w:r>
        <w:rPr>
          <w:spacing w:val="-3"/>
        </w:rPr>
        <w:t xml:space="preserve"> </w:t>
      </w:r>
      <w:r>
        <w:t>proportion</w:t>
      </w:r>
      <w:r>
        <w:rPr>
          <w:spacing w:val="-2"/>
        </w:rPr>
        <w:t xml:space="preserve"> </w:t>
      </w:r>
      <w:r>
        <w:t>of</w:t>
      </w:r>
      <w:r>
        <w:rPr>
          <w:spacing w:val="-1"/>
        </w:rPr>
        <w:t xml:space="preserve"> </w:t>
      </w:r>
      <w:r>
        <w:t>one</w:t>
      </w:r>
      <w:r>
        <w:rPr>
          <w:spacing w:val="-2"/>
        </w:rPr>
        <w:t xml:space="preserve"> </w:t>
      </w:r>
      <w:r>
        <w:t>year</w:t>
      </w:r>
      <w:r>
        <w:rPr>
          <w:spacing w:val="-1"/>
        </w:rPr>
        <w:t xml:space="preserve"> </w:t>
      </w:r>
      <w:r>
        <w:t>that</w:t>
      </w:r>
      <w:r>
        <w:rPr>
          <w:spacing w:val="-1"/>
        </w:rPr>
        <w:t xml:space="preserve"> </w:t>
      </w:r>
      <w:r>
        <w:t>we</w:t>
      </w:r>
      <w:r>
        <w:rPr>
          <w:spacing w:val="-2"/>
        </w:rPr>
        <w:t xml:space="preserve"> </w:t>
      </w:r>
      <w:r>
        <w:t>estimate</w:t>
      </w:r>
      <w:r>
        <w:rPr>
          <w:spacing w:val="-2"/>
        </w:rPr>
        <w:t xml:space="preserve"> </w:t>
      </w:r>
      <w:r>
        <w:t>to</w:t>
      </w:r>
      <w:r>
        <w:rPr>
          <w:spacing w:val="-2"/>
        </w:rPr>
        <w:t xml:space="preserve"> </w:t>
      </w:r>
      <w:r>
        <w:t>see</w:t>
      </w:r>
      <w:r>
        <w:rPr>
          <w:spacing w:val="-2"/>
        </w:rPr>
        <w:t xml:space="preserve"> </w:t>
      </w:r>
      <w:r>
        <w:t xml:space="preserve">this </w:t>
      </w:r>
      <w:proofErr w:type="spellStart"/>
      <w:r>
        <w:t>QoL</w:t>
      </w:r>
      <w:proofErr w:type="spellEnd"/>
      <w:r>
        <w:rPr>
          <w:spacing w:val="-3"/>
        </w:rPr>
        <w:t xml:space="preserve"> </w:t>
      </w:r>
      <w:r>
        <w:t>reduction</w:t>
      </w:r>
      <w:r>
        <w:rPr>
          <w:spacing w:val="-3"/>
        </w:rPr>
        <w:t xml:space="preserve"> </w:t>
      </w:r>
      <w:r>
        <w:t>for</w:t>
      </w:r>
      <w:r>
        <w:rPr>
          <w:spacing w:val="-2"/>
        </w:rPr>
        <w:t xml:space="preserve"> </w:t>
      </w:r>
      <w:r>
        <w:t>this</w:t>
      </w:r>
      <w:r>
        <w:rPr>
          <w:spacing w:val="-4"/>
        </w:rPr>
        <w:t xml:space="preserve"> </w:t>
      </w:r>
      <w:r>
        <w:t>calculation.</w:t>
      </w:r>
      <w:r>
        <w:rPr>
          <w:spacing w:val="-1"/>
        </w:rPr>
        <w:t xml:space="preserve"> </w:t>
      </w:r>
      <w:r>
        <w:t>This</w:t>
      </w:r>
      <w:r>
        <w:rPr>
          <w:spacing w:val="-3"/>
        </w:rPr>
        <w:t xml:space="preserve"> </w:t>
      </w:r>
      <w:r>
        <w:t>annual</w:t>
      </w:r>
      <w:r>
        <w:rPr>
          <w:spacing w:val="-3"/>
        </w:rPr>
        <w:t xml:space="preserve"> </w:t>
      </w:r>
      <w:proofErr w:type="spellStart"/>
      <w:r>
        <w:t>QALY</w:t>
      </w:r>
      <w:proofErr w:type="spellEnd"/>
      <w:r>
        <w:rPr>
          <w:spacing w:val="-3"/>
        </w:rPr>
        <w:t xml:space="preserve"> </w:t>
      </w:r>
      <w:r>
        <w:t>loss</w:t>
      </w:r>
      <w:r>
        <w:rPr>
          <w:spacing w:val="-3"/>
        </w:rPr>
        <w:t xml:space="preserve"> </w:t>
      </w:r>
      <w:r>
        <w:t>is</w:t>
      </w:r>
      <w:r>
        <w:rPr>
          <w:spacing w:val="-3"/>
        </w:rPr>
        <w:t xml:space="preserve"> </w:t>
      </w:r>
      <w:r>
        <w:t>then</w:t>
      </w:r>
      <w:r>
        <w:rPr>
          <w:spacing w:val="-3"/>
        </w:rPr>
        <w:t xml:space="preserve"> </w:t>
      </w:r>
      <w:r>
        <w:t>applied</w:t>
      </w:r>
      <w:r>
        <w:rPr>
          <w:spacing w:val="-3"/>
        </w:rPr>
        <w:t xml:space="preserve"> </w:t>
      </w:r>
      <w:r>
        <w:t>to</w:t>
      </w:r>
      <w:r>
        <w:rPr>
          <w:spacing w:val="-3"/>
        </w:rPr>
        <w:t xml:space="preserve"> </w:t>
      </w:r>
      <w:r>
        <w:t>the</w:t>
      </w:r>
      <w:r>
        <w:rPr>
          <w:spacing w:val="-3"/>
        </w:rPr>
        <w:t xml:space="preserve"> </w:t>
      </w:r>
      <w:r>
        <w:t>excess</w:t>
      </w:r>
      <w:r>
        <w:rPr>
          <w:spacing w:val="-3"/>
        </w:rPr>
        <w:t xml:space="preserve"> </w:t>
      </w:r>
      <w:r>
        <w:t>cases</w:t>
      </w:r>
      <w:r>
        <w:rPr>
          <w:spacing w:val="-3"/>
        </w:rPr>
        <w:t xml:space="preserve"> </w:t>
      </w:r>
      <w:r>
        <w:t xml:space="preserve">in the moderate-risk and problem gambling populations, to give the total annual </w:t>
      </w:r>
      <w:proofErr w:type="spellStart"/>
      <w:r>
        <w:t>QALY</w:t>
      </w:r>
      <w:proofErr w:type="spellEnd"/>
      <w:r>
        <w:t xml:space="preserve"> loss of excess</w:t>
      </w:r>
      <w:r>
        <w:rPr>
          <w:spacing w:val="-2"/>
        </w:rPr>
        <w:t xml:space="preserve"> </w:t>
      </w:r>
      <w:r>
        <w:t>depression</w:t>
      </w:r>
      <w:r>
        <w:rPr>
          <w:spacing w:val="-2"/>
        </w:rPr>
        <w:t xml:space="preserve"> </w:t>
      </w:r>
      <w:r>
        <w:t>associated</w:t>
      </w:r>
      <w:r>
        <w:rPr>
          <w:spacing w:val="-2"/>
        </w:rPr>
        <w:t xml:space="preserve"> </w:t>
      </w:r>
      <w:r>
        <w:t>with</w:t>
      </w:r>
      <w:r>
        <w:rPr>
          <w:spacing w:val="-2"/>
        </w:rPr>
        <w:t xml:space="preserve"> </w:t>
      </w:r>
      <w:r>
        <w:t>gambling.</w:t>
      </w:r>
      <w:r>
        <w:rPr>
          <w:spacing w:val="-1"/>
        </w:rPr>
        <w:t xml:space="preserve"> </w:t>
      </w:r>
      <w:r>
        <w:t>This</w:t>
      </w:r>
      <w:r>
        <w:rPr>
          <w:spacing w:val="-2"/>
        </w:rPr>
        <w:t xml:space="preserve"> </w:t>
      </w:r>
      <w:proofErr w:type="spellStart"/>
      <w:r>
        <w:t>QALY</w:t>
      </w:r>
      <w:proofErr w:type="spellEnd"/>
      <w:r>
        <w:rPr>
          <w:spacing w:val="-2"/>
        </w:rPr>
        <w:t xml:space="preserve"> </w:t>
      </w:r>
      <w:r>
        <w:t>loss</w:t>
      </w:r>
      <w:r>
        <w:rPr>
          <w:spacing w:val="-2"/>
        </w:rPr>
        <w:t xml:space="preserve"> </w:t>
      </w:r>
      <w:r>
        <w:t>is</w:t>
      </w:r>
      <w:r>
        <w:rPr>
          <w:spacing w:val="-2"/>
        </w:rPr>
        <w:t xml:space="preserve"> </w:t>
      </w:r>
      <w:r>
        <w:t>then</w:t>
      </w:r>
      <w:r>
        <w:rPr>
          <w:spacing w:val="-2"/>
        </w:rPr>
        <w:t xml:space="preserve"> </w:t>
      </w:r>
      <w:proofErr w:type="spellStart"/>
      <w:r>
        <w:t>monetised</w:t>
      </w:r>
      <w:proofErr w:type="spellEnd"/>
      <w:r>
        <w:rPr>
          <w:spacing w:val="-2"/>
        </w:rPr>
        <w:t xml:space="preserve"> </w:t>
      </w:r>
      <w:r>
        <w:t>using</w:t>
      </w:r>
      <w:r>
        <w:rPr>
          <w:spacing w:val="-2"/>
        </w:rPr>
        <w:t xml:space="preserve"> </w:t>
      </w:r>
      <w:r>
        <w:t>the</w:t>
      </w:r>
      <w:r>
        <w:rPr>
          <w:spacing w:val="-2"/>
        </w:rPr>
        <w:t xml:space="preserve"> </w:t>
      </w:r>
      <w:r>
        <w:t xml:space="preserve">£70k per </w:t>
      </w:r>
      <w:proofErr w:type="spellStart"/>
      <w:r>
        <w:t>QALY</w:t>
      </w:r>
      <w:proofErr w:type="spellEnd"/>
      <w:r>
        <w:t xml:space="preserve"> figure from the </w:t>
      </w:r>
      <w:hyperlink r:id="rId65">
        <w:r>
          <w:rPr>
            <w:color w:val="0063BE"/>
            <w:u w:val="single" w:color="0063BE"/>
          </w:rPr>
          <w:t>HMT Green Book</w:t>
        </w:r>
      </w:hyperlink>
      <w:r>
        <w:t xml:space="preserve">. This gives us the societal value of the </w:t>
      </w:r>
      <w:proofErr w:type="spellStart"/>
      <w:r>
        <w:t>QALY</w:t>
      </w:r>
      <w:proofErr w:type="spellEnd"/>
      <w:r>
        <w:t xml:space="preserve"> loss of excess depression cases associated</w:t>
      </w:r>
      <w:r>
        <w:t xml:space="preserve"> with gambling.</w:t>
      </w:r>
    </w:p>
    <w:p w:rsidR="00F512BB" w:rsidRDefault="00F512BB">
      <w:pPr>
        <w:pStyle w:val="BodyText"/>
        <w:spacing w:before="152"/>
      </w:pPr>
    </w:p>
    <w:p w:rsidR="00F512BB" w:rsidRDefault="00235915">
      <w:pPr>
        <w:pStyle w:val="Heading3"/>
      </w:pPr>
      <w:r>
        <w:rPr>
          <w:spacing w:val="-2"/>
        </w:rPr>
        <w:t>Results</w:t>
      </w:r>
    </w:p>
    <w:p w:rsidR="00F512BB" w:rsidRDefault="00235915">
      <w:pPr>
        <w:pStyle w:val="BodyText"/>
        <w:spacing w:before="253" w:line="288" w:lineRule="auto"/>
        <w:ind w:left="110" w:right="990"/>
      </w:pPr>
      <w:r>
        <w:t>In England, we estimate that there are 69,099 people with depression associated with moderate-risk and problem gambling. This equates to £114.2 million of excess healthcare costs,</w:t>
      </w:r>
      <w:r>
        <w:rPr>
          <w:spacing w:val="-2"/>
        </w:rPr>
        <w:t xml:space="preserve"> </w:t>
      </w:r>
      <w:r>
        <w:t>which</w:t>
      </w:r>
      <w:r>
        <w:rPr>
          <w:spacing w:val="-3"/>
        </w:rPr>
        <w:t xml:space="preserve"> </w:t>
      </w:r>
      <w:r>
        <w:t>is</w:t>
      </w:r>
      <w:r>
        <w:rPr>
          <w:spacing w:val="-3"/>
        </w:rPr>
        <w:t xml:space="preserve"> </w:t>
      </w:r>
      <w:r>
        <w:t>a</w:t>
      </w:r>
      <w:r>
        <w:rPr>
          <w:spacing w:val="-3"/>
        </w:rPr>
        <w:t xml:space="preserve"> </w:t>
      </w:r>
      <w:r>
        <w:t>cost</w:t>
      </w:r>
      <w:r>
        <w:rPr>
          <w:spacing w:val="-4"/>
        </w:rPr>
        <w:t xml:space="preserve"> </w:t>
      </w:r>
      <w:r>
        <w:t>to</w:t>
      </w:r>
      <w:r>
        <w:rPr>
          <w:spacing w:val="-3"/>
        </w:rPr>
        <w:t xml:space="preserve"> </w:t>
      </w:r>
      <w:r>
        <w:t>government,</w:t>
      </w:r>
      <w:r>
        <w:rPr>
          <w:spacing w:val="-2"/>
        </w:rPr>
        <w:t xml:space="preserve"> </w:t>
      </w:r>
      <w:r>
        <w:t>and</w:t>
      </w:r>
      <w:r>
        <w:rPr>
          <w:spacing w:val="-3"/>
        </w:rPr>
        <w:t xml:space="preserve"> </w:t>
      </w:r>
      <w:proofErr w:type="spellStart"/>
      <w:r>
        <w:t>QALY</w:t>
      </w:r>
      <w:proofErr w:type="spellEnd"/>
      <w:r>
        <w:rPr>
          <w:spacing w:val="-3"/>
        </w:rPr>
        <w:t xml:space="preserve"> </w:t>
      </w:r>
      <w:r>
        <w:t>losses</w:t>
      </w:r>
      <w:r>
        <w:rPr>
          <w:spacing w:val="-2"/>
        </w:rPr>
        <w:t xml:space="preserve"> </w:t>
      </w:r>
      <w:r>
        <w:t>of</w:t>
      </w:r>
      <w:r>
        <w:rPr>
          <w:spacing w:val="-2"/>
        </w:rPr>
        <w:t xml:space="preserve"> </w:t>
      </w:r>
      <w:r>
        <w:t>£393.8</w:t>
      </w:r>
      <w:r>
        <w:rPr>
          <w:spacing w:val="-4"/>
        </w:rPr>
        <w:t xml:space="preserve"> </w:t>
      </w:r>
      <w:r>
        <w:t>million,</w:t>
      </w:r>
      <w:r>
        <w:rPr>
          <w:spacing w:val="-2"/>
        </w:rPr>
        <w:t xml:space="preserve"> </w:t>
      </w:r>
      <w:r>
        <w:t>which</w:t>
      </w:r>
      <w:r>
        <w:rPr>
          <w:spacing w:val="-3"/>
        </w:rPr>
        <w:t xml:space="preserve"> </w:t>
      </w:r>
      <w:r>
        <w:t>is</w:t>
      </w:r>
      <w:r>
        <w:rPr>
          <w:spacing w:val="-3"/>
        </w:rPr>
        <w:t xml:space="preserve"> </w:t>
      </w:r>
      <w:r>
        <w:t>a</w:t>
      </w:r>
      <w:r>
        <w:rPr>
          <w:spacing w:val="-3"/>
        </w:rPr>
        <w:t xml:space="preserve"> </w:t>
      </w:r>
      <w:r>
        <w:t>societal cost. All costs are provided in 2021 to 2022 prices.</w:t>
      </w:r>
    </w:p>
    <w:p w:rsidR="00F512BB" w:rsidRDefault="00F512BB">
      <w:pPr>
        <w:pStyle w:val="BodyText"/>
        <w:spacing w:before="7"/>
      </w:pPr>
    </w:p>
    <w:p w:rsidR="00F512BB" w:rsidRDefault="00235915">
      <w:pPr>
        <w:pStyle w:val="BodyText"/>
        <w:spacing w:line="288" w:lineRule="auto"/>
        <w:ind w:left="110" w:right="603"/>
      </w:pPr>
      <w:r>
        <w:t>The results in table 9 present the full results, with the upper and lower bound estimates. The upper</w:t>
      </w:r>
      <w:r>
        <w:rPr>
          <w:spacing w:val="-2"/>
        </w:rPr>
        <w:t xml:space="preserve"> </w:t>
      </w:r>
      <w:r>
        <w:t>and</w:t>
      </w:r>
      <w:r>
        <w:rPr>
          <w:spacing w:val="-3"/>
        </w:rPr>
        <w:t xml:space="preserve"> </w:t>
      </w:r>
      <w:r>
        <w:t>lower</w:t>
      </w:r>
      <w:r>
        <w:rPr>
          <w:spacing w:val="-2"/>
        </w:rPr>
        <w:t xml:space="preserve"> </w:t>
      </w:r>
      <w:r>
        <w:t>bound</w:t>
      </w:r>
      <w:r>
        <w:rPr>
          <w:spacing w:val="-3"/>
        </w:rPr>
        <w:t xml:space="preserve"> </w:t>
      </w:r>
      <w:r>
        <w:t>estimates</w:t>
      </w:r>
      <w:r>
        <w:rPr>
          <w:spacing w:val="-3"/>
        </w:rPr>
        <w:t xml:space="preserve"> </w:t>
      </w:r>
      <w:r>
        <w:t>are</w:t>
      </w:r>
      <w:r>
        <w:rPr>
          <w:spacing w:val="-3"/>
        </w:rPr>
        <w:t xml:space="preserve"> </w:t>
      </w:r>
      <w:r>
        <w:t>calculated</w:t>
      </w:r>
      <w:r>
        <w:rPr>
          <w:spacing w:val="-3"/>
        </w:rPr>
        <w:t xml:space="preserve"> </w:t>
      </w:r>
      <w:r>
        <w:t>using</w:t>
      </w:r>
      <w:r>
        <w:rPr>
          <w:spacing w:val="-3"/>
        </w:rPr>
        <w:t xml:space="preserve"> </w:t>
      </w:r>
      <w:r>
        <w:t>the</w:t>
      </w:r>
      <w:r>
        <w:rPr>
          <w:spacing w:val="-3"/>
        </w:rPr>
        <w:t xml:space="preserve"> </w:t>
      </w:r>
      <w:r>
        <w:t>95%</w:t>
      </w:r>
      <w:r>
        <w:rPr>
          <w:spacing w:val="-3"/>
        </w:rPr>
        <w:t xml:space="preserve"> </w:t>
      </w:r>
      <w:r>
        <w:t>confidence</w:t>
      </w:r>
      <w:r>
        <w:rPr>
          <w:spacing w:val="-3"/>
        </w:rPr>
        <w:t xml:space="preserve"> </w:t>
      </w:r>
      <w:r>
        <w:t>interval</w:t>
      </w:r>
      <w:r>
        <w:rPr>
          <w:spacing w:val="-3"/>
        </w:rPr>
        <w:t xml:space="preserve"> </w:t>
      </w:r>
      <w:r>
        <w:t>figures</w:t>
      </w:r>
      <w:r>
        <w:rPr>
          <w:spacing w:val="-3"/>
        </w:rPr>
        <w:t xml:space="preserve"> </w:t>
      </w:r>
      <w:r>
        <w:t>for the moderate-risk and problem gambler populations.</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5"/>
        <w:spacing w:before="117"/>
        <w:ind w:left="167"/>
      </w:pPr>
      <w:r>
        <w:lastRenderedPageBreak/>
        <w:t>Table</w:t>
      </w:r>
      <w:r>
        <w:rPr>
          <w:spacing w:val="-4"/>
        </w:rPr>
        <w:t xml:space="preserve"> </w:t>
      </w:r>
      <w:r>
        <w:t>9.</w:t>
      </w:r>
      <w:r>
        <w:rPr>
          <w:spacing w:val="-4"/>
        </w:rPr>
        <w:t xml:space="preserve"> </w:t>
      </w:r>
      <w:r>
        <w:t>Excess</w:t>
      </w:r>
      <w:r>
        <w:rPr>
          <w:spacing w:val="-3"/>
        </w:rPr>
        <w:t xml:space="preserve"> </w:t>
      </w:r>
      <w:r>
        <w:t>cost</w:t>
      </w:r>
      <w:r>
        <w:rPr>
          <w:spacing w:val="-1"/>
        </w:rPr>
        <w:t xml:space="preserve"> </w:t>
      </w:r>
      <w:r>
        <w:t>of</w:t>
      </w:r>
      <w:r>
        <w:rPr>
          <w:spacing w:val="-3"/>
        </w:rPr>
        <w:t xml:space="preserve"> </w:t>
      </w:r>
      <w:r>
        <w:t>depression</w:t>
      </w:r>
      <w:r>
        <w:rPr>
          <w:spacing w:val="-3"/>
        </w:rPr>
        <w:t xml:space="preserve"> </w:t>
      </w:r>
      <w:r>
        <w:t>associated</w:t>
      </w:r>
      <w:r>
        <w:rPr>
          <w:spacing w:val="-3"/>
        </w:rPr>
        <w:t xml:space="preserve"> </w:t>
      </w:r>
      <w:r>
        <w:t>with</w:t>
      </w:r>
      <w:r>
        <w:rPr>
          <w:spacing w:val="-3"/>
        </w:rPr>
        <w:t xml:space="preserve"> </w:t>
      </w:r>
      <w:r>
        <w:t>harmful</w:t>
      </w:r>
      <w:r>
        <w:rPr>
          <w:spacing w:val="-4"/>
        </w:rPr>
        <w:t xml:space="preserve"> </w:t>
      </w:r>
      <w:r>
        <w:t>gambling</w:t>
      </w:r>
      <w:r>
        <w:rPr>
          <w:spacing w:val="-4"/>
        </w:rPr>
        <w:t xml:space="preserve"> </w:t>
      </w:r>
      <w:r>
        <w:t>in</w:t>
      </w:r>
      <w:r>
        <w:rPr>
          <w:spacing w:val="-3"/>
        </w:rPr>
        <w:t xml:space="preserve"> </w:t>
      </w:r>
      <w:r>
        <w:rPr>
          <w:spacing w:val="-2"/>
        </w:rPr>
        <w:t>England</w:t>
      </w:r>
    </w:p>
    <w:p w:rsidR="00F512BB" w:rsidRDefault="00F512BB">
      <w:pPr>
        <w:pStyle w:val="BodyText"/>
        <w:spacing w:before="21"/>
        <w:rPr>
          <w:b/>
          <w:sz w:val="2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6"/>
        <w:gridCol w:w="1340"/>
        <w:gridCol w:w="1912"/>
      </w:tblGrid>
      <w:tr w:rsidR="00F512BB">
        <w:trPr>
          <w:trHeight w:val="665"/>
        </w:trPr>
        <w:tc>
          <w:tcPr>
            <w:tcW w:w="7286" w:type="dxa"/>
            <w:shd w:val="clear" w:color="auto" w:fill="F2F2F2"/>
          </w:tcPr>
          <w:p w:rsidR="00F512BB" w:rsidRDefault="00235915">
            <w:pPr>
              <w:pStyle w:val="TableParagraph"/>
              <w:spacing w:before="196"/>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1340" w:type="dxa"/>
            <w:shd w:val="clear" w:color="auto" w:fill="F2F2F2"/>
          </w:tcPr>
          <w:p w:rsidR="00F512BB" w:rsidRDefault="00235915">
            <w:pPr>
              <w:pStyle w:val="TableParagraph"/>
              <w:spacing w:before="196"/>
              <w:ind w:left="85"/>
              <w:rPr>
                <w:b/>
                <w:sz w:val="24"/>
              </w:rPr>
            </w:pPr>
            <w:r>
              <w:rPr>
                <w:b/>
                <w:spacing w:val="-2"/>
                <w:sz w:val="24"/>
              </w:rPr>
              <w:t>Estimate</w:t>
            </w:r>
          </w:p>
        </w:tc>
        <w:tc>
          <w:tcPr>
            <w:tcW w:w="1912" w:type="dxa"/>
            <w:shd w:val="clear" w:color="auto" w:fill="F2F2F2"/>
          </w:tcPr>
          <w:p w:rsidR="00F512BB" w:rsidRDefault="00235915">
            <w:pPr>
              <w:pStyle w:val="TableParagraph"/>
              <w:spacing w:before="58"/>
              <w:ind w:left="85"/>
              <w:rPr>
                <w:b/>
                <w:sz w:val="24"/>
              </w:rPr>
            </w:pPr>
            <w:r>
              <w:rPr>
                <w:b/>
                <w:sz w:val="24"/>
              </w:rPr>
              <w:t>Lower and upper</w:t>
            </w:r>
            <w:r>
              <w:rPr>
                <w:b/>
                <w:spacing w:val="-17"/>
                <w:sz w:val="24"/>
              </w:rPr>
              <w:t xml:space="preserve"> </w:t>
            </w:r>
            <w:r>
              <w:rPr>
                <w:b/>
                <w:sz w:val="24"/>
              </w:rPr>
              <w:t>bound</w:t>
            </w:r>
          </w:p>
        </w:tc>
      </w:tr>
      <w:tr w:rsidR="00F512BB">
        <w:trPr>
          <w:trHeight w:val="942"/>
        </w:trPr>
        <w:tc>
          <w:tcPr>
            <w:tcW w:w="7286" w:type="dxa"/>
          </w:tcPr>
          <w:p w:rsidR="00F512BB" w:rsidRDefault="00235915">
            <w:pPr>
              <w:pStyle w:val="TableParagraph"/>
              <w:spacing w:before="58"/>
              <w:ind w:left="85" w:right="140"/>
              <w:rPr>
                <w:sz w:val="24"/>
              </w:rPr>
            </w:pPr>
            <w:r>
              <w:rPr>
                <w:sz w:val="24"/>
              </w:rPr>
              <w:t>Estimate of those engaging in moderate-risk and problem gambling</w:t>
            </w:r>
            <w:r>
              <w:rPr>
                <w:spacing w:val="-6"/>
                <w:sz w:val="24"/>
              </w:rPr>
              <w:t xml:space="preserve"> </w:t>
            </w:r>
            <w:r>
              <w:rPr>
                <w:sz w:val="24"/>
              </w:rPr>
              <w:t>expected</w:t>
            </w:r>
            <w:r>
              <w:rPr>
                <w:spacing w:val="-6"/>
                <w:sz w:val="24"/>
              </w:rPr>
              <w:t xml:space="preserve"> </w:t>
            </w:r>
            <w:r>
              <w:rPr>
                <w:sz w:val="24"/>
              </w:rPr>
              <w:t>to</w:t>
            </w:r>
            <w:r>
              <w:rPr>
                <w:spacing w:val="-7"/>
                <w:sz w:val="24"/>
              </w:rPr>
              <w:t xml:space="preserve"> </w:t>
            </w:r>
            <w:r>
              <w:rPr>
                <w:sz w:val="24"/>
              </w:rPr>
              <w:t>have</w:t>
            </w:r>
            <w:r>
              <w:rPr>
                <w:spacing w:val="-6"/>
                <w:sz w:val="24"/>
              </w:rPr>
              <w:t xml:space="preserve"> </w:t>
            </w:r>
            <w:r>
              <w:rPr>
                <w:sz w:val="24"/>
              </w:rPr>
              <w:t>depression</w:t>
            </w:r>
            <w:r>
              <w:rPr>
                <w:spacing w:val="-6"/>
                <w:sz w:val="24"/>
              </w:rPr>
              <w:t xml:space="preserve"> </w:t>
            </w:r>
            <w:r>
              <w:rPr>
                <w:sz w:val="24"/>
              </w:rPr>
              <w:t>without</w:t>
            </w:r>
            <w:r>
              <w:rPr>
                <w:spacing w:val="-5"/>
                <w:sz w:val="24"/>
              </w:rPr>
              <w:t xml:space="preserve"> </w:t>
            </w:r>
            <w:r>
              <w:rPr>
                <w:sz w:val="24"/>
              </w:rPr>
              <w:t>cases</w:t>
            </w:r>
            <w:r>
              <w:rPr>
                <w:spacing w:val="-6"/>
                <w:sz w:val="24"/>
              </w:rPr>
              <w:t xml:space="preserve"> </w:t>
            </w:r>
            <w:r>
              <w:rPr>
                <w:sz w:val="24"/>
              </w:rPr>
              <w:t>associated with harmful gambling</w:t>
            </w:r>
          </w:p>
        </w:tc>
        <w:tc>
          <w:tcPr>
            <w:tcW w:w="1340" w:type="dxa"/>
          </w:tcPr>
          <w:p w:rsidR="00F512BB" w:rsidRDefault="00F512BB">
            <w:pPr>
              <w:pStyle w:val="TableParagraph"/>
              <w:spacing w:before="57"/>
              <w:rPr>
                <w:b/>
                <w:sz w:val="24"/>
              </w:rPr>
            </w:pPr>
          </w:p>
          <w:p w:rsidR="00F512BB" w:rsidRDefault="00235915">
            <w:pPr>
              <w:pStyle w:val="TableParagraph"/>
              <w:spacing w:before="1"/>
              <w:ind w:left="85"/>
              <w:rPr>
                <w:sz w:val="24"/>
              </w:rPr>
            </w:pPr>
            <w:r>
              <w:rPr>
                <w:spacing w:val="-2"/>
                <w:sz w:val="24"/>
              </w:rPr>
              <w:t>59,949</w:t>
            </w:r>
          </w:p>
        </w:tc>
        <w:tc>
          <w:tcPr>
            <w:tcW w:w="1912" w:type="dxa"/>
          </w:tcPr>
          <w:p w:rsidR="00F512BB" w:rsidRDefault="00F512BB">
            <w:pPr>
              <w:pStyle w:val="TableParagraph"/>
              <w:spacing w:before="57"/>
              <w:rPr>
                <w:b/>
                <w:sz w:val="24"/>
              </w:rPr>
            </w:pPr>
          </w:p>
          <w:p w:rsidR="00F512BB" w:rsidRDefault="00235915">
            <w:pPr>
              <w:pStyle w:val="TableParagraph"/>
              <w:spacing w:before="1"/>
              <w:ind w:left="85"/>
              <w:rPr>
                <w:sz w:val="24"/>
              </w:rPr>
            </w:pPr>
            <w:r>
              <w:rPr>
                <w:spacing w:val="-2"/>
                <w:sz w:val="24"/>
              </w:rPr>
              <w:t>41,686-78,314</w:t>
            </w:r>
          </w:p>
        </w:tc>
      </w:tr>
      <w:tr w:rsidR="00F512BB">
        <w:trPr>
          <w:trHeight w:val="665"/>
        </w:trPr>
        <w:tc>
          <w:tcPr>
            <w:tcW w:w="7286" w:type="dxa"/>
          </w:tcPr>
          <w:p w:rsidR="00F512BB" w:rsidRDefault="00235915">
            <w:pPr>
              <w:pStyle w:val="TableParagraph"/>
              <w:spacing w:before="58"/>
              <w:ind w:left="85"/>
              <w:rPr>
                <w:sz w:val="24"/>
              </w:rPr>
            </w:pPr>
            <w:r>
              <w:rPr>
                <w:sz w:val="24"/>
              </w:rPr>
              <w:t>Estimate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total</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people</w:t>
            </w:r>
            <w:r>
              <w:rPr>
                <w:spacing w:val="-5"/>
                <w:sz w:val="24"/>
              </w:rPr>
              <w:t xml:space="preserve"> </w:t>
            </w:r>
            <w:r>
              <w:rPr>
                <w:sz w:val="24"/>
              </w:rPr>
              <w:t>engaging</w:t>
            </w:r>
            <w:r>
              <w:rPr>
                <w:spacing w:val="-5"/>
                <w:sz w:val="24"/>
              </w:rPr>
              <w:t xml:space="preserve"> </w:t>
            </w:r>
            <w:r>
              <w:rPr>
                <w:sz w:val="24"/>
              </w:rPr>
              <w:t>in</w:t>
            </w:r>
            <w:r>
              <w:rPr>
                <w:spacing w:val="-5"/>
                <w:sz w:val="24"/>
              </w:rPr>
              <w:t xml:space="preserve"> </w:t>
            </w:r>
            <w:r>
              <w:rPr>
                <w:sz w:val="24"/>
              </w:rPr>
              <w:t>moderate-risk and problem gambling expected to have depression</w:t>
            </w:r>
          </w:p>
        </w:tc>
        <w:tc>
          <w:tcPr>
            <w:tcW w:w="1340" w:type="dxa"/>
          </w:tcPr>
          <w:p w:rsidR="00F512BB" w:rsidRDefault="00235915">
            <w:pPr>
              <w:pStyle w:val="TableParagraph"/>
              <w:spacing w:before="196"/>
              <w:ind w:left="85"/>
              <w:rPr>
                <w:sz w:val="24"/>
              </w:rPr>
            </w:pPr>
            <w:r>
              <w:rPr>
                <w:spacing w:val="-2"/>
                <w:sz w:val="24"/>
              </w:rPr>
              <w:t>129,048</w:t>
            </w:r>
          </w:p>
        </w:tc>
        <w:tc>
          <w:tcPr>
            <w:tcW w:w="1912" w:type="dxa"/>
          </w:tcPr>
          <w:p w:rsidR="00F512BB" w:rsidRDefault="00235915">
            <w:pPr>
              <w:pStyle w:val="TableParagraph"/>
              <w:spacing w:before="196"/>
              <w:ind w:left="85"/>
              <w:rPr>
                <w:sz w:val="24"/>
              </w:rPr>
            </w:pPr>
            <w:r>
              <w:rPr>
                <w:spacing w:val="-2"/>
                <w:sz w:val="24"/>
              </w:rPr>
              <w:t>87,721-170,651</w:t>
            </w:r>
          </w:p>
        </w:tc>
      </w:tr>
      <w:tr w:rsidR="00F512BB">
        <w:trPr>
          <w:trHeight w:val="665"/>
        </w:trPr>
        <w:tc>
          <w:tcPr>
            <w:tcW w:w="7286" w:type="dxa"/>
          </w:tcPr>
          <w:p w:rsidR="00F512BB" w:rsidRDefault="00235915">
            <w:pPr>
              <w:pStyle w:val="TableParagraph"/>
              <w:spacing w:before="58"/>
              <w:ind w:left="85" w:right="140"/>
              <w:rPr>
                <w:sz w:val="24"/>
              </w:rPr>
            </w:pPr>
            <w:r>
              <w:rPr>
                <w:sz w:val="24"/>
              </w:rPr>
              <w:t>Estimate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excess</w:t>
            </w:r>
            <w:r>
              <w:rPr>
                <w:spacing w:val="-6"/>
                <w:sz w:val="24"/>
              </w:rPr>
              <w:t xml:space="preserve"> </w:t>
            </w:r>
            <w:r>
              <w:rPr>
                <w:sz w:val="24"/>
              </w:rPr>
              <w:t>depression</w:t>
            </w:r>
            <w:r>
              <w:rPr>
                <w:spacing w:val="-4"/>
                <w:sz w:val="24"/>
              </w:rPr>
              <w:t xml:space="preserve"> </w:t>
            </w:r>
            <w:r>
              <w:rPr>
                <w:sz w:val="24"/>
              </w:rPr>
              <w:t>cases</w:t>
            </w:r>
            <w:r>
              <w:rPr>
                <w:spacing w:val="-5"/>
                <w:sz w:val="24"/>
              </w:rPr>
              <w:t xml:space="preserve"> </w:t>
            </w:r>
            <w:r>
              <w:rPr>
                <w:sz w:val="24"/>
              </w:rPr>
              <w:t>associated with moderate-risk and problem gambling</w:t>
            </w:r>
          </w:p>
        </w:tc>
        <w:tc>
          <w:tcPr>
            <w:tcW w:w="1340" w:type="dxa"/>
          </w:tcPr>
          <w:p w:rsidR="00F512BB" w:rsidRDefault="00235915">
            <w:pPr>
              <w:pStyle w:val="TableParagraph"/>
              <w:spacing w:before="196"/>
              <w:ind w:left="85"/>
              <w:rPr>
                <w:sz w:val="24"/>
              </w:rPr>
            </w:pPr>
            <w:r>
              <w:rPr>
                <w:spacing w:val="-2"/>
                <w:sz w:val="24"/>
              </w:rPr>
              <w:t>69,099</w:t>
            </w:r>
          </w:p>
        </w:tc>
        <w:tc>
          <w:tcPr>
            <w:tcW w:w="1912" w:type="dxa"/>
          </w:tcPr>
          <w:p w:rsidR="00F512BB" w:rsidRDefault="00235915">
            <w:pPr>
              <w:pStyle w:val="TableParagraph"/>
              <w:spacing w:before="196"/>
              <w:ind w:left="85"/>
              <w:rPr>
                <w:sz w:val="24"/>
              </w:rPr>
            </w:pPr>
            <w:r>
              <w:rPr>
                <w:spacing w:val="-2"/>
                <w:sz w:val="24"/>
              </w:rPr>
              <w:t>46,035-92,336</w:t>
            </w:r>
          </w:p>
        </w:tc>
      </w:tr>
      <w:tr w:rsidR="00F512BB">
        <w:trPr>
          <w:trHeight w:val="390"/>
        </w:trPr>
        <w:tc>
          <w:tcPr>
            <w:tcW w:w="7286" w:type="dxa"/>
          </w:tcPr>
          <w:p w:rsidR="00F512BB" w:rsidRDefault="00235915">
            <w:pPr>
              <w:pStyle w:val="TableParagraph"/>
              <w:spacing w:before="58"/>
              <w:ind w:left="85"/>
              <w:rPr>
                <w:sz w:val="24"/>
              </w:rPr>
            </w:pPr>
            <w:r>
              <w:rPr>
                <w:sz w:val="24"/>
              </w:rPr>
              <w:t>Excess</w:t>
            </w:r>
            <w:r>
              <w:rPr>
                <w:spacing w:val="-3"/>
                <w:sz w:val="24"/>
              </w:rPr>
              <w:t xml:space="preserve"> </w:t>
            </w:r>
            <w:r>
              <w:rPr>
                <w:sz w:val="24"/>
              </w:rPr>
              <w:t>healthcare</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pacing w:val="-2"/>
                <w:sz w:val="24"/>
              </w:rPr>
              <w:t>millions)</w:t>
            </w:r>
          </w:p>
        </w:tc>
        <w:tc>
          <w:tcPr>
            <w:tcW w:w="1340" w:type="dxa"/>
          </w:tcPr>
          <w:p w:rsidR="00F512BB" w:rsidRDefault="00235915">
            <w:pPr>
              <w:pStyle w:val="TableParagraph"/>
              <w:spacing w:before="58"/>
              <w:ind w:left="85"/>
              <w:rPr>
                <w:sz w:val="24"/>
              </w:rPr>
            </w:pPr>
            <w:r>
              <w:rPr>
                <w:spacing w:val="-2"/>
                <w:sz w:val="24"/>
              </w:rPr>
              <w:t>£114.2</w:t>
            </w:r>
          </w:p>
        </w:tc>
        <w:tc>
          <w:tcPr>
            <w:tcW w:w="1912" w:type="dxa"/>
          </w:tcPr>
          <w:p w:rsidR="00F512BB" w:rsidRDefault="00235915">
            <w:pPr>
              <w:pStyle w:val="TableParagraph"/>
              <w:spacing w:before="58"/>
              <w:ind w:left="85"/>
              <w:rPr>
                <w:sz w:val="24"/>
              </w:rPr>
            </w:pPr>
            <w:r>
              <w:rPr>
                <w:spacing w:val="-2"/>
                <w:sz w:val="24"/>
              </w:rPr>
              <w:t>£75.4-£154.6</w:t>
            </w:r>
          </w:p>
        </w:tc>
      </w:tr>
      <w:tr w:rsidR="00F512BB">
        <w:trPr>
          <w:trHeight w:val="389"/>
        </w:trPr>
        <w:tc>
          <w:tcPr>
            <w:tcW w:w="7286" w:type="dxa"/>
          </w:tcPr>
          <w:p w:rsidR="00F512BB" w:rsidRDefault="00235915">
            <w:pPr>
              <w:pStyle w:val="TableParagraph"/>
              <w:spacing w:before="56"/>
              <w:ind w:left="85"/>
              <w:rPr>
                <w:sz w:val="24"/>
              </w:rPr>
            </w:pPr>
            <w:proofErr w:type="spellStart"/>
            <w:r>
              <w:rPr>
                <w:sz w:val="24"/>
              </w:rPr>
              <w:t>QALY</w:t>
            </w:r>
            <w:proofErr w:type="spellEnd"/>
            <w:r>
              <w:rPr>
                <w:spacing w:val="-3"/>
                <w:sz w:val="24"/>
              </w:rPr>
              <w:t xml:space="preserve"> </w:t>
            </w:r>
            <w:r>
              <w:rPr>
                <w:sz w:val="24"/>
              </w:rPr>
              <w:t>losses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excess</w:t>
            </w:r>
            <w:r>
              <w:rPr>
                <w:spacing w:val="-3"/>
                <w:sz w:val="24"/>
              </w:rPr>
              <w:t xml:space="preserve"> </w:t>
            </w:r>
            <w:r>
              <w:rPr>
                <w:sz w:val="24"/>
              </w:rPr>
              <w:t>depression</w:t>
            </w:r>
            <w:r>
              <w:rPr>
                <w:spacing w:val="-2"/>
                <w:sz w:val="24"/>
              </w:rPr>
              <w:t xml:space="preserve"> </w:t>
            </w:r>
            <w:r>
              <w:rPr>
                <w:spacing w:val="-4"/>
                <w:sz w:val="24"/>
              </w:rPr>
              <w:t>cases</w:t>
            </w:r>
          </w:p>
        </w:tc>
        <w:tc>
          <w:tcPr>
            <w:tcW w:w="1340" w:type="dxa"/>
          </w:tcPr>
          <w:p w:rsidR="00F512BB" w:rsidRDefault="00235915">
            <w:pPr>
              <w:pStyle w:val="TableParagraph"/>
              <w:spacing w:before="56"/>
              <w:ind w:left="85"/>
              <w:rPr>
                <w:sz w:val="24"/>
              </w:rPr>
            </w:pPr>
            <w:r>
              <w:rPr>
                <w:spacing w:val="-4"/>
                <w:sz w:val="24"/>
              </w:rPr>
              <w:t>5,626</w:t>
            </w:r>
          </w:p>
        </w:tc>
        <w:tc>
          <w:tcPr>
            <w:tcW w:w="1912" w:type="dxa"/>
          </w:tcPr>
          <w:p w:rsidR="00F512BB" w:rsidRDefault="00235915">
            <w:pPr>
              <w:pStyle w:val="TableParagraph"/>
              <w:spacing w:before="56"/>
              <w:ind w:left="85"/>
              <w:rPr>
                <w:sz w:val="24"/>
              </w:rPr>
            </w:pPr>
            <w:r>
              <w:rPr>
                <w:spacing w:val="-2"/>
                <w:sz w:val="24"/>
              </w:rPr>
              <w:t>3,748-7,518</w:t>
            </w:r>
          </w:p>
        </w:tc>
      </w:tr>
      <w:tr w:rsidR="00F512BB">
        <w:trPr>
          <w:trHeight w:val="390"/>
        </w:trPr>
        <w:tc>
          <w:tcPr>
            <w:tcW w:w="7286" w:type="dxa"/>
          </w:tcPr>
          <w:p w:rsidR="00F512BB" w:rsidRDefault="00235915">
            <w:pPr>
              <w:pStyle w:val="TableParagraph"/>
              <w:spacing w:before="58"/>
              <w:ind w:left="85"/>
              <w:rPr>
                <w:sz w:val="24"/>
              </w:rPr>
            </w:pPr>
            <w:r>
              <w:rPr>
                <w:sz w:val="24"/>
              </w:rPr>
              <w:t>Societal</w:t>
            </w:r>
            <w:r>
              <w:rPr>
                <w:spacing w:val="-3"/>
                <w:sz w:val="24"/>
              </w:rPr>
              <w:t xml:space="preserve"> </w:t>
            </w:r>
            <w:r>
              <w:rPr>
                <w:sz w:val="24"/>
              </w:rPr>
              <w:t>value</w:t>
            </w:r>
            <w:r>
              <w:rPr>
                <w:spacing w:val="-3"/>
                <w:sz w:val="24"/>
              </w:rPr>
              <w:t xml:space="preserve"> </w:t>
            </w:r>
            <w:r>
              <w:rPr>
                <w:sz w:val="24"/>
              </w:rPr>
              <w:t>of</w:t>
            </w:r>
            <w:r>
              <w:rPr>
                <w:spacing w:val="-2"/>
                <w:sz w:val="24"/>
              </w:rPr>
              <w:t xml:space="preserve"> </w:t>
            </w:r>
            <w:proofErr w:type="spellStart"/>
            <w:r>
              <w:rPr>
                <w:sz w:val="24"/>
              </w:rPr>
              <w:t>QALY</w:t>
            </w:r>
            <w:proofErr w:type="spellEnd"/>
            <w:r>
              <w:rPr>
                <w:spacing w:val="-2"/>
                <w:sz w:val="24"/>
              </w:rPr>
              <w:t xml:space="preserve"> </w:t>
            </w:r>
            <w:r>
              <w:rPr>
                <w:sz w:val="24"/>
              </w:rPr>
              <w:t>losses</w:t>
            </w:r>
            <w:r>
              <w:rPr>
                <w:spacing w:val="-3"/>
                <w:sz w:val="24"/>
              </w:rPr>
              <w:t xml:space="preserve"> </w:t>
            </w:r>
            <w:r>
              <w:rPr>
                <w:sz w:val="24"/>
              </w:rPr>
              <w:t>(£</w:t>
            </w:r>
            <w:r>
              <w:rPr>
                <w:spacing w:val="-3"/>
                <w:sz w:val="24"/>
              </w:rPr>
              <w:t xml:space="preserve"> </w:t>
            </w:r>
            <w:r>
              <w:rPr>
                <w:spacing w:val="-2"/>
                <w:sz w:val="24"/>
              </w:rPr>
              <w:t>millions)</w:t>
            </w:r>
          </w:p>
        </w:tc>
        <w:tc>
          <w:tcPr>
            <w:tcW w:w="1340" w:type="dxa"/>
          </w:tcPr>
          <w:p w:rsidR="00F512BB" w:rsidRDefault="00235915">
            <w:pPr>
              <w:pStyle w:val="TableParagraph"/>
              <w:spacing w:before="58"/>
              <w:ind w:left="85"/>
              <w:rPr>
                <w:sz w:val="24"/>
              </w:rPr>
            </w:pPr>
            <w:r>
              <w:rPr>
                <w:spacing w:val="-2"/>
                <w:sz w:val="24"/>
              </w:rPr>
              <w:t>£393.8</w:t>
            </w:r>
          </w:p>
        </w:tc>
        <w:tc>
          <w:tcPr>
            <w:tcW w:w="1912" w:type="dxa"/>
          </w:tcPr>
          <w:p w:rsidR="00F512BB" w:rsidRDefault="00235915">
            <w:pPr>
              <w:pStyle w:val="TableParagraph"/>
              <w:spacing w:before="58"/>
              <w:ind w:left="85"/>
              <w:rPr>
                <w:sz w:val="24"/>
              </w:rPr>
            </w:pPr>
            <w:r>
              <w:rPr>
                <w:spacing w:val="-2"/>
                <w:sz w:val="24"/>
              </w:rPr>
              <w:t>£262.4-£526.2</w:t>
            </w:r>
          </w:p>
        </w:tc>
      </w:tr>
    </w:tbl>
    <w:p w:rsidR="00F512BB" w:rsidRDefault="00235915">
      <w:pPr>
        <w:pStyle w:val="BodyText"/>
        <w:spacing w:before="5" w:line="288" w:lineRule="auto"/>
        <w:ind w:left="167" w:right="603"/>
      </w:pPr>
      <w:r>
        <w:t>Notes:</w:t>
      </w:r>
      <w:r>
        <w:rPr>
          <w:spacing w:val="-3"/>
        </w:rPr>
        <w:t xml:space="preserve"> </w:t>
      </w:r>
      <w:r>
        <w:t>Figures</w:t>
      </w:r>
      <w:r>
        <w:rPr>
          <w:spacing w:val="-4"/>
        </w:rPr>
        <w:t xml:space="preserve"> </w:t>
      </w:r>
      <w:r>
        <w:t>may</w:t>
      </w:r>
      <w:r>
        <w:rPr>
          <w:spacing w:val="-4"/>
        </w:rPr>
        <w:t xml:space="preserve"> </w:t>
      </w:r>
      <w:r>
        <w:t>not</w:t>
      </w:r>
      <w:r>
        <w:rPr>
          <w:spacing w:val="-3"/>
        </w:rPr>
        <w:t xml:space="preserve"> </w:t>
      </w:r>
      <w:r>
        <w:t>sum</w:t>
      </w:r>
      <w:r>
        <w:rPr>
          <w:spacing w:val="-3"/>
        </w:rPr>
        <w:t xml:space="preserve"> </w:t>
      </w:r>
      <w:r>
        <w:t>due</w:t>
      </w:r>
      <w:r>
        <w:rPr>
          <w:spacing w:val="-4"/>
        </w:rPr>
        <w:t xml:space="preserve"> </w:t>
      </w:r>
      <w:r>
        <w:t>to</w:t>
      </w:r>
      <w:r>
        <w:rPr>
          <w:spacing w:val="-4"/>
        </w:rPr>
        <w:t xml:space="preserve"> </w:t>
      </w:r>
      <w:r>
        <w:t>independent</w:t>
      </w:r>
      <w:r>
        <w:rPr>
          <w:spacing w:val="-3"/>
        </w:rPr>
        <w:t xml:space="preserve"> </w:t>
      </w:r>
      <w:r>
        <w:t>rounding.</w:t>
      </w:r>
      <w:r>
        <w:rPr>
          <w:spacing w:val="-4"/>
        </w:rPr>
        <w:t xml:space="preserve"> </w:t>
      </w:r>
      <w:r>
        <w:t>Lower</w:t>
      </w:r>
      <w:r>
        <w:rPr>
          <w:spacing w:val="-3"/>
        </w:rPr>
        <w:t xml:space="preserve"> </w:t>
      </w:r>
      <w:r>
        <w:t>and</w:t>
      </w:r>
      <w:r>
        <w:rPr>
          <w:spacing w:val="-4"/>
        </w:rPr>
        <w:t xml:space="preserve"> </w:t>
      </w:r>
      <w:r>
        <w:t>upper</w:t>
      </w:r>
      <w:r>
        <w:rPr>
          <w:spacing w:val="-3"/>
        </w:rPr>
        <w:t xml:space="preserve"> </w:t>
      </w:r>
      <w:r>
        <w:t>bound</w:t>
      </w:r>
      <w:r>
        <w:rPr>
          <w:spacing w:val="-4"/>
        </w:rPr>
        <w:t xml:space="preserve"> </w:t>
      </w:r>
      <w:r>
        <w:t>estimates are based on the lower and upper bounds of the 95% confidence interval for the number of people engaging in harmful gambling.</w:t>
      </w:r>
    </w:p>
    <w:p w:rsidR="00F512BB" w:rsidRDefault="00F512BB">
      <w:pPr>
        <w:pStyle w:val="BodyText"/>
        <w:spacing w:before="151"/>
      </w:pPr>
    </w:p>
    <w:p w:rsidR="00F512BB" w:rsidRDefault="00235915">
      <w:pPr>
        <w:pStyle w:val="Heading3"/>
        <w:ind w:left="167"/>
      </w:pPr>
      <w:r>
        <w:rPr>
          <w:spacing w:val="-2"/>
        </w:rPr>
        <w:t>Limitations</w:t>
      </w:r>
    </w:p>
    <w:p w:rsidR="00F512BB" w:rsidRDefault="00235915">
      <w:pPr>
        <w:pStyle w:val="BodyText"/>
        <w:spacing w:before="253" w:line="288" w:lineRule="auto"/>
        <w:ind w:left="167" w:right="603"/>
      </w:pPr>
      <w:r>
        <w:t>Despite the strengths of the evidence used in the analysis (37), the evidence is from cross- sectional</w:t>
      </w:r>
      <w:r>
        <w:rPr>
          <w:spacing w:val="-3"/>
        </w:rPr>
        <w:t xml:space="preserve"> </w:t>
      </w:r>
      <w:r>
        <w:t>stud</w:t>
      </w:r>
      <w:r>
        <w:t>ies</w:t>
      </w:r>
      <w:r>
        <w:rPr>
          <w:spacing w:val="-3"/>
        </w:rPr>
        <w:t xml:space="preserve"> </w:t>
      </w:r>
      <w:r>
        <w:t>and</w:t>
      </w:r>
      <w:r>
        <w:rPr>
          <w:spacing w:val="-3"/>
        </w:rPr>
        <w:t xml:space="preserve"> </w:t>
      </w:r>
      <w:r>
        <w:t>so</w:t>
      </w:r>
      <w:r>
        <w:rPr>
          <w:spacing w:val="-3"/>
        </w:rPr>
        <w:t xml:space="preserve"> </w:t>
      </w:r>
      <w:r>
        <w:t>we</w:t>
      </w:r>
      <w:r>
        <w:rPr>
          <w:spacing w:val="-3"/>
        </w:rPr>
        <w:t xml:space="preserve"> </w:t>
      </w:r>
      <w:r>
        <w:t>are</w:t>
      </w:r>
      <w:r>
        <w:rPr>
          <w:spacing w:val="-3"/>
        </w:rPr>
        <w:t xml:space="preserve"> </w:t>
      </w:r>
      <w:r>
        <w:t>estimating</w:t>
      </w:r>
      <w:r>
        <w:rPr>
          <w:spacing w:val="-3"/>
        </w:rPr>
        <w:t xml:space="preserve"> </w:t>
      </w:r>
      <w:r>
        <w:t>the</w:t>
      </w:r>
      <w:r>
        <w:rPr>
          <w:spacing w:val="-3"/>
        </w:rPr>
        <w:t xml:space="preserve"> </w:t>
      </w:r>
      <w:r>
        <w:t>excess</w:t>
      </w:r>
      <w:r>
        <w:rPr>
          <w:spacing w:val="-3"/>
        </w:rPr>
        <w:t xml:space="preserve"> </w:t>
      </w:r>
      <w:r>
        <w:t>cases</w:t>
      </w:r>
      <w:r>
        <w:rPr>
          <w:spacing w:val="-3"/>
        </w:rPr>
        <w:t xml:space="preserve"> </w:t>
      </w:r>
      <w:r>
        <w:t>associated</w:t>
      </w:r>
      <w:r>
        <w:rPr>
          <w:spacing w:val="-3"/>
        </w:rPr>
        <w:t xml:space="preserve"> </w:t>
      </w:r>
      <w:r>
        <w:t>with</w:t>
      </w:r>
      <w:r>
        <w:rPr>
          <w:spacing w:val="-3"/>
        </w:rPr>
        <w:t xml:space="preserve"> </w:t>
      </w:r>
      <w:r>
        <w:t>gambling.</w:t>
      </w:r>
      <w:r>
        <w:rPr>
          <w:spacing w:val="-2"/>
        </w:rPr>
        <w:t xml:space="preserve"> </w:t>
      </w:r>
      <w:r>
        <w:t>This</w:t>
      </w:r>
      <w:r>
        <w:rPr>
          <w:spacing w:val="-3"/>
        </w:rPr>
        <w:t xml:space="preserve"> </w:t>
      </w:r>
      <w:r>
        <w:t xml:space="preserve">is discussed further in section 2.6. In addition, the </w:t>
      </w:r>
      <w:proofErr w:type="spellStart"/>
      <w:r>
        <w:t>Allami</w:t>
      </w:r>
      <w:proofErr w:type="spellEnd"/>
      <w:r>
        <w:t xml:space="preserve"> study reports a median baseline prevalence rate in the papers </w:t>
      </w:r>
      <w:proofErr w:type="spellStart"/>
      <w:r>
        <w:t>analysed</w:t>
      </w:r>
      <w:proofErr w:type="spellEnd"/>
      <w:r>
        <w:t xml:space="preserve"> of 3%, substantially less than the UK baseline.</w:t>
      </w:r>
      <w:r>
        <w:t xml:space="preserve"> This may reflect the fact that “anxiety and depression issues were assessed differently across </w:t>
      </w:r>
      <w:r>
        <w:rPr>
          <w:spacing w:val="-2"/>
        </w:rPr>
        <w:t>studies”.</w:t>
      </w:r>
    </w:p>
    <w:p w:rsidR="00F512BB" w:rsidRDefault="00F512BB">
      <w:pPr>
        <w:pStyle w:val="BodyText"/>
        <w:spacing w:before="7"/>
      </w:pPr>
    </w:p>
    <w:p w:rsidR="00F512BB" w:rsidRDefault="00235915">
      <w:pPr>
        <w:pStyle w:val="BodyText"/>
        <w:spacing w:before="1" w:line="288" w:lineRule="auto"/>
        <w:ind w:left="167" w:right="531"/>
      </w:pPr>
      <w:r>
        <w:t>We recommend that analysis exploring the causal relationship between gambling and depression continues, focusing on longitudinal studies covering a l</w:t>
      </w:r>
      <w:r>
        <w:t>arge age range and in a UK setting.</w:t>
      </w:r>
      <w:r>
        <w:rPr>
          <w:spacing w:val="-2"/>
        </w:rPr>
        <w:t xml:space="preserve"> </w:t>
      </w:r>
      <w:r>
        <w:t>Research</w:t>
      </w:r>
      <w:r>
        <w:rPr>
          <w:spacing w:val="-3"/>
        </w:rPr>
        <w:t xml:space="preserve"> </w:t>
      </w:r>
      <w:r>
        <w:t>that</w:t>
      </w:r>
      <w:r>
        <w:rPr>
          <w:spacing w:val="-4"/>
        </w:rPr>
        <w:t xml:space="preserve"> </w:t>
      </w:r>
      <w:r>
        <w:t>produces</w:t>
      </w:r>
      <w:r>
        <w:rPr>
          <w:spacing w:val="-3"/>
        </w:rPr>
        <w:t xml:space="preserve"> </w:t>
      </w:r>
      <w:r>
        <w:t>results</w:t>
      </w:r>
      <w:r>
        <w:rPr>
          <w:spacing w:val="-3"/>
        </w:rPr>
        <w:t xml:space="preserve"> </w:t>
      </w:r>
      <w:r>
        <w:t>that</w:t>
      </w:r>
      <w:r>
        <w:rPr>
          <w:spacing w:val="-4"/>
        </w:rPr>
        <w:t xml:space="preserve"> </w:t>
      </w:r>
      <w:r>
        <w:t>can</w:t>
      </w:r>
      <w:r>
        <w:rPr>
          <w:spacing w:val="-3"/>
        </w:rPr>
        <w:t xml:space="preserve"> </w:t>
      </w:r>
      <w:r>
        <w:t>be</w:t>
      </w:r>
      <w:r>
        <w:rPr>
          <w:spacing w:val="-3"/>
        </w:rPr>
        <w:t xml:space="preserve"> </w:t>
      </w:r>
      <w:r>
        <w:t>differentiated</w:t>
      </w:r>
      <w:r>
        <w:rPr>
          <w:spacing w:val="-3"/>
        </w:rPr>
        <w:t xml:space="preserve"> </w:t>
      </w:r>
      <w:r>
        <w:t>by</w:t>
      </w:r>
      <w:r>
        <w:rPr>
          <w:spacing w:val="-3"/>
        </w:rPr>
        <w:t xml:space="preserve"> </w:t>
      </w:r>
      <w:r>
        <w:t>level</w:t>
      </w:r>
      <w:r>
        <w:rPr>
          <w:spacing w:val="-3"/>
        </w:rPr>
        <w:t xml:space="preserve"> </w:t>
      </w:r>
      <w:r>
        <w:t>of</w:t>
      </w:r>
      <w:r>
        <w:rPr>
          <w:spacing w:val="-2"/>
        </w:rPr>
        <w:t xml:space="preserve"> </w:t>
      </w:r>
      <w:r>
        <w:t>gambling</w:t>
      </w:r>
      <w:r>
        <w:rPr>
          <w:spacing w:val="-3"/>
        </w:rPr>
        <w:t xml:space="preserve"> </w:t>
      </w:r>
      <w:r>
        <w:t>risk</w:t>
      </w:r>
      <w:r>
        <w:rPr>
          <w:spacing w:val="-3"/>
        </w:rPr>
        <w:t xml:space="preserve"> </w:t>
      </w:r>
      <w:r>
        <w:t>(low- risk,</w:t>
      </w:r>
      <w:r>
        <w:rPr>
          <w:spacing w:val="-2"/>
        </w:rPr>
        <w:t xml:space="preserve"> </w:t>
      </w:r>
      <w:r>
        <w:t>moderate-risk</w:t>
      </w:r>
      <w:r>
        <w:rPr>
          <w:spacing w:val="-3"/>
        </w:rPr>
        <w:t xml:space="preserve"> </w:t>
      </w:r>
      <w:r>
        <w:t>and</w:t>
      </w:r>
      <w:r>
        <w:rPr>
          <w:spacing w:val="-3"/>
        </w:rPr>
        <w:t xml:space="preserve"> </w:t>
      </w:r>
      <w:r>
        <w:t>problem</w:t>
      </w:r>
      <w:r>
        <w:rPr>
          <w:spacing w:val="-2"/>
        </w:rPr>
        <w:t xml:space="preserve"> </w:t>
      </w:r>
      <w:r>
        <w:t>gambling)</w:t>
      </w:r>
      <w:r>
        <w:rPr>
          <w:spacing w:val="-2"/>
        </w:rPr>
        <w:t xml:space="preserve"> </w:t>
      </w:r>
      <w:r>
        <w:t>and</w:t>
      </w:r>
      <w:r>
        <w:rPr>
          <w:spacing w:val="-3"/>
        </w:rPr>
        <w:t xml:space="preserve"> </w:t>
      </w:r>
      <w:r>
        <w:t>depression</w:t>
      </w:r>
      <w:r>
        <w:rPr>
          <w:spacing w:val="-3"/>
        </w:rPr>
        <w:t xml:space="preserve"> </w:t>
      </w:r>
      <w:r>
        <w:t>(mild,</w:t>
      </w:r>
      <w:r>
        <w:rPr>
          <w:spacing w:val="-2"/>
        </w:rPr>
        <w:t xml:space="preserve"> </w:t>
      </w:r>
      <w:r>
        <w:t>moderate,</w:t>
      </w:r>
      <w:r>
        <w:rPr>
          <w:spacing w:val="-4"/>
        </w:rPr>
        <w:t xml:space="preserve"> </w:t>
      </w:r>
      <w:r>
        <w:t>severe)</w:t>
      </w:r>
      <w:r>
        <w:rPr>
          <w:spacing w:val="-2"/>
        </w:rPr>
        <w:t xml:space="preserve"> </w:t>
      </w:r>
      <w:r>
        <w:t>would</w:t>
      </w:r>
      <w:r>
        <w:rPr>
          <w:spacing w:val="-3"/>
        </w:rPr>
        <w:t xml:space="preserve"> </w:t>
      </w:r>
      <w:r>
        <w:t>also support further analysis.</w:t>
      </w:r>
    </w:p>
    <w:p w:rsidR="00F512BB" w:rsidRDefault="00F512BB">
      <w:pPr>
        <w:pStyle w:val="BodyText"/>
        <w:spacing w:before="8"/>
      </w:pPr>
    </w:p>
    <w:p w:rsidR="00F512BB" w:rsidRDefault="00235915">
      <w:pPr>
        <w:pStyle w:val="BodyText"/>
        <w:spacing w:line="288" w:lineRule="auto"/>
        <w:ind w:left="167" w:right="603"/>
      </w:pPr>
      <w:r>
        <w:t>For the es</w:t>
      </w:r>
      <w:r>
        <w:t>timated quality of life impacts, we are using an estimate of the average length of a depressive episode. The study used looks back to see how long an individual has been suffering from depression but cannot consider how long their depression continues afte</w:t>
      </w:r>
      <w:r>
        <w:t>r data collection ends. It may also be possible for an individual to suffer from multiple episodes per year. This means the results presented may be an underestimate of the true quality of life impacts.</w:t>
      </w:r>
      <w:r>
        <w:rPr>
          <w:spacing w:val="-2"/>
        </w:rPr>
        <w:t xml:space="preserve"> </w:t>
      </w:r>
      <w:r>
        <w:t>This</w:t>
      </w:r>
      <w:r>
        <w:rPr>
          <w:spacing w:val="-3"/>
        </w:rPr>
        <w:t xml:space="preserve"> </w:t>
      </w:r>
      <w:r>
        <w:t>study</w:t>
      </w:r>
      <w:r>
        <w:rPr>
          <w:spacing w:val="-3"/>
        </w:rPr>
        <w:t xml:space="preserve"> </w:t>
      </w:r>
      <w:r>
        <w:t>uses</w:t>
      </w:r>
      <w:r>
        <w:rPr>
          <w:spacing w:val="-3"/>
        </w:rPr>
        <w:t xml:space="preserve"> </w:t>
      </w:r>
      <w:r>
        <w:t>Dutch</w:t>
      </w:r>
      <w:r>
        <w:rPr>
          <w:spacing w:val="-3"/>
        </w:rPr>
        <w:t xml:space="preserve"> </w:t>
      </w:r>
      <w:r>
        <w:t>data,</w:t>
      </w:r>
      <w:r>
        <w:rPr>
          <w:spacing w:val="-2"/>
        </w:rPr>
        <w:t xml:space="preserve"> </w:t>
      </w:r>
      <w:r>
        <w:t>and</w:t>
      </w:r>
      <w:r>
        <w:rPr>
          <w:spacing w:val="-3"/>
        </w:rPr>
        <w:t xml:space="preserve"> </w:t>
      </w:r>
      <w:r>
        <w:t>so</w:t>
      </w:r>
      <w:r>
        <w:rPr>
          <w:spacing w:val="-3"/>
        </w:rPr>
        <w:t xml:space="preserve"> </w:t>
      </w:r>
      <w:r>
        <w:t>we</w:t>
      </w:r>
      <w:r>
        <w:rPr>
          <w:spacing w:val="-3"/>
        </w:rPr>
        <w:t xml:space="preserve"> </w:t>
      </w:r>
      <w:r>
        <w:t>are</w:t>
      </w:r>
      <w:r>
        <w:rPr>
          <w:spacing w:val="-3"/>
        </w:rPr>
        <w:t xml:space="preserve"> </w:t>
      </w:r>
      <w:r>
        <w:t>assuming</w:t>
      </w:r>
      <w:r>
        <w:rPr>
          <w:spacing w:val="-3"/>
        </w:rPr>
        <w:t xml:space="preserve"> </w:t>
      </w:r>
      <w:r>
        <w:t>the</w:t>
      </w:r>
      <w:r>
        <w:rPr>
          <w:spacing w:val="-3"/>
        </w:rPr>
        <w:t xml:space="preserve"> </w:t>
      </w:r>
      <w:r>
        <w:t>results</w:t>
      </w:r>
      <w:r>
        <w:rPr>
          <w:spacing w:val="-3"/>
        </w:rPr>
        <w:t xml:space="preserve"> </w:t>
      </w:r>
      <w:r>
        <w:t>are</w:t>
      </w:r>
      <w:r>
        <w:rPr>
          <w:spacing w:val="-3"/>
        </w:rPr>
        <w:t xml:space="preserve"> </w:t>
      </w:r>
      <w:proofErr w:type="spellStart"/>
      <w:r>
        <w:t>generalisable</w:t>
      </w:r>
      <w:proofErr w:type="spellEnd"/>
      <w:r>
        <w:rPr>
          <w:spacing w:val="-3"/>
        </w:rPr>
        <w:t xml:space="preserve"> </w:t>
      </w:r>
      <w:r>
        <w:t>to the UK population. In the future, we recommend further analysis estimating the full length of depressive episodes, and their frequency in a UK setting.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92"/>
      </w:pPr>
      <w:r>
        <w:lastRenderedPageBreak/>
        <w:t>The</w:t>
      </w:r>
      <w:r>
        <w:rPr>
          <w:spacing w:val="-3"/>
        </w:rPr>
        <w:t xml:space="preserve"> </w:t>
      </w:r>
      <w:r>
        <w:t>EQ-5D,</w:t>
      </w:r>
      <w:r>
        <w:rPr>
          <w:spacing w:val="-2"/>
        </w:rPr>
        <w:t xml:space="preserve"> </w:t>
      </w:r>
      <w:r>
        <w:t>which</w:t>
      </w:r>
      <w:r>
        <w:rPr>
          <w:spacing w:val="-3"/>
        </w:rPr>
        <w:t xml:space="preserve"> </w:t>
      </w:r>
      <w:r>
        <w:t>is</w:t>
      </w:r>
      <w:r>
        <w:rPr>
          <w:spacing w:val="-3"/>
        </w:rPr>
        <w:t xml:space="preserve"> </w:t>
      </w:r>
      <w:r>
        <w:t>a</w:t>
      </w:r>
      <w:r>
        <w:rPr>
          <w:spacing w:val="-3"/>
        </w:rPr>
        <w:t xml:space="preserve"> </w:t>
      </w:r>
      <w:r>
        <w:t>preference-based</w:t>
      </w:r>
      <w:r>
        <w:rPr>
          <w:spacing w:val="-3"/>
        </w:rPr>
        <w:t xml:space="preserve"> </w:t>
      </w:r>
      <w:r>
        <w:t>health-related</w:t>
      </w:r>
      <w:r>
        <w:rPr>
          <w:spacing w:val="-3"/>
        </w:rPr>
        <w:t xml:space="preserve"> </w:t>
      </w:r>
      <w:r>
        <w:t>quality</w:t>
      </w:r>
      <w:r>
        <w:rPr>
          <w:spacing w:val="-3"/>
        </w:rPr>
        <w:t xml:space="preserve"> </w:t>
      </w:r>
      <w:r>
        <w:t>of</w:t>
      </w:r>
      <w:r>
        <w:rPr>
          <w:spacing w:val="-2"/>
        </w:rPr>
        <w:t xml:space="preserve"> </w:t>
      </w:r>
      <w:r>
        <w:t>life</w:t>
      </w:r>
      <w:r>
        <w:rPr>
          <w:spacing w:val="-3"/>
        </w:rPr>
        <w:t xml:space="preserve"> </w:t>
      </w:r>
      <w:r>
        <w:t>measure,</w:t>
      </w:r>
      <w:r>
        <w:rPr>
          <w:spacing w:val="-4"/>
        </w:rPr>
        <w:t xml:space="preserve"> </w:t>
      </w:r>
      <w:r>
        <w:t>is</w:t>
      </w:r>
      <w:r>
        <w:rPr>
          <w:spacing w:val="-3"/>
        </w:rPr>
        <w:t xml:space="preserve"> </w:t>
      </w:r>
      <w:r>
        <w:t>used</w:t>
      </w:r>
      <w:r>
        <w:rPr>
          <w:spacing w:val="-3"/>
        </w:rPr>
        <w:t xml:space="preserve"> </w:t>
      </w:r>
      <w:r>
        <w:t>in</w:t>
      </w:r>
      <w:r>
        <w:rPr>
          <w:spacing w:val="-3"/>
        </w:rPr>
        <w:t xml:space="preserve"> </w:t>
      </w:r>
      <w:r>
        <w:t xml:space="preserve">the </w:t>
      </w:r>
      <w:proofErr w:type="spellStart"/>
      <w:r>
        <w:t>QoL</w:t>
      </w:r>
      <w:proofErr w:type="spellEnd"/>
      <w:r>
        <w:t xml:space="preserve"> calculations. It uses self-reported data on an individual’s health state, using a questionnaire that captures 5 dimensions, which are:</w:t>
      </w:r>
    </w:p>
    <w:p w:rsidR="00F512BB" w:rsidRDefault="00F512BB">
      <w:pPr>
        <w:pStyle w:val="BodyText"/>
        <w:spacing w:before="7"/>
      </w:pPr>
    </w:p>
    <w:p w:rsidR="00F512BB" w:rsidRDefault="00235915">
      <w:pPr>
        <w:pStyle w:val="ListParagraph"/>
        <w:numPr>
          <w:ilvl w:val="0"/>
          <w:numId w:val="20"/>
        </w:numPr>
        <w:tabs>
          <w:tab w:val="left" w:pos="535"/>
        </w:tabs>
        <w:spacing w:before="1"/>
        <w:rPr>
          <w:sz w:val="24"/>
        </w:rPr>
      </w:pPr>
      <w:r>
        <w:rPr>
          <w:spacing w:val="-2"/>
          <w:sz w:val="24"/>
        </w:rPr>
        <w:t>mobility</w:t>
      </w:r>
    </w:p>
    <w:p w:rsidR="00F512BB" w:rsidRDefault="00F512BB">
      <w:pPr>
        <w:pStyle w:val="BodyText"/>
        <w:spacing w:before="63"/>
      </w:pPr>
    </w:p>
    <w:p w:rsidR="00F512BB" w:rsidRDefault="00235915">
      <w:pPr>
        <w:pStyle w:val="ListParagraph"/>
        <w:numPr>
          <w:ilvl w:val="0"/>
          <w:numId w:val="20"/>
        </w:numPr>
        <w:tabs>
          <w:tab w:val="left" w:pos="535"/>
        </w:tabs>
        <w:rPr>
          <w:sz w:val="24"/>
        </w:rPr>
      </w:pPr>
      <w:r>
        <w:rPr>
          <w:spacing w:val="-2"/>
          <w:sz w:val="24"/>
        </w:rPr>
        <w:t>self-</w:t>
      </w:r>
      <w:r>
        <w:rPr>
          <w:spacing w:val="-4"/>
          <w:sz w:val="24"/>
        </w:rPr>
        <w:t>care</w:t>
      </w:r>
    </w:p>
    <w:p w:rsidR="00F512BB" w:rsidRDefault="00F512BB">
      <w:pPr>
        <w:pStyle w:val="BodyText"/>
        <w:spacing w:before="63"/>
      </w:pPr>
    </w:p>
    <w:p w:rsidR="00F512BB" w:rsidRDefault="00235915">
      <w:pPr>
        <w:pStyle w:val="ListParagraph"/>
        <w:numPr>
          <w:ilvl w:val="0"/>
          <w:numId w:val="20"/>
        </w:numPr>
        <w:tabs>
          <w:tab w:val="left" w:pos="535"/>
        </w:tabs>
        <w:rPr>
          <w:sz w:val="24"/>
        </w:rPr>
      </w:pPr>
      <w:r>
        <w:rPr>
          <w:sz w:val="24"/>
        </w:rPr>
        <w:t>usual</w:t>
      </w:r>
      <w:r>
        <w:rPr>
          <w:spacing w:val="-3"/>
          <w:sz w:val="24"/>
        </w:rPr>
        <w:t xml:space="preserve"> </w:t>
      </w:r>
      <w:r>
        <w:rPr>
          <w:spacing w:val="-2"/>
          <w:sz w:val="24"/>
        </w:rPr>
        <w:t>activities</w:t>
      </w:r>
    </w:p>
    <w:p w:rsidR="00F512BB" w:rsidRDefault="00F512BB">
      <w:pPr>
        <w:pStyle w:val="BodyText"/>
        <w:spacing w:before="63"/>
      </w:pPr>
    </w:p>
    <w:p w:rsidR="00F512BB" w:rsidRDefault="00235915">
      <w:pPr>
        <w:pStyle w:val="ListParagraph"/>
        <w:numPr>
          <w:ilvl w:val="0"/>
          <w:numId w:val="20"/>
        </w:numPr>
        <w:tabs>
          <w:tab w:val="left" w:pos="535"/>
        </w:tabs>
        <w:rPr>
          <w:sz w:val="24"/>
        </w:rPr>
      </w:pPr>
      <w:r>
        <w:rPr>
          <w:sz w:val="24"/>
        </w:rPr>
        <w:t>pain</w:t>
      </w:r>
      <w:r>
        <w:rPr>
          <w:spacing w:val="-3"/>
          <w:sz w:val="24"/>
        </w:rPr>
        <w:t xml:space="preserve"> </w:t>
      </w:r>
      <w:r>
        <w:rPr>
          <w:sz w:val="24"/>
        </w:rPr>
        <w:t>and</w:t>
      </w:r>
      <w:r>
        <w:rPr>
          <w:spacing w:val="-2"/>
          <w:sz w:val="24"/>
        </w:rPr>
        <w:t xml:space="preserve"> discomfort</w:t>
      </w:r>
    </w:p>
    <w:p w:rsidR="00F512BB" w:rsidRDefault="00F512BB">
      <w:pPr>
        <w:pStyle w:val="BodyText"/>
        <w:spacing w:before="64"/>
      </w:pPr>
    </w:p>
    <w:p w:rsidR="00F512BB" w:rsidRDefault="00235915">
      <w:pPr>
        <w:pStyle w:val="ListParagraph"/>
        <w:numPr>
          <w:ilvl w:val="0"/>
          <w:numId w:val="20"/>
        </w:numPr>
        <w:tabs>
          <w:tab w:val="left" w:pos="535"/>
        </w:tabs>
        <w:rPr>
          <w:sz w:val="24"/>
        </w:rPr>
      </w:pPr>
      <w:r>
        <w:rPr>
          <w:sz w:val="24"/>
        </w:rPr>
        <w:t>anxiety</w:t>
      </w:r>
      <w:r>
        <w:rPr>
          <w:spacing w:val="-3"/>
          <w:sz w:val="24"/>
        </w:rPr>
        <w:t xml:space="preserve"> </w:t>
      </w:r>
      <w:r>
        <w:rPr>
          <w:sz w:val="24"/>
        </w:rPr>
        <w:t>and</w:t>
      </w:r>
      <w:r>
        <w:rPr>
          <w:spacing w:val="-2"/>
          <w:sz w:val="24"/>
        </w:rPr>
        <w:t xml:space="preserve"> dep</w:t>
      </w:r>
      <w:r>
        <w:rPr>
          <w:spacing w:val="-2"/>
          <w:sz w:val="24"/>
        </w:rPr>
        <w:t>ression</w:t>
      </w:r>
    </w:p>
    <w:p w:rsidR="00F512BB" w:rsidRDefault="00F512BB">
      <w:pPr>
        <w:pStyle w:val="BodyText"/>
        <w:spacing w:before="62"/>
      </w:pPr>
    </w:p>
    <w:p w:rsidR="00F512BB" w:rsidRDefault="00235915">
      <w:pPr>
        <w:pStyle w:val="BodyText"/>
        <w:spacing w:before="1" w:line="288" w:lineRule="auto"/>
        <w:ind w:left="110" w:right="603"/>
      </w:pPr>
      <w:r>
        <w:t>There is some evidence that while EQ-5D reflects the impact of common mental health conditions,</w:t>
      </w:r>
      <w:r>
        <w:rPr>
          <w:spacing w:val="-2"/>
        </w:rPr>
        <w:t xml:space="preserve"> </w:t>
      </w:r>
      <w:r>
        <w:t>it</w:t>
      </w:r>
      <w:r>
        <w:rPr>
          <w:spacing w:val="-2"/>
        </w:rPr>
        <w:t xml:space="preserve"> </w:t>
      </w:r>
      <w:r>
        <w:t>may</w:t>
      </w:r>
      <w:r>
        <w:rPr>
          <w:spacing w:val="-3"/>
        </w:rPr>
        <w:t xml:space="preserve"> </w:t>
      </w:r>
      <w:r>
        <w:t>be</w:t>
      </w:r>
      <w:r>
        <w:rPr>
          <w:spacing w:val="-3"/>
        </w:rPr>
        <w:t xml:space="preserve"> </w:t>
      </w:r>
      <w:r>
        <w:t>less</w:t>
      </w:r>
      <w:r>
        <w:rPr>
          <w:spacing w:val="-3"/>
        </w:rPr>
        <w:t xml:space="preserve"> </w:t>
      </w:r>
      <w:r>
        <w:t>sensitive</w:t>
      </w:r>
      <w:r>
        <w:rPr>
          <w:spacing w:val="-3"/>
        </w:rPr>
        <w:t xml:space="preserve"> </w:t>
      </w:r>
      <w:r>
        <w:t>to</w:t>
      </w:r>
      <w:r>
        <w:rPr>
          <w:spacing w:val="-3"/>
        </w:rPr>
        <w:t xml:space="preserve"> </w:t>
      </w:r>
      <w:r>
        <w:t>more</w:t>
      </w:r>
      <w:r>
        <w:rPr>
          <w:spacing w:val="-4"/>
        </w:rPr>
        <w:t xml:space="preserve"> </w:t>
      </w:r>
      <w:r>
        <w:t>complex</w:t>
      </w:r>
      <w:r>
        <w:rPr>
          <w:spacing w:val="-3"/>
        </w:rPr>
        <w:t xml:space="preserve"> </w:t>
      </w:r>
      <w:r>
        <w:t>and</w:t>
      </w:r>
      <w:r>
        <w:rPr>
          <w:spacing w:val="-3"/>
        </w:rPr>
        <w:t xml:space="preserve"> </w:t>
      </w:r>
      <w:r>
        <w:t>severe</w:t>
      </w:r>
      <w:r>
        <w:rPr>
          <w:spacing w:val="-3"/>
        </w:rPr>
        <w:t xml:space="preserve"> </w:t>
      </w:r>
      <w:r>
        <w:t>mental</w:t>
      </w:r>
      <w:r>
        <w:rPr>
          <w:spacing w:val="-3"/>
        </w:rPr>
        <w:t xml:space="preserve"> </w:t>
      </w:r>
      <w:r>
        <w:t>health</w:t>
      </w:r>
      <w:r>
        <w:rPr>
          <w:spacing w:val="-3"/>
        </w:rPr>
        <w:t xml:space="preserve"> </w:t>
      </w:r>
      <w:r>
        <w:t>conditions.</w:t>
      </w:r>
      <w:r>
        <w:rPr>
          <w:spacing w:val="-2"/>
        </w:rPr>
        <w:t xml:space="preserve"> </w:t>
      </w:r>
      <w:r>
        <w:t xml:space="preserve">This means that the estimated </w:t>
      </w:r>
      <w:proofErr w:type="spellStart"/>
      <w:r>
        <w:t>QoL</w:t>
      </w:r>
      <w:proofErr w:type="spellEnd"/>
      <w:r>
        <w:t xml:space="preserve"> loss from depression may be an underestimate.</w:t>
      </w:r>
    </w:p>
    <w:p w:rsidR="00F512BB" w:rsidRDefault="00F512BB">
      <w:pPr>
        <w:pStyle w:val="BodyText"/>
        <w:spacing w:before="8"/>
      </w:pPr>
    </w:p>
    <w:p w:rsidR="00F512BB" w:rsidRDefault="00235915">
      <w:pPr>
        <w:pStyle w:val="BodyText"/>
        <w:spacing w:line="288" w:lineRule="auto"/>
        <w:ind w:left="110" w:right="603"/>
      </w:pPr>
      <w:r>
        <w:t>These</w:t>
      </w:r>
      <w:r>
        <w:rPr>
          <w:spacing w:val="-3"/>
        </w:rPr>
        <w:t xml:space="preserve"> </w:t>
      </w:r>
      <w:r>
        <w:t>estimated</w:t>
      </w:r>
      <w:r>
        <w:rPr>
          <w:spacing w:val="-3"/>
        </w:rPr>
        <w:t xml:space="preserve"> </w:t>
      </w:r>
      <w:r>
        <w:t>costs</w:t>
      </w:r>
      <w:r>
        <w:rPr>
          <w:spacing w:val="-3"/>
        </w:rPr>
        <w:t xml:space="preserve"> </w:t>
      </w:r>
      <w:r>
        <w:t>also</w:t>
      </w:r>
      <w:r>
        <w:rPr>
          <w:spacing w:val="-3"/>
        </w:rPr>
        <w:t xml:space="preserve"> </w:t>
      </w:r>
      <w:r>
        <w:t>only</w:t>
      </w:r>
      <w:r>
        <w:rPr>
          <w:spacing w:val="-3"/>
        </w:rPr>
        <w:t xml:space="preserve"> </w:t>
      </w:r>
      <w:r>
        <w:t>relate</w:t>
      </w:r>
      <w:r>
        <w:rPr>
          <w:spacing w:val="-3"/>
        </w:rPr>
        <w:t xml:space="preserve"> </w:t>
      </w:r>
      <w:r>
        <w:t>to</w:t>
      </w:r>
      <w:r>
        <w:rPr>
          <w:spacing w:val="-3"/>
        </w:rPr>
        <w:t xml:space="preserve"> </w:t>
      </w:r>
      <w:r>
        <w:t>the</w:t>
      </w:r>
      <w:r>
        <w:rPr>
          <w:spacing w:val="-3"/>
        </w:rPr>
        <w:t xml:space="preserve"> </w:t>
      </w:r>
      <w:r>
        <w:t>individual</w:t>
      </w:r>
      <w:r>
        <w:rPr>
          <w:spacing w:val="-2"/>
        </w:rPr>
        <w:t xml:space="preserve"> </w:t>
      </w:r>
      <w:r>
        <w:t>experiencing</w:t>
      </w:r>
      <w:r>
        <w:rPr>
          <w:spacing w:val="-3"/>
        </w:rPr>
        <w:t xml:space="preserve"> </w:t>
      </w:r>
      <w:r>
        <w:t>depression.</w:t>
      </w:r>
      <w:r>
        <w:rPr>
          <w:spacing w:val="-2"/>
        </w:rPr>
        <w:t xml:space="preserve"> </w:t>
      </w:r>
      <w:r>
        <w:t>There</w:t>
      </w:r>
      <w:r>
        <w:rPr>
          <w:spacing w:val="-3"/>
        </w:rPr>
        <w:t xml:space="preserve"> </w:t>
      </w:r>
      <w:r>
        <w:t>may</w:t>
      </w:r>
      <w:r>
        <w:rPr>
          <w:spacing w:val="-3"/>
        </w:rPr>
        <w:t xml:space="preserve"> </w:t>
      </w:r>
      <w:r>
        <w:t>be impacts on the wellbeing and potentially the health of the partners and families</w:t>
      </w:r>
      <w:r>
        <w:t xml:space="preserve"> of these individuals. There may be a cost of informal care that is provided to individuals suffering from depression, which is a wider societal cost.</w:t>
      </w:r>
    </w:p>
    <w:p w:rsidR="00F512BB" w:rsidRDefault="00F512BB">
      <w:pPr>
        <w:pStyle w:val="BodyText"/>
        <w:spacing w:before="7"/>
      </w:pPr>
    </w:p>
    <w:p w:rsidR="00F512BB" w:rsidRDefault="00235915">
      <w:pPr>
        <w:pStyle w:val="BodyText"/>
        <w:spacing w:line="288" w:lineRule="auto"/>
        <w:ind w:left="110" w:right="603"/>
      </w:pPr>
      <w:r>
        <w:t xml:space="preserve">Finally, the </w:t>
      </w:r>
      <w:proofErr w:type="spellStart"/>
      <w:r>
        <w:t>Allami</w:t>
      </w:r>
      <w:proofErr w:type="spellEnd"/>
      <w:r>
        <w:t xml:space="preserve"> and others paper (84) reported a significant increase in anxiety issues associated w</w:t>
      </w:r>
      <w:r>
        <w:t>ith at-risk or problem gambling. These were not included in this analysis but suggest</w:t>
      </w:r>
      <w:r>
        <w:rPr>
          <w:spacing w:val="-2"/>
        </w:rPr>
        <w:t xml:space="preserve"> </w:t>
      </w:r>
      <w:r>
        <w:t>there</w:t>
      </w:r>
      <w:r>
        <w:rPr>
          <w:spacing w:val="-3"/>
        </w:rPr>
        <w:t xml:space="preserve"> </w:t>
      </w:r>
      <w:r>
        <w:t>may</w:t>
      </w:r>
      <w:r>
        <w:rPr>
          <w:spacing w:val="-3"/>
        </w:rPr>
        <w:t xml:space="preserve"> </w:t>
      </w:r>
      <w:r>
        <w:t>be</w:t>
      </w:r>
      <w:r>
        <w:rPr>
          <w:spacing w:val="-4"/>
        </w:rPr>
        <w:t xml:space="preserve"> </w:t>
      </w:r>
      <w:r>
        <w:t>excess</w:t>
      </w:r>
      <w:r>
        <w:rPr>
          <w:spacing w:val="-3"/>
        </w:rPr>
        <w:t xml:space="preserve"> </w:t>
      </w:r>
      <w:r>
        <w:t>cases</w:t>
      </w:r>
      <w:r>
        <w:rPr>
          <w:spacing w:val="-3"/>
        </w:rPr>
        <w:t xml:space="preserve"> </w:t>
      </w:r>
      <w:r>
        <w:t>and</w:t>
      </w:r>
      <w:r>
        <w:rPr>
          <w:spacing w:val="-3"/>
        </w:rPr>
        <w:t xml:space="preserve"> </w:t>
      </w:r>
      <w:r>
        <w:t>costs</w:t>
      </w:r>
      <w:r>
        <w:rPr>
          <w:spacing w:val="-3"/>
        </w:rPr>
        <w:t xml:space="preserve"> </w:t>
      </w:r>
      <w:r>
        <w:t>of</w:t>
      </w:r>
      <w:r>
        <w:rPr>
          <w:spacing w:val="-4"/>
        </w:rPr>
        <w:t xml:space="preserve"> </w:t>
      </w:r>
      <w:r>
        <w:t>other</w:t>
      </w:r>
      <w:r>
        <w:rPr>
          <w:spacing w:val="-4"/>
        </w:rPr>
        <w:t xml:space="preserve"> </w:t>
      </w:r>
      <w:r>
        <w:t>mental</w:t>
      </w:r>
      <w:r>
        <w:rPr>
          <w:spacing w:val="-3"/>
        </w:rPr>
        <w:t xml:space="preserve"> </w:t>
      </w:r>
      <w:r>
        <w:t>health</w:t>
      </w:r>
      <w:r>
        <w:rPr>
          <w:spacing w:val="-3"/>
        </w:rPr>
        <w:t xml:space="preserve"> </w:t>
      </w:r>
      <w:r>
        <w:t>issues</w:t>
      </w:r>
      <w:r>
        <w:rPr>
          <w:spacing w:val="-3"/>
        </w:rPr>
        <w:t xml:space="preserve"> </w:t>
      </w:r>
      <w:r>
        <w:t>associated</w:t>
      </w:r>
      <w:r>
        <w:rPr>
          <w:spacing w:val="-2"/>
        </w:rPr>
        <w:t xml:space="preserve"> </w:t>
      </w:r>
      <w:r>
        <w:t>with harmful gambling.</w:t>
      </w:r>
    </w:p>
    <w:p w:rsidR="00F512BB" w:rsidRDefault="00F512BB">
      <w:pPr>
        <w:pStyle w:val="BodyText"/>
        <w:spacing w:before="267"/>
      </w:pPr>
    </w:p>
    <w:p w:rsidR="00F512BB" w:rsidRDefault="00235915">
      <w:pPr>
        <w:pStyle w:val="Heading2"/>
        <w:numPr>
          <w:ilvl w:val="1"/>
          <w:numId w:val="23"/>
        </w:numPr>
        <w:tabs>
          <w:tab w:val="left" w:pos="749"/>
        </w:tabs>
        <w:spacing w:before="1"/>
        <w:ind w:left="749" w:hanging="639"/>
      </w:pPr>
      <w:bookmarkStart w:id="51" w:name="4.3._Alcohol_dependence"/>
      <w:bookmarkStart w:id="52" w:name="_bookmark22"/>
      <w:bookmarkEnd w:id="51"/>
      <w:bookmarkEnd w:id="52"/>
      <w:r>
        <w:t>Alcohol</w:t>
      </w:r>
      <w:r>
        <w:rPr>
          <w:spacing w:val="-4"/>
        </w:rPr>
        <w:t xml:space="preserve"> </w:t>
      </w:r>
      <w:r>
        <w:rPr>
          <w:spacing w:val="-2"/>
        </w:rPr>
        <w:t>dependence</w:t>
      </w:r>
    </w:p>
    <w:p w:rsidR="00F512BB" w:rsidRDefault="00F512BB">
      <w:pPr>
        <w:pStyle w:val="BodyText"/>
        <w:spacing w:before="16"/>
        <w:rPr>
          <w:b/>
          <w:sz w:val="33"/>
        </w:rPr>
      </w:pPr>
    </w:p>
    <w:p w:rsidR="00F512BB" w:rsidRDefault="00235915">
      <w:pPr>
        <w:pStyle w:val="Heading3"/>
      </w:pPr>
      <w:r>
        <w:rPr>
          <w:spacing w:val="-2"/>
        </w:rPr>
        <w:t>Introduction</w:t>
      </w:r>
    </w:p>
    <w:p w:rsidR="00F512BB" w:rsidRDefault="00235915">
      <w:pPr>
        <w:pStyle w:val="BodyText"/>
        <w:spacing w:before="252" w:line="288" w:lineRule="auto"/>
        <w:ind w:left="110" w:right="531"/>
      </w:pPr>
      <w:r>
        <w:t>We reviewed the analysis in section 4.3 and made minor improvements to the methodology, as well as updating the price year to 2021 to 2022 as part of this update. We did not conduct a full review of the methodology for this area, and we did not re-review t</w:t>
      </w:r>
      <w:r>
        <w:t>he evidence used to inform assumptions,</w:t>
      </w:r>
      <w:r>
        <w:rPr>
          <w:spacing w:val="-1"/>
        </w:rPr>
        <w:t xml:space="preserve"> </w:t>
      </w:r>
      <w:r>
        <w:t>since</w:t>
      </w:r>
      <w:r>
        <w:rPr>
          <w:spacing w:val="-2"/>
        </w:rPr>
        <w:t xml:space="preserve"> </w:t>
      </w:r>
      <w:r>
        <w:t>this</w:t>
      </w:r>
      <w:r>
        <w:rPr>
          <w:spacing w:val="-2"/>
        </w:rPr>
        <w:t xml:space="preserve"> </w:t>
      </w:r>
      <w:r>
        <w:t>was</w:t>
      </w:r>
      <w:r>
        <w:rPr>
          <w:spacing w:val="-2"/>
        </w:rPr>
        <w:t xml:space="preserve"> </w:t>
      </w:r>
      <w:r>
        <w:t>not</w:t>
      </w:r>
      <w:r>
        <w:rPr>
          <w:spacing w:val="-1"/>
        </w:rPr>
        <w:t xml:space="preserve"> </w:t>
      </w:r>
      <w:r>
        <w:t>in</w:t>
      </w:r>
      <w:r>
        <w:rPr>
          <w:spacing w:val="-2"/>
        </w:rPr>
        <w:t xml:space="preserve"> </w:t>
      </w:r>
      <w:r>
        <w:t>scope</w:t>
      </w:r>
      <w:r>
        <w:rPr>
          <w:spacing w:val="-2"/>
        </w:rPr>
        <w:t xml:space="preserve"> </w:t>
      </w:r>
      <w:r>
        <w:t>of</w:t>
      </w:r>
      <w:r>
        <w:rPr>
          <w:spacing w:val="-3"/>
        </w:rPr>
        <w:t xml:space="preserve"> </w:t>
      </w:r>
      <w:r>
        <w:t>the</w:t>
      </w:r>
      <w:r>
        <w:rPr>
          <w:spacing w:val="-2"/>
        </w:rPr>
        <w:t xml:space="preserve"> </w:t>
      </w:r>
      <w:r>
        <w:t>update.</w:t>
      </w:r>
      <w:r>
        <w:rPr>
          <w:spacing w:val="-1"/>
        </w:rPr>
        <w:t xml:space="preserve"> </w:t>
      </w:r>
      <w:r>
        <w:t>It</w:t>
      </w:r>
      <w:r>
        <w:rPr>
          <w:spacing w:val="-3"/>
        </w:rPr>
        <w:t xml:space="preserve"> </w:t>
      </w:r>
      <w:r>
        <w:t>was</w:t>
      </w:r>
      <w:r>
        <w:rPr>
          <w:spacing w:val="-2"/>
        </w:rPr>
        <w:t xml:space="preserve"> </w:t>
      </w:r>
      <w:r>
        <w:t>also</w:t>
      </w:r>
      <w:r>
        <w:rPr>
          <w:spacing w:val="-2"/>
        </w:rPr>
        <w:t xml:space="preserve"> </w:t>
      </w:r>
      <w:r>
        <w:t>out</w:t>
      </w:r>
      <w:r>
        <w:rPr>
          <w:spacing w:val="-1"/>
        </w:rPr>
        <w:t xml:space="preserve"> </w:t>
      </w:r>
      <w:r>
        <w:t>of</w:t>
      </w:r>
      <w:r>
        <w:rPr>
          <w:spacing w:val="-3"/>
        </w:rPr>
        <w:t xml:space="preserve"> </w:t>
      </w:r>
      <w:r>
        <w:t>scope</w:t>
      </w:r>
      <w:r>
        <w:rPr>
          <w:spacing w:val="-2"/>
        </w:rPr>
        <w:t xml:space="preserve"> </w:t>
      </w:r>
      <w:r>
        <w:t>to</w:t>
      </w:r>
      <w:r>
        <w:rPr>
          <w:spacing w:val="-2"/>
        </w:rPr>
        <w:t xml:space="preserve"> </w:t>
      </w:r>
      <w:r>
        <w:t>update</w:t>
      </w:r>
      <w:r>
        <w:rPr>
          <w:spacing w:val="-2"/>
        </w:rPr>
        <w:t xml:space="preserve"> </w:t>
      </w:r>
      <w:r>
        <w:t>other data sources.</w:t>
      </w:r>
    </w:p>
    <w:p w:rsidR="00F512BB" w:rsidRDefault="00F512BB">
      <w:pPr>
        <w:pStyle w:val="BodyText"/>
        <w:spacing w:before="9"/>
      </w:pPr>
    </w:p>
    <w:p w:rsidR="00F512BB" w:rsidRDefault="00235915">
      <w:pPr>
        <w:pStyle w:val="BodyText"/>
        <w:spacing w:line="288" w:lineRule="auto"/>
        <w:ind w:left="110" w:right="603"/>
      </w:pPr>
      <w:hyperlink r:id="rId66">
        <w:proofErr w:type="spellStart"/>
        <w:r>
          <w:rPr>
            <w:color w:val="0063BE"/>
            <w:u w:val="single" w:color="0063BE"/>
          </w:rPr>
          <w:t>PHE’s</w:t>
        </w:r>
        <w:proofErr w:type="spellEnd"/>
        <w:r>
          <w:rPr>
            <w:color w:val="0063BE"/>
            <w:u w:val="single" w:color="0063BE"/>
          </w:rPr>
          <w:t xml:space="preserve"> gambling-related harms evidence review</w:t>
        </w:r>
      </w:hyperlink>
      <w:r>
        <w:rPr>
          <w:color w:val="0063BE"/>
        </w:rPr>
        <w:t xml:space="preserve"> </w:t>
      </w:r>
      <w:r>
        <w:t>quantitative analysis and abbreviated systematic review of harms associated with gambling studies both reported evidence on an association</w:t>
      </w:r>
      <w:r>
        <w:rPr>
          <w:spacing w:val="-3"/>
        </w:rPr>
        <w:t xml:space="preserve"> </w:t>
      </w:r>
      <w:r>
        <w:t>between</w:t>
      </w:r>
      <w:r>
        <w:rPr>
          <w:spacing w:val="-4"/>
        </w:rPr>
        <w:t xml:space="preserve"> </w:t>
      </w:r>
      <w:r>
        <w:t>gambling</w:t>
      </w:r>
      <w:r>
        <w:rPr>
          <w:spacing w:val="-4"/>
        </w:rPr>
        <w:t xml:space="preserve"> </w:t>
      </w:r>
      <w:r>
        <w:t>and</w:t>
      </w:r>
      <w:r>
        <w:rPr>
          <w:spacing w:val="-4"/>
        </w:rPr>
        <w:t xml:space="preserve"> </w:t>
      </w:r>
      <w:r>
        <w:t>alcohol.</w:t>
      </w:r>
      <w:r>
        <w:rPr>
          <w:spacing w:val="-3"/>
        </w:rPr>
        <w:t xml:space="preserve"> </w:t>
      </w:r>
      <w:r>
        <w:t>One</w:t>
      </w:r>
      <w:r>
        <w:rPr>
          <w:spacing w:val="-4"/>
        </w:rPr>
        <w:t xml:space="preserve"> </w:t>
      </w:r>
      <w:r>
        <w:t>longitudinal</w:t>
      </w:r>
      <w:r>
        <w:rPr>
          <w:spacing w:val="-4"/>
        </w:rPr>
        <w:t xml:space="preserve"> </w:t>
      </w:r>
      <w:r>
        <w:t>cohort</w:t>
      </w:r>
      <w:r>
        <w:rPr>
          <w:spacing w:val="-3"/>
        </w:rPr>
        <w:t xml:space="preserve"> </w:t>
      </w:r>
      <w:r>
        <w:t>study</w:t>
      </w:r>
      <w:r>
        <w:rPr>
          <w:spacing w:val="-4"/>
        </w:rPr>
        <w:t xml:space="preserve"> </w:t>
      </w:r>
      <w:r>
        <w:t>identified</w:t>
      </w:r>
      <w:r>
        <w:rPr>
          <w:spacing w:val="-4"/>
        </w:rPr>
        <w:t xml:space="preserve"> </w:t>
      </w:r>
      <w:r>
        <w:t>r</w:t>
      </w:r>
      <w:r>
        <w:t>eported</w:t>
      </w:r>
      <w:r>
        <w:rPr>
          <w:spacing w:val="-4"/>
        </w:rPr>
        <w:t xml:space="preserve"> </w:t>
      </w:r>
      <w:r>
        <w:t>a statistically significant association between gambling and alcohol dependence (37). The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771"/>
        <w:jc w:val="both"/>
      </w:pPr>
      <w:proofErr w:type="gramStart"/>
      <w:r>
        <w:lastRenderedPageBreak/>
        <w:t>longitudinal</w:t>
      </w:r>
      <w:proofErr w:type="gramEnd"/>
      <w:r>
        <w:rPr>
          <w:spacing w:val="-2"/>
        </w:rPr>
        <w:t xml:space="preserve"> </w:t>
      </w:r>
      <w:r>
        <w:t>analysis</w:t>
      </w:r>
      <w:r>
        <w:rPr>
          <w:spacing w:val="-3"/>
        </w:rPr>
        <w:t xml:space="preserve"> </w:t>
      </w:r>
      <w:r>
        <w:t>by</w:t>
      </w:r>
      <w:r>
        <w:rPr>
          <w:spacing w:val="-3"/>
        </w:rPr>
        <w:t xml:space="preserve"> </w:t>
      </w:r>
      <w:proofErr w:type="spellStart"/>
      <w:r>
        <w:t>Afifi</w:t>
      </w:r>
      <w:proofErr w:type="spellEnd"/>
      <w:r>
        <w:rPr>
          <w:spacing w:val="-3"/>
        </w:rPr>
        <w:t xml:space="preserve"> </w:t>
      </w:r>
      <w:r>
        <w:t>and</w:t>
      </w:r>
      <w:r>
        <w:rPr>
          <w:spacing w:val="-3"/>
        </w:rPr>
        <w:t xml:space="preserve"> </w:t>
      </w:r>
      <w:r>
        <w:t>others</w:t>
      </w:r>
      <w:r>
        <w:rPr>
          <w:spacing w:val="-3"/>
        </w:rPr>
        <w:t xml:space="preserve"> </w:t>
      </w:r>
      <w:r>
        <w:t>(37)</w:t>
      </w:r>
      <w:r>
        <w:rPr>
          <w:spacing w:val="-4"/>
        </w:rPr>
        <w:t xml:space="preserve"> </w:t>
      </w:r>
      <w:r>
        <w:t>compared</w:t>
      </w:r>
      <w:r>
        <w:rPr>
          <w:spacing w:val="-3"/>
        </w:rPr>
        <w:t xml:space="preserve"> </w:t>
      </w:r>
      <w:r>
        <w:t>the</w:t>
      </w:r>
      <w:r>
        <w:rPr>
          <w:spacing w:val="-3"/>
        </w:rPr>
        <w:t xml:space="preserve"> </w:t>
      </w:r>
      <w:r>
        <w:t>interaction</w:t>
      </w:r>
      <w:r>
        <w:rPr>
          <w:spacing w:val="-3"/>
        </w:rPr>
        <w:t xml:space="preserve"> </w:t>
      </w:r>
      <w:r>
        <w:t>between</w:t>
      </w:r>
      <w:r>
        <w:rPr>
          <w:spacing w:val="-3"/>
        </w:rPr>
        <w:t xml:space="preserve"> </w:t>
      </w:r>
      <w:r>
        <w:t>gambling</w:t>
      </w:r>
      <w:r>
        <w:rPr>
          <w:spacing w:val="-2"/>
        </w:rPr>
        <w:t xml:space="preserve"> </w:t>
      </w:r>
      <w:r>
        <w:t xml:space="preserve">over the previous year and alcohol dependence in Canada. The study identified at-risk or problem gambling using the </w:t>
      </w:r>
      <w:proofErr w:type="spellStart"/>
      <w:r>
        <w:t>PGSI</w:t>
      </w:r>
      <w:proofErr w:type="spellEnd"/>
      <w:r>
        <w:t xml:space="preserve"> and measured alcohol use using the Alcohol Dependence Scale.</w:t>
      </w:r>
    </w:p>
    <w:p w:rsidR="00F512BB" w:rsidRDefault="00235915">
      <w:pPr>
        <w:pStyle w:val="BodyText"/>
        <w:spacing w:line="288" w:lineRule="auto"/>
        <w:ind w:left="167" w:right="520"/>
      </w:pPr>
      <w:r>
        <w:t>Results showed that harmful gambling was associated with increased odds of</w:t>
      </w:r>
      <w:r>
        <w:t xml:space="preserve"> alcohol dependence by a ratio of 2.2 (95% CI 1.17 and 4.13) in adults aged 18 to 20, where the odds ratio was adjusted for </w:t>
      </w:r>
      <w:proofErr w:type="spellStart"/>
      <w:r>
        <w:t>sociodemographic</w:t>
      </w:r>
      <w:proofErr w:type="spellEnd"/>
      <w:r>
        <w:t xml:space="preserve"> variables. We considered that the evidence from this study could be </w:t>
      </w:r>
      <w:proofErr w:type="spellStart"/>
      <w:r>
        <w:t>generalised</w:t>
      </w:r>
      <w:proofErr w:type="spellEnd"/>
      <w:r>
        <w:t xml:space="preserve"> to the English context, given </w:t>
      </w:r>
      <w:hyperlink r:id="rId67">
        <w:r>
          <w:rPr>
            <w:color w:val="0063BE"/>
            <w:u w:val="single" w:color="0063BE"/>
          </w:rPr>
          <w:t>OECD data on alcohol consumption</w:t>
        </w:r>
      </w:hyperlink>
      <w:r>
        <w:rPr>
          <w:color w:val="0063BE"/>
        </w:rPr>
        <w:t xml:space="preserve"> </w:t>
      </w:r>
      <w:r>
        <w:t xml:space="preserve">reports that the UK (9.7 </w:t>
      </w:r>
      <w:proofErr w:type="spellStart"/>
      <w:r>
        <w:t>litres</w:t>
      </w:r>
      <w:proofErr w:type="spellEnd"/>
      <w:r>
        <w:t xml:space="preserve"> per capita) is broadly comparable with Canada (8.1 </w:t>
      </w:r>
      <w:proofErr w:type="spellStart"/>
      <w:r>
        <w:t>litres</w:t>
      </w:r>
      <w:proofErr w:type="spellEnd"/>
      <w:r>
        <w:t xml:space="preserve"> per capita).</w:t>
      </w:r>
      <w:r>
        <w:rPr>
          <w:spacing w:val="-2"/>
        </w:rPr>
        <w:t xml:space="preserve"> </w:t>
      </w:r>
      <w:r>
        <w:t>The</w:t>
      </w:r>
      <w:r>
        <w:rPr>
          <w:spacing w:val="-3"/>
        </w:rPr>
        <w:t xml:space="preserve"> </w:t>
      </w:r>
      <w:r>
        <w:t>OECD</w:t>
      </w:r>
      <w:r>
        <w:rPr>
          <w:spacing w:val="-3"/>
        </w:rPr>
        <w:t xml:space="preserve"> </w:t>
      </w:r>
      <w:r>
        <w:t>defines</w:t>
      </w:r>
      <w:r>
        <w:rPr>
          <w:spacing w:val="-3"/>
        </w:rPr>
        <w:t xml:space="preserve"> </w:t>
      </w:r>
      <w:r>
        <w:t>alcohol</w:t>
      </w:r>
      <w:r>
        <w:rPr>
          <w:spacing w:val="-3"/>
        </w:rPr>
        <w:t xml:space="preserve"> </w:t>
      </w:r>
      <w:r>
        <w:t>consumption</w:t>
      </w:r>
      <w:r>
        <w:rPr>
          <w:spacing w:val="-3"/>
        </w:rPr>
        <w:t xml:space="preserve"> </w:t>
      </w:r>
      <w:r>
        <w:t>as</w:t>
      </w:r>
      <w:r>
        <w:rPr>
          <w:spacing w:val="-3"/>
        </w:rPr>
        <w:t xml:space="preserve"> </w:t>
      </w:r>
      <w:r>
        <w:t>the</w:t>
      </w:r>
      <w:r>
        <w:rPr>
          <w:spacing w:val="-4"/>
        </w:rPr>
        <w:t xml:space="preserve"> </w:t>
      </w:r>
      <w:r>
        <w:t>annua</w:t>
      </w:r>
      <w:r>
        <w:t>l</w:t>
      </w:r>
      <w:r>
        <w:rPr>
          <w:spacing w:val="-3"/>
        </w:rPr>
        <w:t xml:space="preserve"> </w:t>
      </w:r>
      <w:r>
        <w:t>sales</w:t>
      </w:r>
      <w:r>
        <w:rPr>
          <w:spacing w:val="-3"/>
        </w:rPr>
        <w:t xml:space="preserve"> </w:t>
      </w:r>
      <w:r>
        <w:t>of</w:t>
      </w:r>
      <w:r>
        <w:rPr>
          <w:spacing w:val="-2"/>
        </w:rPr>
        <w:t xml:space="preserve"> </w:t>
      </w:r>
      <w:r>
        <w:t>pure</w:t>
      </w:r>
      <w:r>
        <w:rPr>
          <w:spacing w:val="-3"/>
        </w:rPr>
        <w:t xml:space="preserve"> </w:t>
      </w:r>
      <w:r>
        <w:t>alcohol</w:t>
      </w:r>
      <w:r>
        <w:rPr>
          <w:spacing w:val="-3"/>
        </w:rPr>
        <w:t xml:space="preserve"> </w:t>
      </w:r>
      <w:r>
        <w:t>in</w:t>
      </w:r>
      <w:r>
        <w:rPr>
          <w:spacing w:val="-3"/>
        </w:rPr>
        <w:t xml:space="preserve"> </w:t>
      </w:r>
      <w:proofErr w:type="spellStart"/>
      <w:r>
        <w:t>litres</w:t>
      </w:r>
      <w:proofErr w:type="spellEnd"/>
      <w:r>
        <w:rPr>
          <w:spacing w:val="-3"/>
        </w:rPr>
        <w:t xml:space="preserve"> </w:t>
      </w:r>
      <w:r>
        <w:t xml:space="preserve">per person and it is measured in </w:t>
      </w:r>
      <w:proofErr w:type="spellStart"/>
      <w:r>
        <w:t>litres</w:t>
      </w:r>
      <w:proofErr w:type="spellEnd"/>
      <w:r>
        <w:t xml:space="preserve"> per capita (people aged 15 years or older).</w:t>
      </w:r>
    </w:p>
    <w:p w:rsidR="00F512BB" w:rsidRDefault="00F512BB">
      <w:pPr>
        <w:pStyle w:val="BodyText"/>
        <w:spacing w:before="152"/>
      </w:pPr>
    </w:p>
    <w:p w:rsidR="00F512BB" w:rsidRDefault="00235915">
      <w:pPr>
        <w:pStyle w:val="Heading3"/>
        <w:ind w:left="167"/>
      </w:pPr>
      <w:r>
        <w:rPr>
          <w:spacing w:val="-2"/>
        </w:rPr>
        <w:t>Methodology</w:t>
      </w:r>
    </w:p>
    <w:p w:rsidR="00F512BB" w:rsidRDefault="00F512BB">
      <w:pPr>
        <w:pStyle w:val="BodyText"/>
        <w:spacing w:before="67"/>
        <w:rPr>
          <w:b/>
          <w:sz w:val="29"/>
        </w:rPr>
      </w:pPr>
    </w:p>
    <w:p w:rsidR="00F512BB" w:rsidRDefault="00235915">
      <w:pPr>
        <w:pStyle w:val="Heading4"/>
        <w:spacing w:before="1"/>
        <w:ind w:left="167"/>
      </w:pPr>
      <w:r>
        <w:t>Data</w:t>
      </w:r>
      <w:r>
        <w:rPr>
          <w:spacing w:val="-8"/>
        </w:rPr>
        <w:t xml:space="preserve"> </w:t>
      </w:r>
      <w:r>
        <w:rPr>
          <w:spacing w:val="-2"/>
        </w:rPr>
        <w:t>inputs</w:t>
      </w:r>
    </w:p>
    <w:p w:rsidR="00F512BB" w:rsidRDefault="00235915">
      <w:pPr>
        <w:pStyle w:val="BodyText"/>
        <w:spacing w:before="133"/>
        <w:ind w:left="167"/>
      </w:pPr>
      <w:r>
        <w:t>The</w:t>
      </w:r>
      <w:r>
        <w:rPr>
          <w:spacing w:val="-6"/>
        </w:rPr>
        <w:t xml:space="preserve"> </w:t>
      </w:r>
      <w:r>
        <w:t>analysis</w:t>
      </w:r>
      <w:r>
        <w:rPr>
          <w:spacing w:val="-3"/>
        </w:rPr>
        <w:t xml:space="preserve"> </w:t>
      </w:r>
      <w:r>
        <w:t>uses</w:t>
      </w:r>
      <w:r>
        <w:rPr>
          <w:spacing w:val="-4"/>
        </w:rPr>
        <w:t xml:space="preserve"> </w:t>
      </w:r>
      <w:r>
        <w:t>several</w:t>
      </w:r>
      <w:r>
        <w:rPr>
          <w:spacing w:val="-3"/>
        </w:rPr>
        <w:t xml:space="preserve"> </w:t>
      </w:r>
      <w:r>
        <w:t>parameters</w:t>
      </w:r>
      <w:r>
        <w:rPr>
          <w:spacing w:val="-4"/>
        </w:rPr>
        <w:t xml:space="preserve"> </w:t>
      </w:r>
      <w:r>
        <w:t>from</w:t>
      </w:r>
      <w:r>
        <w:rPr>
          <w:spacing w:val="-4"/>
        </w:rPr>
        <w:t xml:space="preserve"> </w:t>
      </w:r>
      <w:r>
        <w:t>the</w:t>
      </w:r>
      <w:r>
        <w:rPr>
          <w:spacing w:val="-4"/>
        </w:rPr>
        <w:t xml:space="preserve"> </w:t>
      </w:r>
      <w:r>
        <w:t>literature</w:t>
      </w:r>
      <w:r>
        <w:rPr>
          <w:spacing w:val="-3"/>
        </w:rPr>
        <w:t xml:space="preserve"> </w:t>
      </w:r>
      <w:r>
        <w:t>and</w:t>
      </w:r>
      <w:r>
        <w:rPr>
          <w:spacing w:val="-4"/>
        </w:rPr>
        <w:t xml:space="preserve"> </w:t>
      </w:r>
      <w:r>
        <w:t>nationally</w:t>
      </w:r>
      <w:r>
        <w:rPr>
          <w:spacing w:val="-3"/>
        </w:rPr>
        <w:t xml:space="preserve"> </w:t>
      </w:r>
      <w:r>
        <w:t>published</w:t>
      </w:r>
      <w:r>
        <w:rPr>
          <w:spacing w:val="-3"/>
        </w:rPr>
        <w:t xml:space="preserve"> </w:t>
      </w:r>
      <w:r>
        <w:rPr>
          <w:spacing w:val="-2"/>
        </w:rPr>
        <w:t>datasets:</w:t>
      </w:r>
    </w:p>
    <w:p w:rsidR="00F512BB" w:rsidRDefault="00F512BB">
      <w:pPr>
        <w:pStyle w:val="BodyText"/>
        <w:spacing w:before="64"/>
      </w:pPr>
    </w:p>
    <w:p w:rsidR="00F512BB" w:rsidRDefault="00235915">
      <w:pPr>
        <w:pStyle w:val="ListParagraph"/>
        <w:numPr>
          <w:ilvl w:val="0"/>
          <w:numId w:val="19"/>
        </w:numPr>
        <w:tabs>
          <w:tab w:val="left" w:pos="591"/>
        </w:tabs>
        <w:ind w:left="591" w:hanging="424"/>
        <w:rPr>
          <w:sz w:val="24"/>
        </w:rPr>
      </w:pPr>
      <w:r>
        <w:rPr>
          <w:sz w:val="24"/>
        </w:rPr>
        <w:t>The</w:t>
      </w:r>
      <w:r>
        <w:rPr>
          <w:spacing w:val="-4"/>
          <w:sz w:val="24"/>
        </w:rPr>
        <w:t xml:space="preserve"> </w:t>
      </w:r>
      <w:r>
        <w:rPr>
          <w:sz w:val="24"/>
        </w:rPr>
        <w:t>prevalence</w:t>
      </w:r>
      <w:r>
        <w:rPr>
          <w:spacing w:val="-4"/>
          <w:sz w:val="24"/>
        </w:rPr>
        <w:t xml:space="preserve"> </w:t>
      </w:r>
      <w:r>
        <w:rPr>
          <w:sz w:val="24"/>
        </w:rPr>
        <w:t>of</w:t>
      </w:r>
      <w:r>
        <w:rPr>
          <w:spacing w:val="-3"/>
          <w:sz w:val="24"/>
        </w:rPr>
        <w:t xml:space="preserve"> </w:t>
      </w:r>
      <w:r>
        <w:rPr>
          <w:sz w:val="24"/>
        </w:rPr>
        <w:t>people</w:t>
      </w:r>
      <w:r>
        <w:rPr>
          <w:spacing w:val="-4"/>
          <w:sz w:val="24"/>
        </w:rPr>
        <w:t xml:space="preserve"> </w:t>
      </w:r>
      <w:r>
        <w:rPr>
          <w:sz w:val="24"/>
        </w:rPr>
        <w:t>experiencing</w:t>
      </w:r>
      <w:r>
        <w:rPr>
          <w:spacing w:val="-4"/>
          <w:sz w:val="24"/>
        </w:rPr>
        <w:t xml:space="preserve"> </w:t>
      </w:r>
      <w:r>
        <w:rPr>
          <w:sz w:val="24"/>
        </w:rPr>
        <w:t>harmful</w:t>
      </w:r>
      <w:r>
        <w:rPr>
          <w:spacing w:val="-4"/>
          <w:sz w:val="24"/>
        </w:rPr>
        <w:t xml:space="preserve"> </w:t>
      </w:r>
      <w:r>
        <w:rPr>
          <w:sz w:val="24"/>
        </w:rPr>
        <w:t>gambling</w:t>
      </w:r>
      <w:r>
        <w:rPr>
          <w:spacing w:val="-3"/>
          <w:sz w:val="24"/>
        </w:rPr>
        <w:t xml:space="preserve"> </w:t>
      </w:r>
      <w:r>
        <w:rPr>
          <w:spacing w:val="-4"/>
          <w:sz w:val="24"/>
        </w:rPr>
        <w:t>(3).</w:t>
      </w:r>
    </w:p>
    <w:p w:rsidR="00F512BB" w:rsidRDefault="00F512BB">
      <w:pPr>
        <w:pStyle w:val="BodyText"/>
        <w:spacing w:before="63"/>
      </w:pPr>
    </w:p>
    <w:p w:rsidR="00F512BB" w:rsidRDefault="00235915">
      <w:pPr>
        <w:pStyle w:val="ListParagraph"/>
        <w:numPr>
          <w:ilvl w:val="0"/>
          <w:numId w:val="19"/>
        </w:numPr>
        <w:tabs>
          <w:tab w:val="left" w:pos="591"/>
        </w:tabs>
        <w:spacing w:line="288" w:lineRule="auto"/>
        <w:ind w:left="591" w:right="532"/>
        <w:rPr>
          <w:sz w:val="24"/>
        </w:rPr>
      </w:pPr>
      <w:r>
        <w:rPr>
          <w:sz w:val="24"/>
        </w:rPr>
        <w:t xml:space="preserve">The prevalence of alcohol dependence for adults in England from </w:t>
      </w:r>
      <w:proofErr w:type="spellStart"/>
      <w:r>
        <w:rPr>
          <w:sz w:val="24"/>
        </w:rPr>
        <w:t>PHE’s</w:t>
      </w:r>
      <w:proofErr w:type="spellEnd"/>
      <w:r>
        <w:rPr>
          <w:sz w:val="24"/>
        </w:rPr>
        <w:t xml:space="preserve"> alcohol dependence</w:t>
      </w:r>
      <w:r>
        <w:rPr>
          <w:spacing w:val="-4"/>
          <w:sz w:val="24"/>
        </w:rPr>
        <w:t xml:space="preserve"> </w:t>
      </w:r>
      <w:r>
        <w:rPr>
          <w:sz w:val="24"/>
        </w:rPr>
        <w:t>prevalence</w:t>
      </w:r>
      <w:r>
        <w:rPr>
          <w:spacing w:val="-4"/>
          <w:sz w:val="24"/>
        </w:rPr>
        <w:t xml:space="preserve"> </w:t>
      </w:r>
      <w:r>
        <w:rPr>
          <w:sz w:val="24"/>
        </w:rPr>
        <w:t>estimates</w:t>
      </w:r>
      <w:r>
        <w:rPr>
          <w:spacing w:val="-4"/>
          <w:sz w:val="24"/>
        </w:rPr>
        <w:t xml:space="preserve"> </w:t>
      </w:r>
      <w:r>
        <w:rPr>
          <w:sz w:val="24"/>
        </w:rPr>
        <w:t>(53).</w:t>
      </w:r>
      <w:r>
        <w:rPr>
          <w:spacing w:val="-5"/>
          <w:sz w:val="24"/>
        </w:rPr>
        <w:t xml:space="preserve"> </w:t>
      </w:r>
      <w:r>
        <w:rPr>
          <w:sz w:val="24"/>
        </w:rPr>
        <w:t>This</w:t>
      </w:r>
      <w:r>
        <w:rPr>
          <w:spacing w:val="-4"/>
          <w:sz w:val="24"/>
        </w:rPr>
        <w:t xml:space="preserve"> </w:t>
      </w:r>
      <w:r>
        <w:rPr>
          <w:sz w:val="24"/>
        </w:rPr>
        <w:t>reported</w:t>
      </w:r>
      <w:r>
        <w:rPr>
          <w:spacing w:val="-4"/>
          <w:sz w:val="24"/>
        </w:rPr>
        <w:t xml:space="preserve"> </w:t>
      </w:r>
      <w:r>
        <w:rPr>
          <w:sz w:val="24"/>
        </w:rPr>
        <w:t>that</w:t>
      </w:r>
      <w:r>
        <w:rPr>
          <w:spacing w:val="-3"/>
          <w:sz w:val="24"/>
        </w:rPr>
        <w:t xml:space="preserve"> </w:t>
      </w:r>
      <w:r>
        <w:rPr>
          <w:sz w:val="24"/>
        </w:rPr>
        <w:t>602,391</w:t>
      </w:r>
      <w:r>
        <w:rPr>
          <w:spacing w:val="-4"/>
          <w:sz w:val="24"/>
        </w:rPr>
        <w:t xml:space="preserve"> </w:t>
      </w:r>
      <w:r>
        <w:rPr>
          <w:sz w:val="24"/>
        </w:rPr>
        <w:t>individuals</w:t>
      </w:r>
      <w:r>
        <w:rPr>
          <w:spacing w:val="-4"/>
          <w:sz w:val="24"/>
        </w:rPr>
        <w:t xml:space="preserve"> </w:t>
      </w:r>
      <w:r>
        <w:rPr>
          <w:sz w:val="24"/>
        </w:rPr>
        <w:t>were</w:t>
      </w:r>
      <w:r>
        <w:rPr>
          <w:spacing w:val="-4"/>
          <w:sz w:val="24"/>
        </w:rPr>
        <w:t xml:space="preserve"> </w:t>
      </w:r>
      <w:r>
        <w:rPr>
          <w:sz w:val="24"/>
        </w:rPr>
        <w:t>alcohol dependent</w:t>
      </w:r>
      <w:r>
        <w:rPr>
          <w:spacing w:val="-2"/>
          <w:sz w:val="24"/>
        </w:rPr>
        <w:t xml:space="preserve"> </w:t>
      </w:r>
      <w:r>
        <w:rPr>
          <w:sz w:val="24"/>
        </w:rPr>
        <w:t>in</w:t>
      </w:r>
      <w:r>
        <w:rPr>
          <w:spacing w:val="-3"/>
          <w:sz w:val="24"/>
        </w:rPr>
        <w:t xml:space="preserve"> </w:t>
      </w:r>
      <w:r>
        <w:rPr>
          <w:sz w:val="24"/>
        </w:rPr>
        <w:t>2018</w:t>
      </w:r>
      <w:r>
        <w:rPr>
          <w:spacing w:val="-3"/>
          <w:sz w:val="24"/>
        </w:rPr>
        <w:t xml:space="preserve"> </w:t>
      </w:r>
      <w:r>
        <w:rPr>
          <w:sz w:val="24"/>
        </w:rPr>
        <w:t>to</w:t>
      </w:r>
      <w:r>
        <w:rPr>
          <w:spacing w:val="-3"/>
          <w:sz w:val="24"/>
        </w:rPr>
        <w:t xml:space="preserve"> </w:t>
      </w:r>
      <w:r>
        <w:rPr>
          <w:sz w:val="24"/>
        </w:rPr>
        <w:t>2019</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alcohol</w:t>
      </w:r>
      <w:r>
        <w:rPr>
          <w:spacing w:val="-3"/>
          <w:sz w:val="24"/>
        </w:rPr>
        <w:t xml:space="preserve"> </w:t>
      </w:r>
      <w:r>
        <w:rPr>
          <w:sz w:val="24"/>
        </w:rPr>
        <w:t>dep</w:t>
      </w:r>
      <w:r>
        <w:rPr>
          <w:sz w:val="24"/>
        </w:rPr>
        <w:t>endence</w:t>
      </w:r>
      <w:r>
        <w:rPr>
          <w:spacing w:val="-3"/>
          <w:sz w:val="24"/>
        </w:rPr>
        <w:t xml:space="preserve"> </w:t>
      </w:r>
      <w:r>
        <w:rPr>
          <w:sz w:val="24"/>
        </w:rPr>
        <w:t>prevalence</w:t>
      </w:r>
      <w:r>
        <w:rPr>
          <w:spacing w:val="-3"/>
          <w:sz w:val="24"/>
        </w:rPr>
        <w:t xml:space="preserve"> </w:t>
      </w:r>
      <w:r>
        <w:rPr>
          <w:sz w:val="24"/>
        </w:rPr>
        <w:t>rate</w:t>
      </w:r>
      <w:r>
        <w:rPr>
          <w:spacing w:val="-3"/>
          <w:sz w:val="24"/>
        </w:rPr>
        <w:t xml:space="preserve"> </w:t>
      </w:r>
      <w:r>
        <w:rPr>
          <w:sz w:val="24"/>
        </w:rPr>
        <w:t>was</w:t>
      </w:r>
      <w:r>
        <w:rPr>
          <w:spacing w:val="-3"/>
          <w:sz w:val="24"/>
        </w:rPr>
        <w:t xml:space="preserve"> </w:t>
      </w:r>
      <w:r>
        <w:rPr>
          <w:sz w:val="24"/>
        </w:rPr>
        <w:t>1.368</w:t>
      </w:r>
      <w:r>
        <w:rPr>
          <w:spacing w:val="-3"/>
          <w:sz w:val="24"/>
        </w:rPr>
        <w:t xml:space="preserve"> </w:t>
      </w:r>
      <w:r>
        <w:rPr>
          <w:sz w:val="24"/>
        </w:rPr>
        <w:t>per</w:t>
      </w:r>
      <w:r>
        <w:rPr>
          <w:spacing w:val="-4"/>
          <w:sz w:val="24"/>
        </w:rPr>
        <w:t xml:space="preserve"> </w:t>
      </w:r>
      <w:r>
        <w:rPr>
          <w:sz w:val="24"/>
        </w:rPr>
        <w:t>100 of the adult population.</w:t>
      </w:r>
    </w:p>
    <w:p w:rsidR="00F512BB" w:rsidRDefault="00F512BB">
      <w:pPr>
        <w:pStyle w:val="BodyText"/>
        <w:spacing w:before="7"/>
      </w:pPr>
    </w:p>
    <w:p w:rsidR="00F512BB" w:rsidRDefault="00235915">
      <w:pPr>
        <w:pStyle w:val="ListParagraph"/>
        <w:numPr>
          <w:ilvl w:val="0"/>
          <w:numId w:val="19"/>
        </w:numPr>
        <w:tabs>
          <w:tab w:val="left" w:pos="591"/>
        </w:tabs>
        <w:spacing w:before="1" w:line="288" w:lineRule="auto"/>
        <w:ind w:left="591" w:right="706"/>
        <w:rPr>
          <w:sz w:val="24"/>
        </w:rPr>
      </w:pPr>
      <w:r>
        <w:rPr>
          <w:sz w:val="24"/>
        </w:rPr>
        <w:t>The number of people in community treatment for alcohol dependence from the National Drug Treatment Monitoring System (</w:t>
      </w:r>
      <w:proofErr w:type="spellStart"/>
      <w:r>
        <w:rPr>
          <w:sz w:val="24"/>
        </w:rPr>
        <w:t>NDTMS</w:t>
      </w:r>
      <w:proofErr w:type="spellEnd"/>
      <w:r>
        <w:rPr>
          <w:sz w:val="24"/>
        </w:rPr>
        <w:t xml:space="preserve">) </w:t>
      </w:r>
      <w:hyperlink r:id="rId68">
        <w:r>
          <w:rPr>
            <w:color w:val="0063BE"/>
            <w:sz w:val="24"/>
            <w:u w:val="single" w:color="0063BE"/>
          </w:rPr>
          <w:t>Adult substance misuse treatment statistics</w:t>
        </w:r>
      </w:hyperlink>
      <w:r>
        <w:rPr>
          <w:color w:val="0063BE"/>
          <w:sz w:val="24"/>
        </w:rPr>
        <w:t xml:space="preserve"> </w:t>
      </w:r>
      <w:hyperlink r:id="rId69">
        <w:r>
          <w:rPr>
            <w:color w:val="0063BE"/>
            <w:sz w:val="24"/>
            <w:u w:val="single" w:color="0063BE"/>
          </w:rPr>
          <w:t>2018 to 2019</w:t>
        </w:r>
      </w:hyperlink>
      <w:r>
        <w:rPr>
          <w:sz w:val="24"/>
        </w:rPr>
        <w:t>. This was about 7</w:t>
      </w:r>
      <w:r>
        <w:rPr>
          <w:sz w:val="24"/>
        </w:rPr>
        <w:t>5,500 people. Comparing the number in treatment to the alcohol</w:t>
      </w:r>
      <w:r>
        <w:rPr>
          <w:spacing w:val="-4"/>
          <w:sz w:val="24"/>
        </w:rPr>
        <w:t xml:space="preserve"> </w:t>
      </w:r>
      <w:r>
        <w:rPr>
          <w:sz w:val="24"/>
        </w:rPr>
        <w:t>dependence</w:t>
      </w:r>
      <w:r>
        <w:rPr>
          <w:spacing w:val="-4"/>
          <w:sz w:val="24"/>
        </w:rPr>
        <w:t xml:space="preserve"> </w:t>
      </w:r>
      <w:r>
        <w:rPr>
          <w:sz w:val="24"/>
        </w:rPr>
        <w:t>prevalence</w:t>
      </w:r>
      <w:r>
        <w:rPr>
          <w:spacing w:val="-4"/>
          <w:sz w:val="24"/>
        </w:rPr>
        <w:t xml:space="preserve"> </w:t>
      </w:r>
      <w:r>
        <w:rPr>
          <w:sz w:val="24"/>
        </w:rPr>
        <w:t>estimates,</w:t>
      </w:r>
      <w:r>
        <w:rPr>
          <w:spacing w:val="-5"/>
          <w:sz w:val="24"/>
        </w:rPr>
        <w:t xml:space="preserve"> </w:t>
      </w:r>
      <w:r>
        <w:rPr>
          <w:sz w:val="24"/>
        </w:rPr>
        <w:t>there</w:t>
      </w:r>
      <w:r>
        <w:rPr>
          <w:spacing w:val="-4"/>
          <w:sz w:val="24"/>
        </w:rPr>
        <w:t xml:space="preserve"> </w:t>
      </w:r>
      <w:r>
        <w:rPr>
          <w:sz w:val="24"/>
        </w:rPr>
        <w:t>were</w:t>
      </w:r>
      <w:r>
        <w:rPr>
          <w:spacing w:val="-4"/>
          <w:sz w:val="24"/>
        </w:rPr>
        <w:t xml:space="preserve"> </w:t>
      </w:r>
      <w:r>
        <w:rPr>
          <w:sz w:val="24"/>
        </w:rPr>
        <w:t>about</w:t>
      </w:r>
      <w:r>
        <w:rPr>
          <w:spacing w:val="-3"/>
          <w:sz w:val="24"/>
        </w:rPr>
        <w:t xml:space="preserve"> </w:t>
      </w:r>
      <w:r>
        <w:rPr>
          <w:sz w:val="24"/>
        </w:rPr>
        <w:t>13%</w:t>
      </w:r>
      <w:r>
        <w:rPr>
          <w:spacing w:val="-4"/>
          <w:sz w:val="24"/>
        </w:rPr>
        <w:t xml:space="preserve"> </w:t>
      </w:r>
      <w:r>
        <w:rPr>
          <w:sz w:val="24"/>
        </w:rPr>
        <w:t>in</w:t>
      </w:r>
      <w:r>
        <w:rPr>
          <w:spacing w:val="-4"/>
          <w:sz w:val="24"/>
        </w:rPr>
        <w:t xml:space="preserve"> </w:t>
      </w:r>
      <w:r>
        <w:rPr>
          <w:sz w:val="24"/>
        </w:rPr>
        <w:t>community</w:t>
      </w:r>
      <w:r>
        <w:rPr>
          <w:spacing w:val="-4"/>
          <w:sz w:val="24"/>
        </w:rPr>
        <w:t xml:space="preserve"> </w:t>
      </w:r>
      <w:r>
        <w:rPr>
          <w:sz w:val="24"/>
        </w:rPr>
        <w:t>treatment in 2018 to 2019.</w:t>
      </w:r>
    </w:p>
    <w:p w:rsidR="00F512BB" w:rsidRDefault="00F512BB">
      <w:pPr>
        <w:pStyle w:val="BodyText"/>
        <w:spacing w:before="8"/>
      </w:pPr>
    </w:p>
    <w:p w:rsidR="00F512BB" w:rsidRDefault="00235915">
      <w:pPr>
        <w:pStyle w:val="ListParagraph"/>
        <w:numPr>
          <w:ilvl w:val="0"/>
          <w:numId w:val="19"/>
        </w:numPr>
        <w:tabs>
          <w:tab w:val="left" w:pos="591"/>
        </w:tabs>
        <w:spacing w:line="288" w:lineRule="auto"/>
        <w:ind w:left="591" w:right="932"/>
        <w:rPr>
          <w:sz w:val="24"/>
        </w:rPr>
      </w:pPr>
      <w:r>
        <w:rPr>
          <w:sz w:val="24"/>
        </w:rPr>
        <w:t>The</w:t>
      </w:r>
      <w:r>
        <w:rPr>
          <w:spacing w:val="-3"/>
          <w:sz w:val="24"/>
        </w:rPr>
        <w:t xml:space="preserve"> </w:t>
      </w:r>
      <w:r>
        <w:rPr>
          <w:sz w:val="24"/>
        </w:rPr>
        <w:t>association</w:t>
      </w:r>
      <w:r>
        <w:rPr>
          <w:spacing w:val="-3"/>
          <w:sz w:val="24"/>
        </w:rPr>
        <w:t xml:space="preserve"> </w:t>
      </w:r>
      <w:r>
        <w:rPr>
          <w:sz w:val="24"/>
        </w:rPr>
        <w:t>between</w:t>
      </w:r>
      <w:r>
        <w:rPr>
          <w:spacing w:val="-3"/>
          <w:sz w:val="24"/>
        </w:rPr>
        <w:t xml:space="preserve"> </w:t>
      </w:r>
      <w:r>
        <w:rPr>
          <w:sz w:val="24"/>
        </w:rPr>
        <w:t>gambling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dependence</w:t>
      </w:r>
      <w:r>
        <w:rPr>
          <w:spacing w:val="-3"/>
          <w:sz w:val="24"/>
        </w:rPr>
        <w:t xml:space="preserve"> </w:t>
      </w:r>
      <w:r>
        <w:rPr>
          <w:sz w:val="24"/>
        </w:rPr>
        <w:t>from</w:t>
      </w:r>
      <w:r>
        <w:rPr>
          <w:spacing w:val="-4"/>
          <w:sz w:val="24"/>
        </w:rPr>
        <w:t xml:space="preserve"> </w:t>
      </w:r>
      <w:r>
        <w:rPr>
          <w:sz w:val="24"/>
        </w:rPr>
        <w:t>a</w:t>
      </w:r>
      <w:r>
        <w:rPr>
          <w:spacing w:val="-3"/>
          <w:sz w:val="24"/>
        </w:rPr>
        <w:t xml:space="preserve"> </w:t>
      </w:r>
      <w:r>
        <w:rPr>
          <w:sz w:val="24"/>
        </w:rPr>
        <w:t>longitudinal</w:t>
      </w:r>
      <w:r>
        <w:rPr>
          <w:spacing w:val="-3"/>
          <w:sz w:val="24"/>
        </w:rPr>
        <w:t xml:space="preserve"> </w:t>
      </w:r>
      <w:r>
        <w:rPr>
          <w:sz w:val="24"/>
        </w:rPr>
        <w:t>study</w:t>
      </w:r>
      <w:r>
        <w:rPr>
          <w:spacing w:val="-3"/>
          <w:sz w:val="24"/>
        </w:rPr>
        <w:t xml:space="preserve"> </w:t>
      </w:r>
      <w:r>
        <w:rPr>
          <w:sz w:val="24"/>
        </w:rPr>
        <w:t>in Canada (as well as baseline alcohol dependence prevalence in that study) (37).</w:t>
      </w:r>
    </w:p>
    <w:p w:rsidR="00F512BB" w:rsidRDefault="00F512BB">
      <w:pPr>
        <w:pStyle w:val="BodyText"/>
        <w:spacing w:before="7"/>
      </w:pPr>
    </w:p>
    <w:p w:rsidR="00F512BB" w:rsidRDefault="00235915">
      <w:pPr>
        <w:pStyle w:val="BodyText"/>
        <w:spacing w:before="1" w:line="288" w:lineRule="auto"/>
        <w:ind w:left="167" w:right="559"/>
      </w:pPr>
      <w:r>
        <w:t xml:space="preserve">Community alcohol treatment is funded by local authorities through the public health grant. We combined datasets on local authority reported expenditure on substance misuse </w:t>
      </w:r>
      <w:r>
        <w:t xml:space="preserve">treatment published by </w:t>
      </w:r>
      <w:proofErr w:type="spellStart"/>
      <w:r>
        <w:t>DLUHC</w:t>
      </w:r>
      <w:proofErr w:type="spellEnd"/>
      <w:r>
        <w:t xml:space="preserve"> (formerly Ministry of Housing, Communities and Local Government) with </w:t>
      </w:r>
      <w:hyperlink r:id="rId70">
        <w:proofErr w:type="spellStart"/>
        <w:r>
          <w:rPr>
            <w:color w:val="0063BE"/>
            <w:u w:val="single" w:color="0063BE"/>
          </w:rPr>
          <w:t>NDTMS</w:t>
        </w:r>
        <w:proofErr w:type="spellEnd"/>
        <w:r>
          <w:rPr>
            <w:color w:val="0063BE"/>
            <w:spacing w:val="-3"/>
            <w:u w:val="single" w:color="0063BE"/>
          </w:rPr>
          <w:t xml:space="preserve"> </w:t>
        </w:r>
        <w:r>
          <w:rPr>
            <w:color w:val="0063BE"/>
            <w:u w:val="single" w:color="0063BE"/>
          </w:rPr>
          <w:t>treatment</w:t>
        </w:r>
        <w:r>
          <w:rPr>
            <w:color w:val="0063BE"/>
            <w:spacing w:val="-2"/>
            <w:u w:val="single" w:color="0063BE"/>
          </w:rPr>
          <w:t xml:space="preserve"> </w:t>
        </w:r>
        <w:r>
          <w:rPr>
            <w:color w:val="0063BE"/>
            <w:u w:val="single" w:color="0063BE"/>
          </w:rPr>
          <w:t>statistics</w:t>
        </w:r>
      </w:hyperlink>
      <w:r>
        <w:rPr>
          <w:color w:val="0063BE"/>
          <w:spacing w:val="-3"/>
        </w:rPr>
        <w:t xml:space="preserve"> </w:t>
      </w:r>
      <w:r>
        <w:t>on</w:t>
      </w:r>
      <w:r>
        <w:rPr>
          <w:spacing w:val="-3"/>
        </w:rPr>
        <w:t xml:space="preserve"> </w:t>
      </w:r>
      <w:r>
        <w:t>total</w:t>
      </w:r>
      <w:r>
        <w:rPr>
          <w:spacing w:val="-3"/>
        </w:rPr>
        <w:t xml:space="preserve"> </w:t>
      </w:r>
      <w:r>
        <w:t>days</w:t>
      </w:r>
      <w:r>
        <w:rPr>
          <w:spacing w:val="-3"/>
        </w:rPr>
        <w:t xml:space="preserve"> </w:t>
      </w:r>
      <w:r>
        <w:t>in</w:t>
      </w:r>
      <w:r>
        <w:rPr>
          <w:spacing w:val="-3"/>
        </w:rPr>
        <w:t xml:space="preserve"> </w:t>
      </w:r>
      <w:r>
        <w:t>community</w:t>
      </w:r>
      <w:r>
        <w:rPr>
          <w:spacing w:val="-3"/>
        </w:rPr>
        <w:t xml:space="preserve"> </w:t>
      </w:r>
      <w:r>
        <w:t>treatment.</w:t>
      </w:r>
      <w:r>
        <w:rPr>
          <w:spacing w:val="-4"/>
        </w:rPr>
        <w:t xml:space="preserve"> </w:t>
      </w:r>
      <w:r>
        <w:t>This</w:t>
      </w:r>
      <w:r>
        <w:rPr>
          <w:spacing w:val="-3"/>
        </w:rPr>
        <w:t xml:space="preserve"> </w:t>
      </w:r>
      <w:r>
        <w:t>gave</w:t>
      </w:r>
      <w:r>
        <w:rPr>
          <w:spacing w:val="-3"/>
        </w:rPr>
        <w:t xml:space="preserve"> </w:t>
      </w:r>
      <w:r>
        <w:t>us</w:t>
      </w:r>
      <w:r>
        <w:rPr>
          <w:spacing w:val="-2"/>
        </w:rPr>
        <w:t xml:space="preserve"> </w:t>
      </w:r>
      <w:r>
        <w:t>the</w:t>
      </w:r>
      <w:r>
        <w:rPr>
          <w:spacing w:val="-3"/>
        </w:rPr>
        <w:t xml:space="preserve"> </w:t>
      </w:r>
      <w:r>
        <w:t>annual</w:t>
      </w:r>
      <w:r>
        <w:rPr>
          <w:spacing w:val="-2"/>
        </w:rPr>
        <w:t xml:space="preserve"> </w:t>
      </w:r>
      <w:r>
        <w:t xml:space="preserve">cost per individual receiving alcohol treatment, estimated at £1,248 in 2018 to 2019 prices (54 to 56). This was uplifted to £1,356 in 2021 to 2022 prices using the </w:t>
      </w:r>
      <w:hyperlink r:id="rId71">
        <w:r>
          <w:rPr>
            <w:color w:val="0063BE"/>
            <w:u w:val="single" w:color="0063BE"/>
          </w:rPr>
          <w:t>HMT GDP deflator</w:t>
        </w:r>
      </w:hyperlink>
      <w:r>
        <w:t xml:space="preserve">. The analysis does not consider the costs of </w:t>
      </w:r>
      <w:proofErr w:type="spellStart"/>
      <w:r>
        <w:t>NHS</w:t>
      </w:r>
      <w:proofErr w:type="spellEnd"/>
      <w:r>
        <w:t xml:space="preserve"> treatment.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4"/>
        <w:spacing w:before="114"/>
      </w:pPr>
      <w:r>
        <w:rPr>
          <w:spacing w:val="-2"/>
        </w:rPr>
        <w:lastRenderedPageBreak/>
        <w:t>Calculations</w:t>
      </w:r>
    </w:p>
    <w:p w:rsidR="00F512BB" w:rsidRDefault="00235915">
      <w:pPr>
        <w:pStyle w:val="BodyText"/>
        <w:spacing w:before="134" w:line="288" w:lineRule="auto"/>
        <w:ind w:left="110" w:right="692"/>
      </w:pPr>
      <w:r>
        <w:t>Given</w:t>
      </w:r>
      <w:r>
        <w:rPr>
          <w:spacing w:val="-3"/>
        </w:rPr>
        <w:t xml:space="preserve"> </w:t>
      </w:r>
      <w:r>
        <w:t>the</w:t>
      </w:r>
      <w:r>
        <w:rPr>
          <w:spacing w:val="-3"/>
        </w:rPr>
        <w:t xml:space="preserve"> </w:t>
      </w:r>
      <w:r>
        <w:t>lack</w:t>
      </w:r>
      <w:r>
        <w:rPr>
          <w:spacing w:val="-3"/>
        </w:rPr>
        <w:t xml:space="preserve"> </w:t>
      </w:r>
      <w:r>
        <w:t>of</w:t>
      </w:r>
      <w:r>
        <w:rPr>
          <w:spacing w:val="-2"/>
        </w:rPr>
        <w:t xml:space="preserve"> </w:t>
      </w:r>
      <w:r>
        <w:t>available</w:t>
      </w:r>
      <w:r>
        <w:rPr>
          <w:spacing w:val="-3"/>
        </w:rPr>
        <w:t xml:space="preserve"> </w:t>
      </w:r>
      <w:r>
        <w:t>data,</w:t>
      </w:r>
      <w:r>
        <w:rPr>
          <w:spacing w:val="-2"/>
        </w:rPr>
        <w:t xml:space="preserve"> </w:t>
      </w:r>
      <w:r>
        <w:t>we</w:t>
      </w:r>
      <w:r>
        <w:rPr>
          <w:spacing w:val="-3"/>
        </w:rPr>
        <w:t xml:space="preserve"> </w:t>
      </w:r>
      <w:r>
        <w:t>assumed</w:t>
      </w:r>
      <w:r>
        <w:rPr>
          <w:spacing w:val="-3"/>
        </w:rPr>
        <w:t xml:space="preserve"> </w:t>
      </w:r>
      <w:r>
        <w:t>that</w:t>
      </w:r>
      <w:r>
        <w:rPr>
          <w:spacing w:val="-4"/>
        </w:rPr>
        <w:t xml:space="preserve"> </w:t>
      </w:r>
      <w:r>
        <w:t>the</w:t>
      </w:r>
      <w:r>
        <w:rPr>
          <w:spacing w:val="-3"/>
        </w:rPr>
        <w:t xml:space="preserve"> </w:t>
      </w:r>
      <w:r>
        <w:t>alcohol</w:t>
      </w:r>
      <w:r>
        <w:rPr>
          <w:spacing w:val="-3"/>
        </w:rPr>
        <w:t xml:space="preserve"> </w:t>
      </w:r>
      <w:r>
        <w:t>dependence</w:t>
      </w:r>
      <w:r>
        <w:rPr>
          <w:spacing w:val="-3"/>
        </w:rPr>
        <w:t xml:space="preserve"> </w:t>
      </w:r>
      <w:r>
        <w:t>prevalence</w:t>
      </w:r>
      <w:r>
        <w:rPr>
          <w:spacing w:val="-3"/>
        </w:rPr>
        <w:t xml:space="preserve"> </w:t>
      </w:r>
      <w:r>
        <w:t>rate</w:t>
      </w:r>
      <w:r>
        <w:rPr>
          <w:spacing w:val="-3"/>
        </w:rPr>
        <w:t xml:space="preserve"> </w:t>
      </w:r>
      <w:r>
        <w:t>is constant</w:t>
      </w:r>
      <w:r>
        <w:rPr>
          <w:spacing w:val="-2"/>
        </w:rPr>
        <w:t xml:space="preserve"> </w:t>
      </w:r>
      <w:r>
        <w:t>across</w:t>
      </w:r>
      <w:r>
        <w:rPr>
          <w:spacing w:val="-3"/>
        </w:rPr>
        <w:t xml:space="preserve"> </w:t>
      </w:r>
      <w:r>
        <w:t>all</w:t>
      </w:r>
      <w:r>
        <w:rPr>
          <w:spacing w:val="-3"/>
        </w:rPr>
        <w:t xml:space="preserve"> </w:t>
      </w:r>
      <w:r>
        <w:t>age</w:t>
      </w:r>
      <w:r>
        <w:rPr>
          <w:spacing w:val="-2"/>
        </w:rPr>
        <w:t xml:space="preserve"> </w:t>
      </w:r>
      <w:r>
        <w:t>groups.</w:t>
      </w:r>
      <w:r>
        <w:rPr>
          <w:spacing w:val="-2"/>
        </w:rPr>
        <w:t xml:space="preserve"> </w:t>
      </w:r>
      <w:r>
        <w:t>From</w:t>
      </w:r>
      <w:r>
        <w:rPr>
          <w:spacing w:val="-2"/>
        </w:rPr>
        <w:t xml:space="preserve"> </w:t>
      </w:r>
      <w:r>
        <w:t>this</w:t>
      </w:r>
      <w:r>
        <w:rPr>
          <w:spacing w:val="-3"/>
        </w:rPr>
        <w:t xml:space="preserve"> </w:t>
      </w:r>
      <w:r>
        <w:t>and</w:t>
      </w:r>
      <w:r>
        <w:rPr>
          <w:spacing w:val="-3"/>
        </w:rPr>
        <w:t xml:space="preserve"> </w:t>
      </w:r>
      <w:r>
        <w:t>the</w:t>
      </w:r>
      <w:r>
        <w:rPr>
          <w:spacing w:val="-3"/>
        </w:rPr>
        <w:t xml:space="preserve"> </w:t>
      </w:r>
      <w:r>
        <w:t>research</w:t>
      </w:r>
      <w:r>
        <w:rPr>
          <w:spacing w:val="-3"/>
        </w:rPr>
        <w:t xml:space="preserve"> </w:t>
      </w:r>
      <w:r>
        <w:t>estimate</w:t>
      </w:r>
      <w:r>
        <w:rPr>
          <w:spacing w:val="-3"/>
        </w:rPr>
        <w:t xml:space="preserve"> </w:t>
      </w:r>
      <w:r>
        <w:t>of</w:t>
      </w:r>
      <w:r>
        <w:rPr>
          <w:spacing w:val="-2"/>
        </w:rPr>
        <w:t xml:space="preserve"> </w:t>
      </w:r>
      <w:r>
        <w:t>the</w:t>
      </w:r>
      <w:r>
        <w:rPr>
          <w:spacing w:val="-3"/>
        </w:rPr>
        <w:t xml:space="preserve"> </w:t>
      </w:r>
      <w:r>
        <w:t>increased</w:t>
      </w:r>
      <w:r>
        <w:rPr>
          <w:spacing w:val="-3"/>
        </w:rPr>
        <w:t xml:space="preserve"> </w:t>
      </w:r>
      <w:r>
        <w:t>odds</w:t>
      </w:r>
      <w:r>
        <w:rPr>
          <w:spacing w:val="-3"/>
        </w:rPr>
        <w:t xml:space="preserve"> </w:t>
      </w:r>
      <w:r>
        <w:t>of alcohol dependence associated with harmful gambling (adjusted-OR 2.2 (37)),</w:t>
      </w:r>
      <w:r>
        <w:rPr>
          <w:spacing w:val="-1"/>
        </w:rPr>
        <w:t xml:space="preserve"> </w:t>
      </w:r>
      <w:r>
        <w:t>we calculated an alcohol dependence pre</w:t>
      </w:r>
      <w:r>
        <w:t>valence rate for people participating in harmful gambling and an alcohol dependence prevalence rate for those who do not engage in harmful gambling (including those who do not gamble at all).</w:t>
      </w:r>
    </w:p>
    <w:p w:rsidR="00F512BB" w:rsidRDefault="00F512BB">
      <w:pPr>
        <w:pStyle w:val="BodyText"/>
        <w:spacing w:before="7"/>
      </w:pPr>
    </w:p>
    <w:p w:rsidR="00F512BB" w:rsidRDefault="00235915">
      <w:pPr>
        <w:pStyle w:val="BodyText"/>
        <w:spacing w:line="535" w:lineRule="auto"/>
        <w:ind w:left="110" w:right="1015"/>
      </w:pPr>
      <w:r>
        <w:t>This</w:t>
      </w:r>
      <w:r>
        <w:rPr>
          <w:spacing w:val="-3"/>
        </w:rPr>
        <w:t xml:space="preserve"> </w:t>
      </w:r>
      <w:r>
        <w:t>first</w:t>
      </w:r>
      <w:r>
        <w:rPr>
          <w:spacing w:val="-2"/>
        </w:rPr>
        <w:t xml:space="preserve"> </w:t>
      </w:r>
      <w:r>
        <w:t>required</w:t>
      </w:r>
      <w:r>
        <w:rPr>
          <w:spacing w:val="-3"/>
        </w:rPr>
        <w:t xml:space="preserve"> </w:t>
      </w:r>
      <w:r>
        <w:t>converting</w:t>
      </w:r>
      <w:r>
        <w:rPr>
          <w:spacing w:val="-3"/>
        </w:rPr>
        <w:t xml:space="preserve"> </w:t>
      </w:r>
      <w:r>
        <w:t>the</w:t>
      </w:r>
      <w:r>
        <w:rPr>
          <w:spacing w:val="-4"/>
        </w:rPr>
        <w:t xml:space="preserve"> </w:t>
      </w:r>
      <w:r>
        <w:t>odds</w:t>
      </w:r>
      <w:r>
        <w:rPr>
          <w:spacing w:val="-3"/>
        </w:rPr>
        <w:t xml:space="preserve"> </w:t>
      </w:r>
      <w:r>
        <w:t>ratio</w:t>
      </w:r>
      <w:r>
        <w:rPr>
          <w:spacing w:val="-3"/>
        </w:rPr>
        <w:t xml:space="preserve"> </w:t>
      </w:r>
      <w:r>
        <w:t>(OR)</w:t>
      </w:r>
      <w:r>
        <w:rPr>
          <w:spacing w:val="-2"/>
        </w:rPr>
        <w:t xml:space="preserve"> </w:t>
      </w:r>
      <w:r>
        <w:t>to</w:t>
      </w:r>
      <w:r>
        <w:rPr>
          <w:spacing w:val="-3"/>
        </w:rPr>
        <w:t xml:space="preserve"> </w:t>
      </w:r>
      <w:r>
        <w:t>a</w:t>
      </w:r>
      <w:r>
        <w:rPr>
          <w:spacing w:val="-4"/>
        </w:rPr>
        <w:t xml:space="preserve"> </w:t>
      </w:r>
      <w:r>
        <w:t>relative</w:t>
      </w:r>
      <w:r>
        <w:rPr>
          <w:spacing w:val="-3"/>
        </w:rPr>
        <w:t xml:space="preserve"> </w:t>
      </w:r>
      <w:r>
        <w:t>risk</w:t>
      </w:r>
      <w:r>
        <w:rPr>
          <w:spacing w:val="-3"/>
        </w:rPr>
        <w:t xml:space="preserve"> </w:t>
      </w:r>
      <w:r>
        <w:t>(RR),</w:t>
      </w:r>
      <w:r>
        <w:rPr>
          <w:spacing w:val="-2"/>
        </w:rPr>
        <w:t xml:space="preserve"> </w:t>
      </w:r>
      <w:r>
        <w:t>using</w:t>
      </w:r>
      <w:r>
        <w:rPr>
          <w:spacing w:val="-3"/>
        </w:rPr>
        <w:t xml:space="preserve"> </w:t>
      </w:r>
      <w:r>
        <w:t>the</w:t>
      </w:r>
      <w:r>
        <w:rPr>
          <w:spacing w:val="-3"/>
        </w:rPr>
        <w:t xml:space="preserve"> </w:t>
      </w:r>
      <w:r>
        <w:t xml:space="preserve">formula: RR = OR / ((1-x) + </w:t>
      </w:r>
      <w:proofErr w:type="spellStart"/>
      <w:r>
        <w:t>xOR</w:t>
      </w:r>
      <w:proofErr w:type="spellEnd"/>
      <w:r>
        <w:t>)</w:t>
      </w:r>
    </w:p>
    <w:p w:rsidR="00F512BB" w:rsidRDefault="00235915">
      <w:pPr>
        <w:pStyle w:val="BodyText"/>
        <w:spacing w:line="288" w:lineRule="auto"/>
        <w:ind w:left="110" w:right="603"/>
      </w:pPr>
      <w:r>
        <w:t>Where</w:t>
      </w:r>
      <w:r>
        <w:rPr>
          <w:spacing w:val="-4"/>
        </w:rPr>
        <w:t xml:space="preserve"> </w:t>
      </w:r>
      <w:r>
        <w:t>x</w:t>
      </w:r>
      <w:r>
        <w:rPr>
          <w:spacing w:val="-4"/>
        </w:rPr>
        <w:t xml:space="preserve"> </w:t>
      </w:r>
      <w:r>
        <w:t>represents</w:t>
      </w:r>
      <w:r>
        <w:rPr>
          <w:spacing w:val="-4"/>
        </w:rPr>
        <w:t xml:space="preserve"> </w:t>
      </w:r>
      <w:r>
        <w:t>the</w:t>
      </w:r>
      <w:r>
        <w:rPr>
          <w:spacing w:val="-4"/>
        </w:rPr>
        <w:t xml:space="preserve"> </w:t>
      </w:r>
      <w:r>
        <w:t>alcohol</w:t>
      </w:r>
      <w:r>
        <w:rPr>
          <w:spacing w:val="-4"/>
        </w:rPr>
        <w:t xml:space="preserve"> </w:t>
      </w:r>
      <w:r>
        <w:t>dependence</w:t>
      </w:r>
      <w:r>
        <w:rPr>
          <w:spacing w:val="-3"/>
        </w:rPr>
        <w:t xml:space="preserve"> </w:t>
      </w:r>
      <w:r>
        <w:t>prevalence</w:t>
      </w:r>
      <w:r>
        <w:rPr>
          <w:spacing w:val="-4"/>
        </w:rPr>
        <w:t xml:space="preserve"> </w:t>
      </w:r>
      <w:r>
        <w:t>in</w:t>
      </w:r>
      <w:r>
        <w:rPr>
          <w:spacing w:val="-4"/>
        </w:rPr>
        <w:t xml:space="preserve"> </w:t>
      </w:r>
      <w:r>
        <w:t>the</w:t>
      </w:r>
      <w:r>
        <w:rPr>
          <w:spacing w:val="-4"/>
        </w:rPr>
        <w:t xml:space="preserve"> </w:t>
      </w:r>
      <w:r>
        <w:t>non-gambling</w:t>
      </w:r>
      <w:r>
        <w:rPr>
          <w:spacing w:val="-3"/>
        </w:rPr>
        <w:t xml:space="preserve"> </w:t>
      </w:r>
      <w:r>
        <w:t>or</w:t>
      </w:r>
      <w:r>
        <w:rPr>
          <w:spacing w:val="-3"/>
        </w:rPr>
        <w:t xml:space="preserve"> </w:t>
      </w:r>
      <w:r>
        <w:t xml:space="preserve">non-harmful gambling population. See the </w:t>
      </w:r>
      <w:hyperlink r:id="rId72">
        <w:r>
          <w:rPr>
            <w:color w:val="0063BE"/>
            <w:u w:val="single" w:color="0063BE"/>
          </w:rPr>
          <w:t>odds ratio to r</w:t>
        </w:r>
        <w:r>
          <w:rPr>
            <w:color w:val="0063BE"/>
            <w:u w:val="single" w:color="0063BE"/>
          </w:rPr>
          <w:t>isk ratio method</w:t>
        </w:r>
      </w:hyperlink>
      <w:r>
        <w:rPr>
          <w:color w:val="0063BE"/>
        </w:rPr>
        <w:t xml:space="preserve"> </w:t>
      </w:r>
      <w:r>
        <w:t>we used.</w:t>
      </w:r>
    </w:p>
    <w:p w:rsidR="00F512BB" w:rsidRDefault="00F512BB">
      <w:pPr>
        <w:pStyle w:val="BodyText"/>
        <w:spacing w:before="8"/>
      </w:pPr>
    </w:p>
    <w:p w:rsidR="00F512BB" w:rsidRDefault="00235915">
      <w:pPr>
        <w:pStyle w:val="BodyText"/>
        <w:spacing w:line="288" w:lineRule="auto"/>
        <w:ind w:left="110" w:right="641"/>
      </w:pPr>
      <w:r>
        <w:t>We</w:t>
      </w:r>
      <w:r>
        <w:rPr>
          <w:spacing w:val="-2"/>
        </w:rPr>
        <w:t xml:space="preserve"> </w:t>
      </w:r>
      <w:r>
        <w:t>used</w:t>
      </w:r>
      <w:r>
        <w:rPr>
          <w:spacing w:val="-2"/>
        </w:rPr>
        <w:t xml:space="preserve"> </w:t>
      </w:r>
      <w:r>
        <w:t>the</w:t>
      </w:r>
      <w:r>
        <w:rPr>
          <w:spacing w:val="-2"/>
        </w:rPr>
        <w:t xml:space="preserve"> </w:t>
      </w:r>
      <w:r>
        <w:t>figure</w:t>
      </w:r>
      <w:r>
        <w:rPr>
          <w:spacing w:val="-2"/>
        </w:rPr>
        <w:t xml:space="preserve"> </w:t>
      </w:r>
      <w:r>
        <w:t>for</w:t>
      </w:r>
      <w:r>
        <w:rPr>
          <w:spacing w:val="-3"/>
        </w:rPr>
        <w:t xml:space="preserve"> </w:t>
      </w:r>
      <w:r>
        <w:t>x</w:t>
      </w:r>
      <w:r>
        <w:rPr>
          <w:spacing w:val="-2"/>
        </w:rPr>
        <w:t xml:space="preserve"> </w:t>
      </w:r>
      <w:r>
        <w:t>from</w:t>
      </w:r>
      <w:r>
        <w:rPr>
          <w:spacing w:val="-3"/>
        </w:rPr>
        <w:t xml:space="preserve"> </w:t>
      </w:r>
      <w:r>
        <w:t>the</w:t>
      </w:r>
      <w:r>
        <w:rPr>
          <w:spacing w:val="-3"/>
        </w:rPr>
        <w:t xml:space="preserve"> </w:t>
      </w:r>
      <w:proofErr w:type="spellStart"/>
      <w:r>
        <w:t>Afifi</w:t>
      </w:r>
      <w:proofErr w:type="spellEnd"/>
      <w:r>
        <w:rPr>
          <w:spacing w:val="-3"/>
        </w:rPr>
        <w:t xml:space="preserve"> </w:t>
      </w:r>
      <w:r>
        <w:t>and</w:t>
      </w:r>
      <w:r>
        <w:rPr>
          <w:spacing w:val="-2"/>
        </w:rPr>
        <w:t xml:space="preserve"> </w:t>
      </w:r>
      <w:r>
        <w:t>others</w:t>
      </w:r>
      <w:r>
        <w:rPr>
          <w:spacing w:val="-2"/>
        </w:rPr>
        <w:t xml:space="preserve"> </w:t>
      </w:r>
      <w:r>
        <w:t>paper</w:t>
      </w:r>
      <w:r>
        <w:rPr>
          <w:spacing w:val="-1"/>
        </w:rPr>
        <w:t xml:space="preserve"> </w:t>
      </w:r>
      <w:r>
        <w:t>that</w:t>
      </w:r>
      <w:r>
        <w:rPr>
          <w:spacing w:val="-1"/>
        </w:rPr>
        <w:t xml:space="preserve"> </w:t>
      </w:r>
      <w:r>
        <w:t>provided</w:t>
      </w:r>
      <w:r>
        <w:rPr>
          <w:spacing w:val="-2"/>
        </w:rPr>
        <w:t xml:space="preserve"> </w:t>
      </w:r>
      <w:r>
        <w:t>the</w:t>
      </w:r>
      <w:r>
        <w:rPr>
          <w:spacing w:val="-2"/>
        </w:rPr>
        <w:t xml:space="preserve"> </w:t>
      </w:r>
      <w:r>
        <w:t>odds</w:t>
      </w:r>
      <w:r>
        <w:rPr>
          <w:spacing w:val="-2"/>
        </w:rPr>
        <w:t xml:space="preserve"> </w:t>
      </w:r>
      <w:r>
        <w:t>ratio</w:t>
      </w:r>
      <w:r>
        <w:rPr>
          <w:spacing w:val="-2"/>
        </w:rPr>
        <w:t xml:space="preserve"> </w:t>
      </w:r>
      <w:r>
        <w:t>(37),</w:t>
      </w:r>
      <w:r>
        <w:rPr>
          <w:spacing w:val="-3"/>
        </w:rPr>
        <w:t xml:space="preserve"> </w:t>
      </w:r>
      <w:r>
        <w:t>which is</w:t>
      </w:r>
      <w:r>
        <w:rPr>
          <w:spacing w:val="-1"/>
        </w:rPr>
        <w:t xml:space="preserve"> </w:t>
      </w:r>
      <w:r>
        <w:t>11.8%. This</w:t>
      </w:r>
      <w:r>
        <w:rPr>
          <w:spacing w:val="-1"/>
        </w:rPr>
        <w:t xml:space="preserve"> </w:t>
      </w:r>
      <w:r>
        <w:t>is</w:t>
      </w:r>
      <w:r>
        <w:rPr>
          <w:spacing w:val="-1"/>
        </w:rPr>
        <w:t xml:space="preserve"> </w:t>
      </w:r>
      <w:r>
        <w:t>substantially</w:t>
      </w:r>
      <w:r>
        <w:rPr>
          <w:spacing w:val="-1"/>
        </w:rPr>
        <w:t xml:space="preserve"> </w:t>
      </w:r>
      <w:r>
        <w:t>higher than</w:t>
      </w:r>
      <w:r>
        <w:rPr>
          <w:spacing w:val="-1"/>
        </w:rPr>
        <w:t xml:space="preserve"> </w:t>
      </w:r>
      <w:r>
        <w:t>the</w:t>
      </w:r>
      <w:r>
        <w:rPr>
          <w:spacing w:val="-1"/>
        </w:rPr>
        <w:t xml:space="preserve"> </w:t>
      </w:r>
      <w:r>
        <w:t>overall</w:t>
      </w:r>
      <w:r>
        <w:rPr>
          <w:spacing w:val="-1"/>
        </w:rPr>
        <w:t xml:space="preserve"> </w:t>
      </w:r>
      <w:r>
        <w:t>rate</w:t>
      </w:r>
      <w:r>
        <w:rPr>
          <w:spacing w:val="-1"/>
        </w:rPr>
        <w:t xml:space="preserve"> </w:t>
      </w:r>
      <w:r>
        <w:t>for</w:t>
      </w:r>
      <w:r>
        <w:rPr>
          <w:spacing w:val="-2"/>
        </w:rPr>
        <w:t xml:space="preserve"> </w:t>
      </w:r>
      <w:r>
        <w:t>England</w:t>
      </w:r>
      <w:r>
        <w:rPr>
          <w:spacing w:val="-1"/>
        </w:rPr>
        <w:t xml:space="preserve"> </w:t>
      </w:r>
      <w:r>
        <w:t>(1.3%).</w:t>
      </w:r>
      <w:r>
        <w:rPr>
          <w:spacing w:val="-3"/>
        </w:rPr>
        <w:t xml:space="preserve"> </w:t>
      </w:r>
      <w:r>
        <w:t>This</w:t>
      </w:r>
      <w:r>
        <w:rPr>
          <w:spacing w:val="-1"/>
        </w:rPr>
        <w:t xml:space="preserve"> </w:t>
      </w:r>
      <w:r>
        <w:t>may</w:t>
      </w:r>
      <w:r>
        <w:rPr>
          <w:spacing w:val="-1"/>
        </w:rPr>
        <w:t xml:space="preserve"> </w:t>
      </w:r>
      <w:r>
        <w:t>be</w:t>
      </w:r>
      <w:r>
        <w:rPr>
          <w:spacing w:val="-1"/>
        </w:rPr>
        <w:t xml:space="preserve"> </w:t>
      </w:r>
      <w:r>
        <w:t xml:space="preserve">due to the young sample in the </w:t>
      </w:r>
      <w:proofErr w:type="spellStart"/>
      <w:r>
        <w:t>Afifi</w:t>
      </w:r>
      <w:proofErr w:type="spellEnd"/>
      <w:r>
        <w:t xml:space="preserve"> paper (37), the Canadian context or the sample recruitment approach, which involved recruitment in casinos and video lottery terminal sites. Using this higher baseline results in a lower relative risk of gambling-relate</w:t>
      </w:r>
      <w:r>
        <w:t>d alcohol dependence than using the England rate, so is a conservative assumption. This adjustment led to a relative risk of 1.93: in other words, engaging in harmful gambling is associated with a 93% higher chance of being dependent on alcohol.</w:t>
      </w:r>
    </w:p>
    <w:p w:rsidR="00F512BB" w:rsidRDefault="00F512BB">
      <w:pPr>
        <w:pStyle w:val="BodyText"/>
        <w:spacing w:before="7"/>
      </w:pPr>
    </w:p>
    <w:p w:rsidR="00F512BB" w:rsidRDefault="00235915">
      <w:pPr>
        <w:pStyle w:val="BodyText"/>
        <w:ind w:left="110"/>
      </w:pPr>
      <w:r>
        <w:t>This</w:t>
      </w:r>
      <w:r>
        <w:rPr>
          <w:spacing w:val="-3"/>
        </w:rPr>
        <w:t xml:space="preserve"> </w:t>
      </w:r>
      <w:r>
        <w:t>then</w:t>
      </w:r>
      <w:r>
        <w:rPr>
          <w:spacing w:val="-2"/>
        </w:rPr>
        <w:t xml:space="preserve"> </w:t>
      </w:r>
      <w:r>
        <w:t>allowed</w:t>
      </w:r>
      <w:r>
        <w:rPr>
          <w:spacing w:val="-3"/>
        </w:rPr>
        <w:t xml:space="preserve"> </w:t>
      </w:r>
      <w:r>
        <w:t>us</w:t>
      </w:r>
      <w:r>
        <w:rPr>
          <w:spacing w:val="-2"/>
        </w:rPr>
        <w:t xml:space="preserve"> </w:t>
      </w:r>
      <w:r>
        <w:t>to</w:t>
      </w:r>
      <w:r>
        <w:rPr>
          <w:spacing w:val="-2"/>
        </w:rPr>
        <w:t xml:space="preserve"> </w:t>
      </w:r>
      <w:r>
        <w:t>use</w:t>
      </w:r>
      <w:r>
        <w:rPr>
          <w:spacing w:val="-3"/>
        </w:rPr>
        <w:t xml:space="preserve"> </w:t>
      </w:r>
      <w:r>
        <w:t>the</w:t>
      </w:r>
      <w:r>
        <w:rPr>
          <w:spacing w:val="-2"/>
        </w:rPr>
        <w:t xml:space="preserve"> </w:t>
      </w:r>
      <w:r>
        <w:t>following</w:t>
      </w:r>
      <w:r>
        <w:rPr>
          <w:spacing w:val="-2"/>
        </w:rPr>
        <w:t xml:space="preserve"> formula:</w:t>
      </w:r>
    </w:p>
    <w:p w:rsidR="00F512BB" w:rsidRDefault="00F512BB">
      <w:pPr>
        <w:pStyle w:val="BodyText"/>
        <w:spacing w:before="64"/>
      </w:pPr>
    </w:p>
    <w:p w:rsidR="00F512BB" w:rsidRDefault="00235915">
      <w:pPr>
        <w:pStyle w:val="BodyText"/>
        <w:ind w:left="110"/>
      </w:pPr>
      <w:r>
        <w:t>y</w:t>
      </w:r>
      <w:r>
        <w:rPr>
          <w:spacing w:val="-3"/>
        </w:rPr>
        <w:t xml:space="preserve"> </w:t>
      </w:r>
      <w:r>
        <w:t>=</w:t>
      </w:r>
      <w:r>
        <w:rPr>
          <w:spacing w:val="-2"/>
        </w:rPr>
        <w:t xml:space="preserve"> </w:t>
      </w:r>
      <w:r>
        <w:t>(1-g</w:t>
      </w:r>
      <w:proofErr w:type="gramStart"/>
      <w:r>
        <w:t>)x</w:t>
      </w:r>
      <w:proofErr w:type="gramEnd"/>
      <w:r>
        <w:rPr>
          <w:spacing w:val="-4"/>
        </w:rPr>
        <w:t xml:space="preserve"> </w:t>
      </w:r>
      <w:r>
        <w:t>+</w:t>
      </w:r>
      <w:r>
        <w:rPr>
          <w:spacing w:val="-4"/>
        </w:rPr>
        <w:t xml:space="preserve"> </w:t>
      </w:r>
      <w:proofErr w:type="spellStart"/>
      <w:r>
        <w:rPr>
          <w:spacing w:val="-4"/>
        </w:rPr>
        <w:t>gxRR</w:t>
      </w:r>
      <w:proofErr w:type="spellEnd"/>
    </w:p>
    <w:p w:rsidR="00F512BB" w:rsidRDefault="00F512BB">
      <w:pPr>
        <w:pStyle w:val="BodyText"/>
        <w:spacing w:before="63"/>
      </w:pPr>
    </w:p>
    <w:p w:rsidR="00F512BB" w:rsidRDefault="00235915">
      <w:pPr>
        <w:pStyle w:val="BodyText"/>
        <w:spacing w:before="1" w:line="288" w:lineRule="auto"/>
        <w:ind w:left="110" w:right="603"/>
      </w:pPr>
      <w:r>
        <w:t>Where</w:t>
      </w:r>
      <w:r>
        <w:rPr>
          <w:spacing w:val="-3"/>
        </w:rPr>
        <w:t xml:space="preserve"> </w:t>
      </w:r>
      <w:r>
        <w:t>y</w:t>
      </w:r>
      <w:r>
        <w:rPr>
          <w:spacing w:val="-3"/>
        </w:rPr>
        <w:t xml:space="preserve"> </w:t>
      </w:r>
      <w:r>
        <w:t>is</w:t>
      </w:r>
      <w:r>
        <w:rPr>
          <w:spacing w:val="-4"/>
        </w:rPr>
        <w:t xml:space="preserve"> </w:t>
      </w:r>
      <w:r>
        <w:t>the</w:t>
      </w:r>
      <w:r>
        <w:rPr>
          <w:spacing w:val="-3"/>
        </w:rPr>
        <w:t xml:space="preserve"> </w:t>
      </w:r>
      <w:r>
        <w:t>whole</w:t>
      </w:r>
      <w:r>
        <w:rPr>
          <w:spacing w:val="-3"/>
        </w:rPr>
        <w:t xml:space="preserve"> </w:t>
      </w:r>
      <w:r>
        <w:t>population</w:t>
      </w:r>
      <w:r>
        <w:rPr>
          <w:spacing w:val="-3"/>
        </w:rPr>
        <w:t xml:space="preserve"> </w:t>
      </w:r>
      <w:r>
        <w:t>alcohol</w:t>
      </w:r>
      <w:r>
        <w:rPr>
          <w:spacing w:val="-3"/>
        </w:rPr>
        <w:t xml:space="preserve"> </w:t>
      </w:r>
      <w:r>
        <w:t>dependence</w:t>
      </w:r>
      <w:r>
        <w:rPr>
          <w:spacing w:val="-3"/>
        </w:rPr>
        <w:t xml:space="preserve"> </w:t>
      </w:r>
      <w:r>
        <w:t>prevalence</w:t>
      </w:r>
      <w:r>
        <w:rPr>
          <w:spacing w:val="-3"/>
        </w:rPr>
        <w:t xml:space="preserve"> </w:t>
      </w:r>
      <w:r>
        <w:t>rate,</w:t>
      </w:r>
      <w:r>
        <w:rPr>
          <w:spacing w:val="-2"/>
        </w:rPr>
        <w:t xml:space="preserve"> </w:t>
      </w:r>
      <w:r>
        <w:t>g</w:t>
      </w:r>
      <w:r>
        <w:rPr>
          <w:spacing w:val="-3"/>
        </w:rPr>
        <w:t xml:space="preserve"> </w:t>
      </w:r>
      <w:r>
        <w:t>is</w:t>
      </w:r>
      <w:r>
        <w:rPr>
          <w:spacing w:val="-3"/>
        </w:rPr>
        <w:t xml:space="preserve"> </w:t>
      </w:r>
      <w:r>
        <w:t>the</w:t>
      </w:r>
      <w:r>
        <w:rPr>
          <w:spacing w:val="-4"/>
        </w:rPr>
        <w:t xml:space="preserve"> </w:t>
      </w:r>
      <w:r>
        <w:t>proportion</w:t>
      </w:r>
      <w:r>
        <w:rPr>
          <w:spacing w:val="-3"/>
        </w:rPr>
        <w:t xml:space="preserve"> </w:t>
      </w:r>
      <w:r>
        <w:t xml:space="preserve">of those participating in harmful gambling in the population, x is the alcohol dependence prevalence rate </w:t>
      </w:r>
      <w:r>
        <w:t>for those not participating in harmful gambling and RR is the relative risk.</w:t>
      </w:r>
    </w:p>
    <w:p w:rsidR="00F512BB" w:rsidRDefault="00235915">
      <w:pPr>
        <w:pStyle w:val="BodyText"/>
        <w:spacing w:line="288" w:lineRule="auto"/>
        <w:ind w:left="110" w:right="692"/>
      </w:pPr>
      <w:r>
        <w:t>Solving for x, this gave a non-gambling or non-harmful gambling population alcohol dependence</w:t>
      </w:r>
      <w:r>
        <w:rPr>
          <w:spacing w:val="-3"/>
        </w:rPr>
        <w:t xml:space="preserve"> </w:t>
      </w:r>
      <w:r>
        <w:t>prevalence</w:t>
      </w:r>
      <w:r>
        <w:rPr>
          <w:spacing w:val="-3"/>
        </w:rPr>
        <w:t xml:space="preserve"> </w:t>
      </w:r>
      <w:r>
        <w:t>of</w:t>
      </w:r>
      <w:r>
        <w:rPr>
          <w:spacing w:val="-2"/>
        </w:rPr>
        <w:t xml:space="preserve"> </w:t>
      </w:r>
      <w:r>
        <w:t>1.2%</w:t>
      </w:r>
      <w:r>
        <w:rPr>
          <w:spacing w:val="-4"/>
        </w:rPr>
        <w:t xml:space="preserve"> </w:t>
      </w:r>
      <w:r>
        <w:t>and</w:t>
      </w:r>
      <w:r>
        <w:rPr>
          <w:spacing w:val="-3"/>
        </w:rPr>
        <w:t xml:space="preserve"> </w:t>
      </w:r>
      <w:r>
        <w:t>an</w:t>
      </w:r>
      <w:r>
        <w:rPr>
          <w:spacing w:val="-3"/>
        </w:rPr>
        <w:t xml:space="preserve"> </w:t>
      </w:r>
      <w:r>
        <w:t>alcohol</w:t>
      </w:r>
      <w:r>
        <w:rPr>
          <w:spacing w:val="-3"/>
        </w:rPr>
        <w:t xml:space="preserve"> </w:t>
      </w:r>
      <w:r>
        <w:t>dependence</w:t>
      </w:r>
      <w:r>
        <w:rPr>
          <w:spacing w:val="-3"/>
        </w:rPr>
        <w:t xml:space="preserve"> </w:t>
      </w:r>
      <w:r>
        <w:t>prevalence</w:t>
      </w:r>
      <w:r>
        <w:rPr>
          <w:spacing w:val="-3"/>
        </w:rPr>
        <w:t xml:space="preserve"> </w:t>
      </w:r>
      <w:r>
        <w:t>of</w:t>
      </w:r>
      <w:r>
        <w:rPr>
          <w:spacing w:val="-2"/>
        </w:rPr>
        <w:t xml:space="preserve"> </w:t>
      </w:r>
      <w:r>
        <w:t>2.4%</w:t>
      </w:r>
      <w:r>
        <w:rPr>
          <w:spacing w:val="-3"/>
        </w:rPr>
        <w:t xml:space="preserve"> </w:t>
      </w:r>
      <w:r>
        <w:t>for</w:t>
      </w:r>
      <w:r>
        <w:rPr>
          <w:spacing w:val="-4"/>
        </w:rPr>
        <w:t xml:space="preserve"> </w:t>
      </w:r>
      <w:r>
        <w:t>the population participating in harmful gambling.</w:t>
      </w:r>
    </w:p>
    <w:p w:rsidR="00F512BB" w:rsidRDefault="00F512BB">
      <w:pPr>
        <w:pStyle w:val="BodyText"/>
        <w:spacing w:before="7"/>
      </w:pPr>
    </w:p>
    <w:p w:rsidR="00F512BB" w:rsidRDefault="00235915">
      <w:pPr>
        <w:pStyle w:val="BodyText"/>
        <w:spacing w:line="288" w:lineRule="auto"/>
        <w:ind w:left="110" w:right="692"/>
      </w:pPr>
      <w:r>
        <w:t>Applying these percentages in turn to the harmful gambling population, this suggests that without gambling-associated alcohol dependence, there would be 22,282 people engaging in harmful gambling with alco</w:t>
      </w:r>
      <w:r>
        <w:t>hol dependence, but in reality we expect there are 42,941. This gives</w:t>
      </w:r>
      <w:r>
        <w:rPr>
          <w:spacing w:val="-3"/>
        </w:rPr>
        <w:t xml:space="preserve"> </w:t>
      </w:r>
      <w:r>
        <w:t>an</w:t>
      </w:r>
      <w:r>
        <w:rPr>
          <w:spacing w:val="-3"/>
        </w:rPr>
        <w:t xml:space="preserve"> </w:t>
      </w:r>
      <w:r>
        <w:t>excess</w:t>
      </w:r>
      <w:r>
        <w:rPr>
          <w:spacing w:val="-3"/>
        </w:rPr>
        <w:t xml:space="preserve"> </w:t>
      </w:r>
      <w:r>
        <w:t>number</w:t>
      </w:r>
      <w:r>
        <w:rPr>
          <w:spacing w:val="-2"/>
        </w:rPr>
        <w:t xml:space="preserve"> </w:t>
      </w:r>
      <w:r>
        <w:t>of</w:t>
      </w:r>
      <w:r>
        <w:rPr>
          <w:spacing w:val="-2"/>
        </w:rPr>
        <w:t xml:space="preserve"> </w:t>
      </w:r>
      <w:r>
        <w:t>people</w:t>
      </w:r>
      <w:r>
        <w:rPr>
          <w:spacing w:val="-3"/>
        </w:rPr>
        <w:t xml:space="preserve"> </w:t>
      </w:r>
      <w:r>
        <w:t>with</w:t>
      </w:r>
      <w:r>
        <w:rPr>
          <w:spacing w:val="-3"/>
        </w:rPr>
        <w:t xml:space="preserve"> </w:t>
      </w:r>
      <w:r>
        <w:t>alcohol</w:t>
      </w:r>
      <w:r>
        <w:rPr>
          <w:spacing w:val="-3"/>
        </w:rPr>
        <w:t xml:space="preserve"> </w:t>
      </w:r>
      <w:r>
        <w:t>dependence</w:t>
      </w:r>
      <w:r>
        <w:rPr>
          <w:spacing w:val="-3"/>
        </w:rPr>
        <w:t xml:space="preserve"> </w:t>
      </w:r>
      <w:r>
        <w:t>associated</w:t>
      </w:r>
      <w:r>
        <w:rPr>
          <w:spacing w:val="-3"/>
        </w:rPr>
        <w:t xml:space="preserve"> </w:t>
      </w:r>
      <w:r>
        <w:t>with</w:t>
      </w:r>
      <w:r>
        <w:rPr>
          <w:spacing w:val="-3"/>
        </w:rPr>
        <w:t xml:space="preserve"> </w:t>
      </w:r>
      <w:r>
        <w:t>harmful</w:t>
      </w:r>
      <w:r>
        <w:rPr>
          <w:spacing w:val="-3"/>
        </w:rPr>
        <w:t xml:space="preserve"> </w:t>
      </w:r>
      <w:r>
        <w:t>gambling of 20,658.</w:t>
      </w:r>
    </w:p>
    <w:p w:rsidR="00F512BB" w:rsidRDefault="00F512BB">
      <w:pPr>
        <w:pStyle w:val="BodyText"/>
        <w:spacing w:before="8"/>
      </w:pPr>
    </w:p>
    <w:p w:rsidR="00F512BB" w:rsidRDefault="00235915">
      <w:pPr>
        <w:pStyle w:val="BodyText"/>
        <w:spacing w:before="1" w:line="288" w:lineRule="auto"/>
        <w:ind w:left="110" w:right="603"/>
      </w:pPr>
      <w:r>
        <w:t>We considered the costs to the alcohol treatment sector only. This was to avoid double- co</w:t>
      </w:r>
      <w:r>
        <w:t>unting</w:t>
      </w:r>
      <w:r>
        <w:rPr>
          <w:spacing w:val="-3"/>
        </w:rPr>
        <w:t xml:space="preserve"> </w:t>
      </w:r>
      <w:r>
        <w:t>with</w:t>
      </w:r>
      <w:r>
        <w:rPr>
          <w:spacing w:val="-3"/>
        </w:rPr>
        <w:t xml:space="preserve"> </w:t>
      </w:r>
      <w:r>
        <w:t>other</w:t>
      </w:r>
      <w:r>
        <w:rPr>
          <w:spacing w:val="-2"/>
        </w:rPr>
        <w:t xml:space="preserve"> </w:t>
      </w:r>
      <w:r>
        <w:t>areas</w:t>
      </w:r>
      <w:r>
        <w:rPr>
          <w:spacing w:val="-3"/>
        </w:rPr>
        <w:t xml:space="preserve"> </w:t>
      </w:r>
      <w:r>
        <w:t>of</w:t>
      </w:r>
      <w:r>
        <w:rPr>
          <w:spacing w:val="-2"/>
        </w:rPr>
        <w:t xml:space="preserve"> </w:t>
      </w:r>
      <w:r>
        <w:t>this</w:t>
      </w:r>
      <w:r>
        <w:rPr>
          <w:spacing w:val="-3"/>
        </w:rPr>
        <w:t xml:space="preserve"> </w:t>
      </w:r>
      <w:r>
        <w:t>report,</w:t>
      </w:r>
      <w:r>
        <w:rPr>
          <w:spacing w:val="-2"/>
        </w:rPr>
        <w:t xml:space="preserve"> </w:t>
      </w:r>
      <w:r>
        <w:t>which</w:t>
      </w:r>
      <w:r>
        <w:rPr>
          <w:spacing w:val="-3"/>
        </w:rPr>
        <w:t xml:space="preserve"> </w:t>
      </w:r>
      <w:r>
        <w:t>calculated</w:t>
      </w:r>
      <w:r>
        <w:rPr>
          <w:spacing w:val="-3"/>
        </w:rPr>
        <w:t xml:space="preserve"> </w:t>
      </w:r>
      <w:r>
        <w:t>direct</w:t>
      </w:r>
      <w:r>
        <w:rPr>
          <w:spacing w:val="-2"/>
        </w:rPr>
        <w:t xml:space="preserve"> </w:t>
      </w:r>
      <w:r>
        <w:t>or</w:t>
      </w:r>
      <w:r>
        <w:rPr>
          <w:spacing w:val="-2"/>
        </w:rPr>
        <w:t xml:space="preserve"> </w:t>
      </w:r>
      <w:r>
        <w:t>intangible</w:t>
      </w:r>
      <w:r>
        <w:rPr>
          <w:spacing w:val="-3"/>
        </w:rPr>
        <w:t xml:space="preserve"> </w:t>
      </w:r>
      <w:r>
        <w:t>costs</w:t>
      </w:r>
      <w:r>
        <w:rPr>
          <w:spacing w:val="-3"/>
        </w:rPr>
        <w:t xml:space="preserve"> </w:t>
      </w:r>
      <w:r>
        <w:t>associated</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proofErr w:type="gramStart"/>
      <w:r>
        <w:lastRenderedPageBreak/>
        <w:t>with</w:t>
      </w:r>
      <w:proofErr w:type="gramEnd"/>
      <w:r>
        <w:rPr>
          <w:spacing w:val="-3"/>
        </w:rPr>
        <w:t xml:space="preserve"> </w:t>
      </w:r>
      <w:r>
        <w:t>harmful</w:t>
      </w:r>
      <w:r>
        <w:rPr>
          <w:spacing w:val="-3"/>
        </w:rPr>
        <w:t xml:space="preserve"> </w:t>
      </w:r>
      <w:r>
        <w:t>gambling.</w:t>
      </w:r>
      <w:r>
        <w:rPr>
          <w:spacing w:val="-2"/>
        </w:rPr>
        <w:t xml:space="preserve"> </w:t>
      </w:r>
      <w:r>
        <w:t>This</w:t>
      </w:r>
      <w:r>
        <w:rPr>
          <w:spacing w:val="-3"/>
        </w:rPr>
        <w:t xml:space="preserve"> </w:t>
      </w:r>
      <w:r>
        <w:t>involves</w:t>
      </w:r>
      <w:r>
        <w:rPr>
          <w:spacing w:val="-3"/>
        </w:rPr>
        <w:t xml:space="preserve"> </w:t>
      </w:r>
      <w:r>
        <w:t>estimating</w:t>
      </w:r>
      <w:r>
        <w:rPr>
          <w:spacing w:val="-3"/>
        </w:rPr>
        <w:t xml:space="preserve"> </w:t>
      </w:r>
      <w:r>
        <w:t>the</w:t>
      </w:r>
      <w:r>
        <w:rPr>
          <w:spacing w:val="-3"/>
        </w:rPr>
        <w:t xml:space="preserve"> </w:t>
      </w:r>
      <w:r>
        <w:t>number</w:t>
      </w:r>
      <w:r>
        <w:rPr>
          <w:spacing w:val="-2"/>
        </w:rPr>
        <w:t xml:space="preserve"> </w:t>
      </w:r>
      <w:r>
        <w:t>of</w:t>
      </w:r>
      <w:r>
        <w:rPr>
          <w:spacing w:val="-2"/>
        </w:rPr>
        <w:t xml:space="preserve"> </w:t>
      </w:r>
      <w:r>
        <w:t>alcohol</w:t>
      </w:r>
      <w:r>
        <w:rPr>
          <w:spacing w:val="-3"/>
        </w:rPr>
        <w:t xml:space="preserve"> </w:t>
      </w:r>
      <w:r>
        <w:t>dependent</w:t>
      </w:r>
      <w:r>
        <w:rPr>
          <w:spacing w:val="-2"/>
        </w:rPr>
        <w:t xml:space="preserve"> </w:t>
      </w:r>
      <w:r>
        <w:t>individuals</w:t>
      </w:r>
      <w:r>
        <w:rPr>
          <w:spacing w:val="-3"/>
        </w:rPr>
        <w:t xml:space="preserve"> </w:t>
      </w:r>
      <w:r>
        <w:t>in community treatment. Multiplying the excess individuals with alcohol dependence associated with</w:t>
      </w:r>
      <w:r>
        <w:rPr>
          <w:spacing w:val="-3"/>
        </w:rPr>
        <w:t xml:space="preserve"> </w:t>
      </w:r>
      <w:r>
        <w:t>harmful</w:t>
      </w:r>
      <w:r>
        <w:rPr>
          <w:spacing w:val="-3"/>
        </w:rPr>
        <w:t xml:space="preserve"> </w:t>
      </w:r>
      <w:r>
        <w:t>gambling</w:t>
      </w:r>
      <w:r>
        <w:rPr>
          <w:spacing w:val="-2"/>
        </w:rPr>
        <w:t xml:space="preserve"> </w:t>
      </w:r>
      <w:r>
        <w:t>by</w:t>
      </w:r>
      <w:r>
        <w:rPr>
          <w:spacing w:val="-3"/>
        </w:rPr>
        <w:t xml:space="preserve"> </w:t>
      </w:r>
      <w:r>
        <w:t>the</w:t>
      </w:r>
      <w:r>
        <w:rPr>
          <w:spacing w:val="-3"/>
        </w:rPr>
        <w:t xml:space="preserve"> </w:t>
      </w:r>
      <w:r>
        <w:t>13%</w:t>
      </w:r>
      <w:r>
        <w:rPr>
          <w:spacing w:val="-3"/>
        </w:rPr>
        <w:t xml:space="preserve"> </w:t>
      </w:r>
      <w:r>
        <w:t>of</w:t>
      </w:r>
      <w:r>
        <w:rPr>
          <w:spacing w:val="-2"/>
        </w:rPr>
        <w:t xml:space="preserve"> </w:t>
      </w:r>
      <w:r>
        <w:t>people</w:t>
      </w:r>
      <w:r>
        <w:rPr>
          <w:spacing w:val="-3"/>
        </w:rPr>
        <w:t xml:space="preserve"> </w:t>
      </w:r>
      <w:r>
        <w:t>calculated</w:t>
      </w:r>
      <w:r>
        <w:rPr>
          <w:spacing w:val="-3"/>
        </w:rPr>
        <w:t xml:space="preserve"> </w:t>
      </w:r>
      <w:r>
        <w:t>to</w:t>
      </w:r>
      <w:r>
        <w:rPr>
          <w:spacing w:val="-3"/>
        </w:rPr>
        <w:t xml:space="preserve"> </w:t>
      </w:r>
      <w:r>
        <w:t>be</w:t>
      </w:r>
      <w:r>
        <w:rPr>
          <w:spacing w:val="-3"/>
        </w:rPr>
        <w:t xml:space="preserve"> </w:t>
      </w:r>
      <w:r>
        <w:t>in</w:t>
      </w:r>
      <w:r>
        <w:rPr>
          <w:spacing w:val="-3"/>
        </w:rPr>
        <w:t xml:space="preserve"> </w:t>
      </w:r>
      <w:r>
        <w:t>community</w:t>
      </w:r>
      <w:r>
        <w:rPr>
          <w:spacing w:val="-4"/>
        </w:rPr>
        <w:t xml:space="preserve"> </w:t>
      </w:r>
      <w:r>
        <w:t>alcohol</w:t>
      </w:r>
      <w:r>
        <w:rPr>
          <w:spacing w:val="-3"/>
        </w:rPr>
        <w:t xml:space="preserve"> </w:t>
      </w:r>
      <w:r>
        <w:t>treatment</w:t>
      </w:r>
      <w:r>
        <w:rPr>
          <w:spacing w:val="-2"/>
        </w:rPr>
        <w:t xml:space="preserve"> </w:t>
      </w:r>
      <w:r>
        <w:t>in 2018 to 2019, nationally, gives the number in treatment; multiplying this by the unit cost of treatment estimates the excess direct cost of people in alcohol treatment associated with harmful gambling. This is a financial cost to government.</w:t>
      </w:r>
    </w:p>
    <w:p w:rsidR="00F512BB" w:rsidRDefault="00F512BB">
      <w:pPr>
        <w:pStyle w:val="BodyText"/>
        <w:spacing w:before="151"/>
      </w:pPr>
    </w:p>
    <w:p w:rsidR="00F512BB" w:rsidRDefault="00235915">
      <w:pPr>
        <w:pStyle w:val="Heading3"/>
        <w:spacing w:before="1"/>
        <w:ind w:left="167"/>
      </w:pPr>
      <w:r>
        <w:rPr>
          <w:spacing w:val="-2"/>
        </w:rPr>
        <w:t>Results</w:t>
      </w:r>
    </w:p>
    <w:p w:rsidR="00F512BB" w:rsidRDefault="00235915">
      <w:pPr>
        <w:pStyle w:val="BodyText"/>
        <w:spacing w:before="252" w:line="288" w:lineRule="auto"/>
        <w:ind w:left="167" w:right="692"/>
      </w:pPr>
      <w:r>
        <w:t>Th</w:t>
      </w:r>
      <w:r>
        <w:t>e analysis estimates 20,658 have alcohol dependence associated with harmful gambling, and</w:t>
      </w:r>
      <w:r>
        <w:rPr>
          <w:spacing w:val="-3"/>
        </w:rPr>
        <w:t xml:space="preserve"> </w:t>
      </w:r>
      <w:r>
        <w:t>of</w:t>
      </w:r>
      <w:r>
        <w:rPr>
          <w:spacing w:val="-2"/>
        </w:rPr>
        <w:t xml:space="preserve"> </w:t>
      </w:r>
      <w:r>
        <w:t>these,</w:t>
      </w:r>
      <w:r>
        <w:rPr>
          <w:spacing w:val="-2"/>
        </w:rPr>
        <w:t xml:space="preserve"> </w:t>
      </w:r>
      <w:r>
        <w:t>2,591</w:t>
      </w:r>
      <w:r>
        <w:rPr>
          <w:spacing w:val="-3"/>
        </w:rPr>
        <w:t xml:space="preserve"> </w:t>
      </w:r>
      <w:r>
        <w:t>receive</w:t>
      </w:r>
      <w:r>
        <w:rPr>
          <w:spacing w:val="-3"/>
        </w:rPr>
        <w:t xml:space="preserve"> </w:t>
      </w:r>
      <w:r>
        <w:t>alcohol</w:t>
      </w:r>
      <w:r>
        <w:rPr>
          <w:spacing w:val="-3"/>
        </w:rPr>
        <w:t xml:space="preserve"> </w:t>
      </w:r>
      <w:r>
        <w:t>treatment</w:t>
      </w:r>
      <w:r>
        <w:rPr>
          <w:spacing w:val="-2"/>
        </w:rPr>
        <w:t xml:space="preserve"> </w:t>
      </w:r>
      <w:r>
        <w:t>in</w:t>
      </w:r>
      <w:r>
        <w:rPr>
          <w:spacing w:val="-3"/>
        </w:rPr>
        <w:t xml:space="preserve"> </w:t>
      </w:r>
      <w:r>
        <w:t>England.</w:t>
      </w:r>
      <w:r>
        <w:rPr>
          <w:spacing w:val="-2"/>
        </w:rPr>
        <w:t xml:space="preserve"> </w:t>
      </w:r>
      <w:r>
        <w:t>This</w:t>
      </w:r>
      <w:r>
        <w:rPr>
          <w:spacing w:val="-3"/>
        </w:rPr>
        <w:t xml:space="preserve"> </w:t>
      </w:r>
      <w:r>
        <w:t>equates</w:t>
      </w:r>
      <w:r>
        <w:rPr>
          <w:spacing w:val="-3"/>
        </w:rPr>
        <w:t xml:space="preserve"> </w:t>
      </w:r>
      <w:r>
        <w:t>to</w:t>
      </w:r>
      <w:r>
        <w:rPr>
          <w:spacing w:val="-3"/>
        </w:rPr>
        <w:t xml:space="preserve"> </w:t>
      </w:r>
      <w:r>
        <w:t>£3.5</w:t>
      </w:r>
      <w:r>
        <w:rPr>
          <w:spacing w:val="-3"/>
        </w:rPr>
        <w:t xml:space="preserve"> </w:t>
      </w:r>
      <w:r>
        <w:t>million</w:t>
      </w:r>
      <w:r>
        <w:rPr>
          <w:spacing w:val="-3"/>
        </w:rPr>
        <w:t xml:space="preserve"> </w:t>
      </w:r>
      <w:r>
        <w:t>in</w:t>
      </w:r>
      <w:r>
        <w:rPr>
          <w:spacing w:val="-3"/>
        </w:rPr>
        <w:t xml:space="preserve"> </w:t>
      </w:r>
      <w:r>
        <w:t>2021 to 2022 prices. This is a financial cost to government. Table 10 presents t</w:t>
      </w:r>
      <w:r>
        <w:t>he results.</w:t>
      </w:r>
    </w:p>
    <w:p w:rsidR="00F512BB" w:rsidRDefault="00F512BB">
      <w:pPr>
        <w:pStyle w:val="BodyText"/>
        <w:spacing w:before="159"/>
      </w:pPr>
    </w:p>
    <w:p w:rsidR="00F512BB" w:rsidRDefault="00235915">
      <w:pPr>
        <w:pStyle w:val="Heading5"/>
        <w:spacing w:before="1" w:line="278" w:lineRule="auto"/>
        <w:ind w:left="167" w:right="603"/>
      </w:pPr>
      <w:r>
        <w:t>Table</w:t>
      </w:r>
      <w:r>
        <w:rPr>
          <w:spacing w:val="-4"/>
        </w:rPr>
        <w:t xml:space="preserve"> </w:t>
      </w:r>
      <w:r>
        <w:t>10.</w:t>
      </w:r>
      <w:r>
        <w:rPr>
          <w:spacing w:val="-6"/>
        </w:rPr>
        <w:t xml:space="preserve"> </w:t>
      </w:r>
      <w:r>
        <w:t>Excess</w:t>
      </w:r>
      <w:r>
        <w:rPr>
          <w:spacing w:val="-4"/>
        </w:rPr>
        <w:t xml:space="preserve"> </w:t>
      </w:r>
      <w:r>
        <w:t>cost</w:t>
      </w:r>
      <w:r>
        <w:rPr>
          <w:spacing w:val="-3"/>
        </w:rPr>
        <w:t xml:space="preserve"> </w:t>
      </w:r>
      <w:r>
        <w:t>of</w:t>
      </w:r>
      <w:r>
        <w:rPr>
          <w:spacing w:val="-3"/>
        </w:rPr>
        <w:t xml:space="preserve"> </w:t>
      </w:r>
      <w:r>
        <w:t>alcohol</w:t>
      </w:r>
      <w:r>
        <w:rPr>
          <w:spacing w:val="-3"/>
        </w:rPr>
        <w:t xml:space="preserve"> </w:t>
      </w:r>
      <w:r>
        <w:t>dependence</w:t>
      </w:r>
      <w:r>
        <w:rPr>
          <w:spacing w:val="-4"/>
        </w:rPr>
        <w:t xml:space="preserve"> </w:t>
      </w:r>
      <w:r>
        <w:t>associated</w:t>
      </w:r>
      <w:r>
        <w:rPr>
          <w:spacing w:val="-4"/>
        </w:rPr>
        <w:t xml:space="preserve"> </w:t>
      </w:r>
      <w:r>
        <w:t>with</w:t>
      </w:r>
      <w:r>
        <w:rPr>
          <w:spacing w:val="-4"/>
        </w:rPr>
        <w:t xml:space="preserve"> </w:t>
      </w:r>
      <w:r>
        <w:t>harmful</w:t>
      </w:r>
      <w:r>
        <w:rPr>
          <w:spacing w:val="-5"/>
        </w:rPr>
        <w:t xml:space="preserve"> </w:t>
      </w:r>
      <w:r>
        <w:t>gambling</w:t>
      </w:r>
      <w:r>
        <w:rPr>
          <w:spacing w:val="-4"/>
        </w:rPr>
        <w:t xml:space="preserve"> </w:t>
      </w:r>
      <w:r>
        <w:t xml:space="preserve">in </w:t>
      </w:r>
      <w:r>
        <w:rPr>
          <w:spacing w:val="-2"/>
        </w:rPr>
        <w:t>England</w:t>
      </w:r>
    </w:p>
    <w:p w:rsidR="00F512BB" w:rsidRDefault="00F512BB">
      <w:pPr>
        <w:pStyle w:val="BodyText"/>
        <w:rPr>
          <w:b/>
          <w:sz w:val="18"/>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1702"/>
        <w:gridCol w:w="1779"/>
      </w:tblGrid>
      <w:tr w:rsidR="00F512BB">
        <w:trPr>
          <w:trHeight w:val="942"/>
        </w:trPr>
        <w:tc>
          <w:tcPr>
            <w:tcW w:w="6659" w:type="dxa"/>
            <w:shd w:val="clear" w:color="auto" w:fill="F2F2F2"/>
          </w:tcPr>
          <w:p w:rsidR="00F512BB" w:rsidRDefault="00F512BB">
            <w:pPr>
              <w:pStyle w:val="TableParagraph"/>
              <w:spacing w:before="57"/>
              <w:rPr>
                <w:b/>
                <w:sz w:val="24"/>
              </w:rPr>
            </w:pPr>
          </w:p>
          <w:p w:rsidR="00F512BB" w:rsidRDefault="00235915">
            <w:pPr>
              <w:pStyle w:val="TableParagraph"/>
              <w:spacing w:before="1"/>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1702" w:type="dxa"/>
            <w:shd w:val="clear" w:color="auto" w:fill="F2F2F2"/>
          </w:tcPr>
          <w:p w:rsidR="00F512BB" w:rsidRDefault="00F512BB">
            <w:pPr>
              <w:pStyle w:val="TableParagraph"/>
              <w:spacing w:before="57"/>
              <w:rPr>
                <w:b/>
                <w:sz w:val="24"/>
              </w:rPr>
            </w:pPr>
          </w:p>
          <w:p w:rsidR="00F512BB" w:rsidRDefault="00235915">
            <w:pPr>
              <w:pStyle w:val="TableParagraph"/>
              <w:spacing w:before="1"/>
              <w:ind w:left="84"/>
              <w:rPr>
                <w:b/>
                <w:sz w:val="24"/>
              </w:rPr>
            </w:pPr>
            <w:r>
              <w:rPr>
                <w:b/>
                <w:spacing w:val="-2"/>
                <w:sz w:val="24"/>
              </w:rPr>
              <w:t>Estimate</w:t>
            </w:r>
          </w:p>
        </w:tc>
        <w:tc>
          <w:tcPr>
            <w:tcW w:w="1779" w:type="dxa"/>
            <w:shd w:val="clear" w:color="auto" w:fill="F2F2F2"/>
          </w:tcPr>
          <w:p w:rsidR="00F512BB" w:rsidRDefault="00235915">
            <w:pPr>
              <w:pStyle w:val="TableParagraph"/>
              <w:spacing w:before="58"/>
              <w:ind w:left="84" w:right="215"/>
              <w:rPr>
                <w:b/>
                <w:sz w:val="24"/>
              </w:rPr>
            </w:pPr>
            <w:r>
              <w:rPr>
                <w:b/>
                <w:sz w:val="24"/>
              </w:rPr>
              <w:t>Lower and upper</w:t>
            </w:r>
            <w:r>
              <w:rPr>
                <w:b/>
                <w:spacing w:val="-17"/>
                <w:sz w:val="24"/>
              </w:rPr>
              <w:t xml:space="preserve"> </w:t>
            </w:r>
            <w:r>
              <w:rPr>
                <w:b/>
                <w:sz w:val="24"/>
              </w:rPr>
              <w:t xml:space="preserve">bound </w:t>
            </w:r>
            <w:r>
              <w:rPr>
                <w:b/>
                <w:spacing w:val="-2"/>
                <w:sz w:val="24"/>
              </w:rPr>
              <w:t>estimates</w:t>
            </w:r>
          </w:p>
        </w:tc>
      </w:tr>
      <w:tr w:rsidR="00F512BB">
        <w:trPr>
          <w:trHeight w:val="941"/>
        </w:trPr>
        <w:tc>
          <w:tcPr>
            <w:tcW w:w="6659" w:type="dxa"/>
          </w:tcPr>
          <w:p w:rsidR="00F512BB" w:rsidRDefault="00235915">
            <w:pPr>
              <w:pStyle w:val="TableParagraph"/>
              <w:spacing w:before="56"/>
              <w:ind w:left="85"/>
              <w:rPr>
                <w:sz w:val="24"/>
              </w:rPr>
            </w:pPr>
            <w:r>
              <w:rPr>
                <w:sz w:val="24"/>
              </w:rPr>
              <w:t>Estimate of the number of alcohol dependent at-risk and problem</w:t>
            </w:r>
            <w:r>
              <w:rPr>
                <w:spacing w:val="-5"/>
                <w:sz w:val="24"/>
              </w:rPr>
              <w:t xml:space="preserve"> </w:t>
            </w:r>
            <w:r>
              <w:rPr>
                <w:sz w:val="24"/>
              </w:rPr>
              <w:t>gamblers</w:t>
            </w:r>
            <w:r>
              <w:rPr>
                <w:spacing w:val="-5"/>
                <w:sz w:val="24"/>
              </w:rPr>
              <w:t xml:space="preserve"> </w:t>
            </w:r>
            <w:r>
              <w:rPr>
                <w:sz w:val="24"/>
              </w:rPr>
              <w:t>if</w:t>
            </w:r>
            <w:r>
              <w:rPr>
                <w:spacing w:val="-5"/>
                <w:sz w:val="24"/>
              </w:rPr>
              <w:t xml:space="preserve"> </w:t>
            </w:r>
            <w:r>
              <w:rPr>
                <w:sz w:val="24"/>
              </w:rPr>
              <w:t>the</w:t>
            </w:r>
            <w:r>
              <w:rPr>
                <w:spacing w:val="-5"/>
                <w:sz w:val="24"/>
              </w:rPr>
              <w:t xml:space="preserve"> </w:t>
            </w:r>
            <w:r>
              <w:rPr>
                <w:sz w:val="24"/>
              </w:rPr>
              <w:t>alcohol</w:t>
            </w:r>
            <w:r>
              <w:rPr>
                <w:spacing w:val="-5"/>
                <w:sz w:val="24"/>
              </w:rPr>
              <w:t xml:space="preserve"> </w:t>
            </w:r>
            <w:r>
              <w:rPr>
                <w:sz w:val="24"/>
              </w:rPr>
              <w:t>dependence</w:t>
            </w:r>
            <w:r>
              <w:rPr>
                <w:spacing w:val="-5"/>
                <w:sz w:val="24"/>
              </w:rPr>
              <w:t xml:space="preserve"> </w:t>
            </w:r>
            <w:r>
              <w:rPr>
                <w:sz w:val="24"/>
              </w:rPr>
              <w:t>rate</w:t>
            </w:r>
            <w:r>
              <w:rPr>
                <w:spacing w:val="-5"/>
                <w:sz w:val="24"/>
              </w:rPr>
              <w:t xml:space="preserve"> </w:t>
            </w:r>
            <w:r>
              <w:rPr>
                <w:sz w:val="24"/>
              </w:rPr>
              <w:t>was</w:t>
            </w:r>
            <w:r>
              <w:rPr>
                <w:spacing w:val="-5"/>
                <w:sz w:val="24"/>
              </w:rPr>
              <w:t xml:space="preserve"> </w:t>
            </w:r>
            <w:r>
              <w:rPr>
                <w:sz w:val="24"/>
              </w:rPr>
              <w:t>the same as for those not engaging in harmful gambling</w:t>
            </w:r>
          </w:p>
        </w:tc>
        <w:tc>
          <w:tcPr>
            <w:tcW w:w="1702" w:type="dxa"/>
          </w:tcPr>
          <w:p w:rsidR="00F512BB" w:rsidRDefault="00F512BB">
            <w:pPr>
              <w:pStyle w:val="TableParagraph"/>
              <w:spacing w:before="56"/>
              <w:rPr>
                <w:b/>
                <w:sz w:val="24"/>
              </w:rPr>
            </w:pPr>
          </w:p>
          <w:p w:rsidR="00F512BB" w:rsidRDefault="00235915">
            <w:pPr>
              <w:pStyle w:val="TableParagraph"/>
              <w:spacing w:before="0"/>
              <w:ind w:left="84"/>
              <w:rPr>
                <w:sz w:val="24"/>
              </w:rPr>
            </w:pPr>
            <w:r>
              <w:rPr>
                <w:spacing w:val="-2"/>
                <w:sz w:val="24"/>
              </w:rPr>
              <w:t>22,282</w:t>
            </w:r>
          </w:p>
        </w:tc>
        <w:tc>
          <w:tcPr>
            <w:tcW w:w="1779" w:type="dxa"/>
          </w:tcPr>
          <w:p w:rsidR="00F512BB" w:rsidRDefault="00F512BB">
            <w:pPr>
              <w:pStyle w:val="TableParagraph"/>
              <w:spacing w:before="56"/>
              <w:rPr>
                <w:b/>
                <w:sz w:val="24"/>
              </w:rPr>
            </w:pPr>
          </w:p>
          <w:p w:rsidR="00F512BB" w:rsidRDefault="00235915">
            <w:pPr>
              <w:pStyle w:val="TableParagraph"/>
              <w:spacing w:before="0"/>
              <w:ind w:left="84"/>
              <w:rPr>
                <w:sz w:val="24"/>
              </w:rPr>
            </w:pPr>
            <w:r>
              <w:rPr>
                <w:spacing w:val="-2"/>
                <w:sz w:val="24"/>
              </w:rPr>
              <w:t>17,591-26,820</w:t>
            </w:r>
          </w:p>
        </w:tc>
      </w:tr>
      <w:tr w:rsidR="00F512BB">
        <w:trPr>
          <w:trHeight w:val="399"/>
        </w:trPr>
        <w:tc>
          <w:tcPr>
            <w:tcW w:w="6659" w:type="dxa"/>
          </w:tcPr>
          <w:p w:rsidR="00F512BB" w:rsidRDefault="00235915">
            <w:pPr>
              <w:pStyle w:val="TableParagraph"/>
              <w:spacing w:before="61"/>
              <w:ind w:left="85"/>
              <w:rPr>
                <w:sz w:val="24"/>
              </w:rPr>
            </w:pPr>
            <w:r>
              <w:rPr>
                <w:sz w:val="24"/>
              </w:rPr>
              <w:t>Estimate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actual</w:t>
            </w:r>
            <w:r>
              <w:rPr>
                <w:spacing w:val="-4"/>
                <w:sz w:val="24"/>
              </w:rPr>
              <w:t xml:space="preserve"> </w:t>
            </w:r>
            <w:r>
              <w:rPr>
                <w:sz w:val="24"/>
              </w:rPr>
              <w:t>figure</w:t>
            </w:r>
            <w:r>
              <w:rPr>
                <w:spacing w:val="-2"/>
                <w:sz w:val="24"/>
              </w:rPr>
              <w:t xml:space="preserve"> </w:t>
            </w:r>
            <w:r>
              <w:rPr>
                <w:sz w:val="24"/>
              </w:rPr>
              <w:t>in</w:t>
            </w:r>
            <w:r>
              <w:rPr>
                <w:spacing w:val="-2"/>
                <w:sz w:val="24"/>
              </w:rPr>
              <w:t xml:space="preserve"> </w:t>
            </w:r>
            <w:r>
              <w:rPr>
                <w:sz w:val="24"/>
              </w:rPr>
              <w:t>this</w:t>
            </w:r>
            <w:r>
              <w:rPr>
                <w:spacing w:val="-2"/>
                <w:sz w:val="24"/>
              </w:rPr>
              <w:t xml:space="preserve"> population</w:t>
            </w:r>
          </w:p>
        </w:tc>
        <w:tc>
          <w:tcPr>
            <w:tcW w:w="1702" w:type="dxa"/>
          </w:tcPr>
          <w:p w:rsidR="00F512BB" w:rsidRDefault="00235915">
            <w:pPr>
              <w:pStyle w:val="TableParagraph"/>
              <w:spacing w:before="61"/>
              <w:ind w:left="84"/>
              <w:rPr>
                <w:sz w:val="24"/>
              </w:rPr>
            </w:pPr>
            <w:r>
              <w:rPr>
                <w:spacing w:val="-2"/>
                <w:sz w:val="24"/>
              </w:rPr>
              <w:t>42,941</w:t>
            </w:r>
          </w:p>
        </w:tc>
        <w:tc>
          <w:tcPr>
            <w:tcW w:w="1779" w:type="dxa"/>
          </w:tcPr>
          <w:p w:rsidR="00F512BB" w:rsidRDefault="00235915">
            <w:pPr>
              <w:pStyle w:val="TableParagraph"/>
              <w:spacing w:before="61"/>
              <w:ind w:left="84"/>
              <w:rPr>
                <w:sz w:val="24"/>
              </w:rPr>
            </w:pPr>
            <w:r>
              <w:rPr>
                <w:spacing w:val="-2"/>
                <w:sz w:val="24"/>
              </w:rPr>
              <w:t>33,900-51,685</w:t>
            </w:r>
          </w:p>
        </w:tc>
      </w:tr>
      <w:tr w:rsidR="00F512BB">
        <w:trPr>
          <w:trHeight w:val="665"/>
        </w:trPr>
        <w:tc>
          <w:tcPr>
            <w:tcW w:w="6659" w:type="dxa"/>
          </w:tcPr>
          <w:p w:rsidR="00F512BB" w:rsidRDefault="00235915">
            <w:pPr>
              <w:pStyle w:val="TableParagraph"/>
              <w:spacing w:before="56"/>
              <w:ind w:left="85"/>
              <w:rPr>
                <w:sz w:val="24"/>
              </w:rPr>
            </w:pPr>
            <w:r>
              <w:rPr>
                <w:sz w:val="24"/>
              </w:rPr>
              <w:t>Estimate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number</w:t>
            </w:r>
            <w:r>
              <w:rPr>
                <w:spacing w:val="-5"/>
                <w:sz w:val="24"/>
              </w:rPr>
              <w:t xml:space="preserve"> </w:t>
            </w:r>
            <w:r>
              <w:rPr>
                <w:sz w:val="24"/>
              </w:rPr>
              <w:t>of</w:t>
            </w:r>
            <w:r>
              <w:rPr>
                <w:spacing w:val="-5"/>
                <w:sz w:val="24"/>
              </w:rPr>
              <w:t xml:space="preserve"> </w:t>
            </w:r>
            <w:r>
              <w:rPr>
                <w:sz w:val="24"/>
              </w:rPr>
              <w:t>alcohol</w:t>
            </w:r>
            <w:r>
              <w:rPr>
                <w:spacing w:val="-6"/>
                <w:sz w:val="24"/>
              </w:rPr>
              <w:t xml:space="preserve"> </w:t>
            </w:r>
            <w:r>
              <w:rPr>
                <w:sz w:val="24"/>
              </w:rPr>
              <w:t>dependent</w:t>
            </w:r>
            <w:r>
              <w:rPr>
                <w:spacing w:val="-4"/>
                <w:sz w:val="24"/>
              </w:rPr>
              <w:t xml:space="preserve"> </w:t>
            </w:r>
            <w:r>
              <w:rPr>
                <w:sz w:val="24"/>
              </w:rPr>
              <w:t>people associated with at-risk and problem gambling</w:t>
            </w:r>
          </w:p>
        </w:tc>
        <w:tc>
          <w:tcPr>
            <w:tcW w:w="1702" w:type="dxa"/>
          </w:tcPr>
          <w:p w:rsidR="00F512BB" w:rsidRDefault="00235915">
            <w:pPr>
              <w:pStyle w:val="TableParagraph"/>
              <w:spacing w:before="194"/>
              <w:ind w:left="84"/>
              <w:rPr>
                <w:sz w:val="24"/>
              </w:rPr>
            </w:pPr>
            <w:r>
              <w:rPr>
                <w:spacing w:val="-2"/>
                <w:sz w:val="24"/>
              </w:rPr>
              <w:t>20,658</w:t>
            </w:r>
          </w:p>
        </w:tc>
        <w:tc>
          <w:tcPr>
            <w:tcW w:w="1779" w:type="dxa"/>
          </w:tcPr>
          <w:p w:rsidR="00F512BB" w:rsidRDefault="00235915">
            <w:pPr>
              <w:pStyle w:val="TableParagraph"/>
              <w:spacing w:before="194"/>
              <w:ind w:left="84"/>
              <w:rPr>
                <w:sz w:val="24"/>
              </w:rPr>
            </w:pPr>
            <w:r>
              <w:rPr>
                <w:spacing w:val="-2"/>
                <w:sz w:val="24"/>
              </w:rPr>
              <w:t>16,309-24,865</w:t>
            </w:r>
          </w:p>
        </w:tc>
      </w:tr>
      <w:tr w:rsidR="00F512BB">
        <w:trPr>
          <w:trHeight w:val="665"/>
        </w:trPr>
        <w:tc>
          <w:tcPr>
            <w:tcW w:w="6659" w:type="dxa"/>
          </w:tcPr>
          <w:p w:rsidR="00F512BB" w:rsidRDefault="00235915">
            <w:pPr>
              <w:pStyle w:val="TableParagraph"/>
              <w:spacing w:before="58"/>
              <w:ind w:left="85"/>
              <w:rPr>
                <w:sz w:val="24"/>
              </w:rPr>
            </w:pPr>
            <w:r>
              <w:rPr>
                <w:sz w:val="24"/>
              </w:rPr>
              <w:t>Estimate of the number of alcohol dependent people in treatment</w:t>
            </w:r>
            <w:r>
              <w:rPr>
                <w:spacing w:val="-8"/>
                <w:sz w:val="24"/>
              </w:rPr>
              <w:t xml:space="preserve"> </w:t>
            </w:r>
            <w:r>
              <w:rPr>
                <w:sz w:val="24"/>
              </w:rPr>
              <w:t>associated</w:t>
            </w:r>
            <w:r>
              <w:rPr>
                <w:spacing w:val="-7"/>
                <w:sz w:val="24"/>
              </w:rPr>
              <w:t xml:space="preserve"> </w:t>
            </w:r>
            <w:r>
              <w:rPr>
                <w:sz w:val="24"/>
              </w:rPr>
              <w:t>with</w:t>
            </w:r>
            <w:r>
              <w:rPr>
                <w:spacing w:val="-7"/>
                <w:sz w:val="24"/>
              </w:rPr>
              <w:t xml:space="preserve"> </w:t>
            </w:r>
            <w:r>
              <w:rPr>
                <w:sz w:val="24"/>
              </w:rPr>
              <w:t>at-risk</w:t>
            </w:r>
            <w:r>
              <w:rPr>
                <w:spacing w:val="-8"/>
                <w:sz w:val="24"/>
              </w:rPr>
              <w:t xml:space="preserve"> </w:t>
            </w:r>
            <w:r>
              <w:rPr>
                <w:sz w:val="24"/>
              </w:rPr>
              <w:t>and</w:t>
            </w:r>
            <w:r>
              <w:rPr>
                <w:spacing w:val="-7"/>
                <w:sz w:val="24"/>
              </w:rPr>
              <w:t xml:space="preserve"> </w:t>
            </w:r>
            <w:r>
              <w:rPr>
                <w:sz w:val="24"/>
              </w:rPr>
              <w:t>problem</w:t>
            </w:r>
            <w:r>
              <w:rPr>
                <w:spacing w:val="-6"/>
                <w:sz w:val="24"/>
              </w:rPr>
              <w:t xml:space="preserve"> </w:t>
            </w:r>
            <w:r>
              <w:rPr>
                <w:sz w:val="24"/>
              </w:rPr>
              <w:t>gambling</w:t>
            </w:r>
          </w:p>
        </w:tc>
        <w:tc>
          <w:tcPr>
            <w:tcW w:w="1702" w:type="dxa"/>
          </w:tcPr>
          <w:p w:rsidR="00F512BB" w:rsidRDefault="00235915">
            <w:pPr>
              <w:pStyle w:val="TableParagraph"/>
              <w:spacing w:before="196"/>
              <w:ind w:left="84"/>
              <w:rPr>
                <w:sz w:val="24"/>
              </w:rPr>
            </w:pPr>
            <w:r>
              <w:rPr>
                <w:spacing w:val="-4"/>
                <w:sz w:val="24"/>
              </w:rPr>
              <w:t>2,591</w:t>
            </w:r>
          </w:p>
        </w:tc>
        <w:tc>
          <w:tcPr>
            <w:tcW w:w="1779" w:type="dxa"/>
          </w:tcPr>
          <w:p w:rsidR="00F512BB" w:rsidRDefault="00235915">
            <w:pPr>
              <w:pStyle w:val="TableParagraph"/>
              <w:spacing w:before="196"/>
              <w:ind w:left="84"/>
              <w:rPr>
                <w:sz w:val="24"/>
              </w:rPr>
            </w:pPr>
            <w:r>
              <w:rPr>
                <w:spacing w:val="-2"/>
                <w:sz w:val="24"/>
              </w:rPr>
              <w:t>2,046-3,119</w:t>
            </w:r>
          </w:p>
        </w:tc>
      </w:tr>
      <w:tr w:rsidR="00F512BB">
        <w:trPr>
          <w:trHeight w:val="390"/>
        </w:trPr>
        <w:tc>
          <w:tcPr>
            <w:tcW w:w="6659" w:type="dxa"/>
          </w:tcPr>
          <w:p w:rsidR="00F512BB" w:rsidRDefault="00235915">
            <w:pPr>
              <w:pStyle w:val="TableParagraph"/>
              <w:spacing w:before="58"/>
              <w:ind w:left="85"/>
              <w:rPr>
                <w:sz w:val="24"/>
              </w:rPr>
            </w:pPr>
            <w:r>
              <w:rPr>
                <w:sz w:val="24"/>
              </w:rPr>
              <w:t>Excess</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pacing w:val="-2"/>
                <w:sz w:val="24"/>
              </w:rPr>
              <w:t>millions)</w:t>
            </w:r>
          </w:p>
        </w:tc>
        <w:tc>
          <w:tcPr>
            <w:tcW w:w="1702" w:type="dxa"/>
          </w:tcPr>
          <w:p w:rsidR="00F512BB" w:rsidRDefault="00235915">
            <w:pPr>
              <w:pStyle w:val="TableParagraph"/>
              <w:spacing w:before="58"/>
              <w:ind w:left="84"/>
              <w:rPr>
                <w:sz w:val="24"/>
              </w:rPr>
            </w:pPr>
            <w:r>
              <w:rPr>
                <w:spacing w:val="-5"/>
                <w:sz w:val="24"/>
              </w:rPr>
              <w:t>3.5</w:t>
            </w:r>
          </w:p>
        </w:tc>
        <w:tc>
          <w:tcPr>
            <w:tcW w:w="1779" w:type="dxa"/>
          </w:tcPr>
          <w:p w:rsidR="00F512BB" w:rsidRDefault="00235915">
            <w:pPr>
              <w:pStyle w:val="TableParagraph"/>
              <w:spacing w:before="58"/>
              <w:ind w:left="84"/>
              <w:rPr>
                <w:sz w:val="24"/>
              </w:rPr>
            </w:pPr>
            <w:r>
              <w:rPr>
                <w:spacing w:val="-2"/>
                <w:sz w:val="24"/>
              </w:rPr>
              <w:t>2.8-</w:t>
            </w:r>
            <w:r>
              <w:rPr>
                <w:spacing w:val="-5"/>
                <w:sz w:val="24"/>
              </w:rPr>
              <w:t>4.2</w:t>
            </w:r>
          </w:p>
        </w:tc>
      </w:tr>
    </w:tbl>
    <w:p w:rsidR="00F512BB" w:rsidRDefault="00235915">
      <w:pPr>
        <w:pStyle w:val="BodyText"/>
        <w:spacing w:before="3" w:line="288" w:lineRule="auto"/>
        <w:ind w:left="167" w:right="603"/>
      </w:pPr>
      <w:r>
        <w:t>Notes:</w:t>
      </w:r>
      <w:r>
        <w:rPr>
          <w:spacing w:val="-3"/>
        </w:rPr>
        <w:t xml:space="preserve"> </w:t>
      </w:r>
      <w:r>
        <w:t>Figures</w:t>
      </w:r>
      <w:r>
        <w:rPr>
          <w:spacing w:val="-4"/>
        </w:rPr>
        <w:t xml:space="preserve"> </w:t>
      </w:r>
      <w:r>
        <w:t>may</w:t>
      </w:r>
      <w:r>
        <w:rPr>
          <w:spacing w:val="-4"/>
        </w:rPr>
        <w:t xml:space="preserve"> </w:t>
      </w:r>
      <w:r>
        <w:t>not</w:t>
      </w:r>
      <w:r>
        <w:rPr>
          <w:spacing w:val="-3"/>
        </w:rPr>
        <w:t xml:space="preserve"> </w:t>
      </w:r>
      <w:r>
        <w:t>sum</w:t>
      </w:r>
      <w:r>
        <w:rPr>
          <w:spacing w:val="-3"/>
        </w:rPr>
        <w:t xml:space="preserve"> </w:t>
      </w:r>
      <w:r>
        <w:t>due</w:t>
      </w:r>
      <w:r>
        <w:rPr>
          <w:spacing w:val="-4"/>
        </w:rPr>
        <w:t xml:space="preserve"> </w:t>
      </w:r>
      <w:r>
        <w:t>to</w:t>
      </w:r>
      <w:r>
        <w:rPr>
          <w:spacing w:val="-4"/>
        </w:rPr>
        <w:t xml:space="preserve"> </w:t>
      </w:r>
      <w:r>
        <w:t>independent</w:t>
      </w:r>
      <w:r>
        <w:rPr>
          <w:spacing w:val="-3"/>
        </w:rPr>
        <w:t xml:space="preserve"> </w:t>
      </w:r>
      <w:r>
        <w:t>rounding.</w:t>
      </w:r>
      <w:r>
        <w:rPr>
          <w:spacing w:val="-4"/>
        </w:rPr>
        <w:t xml:space="preserve"> </w:t>
      </w:r>
      <w:r>
        <w:t>Lower</w:t>
      </w:r>
      <w:r>
        <w:rPr>
          <w:spacing w:val="-3"/>
        </w:rPr>
        <w:t xml:space="preserve"> </w:t>
      </w:r>
      <w:r>
        <w:t>and</w:t>
      </w:r>
      <w:r>
        <w:rPr>
          <w:spacing w:val="-4"/>
        </w:rPr>
        <w:t xml:space="preserve"> </w:t>
      </w:r>
      <w:r>
        <w:t>upper</w:t>
      </w:r>
      <w:r>
        <w:rPr>
          <w:spacing w:val="-3"/>
        </w:rPr>
        <w:t xml:space="preserve"> </w:t>
      </w:r>
      <w:r>
        <w:t>bound</w:t>
      </w:r>
      <w:r>
        <w:rPr>
          <w:spacing w:val="-4"/>
        </w:rPr>
        <w:t xml:space="preserve"> </w:t>
      </w:r>
      <w:r>
        <w:t>estimates are based on the lower and upper bounds of the 95% confidence interval for the number of people engaging in harmful gambling.</w:t>
      </w:r>
    </w:p>
    <w:p w:rsidR="00F512BB" w:rsidRDefault="00F512BB">
      <w:pPr>
        <w:pStyle w:val="BodyText"/>
        <w:spacing w:before="153"/>
      </w:pPr>
    </w:p>
    <w:p w:rsidR="00F512BB" w:rsidRDefault="00235915">
      <w:pPr>
        <w:pStyle w:val="Heading3"/>
        <w:ind w:left="167"/>
      </w:pPr>
      <w:r>
        <w:rPr>
          <w:spacing w:val="-2"/>
        </w:rPr>
        <w:t>Limitations</w:t>
      </w:r>
    </w:p>
    <w:p w:rsidR="00F512BB" w:rsidRDefault="00235915">
      <w:pPr>
        <w:pStyle w:val="BodyText"/>
        <w:spacing w:before="252" w:line="288" w:lineRule="auto"/>
        <w:ind w:left="167" w:right="531"/>
      </w:pPr>
      <w:r>
        <w:t>The</w:t>
      </w:r>
      <w:r>
        <w:rPr>
          <w:spacing w:val="-3"/>
        </w:rPr>
        <w:t xml:space="preserve"> </w:t>
      </w:r>
      <w:r>
        <w:t>analysis</w:t>
      </w:r>
      <w:r>
        <w:rPr>
          <w:spacing w:val="-3"/>
        </w:rPr>
        <w:t xml:space="preserve"> </w:t>
      </w:r>
      <w:r>
        <w:t>has</w:t>
      </w:r>
      <w:r>
        <w:rPr>
          <w:spacing w:val="-3"/>
        </w:rPr>
        <w:t xml:space="preserve"> </w:t>
      </w:r>
      <w:r>
        <w:t>several</w:t>
      </w:r>
      <w:r>
        <w:rPr>
          <w:spacing w:val="-3"/>
        </w:rPr>
        <w:t xml:space="preserve"> </w:t>
      </w:r>
      <w:r>
        <w:t>limitations.</w:t>
      </w:r>
      <w:r>
        <w:rPr>
          <w:spacing w:val="-2"/>
        </w:rPr>
        <w:t xml:space="preserve"> </w:t>
      </w:r>
      <w:r>
        <w:t>First,</w:t>
      </w:r>
      <w:r>
        <w:rPr>
          <w:spacing w:val="-2"/>
        </w:rPr>
        <w:t xml:space="preserve"> </w:t>
      </w:r>
      <w:r>
        <w:t>the</w:t>
      </w:r>
      <w:r>
        <w:rPr>
          <w:spacing w:val="-4"/>
        </w:rPr>
        <w:t xml:space="preserve"> </w:t>
      </w:r>
      <w:proofErr w:type="spellStart"/>
      <w:r>
        <w:t>Afifi</w:t>
      </w:r>
      <w:proofErr w:type="spellEnd"/>
      <w:r>
        <w:rPr>
          <w:spacing w:val="-3"/>
        </w:rPr>
        <w:t xml:space="preserve"> </w:t>
      </w:r>
      <w:r>
        <w:t>paper</w:t>
      </w:r>
      <w:r>
        <w:rPr>
          <w:spacing w:val="-2"/>
        </w:rPr>
        <w:t xml:space="preserve"> </w:t>
      </w:r>
      <w:r>
        <w:t>(37)</w:t>
      </w:r>
      <w:r>
        <w:rPr>
          <w:spacing w:val="-2"/>
        </w:rPr>
        <w:t xml:space="preserve"> </w:t>
      </w:r>
      <w:r>
        <w:t>looks</w:t>
      </w:r>
      <w:r>
        <w:rPr>
          <w:spacing w:val="-3"/>
        </w:rPr>
        <w:t xml:space="preserve"> </w:t>
      </w:r>
      <w:r>
        <w:t>at</w:t>
      </w:r>
      <w:r>
        <w:rPr>
          <w:spacing w:val="-2"/>
        </w:rPr>
        <w:t xml:space="preserve"> </w:t>
      </w:r>
      <w:r>
        <w:t>a</w:t>
      </w:r>
      <w:r>
        <w:rPr>
          <w:spacing w:val="-3"/>
        </w:rPr>
        <w:t xml:space="preserve"> </w:t>
      </w:r>
      <w:r>
        <w:t>sample</w:t>
      </w:r>
      <w:r>
        <w:rPr>
          <w:spacing w:val="-3"/>
        </w:rPr>
        <w:t xml:space="preserve"> </w:t>
      </w:r>
      <w:r>
        <w:t>of</w:t>
      </w:r>
      <w:r>
        <w:rPr>
          <w:spacing w:val="-2"/>
        </w:rPr>
        <w:t xml:space="preserve"> </w:t>
      </w:r>
      <w:r>
        <w:t>young</w:t>
      </w:r>
      <w:r>
        <w:rPr>
          <w:spacing w:val="-3"/>
        </w:rPr>
        <w:t xml:space="preserve"> </w:t>
      </w:r>
      <w:r>
        <w:t>adults in</w:t>
      </w:r>
      <w:r>
        <w:rPr>
          <w:spacing w:val="-1"/>
        </w:rPr>
        <w:t xml:space="preserve"> </w:t>
      </w:r>
      <w:r>
        <w:t>Manitoba, Canada, with</w:t>
      </w:r>
      <w:r>
        <w:rPr>
          <w:spacing w:val="-1"/>
        </w:rPr>
        <w:t xml:space="preserve"> </w:t>
      </w:r>
      <w:r>
        <w:t>a</w:t>
      </w:r>
      <w:r>
        <w:rPr>
          <w:spacing w:val="-1"/>
        </w:rPr>
        <w:t xml:space="preserve"> </w:t>
      </w:r>
      <w:r>
        <w:t>much</w:t>
      </w:r>
      <w:r>
        <w:rPr>
          <w:spacing w:val="-1"/>
        </w:rPr>
        <w:t xml:space="preserve"> </w:t>
      </w:r>
      <w:r>
        <w:t>higher baseline</w:t>
      </w:r>
      <w:r>
        <w:rPr>
          <w:spacing w:val="-1"/>
        </w:rPr>
        <w:t xml:space="preserve"> </w:t>
      </w:r>
      <w:r>
        <w:t>rate</w:t>
      </w:r>
      <w:r>
        <w:rPr>
          <w:spacing w:val="-2"/>
        </w:rPr>
        <w:t xml:space="preserve"> </w:t>
      </w:r>
      <w:r>
        <w:t>of alcohol</w:t>
      </w:r>
      <w:r>
        <w:rPr>
          <w:spacing w:val="-1"/>
        </w:rPr>
        <w:t xml:space="preserve"> </w:t>
      </w:r>
      <w:r>
        <w:t>dependence. We</w:t>
      </w:r>
      <w:r>
        <w:rPr>
          <w:spacing w:val="-1"/>
        </w:rPr>
        <w:t xml:space="preserve"> </w:t>
      </w:r>
      <w:r>
        <w:t>assume</w:t>
      </w:r>
      <w:r>
        <w:rPr>
          <w:spacing w:val="-1"/>
        </w:rPr>
        <w:t xml:space="preserve"> </w:t>
      </w:r>
      <w:r>
        <w:t xml:space="preserve">the increased likelihood of alcohol dependency associated with gambling in this population is </w:t>
      </w:r>
      <w:r>
        <w:t xml:space="preserve">applicable to the England population. Additionally, results reported by </w:t>
      </w:r>
      <w:proofErr w:type="spellStart"/>
      <w:r>
        <w:t>Afifi</w:t>
      </w:r>
      <w:proofErr w:type="spellEnd"/>
      <w:r>
        <w:t xml:space="preserve"> and others show an increased risk for at-risk and problem gamblers, where gambling severity was grouped by at- risk and problem gamblers due to a lack of meaningful difference be</w:t>
      </w:r>
      <w:r>
        <w:t xml:space="preserve">tween </w:t>
      </w:r>
      <w:proofErr w:type="gramStart"/>
      <w:r>
        <w:t>type</w:t>
      </w:r>
      <w:proofErr w:type="gramEnd"/>
      <w:r>
        <w:t xml:space="preserve"> of gambler.</w:t>
      </w:r>
    </w:p>
    <w:p w:rsidR="00F512BB" w:rsidRDefault="00235915">
      <w:pPr>
        <w:pStyle w:val="BodyText"/>
        <w:spacing w:line="288" w:lineRule="auto"/>
        <w:ind w:left="167" w:right="603"/>
      </w:pPr>
      <w:r>
        <w:t>This</w:t>
      </w:r>
      <w:r>
        <w:rPr>
          <w:spacing w:val="-4"/>
        </w:rPr>
        <w:t xml:space="preserve"> </w:t>
      </w:r>
      <w:r>
        <w:t>means</w:t>
      </w:r>
      <w:r>
        <w:rPr>
          <w:spacing w:val="-4"/>
        </w:rPr>
        <w:t xml:space="preserve"> </w:t>
      </w:r>
      <w:r>
        <w:t>our</w:t>
      </w:r>
      <w:r>
        <w:rPr>
          <w:spacing w:val="-3"/>
        </w:rPr>
        <w:t xml:space="preserve"> </w:t>
      </w:r>
      <w:r>
        <w:t>analysis</w:t>
      </w:r>
      <w:r>
        <w:rPr>
          <w:spacing w:val="-4"/>
        </w:rPr>
        <w:t xml:space="preserve"> </w:t>
      </w:r>
      <w:r>
        <w:t>cannot</w:t>
      </w:r>
      <w:r>
        <w:rPr>
          <w:spacing w:val="-3"/>
        </w:rPr>
        <w:t xml:space="preserve"> </w:t>
      </w:r>
      <w:r>
        <w:t>differentiate</w:t>
      </w:r>
      <w:r>
        <w:rPr>
          <w:spacing w:val="-4"/>
        </w:rPr>
        <w:t xml:space="preserve"> </w:t>
      </w:r>
      <w:r>
        <w:t>the</w:t>
      </w:r>
      <w:r>
        <w:rPr>
          <w:spacing w:val="-4"/>
        </w:rPr>
        <w:t xml:space="preserve"> </w:t>
      </w:r>
      <w:r>
        <w:t>risk</w:t>
      </w:r>
      <w:r>
        <w:rPr>
          <w:spacing w:val="-4"/>
        </w:rPr>
        <w:t xml:space="preserve"> </w:t>
      </w:r>
      <w:r>
        <w:t>of</w:t>
      </w:r>
      <w:r>
        <w:rPr>
          <w:spacing w:val="-3"/>
        </w:rPr>
        <w:t xml:space="preserve"> </w:t>
      </w:r>
      <w:r>
        <w:t>gambling</w:t>
      </w:r>
      <w:r>
        <w:rPr>
          <w:spacing w:val="-4"/>
        </w:rPr>
        <w:t xml:space="preserve"> </w:t>
      </w:r>
      <w:r>
        <w:t>associated</w:t>
      </w:r>
      <w:r>
        <w:rPr>
          <w:spacing w:val="-3"/>
        </w:rPr>
        <w:t xml:space="preserve"> </w:t>
      </w:r>
      <w:r>
        <w:t>with</w:t>
      </w:r>
      <w:r>
        <w:rPr>
          <w:spacing w:val="-4"/>
        </w:rPr>
        <w:t xml:space="preserve"> </w:t>
      </w:r>
      <w:r>
        <w:t>alcohol dependence by type of gambler.</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r>
        <w:lastRenderedPageBreak/>
        <w:t>Second,</w:t>
      </w:r>
      <w:r>
        <w:rPr>
          <w:spacing w:val="-2"/>
        </w:rPr>
        <w:t xml:space="preserve"> </w:t>
      </w:r>
      <w:r>
        <w:t>given</w:t>
      </w:r>
      <w:r>
        <w:rPr>
          <w:spacing w:val="-3"/>
        </w:rPr>
        <w:t xml:space="preserve"> </w:t>
      </w:r>
      <w:r>
        <w:t>the</w:t>
      </w:r>
      <w:r>
        <w:rPr>
          <w:spacing w:val="-3"/>
        </w:rPr>
        <w:t xml:space="preserve"> </w:t>
      </w:r>
      <w:r>
        <w:t>limited</w:t>
      </w:r>
      <w:r>
        <w:rPr>
          <w:spacing w:val="-3"/>
        </w:rPr>
        <w:t xml:space="preserve"> </w:t>
      </w:r>
      <w:r>
        <w:t>data</w:t>
      </w:r>
      <w:r>
        <w:rPr>
          <w:spacing w:val="-3"/>
        </w:rPr>
        <w:t xml:space="preserve"> </w:t>
      </w:r>
      <w:r>
        <w:t>on</w:t>
      </w:r>
      <w:r>
        <w:rPr>
          <w:spacing w:val="-3"/>
        </w:rPr>
        <w:t xml:space="preserve"> </w:t>
      </w:r>
      <w:r>
        <w:t>the</w:t>
      </w:r>
      <w:r>
        <w:rPr>
          <w:spacing w:val="-3"/>
        </w:rPr>
        <w:t xml:space="preserve"> </w:t>
      </w:r>
      <w:r>
        <w:t>number</w:t>
      </w:r>
      <w:r>
        <w:rPr>
          <w:spacing w:val="-2"/>
        </w:rPr>
        <w:t xml:space="preserve"> </w:t>
      </w:r>
      <w:r>
        <w:t>of</w:t>
      </w:r>
      <w:r>
        <w:rPr>
          <w:spacing w:val="-2"/>
        </w:rPr>
        <w:t xml:space="preserve"> </w:t>
      </w:r>
      <w:r>
        <w:t>people</w:t>
      </w:r>
      <w:r>
        <w:rPr>
          <w:spacing w:val="-3"/>
        </w:rPr>
        <w:t xml:space="preserve"> </w:t>
      </w:r>
      <w:r>
        <w:t>in</w:t>
      </w:r>
      <w:r>
        <w:rPr>
          <w:spacing w:val="-3"/>
        </w:rPr>
        <w:t xml:space="preserve"> </w:t>
      </w:r>
      <w:r>
        <w:t>the</w:t>
      </w:r>
      <w:r>
        <w:rPr>
          <w:spacing w:val="-3"/>
        </w:rPr>
        <w:t xml:space="preserve"> </w:t>
      </w:r>
      <w:r>
        <w:t>general</w:t>
      </w:r>
      <w:r>
        <w:rPr>
          <w:spacing w:val="-3"/>
        </w:rPr>
        <w:t xml:space="preserve"> </w:t>
      </w:r>
      <w:r>
        <w:t>adult</w:t>
      </w:r>
      <w:r>
        <w:rPr>
          <w:spacing w:val="-2"/>
        </w:rPr>
        <w:t xml:space="preserve"> </w:t>
      </w:r>
      <w:r>
        <w:t>population</w:t>
      </w:r>
      <w:r>
        <w:rPr>
          <w:spacing w:val="-3"/>
        </w:rPr>
        <w:t xml:space="preserve"> </w:t>
      </w:r>
      <w:r>
        <w:t>who</w:t>
      </w:r>
      <w:r>
        <w:rPr>
          <w:spacing w:val="-3"/>
        </w:rPr>
        <w:t xml:space="preserve"> </w:t>
      </w:r>
      <w:r>
        <w:t>are alcohol dependent by age, we assume that the prevalence rate is equal across all age groups.</w:t>
      </w:r>
    </w:p>
    <w:p w:rsidR="00F512BB" w:rsidRDefault="00F512BB">
      <w:pPr>
        <w:pStyle w:val="BodyText"/>
        <w:spacing w:before="7"/>
      </w:pPr>
    </w:p>
    <w:p w:rsidR="00F512BB" w:rsidRDefault="00235915">
      <w:pPr>
        <w:pStyle w:val="BodyText"/>
        <w:spacing w:before="1" w:line="288" w:lineRule="auto"/>
        <w:ind w:left="110" w:right="692"/>
      </w:pPr>
      <w:r>
        <w:t xml:space="preserve">Third, the analysis assumes that an individual engaging in harmful gambling who is alcohol dependent has the same </w:t>
      </w:r>
      <w:proofErr w:type="spellStart"/>
      <w:r>
        <w:t>behavioural</w:t>
      </w:r>
      <w:proofErr w:type="spellEnd"/>
      <w:r>
        <w:t xml:space="preserve"> characteristics as other alcohol</w:t>
      </w:r>
      <w:r>
        <w:t xml:space="preserve"> dependent individuals. We</w:t>
      </w:r>
      <w:r>
        <w:rPr>
          <w:spacing w:val="-3"/>
        </w:rPr>
        <w:t xml:space="preserve"> </w:t>
      </w:r>
      <w:r>
        <w:t>use</w:t>
      </w:r>
      <w:r>
        <w:rPr>
          <w:spacing w:val="-3"/>
        </w:rPr>
        <w:t xml:space="preserve"> </w:t>
      </w:r>
      <w:proofErr w:type="spellStart"/>
      <w:r>
        <w:t>NDTMS</w:t>
      </w:r>
      <w:proofErr w:type="spellEnd"/>
      <w:r>
        <w:rPr>
          <w:spacing w:val="-3"/>
        </w:rPr>
        <w:t xml:space="preserve"> </w:t>
      </w:r>
      <w:r>
        <w:t>data</w:t>
      </w:r>
      <w:r>
        <w:rPr>
          <w:spacing w:val="-3"/>
        </w:rPr>
        <w:t xml:space="preserve"> </w:t>
      </w:r>
      <w:r>
        <w:t>on</w:t>
      </w:r>
      <w:r>
        <w:rPr>
          <w:spacing w:val="-3"/>
        </w:rPr>
        <w:t xml:space="preserve"> </w:t>
      </w:r>
      <w:r>
        <w:t>the</w:t>
      </w:r>
      <w:r>
        <w:rPr>
          <w:spacing w:val="-3"/>
        </w:rPr>
        <w:t xml:space="preserve"> </w:t>
      </w:r>
      <w:r>
        <w:t>proportion</w:t>
      </w:r>
      <w:r>
        <w:rPr>
          <w:spacing w:val="-3"/>
        </w:rPr>
        <w:t xml:space="preserve"> </w:t>
      </w:r>
      <w:r>
        <w:t>of</w:t>
      </w:r>
      <w:r>
        <w:rPr>
          <w:spacing w:val="-2"/>
        </w:rPr>
        <w:t xml:space="preserve"> </w:t>
      </w:r>
      <w:r>
        <w:t>the</w:t>
      </w:r>
      <w:r>
        <w:rPr>
          <w:spacing w:val="-3"/>
        </w:rPr>
        <w:t xml:space="preserve"> </w:t>
      </w:r>
      <w:r>
        <w:t>prevalent</w:t>
      </w:r>
      <w:r>
        <w:rPr>
          <w:spacing w:val="-1"/>
        </w:rPr>
        <w:t xml:space="preserve"> </w:t>
      </w:r>
      <w:r>
        <w:t>alcohol</w:t>
      </w:r>
      <w:r>
        <w:rPr>
          <w:spacing w:val="-3"/>
        </w:rPr>
        <w:t xml:space="preserve"> </w:t>
      </w:r>
      <w:r>
        <w:t>dependent</w:t>
      </w:r>
      <w:r>
        <w:rPr>
          <w:spacing w:val="-2"/>
        </w:rPr>
        <w:t xml:space="preserve"> </w:t>
      </w:r>
      <w:r>
        <w:t>individuals</w:t>
      </w:r>
      <w:r>
        <w:rPr>
          <w:spacing w:val="-3"/>
        </w:rPr>
        <w:t xml:space="preserve"> </w:t>
      </w:r>
      <w:r>
        <w:t>who</w:t>
      </w:r>
      <w:r>
        <w:rPr>
          <w:spacing w:val="-3"/>
        </w:rPr>
        <w:t xml:space="preserve"> </w:t>
      </w:r>
      <w:r>
        <w:t xml:space="preserve">are in community treatment and apply this to the excess number of cases associated with harmful </w:t>
      </w:r>
      <w:r>
        <w:rPr>
          <w:spacing w:val="-2"/>
        </w:rPr>
        <w:t>gambling.</w:t>
      </w:r>
    </w:p>
    <w:p w:rsidR="00F512BB" w:rsidRDefault="00F512BB">
      <w:pPr>
        <w:pStyle w:val="BodyText"/>
        <w:spacing w:before="8"/>
      </w:pPr>
    </w:p>
    <w:p w:rsidR="00F512BB" w:rsidRDefault="00235915">
      <w:pPr>
        <w:pStyle w:val="BodyText"/>
        <w:spacing w:line="288" w:lineRule="auto"/>
        <w:ind w:left="110" w:right="603"/>
      </w:pPr>
      <w:r>
        <w:t>The</w:t>
      </w:r>
      <w:r>
        <w:rPr>
          <w:spacing w:val="-3"/>
        </w:rPr>
        <w:t xml:space="preserve"> </w:t>
      </w:r>
      <w:r>
        <w:t>analysis</w:t>
      </w:r>
      <w:r>
        <w:rPr>
          <w:spacing w:val="-3"/>
        </w:rPr>
        <w:t xml:space="preserve"> </w:t>
      </w:r>
      <w:r>
        <w:t>includes</w:t>
      </w:r>
      <w:r>
        <w:rPr>
          <w:spacing w:val="-2"/>
        </w:rPr>
        <w:t xml:space="preserve"> </w:t>
      </w:r>
      <w:r>
        <w:t>only</w:t>
      </w:r>
      <w:r>
        <w:rPr>
          <w:spacing w:val="-3"/>
        </w:rPr>
        <w:t xml:space="preserve"> </w:t>
      </w:r>
      <w:r>
        <w:t>the</w:t>
      </w:r>
      <w:r>
        <w:rPr>
          <w:spacing w:val="-3"/>
        </w:rPr>
        <w:t xml:space="preserve"> </w:t>
      </w:r>
      <w:r>
        <w:t>direct</w:t>
      </w:r>
      <w:r>
        <w:rPr>
          <w:spacing w:val="-2"/>
        </w:rPr>
        <w:t xml:space="preserve"> </w:t>
      </w:r>
      <w:r>
        <w:t>costs</w:t>
      </w:r>
      <w:r>
        <w:rPr>
          <w:spacing w:val="-4"/>
        </w:rPr>
        <w:t xml:space="preserve"> </w:t>
      </w:r>
      <w:r>
        <w:t>to</w:t>
      </w:r>
      <w:r>
        <w:rPr>
          <w:spacing w:val="-4"/>
        </w:rPr>
        <w:t xml:space="preserve"> </w:t>
      </w:r>
      <w:r>
        <w:t>government</w:t>
      </w:r>
      <w:r>
        <w:rPr>
          <w:spacing w:val="-2"/>
        </w:rPr>
        <w:t xml:space="preserve"> </w:t>
      </w:r>
      <w:r>
        <w:t>of</w:t>
      </w:r>
      <w:r>
        <w:rPr>
          <w:spacing w:val="-2"/>
        </w:rPr>
        <w:t xml:space="preserve"> </w:t>
      </w:r>
      <w:r>
        <w:t>community</w:t>
      </w:r>
      <w:r>
        <w:rPr>
          <w:spacing w:val="-3"/>
        </w:rPr>
        <w:t xml:space="preserve"> </w:t>
      </w:r>
      <w:r>
        <w:t>alcohol</w:t>
      </w:r>
      <w:r>
        <w:rPr>
          <w:spacing w:val="-3"/>
        </w:rPr>
        <w:t xml:space="preserve"> </w:t>
      </w:r>
      <w:r>
        <w:t>treatment.</w:t>
      </w:r>
      <w:r>
        <w:rPr>
          <w:spacing w:val="-2"/>
        </w:rPr>
        <w:t xml:space="preserve"> </w:t>
      </w:r>
      <w:r>
        <w:t>This is a conservative assumption as there are also other additional costs associated with alcohol dependent individuals (37</w:t>
      </w:r>
      <w:proofErr w:type="gramStart"/>
      <w:r>
        <w:t>), that</w:t>
      </w:r>
      <w:proofErr w:type="gramEnd"/>
      <w:r>
        <w:t xml:space="preserve"> would fall to government and wider society. For example, the indirect co</w:t>
      </w:r>
      <w:r>
        <w:t>sts associated with crime or lost productivity. Given these costs do not fit with our chosen perspective (see section 2.2 for further details), we explore a broader perspective to cost alcohol dependence in the sensitivity analysis (see chapter 7 Discussio</w:t>
      </w:r>
      <w:r>
        <w:t>n).</w:t>
      </w:r>
    </w:p>
    <w:p w:rsidR="00F512BB" w:rsidRDefault="00F512BB">
      <w:pPr>
        <w:pStyle w:val="BodyText"/>
        <w:spacing w:before="7"/>
      </w:pPr>
    </w:p>
    <w:p w:rsidR="00F512BB" w:rsidRDefault="00235915">
      <w:pPr>
        <w:pStyle w:val="BodyText"/>
        <w:spacing w:before="1" w:line="288" w:lineRule="auto"/>
        <w:ind w:left="110" w:right="603"/>
      </w:pPr>
      <w:r>
        <w:t>We</w:t>
      </w:r>
      <w:r>
        <w:rPr>
          <w:spacing w:val="-3"/>
        </w:rPr>
        <w:t xml:space="preserve"> </w:t>
      </w:r>
      <w:r>
        <w:t>recommend</w:t>
      </w:r>
      <w:r>
        <w:rPr>
          <w:spacing w:val="-3"/>
        </w:rPr>
        <w:t xml:space="preserve"> </w:t>
      </w:r>
      <w:r>
        <w:t>further</w:t>
      </w:r>
      <w:r>
        <w:rPr>
          <w:spacing w:val="-2"/>
        </w:rPr>
        <w:t xml:space="preserve"> </w:t>
      </w:r>
      <w:r>
        <w:t>consultation</w:t>
      </w:r>
      <w:r>
        <w:rPr>
          <w:spacing w:val="-3"/>
        </w:rPr>
        <w:t xml:space="preserve"> </w:t>
      </w:r>
      <w:r>
        <w:t>with</w:t>
      </w:r>
      <w:r>
        <w:rPr>
          <w:spacing w:val="-3"/>
        </w:rPr>
        <w:t xml:space="preserve"> </w:t>
      </w:r>
      <w:r>
        <w:t>experts</w:t>
      </w:r>
      <w:r>
        <w:rPr>
          <w:spacing w:val="-3"/>
        </w:rPr>
        <w:t xml:space="preserve"> </w:t>
      </w:r>
      <w:r>
        <w:t>working</w:t>
      </w:r>
      <w:r>
        <w:rPr>
          <w:spacing w:val="-3"/>
        </w:rPr>
        <w:t xml:space="preserve"> </w:t>
      </w:r>
      <w:r>
        <w:t>in</w:t>
      </w:r>
      <w:r>
        <w:rPr>
          <w:spacing w:val="-3"/>
        </w:rPr>
        <w:t xml:space="preserve"> </w:t>
      </w:r>
      <w:r>
        <w:t>addiction</w:t>
      </w:r>
      <w:r>
        <w:rPr>
          <w:spacing w:val="-3"/>
        </w:rPr>
        <w:t xml:space="preserve"> </w:t>
      </w:r>
      <w:r>
        <w:t>to</w:t>
      </w:r>
      <w:r>
        <w:rPr>
          <w:spacing w:val="-3"/>
        </w:rPr>
        <w:t xml:space="preserve"> </w:t>
      </w:r>
      <w:r>
        <w:t>develop</w:t>
      </w:r>
      <w:r>
        <w:rPr>
          <w:spacing w:val="-3"/>
        </w:rPr>
        <w:t xml:space="preserve"> </w:t>
      </w:r>
      <w:r>
        <w:t>a</w:t>
      </w:r>
      <w:r>
        <w:rPr>
          <w:spacing w:val="-3"/>
        </w:rPr>
        <w:t xml:space="preserve"> </w:t>
      </w:r>
      <w:r>
        <w:t>more</w:t>
      </w:r>
      <w:r>
        <w:rPr>
          <w:spacing w:val="-3"/>
        </w:rPr>
        <w:t xml:space="preserve"> </w:t>
      </w:r>
      <w:r>
        <w:t xml:space="preserve">robust methodology to explore the causal relationship between harmful gambling and alcohol dependence. This methodology could use a larger sample of people with alcohol dependence experiencing harmful gambling to produce results that can be differentiated </w:t>
      </w:r>
      <w:r>
        <w:t>by level of harmful gambling (low-risk, moderate-risk and problem gambling).</w:t>
      </w:r>
    </w:p>
    <w:p w:rsidR="00F512BB" w:rsidRDefault="00F512BB">
      <w:pPr>
        <w:pStyle w:val="BodyText"/>
        <w:spacing w:before="267"/>
      </w:pPr>
    </w:p>
    <w:p w:rsidR="00F512BB" w:rsidRDefault="00235915">
      <w:pPr>
        <w:pStyle w:val="Heading2"/>
        <w:numPr>
          <w:ilvl w:val="1"/>
          <w:numId w:val="23"/>
        </w:numPr>
        <w:tabs>
          <w:tab w:val="left" w:pos="749"/>
        </w:tabs>
        <w:ind w:left="749" w:hanging="639"/>
      </w:pPr>
      <w:bookmarkStart w:id="53" w:name="4.4._Illicit_drug_use"/>
      <w:bookmarkStart w:id="54" w:name="_bookmark23"/>
      <w:bookmarkEnd w:id="53"/>
      <w:bookmarkEnd w:id="54"/>
      <w:r>
        <w:t>Illicit</w:t>
      </w:r>
      <w:r>
        <w:rPr>
          <w:spacing w:val="-1"/>
        </w:rPr>
        <w:t xml:space="preserve"> </w:t>
      </w:r>
      <w:r>
        <w:t>drug</w:t>
      </w:r>
      <w:r>
        <w:rPr>
          <w:spacing w:val="-1"/>
        </w:rPr>
        <w:t xml:space="preserve"> </w:t>
      </w:r>
      <w:r>
        <w:rPr>
          <w:spacing w:val="-5"/>
        </w:rPr>
        <w:t>use</w:t>
      </w:r>
    </w:p>
    <w:p w:rsidR="00F512BB" w:rsidRDefault="00F512BB">
      <w:pPr>
        <w:pStyle w:val="BodyText"/>
        <w:spacing w:before="15"/>
        <w:rPr>
          <w:b/>
          <w:sz w:val="33"/>
        </w:rPr>
      </w:pPr>
    </w:p>
    <w:p w:rsidR="00F512BB" w:rsidRDefault="00235915">
      <w:pPr>
        <w:pStyle w:val="Heading3"/>
      </w:pPr>
      <w:bookmarkStart w:id="55" w:name="Introduction"/>
      <w:bookmarkEnd w:id="55"/>
      <w:r>
        <w:rPr>
          <w:spacing w:val="-2"/>
        </w:rPr>
        <w:t>Introduction</w:t>
      </w:r>
    </w:p>
    <w:p w:rsidR="00F512BB" w:rsidRDefault="00235915">
      <w:pPr>
        <w:pStyle w:val="BodyText"/>
        <w:spacing w:before="254" w:line="288" w:lineRule="auto"/>
        <w:ind w:left="110" w:right="603"/>
      </w:pPr>
      <w:r>
        <w:t>We</w:t>
      </w:r>
      <w:r>
        <w:rPr>
          <w:spacing w:val="-3"/>
        </w:rPr>
        <w:t xml:space="preserve"> </w:t>
      </w:r>
      <w:r>
        <w:t>reviewed</w:t>
      </w:r>
      <w:r>
        <w:rPr>
          <w:spacing w:val="-3"/>
        </w:rPr>
        <w:t xml:space="preserve"> </w:t>
      </w:r>
      <w:r>
        <w:t>the</w:t>
      </w:r>
      <w:r>
        <w:rPr>
          <w:spacing w:val="-3"/>
        </w:rPr>
        <w:t xml:space="preserve"> </w:t>
      </w:r>
      <w:r>
        <w:t>analysis</w:t>
      </w:r>
      <w:r>
        <w:rPr>
          <w:spacing w:val="-3"/>
        </w:rPr>
        <w:t xml:space="preserve"> </w:t>
      </w:r>
      <w:r>
        <w:t>in</w:t>
      </w:r>
      <w:r>
        <w:rPr>
          <w:spacing w:val="-3"/>
        </w:rPr>
        <w:t xml:space="preserve"> </w:t>
      </w:r>
      <w:r>
        <w:t>section</w:t>
      </w:r>
      <w:r>
        <w:rPr>
          <w:spacing w:val="-3"/>
        </w:rPr>
        <w:t xml:space="preserve"> </w:t>
      </w:r>
      <w:r>
        <w:t>4.4</w:t>
      </w:r>
      <w:r>
        <w:rPr>
          <w:spacing w:val="-3"/>
        </w:rPr>
        <w:t xml:space="preserve"> </w:t>
      </w:r>
      <w:r>
        <w:t>and</w:t>
      </w:r>
      <w:r>
        <w:rPr>
          <w:spacing w:val="-3"/>
        </w:rPr>
        <w:t xml:space="preserve"> </w:t>
      </w:r>
      <w:r>
        <w:t>made</w:t>
      </w:r>
      <w:r>
        <w:rPr>
          <w:spacing w:val="-3"/>
        </w:rPr>
        <w:t xml:space="preserve"> </w:t>
      </w:r>
      <w:r>
        <w:t>minor</w:t>
      </w:r>
      <w:r>
        <w:rPr>
          <w:spacing w:val="-2"/>
        </w:rPr>
        <w:t xml:space="preserve"> </w:t>
      </w:r>
      <w:r>
        <w:t>improvements</w:t>
      </w:r>
      <w:r>
        <w:rPr>
          <w:spacing w:val="-3"/>
        </w:rPr>
        <w:t xml:space="preserve"> </w:t>
      </w:r>
      <w:r>
        <w:t>to</w:t>
      </w:r>
      <w:r>
        <w:rPr>
          <w:spacing w:val="-4"/>
        </w:rPr>
        <w:t xml:space="preserve"> </w:t>
      </w:r>
      <w:r>
        <w:t>the</w:t>
      </w:r>
      <w:r>
        <w:rPr>
          <w:spacing w:val="-3"/>
        </w:rPr>
        <w:t xml:space="preserve"> </w:t>
      </w:r>
      <w:r>
        <w:t>methodology,</w:t>
      </w:r>
      <w:r>
        <w:rPr>
          <w:spacing w:val="-2"/>
        </w:rPr>
        <w:t xml:space="preserve"> </w:t>
      </w:r>
      <w:r>
        <w:t>as well</w:t>
      </w:r>
      <w:r>
        <w:rPr>
          <w:spacing w:val="-1"/>
        </w:rPr>
        <w:t xml:space="preserve"> </w:t>
      </w:r>
      <w:r>
        <w:t>as</w:t>
      </w:r>
      <w:r>
        <w:rPr>
          <w:spacing w:val="-1"/>
        </w:rPr>
        <w:t xml:space="preserve"> </w:t>
      </w:r>
      <w:r>
        <w:t>updating</w:t>
      </w:r>
      <w:r>
        <w:rPr>
          <w:spacing w:val="-1"/>
        </w:rPr>
        <w:t xml:space="preserve"> </w:t>
      </w:r>
      <w:r>
        <w:t>the</w:t>
      </w:r>
      <w:r>
        <w:rPr>
          <w:spacing w:val="-1"/>
        </w:rPr>
        <w:t xml:space="preserve"> </w:t>
      </w:r>
      <w:r>
        <w:t>price</w:t>
      </w:r>
      <w:r>
        <w:rPr>
          <w:spacing w:val="-1"/>
        </w:rPr>
        <w:t xml:space="preserve"> </w:t>
      </w:r>
      <w:r>
        <w:t>year to</w:t>
      </w:r>
      <w:r>
        <w:rPr>
          <w:spacing w:val="-2"/>
        </w:rPr>
        <w:t xml:space="preserve"> </w:t>
      </w:r>
      <w:r>
        <w:t>2021</w:t>
      </w:r>
      <w:r>
        <w:rPr>
          <w:spacing w:val="-1"/>
        </w:rPr>
        <w:t xml:space="preserve"> </w:t>
      </w:r>
      <w:r>
        <w:t>to</w:t>
      </w:r>
      <w:r>
        <w:rPr>
          <w:spacing w:val="-1"/>
        </w:rPr>
        <w:t xml:space="preserve"> </w:t>
      </w:r>
      <w:r>
        <w:t>2022</w:t>
      </w:r>
      <w:r>
        <w:rPr>
          <w:spacing w:val="-1"/>
        </w:rPr>
        <w:t xml:space="preserve"> </w:t>
      </w:r>
      <w:r>
        <w:t>as</w:t>
      </w:r>
      <w:r>
        <w:rPr>
          <w:spacing w:val="-1"/>
        </w:rPr>
        <w:t xml:space="preserve"> </w:t>
      </w:r>
      <w:r>
        <w:t>part</w:t>
      </w:r>
      <w:r>
        <w:rPr>
          <w:spacing w:val="-2"/>
        </w:rPr>
        <w:t xml:space="preserve"> </w:t>
      </w:r>
      <w:r>
        <w:t>of this</w:t>
      </w:r>
      <w:r>
        <w:rPr>
          <w:spacing w:val="-1"/>
        </w:rPr>
        <w:t xml:space="preserve"> </w:t>
      </w:r>
      <w:r>
        <w:t>update. We</w:t>
      </w:r>
      <w:r>
        <w:rPr>
          <w:spacing w:val="-1"/>
        </w:rPr>
        <w:t xml:space="preserve"> </w:t>
      </w:r>
      <w:r>
        <w:t>did</w:t>
      </w:r>
      <w:r>
        <w:rPr>
          <w:spacing w:val="-1"/>
        </w:rPr>
        <w:t xml:space="preserve"> </w:t>
      </w:r>
      <w:r>
        <w:t>not conduct a</w:t>
      </w:r>
      <w:r>
        <w:rPr>
          <w:spacing w:val="-4"/>
        </w:rPr>
        <w:t xml:space="preserve"> </w:t>
      </w:r>
      <w:r>
        <w:t>full review of the methodology for this area and did not re-review the evidence used to inform assumptions, as this was not in scope of the update. It was also out of scope to update other data sources.</w:t>
      </w:r>
    </w:p>
    <w:p w:rsidR="00F512BB" w:rsidRDefault="00F512BB">
      <w:pPr>
        <w:pStyle w:val="BodyText"/>
        <w:spacing w:before="7"/>
      </w:pPr>
    </w:p>
    <w:p w:rsidR="00F512BB" w:rsidRDefault="00235915">
      <w:pPr>
        <w:pStyle w:val="BodyText"/>
        <w:spacing w:line="288" w:lineRule="auto"/>
        <w:ind w:left="110" w:right="588"/>
      </w:pPr>
      <w:hyperlink r:id="rId73">
        <w:proofErr w:type="spellStart"/>
        <w:r>
          <w:rPr>
            <w:color w:val="0063BE"/>
            <w:u w:val="single" w:color="0063BE"/>
          </w:rPr>
          <w:t>PHE’s</w:t>
        </w:r>
        <w:proofErr w:type="spellEnd"/>
        <w:r>
          <w:rPr>
            <w:color w:val="0063BE"/>
            <w:u w:val="single" w:color="0063BE"/>
          </w:rPr>
          <w:t xml:space="preserve"> gambling-related harms evidence review</w:t>
        </w:r>
      </w:hyperlink>
      <w:r>
        <w:rPr>
          <w:color w:val="0063BE"/>
          <w:u w:val="single" w:color="0063BE"/>
        </w:rPr>
        <w:t xml:space="preserve"> </w:t>
      </w:r>
      <w:r>
        <w:t>quantitative analysis and abbreviated systematic review of harms associated with gambling studies both reported evidence on a</w:t>
      </w:r>
      <w:r>
        <w:t>n association between gambling and harmful use of drugs. This included one longitudinal prospective</w:t>
      </w:r>
      <w:r>
        <w:rPr>
          <w:spacing w:val="-3"/>
        </w:rPr>
        <w:t xml:space="preserve"> </w:t>
      </w:r>
      <w:r>
        <w:t>study</w:t>
      </w:r>
      <w:r>
        <w:rPr>
          <w:spacing w:val="-4"/>
        </w:rPr>
        <w:t xml:space="preserve"> </w:t>
      </w:r>
      <w:r>
        <w:t>addressing</w:t>
      </w:r>
      <w:r>
        <w:rPr>
          <w:spacing w:val="-4"/>
        </w:rPr>
        <w:t xml:space="preserve"> </w:t>
      </w:r>
      <w:r>
        <w:t>the</w:t>
      </w:r>
      <w:r>
        <w:rPr>
          <w:spacing w:val="-4"/>
        </w:rPr>
        <w:t xml:space="preserve"> </w:t>
      </w:r>
      <w:r>
        <w:t>relationship</w:t>
      </w:r>
      <w:r>
        <w:rPr>
          <w:spacing w:val="-3"/>
        </w:rPr>
        <w:t xml:space="preserve"> </w:t>
      </w:r>
      <w:r>
        <w:t>between</w:t>
      </w:r>
      <w:r>
        <w:rPr>
          <w:spacing w:val="-4"/>
        </w:rPr>
        <w:t xml:space="preserve"> </w:t>
      </w:r>
      <w:r>
        <w:t>gambling</w:t>
      </w:r>
      <w:r>
        <w:rPr>
          <w:spacing w:val="-4"/>
        </w:rPr>
        <w:t xml:space="preserve"> </w:t>
      </w:r>
      <w:r>
        <w:t>and</w:t>
      </w:r>
      <w:r>
        <w:rPr>
          <w:spacing w:val="-4"/>
        </w:rPr>
        <w:t xml:space="preserve"> </w:t>
      </w:r>
      <w:r>
        <w:t>drug</w:t>
      </w:r>
      <w:r>
        <w:rPr>
          <w:spacing w:val="-4"/>
        </w:rPr>
        <w:t xml:space="preserve"> </w:t>
      </w:r>
      <w:r>
        <w:t>use.</w:t>
      </w:r>
      <w:r>
        <w:rPr>
          <w:spacing w:val="-3"/>
        </w:rPr>
        <w:t xml:space="preserve"> </w:t>
      </w:r>
      <w:r>
        <w:t>The</w:t>
      </w:r>
      <w:r>
        <w:rPr>
          <w:spacing w:val="-4"/>
        </w:rPr>
        <w:t xml:space="preserve"> </w:t>
      </w:r>
      <w:r>
        <w:t xml:space="preserve">longitudinal analysis by </w:t>
      </w:r>
      <w:proofErr w:type="spellStart"/>
      <w:r>
        <w:t>Emond</w:t>
      </w:r>
      <w:proofErr w:type="spellEnd"/>
      <w:r>
        <w:t xml:space="preserve"> and others (38) explored the progression of gambling </w:t>
      </w:r>
      <w:proofErr w:type="spellStart"/>
      <w:r>
        <w:t>behaviour</w:t>
      </w:r>
      <w:proofErr w:type="spellEnd"/>
      <w:r>
        <w:t xml:space="preserve"> and associated consequences over time. It used the Avon Longitudinal Study for Parents and Children cohort in England, which collected over 25 years’ worth of dat</w:t>
      </w:r>
      <w:r>
        <w:t xml:space="preserve">a across 70 time points. They identified low-risk and moderate-risk or problem gambling using the </w:t>
      </w:r>
      <w:proofErr w:type="spellStart"/>
      <w:r>
        <w:t>PGSI</w:t>
      </w:r>
      <w:proofErr w:type="spellEnd"/>
      <w:r>
        <w:t>. Results found that a small minority of young adults aged 17 to 24 had a low-risk, moderate-risk or problem gambling</w:t>
      </w:r>
      <w:r>
        <w:rPr>
          <w:spacing w:val="-3"/>
        </w:rPr>
        <w:t xml:space="preserve"> </w:t>
      </w:r>
      <w:proofErr w:type="spellStart"/>
      <w:r>
        <w:t>behaviour</w:t>
      </w:r>
      <w:proofErr w:type="spellEnd"/>
      <w:r>
        <w:rPr>
          <w:spacing w:val="-2"/>
        </w:rPr>
        <w:t xml:space="preserve"> </w:t>
      </w:r>
      <w:r>
        <w:t>associated</w:t>
      </w:r>
      <w:r>
        <w:rPr>
          <w:spacing w:val="-3"/>
        </w:rPr>
        <w:t xml:space="preserve"> </w:t>
      </w:r>
      <w:r>
        <w:t>with</w:t>
      </w:r>
      <w:r>
        <w:rPr>
          <w:spacing w:val="-3"/>
        </w:rPr>
        <w:t xml:space="preserve"> </w:t>
      </w:r>
      <w:r>
        <w:t>subsequent</w:t>
      </w:r>
      <w:r>
        <w:rPr>
          <w:spacing w:val="-2"/>
        </w:rPr>
        <w:t xml:space="preserve"> </w:t>
      </w:r>
      <w:r>
        <w:t>harmful</w:t>
      </w:r>
      <w:r>
        <w:rPr>
          <w:spacing w:val="-3"/>
        </w:rPr>
        <w:t xml:space="preserve"> </w:t>
      </w:r>
      <w:r>
        <w:t>drug</w:t>
      </w:r>
      <w:r>
        <w:rPr>
          <w:spacing w:val="-3"/>
        </w:rPr>
        <w:t xml:space="preserve"> </w:t>
      </w:r>
      <w:r>
        <w:t>use.</w:t>
      </w:r>
      <w:r>
        <w:rPr>
          <w:spacing w:val="-2"/>
        </w:rPr>
        <w:t xml:space="preserve"> </w:t>
      </w:r>
      <w:r>
        <w:t>This</w:t>
      </w:r>
      <w:r>
        <w:rPr>
          <w:spacing w:val="-3"/>
        </w:rPr>
        <w:t xml:space="preserve"> </w:t>
      </w:r>
      <w:r>
        <w:t>study</w:t>
      </w:r>
      <w:r>
        <w:rPr>
          <w:spacing w:val="-3"/>
        </w:rPr>
        <w:t xml:space="preserve"> </w:t>
      </w:r>
      <w:r>
        <w:t>defines</w:t>
      </w:r>
      <w:r>
        <w:rPr>
          <w:spacing w:val="-3"/>
        </w:rPr>
        <w:t xml:space="preserve"> </w:t>
      </w:r>
      <w:r>
        <w:t>illicit</w:t>
      </w:r>
      <w:r>
        <w:rPr>
          <w:spacing w:val="-2"/>
        </w:rPr>
        <w:t xml:space="preserve"> </w:t>
      </w:r>
      <w:r>
        <w:t>drug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proofErr w:type="gramStart"/>
      <w:r>
        <w:lastRenderedPageBreak/>
        <w:t>use</w:t>
      </w:r>
      <w:proofErr w:type="gramEnd"/>
      <w:r>
        <w:t xml:space="preserve"> as cocaine, crack and other drugs so we use data on opiate and/or crack cocaine users (</w:t>
      </w:r>
      <w:proofErr w:type="spellStart"/>
      <w:r>
        <w:t>OCU</w:t>
      </w:r>
      <w:proofErr w:type="spellEnd"/>
      <w:r>
        <w:t>)</w:t>
      </w:r>
      <w:r>
        <w:rPr>
          <w:spacing w:val="-3"/>
        </w:rPr>
        <w:t xml:space="preserve"> </w:t>
      </w:r>
      <w:r>
        <w:t>published</w:t>
      </w:r>
      <w:r>
        <w:rPr>
          <w:spacing w:val="-3"/>
        </w:rPr>
        <w:t xml:space="preserve"> </w:t>
      </w:r>
      <w:r>
        <w:t>by</w:t>
      </w:r>
      <w:r>
        <w:rPr>
          <w:spacing w:val="-3"/>
        </w:rPr>
        <w:t xml:space="preserve"> </w:t>
      </w:r>
      <w:r>
        <w:t>the</w:t>
      </w:r>
      <w:r>
        <w:rPr>
          <w:spacing w:val="-3"/>
        </w:rPr>
        <w:t xml:space="preserve"> </w:t>
      </w:r>
      <w:proofErr w:type="spellStart"/>
      <w:r>
        <w:t>NDTMS</w:t>
      </w:r>
      <w:proofErr w:type="spellEnd"/>
      <w:r>
        <w:rPr>
          <w:spacing w:val="-3"/>
        </w:rPr>
        <w:t xml:space="preserve"> </w:t>
      </w:r>
      <w:r>
        <w:t>for</w:t>
      </w:r>
      <w:r>
        <w:rPr>
          <w:spacing w:val="-2"/>
        </w:rPr>
        <w:t xml:space="preserve"> </w:t>
      </w:r>
      <w:r>
        <w:t>our</w:t>
      </w:r>
      <w:r>
        <w:rPr>
          <w:spacing w:val="-2"/>
        </w:rPr>
        <w:t xml:space="preserve"> </w:t>
      </w:r>
      <w:r>
        <w:t>analysis.</w:t>
      </w:r>
      <w:r>
        <w:rPr>
          <w:spacing w:val="-2"/>
        </w:rPr>
        <w:t xml:space="preserve"> </w:t>
      </w:r>
      <w:r>
        <w:t>The</w:t>
      </w:r>
      <w:r>
        <w:rPr>
          <w:spacing w:val="-3"/>
        </w:rPr>
        <w:t xml:space="preserve"> </w:t>
      </w:r>
      <w:r>
        <w:t>adjusted</w:t>
      </w:r>
      <w:r>
        <w:rPr>
          <w:spacing w:val="-3"/>
        </w:rPr>
        <w:t xml:space="preserve"> </w:t>
      </w:r>
      <w:r>
        <w:t>odds</w:t>
      </w:r>
      <w:r>
        <w:rPr>
          <w:spacing w:val="-3"/>
        </w:rPr>
        <w:t xml:space="preserve"> </w:t>
      </w:r>
      <w:r>
        <w:t>ratio</w:t>
      </w:r>
      <w:r>
        <w:rPr>
          <w:spacing w:val="-3"/>
        </w:rPr>
        <w:t xml:space="preserve"> </w:t>
      </w:r>
      <w:r>
        <w:t>(</w:t>
      </w:r>
      <w:proofErr w:type="spellStart"/>
      <w:r>
        <w:t>AOR</w:t>
      </w:r>
      <w:proofErr w:type="spellEnd"/>
      <w:r>
        <w:t>)</w:t>
      </w:r>
      <w:r>
        <w:rPr>
          <w:spacing w:val="-3"/>
        </w:rPr>
        <w:t xml:space="preserve"> </w:t>
      </w:r>
      <w:r>
        <w:t>for</w:t>
      </w:r>
      <w:r>
        <w:rPr>
          <w:spacing w:val="-4"/>
        </w:rPr>
        <w:t xml:space="preserve"> </w:t>
      </w:r>
      <w:r>
        <w:t>illicit</w:t>
      </w:r>
      <w:r>
        <w:rPr>
          <w:spacing w:val="-3"/>
        </w:rPr>
        <w:t xml:space="preserve"> </w:t>
      </w:r>
      <w:r>
        <w:t>drug use</w:t>
      </w:r>
      <w:r>
        <w:t xml:space="preserve"> indicated 1.49 (95% CI 1.07 and 2.06) times greater odds for younger adults (aged 17 to 24) who were low-risk gamblers and 1.95 (95% CI 1.06 and 3.61) times greater odds for younger adults (aged 17 to 24) who were engaging in moderate-risk or problem gamb</w:t>
      </w:r>
      <w:r>
        <w:t>ling.</w:t>
      </w:r>
    </w:p>
    <w:p w:rsidR="00F512BB" w:rsidRDefault="00F512BB">
      <w:pPr>
        <w:pStyle w:val="BodyText"/>
        <w:spacing w:before="151"/>
      </w:pPr>
    </w:p>
    <w:p w:rsidR="00F512BB" w:rsidRDefault="00235915">
      <w:pPr>
        <w:pStyle w:val="Heading3"/>
        <w:spacing w:before="1"/>
        <w:ind w:left="167"/>
      </w:pPr>
      <w:bookmarkStart w:id="56" w:name="Methodology"/>
      <w:bookmarkEnd w:id="56"/>
      <w:r>
        <w:rPr>
          <w:spacing w:val="-2"/>
        </w:rPr>
        <w:t>Methodology</w:t>
      </w:r>
    </w:p>
    <w:p w:rsidR="00F512BB" w:rsidRDefault="00F512BB">
      <w:pPr>
        <w:pStyle w:val="BodyText"/>
        <w:spacing w:before="67"/>
        <w:rPr>
          <w:b/>
          <w:sz w:val="29"/>
        </w:rPr>
      </w:pPr>
    </w:p>
    <w:p w:rsidR="00F512BB" w:rsidRDefault="00235915">
      <w:pPr>
        <w:pStyle w:val="Heading4"/>
        <w:ind w:left="167"/>
      </w:pPr>
      <w:r>
        <w:t>Data</w:t>
      </w:r>
      <w:r>
        <w:rPr>
          <w:spacing w:val="-8"/>
        </w:rPr>
        <w:t xml:space="preserve"> </w:t>
      </w:r>
      <w:r>
        <w:rPr>
          <w:spacing w:val="-2"/>
        </w:rPr>
        <w:t>inputs</w:t>
      </w:r>
    </w:p>
    <w:p w:rsidR="00F512BB" w:rsidRDefault="00235915">
      <w:pPr>
        <w:pStyle w:val="BodyText"/>
        <w:spacing w:before="134" w:line="288" w:lineRule="auto"/>
        <w:ind w:left="167" w:right="603"/>
      </w:pPr>
      <w:r>
        <w:t>The</w:t>
      </w:r>
      <w:r>
        <w:rPr>
          <w:spacing w:val="-3"/>
        </w:rPr>
        <w:t xml:space="preserve"> </w:t>
      </w:r>
      <w:r>
        <w:t>analysis</w:t>
      </w:r>
      <w:r>
        <w:rPr>
          <w:spacing w:val="-3"/>
        </w:rPr>
        <w:t xml:space="preserve"> </w:t>
      </w:r>
      <w:r>
        <w:t>uses</w:t>
      </w:r>
      <w:r>
        <w:rPr>
          <w:spacing w:val="-3"/>
        </w:rPr>
        <w:t xml:space="preserve"> </w:t>
      </w:r>
      <w:r>
        <w:t>several</w:t>
      </w:r>
      <w:r>
        <w:rPr>
          <w:spacing w:val="-3"/>
        </w:rPr>
        <w:t xml:space="preserve"> </w:t>
      </w:r>
      <w:r>
        <w:t>inputs</w:t>
      </w:r>
      <w:r>
        <w:rPr>
          <w:spacing w:val="-3"/>
        </w:rPr>
        <w:t xml:space="preserve"> </w:t>
      </w:r>
      <w:r>
        <w:t>sourced</w:t>
      </w:r>
      <w:r>
        <w:rPr>
          <w:spacing w:val="-3"/>
        </w:rPr>
        <w:t xml:space="preserve"> </w:t>
      </w:r>
      <w:r>
        <w:t>from</w:t>
      </w:r>
      <w:r>
        <w:rPr>
          <w:spacing w:val="-2"/>
        </w:rPr>
        <w:t xml:space="preserve"> </w:t>
      </w:r>
      <w:r>
        <w:t>the</w:t>
      </w:r>
      <w:r>
        <w:rPr>
          <w:spacing w:val="-3"/>
        </w:rPr>
        <w:t xml:space="preserve"> </w:t>
      </w:r>
      <w:r>
        <w:t>literature</w:t>
      </w:r>
      <w:r>
        <w:rPr>
          <w:spacing w:val="-3"/>
        </w:rPr>
        <w:t xml:space="preserve"> </w:t>
      </w:r>
      <w:r>
        <w:t>to</w:t>
      </w:r>
      <w:r>
        <w:rPr>
          <w:spacing w:val="-3"/>
        </w:rPr>
        <w:t xml:space="preserve"> </w:t>
      </w:r>
      <w:r>
        <w:t>quantify</w:t>
      </w:r>
      <w:r>
        <w:rPr>
          <w:spacing w:val="-3"/>
        </w:rPr>
        <w:t xml:space="preserve"> </w:t>
      </w:r>
      <w:r>
        <w:t>harms</w:t>
      </w:r>
      <w:r>
        <w:rPr>
          <w:spacing w:val="-4"/>
        </w:rPr>
        <w:t xml:space="preserve"> </w:t>
      </w:r>
      <w:r>
        <w:t>and</w:t>
      </w:r>
      <w:r>
        <w:rPr>
          <w:spacing w:val="-3"/>
        </w:rPr>
        <w:t xml:space="preserve"> </w:t>
      </w:r>
      <w:r>
        <w:t>routinely published datasets on prevalence:</w:t>
      </w:r>
    </w:p>
    <w:p w:rsidR="00F512BB" w:rsidRDefault="00F512BB">
      <w:pPr>
        <w:pStyle w:val="BodyText"/>
        <w:spacing w:before="8"/>
      </w:pPr>
    </w:p>
    <w:p w:rsidR="00F512BB" w:rsidRDefault="00235915">
      <w:pPr>
        <w:pStyle w:val="ListParagraph"/>
        <w:numPr>
          <w:ilvl w:val="0"/>
          <w:numId w:val="18"/>
        </w:numPr>
        <w:tabs>
          <w:tab w:val="left" w:pos="592"/>
        </w:tabs>
        <w:spacing w:line="288" w:lineRule="auto"/>
        <w:ind w:right="799"/>
        <w:rPr>
          <w:sz w:val="24"/>
        </w:rPr>
      </w:pPr>
      <w:r>
        <w:rPr>
          <w:sz w:val="24"/>
        </w:rPr>
        <w:t>Age-</w:t>
      </w:r>
      <w:proofErr w:type="spellStart"/>
      <w:r>
        <w:rPr>
          <w:sz w:val="24"/>
        </w:rPr>
        <w:t>standardised</w:t>
      </w:r>
      <w:proofErr w:type="spellEnd"/>
      <w:r>
        <w:rPr>
          <w:spacing w:val="-4"/>
          <w:sz w:val="24"/>
        </w:rPr>
        <w:t xml:space="preserve"> </w:t>
      </w:r>
      <w:r>
        <w:rPr>
          <w:sz w:val="24"/>
        </w:rPr>
        <w:t>prevalence</w:t>
      </w:r>
      <w:r>
        <w:rPr>
          <w:spacing w:val="-4"/>
          <w:sz w:val="24"/>
        </w:rPr>
        <w:t xml:space="preserve"> </w:t>
      </w:r>
      <w:r>
        <w:rPr>
          <w:sz w:val="24"/>
        </w:rPr>
        <w:t>of</w:t>
      </w:r>
      <w:r>
        <w:rPr>
          <w:spacing w:val="-3"/>
          <w:sz w:val="24"/>
        </w:rPr>
        <w:t xml:space="preserve"> </w:t>
      </w:r>
      <w:r>
        <w:rPr>
          <w:sz w:val="24"/>
        </w:rPr>
        <w:t>those</w:t>
      </w:r>
      <w:r>
        <w:rPr>
          <w:spacing w:val="-4"/>
          <w:sz w:val="24"/>
        </w:rPr>
        <w:t xml:space="preserve"> </w:t>
      </w:r>
      <w:r>
        <w:rPr>
          <w:sz w:val="24"/>
        </w:rPr>
        <w:t>engaging</w:t>
      </w:r>
      <w:r>
        <w:rPr>
          <w:spacing w:val="-4"/>
          <w:sz w:val="24"/>
        </w:rPr>
        <w:t xml:space="preserve"> </w:t>
      </w:r>
      <w:r>
        <w:rPr>
          <w:sz w:val="24"/>
        </w:rPr>
        <w:t>in</w:t>
      </w:r>
      <w:r>
        <w:rPr>
          <w:spacing w:val="-4"/>
          <w:sz w:val="24"/>
        </w:rPr>
        <w:t xml:space="preserve"> </w:t>
      </w:r>
      <w:r>
        <w:rPr>
          <w:sz w:val="24"/>
        </w:rPr>
        <w:t>harmful</w:t>
      </w:r>
      <w:r>
        <w:rPr>
          <w:spacing w:val="-4"/>
          <w:sz w:val="24"/>
        </w:rPr>
        <w:t xml:space="preserve"> </w:t>
      </w:r>
      <w:r>
        <w:rPr>
          <w:sz w:val="24"/>
        </w:rPr>
        <w:t>gambling</w:t>
      </w:r>
      <w:r>
        <w:rPr>
          <w:spacing w:val="-4"/>
          <w:sz w:val="24"/>
        </w:rPr>
        <w:t xml:space="preserve"> </w:t>
      </w:r>
      <w:r>
        <w:rPr>
          <w:sz w:val="24"/>
        </w:rPr>
        <w:t>(see</w:t>
      </w:r>
      <w:r>
        <w:rPr>
          <w:spacing w:val="-4"/>
          <w:sz w:val="24"/>
        </w:rPr>
        <w:t xml:space="preserve"> </w:t>
      </w:r>
      <w:r>
        <w:rPr>
          <w:sz w:val="24"/>
        </w:rPr>
        <w:t>appendices</w:t>
      </w:r>
      <w:r>
        <w:rPr>
          <w:spacing w:val="-4"/>
          <w:sz w:val="24"/>
        </w:rPr>
        <w:t xml:space="preserve"> </w:t>
      </w:r>
      <w:r>
        <w:rPr>
          <w:sz w:val="24"/>
        </w:rPr>
        <w:t xml:space="preserve">for </w:t>
      </w:r>
      <w:r>
        <w:rPr>
          <w:spacing w:val="-2"/>
          <w:sz w:val="24"/>
        </w:rPr>
        <w:t>details).</w:t>
      </w:r>
    </w:p>
    <w:p w:rsidR="00F512BB" w:rsidRDefault="00F512BB">
      <w:pPr>
        <w:pStyle w:val="BodyText"/>
        <w:spacing w:before="9"/>
      </w:pPr>
    </w:p>
    <w:p w:rsidR="00F512BB" w:rsidRDefault="00235915">
      <w:pPr>
        <w:pStyle w:val="ListParagraph"/>
        <w:numPr>
          <w:ilvl w:val="0"/>
          <w:numId w:val="18"/>
        </w:numPr>
        <w:tabs>
          <w:tab w:val="left" w:pos="591"/>
        </w:tabs>
        <w:spacing w:line="288" w:lineRule="auto"/>
        <w:ind w:left="591" w:right="641"/>
        <w:rPr>
          <w:sz w:val="24"/>
        </w:rPr>
      </w:pPr>
      <w:r>
        <w:rPr>
          <w:sz w:val="24"/>
        </w:rPr>
        <w:t>The</w:t>
      </w:r>
      <w:r>
        <w:rPr>
          <w:spacing w:val="-3"/>
          <w:sz w:val="24"/>
        </w:rPr>
        <w:t xml:space="preserve"> </w:t>
      </w:r>
      <w:r>
        <w:rPr>
          <w:sz w:val="24"/>
        </w:rPr>
        <w:t>research</w:t>
      </w:r>
      <w:r>
        <w:rPr>
          <w:spacing w:val="-3"/>
          <w:sz w:val="24"/>
        </w:rPr>
        <w:t xml:space="preserve"> </w:t>
      </w:r>
      <w:r>
        <w:rPr>
          <w:sz w:val="24"/>
        </w:rPr>
        <w:t>estimate</w:t>
      </w:r>
      <w:r>
        <w:rPr>
          <w:spacing w:val="-3"/>
          <w:sz w:val="24"/>
        </w:rPr>
        <w:t xml:space="preserve"> </w:t>
      </w:r>
      <w:r>
        <w:rPr>
          <w:sz w:val="24"/>
        </w:rPr>
        <w:t>of</w:t>
      </w:r>
      <w:r>
        <w:rPr>
          <w:spacing w:val="-3"/>
          <w:sz w:val="24"/>
        </w:rPr>
        <w:t xml:space="preserve"> </w:t>
      </w:r>
      <w:r>
        <w:rPr>
          <w:sz w:val="24"/>
        </w:rPr>
        <w:t>association</w:t>
      </w:r>
      <w:r>
        <w:rPr>
          <w:spacing w:val="-3"/>
          <w:sz w:val="24"/>
        </w:rPr>
        <w:t xml:space="preserve"> </w:t>
      </w:r>
      <w:r>
        <w:rPr>
          <w:sz w:val="24"/>
        </w:rPr>
        <w:t>between</w:t>
      </w:r>
      <w:r>
        <w:rPr>
          <w:spacing w:val="-3"/>
          <w:sz w:val="24"/>
        </w:rPr>
        <w:t xml:space="preserve"> </w:t>
      </w:r>
      <w:r>
        <w:rPr>
          <w:sz w:val="24"/>
        </w:rPr>
        <w:t>harmful</w:t>
      </w:r>
      <w:r>
        <w:rPr>
          <w:spacing w:val="-3"/>
          <w:sz w:val="24"/>
        </w:rPr>
        <w:t xml:space="preserve"> </w:t>
      </w:r>
      <w:r>
        <w:rPr>
          <w:sz w:val="24"/>
        </w:rPr>
        <w:t>gambling</w:t>
      </w:r>
      <w:r>
        <w:rPr>
          <w:spacing w:val="-3"/>
          <w:sz w:val="24"/>
        </w:rPr>
        <w:t xml:space="preserve"> </w:t>
      </w:r>
      <w:r>
        <w:rPr>
          <w:sz w:val="24"/>
        </w:rPr>
        <w:t>and</w:t>
      </w:r>
      <w:r>
        <w:rPr>
          <w:spacing w:val="-3"/>
          <w:sz w:val="24"/>
        </w:rPr>
        <w:t xml:space="preserve"> </w:t>
      </w:r>
      <w:r>
        <w:rPr>
          <w:sz w:val="24"/>
        </w:rPr>
        <w:t>illicit</w:t>
      </w:r>
      <w:r>
        <w:rPr>
          <w:spacing w:val="-3"/>
          <w:sz w:val="24"/>
        </w:rPr>
        <w:t xml:space="preserve"> </w:t>
      </w:r>
      <w:r>
        <w:rPr>
          <w:sz w:val="24"/>
        </w:rPr>
        <w:t>drug</w:t>
      </w:r>
      <w:r>
        <w:rPr>
          <w:spacing w:val="-3"/>
          <w:sz w:val="24"/>
        </w:rPr>
        <w:t xml:space="preserve"> </w:t>
      </w:r>
      <w:r>
        <w:rPr>
          <w:sz w:val="24"/>
        </w:rPr>
        <w:t>use</w:t>
      </w:r>
      <w:r>
        <w:rPr>
          <w:spacing w:val="-3"/>
          <w:sz w:val="24"/>
        </w:rPr>
        <w:t xml:space="preserve"> </w:t>
      </w:r>
      <w:r>
        <w:rPr>
          <w:sz w:val="24"/>
        </w:rPr>
        <w:t xml:space="preserve">among people aged 17 to 24 years in a longitudinal study in England by </w:t>
      </w:r>
      <w:proofErr w:type="spellStart"/>
      <w:r>
        <w:rPr>
          <w:sz w:val="24"/>
        </w:rPr>
        <w:t>Emond</w:t>
      </w:r>
      <w:proofErr w:type="spellEnd"/>
      <w:r>
        <w:rPr>
          <w:sz w:val="24"/>
        </w:rPr>
        <w:t xml:space="preserve"> and others (38). They report an </w:t>
      </w:r>
      <w:proofErr w:type="spellStart"/>
      <w:r>
        <w:rPr>
          <w:sz w:val="24"/>
        </w:rPr>
        <w:t>AOR</w:t>
      </w:r>
      <w:proofErr w:type="spellEnd"/>
      <w:r>
        <w:rPr>
          <w:sz w:val="24"/>
        </w:rPr>
        <w:t xml:space="preserve"> of 1.49 among people engaging in low-risk gambling and an </w:t>
      </w:r>
      <w:proofErr w:type="spellStart"/>
      <w:r>
        <w:rPr>
          <w:sz w:val="24"/>
        </w:rPr>
        <w:t>A</w:t>
      </w:r>
      <w:r>
        <w:rPr>
          <w:sz w:val="24"/>
        </w:rPr>
        <w:t>OR</w:t>
      </w:r>
      <w:proofErr w:type="spellEnd"/>
      <w:r>
        <w:rPr>
          <w:sz w:val="24"/>
        </w:rPr>
        <w:t xml:space="preserve"> of</w:t>
      </w:r>
    </w:p>
    <w:p w:rsidR="00F512BB" w:rsidRDefault="00235915">
      <w:pPr>
        <w:pStyle w:val="BodyText"/>
        <w:ind w:left="591"/>
      </w:pPr>
      <w:r>
        <w:t>1.95</w:t>
      </w:r>
      <w:r>
        <w:rPr>
          <w:spacing w:val="-4"/>
        </w:rPr>
        <w:t xml:space="preserve"> </w:t>
      </w:r>
      <w:proofErr w:type="gramStart"/>
      <w:r>
        <w:t>for</w:t>
      </w:r>
      <w:proofErr w:type="gramEnd"/>
      <w:r>
        <w:rPr>
          <w:spacing w:val="-5"/>
        </w:rPr>
        <w:t xml:space="preserve"> </w:t>
      </w:r>
      <w:r>
        <w:t>moderate-risk</w:t>
      </w:r>
      <w:r>
        <w:rPr>
          <w:spacing w:val="-4"/>
        </w:rPr>
        <w:t xml:space="preserve"> </w:t>
      </w:r>
      <w:r>
        <w:t>or</w:t>
      </w:r>
      <w:r>
        <w:rPr>
          <w:spacing w:val="-3"/>
        </w:rPr>
        <w:t xml:space="preserve"> </w:t>
      </w:r>
      <w:r>
        <w:t>problem</w:t>
      </w:r>
      <w:r>
        <w:rPr>
          <w:spacing w:val="-4"/>
        </w:rPr>
        <w:t xml:space="preserve"> </w:t>
      </w:r>
      <w:r>
        <w:rPr>
          <w:spacing w:val="-2"/>
        </w:rPr>
        <w:t>gambling.</w:t>
      </w:r>
    </w:p>
    <w:p w:rsidR="00F512BB" w:rsidRDefault="00F512BB">
      <w:pPr>
        <w:pStyle w:val="BodyText"/>
        <w:spacing w:before="62"/>
      </w:pPr>
    </w:p>
    <w:p w:rsidR="00F512BB" w:rsidRDefault="00235915">
      <w:pPr>
        <w:pStyle w:val="ListParagraph"/>
        <w:numPr>
          <w:ilvl w:val="0"/>
          <w:numId w:val="18"/>
        </w:numPr>
        <w:tabs>
          <w:tab w:val="left" w:pos="591"/>
        </w:tabs>
        <w:spacing w:line="288" w:lineRule="auto"/>
        <w:ind w:left="591" w:right="535"/>
        <w:rPr>
          <w:sz w:val="24"/>
        </w:rPr>
      </w:pPr>
      <w:r>
        <w:rPr>
          <w:sz w:val="24"/>
        </w:rPr>
        <w:t>The national prevalence rate of people who use illicit opiates and/or crack cocaine (or opiate</w:t>
      </w:r>
      <w:r>
        <w:rPr>
          <w:spacing w:val="-3"/>
          <w:sz w:val="24"/>
        </w:rPr>
        <w:t xml:space="preserve"> </w:t>
      </w:r>
      <w:r>
        <w:rPr>
          <w:sz w:val="24"/>
        </w:rPr>
        <w:t>and</w:t>
      </w:r>
      <w:r>
        <w:rPr>
          <w:spacing w:val="-2"/>
          <w:sz w:val="24"/>
        </w:rPr>
        <w:t xml:space="preserve"> </w:t>
      </w:r>
      <w:r>
        <w:rPr>
          <w:sz w:val="24"/>
        </w:rPr>
        <w:t>crack</w:t>
      </w:r>
      <w:r>
        <w:rPr>
          <w:spacing w:val="-3"/>
          <w:sz w:val="24"/>
        </w:rPr>
        <w:t xml:space="preserve"> </w:t>
      </w:r>
      <w:r>
        <w:rPr>
          <w:sz w:val="24"/>
        </w:rPr>
        <w:t>cocaine</w:t>
      </w:r>
      <w:r>
        <w:rPr>
          <w:spacing w:val="-3"/>
          <w:sz w:val="24"/>
        </w:rPr>
        <w:t xml:space="preserve"> </w:t>
      </w:r>
      <w:r>
        <w:rPr>
          <w:sz w:val="24"/>
        </w:rPr>
        <w:t>users</w:t>
      </w:r>
      <w:r>
        <w:rPr>
          <w:spacing w:val="-3"/>
          <w:sz w:val="24"/>
        </w:rPr>
        <w:t xml:space="preserve"> </w:t>
      </w:r>
      <w:r>
        <w:rPr>
          <w:sz w:val="24"/>
        </w:rPr>
        <w:t>(</w:t>
      </w:r>
      <w:proofErr w:type="spellStart"/>
      <w:r>
        <w:rPr>
          <w:sz w:val="24"/>
        </w:rPr>
        <w:t>OCUs</w:t>
      </w:r>
      <w:proofErr w:type="spellEnd"/>
      <w:r>
        <w:rPr>
          <w:sz w:val="24"/>
        </w:rPr>
        <w:t>))</w:t>
      </w:r>
      <w:r>
        <w:rPr>
          <w:spacing w:val="-2"/>
          <w:sz w:val="24"/>
        </w:rPr>
        <w:t xml:space="preserve"> </w:t>
      </w:r>
      <w:r>
        <w:rPr>
          <w:sz w:val="24"/>
        </w:rPr>
        <w:t>published</w:t>
      </w:r>
      <w:r>
        <w:rPr>
          <w:spacing w:val="-3"/>
          <w:sz w:val="24"/>
        </w:rPr>
        <w:t xml:space="preserve"> </w:t>
      </w:r>
      <w:r>
        <w:rPr>
          <w:sz w:val="24"/>
        </w:rPr>
        <w:t>by</w:t>
      </w:r>
      <w:r>
        <w:rPr>
          <w:spacing w:val="-3"/>
          <w:sz w:val="24"/>
        </w:rPr>
        <w:t xml:space="preserve"> </w:t>
      </w:r>
      <w:proofErr w:type="spellStart"/>
      <w:r>
        <w:rPr>
          <w:sz w:val="24"/>
        </w:rPr>
        <w:t>PHE</w:t>
      </w:r>
      <w:proofErr w:type="spellEnd"/>
      <w:r>
        <w:rPr>
          <w:sz w:val="24"/>
        </w:rPr>
        <w:t>.</w:t>
      </w:r>
      <w:r>
        <w:rPr>
          <w:spacing w:val="-2"/>
          <w:sz w:val="24"/>
        </w:rPr>
        <w:t xml:space="preserve"> </w:t>
      </w:r>
      <w:r>
        <w:rPr>
          <w:sz w:val="24"/>
        </w:rPr>
        <w:t>This</w:t>
      </w:r>
      <w:r>
        <w:rPr>
          <w:spacing w:val="-3"/>
          <w:sz w:val="24"/>
        </w:rPr>
        <w:t xml:space="preserve"> </w:t>
      </w:r>
      <w:r>
        <w:rPr>
          <w:sz w:val="24"/>
        </w:rPr>
        <w:t>reported</w:t>
      </w:r>
      <w:r>
        <w:rPr>
          <w:spacing w:val="-3"/>
          <w:sz w:val="24"/>
        </w:rPr>
        <w:t xml:space="preserve"> </w:t>
      </w:r>
      <w:r>
        <w:rPr>
          <w:sz w:val="24"/>
        </w:rPr>
        <w:t>314,000</w:t>
      </w:r>
      <w:r>
        <w:rPr>
          <w:spacing w:val="-3"/>
          <w:sz w:val="24"/>
        </w:rPr>
        <w:t xml:space="preserve"> </w:t>
      </w:r>
      <w:proofErr w:type="spellStart"/>
      <w:r>
        <w:rPr>
          <w:sz w:val="24"/>
        </w:rPr>
        <w:t>OCUs</w:t>
      </w:r>
      <w:proofErr w:type="spellEnd"/>
      <w:r>
        <w:rPr>
          <w:spacing w:val="-3"/>
          <w:sz w:val="24"/>
        </w:rPr>
        <w:t xml:space="preserve"> </w:t>
      </w:r>
      <w:r>
        <w:rPr>
          <w:sz w:val="24"/>
        </w:rPr>
        <w:t>in 2016 to 2017 (latest data available) and prevalence rates per 1,000 of the adult population disaggregated by 3 age bands: 15 to 24 years, 25 to 34 years and 35 to 64 years (58).</w:t>
      </w:r>
    </w:p>
    <w:p w:rsidR="00F512BB" w:rsidRDefault="00F512BB">
      <w:pPr>
        <w:pStyle w:val="BodyText"/>
        <w:spacing w:before="9"/>
      </w:pPr>
    </w:p>
    <w:p w:rsidR="00F512BB" w:rsidRDefault="00235915">
      <w:pPr>
        <w:pStyle w:val="ListParagraph"/>
        <w:numPr>
          <w:ilvl w:val="0"/>
          <w:numId w:val="18"/>
        </w:numPr>
        <w:tabs>
          <w:tab w:val="left" w:pos="591"/>
        </w:tabs>
        <w:spacing w:line="288" w:lineRule="auto"/>
        <w:ind w:left="591" w:right="959"/>
        <w:rPr>
          <w:sz w:val="24"/>
        </w:rPr>
      </w:pPr>
      <w:r>
        <w:rPr>
          <w:sz w:val="24"/>
        </w:rPr>
        <w:t>Annual</w:t>
      </w:r>
      <w:r>
        <w:rPr>
          <w:spacing w:val="-3"/>
          <w:sz w:val="24"/>
        </w:rPr>
        <w:t xml:space="preserve"> </w:t>
      </w:r>
      <w:r>
        <w:rPr>
          <w:sz w:val="24"/>
        </w:rPr>
        <w:t>cost</w:t>
      </w:r>
      <w:r>
        <w:rPr>
          <w:spacing w:val="-2"/>
          <w:sz w:val="24"/>
        </w:rPr>
        <w:t xml:space="preserve"> </w:t>
      </w:r>
      <w:r>
        <w:rPr>
          <w:sz w:val="24"/>
        </w:rPr>
        <w:t>per</w:t>
      </w:r>
      <w:r>
        <w:rPr>
          <w:spacing w:val="-2"/>
          <w:sz w:val="24"/>
        </w:rPr>
        <w:t xml:space="preserve"> </w:t>
      </w:r>
      <w:r>
        <w:rPr>
          <w:sz w:val="24"/>
        </w:rPr>
        <w:t>case</w:t>
      </w:r>
      <w:r>
        <w:rPr>
          <w:spacing w:val="-4"/>
          <w:sz w:val="24"/>
        </w:rPr>
        <w:t xml:space="preserve"> </w:t>
      </w:r>
      <w:r>
        <w:rPr>
          <w:sz w:val="24"/>
        </w:rPr>
        <w:t>for</w:t>
      </w:r>
      <w:r>
        <w:rPr>
          <w:spacing w:val="-2"/>
          <w:sz w:val="24"/>
        </w:rPr>
        <w:t xml:space="preserve"> </w:t>
      </w:r>
      <w:r>
        <w:rPr>
          <w:sz w:val="24"/>
        </w:rPr>
        <w:t>an</w:t>
      </w:r>
      <w:r>
        <w:rPr>
          <w:spacing w:val="-3"/>
          <w:sz w:val="24"/>
        </w:rPr>
        <w:t xml:space="preserve"> </w:t>
      </w:r>
      <w:r>
        <w:rPr>
          <w:sz w:val="24"/>
        </w:rPr>
        <w:t>individual</w:t>
      </w:r>
      <w:r>
        <w:rPr>
          <w:spacing w:val="-3"/>
          <w:sz w:val="24"/>
        </w:rPr>
        <w:t xml:space="preserve"> </w:t>
      </w:r>
      <w:r>
        <w:rPr>
          <w:sz w:val="24"/>
        </w:rPr>
        <w:t>in</w:t>
      </w:r>
      <w:r>
        <w:rPr>
          <w:spacing w:val="-3"/>
          <w:sz w:val="24"/>
        </w:rPr>
        <w:t xml:space="preserve"> </w:t>
      </w:r>
      <w:r>
        <w:rPr>
          <w:sz w:val="24"/>
        </w:rPr>
        <w:t>drug</w:t>
      </w:r>
      <w:r>
        <w:rPr>
          <w:spacing w:val="-3"/>
          <w:sz w:val="24"/>
        </w:rPr>
        <w:t xml:space="preserve"> </w:t>
      </w:r>
      <w:r>
        <w:rPr>
          <w:sz w:val="24"/>
        </w:rPr>
        <w:t>misuse</w:t>
      </w:r>
      <w:r>
        <w:rPr>
          <w:spacing w:val="-3"/>
          <w:sz w:val="24"/>
        </w:rPr>
        <w:t xml:space="preserve"> </w:t>
      </w:r>
      <w:r>
        <w:rPr>
          <w:sz w:val="24"/>
        </w:rPr>
        <w:t>treatment</w:t>
      </w:r>
      <w:r>
        <w:rPr>
          <w:spacing w:val="-2"/>
          <w:sz w:val="24"/>
        </w:rPr>
        <w:t xml:space="preserve"> </w:t>
      </w:r>
      <w:r>
        <w:rPr>
          <w:sz w:val="24"/>
        </w:rPr>
        <w:t>for</w:t>
      </w:r>
      <w:r>
        <w:rPr>
          <w:spacing w:val="-4"/>
          <w:sz w:val="24"/>
        </w:rPr>
        <w:t xml:space="preserve"> </w:t>
      </w:r>
      <w:r>
        <w:rPr>
          <w:sz w:val="24"/>
        </w:rPr>
        <w:t>opiate</w:t>
      </w:r>
      <w:r>
        <w:rPr>
          <w:sz w:val="24"/>
        </w:rPr>
        <w:t>s</w:t>
      </w:r>
      <w:r>
        <w:rPr>
          <w:spacing w:val="-3"/>
          <w:sz w:val="24"/>
        </w:rPr>
        <w:t xml:space="preserve"> </w:t>
      </w:r>
      <w:r>
        <w:rPr>
          <w:sz w:val="24"/>
        </w:rPr>
        <w:t>and/or</w:t>
      </w:r>
      <w:r>
        <w:rPr>
          <w:spacing w:val="-2"/>
          <w:sz w:val="24"/>
        </w:rPr>
        <w:t xml:space="preserve"> </w:t>
      </w:r>
      <w:r>
        <w:rPr>
          <w:sz w:val="24"/>
        </w:rPr>
        <w:t>crack cocaine use, estimated at £2,644 in 2018 to 2019 prices (56) (see below).</w:t>
      </w:r>
    </w:p>
    <w:p w:rsidR="00F512BB" w:rsidRDefault="00F512BB">
      <w:pPr>
        <w:pStyle w:val="BodyText"/>
        <w:spacing w:before="7"/>
      </w:pPr>
    </w:p>
    <w:p w:rsidR="00F512BB" w:rsidRDefault="00235915">
      <w:pPr>
        <w:pStyle w:val="BodyText"/>
        <w:spacing w:line="288" w:lineRule="auto"/>
        <w:ind w:left="167" w:right="531"/>
      </w:pPr>
      <w:r>
        <w:t xml:space="preserve">Given that the evidence from </w:t>
      </w:r>
      <w:proofErr w:type="spellStart"/>
      <w:r>
        <w:t>Emond</w:t>
      </w:r>
      <w:proofErr w:type="spellEnd"/>
      <w:r>
        <w:t xml:space="preserve"> and others (38) reports on younger adults aged 17 to 24, the</w:t>
      </w:r>
      <w:r>
        <w:rPr>
          <w:spacing w:val="-3"/>
        </w:rPr>
        <w:t xml:space="preserve"> </w:t>
      </w:r>
      <w:r>
        <w:t>analysis</w:t>
      </w:r>
      <w:r>
        <w:rPr>
          <w:spacing w:val="-3"/>
        </w:rPr>
        <w:t xml:space="preserve"> </w:t>
      </w:r>
      <w:r>
        <w:t>uses</w:t>
      </w:r>
      <w:r>
        <w:rPr>
          <w:spacing w:val="-3"/>
        </w:rPr>
        <w:t xml:space="preserve"> </w:t>
      </w:r>
      <w:r>
        <w:t>the</w:t>
      </w:r>
      <w:r>
        <w:rPr>
          <w:spacing w:val="-4"/>
        </w:rPr>
        <w:t xml:space="preserve"> </w:t>
      </w:r>
      <w:proofErr w:type="spellStart"/>
      <w:r>
        <w:t>OCU</w:t>
      </w:r>
      <w:proofErr w:type="spellEnd"/>
      <w:r>
        <w:rPr>
          <w:spacing w:val="-3"/>
        </w:rPr>
        <w:t xml:space="preserve"> </w:t>
      </w:r>
      <w:r>
        <w:t>prevalence</w:t>
      </w:r>
      <w:r>
        <w:rPr>
          <w:spacing w:val="-3"/>
        </w:rPr>
        <w:t xml:space="preserve"> </w:t>
      </w:r>
      <w:r>
        <w:t>rate</w:t>
      </w:r>
      <w:r>
        <w:rPr>
          <w:spacing w:val="-3"/>
        </w:rPr>
        <w:t xml:space="preserve"> </w:t>
      </w:r>
      <w:r>
        <w:t>for</w:t>
      </w:r>
      <w:r>
        <w:rPr>
          <w:spacing w:val="-2"/>
        </w:rPr>
        <w:t xml:space="preserve"> </w:t>
      </w:r>
      <w:r>
        <w:t>15</w:t>
      </w:r>
      <w:r>
        <w:rPr>
          <w:spacing w:val="-3"/>
        </w:rPr>
        <w:t xml:space="preserve"> </w:t>
      </w:r>
      <w:r>
        <w:t>to</w:t>
      </w:r>
      <w:r>
        <w:rPr>
          <w:spacing w:val="-3"/>
        </w:rPr>
        <w:t xml:space="preserve"> </w:t>
      </w:r>
      <w:r>
        <w:t>24</w:t>
      </w:r>
      <w:r>
        <w:rPr>
          <w:spacing w:val="-4"/>
        </w:rPr>
        <w:t xml:space="preserve"> </w:t>
      </w:r>
      <w:r>
        <w:t>years</w:t>
      </w:r>
      <w:r>
        <w:rPr>
          <w:spacing w:val="-3"/>
        </w:rPr>
        <w:t xml:space="preserve"> </w:t>
      </w:r>
      <w:r>
        <w:t>only,</w:t>
      </w:r>
      <w:r>
        <w:rPr>
          <w:spacing w:val="-2"/>
        </w:rPr>
        <w:t xml:space="preserve"> </w:t>
      </w:r>
      <w:r>
        <w:t>equivalent</w:t>
      </w:r>
      <w:r>
        <w:rPr>
          <w:spacing w:val="-2"/>
        </w:rPr>
        <w:t xml:space="preserve"> </w:t>
      </w:r>
      <w:r>
        <w:t>to</w:t>
      </w:r>
      <w:r>
        <w:rPr>
          <w:spacing w:val="-3"/>
        </w:rPr>
        <w:t xml:space="preserve"> </w:t>
      </w:r>
      <w:r>
        <w:t>4.62</w:t>
      </w:r>
      <w:r>
        <w:rPr>
          <w:spacing w:val="-3"/>
        </w:rPr>
        <w:t xml:space="preserve"> </w:t>
      </w:r>
      <w:r>
        <w:t>per</w:t>
      </w:r>
      <w:r>
        <w:rPr>
          <w:spacing w:val="-4"/>
        </w:rPr>
        <w:t xml:space="preserve"> </w:t>
      </w:r>
      <w:r>
        <w:t>1,000 people.</w:t>
      </w:r>
      <w:r>
        <w:rPr>
          <w:spacing w:val="-1"/>
        </w:rPr>
        <w:t xml:space="preserve"> </w:t>
      </w:r>
      <w:proofErr w:type="spellStart"/>
      <w:r>
        <w:t>PHE</w:t>
      </w:r>
      <w:proofErr w:type="spellEnd"/>
      <w:r>
        <w:rPr>
          <w:spacing w:val="-2"/>
        </w:rPr>
        <w:t xml:space="preserve"> </w:t>
      </w:r>
      <w:r>
        <w:t>reports</w:t>
      </w:r>
      <w:r>
        <w:rPr>
          <w:spacing w:val="-2"/>
        </w:rPr>
        <w:t xml:space="preserve"> </w:t>
      </w:r>
      <w:r>
        <w:t>data</w:t>
      </w:r>
      <w:r>
        <w:rPr>
          <w:spacing w:val="-2"/>
        </w:rPr>
        <w:t xml:space="preserve"> </w:t>
      </w:r>
      <w:r>
        <w:t>on</w:t>
      </w:r>
      <w:r>
        <w:rPr>
          <w:spacing w:val="-2"/>
        </w:rPr>
        <w:t xml:space="preserve"> </w:t>
      </w:r>
      <w:r>
        <w:t>the</w:t>
      </w:r>
      <w:r>
        <w:rPr>
          <w:spacing w:val="-3"/>
        </w:rPr>
        <w:t xml:space="preserve"> </w:t>
      </w:r>
      <w:r>
        <w:t>national</w:t>
      </w:r>
      <w:r>
        <w:rPr>
          <w:spacing w:val="-2"/>
        </w:rPr>
        <w:t xml:space="preserve"> </w:t>
      </w:r>
      <w:r>
        <w:t>average</w:t>
      </w:r>
      <w:r>
        <w:rPr>
          <w:spacing w:val="-2"/>
        </w:rPr>
        <w:t xml:space="preserve"> </w:t>
      </w:r>
      <w:r>
        <w:t>number</w:t>
      </w:r>
      <w:r>
        <w:rPr>
          <w:spacing w:val="-1"/>
        </w:rPr>
        <w:t xml:space="preserve"> </w:t>
      </w:r>
      <w:r>
        <w:t>of</w:t>
      </w:r>
      <w:r>
        <w:rPr>
          <w:spacing w:val="-1"/>
        </w:rPr>
        <w:t xml:space="preserve"> </w:t>
      </w:r>
      <w:proofErr w:type="spellStart"/>
      <w:r>
        <w:t>OCUs</w:t>
      </w:r>
      <w:proofErr w:type="spellEnd"/>
      <w:r>
        <w:rPr>
          <w:spacing w:val="-2"/>
        </w:rPr>
        <w:t xml:space="preserve"> </w:t>
      </w:r>
      <w:r>
        <w:t>not</w:t>
      </w:r>
      <w:r>
        <w:rPr>
          <w:spacing w:val="-1"/>
        </w:rPr>
        <w:t xml:space="preserve"> </w:t>
      </w:r>
      <w:r>
        <w:t>in</w:t>
      </w:r>
      <w:r>
        <w:rPr>
          <w:spacing w:val="-2"/>
        </w:rPr>
        <w:t xml:space="preserve"> </w:t>
      </w:r>
      <w:r>
        <w:t>community</w:t>
      </w:r>
      <w:r>
        <w:rPr>
          <w:spacing w:val="-2"/>
        </w:rPr>
        <w:t xml:space="preserve"> </w:t>
      </w:r>
      <w:r>
        <w:t>treatment (in 2017 to 2018) on its public health profiles database (59), estimated at 52.1% for 2017 to 2018. From this, 47.9% of people are calculated to be in community treatment.</w:t>
      </w:r>
    </w:p>
    <w:p w:rsidR="00F512BB" w:rsidRDefault="00F512BB">
      <w:pPr>
        <w:pStyle w:val="BodyText"/>
        <w:spacing w:before="9"/>
      </w:pPr>
    </w:p>
    <w:p w:rsidR="00F512BB" w:rsidRDefault="00235915">
      <w:pPr>
        <w:pStyle w:val="BodyText"/>
        <w:spacing w:line="288" w:lineRule="auto"/>
        <w:ind w:left="167" w:right="520"/>
      </w:pPr>
      <w:r>
        <w:t>Like alcohol treatment, community drug treatment is funded by local autho</w:t>
      </w:r>
      <w:r>
        <w:t xml:space="preserve">rities through the public health grant. </w:t>
      </w:r>
      <w:proofErr w:type="spellStart"/>
      <w:r>
        <w:t>DLUHC</w:t>
      </w:r>
      <w:proofErr w:type="spellEnd"/>
      <w:r>
        <w:t xml:space="preserve"> publishes data on local authority annual reported expenditure on adult drug treatment</w:t>
      </w:r>
      <w:r>
        <w:rPr>
          <w:spacing w:val="-1"/>
        </w:rPr>
        <w:t xml:space="preserve"> </w:t>
      </w:r>
      <w:r>
        <w:t>(55). Activity</w:t>
      </w:r>
      <w:r>
        <w:rPr>
          <w:spacing w:val="-1"/>
        </w:rPr>
        <w:t xml:space="preserve"> </w:t>
      </w:r>
      <w:r>
        <w:t>data on the total number of days in treatment</w:t>
      </w:r>
      <w:r>
        <w:rPr>
          <w:spacing w:val="-1"/>
        </w:rPr>
        <w:t xml:space="preserve"> </w:t>
      </w:r>
      <w:r>
        <w:t xml:space="preserve">are provided by </w:t>
      </w:r>
      <w:hyperlink r:id="rId74">
        <w:proofErr w:type="spellStart"/>
        <w:r>
          <w:rPr>
            <w:color w:val="0063BE"/>
            <w:u w:val="single" w:color="0063BE"/>
          </w:rPr>
          <w:t>NDTMS</w:t>
        </w:r>
        <w:proofErr w:type="spellEnd"/>
        <w:r>
          <w:rPr>
            <w:color w:val="0063BE"/>
            <w:u w:val="single" w:color="0063BE"/>
          </w:rPr>
          <w:t xml:space="preserve"> treatment statistics</w:t>
        </w:r>
      </w:hyperlink>
      <w:r>
        <w:t xml:space="preserve">. We have used these datasets to calculate the average cost per person in drug treatment, estimated at £2,687 in 2018 to 2019 prices (56). We uprated unit </w:t>
      </w:r>
      <w:r>
        <w:t>costs</w:t>
      </w:r>
      <w:r>
        <w:rPr>
          <w:spacing w:val="-3"/>
        </w:rPr>
        <w:t xml:space="preserve"> </w:t>
      </w:r>
      <w:r>
        <w:t>to</w:t>
      </w:r>
      <w:r>
        <w:rPr>
          <w:spacing w:val="-3"/>
        </w:rPr>
        <w:t xml:space="preserve"> </w:t>
      </w:r>
      <w:r>
        <w:t>2021</w:t>
      </w:r>
      <w:r>
        <w:rPr>
          <w:spacing w:val="-3"/>
        </w:rPr>
        <w:t xml:space="preserve"> </w:t>
      </w:r>
      <w:r>
        <w:t>to</w:t>
      </w:r>
      <w:r>
        <w:rPr>
          <w:spacing w:val="-3"/>
        </w:rPr>
        <w:t xml:space="preserve"> </w:t>
      </w:r>
      <w:r>
        <w:t>2022</w:t>
      </w:r>
      <w:r>
        <w:rPr>
          <w:spacing w:val="-3"/>
        </w:rPr>
        <w:t xml:space="preserve"> </w:t>
      </w:r>
      <w:r>
        <w:t>prices</w:t>
      </w:r>
      <w:r>
        <w:rPr>
          <w:spacing w:val="-3"/>
        </w:rPr>
        <w:t xml:space="preserve"> </w:t>
      </w:r>
      <w:r>
        <w:t>using</w:t>
      </w:r>
      <w:r>
        <w:rPr>
          <w:spacing w:val="-3"/>
        </w:rPr>
        <w:t xml:space="preserve"> </w:t>
      </w:r>
      <w:r>
        <w:t>the</w:t>
      </w:r>
      <w:r>
        <w:rPr>
          <w:spacing w:val="-3"/>
        </w:rPr>
        <w:t xml:space="preserve"> </w:t>
      </w:r>
      <w:hyperlink r:id="rId75">
        <w:r>
          <w:rPr>
            <w:color w:val="0063BE"/>
            <w:u w:val="single" w:color="0063BE"/>
          </w:rPr>
          <w:t>HMT</w:t>
        </w:r>
        <w:r>
          <w:rPr>
            <w:color w:val="0063BE"/>
            <w:spacing w:val="-3"/>
            <w:u w:val="single" w:color="0063BE"/>
          </w:rPr>
          <w:t xml:space="preserve"> </w:t>
        </w:r>
        <w:r>
          <w:rPr>
            <w:color w:val="0063BE"/>
            <w:u w:val="single" w:color="0063BE"/>
          </w:rPr>
          <w:t>GDP</w:t>
        </w:r>
        <w:r>
          <w:rPr>
            <w:color w:val="0063BE"/>
            <w:spacing w:val="-3"/>
            <w:u w:val="single" w:color="0063BE"/>
          </w:rPr>
          <w:t xml:space="preserve"> </w:t>
        </w:r>
        <w:r>
          <w:rPr>
            <w:color w:val="0063BE"/>
            <w:u w:val="single" w:color="0063BE"/>
          </w:rPr>
          <w:t>deflator</w:t>
        </w:r>
      </w:hyperlink>
      <w:r>
        <w:t>,</w:t>
      </w:r>
      <w:r>
        <w:rPr>
          <w:spacing w:val="-2"/>
        </w:rPr>
        <w:t xml:space="preserve"> </w:t>
      </w:r>
      <w:r>
        <w:t>resulting</w:t>
      </w:r>
      <w:r>
        <w:rPr>
          <w:spacing w:val="-3"/>
        </w:rPr>
        <w:t xml:space="preserve"> </w:t>
      </w:r>
      <w:r>
        <w:t>in</w:t>
      </w:r>
      <w:r>
        <w:rPr>
          <w:spacing w:val="-3"/>
        </w:rPr>
        <w:t xml:space="preserve"> </w:t>
      </w:r>
      <w:r>
        <w:t>an</w:t>
      </w:r>
      <w:r>
        <w:rPr>
          <w:spacing w:val="-3"/>
        </w:rPr>
        <w:t xml:space="preserve"> </w:t>
      </w:r>
      <w:r>
        <w:t>annual</w:t>
      </w:r>
      <w:r>
        <w:rPr>
          <w:spacing w:val="-3"/>
        </w:rPr>
        <w:t xml:space="preserve"> </w:t>
      </w:r>
      <w:r>
        <w:t>cost</w:t>
      </w:r>
      <w:r>
        <w:rPr>
          <w:spacing w:val="-2"/>
        </w:rPr>
        <w:t xml:space="preserve"> </w:t>
      </w:r>
      <w:r>
        <w:t>of</w:t>
      </w:r>
      <w:r>
        <w:rPr>
          <w:spacing w:val="-3"/>
        </w:rPr>
        <w:t xml:space="preserve"> </w:t>
      </w:r>
      <w:r>
        <w:t xml:space="preserve">£2,920. The analysis does not consider the costs of </w:t>
      </w:r>
      <w:proofErr w:type="spellStart"/>
      <w:r>
        <w:t>NHS</w:t>
      </w:r>
      <w:proofErr w:type="spellEnd"/>
      <w:r>
        <w:t xml:space="preserve"> treatm</w:t>
      </w:r>
      <w:r>
        <w:t>ent.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4"/>
        <w:spacing w:before="114"/>
      </w:pPr>
      <w:r>
        <w:rPr>
          <w:spacing w:val="-2"/>
        </w:rPr>
        <w:lastRenderedPageBreak/>
        <w:t>Calculations</w:t>
      </w:r>
    </w:p>
    <w:p w:rsidR="00F512BB" w:rsidRDefault="00235915">
      <w:pPr>
        <w:pStyle w:val="BodyText"/>
        <w:spacing w:before="134" w:line="288" w:lineRule="auto"/>
        <w:ind w:left="110" w:right="615"/>
      </w:pPr>
      <w:r>
        <w:t xml:space="preserve">Using the same formula as described in the alcohol dependence section above, we converted the odds ratios to relative risks. However, unlike with alcohol dependence, baseline figures on </w:t>
      </w:r>
      <w:proofErr w:type="spellStart"/>
      <w:r>
        <w:t>OCUs</w:t>
      </w:r>
      <w:proofErr w:type="spellEnd"/>
      <w:r>
        <w:t xml:space="preserve"> in the study population was not available. So, we used the Englan</w:t>
      </w:r>
      <w:r>
        <w:t>d value for 15 to 24 year</w:t>
      </w:r>
      <w:r>
        <w:rPr>
          <w:spacing w:val="-2"/>
        </w:rPr>
        <w:t xml:space="preserve"> </w:t>
      </w:r>
      <w:r>
        <w:t>olds</w:t>
      </w:r>
      <w:r>
        <w:rPr>
          <w:spacing w:val="-3"/>
        </w:rPr>
        <w:t xml:space="preserve"> </w:t>
      </w:r>
      <w:r>
        <w:t>as</w:t>
      </w:r>
      <w:r>
        <w:rPr>
          <w:spacing w:val="-3"/>
        </w:rPr>
        <w:t xml:space="preserve"> </w:t>
      </w:r>
      <w:r>
        <w:t>a</w:t>
      </w:r>
      <w:r>
        <w:rPr>
          <w:spacing w:val="-3"/>
        </w:rPr>
        <w:t xml:space="preserve"> </w:t>
      </w:r>
      <w:r>
        <w:t>proxy</w:t>
      </w:r>
      <w:r>
        <w:rPr>
          <w:spacing w:val="-3"/>
        </w:rPr>
        <w:t xml:space="preserve"> </w:t>
      </w:r>
      <w:r>
        <w:t>(4.62</w:t>
      </w:r>
      <w:r>
        <w:rPr>
          <w:spacing w:val="-3"/>
        </w:rPr>
        <w:t xml:space="preserve"> </w:t>
      </w:r>
      <w:r>
        <w:t>per</w:t>
      </w:r>
      <w:r>
        <w:rPr>
          <w:spacing w:val="-2"/>
        </w:rPr>
        <w:t xml:space="preserve"> </w:t>
      </w:r>
      <w:r>
        <w:t>1,000</w:t>
      </w:r>
      <w:r>
        <w:rPr>
          <w:spacing w:val="-3"/>
        </w:rPr>
        <w:t xml:space="preserve"> </w:t>
      </w:r>
      <w:r>
        <w:t>people).</w:t>
      </w:r>
      <w:r>
        <w:rPr>
          <w:spacing w:val="-2"/>
        </w:rPr>
        <w:t xml:space="preserve"> </w:t>
      </w:r>
      <w:r>
        <w:t>This</w:t>
      </w:r>
      <w:r>
        <w:rPr>
          <w:spacing w:val="-3"/>
        </w:rPr>
        <w:t xml:space="preserve"> </w:t>
      </w:r>
      <w:r>
        <w:t>adjustment</w:t>
      </w:r>
      <w:r>
        <w:rPr>
          <w:spacing w:val="-2"/>
        </w:rPr>
        <w:t xml:space="preserve"> </w:t>
      </w:r>
      <w:r>
        <w:t>led</w:t>
      </w:r>
      <w:r>
        <w:rPr>
          <w:spacing w:val="-4"/>
        </w:rPr>
        <w:t xml:space="preserve"> </w:t>
      </w:r>
      <w:r>
        <w:t>to</w:t>
      </w:r>
      <w:r>
        <w:rPr>
          <w:spacing w:val="-3"/>
        </w:rPr>
        <w:t xml:space="preserve"> </w:t>
      </w:r>
      <w:r>
        <w:t>relative</w:t>
      </w:r>
      <w:r>
        <w:rPr>
          <w:spacing w:val="-3"/>
        </w:rPr>
        <w:t xml:space="preserve"> </w:t>
      </w:r>
      <w:r>
        <w:t>risks</w:t>
      </w:r>
      <w:r>
        <w:rPr>
          <w:spacing w:val="-3"/>
        </w:rPr>
        <w:t xml:space="preserve"> </w:t>
      </w:r>
      <w:r>
        <w:t>of</w:t>
      </w:r>
      <w:r>
        <w:rPr>
          <w:spacing w:val="-2"/>
        </w:rPr>
        <w:t xml:space="preserve"> </w:t>
      </w:r>
      <w:r>
        <w:t>illicit</w:t>
      </w:r>
      <w:r>
        <w:rPr>
          <w:spacing w:val="-1"/>
        </w:rPr>
        <w:t xml:space="preserve"> </w:t>
      </w:r>
      <w:r>
        <w:t>opiate and/or crack cocaine use given harmful gambling of 1.49 for low-risk gamblers and 1.94 for moderate-risk or problem gamblers.</w:t>
      </w:r>
    </w:p>
    <w:p w:rsidR="00F512BB" w:rsidRDefault="00F512BB">
      <w:pPr>
        <w:pStyle w:val="BodyText"/>
        <w:spacing w:before="7"/>
      </w:pPr>
    </w:p>
    <w:p w:rsidR="00F512BB" w:rsidRDefault="00235915">
      <w:pPr>
        <w:pStyle w:val="BodyText"/>
        <w:spacing w:line="288" w:lineRule="auto"/>
        <w:ind w:left="110" w:right="531"/>
      </w:pPr>
      <w:r>
        <w:t>Like</w:t>
      </w:r>
      <w:r>
        <w:rPr>
          <w:spacing w:val="-3"/>
        </w:rPr>
        <w:t xml:space="preserve"> </w:t>
      </w:r>
      <w:r>
        <w:t>t</w:t>
      </w:r>
      <w:r>
        <w:t>he</w:t>
      </w:r>
      <w:r>
        <w:rPr>
          <w:spacing w:val="-3"/>
        </w:rPr>
        <w:t xml:space="preserve"> </w:t>
      </w:r>
      <w:r>
        <w:t>alcohol</w:t>
      </w:r>
      <w:r>
        <w:rPr>
          <w:spacing w:val="-3"/>
        </w:rPr>
        <w:t xml:space="preserve"> </w:t>
      </w:r>
      <w:r>
        <w:t>analysis,</w:t>
      </w:r>
      <w:r>
        <w:rPr>
          <w:spacing w:val="-2"/>
        </w:rPr>
        <w:t xml:space="preserve"> </w:t>
      </w:r>
      <w:r>
        <w:t>we</w:t>
      </w:r>
      <w:r>
        <w:rPr>
          <w:spacing w:val="-3"/>
        </w:rPr>
        <w:t xml:space="preserve"> </w:t>
      </w:r>
      <w:r>
        <w:t>used</w:t>
      </w:r>
      <w:r>
        <w:rPr>
          <w:spacing w:val="-3"/>
        </w:rPr>
        <w:t xml:space="preserve"> </w:t>
      </w:r>
      <w:r>
        <w:t>these</w:t>
      </w:r>
      <w:r>
        <w:rPr>
          <w:spacing w:val="-3"/>
        </w:rPr>
        <w:t xml:space="preserve"> </w:t>
      </w:r>
      <w:r>
        <w:t>figures,</w:t>
      </w:r>
      <w:r>
        <w:rPr>
          <w:spacing w:val="-2"/>
        </w:rPr>
        <w:t xml:space="preserve"> </w:t>
      </w:r>
      <w:r>
        <w:t>alongside</w:t>
      </w:r>
      <w:r>
        <w:rPr>
          <w:spacing w:val="-3"/>
        </w:rPr>
        <w:t xml:space="preserve"> </w:t>
      </w:r>
      <w:r>
        <w:t>the</w:t>
      </w:r>
      <w:r>
        <w:rPr>
          <w:spacing w:val="-3"/>
        </w:rPr>
        <w:t xml:space="preserve"> </w:t>
      </w:r>
      <w:r>
        <w:t>proportion</w:t>
      </w:r>
      <w:r>
        <w:rPr>
          <w:spacing w:val="-3"/>
        </w:rPr>
        <w:t xml:space="preserve"> </w:t>
      </w:r>
      <w:r>
        <w:t>of</w:t>
      </w:r>
      <w:r>
        <w:rPr>
          <w:spacing w:val="-2"/>
        </w:rPr>
        <w:t xml:space="preserve"> </w:t>
      </w:r>
      <w:r>
        <w:t>people</w:t>
      </w:r>
      <w:r>
        <w:rPr>
          <w:spacing w:val="-3"/>
        </w:rPr>
        <w:t xml:space="preserve"> </w:t>
      </w:r>
      <w:r>
        <w:t>engaging</w:t>
      </w:r>
      <w:r>
        <w:rPr>
          <w:spacing w:val="-3"/>
        </w:rPr>
        <w:t xml:space="preserve"> </w:t>
      </w:r>
      <w:r>
        <w:t>in harmful</w:t>
      </w:r>
      <w:r>
        <w:rPr>
          <w:spacing w:val="-2"/>
        </w:rPr>
        <w:t xml:space="preserve"> </w:t>
      </w:r>
      <w:r>
        <w:t>gambling</w:t>
      </w:r>
      <w:r>
        <w:rPr>
          <w:spacing w:val="-2"/>
        </w:rPr>
        <w:t xml:space="preserve"> </w:t>
      </w:r>
      <w:r>
        <w:t>in</w:t>
      </w:r>
      <w:r>
        <w:rPr>
          <w:spacing w:val="-2"/>
        </w:rPr>
        <w:t xml:space="preserve"> </w:t>
      </w:r>
      <w:r>
        <w:t>the</w:t>
      </w:r>
      <w:r>
        <w:rPr>
          <w:spacing w:val="-2"/>
        </w:rPr>
        <w:t xml:space="preserve"> </w:t>
      </w:r>
      <w:r>
        <w:t>population</w:t>
      </w:r>
      <w:r>
        <w:rPr>
          <w:spacing w:val="-2"/>
        </w:rPr>
        <w:t xml:space="preserve"> </w:t>
      </w:r>
      <w:r>
        <w:t>(using</w:t>
      </w:r>
      <w:r>
        <w:rPr>
          <w:spacing w:val="-2"/>
        </w:rPr>
        <w:t xml:space="preserve"> </w:t>
      </w:r>
      <w:r>
        <w:t>the</w:t>
      </w:r>
      <w:r>
        <w:rPr>
          <w:spacing w:val="-2"/>
        </w:rPr>
        <w:t xml:space="preserve"> </w:t>
      </w:r>
      <w:r>
        <w:t>16</w:t>
      </w:r>
      <w:r>
        <w:rPr>
          <w:spacing w:val="-2"/>
        </w:rPr>
        <w:t xml:space="preserve"> </w:t>
      </w:r>
      <w:r>
        <w:t>to</w:t>
      </w:r>
      <w:r>
        <w:rPr>
          <w:spacing w:val="-2"/>
        </w:rPr>
        <w:t xml:space="preserve"> </w:t>
      </w:r>
      <w:r>
        <w:t>24</w:t>
      </w:r>
      <w:r>
        <w:rPr>
          <w:spacing w:val="-3"/>
        </w:rPr>
        <w:t xml:space="preserve"> </w:t>
      </w:r>
      <w:r>
        <w:t>year</w:t>
      </w:r>
      <w:r>
        <w:rPr>
          <w:spacing w:val="-1"/>
        </w:rPr>
        <w:t xml:space="preserve"> </w:t>
      </w:r>
      <w:r>
        <w:t>old</w:t>
      </w:r>
      <w:r>
        <w:rPr>
          <w:spacing w:val="-2"/>
        </w:rPr>
        <w:t xml:space="preserve"> </w:t>
      </w:r>
      <w:r>
        <w:t>population</w:t>
      </w:r>
      <w:r>
        <w:rPr>
          <w:spacing w:val="-2"/>
        </w:rPr>
        <w:t xml:space="preserve"> </w:t>
      </w:r>
      <w:r>
        <w:t>given</w:t>
      </w:r>
      <w:r>
        <w:rPr>
          <w:spacing w:val="-2"/>
        </w:rPr>
        <w:t xml:space="preserve"> </w:t>
      </w:r>
      <w:r>
        <w:t>the</w:t>
      </w:r>
      <w:r>
        <w:rPr>
          <w:spacing w:val="-2"/>
        </w:rPr>
        <w:t xml:space="preserve"> </w:t>
      </w:r>
      <w:r>
        <w:t>age</w:t>
      </w:r>
      <w:r>
        <w:rPr>
          <w:spacing w:val="-2"/>
        </w:rPr>
        <w:t xml:space="preserve"> </w:t>
      </w:r>
      <w:r>
        <w:t>ranges available</w:t>
      </w:r>
      <w:r>
        <w:rPr>
          <w:spacing w:val="-3"/>
        </w:rPr>
        <w:t xml:space="preserve"> </w:t>
      </w:r>
      <w:r>
        <w:t>for</w:t>
      </w:r>
      <w:r>
        <w:rPr>
          <w:spacing w:val="-2"/>
        </w:rPr>
        <w:t xml:space="preserve"> </w:t>
      </w:r>
      <w:r>
        <w:t>gambling</w:t>
      </w:r>
      <w:r>
        <w:rPr>
          <w:spacing w:val="-3"/>
        </w:rPr>
        <w:t xml:space="preserve"> </w:t>
      </w:r>
      <w:r>
        <w:t>prevalence)</w:t>
      </w:r>
      <w:r>
        <w:rPr>
          <w:spacing w:val="-2"/>
        </w:rPr>
        <w:t xml:space="preserve"> </w:t>
      </w:r>
      <w:r>
        <w:t>to</w:t>
      </w:r>
      <w:r>
        <w:rPr>
          <w:spacing w:val="-3"/>
        </w:rPr>
        <w:t xml:space="preserve"> </w:t>
      </w:r>
      <w:r>
        <w:t>establish</w:t>
      </w:r>
      <w:r>
        <w:rPr>
          <w:spacing w:val="-3"/>
        </w:rPr>
        <w:t xml:space="preserve"> </w:t>
      </w:r>
      <w:r>
        <w:t>the</w:t>
      </w:r>
      <w:r>
        <w:rPr>
          <w:spacing w:val="-3"/>
        </w:rPr>
        <w:t xml:space="preserve"> </w:t>
      </w:r>
      <w:r>
        <w:t>expected</w:t>
      </w:r>
      <w:r>
        <w:rPr>
          <w:spacing w:val="-3"/>
        </w:rPr>
        <w:t xml:space="preserve"> </w:t>
      </w:r>
      <w:r>
        <w:t>number</w:t>
      </w:r>
      <w:r>
        <w:rPr>
          <w:spacing w:val="-2"/>
        </w:rPr>
        <w:t xml:space="preserve"> </w:t>
      </w:r>
      <w:r>
        <w:t>of</w:t>
      </w:r>
      <w:r>
        <w:rPr>
          <w:spacing w:val="-4"/>
        </w:rPr>
        <w:t xml:space="preserve"> </w:t>
      </w:r>
      <w:proofErr w:type="spellStart"/>
      <w:r>
        <w:t>OCUs</w:t>
      </w:r>
      <w:proofErr w:type="spellEnd"/>
      <w:r>
        <w:rPr>
          <w:spacing w:val="-3"/>
        </w:rPr>
        <w:t xml:space="preserve"> </w:t>
      </w:r>
      <w:r>
        <w:t>in</w:t>
      </w:r>
      <w:r>
        <w:rPr>
          <w:spacing w:val="-3"/>
        </w:rPr>
        <w:t xml:space="preserve"> </w:t>
      </w:r>
      <w:r>
        <w:t>that</w:t>
      </w:r>
      <w:r>
        <w:rPr>
          <w:spacing w:val="-2"/>
        </w:rPr>
        <w:t xml:space="preserve"> </w:t>
      </w:r>
      <w:r>
        <w:t xml:space="preserve">population without any illicit opiate and/or crack cocaine use associated with harmful gambling. This gave us a figure of 2,125 16 to 24 year old </w:t>
      </w:r>
      <w:proofErr w:type="spellStart"/>
      <w:r>
        <w:t>OCUs</w:t>
      </w:r>
      <w:proofErr w:type="spellEnd"/>
      <w:r>
        <w:t xml:space="preserve"> in the population engaging in harmful gambling.</w:t>
      </w:r>
    </w:p>
    <w:p w:rsidR="00F512BB" w:rsidRDefault="00235915">
      <w:pPr>
        <w:pStyle w:val="BodyText"/>
        <w:spacing w:line="288" w:lineRule="auto"/>
        <w:ind w:left="110" w:right="603"/>
      </w:pPr>
      <w:r>
        <w:t xml:space="preserve">Applying the relative risks, we estimate </w:t>
      </w:r>
      <w:r>
        <w:t xml:space="preserve">the actual number of 16 to 24 year old </w:t>
      </w:r>
      <w:proofErr w:type="spellStart"/>
      <w:r>
        <w:t>OCUs</w:t>
      </w:r>
      <w:proofErr w:type="spellEnd"/>
      <w:r>
        <w:t xml:space="preserve"> among those</w:t>
      </w:r>
      <w:r>
        <w:rPr>
          <w:spacing w:val="-3"/>
        </w:rPr>
        <w:t xml:space="preserve"> </w:t>
      </w:r>
      <w:r>
        <w:t>engaging</w:t>
      </w:r>
      <w:r>
        <w:rPr>
          <w:spacing w:val="-3"/>
        </w:rPr>
        <w:t xml:space="preserve"> </w:t>
      </w:r>
      <w:r>
        <w:t>in</w:t>
      </w:r>
      <w:r>
        <w:rPr>
          <w:spacing w:val="-3"/>
        </w:rPr>
        <w:t xml:space="preserve"> </w:t>
      </w:r>
      <w:r>
        <w:t>harmful</w:t>
      </w:r>
      <w:r>
        <w:rPr>
          <w:spacing w:val="-3"/>
        </w:rPr>
        <w:t xml:space="preserve"> </w:t>
      </w:r>
      <w:r>
        <w:t>gambling</w:t>
      </w:r>
      <w:r>
        <w:rPr>
          <w:spacing w:val="-3"/>
        </w:rPr>
        <w:t xml:space="preserve"> </w:t>
      </w:r>
      <w:r>
        <w:t>of</w:t>
      </w:r>
      <w:r>
        <w:rPr>
          <w:spacing w:val="-2"/>
        </w:rPr>
        <w:t xml:space="preserve"> </w:t>
      </w:r>
      <w:r>
        <w:t>3,437.</w:t>
      </w:r>
      <w:r>
        <w:rPr>
          <w:spacing w:val="-2"/>
        </w:rPr>
        <w:t xml:space="preserve"> </w:t>
      </w:r>
      <w:r>
        <w:t>So,</w:t>
      </w:r>
      <w:r>
        <w:rPr>
          <w:spacing w:val="-2"/>
        </w:rPr>
        <w:t xml:space="preserve"> </w:t>
      </w:r>
      <w:r>
        <w:t>a</w:t>
      </w:r>
      <w:r>
        <w:rPr>
          <w:spacing w:val="-3"/>
        </w:rPr>
        <w:t xml:space="preserve"> </w:t>
      </w:r>
      <w:r>
        <w:t>figure</w:t>
      </w:r>
      <w:r>
        <w:rPr>
          <w:spacing w:val="-3"/>
        </w:rPr>
        <w:t xml:space="preserve"> </w:t>
      </w:r>
      <w:r>
        <w:t>for</w:t>
      </w:r>
      <w:r>
        <w:rPr>
          <w:spacing w:val="-3"/>
        </w:rPr>
        <w:t xml:space="preserve"> </w:t>
      </w:r>
      <w:r>
        <w:t>the</w:t>
      </w:r>
      <w:r>
        <w:rPr>
          <w:spacing w:val="-3"/>
        </w:rPr>
        <w:t xml:space="preserve"> </w:t>
      </w:r>
      <w:r>
        <w:t>number</w:t>
      </w:r>
      <w:r>
        <w:rPr>
          <w:spacing w:val="-2"/>
        </w:rPr>
        <w:t xml:space="preserve"> </w:t>
      </w:r>
      <w:r>
        <w:t>of</w:t>
      </w:r>
      <w:r>
        <w:rPr>
          <w:spacing w:val="-2"/>
        </w:rPr>
        <w:t xml:space="preserve"> </w:t>
      </w:r>
      <w:r>
        <w:t>cases</w:t>
      </w:r>
      <w:r>
        <w:rPr>
          <w:spacing w:val="-3"/>
        </w:rPr>
        <w:t xml:space="preserve"> </w:t>
      </w:r>
      <w:r>
        <w:t>where</w:t>
      </w:r>
      <w:r>
        <w:rPr>
          <w:spacing w:val="-3"/>
        </w:rPr>
        <w:t xml:space="preserve"> </w:t>
      </w:r>
      <w:r>
        <w:t>use</w:t>
      </w:r>
      <w:r>
        <w:rPr>
          <w:spacing w:val="-3"/>
        </w:rPr>
        <w:t xml:space="preserve"> </w:t>
      </w:r>
      <w:r>
        <w:t>is associated with harmful gambling of 1,312.</w:t>
      </w:r>
    </w:p>
    <w:p w:rsidR="00F512BB" w:rsidRDefault="00F512BB">
      <w:pPr>
        <w:pStyle w:val="BodyText"/>
        <w:spacing w:before="9"/>
      </w:pPr>
    </w:p>
    <w:p w:rsidR="00F512BB" w:rsidRDefault="00235915">
      <w:pPr>
        <w:pStyle w:val="BodyText"/>
        <w:spacing w:line="288" w:lineRule="auto"/>
        <w:ind w:left="110" w:right="603"/>
      </w:pPr>
      <w:r>
        <w:t xml:space="preserve">Using the same approach as for costing alcohol dependence, we took </w:t>
      </w:r>
      <w:r>
        <w:t xml:space="preserve">the approach of </w:t>
      </w:r>
      <w:proofErr w:type="spellStart"/>
      <w:r>
        <w:t>monetising</w:t>
      </w:r>
      <w:proofErr w:type="spellEnd"/>
      <w:r>
        <w:t xml:space="preserve"> the number of illicit opiate and/or crack cocaine users associated with harmful gambling from the community treatment perspective. Given the available evidence that 47.9% of</w:t>
      </w:r>
      <w:r>
        <w:rPr>
          <w:spacing w:val="-2"/>
        </w:rPr>
        <w:t xml:space="preserve"> </w:t>
      </w:r>
      <w:proofErr w:type="spellStart"/>
      <w:r>
        <w:t>OCUs</w:t>
      </w:r>
      <w:proofErr w:type="spellEnd"/>
      <w:r>
        <w:rPr>
          <w:spacing w:val="-3"/>
        </w:rPr>
        <w:t xml:space="preserve"> </w:t>
      </w:r>
      <w:r>
        <w:t>receive</w:t>
      </w:r>
      <w:r>
        <w:rPr>
          <w:spacing w:val="-3"/>
        </w:rPr>
        <w:t xml:space="preserve"> </w:t>
      </w:r>
      <w:r>
        <w:t>drug</w:t>
      </w:r>
      <w:r>
        <w:rPr>
          <w:spacing w:val="-3"/>
        </w:rPr>
        <w:t xml:space="preserve"> </w:t>
      </w:r>
      <w:r>
        <w:t>treatment</w:t>
      </w:r>
      <w:r>
        <w:rPr>
          <w:spacing w:val="-4"/>
        </w:rPr>
        <w:t xml:space="preserve"> </w:t>
      </w:r>
      <w:r>
        <w:t>(over</w:t>
      </w:r>
      <w:r>
        <w:rPr>
          <w:spacing w:val="-2"/>
        </w:rPr>
        <w:t xml:space="preserve"> </w:t>
      </w:r>
      <w:r>
        <w:t>a</w:t>
      </w:r>
      <w:r>
        <w:rPr>
          <w:spacing w:val="-3"/>
        </w:rPr>
        <w:t xml:space="preserve"> </w:t>
      </w:r>
      <w:r>
        <w:t>period</w:t>
      </w:r>
      <w:r>
        <w:rPr>
          <w:spacing w:val="-3"/>
        </w:rPr>
        <w:t xml:space="preserve"> </w:t>
      </w:r>
      <w:r>
        <w:t>of</w:t>
      </w:r>
      <w:r>
        <w:rPr>
          <w:spacing w:val="-2"/>
        </w:rPr>
        <w:t xml:space="preserve"> </w:t>
      </w:r>
      <w:r>
        <w:t>one</w:t>
      </w:r>
      <w:r>
        <w:rPr>
          <w:spacing w:val="-3"/>
        </w:rPr>
        <w:t xml:space="preserve"> </w:t>
      </w:r>
      <w:r>
        <w:t>year)</w:t>
      </w:r>
      <w:r>
        <w:t>,</w:t>
      </w:r>
      <w:r>
        <w:rPr>
          <w:spacing w:val="-2"/>
        </w:rPr>
        <w:t xml:space="preserve"> </w:t>
      </w:r>
      <w:r>
        <w:t>it</w:t>
      </w:r>
      <w:r>
        <w:rPr>
          <w:spacing w:val="-4"/>
        </w:rPr>
        <w:t xml:space="preserve"> </w:t>
      </w:r>
      <w:r>
        <w:t>is</w:t>
      </w:r>
      <w:r>
        <w:rPr>
          <w:spacing w:val="-3"/>
        </w:rPr>
        <w:t xml:space="preserve"> </w:t>
      </w:r>
      <w:r>
        <w:t>estimated</w:t>
      </w:r>
      <w:r>
        <w:rPr>
          <w:spacing w:val="-3"/>
        </w:rPr>
        <w:t xml:space="preserve"> </w:t>
      </w:r>
      <w:r>
        <w:t>that</w:t>
      </w:r>
      <w:r>
        <w:rPr>
          <w:spacing w:val="-2"/>
        </w:rPr>
        <w:t xml:space="preserve"> </w:t>
      </w:r>
      <w:r>
        <w:t>628</w:t>
      </w:r>
      <w:r>
        <w:rPr>
          <w:spacing w:val="-3"/>
        </w:rPr>
        <w:t xml:space="preserve"> </w:t>
      </w:r>
      <w:r>
        <w:t>people</w:t>
      </w:r>
      <w:r>
        <w:rPr>
          <w:spacing w:val="-3"/>
        </w:rPr>
        <w:t xml:space="preserve"> </w:t>
      </w:r>
      <w:r>
        <w:t>are in community drug treatment associated with harmful gambling.</w:t>
      </w:r>
    </w:p>
    <w:p w:rsidR="00F512BB" w:rsidRDefault="00F512BB">
      <w:pPr>
        <w:pStyle w:val="BodyText"/>
        <w:spacing w:before="7"/>
      </w:pPr>
    </w:p>
    <w:p w:rsidR="00F512BB" w:rsidRDefault="00235915">
      <w:pPr>
        <w:pStyle w:val="BodyText"/>
        <w:spacing w:line="288" w:lineRule="auto"/>
        <w:ind w:left="110" w:right="572"/>
      </w:pPr>
      <w:r>
        <w:t>This figure is multiplied by the calculated unit cost of drug treatment to estimate the excess direct</w:t>
      </w:r>
      <w:r>
        <w:rPr>
          <w:spacing w:val="-2"/>
        </w:rPr>
        <w:t xml:space="preserve"> </w:t>
      </w:r>
      <w:r>
        <w:t>cost</w:t>
      </w:r>
      <w:r>
        <w:rPr>
          <w:spacing w:val="-4"/>
        </w:rPr>
        <w:t xml:space="preserve"> </w:t>
      </w:r>
      <w:r>
        <w:t>of</w:t>
      </w:r>
      <w:r>
        <w:rPr>
          <w:spacing w:val="-2"/>
        </w:rPr>
        <w:t xml:space="preserve"> </w:t>
      </w:r>
      <w:r>
        <w:t>people</w:t>
      </w:r>
      <w:r>
        <w:rPr>
          <w:spacing w:val="-3"/>
        </w:rPr>
        <w:t xml:space="preserve"> </w:t>
      </w:r>
      <w:r>
        <w:t>in</w:t>
      </w:r>
      <w:r>
        <w:rPr>
          <w:spacing w:val="-3"/>
        </w:rPr>
        <w:t xml:space="preserve"> </w:t>
      </w:r>
      <w:r>
        <w:t>treatment</w:t>
      </w:r>
      <w:r>
        <w:rPr>
          <w:spacing w:val="-4"/>
        </w:rPr>
        <w:t xml:space="preserve"> </w:t>
      </w:r>
      <w:r>
        <w:t>associated</w:t>
      </w:r>
      <w:r>
        <w:rPr>
          <w:spacing w:val="-2"/>
        </w:rPr>
        <w:t xml:space="preserve"> </w:t>
      </w:r>
      <w:r>
        <w:t>with</w:t>
      </w:r>
      <w:r>
        <w:rPr>
          <w:spacing w:val="-3"/>
        </w:rPr>
        <w:t xml:space="preserve"> </w:t>
      </w:r>
      <w:r>
        <w:t>at-risk</w:t>
      </w:r>
      <w:r>
        <w:rPr>
          <w:spacing w:val="-4"/>
        </w:rPr>
        <w:t xml:space="preserve"> </w:t>
      </w:r>
      <w:r>
        <w:t>or</w:t>
      </w:r>
      <w:r>
        <w:rPr>
          <w:spacing w:val="-2"/>
        </w:rPr>
        <w:t xml:space="preserve"> </w:t>
      </w:r>
      <w:r>
        <w:t>problem</w:t>
      </w:r>
      <w:r>
        <w:rPr>
          <w:spacing w:val="-4"/>
        </w:rPr>
        <w:t xml:space="preserve"> </w:t>
      </w:r>
      <w:r>
        <w:t>gambling.</w:t>
      </w:r>
      <w:r>
        <w:rPr>
          <w:spacing w:val="-2"/>
        </w:rPr>
        <w:t xml:space="preserve"> </w:t>
      </w:r>
      <w:r>
        <w:t>This</w:t>
      </w:r>
      <w:r>
        <w:rPr>
          <w:spacing w:val="-3"/>
        </w:rPr>
        <w:t xml:space="preserve"> </w:t>
      </w:r>
      <w:r>
        <w:t>is</w:t>
      </w:r>
      <w:r>
        <w:rPr>
          <w:spacing w:val="-3"/>
        </w:rPr>
        <w:t xml:space="preserve"> </w:t>
      </w:r>
      <w:r>
        <w:t>a</w:t>
      </w:r>
      <w:r>
        <w:rPr>
          <w:spacing w:val="-3"/>
        </w:rPr>
        <w:t xml:space="preserve"> </w:t>
      </w:r>
      <w:r>
        <w:t>financial cost to government.</w:t>
      </w:r>
    </w:p>
    <w:p w:rsidR="00F512BB" w:rsidRDefault="00F512BB">
      <w:pPr>
        <w:pStyle w:val="BodyText"/>
        <w:spacing w:before="153"/>
      </w:pPr>
    </w:p>
    <w:p w:rsidR="00F512BB" w:rsidRDefault="00235915">
      <w:pPr>
        <w:pStyle w:val="Heading3"/>
      </w:pPr>
      <w:bookmarkStart w:id="57" w:name="Results"/>
      <w:bookmarkEnd w:id="57"/>
      <w:r>
        <w:rPr>
          <w:spacing w:val="-2"/>
        </w:rPr>
        <w:t>Results</w:t>
      </w:r>
    </w:p>
    <w:p w:rsidR="00F512BB" w:rsidRDefault="00235915">
      <w:pPr>
        <w:pStyle w:val="BodyText"/>
        <w:spacing w:before="252" w:line="288" w:lineRule="auto"/>
        <w:ind w:left="110" w:right="692"/>
      </w:pPr>
      <w:r>
        <w:t>The</w:t>
      </w:r>
      <w:r>
        <w:rPr>
          <w:spacing w:val="-3"/>
        </w:rPr>
        <w:t xml:space="preserve"> </w:t>
      </w:r>
      <w:r>
        <w:t>analysis</w:t>
      </w:r>
      <w:r>
        <w:rPr>
          <w:spacing w:val="-3"/>
        </w:rPr>
        <w:t xml:space="preserve"> </w:t>
      </w:r>
      <w:r>
        <w:t>estimates</w:t>
      </w:r>
      <w:r>
        <w:rPr>
          <w:spacing w:val="-4"/>
        </w:rPr>
        <w:t xml:space="preserve"> </w:t>
      </w:r>
      <w:r>
        <w:t>that</w:t>
      </w:r>
      <w:r>
        <w:rPr>
          <w:spacing w:val="-2"/>
        </w:rPr>
        <w:t xml:space="preserve"> </w:t>
      </w:r>
      <w:r>
        <w:t>1,312</w:t>
      </w:r>
      <w:r>
        <w:rPr>
          <w:spacing w:val="-3"/>
        </w:rPr>
        <w:t xml:space="preserve"> </w:t>
      </w:r>
      <w:r>
        <w:t>people</w:t>
      </w:r>
      <w:r>
        <w:rPr>
          <w:spacing w:val="-3"/>
        </w:rPr>
        <w:t xml:space="preserve"> </w:t>
      </w:r>
      <w:r>
        <w:t>aged</w:t>
      </w:r>
      <w:r>
        <w:rPr>
          <w:spacing w:val="-3"/>
        </w:rPr>
        <w:t xml:space="preserve"> </w:t>
      </w:r>
      <w:r>
        <w:t>16</w:t>
      </w:r>
      <w:r>
        <w:rPr>
          <w:spacing w:val="-3"/>
        </w:rPr>
        <w:t xml:space="preserve"> </w:t>
      </w:r>
      <w:r>
        <w:t>to</w:t>
      </w:r>
      <w:r>
        <w:rPr>
          <w:spacing w:val="-3"/>
        </w:rPr>
        <w:t xml:space="preserve"> </w:t>
      </w:r>
      <w:r>
        <w:t>24</w:t>
      </w:r>
      <w:r>
        <w:rPr>
          <w:spacing w:val="-4"/>
        </w:rPr>
        <w:t xml:space="preserve"> </w:t>
      </w:r>
      <w:r>
        <w:t>use</w:t>
      </w:r>
      <w:r>
        <w:rPr>
          <w:spacing w:val="-3"/>
        </w:rPr>
        <w:t xml:space="preserve"> </w:t>
      </w:r>
      <w:r>
        <w:t>illicit</w:t>
      </w:r>
      <w:r>
        <w:rPr>
          <w:spacing w:val="-2"/>
        </w:rPr>
        <w:t xml:space="preserve"> </w:t>
      </w:r>
      <w:r>
        <w:t>opiates</w:t>
      </w:r>
      <w:r>
        <w:rPr>
          <w:spacing w:val="-3"/>
        </w:rPr>
        <w:t xml:space="preserve"> </w:t>
      </w:r>
      <w:r>
        <w:t>and/or</w:t>
      </w:r>
      <w:r>
        <w:rPr>
          <w:spacing w:val="-2"/>
        </w:rPr>
        <w:t xml:space="preserve"> </w:t>
      </w:r>
      <w:r>
        <w:t>crack</w:t>
      </w:r>
      <w:r>
        <w:rPr>
          <w:spacing w:val="-3"/>
        </w:rPr>
        <w:t xml:space="preserve"> </w:t>
      </w:r>
      <w:r>
        <w:t>cocaine associated with at-risk and problem gambling in England. Of these, 628 receive community drug treatment in a given year. This equates to a cost of £1.8 million in 2021 to 2022 prices.</w:t>
      </w:r>
    </w:p>
    <w:p w:rsidR="00F512BB" w:rsidRDefault="00235915">
      <w:pPr>
        <w:pStyle w:val="BodyText"/>
        <w:ind w:left="110"/>
      </w:pPr>
      <w:r>
        <w:t>This</w:t>
      </w:r>
      <w:r>
        <w:rPr>
          <w:spacing w:val="-3"/>
        </w:rPr>
        <w:t xml:space="preserve"> </w:t>
      </w:r>
      <w:r>
        <w:t>is</w:t>
      </w:r>
      <w:r>
        <w:rPr>
          <w:spacing w:val="-3"/>
        </w:rPr>
        <w:t xml:space="preserve"> </w:t>
      </w:r>
      <w:r>
        <w:t>a</w:t>
      </w:r>
      <w:r>
        <w:rPr>
          <w:spacing w:val="-3"/>
        </w:rPr>
        <w:t xml:space="preserve"> </w:t>
      </w:r>
      <w:r>
        <w:t>financial</w:t>
      </w:r>
      <w:r>
        <w:rPr>
          <w:spacing w:val="-2"/>
        </w:rPr>
        <w:t xml:space="preserve"> </w:t>
      </w:r>
      <w:r>
        <w:t>cost</w:t>
      </w:r>
      <w:r>
        <w:rPr>
          <w:spacing w:val="-4"/>
        </w:rPr>
        <w:t xml:space="preserve"> </w:t>
      </w:r>
      <w:r>
        <w:t>to</w:t>
      </w:r>
      <w:r>
        <w:rPr>
          <w:spacing w:val="-3"/>
        </w:rPr>
        <w:t xml:space="preserve"> </w:t>
      </w:r>
      <w:r>
        <w:t>government.</w:t>
      </w:r>
      <w:r>
        <w:rPr>
          <w:spacing w:val="-1"/>
        </w:rPr>
        <w:t xml:space="preserve"> </w:t>
      </w:r>
      <w:r>
        <w:t>Table</w:t>
      </w:r>
      <w:r>
        <w:rPr>
          <w:spacing w:val="-3"/>
        </w:rPr>
        <w:t xml:space="preserve"> </w:t>
      </w:r>
      <w:r>
        <w:t>11</w:t>
      </w:r>
      <w:r>
        <w:rPr>
          <w:spacing w:val="-3"/>
        </w:rPr>
        <w:t xml:space="preserve"> </w:t>
      </w:r>
      <w:r>
        <w:t>presents</w:t>
      </w:r>
      <w:r>
        <w:rPr>
          <w:spacing w:val="-2"/>
        </w:rPr>
        <w:t xml:space="preserve"> </w:t>
      </w:r>
      <w:r>
        <w:t>the</w:t>
      </w:r>
      <w:r>
        <w:rPr>
          <w:spacing w:val="-3"/>
        </w:rPr>
        <w:t xml:space="preserve"> </w:t>
      </w:r>
      <w:r>
        <w:rPr>
          <w:spacing w:val="-2"/>
        </w:rPr>
        <w:t>re</w:t>
      </w:r>
      <w:r>
        <w:rPr>
          <w:spacing w:val="-2"/>
        </w:rPr>
        <w:t>sults.</w:t>
      </w:r>
    </w:p>
    <w:p w:rsidR="00F512BB" w:rsidRDefault="00F512BB">
      <w:pPr>
        <w:sectPr w:rsidR="00F512BB">
          <w:pgSz w:w="11910" w:h="16840"/>
          <w:pgMar w:top="1600" w:right="340" w:bottom="960" w:left="740" w:header="726" w:footer="762" w:gutter="0"/>
          <w:cols w:space="720"/>
        </w:sectPr>
      </w:pPr>
    </w:p>
    <w:p w:rsidR="00F512BB" w:rsidRDefault="00235915">
      <w:pPr>
        <w:pStyle w:val="Heading5"/>
        <w:spacing w:before="115" w:line="278" w:lineRule="auto"/>
        <w:ind w:left="167" w:right="692"/>
      </w:pPr>
      <w:r>
        <w:lastRenderedPageBreak/>
        <w:t>Table</w:t>
      </w:r>
      <w:r>
        <w:rPr>
          <w:spacing w:val="-3"/>
        </w:rPr>
        <w:t xml:space="preserve"> </w:t>
      </w:r>
      <w:r>
        <w:t>11.</w:t>
      </w:r>
      <w:r>
        <w:rPr>
          <w:spacing w:val="-5"/>
        </w:rPr>
        <w:t xml:space="preserve"> </w:t>
      </w:r>
      <w:r>
        <w:t>Excess</w:t>
      </w:r>
      <w:r>
        <w:rPr>
          <w:spacing w:val="-3"/>
        </w:rPr>
        <w:t xml:space="preserve"> </w:t>
      </w:r>
      <w:r>
        <w:t>cost</w:t>
      </w:r>
      <w:r>
        <w:rPr>
          <w:spacing w:val="-2"/>
        </w:rPr>
        <w:t xml:space="preserve"> </w:t>
      </w:r>
      <w:r>
        <w:t>of</w:t>
      </w:r>
      <w:r>
        <w:rPr>
          <w:spacing w:val="-2"/>
        </w:rPr>
        <w:t xml:space="preserve"> </w:t>
      </w:r>
      <w:r>
        <w:t>16</w:t>
      </w:r>
      <w:r>
        <w:rPr>
          <w:spacing w:val="-4"/>
        </w:rPr>
        <w:t xml:space="preserve"> </w:t>
      </w:r>
      <w:r>
        <w:t>to</w:t>
      </w:r>
      <w:r>
        <w:rPr>
          <w:spacing w:val="-4"/>
        </w:rPr>
        <w:t xml:space="preserve"> </w:t>
      </w:r>
      <w:r>
        <w:t>24</w:t>
      </w:r>
      <w:r>
        <w:rPr>
          <w:spacing w:val="-3"/>
        </w:rPr>
        <w:t xml:space="preserve"> </w:t>
      </w:r>
      <w:r>
        <w:t>year</w:t>
      </w:r>
      <w:r>
        <w:rPr>
          <w:spacing w:val="-3"/>
        </w:rPr>
        <w:t xml:space="preserve"> </w:t>
      </w:r>
      <w:r>
        <w:t>old</w:t>
      </w:r>
      <w:r>
        <w:rPr>
          <w:spacing w:val="-3"/>
        </w:rPr>
        <w:t xml:space="preserve"> </w:t>
      </w:r>
      <w:r>
        <w:t>illicit</w:t>
      </w:r>
      <w:r>
        <w:rPr>
          <w:spacing w:val="-2"/>
        </w:rPr>
        <w:t xml:space="preserve"> </w:t>
      </w:r>
      <w:r>
        <w:t>opiate</w:t>
      </w:r>
      <w:r>
        <w:rPr>
          <w:spacing w:val="-3"/>
        </w:rPr>
        <w:t xml:space="preserve"> </w:t>
      </w:r>
      <w:r>
        <w:t>and/or</w:t>
      </w:r>
      <w:r>
        <w:rPr>
          <w:spacing w:val="-4"/>
        </w:rPr>
        <w:t xml:space="preserve"> </w:t>
      </w:r>
      <w:r>
        <w:t>crack</w:t>
      </w:r>
      <w:r>
        <w:rPr>
          <w:spacing w:val="-3"/>
        </w:rPr>
        <w:t xml:space="preserve"> </w:t>
      </w:r>
      <w:r>
        <w:t>cocaine</w:t>
      </w:r>
      <w:r>
        <w:rPr>
          <w:spacing w:val="-3"/>
        </w:rPr>
        <w:t xml:space="preserve"> </w:t>
      </w:r>
      <w:r>
        <w:t>users (</w:t>
      </w:r>
      <w:proofErr w:type="spellStart"/>
      <w:r>
        <w:t>OCUs</w:t>
      </w:r>
      <w:proofErr w:type="spellEnd"/>
      <w:r>
        <w:t>) associated with harmful gambling in England</w:t>
      </w:r>
    </w:p>
    <w:p w:rsidR="00F512BB" w:rsidRDefault="00F512BB">
      <w:pPr>
        <w:pStyle w:val="BodyText"/>
        <w:spacing w:before="2"/>
        <w:rPr>
          <w:b/>
          <w:sz w:val="18"/>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9"/>
        <w:gridCol w:w="1530"/>
        <w:gridCol w:w="1890"/>
      </w:tblGrid>
      <w:tr w:rsidR="00F512BB">
        <w:trPr>
          <w:trHeight w:val="941"/>
        </w:trPr>
        <w:tc>
          <w:tcPr>
            <w:tcW w:w="6719" w:type="dxa"/>
            <w:shd w:val="clear" w:color="auto" w:fill="F2F2F2"/>
          </w:tcPr>
          <w:p w:rsidR="00F512BB" w:rsidRDefault="00F512BB">
            <w:pPr>
              <w:pStyle w:val="TableParagraph"/>
              <w:spacing w:before="57"/>
              <w:rPr>
                <w:b/>
                <w:sz w:val="24"/>
              </w:rPr>
            </w:pPr>
          </w:p>
          <w:p w:rsidR="00F512BB" w:rsidRDefault="00235915">
            <w:pPr>
              <w:pStyle w:val="TableParagraph"/>
              <w:spacing w:before="1"/>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1530" w:type="dxa"/>
            <w:shd w:val="clear" w:color="auto" w:fill="F2F2F2"/>
          </w:tcPr>
          <w:p w:rsidR="00F512BB" w:rsidRDefault="00F512BB">
            <w:pPr>
              <w:pStyle w:val="TableParagraph"/>
              <w:spacing w:before="57"/>
              <w:rPr>
                <w:b/>
                <w:sz w:val="24"/>
              </w:rPr>
            </w:pPr>
          </w:p>
          <w:p w:rsidR="00F512BB" w:rsidRDefault="00235915">
            <w:pPr>
              <w:pStyle w:val="TableParagraph"/>
              <w:spacing w:before="1"/>
              <w:ind w:left="84"/>
              <w:rPr>
                <w:b/>
                <w:sz w:val="24"/>
              </w:rPr>
            </w:pPr>
            <w:r>
              <w:rPr>
                <w:b/>
                <w:spacing w:val="-2"/>
                <w:sz w:val="24"/>
              </w:rPr>
              <w:t>Estimate</w:t>
            </w:r>
          </w:p>
        </w:tc>
        <w:tc>
          <w:tcPr>
            <w:tcW w:w="1890" w:type="dxa"/>
            <w:shd w:val="clear" w:color="auto" w:fill="F2F2F2"/>
          </w:tcPr>
          <w:p w:rsidR="00F512BB" w:rsidRDefault="00235915">
            <w:pPr>
              <w:pStyle w:val="TableParagraph"/>
              <w:spacing w:before="58"/>
              <w:ind w:left="83" w:right="327"/>
              <w:rPr>
                <w:b/>
                <w:sz w:val="24"/>
              </w:rPr>
            </w:pPr>
            <w:r>
              <w:rPr>
                <w:b/>
                <w:sz w:val="24"/>
              </w:rPr>
              <w:t>Lower and upper</w:t>
            </w:r>
            <w:r>
              <w:rPr>
                <w:b/>
                <w:spacing w:val="-17"/>
                <w:sz w:val="24"/>
              </w:rPr>
              <w:t xml:space="preserve"> </w:t>
            </w:r>
            <w:r>
              <w:rPr>
                <w:b/>
                <w:sz w:val="24"/>
              </w:rPr>
              <w:t xml:space="preserve">bound </w:t>
            </w:r>
            <w:r>
              <w:rPr>
                <w:b/>
                <w:spacing w:val="-2"/>
                <w:sz w:val="24"/>
              </w:rPr>
              <w:t>estimates</w:t>
            </w:r>
          </w:p>
        </w:tc>
      </w:tr>
      <w:tr w:rsidR="00F512BB">
        <w:trPr>
          <w:trHeight w:val="1217"/>
        </w:trPr>
        <w:tc>
          <w:tcPr>
            <w:tcW w:w="6719" w:type="dxa"/>
          </w:tcPr>
          <w:p w:rsidR="00F512BB" w:rsidRDefault="00235915">
            <w:pPr>
              <w:pStyle w:val="TableParagraph"/>
              <w:spacing w:before="58"/>
              <w:ind w:left="85" w:right="193"/>
              <w:rPr>
                <w:sz w:val="24"/>
              </w:rPr>
            </w:pPr>
            <w:r>
              <w:rPr>
                <w:sz w:val="24"/>
              </w:rPr>
              <w:t>Estimate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16</w:t>
            </w:r>
            <w:r>
              <w:rPr>
                <w:spacing w:val="-5"/>
                <w:sz w:val="24"/>
              </w:rPr>
              <w:t xml:space="preserve"> </w:t>
            </w:r>
            <w:r>
              <w:rPr>
                <w:sz w:val="24"/>
              </w:rPr>
              <w:t>to</w:t>
            </w:r>
            <w:r>
              <w:rPr>
                <w:spacing w:val="-4"/>
                <w:sz w:val="24"/>
              </w:rPr>
              <w:t xml:space="preserve"> </w:t>
            </w:r>
            <w:r>
              <w:rPr>
                <w:sz w:val="24"/>
              </w:rPr>
              <w:t>24</w:t>
            </w:r>
            <w:r>
              <w:rPr>
                <w:spacing w:val="-4"/>
                <w:sz w:val="24"/>
              </w:rPr>
              <w:t xml:space="preserve"> </w:t>
            </w:r>
            <w:r>
              <w:rPr>
                <w:sz w:val="24"/>
              </w:rPr>
              <w:t>year</w:t>
            </w:r>
            <w:r>
              <w:rPr>
                <w:spacing w:val="-3"/>
                <w:sz w:val="24"/>
              </w:rPr>
              <w:t xml:space="preserve"> </w:t>
            </w:r>
            <w:r>
              <w:rPr>
                <w:sz w:val="24"/>
              </w:rPr>
              <w:t>olds</w:t>
            </w:r>
            <w:r>
              <w:rPr>
                <w:spacing w:val="-4"/>
                <w:sz w:val="24"/>
              </w:rPr>
              <w:t xml:space="preserve"> </w:t>
            </w:r>
            <w:r>
              <w:rPr>
                <w:sz w:val="24"/>
              </w:rPr>
              <w:t>who</w:t>
            </w:r>
            <w:r>
              <w:rPr>
                <w:spacing w:val="-4"/>
                <w:sz w:val="24"/>
              </w:rPr>
              <w:t xml:space="preserve"> </w:t>
            </w:r>
            <w:r>
              <w:rPr>
                <w:sz w:val="24"/>
              </w:rPr>
              <w:t>engage</w:t>
            </w:r>
            <w:r>
              <w:rPr>
                <w:spacing w:val="-4"/>
                <w:sz w:val="24"/>
              </w:rPr>
              <w:t xml:space="preserve"> </w:t>
            </w:r>
            <w:r>
              <w:rPr>
                <w:sz w:val="24"/>
              </w:rPr>
              <w:t>in harmful gambling using illicit opiates and/or</w:t>
            </w:r>
            <w:r>
              <w:rPr>
                <w:spacing w:val="-1"/>
                <w:sz w:val="24"/>
              </w:rPr>
              <w:t xml:space="preserve"> </w:t>
            </w:r>
            <w:r>
              <w:rPr>
                <w:sz w:val="24"/>
              </w:rPr>
              <w:t xml:space="preserve">crack cocaine if the </w:t>
            </w:r>
            <w:proofErr w:type="spellStart"/>
            <w:r>
              <w:rPr>
                <w:sz w:val="24"/>
              </w:rPr>
              <w:t>OCU</w:t>
            </w:r>
            <w:proofErr w:type="spellEnd"/>
            <w:r>
              <w:rPr>
                <w:sz w:val="24"/>
              </w:rPr>
              <w:t xml:space="preserve"> rate was the same as for those not engaged in harmful gambling</w:t>
            </w:r>
          </w:p>
        </w:tc>
        <w:tc>
          <w:tcPr>
            <w:tcW w:w="1530" w:type="dxa"/>
          </w:tcPr>
          <w:p w:rsidR="00F512BB" w:rsidRDefault="00F512BB">
            <w:pPr>
              <w:pStyle w:val="TableParagraph"/>
              <w:spacing w:before="195"/>
              <w:rPr>
                <w:b/>
                <w:sz w:val="24"/>
              </w:rPr>
            </w:pPr>
          </w:p>
          <w:p w:rsidR="00F512BB" w:rsidRDefault="00235915">
            <w:pPr>
              <w:pStyle w:val="TableParagraph"/>
              <w:spacing w:before="1"/>
              <w:ind w:left="84"/>
              <w:rPr>
                <w:sz w:val="24"/>
              </w:rPr>
            </w:pPr>
            <w:r>
              <w:rPr>
                <w:spacing w:val="-4"/>
                <w:sz w:val="24"/>
              </w:rPr>
              <w:t>2,125</w:t>
            </w:r>
          </w:p>
        </w:tc>
        <w:tc>
          <w:tcPr>
            <w:tcW w:w="1890" w:type="dxa"/>
          </w:tcPr>
          <w:p w:rsidR="00F512BB" w:rsidRDefault="00F512BB">
            <w:pPr>
              <w:pStyle w:val="TableParagraph"/>
              <w:spacing w:before="195"/>
              <w:rPr>
                <w:b/>
                <w:sz w:val="24"/>
              </w:rPr>
            </w:pPr>
          </w:p>
          <w:p w:rsidR="00F512BB" w:rsidRDefault="00235915">
            <w:pPr>
              <w:pStyle w:val="TableParagraph"/>
              <w:spacing w:before="1"/>
              <w:ind w:left="83"/>
              <w:rPr>
                <w:sz w:val="24"/>
              </w:rPr>
            </w:pPr>
            <w:r>
              <w:rPr>
                <w:spacing w:val="-2"/>
                <w:sz w:val="24"/>
              </w:rPr>
              <w:t>1,741-2,446</w:t>
            </w:r>
          </w:p>
        </w:tc>
      </w:tr>
      <w:tr w:rsidR="00F512BB">
        <w:trPr>
          <w:trHeight w:val="390"/>
        </w:trPr>
        <w:tc>
          <w:tcPr>
            <w:tcW w:w="6719" w:type="dxa"/>
          </w:tcPr>
          <w:p w:rsidR="00F512BB" w:rsidRDefault="00235915">
            <w:pPr>
              <w:pStyle w:val="TableParagraph"/>
              <w:spacing w:before="58"/>
              <w:ind w:left="85"/>
              <w:rPr>
                <w:sz w:val="24"/>
              </w:rPr>
            </w:pPr>
            <w:r>
              <w:rPr>
                <w:sz w:val="24"/>
              </w:rPr>
              <w:t>Estimate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actual</w:t>
            </w:r>
            <w:r>
              <w:rPr>
                <w:spacing w:val="-4"/>
                <w:sz w:val="24"/>
              </w:rPr>
              <w:t xml:space="preserve"> </w:t>
            </w:r>
            <w:r>
              <w:rPr>
                <w:sz w:val="24"/>
              </w:rPr>
              <w:t>figure</w:t>
            </w:r>
            <w:r>
              <w:rPr>
                <w:spacing w:val="-2"/>
                <w:sz w:val="24"/>
              </w:rPr>
              <w:t xml:space="preserve"> </w:t>
            </w:r>
            <w:r>
              <w:rPr>
                <w:sz w:val="24"/>
              </w:rPr>
              <w:t>in</w:t>
            </w:r>
            <w:r>
              <w:rPr>
                <w:spacing w:val="-2"/>
                <w:sz w:val="24"/>
              </w:rPr>
              <w:t xml:space="preserve"> </w:t>
            </w:r>
            <w:r>
              <w:rPr>
                <w:sz w:val="24"/>
              </w:rPr>
              <w:t>this</w:t>
            </w:r>
            <w:r>
              <w:rPr>
                <w:spacing w:val="-2"/>
                <w:sz w:val="24"/>
              </w:rPr>
              <w:t xml:space="preserve"> population</w:t>
            </w:r>
          </w:p>
        </w:tc>
        <w:tc>
          <w:tcPr>
            <w:tcW w:w="1530" w:type="dxa"/>
          </w:tcPr>
          <w:p w:rsidR="00F512BB" w:rsidRDefault="00235915">
            <w:pPr>
              <w:pStyle w:val="TableParagraph"/>
              <w:spacing w:before="58"/>
              <w:ind w:left="84"/>
              <w:rPr>
                <w:sz w:val="24"/>
              </w:rPr>
            </w:pPr>
            <w:r>
              <w:rPr>
                <w:spacing w:val="-4"/>
                <w:sz w:val="24"/>
              </w:rPr>
              <w:t>3,437</w:t>
            </w:r>
          </w:p>
        </w:tc>
        <w:tc>
          <w:tcPr>
            <w:tcW w:w="1890" w:type="dxa"/>
          </w:tcPr>
          <w:p w:rsidR="00F512BB" w:rsidRDefault="00235915">
            <w:pPr>
              <w:pStyle w:val="TableParagraph"/>
              <w:spacing w:before="58"/>
              <w:ind w:left="83"/>
              <w:rPr>
                <w:sz w:val="24"/>
              </w:rPr>
            </w:pPr>
            <w:r>
              <w:rPr>
                <w:spacing w:val="-2"/>
                <w:sz w:val="24"/>
              </w:rPr>
              <w:t>2,790-4,012</w:t>
            </w:r>
          </w:p>
        </w:tc>
      </w:tr>
      <w:tr w:rsidR="00F512BB">
        <w:trPr>
          <w:trHeight w:val="665"/>
        </w:trPr>
        <w:tc>
          <w:tcPr>
            <w:tcW w:w="6719" w:type="dxa"/>
          </w:tcPr>
          <w:p w:rsidR="00F512BB" w:rsidRDefault="00235915">
            <w:pPr>
              <w:pStyle w:val="TableParagraph"/>
              <w:spacing w:before="58"/>
              <w:ind w:left="85" w:right="193"/>
              <w:rPr>
                <w:sz w:val="24"/>
              </w:rPr>
            </w:pPr>
            <w:r>
              <w:rPr>
                <w:sz w:val="24"/>
              </w:rPr>
              <w:t>Estimate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number</w:t>
            </w:r>
            <w:r>
              <w:rPr>
                <w:spacing w:val="-5"/>
                <w:sz w:val="24"/>
              </w:rPr>
              <w:t xml:space="preserve"> </w:t>
            </w:r>
            <w:r>
              <w:rPr>
                <w:sz w:val="24"/>
              </w:rPr>
              <w:t>of</w:t>
            </w:r>
            <w:r>
              <w:rPr>
                <w:spacing w:val="-5"/>
                <w:sz w:val="24"/>
              </w:rPr>
              <w:t xml:space="preserve"> </w:t>
            </w:r>
            <w:r>
              <w:rPr>
                <w:sz w:val="24"/>
              </w:rPr>
              <w:t>illicit</w:t>
            </w:r>
            <w:r>
              <w:rPr>
                <w:spacing w:val="-5"/>
                <w:sz w:val="24"/>
              </w:rPr>
              <w:t xml:space="preserve"> </w:t>
            </w:r>
            <w:proofErr w:type="spellStart"/>
            <w:r>
              <w:rPr>
                <w:sz w:val="24"/>
              </w:rPr>
              <w:t>OCUs</w:t>
            </w:r>
            <w:proofErr w:type="spellEnd"/>
            <w:r>
              <w:rPr>
                <w:spacing w:val="-6"/>
                <w:sz w:val="24"/>
              </w:rPr>
              <w:t xml:space="preserve"> </w:t>
            </w:r>
            <w:r>
              <w:rPr>
                <w:sz w:val="24"/>
              </w:rPr>
              <w:t>associated</w:t>
            </w:r>
            <w:r>
              <w:rPr>
                <w:spacing w:val="-6"/>
                <w:sz w:val="24"/>
              </w:rPr>
              <w:t xml:space="preserve"> </w:t>
            </w:r>
            <w:r>
              <w:rPr>
                <w:sz w:val="24"/>
              </w:rPr>
              <w:t>with harmful gambling</w:t>
            </w:r>
          </w:p>
        </w:tc>
        <w:tc>
          <w:tcPr>
            <w:tcW w:w="1530" w:type="dxa"/>
          </w:tcPr>
          <w:p w:rsidR="00F512BB" w:rsidRDefault="00235915">
            <w:pPr>
              <w:pStyle w:val="TableParagraph"/>
              <w:spacing w:before="194"/>
              <w:ind w:left="84"/>
              <w:rPr>
                <w:sz w:val="24"/>
              </w:rPr>
            </w:pPr>
            <w:r>
              <w:rPr>
                <w:spacing w:val="-4"/>
                <w:sz w:val="24"/>
              </w:rPr>
              <w:t>1,312</w:t>
            </w:r>
          </w:p>
        </w:tc>
        <w:tc>
          <w:tcPr>
            <w:tcW w:w="1890" w:type="dxa"/>
          </w:tcPr>
          <w:p w:rsidR="00F512BB" w:rsidRDefault="00235915">
            <w:pPr>
              <w:pStyle w:val="TableParagraph"/>
              <w:spacing w:before="194"/>
              <w:ind w:left="83"/>
              <w:rPr>
                <w:sz w:val="24"/>
              </w:rPr>
            </w:pPr>
            <w:r>
              <w:rPr>
                <w:spacing w:val="-2"/>
                <w:sz w:val="24"/>
              </w:rPr>
              <w:t>1,050-1,546</w:t>
            </w:r>
          </w:p>
        </w:tc>
      </w:tr>
      <w:tr w:rsidR="00F512BB">
        <w:trPr>
          <w:trHeight w:val="665"/>
        </w:trPr>
        <w:tc>
          <w:tcPr>
            <w:tcW w:w="6719" w:type="dxa"/>
          </w:tcPr>
          <w:p w:rsidR="00F512BB" w:rsidRDefault="00235915">
            <w:pPr>
              <w:pStyle w:val="TableParagraph"/>
              <w:spacing w:before="58"/>
              <w:ind w:left="85"/>
              <w:rPr>
                <w:sz w:val="24"/>
              </w:rPr>
            </w:pPr>
            <w:r>
              <w:rPr>
                <w:sz w:val="24"/>
              </w:rPr>
              <w:t>Estimate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illicit</w:t>
            </w:r>
            <w:r>
              <w:rPr>
                <w:spacing w:val="-4"/>
                <w:sz w:val="24"/>
              </w:rPr>
              <w:t xml:space="preserve"> </w:t>
            </w:r>
            <w:proofErr w:type="spellStart"/>
            <w:r>
              <w:rPr>
                <w:sz w:val="24"/>
              </w:rPr>
              <w:t>OCUs</w:t>
            </w:r>
            <w:proofErr w:type="spellEnd"/>
            <w:r>
              <w:rPr>
                <w:spacing w:val="-5"/>
                <w:sz w:val="24"/>
              </w:rPr>
              <w:t xml:space="preserve"> </w:t>
            </w:r>
            <w:r>
              <w:rPr>
                <w:sz w:val="24"/>
              </w:rPr>
              <w:t>in</w:t>
            </w:r>
            <w:r>
              <w:rPr>
                <w:spacing w:val="-5"/>
                <w:sz w:val="24"/>
              </w:rPr>
              <w:t xml:space="preserve"> </w:t>
            </w:r>
            <w:r>
              <w:rPr>
                <w:sz w:val="24"/>
              </w:rPr>
              <w:t>treatment</w:t>
            </w:r>
            <w:r>
              <w:rPr>
                <w:spacing w:val="-4"/>
                <w:sz w:val="24"/>
              </w:rPr>
              <w:t xml:space="preserve"> </w:t>
            </w:r>
            <w:r>
              <w:rPr>
                <w:sz w:val="24"/>
              </w:rPr>
              <w:t>associated with harmful gambling</w:t>
            </w:r>
          </w:p>
        </w:tc>
        <w:tc>
          <w:tcPr>
            <w:tcW w:w="1530" w:type="dxa"/>
          </w:tcPr>
          <w:p w:rsidR="00F512BB" w:rsidRDefault="00235915">
            <w:pPr>
              <w:pStyle w:val="TableParagraph"/>
              <w:spacing w:before="196"/>
              <w:ind w:left="84"/>
              <w:rPr>
                <w:sz w:val="24"/>
              </w:rPr>
            </w:pPr>
            <w:r>
              <w:rPr>
                <w:spacing w:val="-5"/>
                <w:sz w:val="24"/>
              </w:rPr>
              <w:t>628</w:t>
            </w:r>
          </w:p>
        </w:tc>
        <w:tc>
          <w:tcPr>
            <w:tcW w:w="1890" w:type="dxa"/>
          </w:tcPr>
          <w:p w:rsidR="00F512BB" w:rsidRDefault="00235915">
            <w:pPr>
              <w:pStyle w:val="TableParagraph"/>
              <w:spacing w:before="196"/>
              <w:ind w:left="83"/>
              <w:rPr>
                <w:sz w:val="24"/>
              </w:rPr>
            </w:pPr>
            <w:r>
              <w:rPr>
                <w:spacing w:val="-2"/>
                <w:sz w:val="24"/>
              </w:rPr>
              <w:t>503-</w:t>
            </w:r>
            <w:r>
              <w:rPr>
                <w:spacing w:val="-5"/>
                <w:sz w:val="24"/>
              </w:rPr>
              <w:t>740</w:t>
            </w:r>
          </w:p>
        </w:tc>
      </w:tr>
      <w:tr w:rsidR="00F512BB">
        <w:trPr>
          <w:trHeight w:val="390"/>
        </w:trPr>
        <w:tc>
          <w:tcPr>
            <w:tcW w:w="6719" w:type="dxa"/>
          </w:tcPr>
          <w:p w:rsidR="00F512BB" w:rsidRDefault="00235915">
            <w:pPr>
              <w:pStyle w:val="TableParagraph"/>
              <w:spacing w:before="58"/>
              <w:ind w:left="85"/>
              <w:rPr>
                <w:sz w:val="24"/>
              </w:rPr>
            </w:pPr>
            <w:r>
              <w:rPr>
                <w:sz w:val="24"/>
              </w:rPr>
              <w:t>Excess</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pacing w:val="-2"/>
                <w:sz w:val="24"/>
              </w:rPr>
              <w:t>millions)</w:t>
            </w:r>
          </w:p>
        </w:tc>
        <w:tc>
          <w:tcPr>
            <w:tcW w:w="1530" w:type="dxa"/>
          </w:tcPr>
          <w:p w:rsidR="00F512BB" w:rsidRDefault="00235915">
            <w:pPr>
              <w:pStyle w:val="TableParagraph"/>
              <w:spacing w:before="58"/>
              <w:ind w:left="84"/>
              <w:rPr>
                <w:sz w:val="24"/>
              </w:rPr>
            </w:pPr>
            <w:r>
              <w:rPr>
                <w:spacing w:val="-5"/>
                <w:sz w:val="24"/>
              </w:rPr>
              <w:t>1.8</w:t>
            </w:r>
          </w:p>
        </w:tc>
        <w:tc>
          <w:tcPr>
            <w:tcW w:w="1890" w:type="dxa"/>
          </w:tcPr>
          <w:p w:rsidR="00F512BB" w:rsidRDefault="00235915">
            <w:pPr>
              <w:pStyle w:val="TableParagraph"/>
              <w:spacing w:before="58"/>
              <w:ind w:left="83"/>
              <w:rPr>
                <w:sz w:val="24"/>
              </w:rPr>
            </w:pPr>
            <w:r>
              <w:rPr>
                <w:spacing w:val="-2"/>
                <w:sz w:val="24"/>
              </w:rPr>
              <w:t>1.4-</w:t>
            </w:r>
            <w:r>
              <w:rPr>
                <w:spacing w:val="-5"/>
                <w:sz w:val="24"/>
              </w:rPr>
              <w:t>2.1</w:t>
            </w:r>
          </w:p>
        </w:tc>
      </w:tr>
    </w:tbl>
    <w:p w:rsidR="00F512BB" w:rsidRDefault="00235915">
      <w:pPr>
        <w:pStyle w:val="BodyText"/>
        <w:spacing w:before="4" w:line="288" w:lineRule="auto"/>
        <w:ind w:left="167" w:right="603"/>
      </w:pPr>
      <w:r>
        <w:t>Notes:</w:t>
      </w:r>
      <w:r>
        <w:rPr>
          <w:spacing w:val="-3"/>
        </w:rPr>
        <w:t xml:space="preserve"> </w:t>
      </w:r>
      <w:r>
        <w:t>Figures</w:t>
      </w:r>
      <w:r>
        <w:rPr>
          <w:spacing w:val="-4"/>
        </w:rPr>
        <w:t xml:space="preserve"> </w:t>
      </w:r>
      <w:r>
        <w:t>may</w:t>
      </w:r>
      <w:r>
        <w:rPr>
          <w:spacing w:val="-4"/>
        </w:rPr>
        <w:t xml:space="preserve"> </w:t>
      </w:r>
      <w:r>
        <w:t>not</w:t>
      </w:r>
      <w:r>
        <w:rPr>
          <w:spacing w:val="-3"/>
        </w:rPr>
        <w:t xml:space="preserve"> </w:t>
      </w:r>
      <w:r>
        <w:t>sum</w:t>
      </w:r>
      <w:r>
        <w:rPr>
          <w:spacing w:val="-3"/>
        </w:rPr>
        <w:t xml:space="preserve"> </w:t>
      </w:r>
      <w:r>
        <w:t>due</w:t>
      </w:r>
      <w:r>
        <w:rPr>
          <w:spacing w:val="-4"/>
        </w:rPr>
        <w:t xml:space="preserve"> </w:t>
      </w:r>
      <w:r>
        <w:t>to</w:t>
      </w:r>
      <w:r>
        <w:rPr>
          <w:spacing w:val="-4"/>
        </w:rPr>
        <w:t xml:space="preserve"> </w:t>
      </w:r>
      <w:r>
        <w:t>independent</w:t>
      </w:r>
      <w:r>
        <w:rPr>
          <w:spacing w:val="-3"/>
        </w:rPr>
        <w:t xml:space="preserve"> </w:t>
      </w:r>
      <w:r>
        <w:t>rounding.</w:t>
      </w:r>
      <w:r>
        <w:rPr>
          <w:spacing w:val="-4"/>
        </w:rPr>
        <w:t xml:space="preserve"> </w:t>
      </w:r>
      <w:r>
        <w:t>Lower</w:t>
      </w:r>
      <w:r>
        <w:rPr>
          <w:spacing w:val="-3"/>
        </w:rPr>
        <w:t xml:space="preserve"> </w:t>
      </w:r>
      <w:r>
        <w:t>and</w:t>
      </w:r>
      <w:r>
        <w:rPr>
          <w:spacing w:val="-4"/>
        </w:rPr>
        <w:t xml:space="preserve"> </w:t>
      </w:r>
      <w:r>
        <w:t>upper</w:t>
      </w:r>
      <w:r>
        <w:rPr>
          <w:spacing w:val="-3"/>
        </w:rPr>
        <w:t xml:space="preserve"> </w:t>
      </w:r>
      <w:r>
        <w:t>bound</w:t>
      </w:r>
      <w:r>
        <w:rPr>
          <w:spacing w:val="-4"/>
        </w:rPr>
        <w:t xml:space="preserve"> </w:t>
      </w:r>
      <w:r>
        <w:t>estimates are based on the lower and upper bounds of the 95% confidence interval for the number of people engaging in harmful gambling.</w:t>
      </w:r>
    </w:p>
    <w:p w:rsidR="00F512BB" w:rsidRDefault="00F512BB">
      <w:pPr>
        <w:pStyle w:val="BodyText"/>
        <w:spacing w:before="152"/>
      </w:pPr>
    </w:p>
    <w:p w:rsidR="00F512BB" w:rsidRDefault="00235915">
      <w:pPr>
        <w:pStyle w:val="Heading3"/>
        <w:ind w:left="167"/>
      </w:pPr>
      <w:bookmarkStart w:id="58" w:name="Limitations"/>
      <w:bookmarkEnd w:id="58"/>
      <w:r>
        <w:rPr>
          <w:spacing w:val="-2"/>
        </w:rPr>
        <w:t>Limitations</w:t>
      </w:r>
    </w:p>
    <w:p w:rsidR="00F512BB" w:rsidRDefault="00235915">
      <w:pPr>
        <w:pStyle w:val="BodyText"/>
        <w:spacing w:before="252" w:line="288" w:lineRule="auto"/>
        <w:ind w:left="167" w:right="603"/>
      </w:pPr>
      <w:r>
        <w:t>The</w:t>
      </w:r>
      <w:r>
        <w:rPr>
          <w:spacing w:val="-3"/>
        </w:rPr>
        <w:t xml:space="preserve"> </w:t>
      </w:r>
      <w:r>
        <w:t>results</w:t>
      </w:r>
      <w:r>
        <w:rPr>
          <w:spacing w:val="-3"/>
        </w:rPr>
        <w:t xml:space="preserve"> </w:t>
      </w:r>
      <w:r>
        <w:t>present</w:t>
      </w:r>
      <w:r>
        <w:rPr>
          <w:spacing w:val="-2"/>
        </w:rPr>
        <w:t xml:space="preserve"> </w:t>
      </w:r>
      <w:r>
        <w:t>only</w:t>
      </w:r>
      <w:r>
        <w:rPr>
          <w:spacing w:val="-3"/>
        </w:rPr>
        <w:t xml:space="preserve"> </w:t>
      </w:r>
      <w:r>
        <w:t>a</w:t>
      </w:r>
      <w:r>
        <w:rPr>
          <w:spacing w:val="-3"/>
        </w:rPr>
        <w:t xml:space="preserve"> </w:t>
      </w:r>
      <w:r>
        <w:t>partial</w:t>
      </w:r>
      <w:r>
        <w:rPr>
          <w:spacing w:val="-3"/>
        </w:rPr>
        <w:t xml:space="preserve"> </w:t>
      </w:r>
      <w:r>
        <w:t>picture</w:t>
      </w:r>
      <w:r>
        <w:rPr>
          <w:spacing w:val="-3"/>
        </w:rPr>
        <w:t xml:space="preserve"> </w:t>
      </w:r>
      <w:r>
        <w:t>of</w:t>
      </w:r>
      <w:r>
        <w:rPr>
          <w:spacing w:val="-2"/>
        </w:rPr>
        <w:t xml:space="preserve"> </w:t>
      </w:r>
      <w:r>
        <w:t>th</w:t>
      </w:r>
      <w:r>
        <w:t>e</w:t>
      </w:r>
      <w:r>
        <w:rPr>
          <w:spacing w:val="-3"/>
        </w:rPr>
        <w:t xml:space="preserve"> </w:t>
      </w:r>
      <w:r>
        <w:t>total</w:t>
      </w:r>
      <w:r>
        <w:rPr>
          <w:spacing w:val="-3"/>
        </w:rPr>
        <w:t xml:space="preserve"> </w:t>
      </w:r>
      <w:r>
        <w:t>cost,</w:t>
      </w:r>
      <w:r>
        <w:rPr>
          <w:spacing w:val="-2"/>
        </w:rPr>
        <w:t xml:space="preserve"> </w:t>
      </w:r>
      <w:r>
        <w:t>given</w:t>
      </w:r>
      <w:r>
        <w:rPr>
          <w:spacing w:val="-3"/>
        </w:rPr>
        <w:t xml:space="preserve"> </w:t>
      </w:r>
      <w:r>
        <w:t>that</w:t>
      </w:r>
      <w:r>
        <w:rPr>
          <w:spacing w:val="-2"/>
        </w:rPr>
        <w:t xml:space="preserve"> </w:t>
      </w:r>
      <w:r>
        <w:t>the</w:t>
      </w:r>
      <w:r>
        <w:rPr>
          <w:spacing w:val="-3"/>
        </w:rPr>
        <w:t xml:space="preserve"> </w:t>
      </w:r>
      <w:r>
        <w:t>increased</w:t>
      </w:r>
      <w:r>
        <w:rPr>
          <w:spacing w:val="-3"/>
        </w:rPr>
        <w:t xml:space="preserve"> </w:t>
      </w:r>
      <w:r>
        <w:t>odds</w:t>
      </w:r>
      <w:r>
        <w:rPr>
          <w:spacing w:val="-3"/>
        </w:rPr>
        <w:t xml:space="preserve"> </w:t>
      </w:r>
      <w:r>
        <w:t>of</w:t>
      </w:r>
      <w:r>
        <w:rPr>
          <w:spacing w:val="-2"/>
        </w:rPr>
        <w:t xml:space="preserve"> </w:t>
      </w:r>
      <w:r>
        <w:t>illicit drug use reported is for a cohort of adults aged 17 to 24 only (applied to those engaged in harmful gambling aged 16 to 24 given the age breakdowns available), and looks only at illicit opiates</w:t>
      </w:r>
      <w:r>
        <w:rPr>
          <w:spacing w:val="-1"/>
        </w:rPr>
        <w:t xml:space="preserve"> </w:t>
      </w:r>
      <w:r>
        <w:t>and</w:t>
      </w:r>
      <w:r>
        <w:rPr>
          <w:spacing w:val="-1"/>
        </w:rPr>
        <w:t xml:space="preserve"> </w:t>
      </w:r>
      <w:r>
        <w:t>crack</w:t>
      </w:r>
      <w:r>
        <w:rPr>
          <w:spacing w:val="-1"/>
        </w:rPr>
        <w:t xml:space="preserve"> </w:t>
      </w:r>
      <w:r>
        <w:t>cocaine. In</w:t>
      </w:r>
      <w:r>
        <w:rPr>
          <w:spacing w:val="-1"/>
        </w:rPr>
        <w:t xml:space="preserve"> </w:t>
      </w:r>
      <w:r>
        <w:t>England, the</w:t>
      </w:r>
      <w:r>
        <w:rPr>
          <w:spacing w:val="-1"/>
        </w:rPr>
        <w:t xml:space="preserve"> </w:t>
      </w:r>
      <w:proofErr w:type="spellStart"/>
      <w:r>
        <w:t>NDTMS</w:t>
      </w:r>
      <w:proofErr w:type="spellEnd"/>
      <w:r>
        <w:rPr>
          <w:spacing w:val="-1"/>
        </w:rPr>
        <w:t xml:space="preserve"> </w:t>
      </w:r>
      <w:r>
        <w:t>reports</w:t>
      </w:r>
      <w:r>
        <w:rPr>
          <w:spacing w:val="-1"/>
        </w:rPr>
        <w:t xml:space="preserve"> </w:t>
      </w:r>
      <w:r>
        <w:t>higher opiate</w:t>
      </w:r>
      <w:r>
        <w:rPr>
          <w:spacing w:val="-1"/>
        </w:rPr>
        <w:t xml:space="preserve"> </w:t>
      </w:r>
      <w:r>
        <w:t>and/or crack</w:t>
      </w:r>
      <w:r>
        <w:rPr>
          <w:spacing w:val="-2"/>
        </w:rPr>
        <w:t xml:space="preserve"> </w:t>
      </w:r>
      <w:r>
        <w:t>cocaine use prevalence numbers in older age groups. So, we can expect the cost to be significantly higher if there is increased use associated with harmful gambling in these groups too</w:t>
      </w:r>
      <w:r>
        <w:t xml:space="preserve"> (58).</w:t>
      </w:r>
    </w:p>
    <w:p w:rsidR="00F512BB" w:rsidRDefault="00F512BB">
      <w:pPr>
        <w:pStyle w:val="BodyText"/>
        <w:spacing w:before="8"/>
      </w:pPr>
    </w:p>
    <w:p w:rsidR="00F512BB" w:rsidRDefault="00235915">
      <w:pPr>
        <w:pStyle w:val="BodyText"/>
        <w:spacing w:line="288" w:lineRule="auto"/>
        <w:ind w:left="167" w:right="531"/>
      </w:pPr>
      <w:r>
        <w:t xml:space="preserve">The analysis makes several assumptions. First, we assumed that an individual engaging in harmful gambling who uses opiates and/or crack cocaine has the same </w:t>
      </w:r>
      <w:proofErr w:type="spellStart"/>
      <w:r>
        <w:t>behavioural</w:t>
      </w:r>
      <w:proofErr w:type="spellEnd"/>
      <w:r>
        <w:t xml:space="preserve"> characteristics as someone using opiates and/or crack cocaine who does not gamble or do</w:t>
      </w:r>
      <w:r>
        <w:t>es not</w:t>
      </w:r>
      <w:r>
        <w:rPr>
          <w:spacing w:val="-2"/>
        </w:rPr>
        <w:t xml:space="preserve"> </w:t>
      </w:r>
      <w:r>
        <w:t>engage</w:t>
      </w:r>
      <w:r>
        <w:rPr>
          <w:spacing w:val="-2"/>
        </w:rPr>
        <w:t xml:space="preserve"> </w:t>
      </w:r>
      <w:r>
        <w:t>in</w:t>
      </w:r>
      <w:r>
        <w:rPr>
          <w:spacing w:val="-3"/>
        </w:rPr>
        <w:t xml:space="preserve"> </w:t>
      </w:r>
      <w:r>
        <w:t>harmful</w:t>
      </w:r>
      <w:r>
        <w:rPr>
          <w:spacing w:val="-5"/>
        </w:rPr>
        <w:t xml:space="preserve"> </w:t>
      </w:r>
      <w:r>
        <w:t>gambling.</w:t>
      </w:r>
      <w:r>
        <w:rPr>
          <w:spacing w:val="-3"/>
        </w:rPr>
        <w:t xml:space="preserve"> </w:t>
      </w:r>
      <w:r>
        <w:t>We</w:t>
      </w:r>
      <w:r>
        <w:rPr>
          <w:spacing w:val="-3"/>
        </w:rPr>
        <w:t xml:space="preserve"> </w:t>
      </w:r>
      <w:r>
        <w:t>use</w:t>
      </w:r>
      <w:r>
        <w:rPr>
          <w:spacing w:val="-3"/>
        </w:rPr>
        <w:t xml:space="preserve"> </w:t>
      </w:r>
      <w:proofErr w:type="spellStart"/>
      <w:r>
        <w:t>NDTMS</w:t>
      </w:r>
      <w:proofErr w:type="spellEnd"/>
      <w:r>
        <w:rPr>
          <w:spacing w:val="-3"/>
        </w:rPr>
        <w:t xml:space="preserve"> </w:t>
      </w:r>
      <w:r>
        <w:t>data</w:t>
      </w:r>
      <w:r>
        <w:rPr>
          <w:spacing w:val="-3"/>
        </w:rPr>
        <w:t xml:space="preserve"> </w:t>
      </w:r>
      <w:r>
        <w:t>on</w:t>
      </w:r>
      <w:r>
        <w:rPr>
          <w:spacing w:val="-3"/>
        </w:rPr>
        <w:t xml:space="preserve"> </w:t>
      </w:r>
      <w:r>
        <w:t>the</w:t>
      </w:r>
      <w:r>
        <w:rPr>
          <w:spacing w:val="-3"/>
        </w:rPr>
        <w:t xml:space="preserve"> </w:t>
      </w:r>
      <w:r>
        <w:t>proportion</w:t>
      </w:r>
      <w:r>
        <w:rPr>
          <w:spacing w:val="-3"/>
        </w:rPr>
        <w:t xml:space="preserve"> </w:t>
      </w:r>
      <w:r>
        <w:t>of</w:t>
      </w:r>
      <w:r>
        <w:rPr>
          <w:spacing w:val="-2"/>
        </w:rPr>
        <w:t xml:space="preserve"> </w:t>
      </w:r>
      <w:r>
        <w:t>the</w:t>
      </w:r>
      <w:r>
        <w:rPr>
          <w:spacing w:val="-3"/>
        </w:rPr>
        <w:t xml:space="preserve"> </w:t>
      </w:r>
      <w:r>
        <w:t>prevalent</w:t>
      </w:r>
      <w:r>
        <w:rPr>
          <w:spacing w:val="-1"/>
        </w:rPr>
        <w:t xml:space="preserve"> </w:t>
      </w:r>
      <w:proofErr w:type="spellStart"/>
      <w:r>
        <w:t>OCUs</w:t>
      </w:r>
      <w:proofErr w:type="spellEnd"/>
      <w:r>
        <w:t xml:space="preserve"> who are in treatment and apply this to the excess number of prevalent </w:t>
      </w:r>
      <w:proofErr w:type="spellStart"/>
      <w:r>
        <w:t>OCUs</w:t>
      </w:r>
      <w:proofErr w:type="spellEnd"/>
      <w:r>
        <w:t xml:space="preserve"> associated with </w:t>
      </w:r>
      <w:r>
        <w:rPr>
          <w:spacing w:val="-2"/>
        </w:rPr>
        <w:t>gambling.</w:t>
      </w:r>
    </w:p>
    <w:p w:rsidR="00F512BB" w:rsidRDefault="00F512BB">
      <w:pPr>
        <w:pStyle w:val="BodyText"/>
        <w:spacing w:before="8"/>
      </w:pPr>
    </w:p>
    <w:p w:rsidR="00F512BB" w:rsidRDefault="00235915">
      <w:pPr>
        <w:pStyle w:val="BodyText"/>
        <w:spacing w:line="288" w:lineRule="auto"/>
        <w:ind w:left="167" w:right="520"/>
      </w:pPr>
      <w:r>
        <w:t>Second, the analysis includes only the direct costs to govern</w:t>
      </w:r>
      <w:r>
        <w:t>ment of drug treatment. This is a conservative assumption as there are additional costs associated with individuals who use opiate</w:t>
      </w:r>
      <w:r>
        <w:rPr>
          <w:spacing w:val="-2"/>
        </w:rPr>
        <w:t xml:space="preserve"> </w:t>
      </w:r>
      <w:r>
        <w:t>and/or</w:t>
      </w:r>
      <w:r>
        <w:rPr>
          <w:spacing w:val="-1"/>
        </w:rPr>
        <w:t xml:space="preserve"> </w:t>
      </w:r>
      <w:r>
        <w:t>crack</w:t>
      </w:r>
      <w:r>
        <w:rPr>
          <w:spacing w:val="-2"/>
        </w:rPr>
        <w:t xml:space="preserve"> </w:t>
      </w:r>
      <w:r>
        <w:t>cocaine</w:t>
      </w:r>
      <w:r>
        <w:rPr>
          <w:spacing w:val="-2"/>
        </w:rPr>
        <w:t xml:space="preserve"> </w:t>
      </w:r>
      <w:r>
        <w:t>that</w:t>
      </w:r>
      <w:r>
        <w:rPr>
          <w:spacing w:val="-1"/>
        </w:rPr>
        <w:t xml:space="preserve"> </w:t>
      </w:r>
      <w:r>
        <w:t>fall</w:t>
      </w:r>
      <w:r>
        <w:rPr>
          <w:spacing w:val="-2"/>
        </w:rPr>
        <w:t xml:space="preserve"> </w:t>
      </w:r>
      <w:r>
        <w:t>on</w:t>
      </w:r>
      <w:r>
        <w:rPr>
          <w:spacing w:val="-2"/>
        </w:rPr>
        <w:t xml:space="preserve"> </w:t>
      </w:r>
      <w:r>
        <w:t>the</w:t>
      </w:r>
      <w:r>
        <w:rPr>
          <w:spacing w:val="-2"/>
        </w:rPr>
        <w:t xml:space="preserve"> </w:t>
      </w:r>
      <w:r>
        <w:t>government</w:t>
      </w:r>
      <w:r>
        <w:rPr>
          <w:spacing w:val="-3"/>
        </w:rPr>
        <w:t xml:space="preserve"> </w:t>
      </w:r>
      <w:r>
        <w:t>and</w:t>
      </w:r>
      <w:r>
        <w:rPr>
          <w:spacing w:val="-2"/>
        </w:rPr>
        <w:t xml:space="preserve"> </w:t>
      </w:r>
      <w:r>
        <w:t>wider</w:t>
      </w:r>
      <w:r>
        <w:rPr>
          <w:spacing w:val="-1"/>
        </w:rPr>
        <w:t xml:space="preserve"> </w:t>
      </w:r>
      <w:r>
        <w:t>society</w:t>
      </w:r>
      <w:r>
        <w:rPr>
          <w:spacing w:val="-2"/>
        </w:rPr>
        <w:t xml:space="preserve"> </w:t>
      </w:r>
      <w:r>
        <w:t>(60)</w:t>
      </w:r>
      <w:r>
        <w:rPr>
          <w:spacing w:val="-4"/>
        </w:rPr>
        <w:t xml:space="preserve"> </w:t>
      </w:r>
      <w:r>
        <w:t>(for</w:t>
      </w:r>
      <w:r>
        <w:rPr>
          <w:spacing w:val="-1"/>
        </w:rPr>
        <w:t xml:space="preserve"> </w:t>
      </w:r>
      <w:r>
        <w:t>example,</w:t>
      </w:r>
      <w:r>
        <w:rPr>
          <w:spacing w:val="-1"/>
        </w:rPr>
        <w:t xml:space="preserve"> </w:t>
      </w:r>
      <w:r>
        <w:t>the direct costs of crime or the indire</w:t>
      </w:r>
      <w:r>
        <w:t>ct costs of lost productivity). Given these costs do not fit with our</w:t>
      </w:r>
      <w:r>
        <w:rPr>
          <w:spacing w:val="-2"/>
        </w:rPr>
        <w:t xml:space="preserve"> </w:t>
      </w:r>
      <w:r>
        <w:t>chosen</w:t>
      </w:r>
      <w:r>
        <w:rPr>
          <w:spacing w:val="-2"/>
        </w:rPr>
        <w:t xml:space="preserve"> </w:t>
      </w:r>
      <w:r>
        <w:t>perspective</w:t>
      </w:r>
      <w:r>
        <w:rPr>
          <w:spacing w:val="-3"/>
        </w:rPr>
        <w:t xml:space="preserve"> </w:t>
      </w:r>
      <w:r>
        <w:t>(see</w:t>
      </w:r>
      <w:r>
        <w:rPr>
          <w:spacing w:val="-3"/>
        </w:rPr>
        <w:t xml:space="preserve"> </w:t>
      </w:r>
      <w:r>
        <w:t>section</w:t>
      </w:r>
      <w:r>
        <w:rPr>
          <w:spacing w:val="-3"/>
        </w:rPr>
        <w:t xml:space="preserve"> </w:t>
      </w:r>
      <w:r>
        <w:t>2.2</w:t>
      </w:r>
      <w:r>
        <w:rPr>
          <w:spacing w:val="-3"/>
        </w:rPr>
        <w:t xml:space="preserve"> </w:t>
      </w:r>
      <w:r>
        <w:t>for</w:t>
      </w:r>
      <w:r>
        <w:rPr>
          <w:spacing w:val="-4"/>
        </w:rPr>
        <w:t xml:space="preserve"> </w:t>
      </w:r>
      <w:r>
        <w:t>further</w:t>
      </w:r>
      <w:r>
        <w:rPr>
          <w:spacing w:val="-2"/>
        </w:rPr>
        <w:t xml:space="preserve"> </w:t>
      </w:r>
      <w:r>
        <w:t>details),</w:t>
      </w:r>
      <w:r>
        <w:rPr>
          <w:spacing w:val="-2"/>
        </w:rPr>
        <w:t xml:space="preserve"> </w:t>
      </w:r>
      <w:r>
        <w:t>we</w:t>
      </w:r>
      <w:r>
        <w:rPr>
          <w:spacing w:val="-3"/>
        </w:rPr>
        <w:t xml:space="preserve"> </w:t>
      </w:r>
      <w:r>
        <w:t>explore</w:t>
      </w:r>
      <w:r>
        <w:rPr>
          <w:spacing w:val="-3"/>
        </w:rPr>
        <w:t xml:space="preserve"> </w:t>
      </w:r>
      <w:r>
        <w:t>a</w:t>
      </w:r>
      <w:r>
        <w:rPr>
          <w:spacing w:val="-3"/>
        </w:rPr>
        <w:t xml:space="preserve"> </w:t>
      </w:r>
      <w:r>
        <w:t>broader</w:t>
      </w:r>
      <w:r>
        <w:rPr>
          <w:spacing w:val="-2"/>
        </w:rPr>
        <w:t xml:space="preserve"> </w:t>
      </w:r>
      <w:r>
        <w:t>perspective</w:t>
      </w:r>
      <w:r>
        <w:rPr>
          <w:spacing w:val="-3"/>
        </w:rPr>
        <w:t xml:space="preserve"> </w:t>
      </w:r>
      <w:r>
        <w:t>to costing illicit drug use in the sensitivity analysis (see Discussion).</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r>
        <w:lastRenderedPageBreak/>
        <w:t>We</w:t>
      </w:r>
      <w:r>
        <w:rPr>
          <w:spacing w:val="-3"/>
        </w:rPr>
        <w:t xml:space="preserve"> </w:t>
      </w:r>
      <w:r>
        <w:t>recommend</w:t>
      </w:r>
      <w:r>
        <w:rPr>
          <w:spacing w:val="-3"/>
        </w:rPr>
        <w:t xml:space="preserve"> </w:t>
      </w:r>
      <w:r>
        <w:t>further</w:t>
      </w:r>
      <w:r>
        <w:rPr>
          <w:spacing w:val="-2"/>
        </w:rPr>
        <w:t xml:space="preserve"> </w:t>
      </w:r>
      <w:r>
        <w:t>consultation</w:t>
      </w:r>
      <w:r>
        <w:rPr>
          <w:spacing w:val="-3"/>
        </w:rPr>
        <w:t xml:space="preserve"> </w:t>
      </w:r>
      <w:r>
        <w:t>with</w:t>
      </w:r>
      <w:r>
        <w:rPr>
          <w:spacing w:val="-3"/>
        </w:rPr>
        <w:t xml:space="preserve"> </w:t>
      </w:r>
      <w:r>
        <w:t>experts</w:t>
      </w:r>
      <w:r>
        <w:rPr>
          <w:spacing w:val="-3"/>
        </w:rPr>
        <w:t xml:space="preserve"> </w:t>
      </w:r>
      <w:r>
        <w:t>working</w:t>
      </w:r>
      <w:r>
        <w:rPr>
          <w:spacing w:val="-3"/>
        </w:rPr>
        <w:t xml:space="preserve"> </w:t>
      </w:r>
      <w:r>
        <w:t>in</w:t>
      </w:r>
      <w:r>
        <w:rPr>
          <w:spacing w:val="-3"/>
        </w:rPr>
        <w:t xml:space="preserve"> </w:t>
      </w:r>
      <w:r>
        <w:t>addiction</w:t>
      </w:r>
      <w:r>
        <w:rPr>
          <w:spacing w:val="-3"/>
        </w:rPr>
        <w:t xml:space="preserve"> </w:t>
      </w:r>
      <w:r>
        <w:t>to</w:t>
      </w:r>
      <w:r>
        <w:rPr>
          <w:spacing w:val="-3"/>
        </w:rPr>
        <w:t xml:space="preserve"> </w:t>
      </w:r>
      <w:r>
        <w:t>develop</w:t>
      </w:r>
      <w:r>
        <w:rPr>
          <w:spacing w:val="-3"/>
        </w:rPr>
        <w:t xml:space="preserve"> </w:t>
      </w:r>
      <w:r>
        <w:t>a</w:t>
      </w:r>
      <w:r>
        <w:rPr>
          <w:spacing w:val="-3"/>
        </w:rPr>
        <w:t xml:space="preserve"> </w:t>
      </w:r>
      <w:r>
        <w:t>more</w:t>
      </w:r>
      <w:r>
        <w:rPr>
          <w:spacing w:val="-3"/>
        </w:rPr>
        <w:t xml:space="preserve"> </w:t>
      </w:r>
      <w:r>
        <w:t>robust methodology to explore the causal relationship between gambling and illicit drug use. The methodology could use a larger and broader sample of people with drug depend</w:t>
      </w:r>
      <w:r>
        <w:t>ence who are vulnerable to gambling related harms.</w:t>
      </w:r>
    </w:p>
    <w:p w:rsidR="00F512BB" w:rsidRDefault="00F512BB">
      <w:pPr>
        <w:pStyle w:val="BodyText"/>
        <w:spacing w:before="266"/>
      </w:pPr>
    </w:p>
    <w:p w:rsidR="00F512BB" w:rsidRDefault="00235915">
      <w:pPr>
        <w:pStyle w:val="Heading2"/>
        <w:numPr>
          <w:ilvl w:val="1"/>
          <w:numId w:val="23"/>
        </w:numPr>
        <w:tabs>
          <w:tab w:val="left" w:pos="749"/>
        </w:tabs>
        <w:ind w:left="749" w:hanging="639"/>
      </w:pPr>
      <w:bookmarkStart w:id="59" w:name="4.5._Direct_quality_of_life_impacts"/>
      <w:bookmarkStart w:id="60" w:name="_bookmark24"/>
      <w:bookmarkEnd w:id="59"/>
      <w:bookmarkEnd w:id="60"/>
      <w:r>
        <w:t>Direct</w:t>
      </w:r>
      <w:r>
        <w:rPr>
          <w:spacing w:val="-2"/>
        </w:rPr>
        <w:t xml:space="preserve"> </w:t>
      </w:r>
      <w:r>
        <w:t>quality</w:t>
      </w:r>
      <w:r>
        <w:rPr>
          <w:spacing w:val="-2"/>
        </w:rPr>
        <w:t xml:space="preserve"> </w:t>
      </w:r>
      <w:r>
        <w:t>of</w:t>
      </w:r>
      <w:r>
        <w:rPr>
          <w:spacing w:val="-2"/>
        </w:rPr>
        <w:t xml:space="preserve"> </w:t>
      </w:r>
      <w:r>
        <w:t>life</w:t>
      </w:r>
      <w:r>
        <w:rPr>
          <w:spacing w:val="-2"/>
        </w:rPr>
        <w:t xml:space="preserve"> impacts</w:t>
      </w:r>
    </w:p>
    <w:p w:rsidR="00F512BB" w:rsidRDefault="00235915">
      <w:pPr>
        <w:pStyle w:val="BodyText"/>
        <w:spacing w:before="253" w:line="288" w:lineRule="auto"/>
        <w:ind w:left="110" w:right="603"/>
      </w:pPr>
      <w:r>
        <w:t>There is growing evidence showing an association between at-risk and problem gambling and reduced quality of life (</w:t>
      </w:r>
      <w:proofErr w:type="spellStart"/>
      <w:r>
        <w:t>QoL</w:t>
      </w:r>
      <w:proofErr w:type="spellEnd"/>
      <w:r>
        <w:t xml:space="preserve">) (10, 11, </w:t>
      </w:r>
      <w:proofErr w:type="gramStart"/>
      <w:r>
        <w:t>61</w:t>
      </w:r>
      <w:proofErr w:type="gramEnd"/>
      <w:r>
        <w:t>). Quality of life can be captured through</w:t>
      </w:r>
      <w:r>
        <w:t xml:space="preserve"> different measures and used to measure quality-adjusted life years (</w:t>
      </w:r>
      <w:proofErr w:type="spellStart"/>
      <w:r>
        <w:t>QALYs</w:t>
      </w:r>
      <w:proofErr w:type="spellEnd"/>
      <w:r>
        <w:t xml:space="preserve">). This is a summary metric that takes account of the number of years lived adjusted by the </w:t>
      </w:r>
      <w:proofErr w:type="spellStart"/>
      <w:r>
        <w:t>QoL</w:t>
      </w:r>
      <w:proofErr w:type="spellEnd"/>
      <w:r>
        <w:t xml:space="preserve"> experienced in particular health</w:t>
      </w:r>
      <w:r>
        <w:rPr>
          <w:spacing w:val="-3"/>
        </w:rPr>
        <w:t xml:space="preserve"> </w:t>
      </w:r>
      <w:r>
        <w:t>states.</w:t>
      </w:r>
      <w:r>
        <w:rPr>
          <w:spacing w:val="-2"/>
        </w:rPr>
        <w:t xml:space="preserve"> </w:t>
      </w:r>
      <w:r>
        <w:t>For</w:t>
      </w:r>
      <w:r>
        <w:rPr>
          <w:spacing w:val="-2"/>
        </w:rPr>
        <w:t xml:space="preserve"> </w:t>
      </w:r>
      <w:r>
        <w:t>example,</w:t>
      </w:r>
      <w:r>
        <w:rPr>
          <w:spacing w:val="-2"/>
        </w:rPr>
        <w:t xml:space="preserve"> </w:t>
      </w:r>
      <w:r>
        <w:t>it</w:t>
      </w:r>
      <w:r>
        <w:rPr>
          <w:spacing w:val="-2"/>
        </w:rPr>
        <w:t xml:space="preserve"> </w:t>
      </w:r>
      <w:r>
        <w:t>is</w:t>
      </w:r>
      <w:r>
        <w:rPr>
          <w:spacing w:val="-3"/>
        </w:rPr>
        <w:t xml:space="preserve"> </w:t>
      </w:r>
      <w:r>
        <w:t>not</w:t>
      </w:r>
      <w:r>
        <w:rPr>
          <w:spacing w:val="-2"/>
        </w:rPr>
        <w:t xml:space="preserve"> </w:t>
      </w:r>
      <w:r>
        <w:t>the</w:t>
      </w:r>
      <w:r>
        <w:rPr>
          <w:spacing w:val="-3"/>
        </w:rPr>
        <w:t xml:space="preserve"> </w:t>
      </w:r>
      <w:r>
        <w:t>same</w:t>
      </w:r>
      <w:r>
        <w:rPr>
          <w:spacing w:val="-3"/>
        </w:rPr>
        <w:t xml:space="preserve"> </w:t>
      </w:r>
      <w:r>
        <w:t>to</w:t>
      </w:r>
      <w:r>
        <w:rPr>
          <w:spacing w:val="-3"/>
        </w:rPr>
        <w:t xml:space="preserve"> </w:t>
      </w:r>
      <w:r>
        <w:t>live</w:t>
      </w:r>
      <w:r>
        <w:rPr>
          <w:spacing w:val="-3"/>
        </w:rPr>
        <w:t xml:space="preserve"> </w:t>
      </w:r>
      <w:r>
        <w:t>an</w:t>
      </w:r>
      <w:r>
        <w:rPr>
          <w:spacing w:val="-3"/>
        </w:rPr>
        <w:t xml:space="preserve"> </w:t>
      </w:r>
      <w:r>
        <w:t>ad</w:t>
      </w:r>
      <w:r>
        <w:t>ditional</w:t>
      </w:r>
      <w:r>
        <w:rPr>
          <w:spacing w:val="-3"/>
        </w:rPr>
        <w:t xml:space="preserve"> </w:t>
      </w:r>
      <w:r>
        <w:t>20</w:t>
      </w:r>
      <w:r>
        <w:rPr>
          <w:spacing w:val="-3"/>
        </w:rPr>
        <w:t xml:space="preserve"> </w:t>
      </w:r>
      <w:r>
        <w:t>years</w:t>
      </w:r>
      <w:r>
        <w:rPr>
          <w:spacing w:val="-3"/>
        </w:rPr>
        <w:t xml:space="preserve"> </w:t>
      </w:r>
      <w:r>
        <w:t>in</w:t>
      </w:r>
      <w:r>
        <w:rPr>
          <w:spacing w:val="-3"/>
        </w:rPr>
        <w:t xml:space="preserve"> </w:t>
      </w:r>
      <w:r>
        <w:t>full</w:t>
      </w:r>
      <w:r>
        <w:rPr>
          <w:spacing w:val="-3"/>
        </w:rPr>
        <w:t xml:space="preserve"> </w:t>
      </w:r>
      <w:r>
        <w:t>health</w:t>
      </w:r>
      <w:r>
        <w:rPr>
          <w:spacing w:val="-3"/>
        </w:rPr>
        <w:t xml:space="preserve"> </w:t>
      </w:r>
      <w:r>
        <w:t>or</w:t>
      </w:r>
      <w:r>
        <w:rPr>
          <w:spacing w:val="-2"/>
        </w:rPr>
        <w:t xml:space="preserve"> </w:t>
      </w:r>
      <w:r>
        <w:t xml:space="preserve">with minor health conditions than to live these 20 years with a chronic health condition. In England, NICE uses </w:t>
      </w:r>
      <w:proofErr w:type="spellStart"/>
      <w:r>
        <w:t>QALYs</w:t>
      </w:r>
      <w:proofErr w:type="spellEnd"/>
      <w:r>
        <w:t xml:space="preserve"> when evaluating the cost-effectiveness of health technologies to be funded by the </w:t>
      </w:r>
      <w:proofErr w:type="spellStart"/>
      <w:r>
        <w:t>NHS</w:t>
      </w:r>
      <w:proofErr w:type="spellEnd"/>
      <w:r>
        <w:t>.</w:t>
      </w:r>
    </w:p>
    <w:p w:rsidR="00F512BB" w:rsidRDefault="00F512BB">
      <w:pPr>
        <w:pStyle w:val="BodyText"/>
        <w:spacing w:before="7"/>
      </w:pPr>
    </w:p>
    <w:p w:rsidR="00F512BB" w:rsidRDefault="00235915">
      <w:pPr>
        <w:pStyle w:val="BodyText"/>
        <w:spacing w:line="288" w:lineRule="auto"/>
        <w:ind w:left="110" w:right="603"/>
      </w:pPr>
      <w:r>
        <w:t>There is evide</w:t>
      </w:r>
      <w:r>
        <w:t>nce that depression and other mental health conditions negatively impact the quality of life of an individual (88). There is evidence that gambling is associated with an increased</w:t>
      </w:r>
      <w:r>
        <w:rPr>
          <w:spacing w:val="-3"/>
        </w:rPr>
        <w:t xml:space="preserve"> </w:t>
      </w:r>
      <w:r>
        <w:t>risk</w:t>
      </w:r>
      <w:r>
        <w:rPr>
          <w:spacing w:val="-3"/>
        </w:rPr>
        <w:t xml:space="preserve"> </w:t>
      </w:r>
      <w:r>
        <w:t>of</w:t>
      </w:r>
      <w:r>
        <w:rPr>
          <w:spacing w:val="-2"/>
        </w:rPr>
        <w:t xml:space="preserve"> </w:t>
      </w:r>
      <w:r>
        <w:t>suffering</w:t>
      </w:r>
      <w:r>
        <w:rPr>
          <w:spacing w:val="-3"/>
        </w:rPr>
        <w:t xml:space="preserve"> </w:t>
      </w:r>
      <w:r>
        <w:t>from</w:t>
      </w:r>
      <w:r>
        <w:rPr>
          <w:spacing w:val="-2"/>
        </w:rPr>
        <w:t xml:space="preserve"> </w:t>
      </w:r>
      <w:r>
        <w:t>depression,</w:t>
      </w:r>
      <w:r>
        <w:rPr>
          <w:spacing w:val="-2"/>
        </w:rPr>
        <w:t xml:space="preserve"> </w:t>
      </w:r>
      <w:r>
        <w:t>and</w:t>
      </w:r>
      <w:r>
        <w:rPr>
          <w:spacing w:val="-3"/>
        </w:rPr>
        <w:t xml:space="preserve"> </w:t>
      </w:r>
      <w:r>
        <w:t>we</w:t>
      </w:r>
      <w:r>
        <w:rPr>
          <w:spacing w:val="-3"/>
        </w:rPr>
        <w:t xml:space="preserve"> </w:t>
      </w:r>
      <w:r>
        <w:t>have</w:t>
      </w:r>
      <w:r>
        <w:rPr>
          <w:spacing w:val="-2"/>
        </w:rPr>
        <w:t xml:space="preserve"> </w:t>
      </w:r>
      <w:r>
        <w:t>used</w:t>
      </w:r>
      <w:r>
        <w:rPr>
          <w:spacing w:val="-3"/>
        </w:rPr>
        <w:t xml:space="preserve"> </w:t>
      </w:r>
      <w:r>
        <w:t>this</w:t>
      </w:r>
      <w:r>
        <w:rPr>
          <w:spacing w:val="-3"/>
        </w:rPr>
        <w:t xml:space="preserve"> </w:t>
      </w:r>
      <w:r>
        <w:t>to</w:t>
      </w:r>
      <w:r>
        <w:rPr>
          <w:spacing w:val="-3"/>
        </w:rPr>
        <w:t xml:space="preserve"> </w:t>
      </w:r>
      <w:r>
        <w:t>estimate</w:t>
      </w:r>
      <w:r>
        <w:rPr>
          <w:spacing w:val="-4"/>
        </w:rPr>
        <w:t xml:space="preserve"> </w:t>
      </w:r>
      <w:r>
        <w:t>the</w:t>
      </w:r>
      <w:r>
        <w:rPr>
          <w:spacing w:val="-3"/>
        </w:rPr>
        <w:t xml:space="preserve"> </w:t>
      </w:r>
      <w:proofErr w:type="spellStart"/>
      <w:r>
        <w:t>QoL</w:t>
      </w:r>
      <w:proofErr w:type="spellEnd"/>
      <w:r>
        <w:rPr>
          <w:spacing w:val="-3"/>
        </w:rPr>
        <w:t xml:space="preserve"> </w:t>
      </w:r>
      <w:r>
        <w:t>impacts of the excess depression cases associated with gambling. This is covered in section 4.2.</w:t>
      </w:r>
    </w:p>
    <w:p w:rsidR="00F512BB" w:rsidRDefault="00F512BB">
      <w:pPr>
        <w:pStyle w:val="BodyText"/>
        <w:spacing w:before="8"/>
      </w:pPr>
    </w:p>
    <w:p w:rsidR="00F512BB" w:rsidRDefault="00235915">
      <w:pPr>
        <w:pStyle w:val="BodyText"/>
        <w:spacing w:before="1" w:line="288" w:lineRule="auto"/>
        <w:ind w:left="110" w:right="692"/>
      </w:pPr>
      <w:r>
        <w:t>The evidence on the direct impact</w:t>
      </w:r>
      <w:r>
        <w:rPr>
          <w:spacing w:val="-1"/>
        </w:rPr>
        <w:t xml:space="preserve"> </w:t>
      </w:r>
      <w:r>
        <w:t xml:space="preserve">an individual’s gambling status has on </w:t>
      </w:r>
      <w:proofErr w:type="spellStart"/>
      <w:r>
        <w:t>QoL</w:t>
      </w:r>
      <w:proofErr w:type="spellEnd"/>
      <w:r>
        <w:t xml:space="preserve"> in England is scarce given the limited number of economic evaluations on health-</w:t>
      </w:r>
      <w:r>
        <w:t>related interventions to prevent</w:t>
      </w:r>
      <w:r>
        <w:rPr>
          <w:spacing w:val="-2"/>
        </w:rPr>
        <w:t xml:space="preserve"> </w:t>
      </w:r>
      <w:r>
        <w:t>gambling</w:t>
      </w:r>
      <w:r>
        <w:rPr>
          <w:spacing w:val="-3"/>
        </w:rPr>
        <w:t xml:space="preserve"> </w:t>
      </w:r>
      <w:r>
        <w:t>(2,</w:t>
      </w:r>
      <w:r>
        <w:rPr>
          <w:spacing w:val="-2"/>
        </w:rPr>
        <w:t xml:space="preserve"> </w:t>
      </w:r>
      <w:r>
        <w:t>9).</w:t>
      </w:r>
      <w:r>
        <w:rPr>
          <w:spacing w:val="-2"/>
        </w:rPr>
        <w:t xml:space="preserve"> </w:t>
      </w:r>
      <w:r>
        <w:t>The</w:t>
      </w:r>
      <w:r>
        <w:rPr>
          <w:spacing w:val="-3"/>
        </w:rPr>
        <w:t xml:space="preserve"> </w:t>
      </w:r>
      <w:r>
        <w:t>international</w:t>
      </w:r>
      <w:r>
        <w:rPr>
          <w:spacing w:val="-3"/>
        </w:rPr>
        <w:t xml:space="preserve"> </w:t>
      </w:r>
      <w:r>
        <w:t>evidence</w:t>
      </w:r>
      <w:r>
        <w:rPr>
          <w:spacing w:val="-3"/>
        </w:rPr>
        <w:t xml:space="preserve"> </w:t>
      </w:r>
      <w:r>
        <w:t>base</w:t>
      </w:r>
      <w:r>
        <w:rPr>
          <w:spacing w:val="-3"/>
        </w:rPr>
        <w:t xml:space="preserve"> </w:t>
      </w:r>
      <w:r>
        <w:t>is</w:t>
      </w:r>
      <w:r>
        <w:rPr>
          <w:spacing w:val="-3"/>
        </w:rPr>
        <w:t xml:space="preserve"> </w:t>
      </w:r>
      <w:r>
        <w:t>slightly</w:t>
      </w:r>
      <w:r>
        <w:rPr>
          <w:spacing w:val="-3"/>
        </w:rPr>
        <w:t xml:space="preserve"> </w:t>
      </w:r>
      <w:r>
        <w:t>more</w:t>
      </w:r>
      <w:r>
        <w:rPr>
          <w:spacing w:val="-3"/>
        </w:rPr>
        <w:t xml:space="preserve"> </w:t>
      </w:r>
      <w:r>
        <w:t>developed</w:t>
      </w:r>
      <w:r>
        <w:rPr>
          <w:spacing w:val="-3"/>
        </w:rPr>
        <w:t xml:space="preserve"> </w:t>
      </w:r>
      <w:r>
        <w:t>(10,</w:t>
      </w:r>
      <w:r>
        <w:rPr>
          <w:spacing w:val="-2"/>
        </w:rPr>
        <w:t xml:space="preserve"> </w:t>
      </w:r>
      <w:r>
        <w:t xml:space="preserve">11, </w:t>
      </w:r>
      <w:proofErr w:type="gramStart"/>
      <w:r>
        <w:rPr>
          <w:spacing w:val="-4"/>
        </w:rPr>
        <w:t>61</w:t>
      </w:r>
      <w:proofErr w:type="gramEnd"/>
      <w:r>
        <w:rPr>
          <w:spacing w:val="-4"/>
        </w:rPr>
        <w:t>).</w:t>
      </w:r>
    </w:p>
    <w:p w:rsidR="00F512BB" w:rsidRDefault="00F512BB">
      <w:pPr>
        <w:pStyle w:val="BodyText"/>
        <w:spacing w:before="7"/>
      </w:pPr>
    </w:p>
    <w:p w:rsidR="00F512BB" w:rsidRDefault="00235915">
      <w:pPr>
        <w:pStyle w:val="BodyText"/>
        <w:spacing w:line="288" w:lineRule="auto"/>
        <w:ind w:left="110" w:right="572"/>
      </w:pPr>
      <w:r>
        <w:t xml:space="preserve">There is emerging evidence from the 2018 </w:t>
      </w:r>
      <w:proofErr w:type="spellStart"/>
      <w:r>
        <w:t>HSE</w:t>
      </w:r>
      <w:proofErr w:type="spellEnd"/>
      <w:r>
        <w:t xml:space="preserve"> (3) on the direct impact harmful gambling has on </w:t>
      </w:r>
      <w:proofErr w:type="spellStart"/>
      <w:r>
        <w:t>QoL</w:t>
      </w:r>
      <w:proofErr w:type="spellEnd"/>
      <w:r>
        <w:t>. This survey uses the EQ-5D-5L ins</w:t>
      </w:r>
      <w:r>
        <w:t xml:space="preserve">trument, a generic instrument used to measure health, as its </w:t>
      </w:r>
      <w:proofErr w:type="spellStart"/>
      <w:r>
        <w:t>QoL</w:t>
      </w:r>
      <w:proofErr w:type="spellEnd"/>
      <w:r>
        <w:t xml:space="preserve"> measure for people engaging in at-risk and harmful gambling.</w:t>
      </w:r>
      <w:r>
        <w:rPr>
          <w:spacing w:val="40"/>
        </w:rPr>
        <w:t xml:space="preserve"> </w:t>
      </w:r>
      <w:r>
        <w:t xml:space="preserve">We have not carried out further analysis to isolate the impact gambling status has on </w:t>
      </w:r>
      <w:proofErr w:type="spellStart"/>
      <w:r>
        <w:t>QoL</w:t>
      </w:r>
      <w:proofErr w:type="spellEnd"/>
      <w:r>
        <w:t>, controlling for other factors that woul</w:t>
      </w:r>
      <w:r>
        <w:t xml:space="preserve">d impact an individual’s </w:t>
      </w:r>
      <w:proofErr w:type="spellStart"/>
      <w:r>
        <w:t>QoL</w:t>
      </w:r>
      <w:proofErr w:type="spellEnd"/>
      <w:r>
        <w:t xml:space="preserve"> including the health conditions they suffer from. There is also the risk that the EQ-5D instrument may not be as sensitive to changes in an individual’s mental health compared to their</w:t>
      </w:r>
      <w:r>
        <w:rPr>
          <w:spacing w:val="-1"/>
        </w:rPr>
        <w:t xml:space="preserve"> </w:t>
      </w:r>
      <w:r>
        <w:t>physical health. This may mean</w:t>
      </w:r>
      <w:r>
        <w:rPr>
          <w:spacing w:val="-1"/>
        </w:rPr>
        <w:t xml:space="preserve"> </w:t>
      </w:r>
      <w:r>
        <w:t>that the in</w:t>
      </w:r>
      <w:r>
        <w:t xml:space="preserve">strument is not able to fully capture the impact that harmful gambling has on a person’s </w:t>
      </w:r>
      <w:proofErr w:type="spellStart"/>
      <w:r>
        <w:t>QoL</w:t>
      </w:r>
      <w:proofErr w:type="spellEnd"/>
      <w:r>
        <w:t>. To our knowledge, there is no data available on the duration a person has been in that specific health state</w:t>
      </w:r>
      <w:r>
        <w:rPr>
          <w:spacing w:val="-3"/>
        </w:rPr>
        <w:t xml:space="preserve"> </w:t>
      </w:r>
      <w:r>
        <w:t>for</w:t>
      </w:r>
      <w:r>
        <w:rPr>
          <w:spacing w:val="-4"/>
        </w:rPr>
        <w:t xml:space="preserve"> </w:t>
      </w:r>
      <w:r>
        <w:t>in</w:t>
      </w:r>
      <w:r>
        <w:rPr>
          <w:spacing w:val="-4"/>
        </w:rPr>
        <w:t xml:space="preserve"> </w:t>
      </w:r>
      <w:proofErr w:type="spellStart"/>
      <w:r>
        <w:t>HSE</w:t>
      </w:r>
      <w:proofErr w:type="spellEnd"/>
      <w:r>
        <w:t>.</w:t>
      </w:r>
      <w:r>
        <w:rPr>
          <w:spacing w:val="-2"/>
        </w:rPr>
        <w:t xml:space="preserve"> </w:t>
      </w:r>
      <w:r>
        <w:t>So,</w:t>
      </w:r>
      <w:r>
        <w:rPr>
          <w:spacing w:val="-2"/>
        </w:rPr>
        <w:t xml:space="preserve"> </w:t>
      </w:r>
      <w:r>
        <w:t>this</w:t>
      </w:r>
      <w:r>
        <w:rPr>
          <w:spacing w:val="-3"/>
        </w:rPr>
        <w:t xml:space="preserve"> </w:t>
      </w:r>
      <w:r>
        <w:t>data</w:t>
      </w:r>
      <w:r>
        <w:rPr>
          <w:spacing w:val="-3"/>
        </w:rPr>
        <w:t xml:space="preserve"> </w:t>
      </w:r>
      <w:r>
        <w:t>will</w:t>
      </w:r>
      <w:r>
        <w:rPr>
          <w:spacing w:val="-3"/>
        </w:rPr>
        <w:t xml:space="preserve"> </w:t>
      </w:r>
      <w:r>
        <w:t>only</w:t>
      </w:r>
      <w:r>
        <w:rPr>
          <w:spacing w:val="-3"/>
        </w:rPr>
        <w:t xml:space="preserve"> </w:t>
      </w:r>
      <w:r>
        <w:t>give</w:t>
      </w:r>
      <w:r>
        <w:rPr>
          <w:spacing w:val="-2"/>
        </w:rPr>
        <w:t xml:space="preserve"> </w:t>
      </w:r>
      <w:r>
        <w:t>a</w:t>
      </w:r>
      <w:r>
        <w:rPr>
          <w:spacing w:val="-3"/>
        </w:rPr>
        <w:t xml:space="preserve"> </w:t>
      </w:r>
      <w:r>
        <w:t>measure</w:t>
      </w:r>
      <w:r>
        <w:rPr>
          <w:spacing w:val="-4"/>
        </w:rPr>
        <w:t xml:space="preserve"> </w:t>
      </w:r>
      <w:r>
        <w:t>of</w:t>
      </w:r>
      <w:r>
        <w:rPr>
          <w:spacing w:val="-2"/>
        </w:rPr>
        <w:t xml:space="preserve"> </w:t>
      </w:r>
      <w:proofErr w:type="spellStart"/>
      <w:r>
        <w:t>QoL</w:t>
      </w:r>
      <w:proofErr w:type="spellEnd"/>
      <w:r>
        <w:rPr>
          <w:spacing w:val="-3"/>
        </w:rPr>
        <w:t xml:space="preserve"> </w:t>
      </w:r>
      <w:r>
        <w:t>relating</w:t>
      </w:r>
      <w:r>
        <w:rPr>
          <w:spacing w:val="-3"/>
        </w:rPr>
        <w:t xml:space="preserve"> </w:t>
      </w:r>
      <w:r>
        <w:t>to</w:t>
      </w:r>
      <w:r>
        <w:rPr>
          <w:spacing w:val="-3"/>
        </w:rPr>
        <w:t xml:space="preserve"> </w:t>
      </w:r>
      <w:r>
        <w:t>gambling-related</w:t>
      </w:r>
      <w:r>
        <w:rPr>
          <w:spacing w:val="-3"/>
        </w:rPr>
        <w:t xml:space="preserve"> </w:t>
      </w:r>
      <w:r>
        <w:t>harm at a single point in time, although averages of the population could be taken.</w:t>
      </w:r>
    </w:p>
    <w:p w:rsidR="00F512BB" w:rsidRDefault="00F512BB">
      <w:pPr>
        <w:pStyle w:val="BodyText"/>
        <w:spacing w:before="8"/>
      </w:pPr>
    </w:p>
    <w:p w:rsidR="00F512BB" w:rsidRDefault="00235915">
      <w:pPr>
        <w:pStyle w:val="BodyText"/>
        <w:spacing w:before="1" w:line="288" w:lineRule="auto"/>
        <w:ind w:left="110" w:right="603"/>
      </w:pPr>
      <w:r>
        <w:t>These</w:t>
      </w:r>
      <w:r>
        <w:rPr>
          <w:spacing w:val="-3"/>
        </w:rPr>
        <w:t xml:space="preserve"> </w:t>
      </w:r>
      <w:r>
        <w:t>limitations</w:t>
      </w:r>
      <w:r>
        <w:rPr>
          <w:spacing w:val="-3"/>
        </w:rPr>
        <w:t xml:space="preserve"> </w:t>
      </w:r>
      <w:r>
        <w:t>to</w:t>
      </w:r>
      <w:r>
        <w:rPr>
          <w:spacing w:val="-3"/>
        </w:rPr>
        <w:t xml:space="preserve"> </w:t>
      </w:r>
      <w:r>
        <w:t>estimation</w:t>
      </w:r>
      <w:r>
        <w:rPr>
          <w:spacing w:val="-3"/>
        </w:rPr>
        <w:t xml:space="preserve"> </w:t>
      </w:r>
      <w:r>
        <w:t>mean</w:t>
      </w:r>
      <w:r>
        <w:rPr>
          <w:spacing w:val="-3"/>
        </w:rPr>
        <w:t xml:space="preserve"> </w:t>
      </w:r>
      <w:r>
        <w:t>that</w:t>
      </w:r>
      <w:r>
        <w:rPr>
          <w:spacing w:val="-2"/>
        </w:rPr>
        <w:t xml:space="preserve"> </w:t>
      </w:r>
      <w:r>
        <w:t>we</w:t>
      </w:r>
      <w:r>
        <w:rPr>
          <w:spacing w:val="-3"/>
        </w:rPr>
        <w:t xml:space="preserve"> </w:t>
      </w:r>
      <w:r>
        <w:t>did</w:t>
      </w:r>
      <w:r>
        <w:rPr>
          <w:spacing w:val="-3"/>
        </w:rPr>
        <w:t xml:space="preserve"> </w:t>
      </w:r>
      <w:r>
        <w:t>not</w:t>
      </w:r>
      <w:r>
        <w:rPr>
          <w:spacing w:val="-2"/>
        </w:rPr>
        <w:t xml:space="preserve"> </w:t>
      </w:r>
      <w:r>
        <w:t>consider</w:t>
      </w:r>
      <w:r>
        <w:rPr>
          <w:spacing w:val="-2"/>
        </w:rPr>
        <w:t xml:space="preserve"> </w:t>
      </w:r>
      <w:r>
        <w:t>direct</w:t>
      </w:r>
      <w:r>
        <w:rPr>
          <w:spacing w:val="-2"/>
        </w:rPr>
        <w:t xml:space="preserve"> </w:t>
      </w:r>
      <w:r>
        <w:t>quality</w:t>
      </w:r>
      <w:r>
        <w:rPr>
          <w:spacing w:val="-3"/>
        </w:rPr>
        <w:t xml:space="preserve"> </w:t>
      </w:r>
      <w:r>
        <w:t>of</w:t>
      </w:r>
      <w:r>
        <w:rPr>
          <w:spacing w:val="-2"/>
        </w:rPr>
        <w:t xml:space="preserve"> </w:t>
      </w:r>
      <w:r>
        <w:t>life</w:t>
      </w:r>
      <w:r>
        <w:rPr>
          <w:spacing w:val="-3"/>
        </w:rPr>
        <w:t xml:space="preserve"> </w:t>
      </w:r>
      <w:r>
        <w:t>impacts</w:t>
      </w:r>
      <w:r>
        <w:rPr>
          <w:spacing w:val="-3"/>
        </w:rPr>
        <w:t xml:space="preserve"> </w:t>
      </w:r>
      <w:r>
        <w:t>in</w:t>
      </w:r>
      <w:r>
        <w:rPr>
          <w:spacing w:val="-3"/>
        </w:rPr>
        <w:t xml:space="preserve"> </w:t>
      </w:r>
      <w:r>
        <w:t xml:space="preserve">the report. However, we have completed analysis on the intangible cost element of death from suicide and the </w:t>
      </w:r>
      <w:proofErr w:type="spellStart"/>
      <w:r>
        <w:t>QoL</w:t>
      </w:r>
      <w:proofErr w:type="spellEnd"/>
      <w:r>
        <w:t xml:space="preserve"> impacts of excess depression cases. These are costs to society.</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r>
        <w:lastRenderedPageBreak/>
        <w:t>For</w:t>
      </w:r>
      <w:r>
        <w:rPr>
          <w:spacing w:val="-2"/>
        </w:rPr>
        <w:t xml:space="preserve"> </w:t>
      </w:r>
      <w:r>
        <w:t>future</w:t>
      </w:r>
      <w:r>
        <w:rPr>
          <w:spacing w:val="-4"/>
        </w:rPr>
        <w:t xml:space="preserve"> </w:t>
      </w:r>
      <w:r>
        <w:t>work,</w:t>
      </w:r>
      <w:r>
        <w:rPr>
          <w:spacing w:val="-2"/>
        </w:rPr>
        <w:t xml:space="preserve"> </w:t>
      </w:r>
      <w:r>
        <w:t>we</w:t>
      </w:r>
      <w:r>
        <w:rPr>
          <w:spacing w:val="-3"/>
        </w:rPr>
        <w:t xml:space="preserve"> </w:t>
      </w:r>
      <w:r>
        <w:t>recommend</w:t>
      </w:r>
      <w:r>
        <w:rPr>
          <w:spacing w:val="-3"/>
        </w:rPr>
        <w:t xml:space="preserve"> </w:t>
      </w:r>
      <w:r>
        <w:t>using</w:t>
      </w:r>
      <w:r>
        <w:rPr>
          <w:spacing w:val="-3"/>
        </w:rPr>
        <w:t xml:space="preserve"> </w:t>
      </w:r>
      <w:r>
        <w:t>an</w:t>
      </w:r>
      <w:r>
        <w:rPr>
          <w:spacing w:val="-3"/>
        </w:rPr>
        <w:t xml:space="preserve"> </w:t>
      </w:r>
      <w:r>
        <w:t>instrument</w:t>
      </w:r>
      <w:r>
        <w:rPr>
          <w:spacing w:val="-4"/>
        </w:rPr>
        <w:t xml:space="preserve"> </w:t>
      </w:r>
      <w:r>
        <w:t>more</w:t>
      </w:r>
      <w:r>
        <w:rPr>
          <w:spacing w:val="-3"/>
        </w:rPr>
        <w:t xml:space="preserve"> </w:t>
      </w:r>
      <w:r>
        <w:t>specif</w:t>
      </w:r>
      <w:r>
        <w:t>ic</w:t>
      </w:r>
      <w:r>
        <w:rPr>
          <w:spacing w:val="-3"/>
        </w:rPr>
        <w:t xml:space="preserve"> </w:t>
      </w:r>
      <w:r>
        <w:t>to</w:t>
      </w:r>
      <w:r>
        <w:rPr>
          <w:spacing w:val="-3"/>
        </w:rPr>
        <w:t xml:space="preserve"> </w:t>
      </w:r>
      <w:r>
        <w:t>mental</w:t>
      </w:r>
      <w:r>
        <w:rPr>
          <w:spacing w:val="-5"/>
        </w:rPr>
        <w:t xml:space="preserve"> </w:t>
      </w:r>
      <w:r>
        <w:t>health.</w:t>
      </w:r>
      <w:r>
        <w:rPr>
          <w:spacing w:val="-2"/>
        </w:rPr>
        <w:t xml:space="preserve"> </w:t>
      </w:r>
      <w:r>
        <w:t>This</w:t>
      </w:r>
      <w:r>
        <w:rPr>
          <w:spacing w:val="-3"/>
        </w:rPr>
        <w:t xml:space="preserve"> </w:t>
      </w:r>
      <w:r>
        <w:t>may be able to better reflect the direct impact of at-risk and problem gambling on an individual’s quality of life.</w:t>
      </w:r>
    </w:p>
    <w:p w:rsidR="00F512BB" w:rsidRDefault="00F512BB">
      <w:pPr>
        <w:pStyle w:val="BodyText"/>
        <w:spacing w:before="266"/>
      </w:pPr>
    </w:p>
    <w:p w:rsidR="00F512BB" w:rsidRDefault="00235915">
      <w:pPr>
        <w:pStyle w:val="Heading2"/>
        <w:numPr>
          <w:ilvl w:val="1"/>
          <w:numId w:val="23"/>
        </w:numPr>
        <w:tabs>
          <w:tab w:val="left" w:pos="806"/>
        </w:tabs>
        <w:ind w:left="806" w:hanging="639"/>
      </w:pPr>
      <w:bookmarkStart w:id="61" w:name="4.6._Gambling_treatment"/>
      <w:bookmarkStart w:id="62" w:name="_bookmark25"/>
      <w:bookmarkEnd w:id="61"/>
      <w:bookmarkEnd w:id="62"/>
      <w:r>
        <w:t>Gambling</w:t>
      </w:r>
      <w:r>
        <w:rPr>
          <w:spacing w:val="-2"/>
        </w:rPr>
        <w:t xml:space="preserve"> treatment</w:t>
      </w:r>
    </w:p>
    <w:p w:rsidR="00F512BB" w:rsidRDefault="00235915">
      <w:pPr>
        <w:pStyle w:val="BodyText"/>
        <w:spacing w:before="253" w:line="288" w:lineRule="auto"/>
        <w:ind w:left="167" w:right="603"/>
      </w:pPr>
      <w:r>
        <w:t>Gambling</w:t>
      </w:r>
      <w:r>
        <w:rPr>
          <w:spacing w:val="-4"/>
        </w:rPr>
        <w:t xml:space="preserve"> </w:t>
      </w:r>
      <w:r>
        <w:t>treatment</w:t>
      </w:r>
      <w:r>
        <w:rPr>
          <w:spacing w:val="-3"/>
        </w:rPr>
        <w:t xml:space="preserve"> </w:t>
      </w:r>
      <w:r>
        <w:t>provision</w:t>
      </w:r>
      <w:r>
        <w:rPr>
          <w:spacing w:val="-4"/>
        </w:rPr>
        <w:t xml:space="preserve"> </w:t>
      </w:r>
      <w:r>
        <w:t>is</w:t>
      </w:r>
      <w:r>
        <w:rPr>
          <w:spacing w:val="-4"/>
        </w:rPr>
        <w:t xml:space="preserve"> </w:t>
      </w:r>
      <w:r>
        <w:t>mainly</w:t>
      </w:r>
      <w:r>
        <w:rPr>
          <w:spacing w:val="-4"/>
        </w:rPr>
        <w:t xml:space="preserve"> </w:t>
      </w:r>
      <w:r>
        <w:t>commissioned</w:t>
      </w:r>
      <w:r>
        <w:rPr>
          <w:spacing w:val="-3"/>
        </w:rPr>
        <w:t xml:space="preserve"> </w:t>
      </w:r>
      <w:r>
        <w:t>by</w:t>
      </w:r>
      <w:r>
        <w:rPr>
          <w:spacing w:val="-4"/>
        </w:rPr>
        <w:t xml:space="preserve"> </w:t>
      </w:r>
      <w:proofErr w:type="spellStart"/>
      <w:r>
        <w:t>NHS</w:t>
      </w:r>
      <w:proofErr w:type="spellEnd"/>
      <w:r>
        <w:rPr>
          <w:spacing w:val="-4"/>
        </w:rPr>
        <w:t xml:space="preserve"> </w:t>
      </w:r>
      <w:r>
        <w:t>England</w:t>
      </w:r>
      <w:r>
        <w:rPr>
          <w:spacing w:val="-4"/>
        </w:rPr>
        <w:t xml:space="preserve"> </w:t>
      </w:r>
      <w:r>
        <w:t>and</w:t>
      </w:r>
      <w:r>
        <w:rPr>
          <w:spacing w:val="-4"/>
        </w:rPr>
        <w:t xml:space="preserve"> </w:t>
      </w:r>
      <w:r>
        <w:t>the</w:t>
      </w:r>
      <w:r>
        <w:rPr>
          <w:spacing w:val="-4"/>
        </w:rPr>
        <w:t xml:space="preserve"> </w:t>
      </w:r>
      <w:r>
        <w:t xml:space="preserve">charity </w:t>
      </w:r>
      <w:proofErr w:type="spellStart"/>
      <w:r>
        <w:rPr>
          <w:spacing w:val="-2"/>
        </w:rPr>
        <w:t>GambleAware</w:t>
      </w:r>
      <w:proofErr w:type="spellEnd"/>
      <w:r>
        <w:rPr>
          <w:spacing w:val="-2"/>
        </w:rPr>
        <w:t>.</w:t>
      </w:r>
    </w:p>
    <w:p w:rsidR="00F512BB" w:rsidRDefault="00F512BB">
      <w:pPr>
        <w:pStyle w:val="BodyText"/>
        <w:spacing w:before="7"/>
      </w:pPr>
    </w:p>
    <w:p w:rsidR="00F512BB" w:rsidRDefault="00235915">
      <w:pPr>
        <w:pStyle w:val="BodyText"/>
        <w:spacing w:line="288" w:lineRule="auto"/>
        <w:ind w:left="167" w:right="603"/>
      </w:pPr>
      <w:r>
        <w:t xml:space="preserve">The </w:t>
      </w:r>
      <w:proofErr w:type="spellStart"/>
      <w:r>
        <w:t>NHS</w:t>
      </w:r>
      <w:proofErr w:type="spellEnd"/>
      <w:r>
        <w:t xml:space="preserve"> funds 8 clinics and there is a commitment to roll out 7 more across England as detailed in the </w:t>
      </w:r>
      <w:proofErr w:type="spellStart"/>
      <w:r>
        <w:t>NHS</w:t>
      </w:r>
      <w:proofErr w:type="spellEnd"/>
      <w:r>
        <w:t xml:space="preserve"> Long Term Plan (64). London has the National Problem Gambling Clinic. This has been in operation for over a decade, and recently opened</w:t>
      </w:r>
      <w:r>
        <w:t xml:space="preserve"> a children and young person’s</w:t>
      </w:r>
      <w:r>
        <w:rPr>
          <w:spacing w:val="-4"/>
        </w:rPr>
        <w:t xml:space="preserve"> </w:t>
      </w:r>
      <w:r>
        <w:t>clinic.</w:t>
      </w:r>
      <w:r>
        <w:rPr>
          <w:spacing w:val="-3"/>
        </w:rPr>
        <w:t xml:space="preserve"> </w:t>
      </w:r>
      <w:r>
        <w:t>There</w:t>
      </w:r>
      <w:r>
        <w:rPr>
          <w:spacing w:val="-4"/>
        </w:rPr>
        <w:t xml:space="preserve"> </w:t>
      </w:r>
      <w:r>
        <w:t>are</w:t>
      </w:r>
      <w:r>
        <w:rPr>
          <w:spacing w:val="-4"/>
        </w:rPr>
        <w:t xml:space="preserve"> </w:t>
      </w:r>
      <w:r>
        <w:t>also</w:t>
      </w:r>
      <w:r>
        <w:rPr>
          <w:spacing w:val="-4"/>
        </w:rPr>
        <w:t xml:space="preserve"> </w:t>
      </w:r>
      <w:r>
        <w:t>clinics</w:t>
      </w:r>
      <w:r>
        <w:rPr>
          <w:spacing w:val="-4"/>
        </w:rPr>
        <w:t xml:space="preserve"> </w:t>
      </w:r>
      <w:r>
        <w:t>in</w:t>
      </w:r>
      <w:r>
        <w:rPr>
          <w:spacing w:val="-4"/>
        </w:rPr>
        <w:t xml:space="preserve"> </w:t>
      </w:r>
      <w:r>
        <w:t>Leeds,</w:t>
      </w:r>
      <w:r>
        <w:rPr>
          <w:spacing w:val="-3"/>
        </w:rPr>
        <w:t xml:space="preserve"> </w:t>
      </w:r>
      <w:r>
        <w:t>Manchester,</w:t>
      </w:r>
      <w:r>
        <w:rPr>
          <w:spacing w:val="-3"/>
        </w:rPr>
        <w:t xml:space="preserve"> </w:t>
      </w:r>
      <w:r>
        <w:t>Sunderland,</w:t>
      </w:r>
      <w:r>
        <w:rPr>
          <w:spacing w:val="-3"/>
        </w:rPr>
        <w:t xml:space="preserve"> </w:t>
      </w:r>
      <w:r>
        <w:t>Southampton,</w:t>
      </w:r>
      <w:r>
        <w:rPr>
          <w:spacing w:val="-5"/>
        </w:rPr>
        <w:t xml:space="preserve"> </w:t>
      </w:r>
      <w:r>
        <w:t>Stoke and Telford.</w:t>
      </w:r>
    </w:p>
    <w:p w:rsidR="00F512BB" w:rsidRDefault="00F512BB">
      <w:pPr>
        <w:pStyle w:val="BodyText"/>
        <w:spacing w:before="8"/>
      </w:pPr>
    </w:p>
    <w:p w:rsidR="00F512BB" w:rsidRDefault="00235915">
      <w:pPr>
        <w:pStyle w:val="BodyText"/>
        <w:spacing w:line="288" w:lineRule="auto"/>
        <w:ind w:left="167" w:right="603"/>
      </w:pPr>
      <w:r>
        <w:t>The</w:t>
      </w:r>
      <w:r>
        <w:rPr>
          <w:spacing w:val="-3"/>
        </w:rPr>
        <w:t xml:space="preserve"> </w:t>
      </w:r>
      <w:r>
        <w:t>next</w:t>
      </w:r>
      <w:r>
        <w:rPr>
          <w:spacing w:val="-2"/>
        </w:rPr>
        <w:t xml:space="preserve"> </w:t>
      </w:r>
      <w:r>
        <w:t>areas</w:t>
      </w:r>
      <w:r>
        <w:rPr>
          <w:spacing w:val="-3"/>
        </w:rPr>
        <w:t xml:space="preserve"> </w:t>
      </w:r>
      <w:r>
        <w:t>planned</w:t>
      </w:r>
      <w:r>
        <w:rPr>
          <w:spacing w:val="-3"/>
        </w:rPr>
        <w:t xml:space="preserve"> </w:t>
      </w:r>
      <w:r>
        <w:t>for</w:t>
      </w:r>
      <w:r>
        <w:rPr>
          <w:spacing w:val="-2"/>
        </w:rPr>
        <w:t xml:space="preserve"> </w:t>
      </w:r>
      <w:r>
        <w:t>clinics</w:t>
      </w:r>
      <w:r>
        <w:rPr>
          <w:spacing w:val="-3"/>
        </w:rPr>
        <w:t xml:space="preserve"> </w:t>
      </w:r>
      <w:r>
        <w:t>include</w:t>
      </w:r>
      <w:r>
        <w:rPr>
          <w:spacing w:val="-3"/>
        </w:rPr>
        <w:t xml:space="preserve"> </w:t>
      </w:r>
      <w:r>
        <w:t>the</w:t>
      </w:r>
      <w:r>
        <w:rPr>
          <w:spacing w:val="-2"/>
        </w:rPr>
        <w:t xml:space="preserve"> </w:t>
      </w:r>
      <w:r>
        <w:t>East</w:t>
      </w:r>
      <w:r>
        <w:rPr>
          <w:spacing w:val="-2"/>
        </w:rPr>
        <w:t xml:space="preserve"> </w:t>
      </w:r>
      <w:r>
        <w:t>Midlands,</w:t>
      </w:r>
      <w:r>
        <w:rPr>
          <w:spacing w:val="-2"/>
        </w:rPr>
        <w:t xml:space="preserve"> </w:t>
      </w:r>
      <w:r>
        <w:t>East</w:t>
      </w:r>
      <w:r>
        <w:rPr>
          <w:spacing w:val="-2"/>
        </w:rPr>
        <w:t xml:space="preserve"> </w:t>
      </w:r>
      <w:r>
        <w:t>of</w:t>
      </w:r>
      <w:r>
        <w:rPr>
          <w:spacing w:val="-2"/>
        </w:rPr>
        <w:t xml:space="preserve"> </w:t>
      </w:r>
      <w:r>
        <w:t>England</w:t>
      </w:r>
      <w:r>
        <w:rPr>
          <w:spacing w:val="-3"/>
        </w:rPr>
        <w:t xml:space="preserve"> </w:t>
      </w:r>
      <w:r>
        <w:t>and</w:t>
      </w:r>
      <w:r>
        <w:rPr>
          <w:spacing w:val="-3"/>
        </w:rPr>
        <w:t xml:space="preserve"> </w:t>
      </w:r>
      <w:r>
        <w:t>South</w:t>
      </w:r>
      <w:r>
        <w:rPr>
          <w:spacing w:val="-3"/>
        </w:rPr>
        <w:t xml:space="preserve"> </w:t>
      </w:r>
      <w:r>
        <w:t xml:space="preserve">West areas of England. The </w:t>
      </w:r>
      <w:proofErr w:type="spellStart"/>
      <w:r>
        <w:t>NHS</w:t>
      </w:r>
      <w:proofErr w:type="spellEnd"/>
      <w:r>
        <w:t xml:space="preserve"> are on t</w:t>
      </w:r>
      <w:r>
        <w:t>rack to open the remaining clinics by 2023 to 2024.</w:t>
      </w:r>
    </w:p>
    <w:p w:rsidR="00F512BB" w:rsidRDefault="00F512BB">
      <w:pPr>
        <w:pStyle w:val="BodyText"/>
        <w:spacing w:before="9"/>
      </w:pPr>
    </w:p>
    <w:p w:rsidR="00F512BB" w:rsidRDefault="00235915">
      <w:pPr>
        <w:pStyle w:val="BodyText"/>
        <w:ind w:left="167"/>
      </w:pPr>
      <w:proofErr w:type="spellStart"/>
      <w:r>
        <w:t>GambleAware</w:t>
      </w:r>
      <w:proofErr w:type="spellEnd"/>
      <w:r>
        <w:rPr>
          <w:spacing w:val="-4"/>
        </w:rPr>
        <w:t xml:space="preserve"> </w:t>
      </w:r>
      <w:r>
        <w:t>commission</w:t>
      </w:r>
      <w:r>
        <w:rPr>
          <w:spacing w:val="-4"/>
        </w:rPr>
        <w:t xml:space="preserve"> </w:t>
      </w:r>
      <w:r>
        <w:t>2</w:t>
      </w:r>
      <w:r>
        <w:rPr>
          <w:spacing w:val="-3"/>
        </w:rPr>
        <w:t xml:space="preserve"> </w:t>
      </w:r>
      <w:r>
        <w:t>main</w:t>
      </w:r>
      <w:r>
        <w:rPr>
          <w:spacing w:val="-4"/>
        </w:rPr>
        <w:t xml:space="preserve"> </w:t>
      </w:r>
      <w:r>
        <w:rPr>
          <w:spacing w:val="-2"/>
        </w:rPr>
        <w:t>providers:</w:t>
      </w:r>
    </w:p>
    <w:p w:rsidR="00F512BB" w:rsidRDefault="00F512BB">
      <w:pPr>
        <w:pStyle w:val="BodyText"/>
        <w:spacing w:before="62"/>
      </w:pPr>
    </w:p>
    <w:p w:rsidR="00F512BB" w:rsidRDefault="00235915">
      <w:pPr>
        <w:pStyle w:val="ListParagraph"/>
        <w:numPr>
          <w:ilvl w:val="0"/>
          <w:numId w:val="17"/>
        </w:numPr>
        <w:tabs>
          <w:tab w:val="left" w:pos="591"/>
        </w:tabs>
        <w:spacing w:line="288" w:lineRule="auto"/>
        <w:ind w:left="591" w:right="1628"/>
        <w:rPr>
          <w:sz w:val="24"/>
        </w:rPr>
      </w:pPr>
      <w:proofErr w:type="spellStart"/>
      <w:r>
        <w:rPr>
          <w:sz w:val="24"/>
        </w:rPr>
        <w:t>GamCare</w:t>
      </w:r>
      <w:proofErr w:type="spellEnd"/>
      <w:r>
        <w:rPr>
          <w:sz w:val="24"/>
        </w:rPr>
        <w:t>,</w:t>
      </w:r>
      <w:r>
        <w:rPr>
          <w:spacing w:val="-4"/>
          <w:sz w:val="24"/>
        </w:rPr>
        <w:t xml:space="preserve"> </w:t>
      </w:r>
      <w:r>
        <w:rPr>
          <w:sz w:val="24"/>
        </w:rPr>
        <w:t>which</w:t>
      </w:r>
      <w:r>
        <w:rPr>
          <w:spacing w:val="-3"/>
          <w:sz w:val="24"/>
        </w:rPr>
        <w:t xml:space="preserve"> </w:t>
      </w:r>
      <w:r>
        <w:rPr>
          <w:sz w:val="24"/>
        </w:rPr>
        <w:t>provides</w:t>
      </w:r>
      <w:r>
        <w:rPr>
          <w:spacing w:val="-3"/>
          <w:sz w:val="24"/>
        </w:rPr>
        <w:t xml:space="preserve"> </w:t>
      </w:r>
      <w:r>
        <w:rPr>
          <w:sz w:val="24"/>
        </w:rPr>
        <w:t>the</w:t>
      </w:r>
      <w:r>
        <w:rPr>
          <w:spacing w:val="-3"/>
          <w:sz w:val="24"/>
        </w:rPr>
        <w:t xml:space="preserve"> </w:t>
      </w:r>
      <w:r>
        <w:rPr>
          <w:sz w:val="24"/>
        </w:rPr>
        <w:t>National</w:t>
      </w:r>
      <w:r>
        <w:rPr>
          <w:spacing w:val="-3"/>
          <w:sz w:val="24"/>
        </w:rPr>
        <w:t xml:space="preserve"> </w:t>
      </w:r>
      <w:r>
        <w:rPr>
          <w:sz w:val="24"/>
        </w:rPr>
        <w:t>Gambling</w:t>
      </w:r>
      <w:r>
        <w:rPr>
          <w:spacing w:val="-3"/>
          <w:sz w:val="24"/>
        </w:rPr>
        <w:t xml:space="preserve"> </w:t>
      </w:r>
      <w:r>
        <w:rPr>
          <w:sz w:val="24"/>
        </w:rPr>
        <w:t>Helpline,</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remote</w:t>
      </w:r>
      <w:r>
        <w:rPr>
          <w:spacing w:val="-3"/>
          <w:sz w:val="24"/>
        </w:rPr>
        <w:t xml:space="preserve"> </w:t>
      </w:r>
      <w:r>
        <w:rPr>
          <w:sz w:val="24"/>
        </w:rPr>
        <w:t>and community-based treatment.</w:t>
      </w:r>
    </w:p>
    <w:p w:rsidR="00F512BB" w:rsidRDefault="00F512BB">
      <w:pPr>
        <w:pStyle w:val="BodyText"/>
        <w:spacing w:before="9"/>
      </w:pPr>
    </w:p>
    <w:p w:rsidR="00F512BB" w:rsidRDefault="00235915">
      <w:pPr>
        <w:pStyle w:val="ListParagraph"/>
        <w:numPr>
          <w:ilvl w:val="0"/>
          <w:numId w:val="17"/>
        </w:numPr>
        <w:tabs>
          <w:tab w:val="left" w:pos="591"/>
        </w:tabs>
        <w:spacing w:line="288" w:lineRule="auto"/>
        <w:ind w:left="591" w:right="1000"/>
        <w:rPr>
          <w:sz w:val="24"/>
        </w:rPr>
      </w:pPr>
      <w:r>
        <w:rPr>
          <w:sz w:val="24"/>
        </w:rPr>
        <w:t xml:space="preserve">The Gordon Moody Association, which provides residential rehabilitation for men and women, with locations in Dudley, London, Manchester and </w:t>
      </w:r>
      <w:proofErr w:type="spellStart"/>
      <w:r>
        <w:rPr>
          <w:sz w:val="24"/>
        </w:rPr>
        <w:t>Wolverhampton</w:t>
      </w:r>
      <w:proofErr w:type="spellEnd"/>
      <w:r>
        <w:rPr>
          <w:sz w:val="24"/>
        </w:rPr>
        <w:t>. They also provide</w:t>
      </w:r>
      <w:r>
        <w:rPr>
          <w:spacing w:val="-3"/>
          <w:sz w:val="24"/>
        </w:rPr>
        <w:t xml:space="preserve"> </w:t>
      </w:r>
      <w:r>
        <w:rPr>
          <w:sz w:val="24"/>
        </w:rPr>
        <w:t>a</w:t>
      </w:r>
      <w:r>
        <w:rPr>
          <w:spacing w:val="-3"/>
          <w:sz w:val="24"/>
        </w:rPr>
        <w:t xml:space="preserve"> </w:t>
      </w:r>
      <w:r>
        <w:rPr>
          <w:sz w:val="24"/>
        </w:rPr>
        <w:t>counselling</w:t>
      </w:r>
      <w:r>
        <w:rPr>
          <w:spacing w:val="-3"/>
          <w:sz w:val="24"/>
        </w:rPr>
        <w:t xml:space="preserve"> </w:t>
      </w:r>
      <w:r>
        <w:rPr>
          <w:sz w:val="24"/>
        </w:rPr>
        <w:t>and</w:t>
      </w:r>
      <w:r>
        <w:rPr>
          <w:spacing w:val="-3"/>
          <w:sz w:val="24"/>
        </w:rPr>
        <w:t xml:space="preserve"> </w:t>
      </w:r>
      <w:r>
        <w:rPr>
          <w:sz w:val="24"/>
        </w:rPr>
        <w:t>retreat</w:t>
      </w:r>
      <w:r>
        <w:rPr>
          <w:spacing w:val="-4"/>
          <w:sz w:val="24"/>
        </w:rPr>
        <w:t xml:space="preserve"> </w:t>
      </w:r>
      <w:proofErr w:type="spellStart"/>
      <w:r>
        <w:rPr>
          <w:sz w:val="24"/>
        </w:rPr>
        <w:t>programme</w:t>
      </w:r>
      <w:proofErr w:type="spellEnd"/>
      <w:r>
        <w:rPr>
          <w:spacing w:val="-3"/>
          <w:sz w:val="24"/>
        </w:rPr>
        <w:t xml:space="preserve"> </w:t>
      </w:r>
      <w:r>
        <w:rPr>
          <w:sz w:val="24"/>
        </w:rPr>
        <w:t>for</w:t>
      </w:r>
      <w:r>
        <w:rPr>
          <w:spacing w:val="-2"/>
          <w:sz w:val="24"/>
        </w:rPr>
        <w:t xml:space="preserve"> </w:t>
      </w:r>
      <w:r>
        <w:rPr>
          <w:sz w:val="24"/>
        </w:rPr>
        <w:t>people</w:t>
      </w:r>
      <w:r>
        <w:rPr>
          <w:spacing w:val="-3"/>
          <w:sz w:val="24"/>
        </w:rPr>
        <w:t xml:space="preserve"> </w:t>
      </w:r>
      <w:r>
        <w:rPr>
          <w:sz w:val="24"/>
        </w:rPr>
        <w:t>unable</w:t>
      </w:r>
      <w:r>
        <w:rPr>
          <w:spacing w:val="-3"/>
          <w:sz w:val="24"/>
        </w:rPr>
        <w:t xml:space="preserve"> </w:t>
      </w:r>
      <w:r>
        <w:rPr>
          <w:sz w:val="24"/>
        </w:rPr>
        <w:t>to</w:t>
      </w:r>
      <w:r>
        <w:rPr>
          <w:spacing w:val="-3"/>
          <w:sz w:val="24"/>
        </w:rPr>
        <w:t xml:space="preserve"> </w:t>
      </w:r>
      <w:r>
        <w:rPr>
          <w:sz w:val="24"/>
        </w:rPr>
        <w:t>commit</w:t>
      </w:r>
      <w:r>
        <w:rPr>
          <w:spacing w:val="-2"/>
          <w:sz w:val="24"/>
        </w:rPr>
        <w:t xml:space="preserve"> </w:t>
      </w:r>
      <w:r>
        <w:rPr>
          <w:sz w:val="24"/>
        </w:rPr>
        <w:t>to</w:t>
      </w:r>
      <w:r>
        <w:rPr>
          <w:spacing w:val="-4"/>
          <w:sz w:val="24"/>
        </w:rPr>
        <w:t xml:space="preserve"> </w:t>
      </w:r>
      <w:r>
        <w:rPr>
          <w:sz w:val="24"/>
        </w:rPr>
        <w:t xml:space="preserve">residential </w:t>
      </w:r>
      <w:r>
        <w:rPr>
          <w:spacing w:val="-2"/>
          <w:sz w:val="24"/>
        </w:rPr>
        <w:t>trea</w:t>
      </w:r>
      <w:r>
        <w:rPr>
          <w:spacing w:val="-2"/>
          <w:sz w:val="24"/>
        </w:rPr>
        <w:t>tment.</w:t>
      </w:r>
    </w:p>
    <w:p w:rsidR="00F512BB" w:rsidRDefault="00F512BB">
      <w:pPr>
        <w:pStyle w:val="BodyText"/>
        <w:spacing w:before="7"/>
      </w:pPr>
    </w:p>
    <w:p w:rsidR="00F512BB" w:rsidRDefault="00235915">
      <w:pPr>
        <w:pStyle w:val="BodyText"/>
        <w:spacing w:line="288" w:lineRule="auto"/>
        <w:ind w:left="167" w:right="531"/>
      </w:pPr>
      <w:proofErr w:type="spellStart"/>
      <w:r>
        <w:t>GambleAware</w:t>
      </w:r>
      <w:proofErr w:type="spellEnd"/>
      <w:r>
        <w:t xml:space="preserve"> is funded by voluntary donations that UK gambling operators are required to make</w:t>
      </w:r>
      <w:r>
        <w:rPr>
          <w:spacing w:val="-3"/>
        </w:rPr>
        <w:t xml:space="preserve"> </w:t>
      </w:r>
      <w:r>
        <w:t>as</w:t>
      </w:r>
      <w:r>
        <w:rPr>
          <w:spacing w:val="-3"/>
        </w:rPr>
        <w:t xml:space="preserve"> </w:t>
      </w:r>
      <w:r>
        <w:t>part</w:t>
      </w:r>
      <w:r>
        <w:rPr>
          <w:spacing w:val="-2"/>
        </w:rPr>
        <w:t xml:space="preserve"> </w:t>
      </w:r>
      <w:r>
        <w:t>of</w:t>
      </w:r>
      <w:r>
        <w:rPr>
          <w:spacing w:val="-4"/>
        </w:rPr>
        <w:t xml:space="preserve"> </w:t>
      </w:r>
      <w:r>
        <w:t>the</w:t>
      </w:r>
      <w:r>
        <w:rPr>
          <w:spacing w:val="-5"/>
        </w:rPr>
        <w:t xml:space="preserve"> </w:t>
      </w:r>
      <w:hyperlink r:id="rId76">
        <w:r>
          <w:rPr>
            <w:color w:val="0063BE"/>
            <w:u w:val="single" w:color="0063BE"/>
          </w:rPr>
          <w:t>Gambling</w:t>
        </w:r>
        <w:r>
          <w:rPr>
            <w:color w:val="0063BE"/>
            <w:spacing w:val="-3"/>
            <w:u w:val="single" w:color="0063BE"/>
          </w:rPr>
          <w:t xml:space="preserve"> </w:t>
        </w:r>
        <w:r>
          <w:rPr>
            <w:color w:val="0063BE"/>
            <w:u w:val="single" w:color="0063BE"/>
          </w:rPr>
          <w:t>C</w:t>
        </w:r>
        <w:r>
          <w:rPr>
            <w:color w:val="0063BE"/>
            <w:u w:val="single" w:color="0063BE"/>
          </w:rPr>
          <w:t>ommission</w:t>
        </w:r>
        <w:r>
          <w:rPr>
            <w:color w:val="0063BE"/>
            <w:spacing w:val="-3"/>
            <w:u w:val="single" w:color="0063BE"/>
          </w:rPr>
          <w:t xml:space="preserve"> </w:t>
        </w:r>
        <w:proofErr w:type="spellStart"/>
        <w:r>
          <w:rPr>
            <w:color w:val="0063BE"/>
            <w:u w:val="single" w:color="0063BE"/>
          </w:rPr>
          <w:t>licencing</w:t>
        </w:r>
        <w:proofErr w:type="spellEnd"/>
        <w:r>
          <w:rPr>
            <w:color w:val="0063BE"/>
            <w:spacing w:val="-3"/>
            <w:u w:val="single" w:color="0063BE"/>
          </w:rPr>
          <w:t xml:space="preserve"> </w:t>
        </w:r>
        <w:r>
          <w:rPr>
            <w:color w:val="0063BE"/>
            <w:u w:val="single" w:color="0063BE"/>
          </w:rPr>
          <w:t>conditions</w:t>
        </w:r>
      </w:hyperlink>
      <w:r>
        <w:t>.</w:t>
      </w:r>
      <w:r>
        <w:rPr>
          <w:spacing w:val="-2"/>
        </w:rPr>
        <w:t xml:space="preserve"> </w:t>
      </w:r>
      <w:r>
        <w:t>Latest</w:t>
      </w:r>
      <w:r>
        <w:rPr>
          <w:spacing w:val="-4"/>
        </w:rPr>
        <w:t xml:space="preserve"> </w:t>
      </w:r>
      <w:r>
        <w:t>total</w:t>
      </w:r>
      <w:r>
        <w:rPr>
          <w:spacing w:val="-3"/>
        </w:rPr>
        <w:t xml:space="preserve"> </w:t>
      </w:r>
      <w:r>
        <w:t>expenditure</w:t>
      </w:r>
      <w:r>
        <w:rPr>
          <w:spacing w:val="-3"/>
        </w:rPr>
        <w:t xml:space="preserve"> </w:t>
      </w:r>
      <w:r>
        <w:t>figures for</w:t>
      </w:r>
      <w:r>
        <w:rPr>
          <w:spacing w:val="-2"/>
        </w:rPr>
        <w:t xml:space="preserve"> </w:t>
      </w:r>
      <w:r>
        <w:t>2018</w:t>
      </w:r>
      <w:r>
        <w:rPr>
          <w:spacing w:val="-3"/>
        </w:rPr>
        <w:t xml:space="preserve"> </w:t>
      </w:r>
      <w:r>
        <w:t>to</w:t>
      </w:r>
      <w:r>
        <w:rPr>
          <w:spacing w:val="-4"/>
        </w:rPr>
        <w:t xml:space="preserve"> </w:t>
      </w:r>
      <w:r>
        <w:t>2019</w:t>
      </w:r>
      <w:r>
        <w:rPr>
          <w:spacing w:val="-3"/>
        </w:rPr>
        <w:t xml:space="preserve"> </w:t>
      </w:r>
      <w:r>
        <w:t>report</w:t>
      </w:r>
      <w:r>
        <w:rPr>
          <w:spacing w:val="-2"/>
        </w:rPr>
        <w:t xml:space="preserve"> </w:t>
      </w:r>
      <w:r>
        <w:t>that</w:t>
      </w:r>
      <w:r>
        <w:rPr>
          <w:spacing w:val="-4"/>
        </w:rPr>
        <w:t xml:space="preserve"> </w:t>
      </w:r>
      <w:proofErr w:type="spellStart"/>
      <w:r>
        <w:t>GamCare</w:t>
      </w:r>
      <w:proofErr w:type="spellEnd"/>
      <w:r>
        <w:rPr>
          <w:spacing w:val="-3"/>
        </w:rPr>
        <w:t xml:space="preserve"> </w:t>
      </w:r>
      <w:r>
        <w:t>and</w:t>
      </w:r>
      <w:r>
        <w:rPr>
          <w:spacing w:val="-3"/>
        </w:rPr>
        <w:t xml:space="preserve"> </w:t>
      </w:r>
      <w:r>
        <w:t>the</w:t>
      </w:r>
      <w:r>
        <w:rPr>
          <w:spacing w:val="-3"/>
        </w:rPr>
        <w:t xml:space="preserve"> </w:t>
      </w:r>
      <w:r>
        <w:t>Gordon</w:t>
      </w:r>
      <w:r>
        <w:rPr>
          <w:spacing w:val="-3"/>
        </w:rPr>
        <w:t xml:space="preserve"> </w:t>
      </w:r>
      <w:r>
        <w:t>Moody</w:t>
      </w:r>
      <w:r>
        <w:rPr>
          <w:spacing w:val="-3"/>
        </w:rPr>
        <w:t xml:space="preserve"> </w:t>
      </w:r>
      <w:r>
        <w:t>Association</w:t>
      </w:r>
      <w:r>
        <w:rPr>
          <w:spacing w:val="-3"/>
        </w:rPr>
        <w:t xml:space="preserve"> </w:t>
      </w:r>
      <w:r>
        <w:t>spent</w:t>
      </w:r>
      <w:r>
        <w:rPr>
          <w:spacing w:val="-2"/>
        </w:rPr>
        <w:t xml:space="preserve"> </w:t>
      </w:r>
      <w:r>
        <w:t>£7.9</w:t>
      </w:r>
      <w:r>
        <w:rPr>
          <w:spacing w:val="-3"/>
        </w:rPr>
        <w:t xml:space="preserve"> </w:t>
      </w:r>
      <w:r>
        <w:t>million</w:t>
      </w:r>
      <w:r>
        <w:rPr>
          <w:spacing w:val="-3"/>
        </w:rPr>
        <w:t xml:space="preserve"> </w:t>
      </w:r>
      <w:r>
        <w:t>on charitable</w:t>
      </w:r>
      <w:r>
        <w:rPr>
          <w:spacing w:val="-1"/>
        </w:rPr>
        <w:t xml:space="preserve"> </w:t>
      </w:r>
      <w:r>
        <w:t>and</w:t>
      </w:r>
      <w:r>
        <w:rPr>
          <w:spacing w:val="-2"/>
        </w:rPr>
        <w:t xml:space="preserve"> </w:t>
      </w:r>
      <w:r>
        <w:t>support</w:t>
      </w:r>
      <w:r>
        <w:rPr>
          <w:spacing w:val="-1"/>
        </w:rPr>
        <w:t xml:space="preserve"> </w:t>
      </w:r>
      <w:r>
        <w:t>activities</w:t>
      </w:r>
      <w:r>
        <w:rPr>
          <w:spacing w:val="-2"/>
        </w:rPr>
        <w:t xml:space="preserve"> </w:t>
      </w:r>
      <w:r>
        <w:t>(62,</w:t>
      </w:r>
      <w:r>
        <w:rPr>
          <w:spacing w:val="-1"/>
        </w:rPr>
        <w:t xml:space="preserve"> </w:t>
      </w:r>
      <w:r>
        <w:t>63).</w:t>
      </w:r>
      <w:r>
        <w:rPr>
          <w:spacing w:val="-3"/>
        </w:rPr>
        <w:t xml:space="preserve"> </w:t>
      </w:r>
      <w:proofErr w:type="spellStart"/>
      <w:r>
        <w:t>GamCare</w:t>
      </w:r>
      <w:proofErr w:type="spellEnd"/>
      <w:r>
        <w:rPr>
          <w:spacing w:val="-2"/>
        </w:rPr>
        <w:t xml:space="preserve"> </w:t>
      </w:r>
      <w:r>
        <w:t>and</w:t>
      </w:r>
      <w:r>
        <w:rPr>
          <w:spacing w:val="-2"/>
        </w:rPr>
        <w:t xml:space="preserve"> </w:t>
      </w:r>
      <w:r>
        <w:t>the</w:t>
      </w:r>
      <w:r>
        <w:rPr>
          <w:spacing w:val="-2"/>
        </w:rPr>
        <w:t xml:space="preserve"> </w:t>
      </w:r>
      <w:r>
        <w:t>Gordon</w:t>
      </w:r>
      <w:r>
        <w:rPr>
          <w:spacing w:val="-2"/>
        </w:rPr>
        <w:t xml:space="preserve"> </w:t>
      </w:r>
      <w:r>
        <w:t>Moody</w:t>
      </w:r>
      <w:r>
        <w:rPr>
          <w:spacing w:val="-2"/>
        </w:rPr>
        <w:t xml:space="preserve"> </w:t>
      </w:r>
      <w:r>
        <w:t>Association</w:t>
      </w:r>
      <w:r>
        <w:rPr>
          <w:spacing w:val="-2"/>
        </w:rPr>
        <w:t xml:space="preserve"> </w:t>
      </w:r>
      <w:r>
        <w:t>receive further funding for their work from other sources, including gambling industry stakeholders.</w:t>
      </w:r>
    </w:p>
    <w:p w:rsidR="00F512BB" w:rsidRDefault="00F512BB">
      <w:pPr>
        <w:pStyle w:val="BodyText"/>
        <w:spacing w:before="9"/>
      </w:pPr>
    </w:p>
    <w:p w:rsidR="00F512BB" w:rsidRDefault="00235915">
      <w:pPr>
        <w:pStyle w:val="BodyText"/>
        <w:spacing w:line="288" w:lineRule="auto"/>
        <w:ind w:left="167" w:right="603"/>
      </w:pPr>
      <w:r>
        <w:t xml:space="preserve">In 2020 to 2021, </w:t>
      </w:r>
      <w:hyperlink r:id="rId77">
        <w:proofErr w:type="spellStart"/>
        <w:r>
          <w:rPr>
            <w:color w:val="0063BE"/>
            <w:u w:val="single" w:color="0063BE"/>
          </w:rPr>
          <w:t>GambleAware</w:t>
        </w:r>
        <w:proofErr w:type="spellEnd"/>
        <w:r>
          <w:rPr>
            <w:color w:val="0063BE"/>
            <w:u w:val="single" w:color="0063BE"/>
          </w:rPr>
          <w:t xml:space="preserve"> annual statistics</w:t>
        </w:r>
      </w:hyperlink>
      <w:r>
        <w:rPr>
          <w:color w:val="0063BE"/>
        </w:rPr>
        <w:t xml:space="preserve"> </w:t>
      </w:r>
      <w:r>
        <w:t>showed there were 7,726 people who accessed</w:t>
      </w:r>
      <w:r>
        <w:rPr>
          <w:spacing w:val="-3"/>
        </w:rPr>
        <w:t xml:space="preserve"> </w:t>
      </w:r>
      <w:r>
        <w:t>treatment</w:t>
      </w:r>
      <w:r>
        <w:rPr>
          <w:spacing w:val="-2"/>
        </w:rPr>
        <w:t xml:space="preserve"> </w:t>
      </w:r>
      <w:r>
        <w:t>for</w:t>
      </w:r>
      <w:r>
        <w:rPr>
          <w:spacing w:val="-4"/>
        </w:rPr>
        <w:t xml:space="preserve"> </w:t>
      </w:r>
      <w:r>
        <w:t>gambling</w:t>
      </w:r>
      <w:r>
        <w:rPr>
          <w:spacing w:val="-3"/>
        </w:rPr>
        <w:t xml:space="preserve"> </w:t>
      </w:r>
      <w:r>
        <w:t>in</w:t>
      </w:r>
      <w:r>
        <w:rPr>
          <w:spacing w:val="-3"/>
        </w:rPr>
        <w:t xml:space="preserve"> </w:t>
      </w:r>
      <w:r>
        <w:t>England</w:t>
      </w:r>
      <w:r>
        <w:rPr>
          <w:spacing w:val="-3"/>
        </w:rPr>
        <w:t xml:space="preserve"> </w:t>
      </w:r>
      <w:r>
        <w:t>through</w:t>
      </w:r>
      <w:r>
        <w:rPr>
          <w:spacing w:val="-3"/>
        </w:rPr>
        <w:t xml:space="preserve"> </w:t>
      </w:r>
      <w:r>
        <w:t>the</w:t>
      </w:r>
      <w:r>
        <w:rPr>
          <w:spacing w:val="-3"/>
        </w:rPr>
        <w:t xml:space="preserve"> </w:t>
      </w:r>
      <w:r>
        <w:t>services</w:t>
      </w:r>
      <w:r>
        <w:rPr>
          <w:spacing w:val="-3"/>
        </w:rPr>
        <w:t xml:space="preserve"> </w:t>
      </w:r>
      <w:r>
        <w:t>above</w:t>
      </w:r>
      <w:r>
        <w:rPr>
          <w:spacing w:val="-3"/>
        </w:rPr>
        <w:t xml:space="preserve"> </w:t>
      </w:r>
      <w:r>
        <w:t>that</w:t>
      </w:r>
      <w:r>
        <w:rPr>
          <w:spacing w:val="-2"/>
        </w:rPr>
        <w:t xml:space="preserve"> </w:t>
      </w:r>
      <w:r>
        <w:t>were</w:t>
      </w:r>
      <w:r>
        <w:rPr>
          <w:spacing w:val="-3"/>
        </w:rPr>
        <w:t xml:space="preserve"> </w:t>
      </w:r>
      <w:r>
        <w:t>open</w:t>
      </w:r>
      <w:r>
        <w:rPr>
          <w:spacing w:val="-3"/>
        </w:rPr>
        <w:t xml:space="preserve"> </w:t>
      </w:r>
      <w:r>
        <w:t>at</w:t>
      </w:r>
      <w:r>
        <w:rPr>
          <w:spacing w:val="-2"/>
        </w:rPr>
        <w:t xml:space="preserve"> </w:t>
      </w:r>
      <w:r>
        <w:t xml:space="preserve">that time. Of these, 6,524 were identified as gamblers and 1,202 as others who may not directly gamble </w:t>
      </w:r>
      <w:r>
        <w:t>but whose lives have been affected by those who gamble.</w:t>
      </w:r>
    </w:p>
    <w:p w:rsidR="00F512BB" w:rsidRDefault="00F512BB">
      <w:pPr>
        <w:pStyle w:val="BodyText"/>
        <w:spacing w:before="8"/>
      </w:pPr>
    </w:p>
    <w:p w:rsidR="00F512BB" w:rsidRDefault="00235915">
      <w:pPr>
        <w:pStyle w:val="BodyText"/>
        <w:spacing w:line="288" w:lineRule="auto"/>
        <w:ind w:left="167" w:right="603"/>
      </w:pPr>
      <w:r>
        <w:t>Figures</w:t>
      </w:r>
      <w:r>
        <w:rPr>
          <w:spacing w:val="-3"/>
        </w:rPr>
        <w:t xml:space="preserve"> </w:t>
      </w:r>
      <w:r>
        <w:t>from</w:t>
      </w:r>
      <w:r>
        <w:rPr>
          <w:spacing w:val="-2"/>
        </w:rPr>
        <w:t xml:space="preserve"> </w:t>
      </w:r>
      <w:r>
        <w:t>the</w:t>
      </w:r>
      <w:r>
        <w:rPr>
          <w:spacing w:val="-3"/>
        </w:rPr>
        <w:t xml:space="preserve"> </w:t>
      </w:r>
      <w:proofErr w:type="spellStart"/>
      <w:r>
        <w:t>HSE</w:t>
      </w:r>
      <w:proofErr w:type="spellEnd"/>
      <w:r>
        <w:rPr>
          <w:spacing w:val="-3"/>
        </w:rPr>
        <w:t xml:space="preserve"> </w:t>
      </w:r>
      <w:r>
        <w:t>(3)</w:t>
      </w:r>
      <w:r>
        <w:rPr>
          <w:spacing w:val="-2"/>
        </w:rPr>
        <w:t xml:space="preserve"> </w:t>
      </w:r>
      <w:r>
        <w:t>on</w:t>
      </w:r>
      <w:r>
        <w:rPr>
          <w:spacing w:val="-3"/>
        </w:rPr>
        <w:t xml:space="preserve"> </w:t>
      </w:r>
      <w:r>
        <w:t>the</w:t>
      </w:r>
      <w:r>
        <w:rPr>
          <w:spacing w:val="-3"/>
        </w:rPr>
        <w:t xml:space="preserve"> </w:t>
      </w:r>
      <w:r>
        <w:t>number</w:t>
      </w:r>
      <w:r>
        <w:rPr>
          <w:spacing w:val="-2"/>
        </w:rPr>
        <w:t xml:space="preserve"> </w:t>
      </w:r>
      <w:r>
        <w:t>of</w:t>
      </w:r>
      <w:r>
        <w:rPr>
          <w:spacing w:val="-2"/>
        </w:rPr>
        <w:t xml:space="preserve"> </w:t>
      </w:r>
      <w:r>
        <w:t>people</w:t>
      </w:r>
      <w:r>
        <w:rPr>
          <w:spacing w:val="-3"/>
        </w:rPr>
        <w:t xml:space="preserve"> </w:t>
      </w:r>
      <w:r>
        <w:t>experiencing</w:t>
      </w:r>
      <w:r>
        <w:rPr>
          <w:spacing w:val="-3"/>
        </w:rPr>
        <w:t xml:space="preserve"> </w:t>
      </w:r>
      <w:r>
        <w:t>problem</w:t>
      </w:r>
      <w:r>
        <w:rPr>
          <w:spacing w:val="-2"/>
        </w:rPr>
        <w:t xml:space="preserve"> </w:t>
      </w:r>
      <w:r>
        <w:t>gambling</w:t>
      </w:r>
      <w:r>
        <w:rPr>
          <w:spacing w:val="-3"/>
        </w:rPr>
        <w:t xml:space="preserve"> </w:t>
      </w:r>
      <w:r>
        <w:t>in</w:t>
      </w:r>
      <w:r>
        <w:rPr>
          <w:spacing w:val="-3"/>
        </w:rPr>
        <w:t xml:space="preserve"> </w:t>
      </w:r>
      <w:r>
        <w:t>England imply that just 2.7% of people experiencing problem gambling accessed treatment in 2020 to 2021. This does not include people engaging in at-risk gambling who may also benefit from treatment and support.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92"/>
      </w:pPr>
      <w:r>
        <w:lastRenderedPageBreak/>
        <w:t>This</w:t>
      </w:r>
      <w:r>
        <w:rPr>
          <w:spacing w:val="-3"/>
        </w:rPr>
        <w:t xml:space="preserve"> </w:t>
      </w:r>
      <w:r>
        <w:t>potentially</w:t>
      </w:r>
      <w:r>
        <w:rPr>
          <w:spacing w:val="-3"/>
        </w:rPr>
        <w:t xml:space="preserve"> </w:t>
      </w:r>
      <w:r>
        <w:t>reflects</w:t>
      </w:r>
      <w:r>
        <w:rPr>
          <w:spacing w:val="-3"/>
        </w:rPr>
        <w:t xml:space="preserve"> </w:t>
      </w:r>
      <w:r>
        <w:t>a</w:t>
      </w:r>
      <w:r>
        <w:rPr>
          <w:spacing w:val="-3"/>
        </w:rPr>
        <w:t xml:space="preserve"> </w:t>
      </w:r>
      <w:r>
        <w:t>lack</w:t>
      </w:r>
      <w:r>
        <w:rPr>
          <w:spacing w:val="-3"/>
        </w:rPr>
        <w:t xml:space="preserve"> </w:t>
      </w:r>
      <w:r>
        <w:t>of</w:t>
      </w:r>
      <w:r>
        <w:rPr>
          <w:spacing w:val="-4"/>
        </w:rPr>
        <w:t xml:space="preserve"> </w:t>
      </w:r>
      <w:r>
        <w:t>access</w:t>
      </w:r>
      <w:r>
        <w:rPr>
          <w:spacing w:val="-3"/>
        </w:rPr>
        <w:t xml:space="preserve"> </w:t>
      </w:r>
      <w:r>
        <w:t>to</w:t>
      </w:r>
      <w:r>
        <w:rPr>
          <w:spacing w:val="-3"/>
        </w:rPr>
        <w:t xml:space="preserve"> </w:t>
      </w:r>
      <w:r>
        <w:t>gambling</w:t>
      </w:r>
      <w:r>
        <w:rPr>
          <w:spacing w:val="-3"/>
        </w:rPr>
        <w:t xml:space="preserve"> </w:t>
      </w:r>
      <w:r>
        <w:t>treatment</w:t>
      </w:r>
      <w:r>
        <w:rPr>
          <w:spacing w:val="-2"/>
        </w:rPr>
        <w:t xml:space="preserve"> </w:t>
      </w:r>
      <w:r>
        <w:t>services</w:t>
      </w:r>
      <w:r>
        <w:rPr>
          <w:spacing w:val="-3"/>
        </w:rPr>
        <w:t xml:space="preserve"> </w:t>
      </w:r>
      <w:r>
        <w:t>in</w:t>
      </w:r>
      <w:r>
        <w:rPr>
          <w:spacing w:val="-3"/>
        </w:rPr>
        <w:t xml:space="preserve"> </w:t>
      </w:r>
      <w:r>
        <w:t>England.</w:t>
      </w:r>
      <w:r>
        <w:rPr>
          <w:spacing w:val="-2"/>
        </w:rPr>
        <w:t xml:space="preserve"> </w:t>
      </w:r>
      <w:proofErr w:type="spellStart"/>
      <w:r>
        <w:t>OHID</w:t>
      </w:r>
      <w:proofErr w:type="spellEnd"/>
      <w:r>
        <w:rPr>
          <w:spacing w:val="-3"/>
        </w:rPr>
        <w:t xml:space="preserve"> </w:t>
      </w:r>
      <w:r>
        <w:t>is exploring the provision of gambling treatment through a needs assessment, due to be published early 2023. This will provide a baseline of the current system and make recommendations to sup</w:t>
      </w:r>
      <w:r>
        <w:t>port improvements to treatment provision.</w:t>
      </w:r>
    </w:p>
    <w:p w:rsidR="00F512BB" w:rsidRDefault="00F512BB">
      <w:pPr>
        <w:pStyle w:val="BodyText"/>
        <w:spacing w:before="8"/>
      </w:pPr>
    </w:p>
    <w:p w:rsidR="00F512BB" w:rsidRDefault="00235915">
      <w:pPr>
        <w:pStyle w:val="BodyText"/>
        <w:spacing w:line="288" w:lineRule="auto"/>
        <w:ind w:left="110" w:right="634"/>
      </w:pPr>
      <w:r>
        <w:t xml:space="preserve">We expect that there is significant under-reporting of gambling as a reason for hospital admissions. The </w:t>
      </w:r>
      <w:proofErr w:type="spellStart"/>
      <w:r>
        <w:t>HES</w:t>
      </w:r>
      <w:proofErr w:type="spellEnd"/>
      <w:r>
        <w:t xml:space="preserve"> for 2018 to 2019 reports 375 hospital admissions specific to gambling. Hospitals coded these admissions </w:t>
      </w:r>
      <w:r>
        <w:t>using ICD-10 codes for pathological gamblers (code f63.0) and</w:t>
      </w:r>
      <w:r>
        <w:rPr>
          <w:spacing w:val="-3"/>
        </w:rPr>
        <w:t xml:space="preserve"> </w:t>
      </w:r>
      <w:r>
        <w:t>gambling</w:t>
      </w:r>
      <w:r>
        <w:rPr>
          <w:spacing w:val="-3"/>
        </w:rPr>
        <w:t xml:space="preserve"> </w:t>
      </w:r>
      <w:r>
        <w:t>and</w:t>
      </w:r>
      <w:r>
        <w:rPr>
          <w:spacing w:val="-3"/>
        </w:rPr>
        <w:t xml:space="preserve"> </w:t>
      </w:r>
      <w:r>
        <w:t>betting</w:t>
      </w:r>
      <w:r>
        <w:rPr>
          <w:spacing w:val="-3"/>
        </w:rPr>
        <w:t xml:space="preserve"> </w:t>
      </w:r>
      <w:r>
        <w:t>(code</w:t>
      </w:r>
      <w:r>
        <w:rPr>
          <w:spacing w:val="-3"/>
        </w:rPr>
        <w:t xml:space="preserve"> </w:t>
      </w:r>
      <w:r>
        <w:t>Z72.6)</w:t>
      </w:r>
      <w:r>
        <w:rPr>
          <w:spacing w:val="-2"/>
        </w:rPr>
        <w:t xml:space="preserve"> </w:t>
      </w:r>
      <w:r>
        <w:t>(65).</w:t>
      </w:r>
      <w:r>
        <w:rPr>
          <w:spacing w:val="-5"/>
        </w:rPr>
        <w:t xml:space="preserve"> </w:t>
      </w:r>
      <w:r>
        <w:t>The</w:t>
      </w:r>
      <w:r>
        <w:rPr>
          <w:spacing w:val="-3"/>
        </w:rPr>
        <w:t xml:space="preserve"> </w:t>
      </w:r>
      <w:r>
        <w:t>low</w:t>
      </w:r>
      <w:r>
        <w:rPr>
          <w:spacing w:val="-3"/>
        </w:rPr>
        <w:t xml:space="preserve"> </w:t>
      </w:r>
      <w:r>
        <w:t>use</w:t>
      </w:r>
      <w:r>
        <w:rPr>
          <w:spacing w:val="-3"/>
        </w:rPr>
        <w:t xml:space="preserve"> </w:t>
      </w:r>
      <w:r>
        <w:t>of</w:t>
      </w:r>
      <w:r>
        <w:rPr>
          <w:spacing w:val="-2"/>
        </w:rPr>
        <w:t xml:space="preserve"> </w:t>
      </w:r>
      <w:r>
        <w:t>gambling-specific</w:t>
      </w:r>
      <w:r>
        <w:rPr>
          <w:spacing w:val="-3"/>
        </w:rPr>
        <w:t xml:space="preserve"> </w:t>
      </w:r>
      <w:r>
        <w:t>ICD-10</w:t>
      </w:r>
      <w:r>
        <w:rPr>
          <w:spacing w:val="-3"/>
        </w:rPr>
        <w:t xml:space="preserve"> </w:t>
      </w:r>
      <w:r>
        <w:t>codes</w:t>
      </w:r>
      <w:r>
        <w:rPr>
          <w:spacing w:val="-3"/>
        </w:rPr>
        <w:t xml:space="preserve"> </w:t>
      </w:r>
      <w:r>
        <w:t>by healthcare professionals suggests that individuals are likely to be diagnosed with another health conditi</w:t>
      </w:r>
      <w:r>
        <w:t xml:space="preserve">on before receiving gambling-specific treatment, such as a mental health condition or substance misuse, which has been found by </w:t>
      </w:r>
      <w:proofErr w:type="spellStart"/>
      <w:r>
        <w:t>Pavarin</w:t>
      </w:r>
      <w:proofErr w:type="spellEnd"/>
      <w:r>
        <w:t xml:space="preserve"> and others (66). It is likely that the direct costs of gambling treatment are instead captured by other health-related c</w:t>
      </w:r>
      <w:r>
        <w:t>osts.</w:t>
      </w:r>
    </w:p>
    <w:p w:rsidR="00F512BB" w:rsidRDefault="00F512BB">
      <w:pPr>
        <w:pStyle w:val="BodyText"/>
        <w:spacing w:before="8"/>
      </w:pPr>
    </w:p>
    <w:p w:rsidR="00F512BB" w:rsidRDefault="00235915">
      <w:pPr>
        <w:pStyle w:val="BodyText"/>
        <w:spacing w:line="288" w:lineRule="auto"/>
        <w:ind w:left="110" w:right="603"/>
      </w:pPr>
      <w:r>
        <w:t>We have not included the direct costs of gambling treatment in our central estimates of the economic burden of gambling. This is due to the severe limitations of the data and lack of studies on the cost-effectiveness of the interventions offered. It</w:t>
      </w:r>
      <w:r>
        <w:t xml:space="preserve"> also helps us to avoid double- counting</w:t>
      </w:r>
      <w:r>
        <w:rPr>
          <w:spacing w:val="-3"/>
        </w:rPr>
        <w:t xml:space="preserve"> </w:t>
      </w:r>
      <w:r>
        <w:t>with</w:t>
      </w:r>
      <w:r>
        <w:rPr>
          <w:spacing w:val="-3"/>
        </w:rPr>
        <w:t xml:space="preserve"> </w:t>
      </w:r>
      <w:r>
        <w:t>other</w:t>
      </w:r>
      <w:r>
        <w:rPr>
          <w:spacing w:val="-2"/>
        </w:rPr>
        <w:t xml:space="preserve"> </w:t>
      </w:r>
      <w:r>
        <w:t>areas</w:t>
      </w:r>
      <w:r>
        <w:rPr>
          <w:spacing w:val="-3"/>
        </w:rPr>
        <w:t xml:space="preserve"> </w:t>
      </w:r>
      <w:r>
        <w:t>of</w:t>
      </w:r>
      <w:r>
        <w:rPr>
          <w:spacing w:val="-2"/>
        </w:rPr>
        <w:t xml:space="preserve"> </w:t>
      </w:r>
      <w:r>
        <w:t>health</w:t>
      </w:r>
      <w:r>
        <w:rPr>
          <w:spacing w:val="-3"/>
        </w:rPr>
        <w:t xml:space="preserve"> </w:t>
      </w:r>
      <w:r>
        <w:t>harms</w:t>
      </w:r>
      <w:r>
        <w:rPr>
          <w:spacing w:val="-3"/>
        </w:rPr>
        <w:t xml:space="preserve"> </w:t>
      </w:r>
      <w:r>
        <w:t>that</w:t>
      </w:r>
      <w:r>
        <w:rPr>
          <w:spacing w:val="-2"/>
        </w:rPr>
        <w:t xml:space="preserve"> </w:t>
      </w:r>
      <w:r>
        <w:t>we</w:t>
      </w:r>
      <w:r>
        <w:rPr>
          <w:spacing w:val="-3"/>
        </w:rPr>
        <w:t xml:space="preserve"> </w:t>
      </w:r>
      <w:r>
        <w:t>have</w:t>
      </w:r>
      <w:r>
        <w:rPr>
          <w:spacing w:val="-3"/>
        </w:rPr>
        <w:t xml:space="preserve"> </w:t>
      </w:r>
      <w:proofErr w:type="spellStart"/>
      <w:r>
        <w:t>costed</w:t>
      </w:r>
      <w:proofErr w:type="spellEnd"/>
      <w:r>
        <w:rPr>
          <w:spacing w:val="-3"/>
        </w:rPr>
        <w:t xml:space="preserve"> </w:t>
      </w:r>
      <w:r>
        <w:t>elsewhere</w:t>
      </w:r>
      <w:r>
        <w:rPr>
          <w:spacing w:val="-3"/>
        </w:rPr>
        <w:t xml:space="preserve"> </w:t>
      </w:r>
      <w:r>
        <w:t>(such</w:t>
      </w:r>
      <w:r>
        <w:rPr>
          <w:spacing w:val="-3"/>
        </w:rPr>
        <w:t xml:space="preserve"> </w:t>
      </w:r>
      <w:r>
        <w:t>as</w:t>
      </w:r>
      <w:r>
        <w:rPr>
          <w:spacing w:val="-3"/>
        </w:rPr>
        <w:t xml:space="preserve"> </w:t>
      </w:r>
      <w:r>
        <w:t>the</w:t>
      </w:r>
      <w:r>
        <w:rPr>
          <w:spacing w:val="-3"/>
        </w:rPr>
        <w:t xml:space="preserve"> </w:t>
      </w:r>
      <w:r>
        <w:t>costs</w:t>
      </w:r>
      <w:r>
        <w:rPr>
          <w:spacing w:val="-3"/>
        </w:rPr>
        <w:t xml:space="preserve"> </w:t>
      </w:r>
      <w:r>
        <w:t xml:space="preserve">of </w:t>
      </w:r>
      <w:r>
        <w:rPr>
          <w:spacing w:val="-2"/>
        </w:rPr>
        <w:t>depression).</w:t>
      </w:r>
    </w:p>
    <w:p w:rsidR="00F512BB" w:rsidRDefault="00F512BB">
      <w:pPr>
        <w:pStyle w:val="BodyText"/>
        <w:spacing w:before="8"/>
      </w:pPr>
    </w:p>
    <w:p w:rsidR="00F512BB" w:rsidRDefault="00235915">
      <w:pPr>
        <w:pStyle w:val="BodyText"/>
        <w:spacing w:line="288" w:lineRule="auto"/>
        <w:ind w:left="110" w:right="576"/>
      </w:pPr>
      <w:r>
        <w:t>We need additional research into the effectiveness and cost-effectiveness of specific treatment interventions by type of gambler. NICE is due to publish treatment guidelines in 2024, which may be able to improve our understanding and will make recommendati</w:t>
      </w:r>
      <w:r>
        <w:t>ons on the research gaps</w:t>
      </w:r>
      <w:r>
        <w:rPr>
          <w:spacing w:val="-3"/>
        </w:rPr>
        <w:t xml:space="preserve"> </w:t>
      </w:r>
      <w:r>
        <w:t>in</w:t>
      </w:r>
      <w:r>
        <w:rPr>
          <w:spacing w:val="-3"/>
        </w:rPr>
        <w:t xml:space="preserve"> </w:t>
      </w:r>
      <w:r>
        <w:t>this</w:t>
      </w:r>
      <w:r>
        <w:rPr>
          <w:spacing w:val="-2"/>
        </w:rPr>
        <w:t xml:space="preserve"> </w:t>
      </w:r>
      <w:r>
        <w:t>area.</w:t>
      </w:r>
      <w:r>
        <w:rPr>
          <w:spacing w:val="-2"/>
        </w:rPr>
        <w:t xml:space="preserve"> </w:t>
      </w:r>
      <w:r>
        <w:t>We</w:t>
      </w:r>
      <w:r>
        <w:rPr>
          <w:spacing w:val="-4"/>
        </w:rPr>
        <w:t xml:space="preserve"> </w:t>
      </w:r>
      <w:r>
        <w:t>have</w:t>
      </w:r>
      <w:r>
        <w:rPr>
          <w:spacing w:val="-3"/>
        </w:rPr>
        <w:t xml:space="preserve"> </w:t>
      </w:r>
      <w:r>
        <w:t>also</w:t>
      </w:r>
      <w:r>
        <w:rPr>
          <w:spacing w:val="-3"/>
        </w:rPr>
        <w:t xml:space="preserve"> </w:t>
      </w:r>
      <w:r>
        <w:t>commissioned</w:t>
      </w:r>
      <w:r>
        <w:rPr>
          <w:spacing w:val="-3"/>
        </w:rPr>
        <w:t xml:space="preserve"> </w:t>
      </w:r>
      <w:r>
        <w:t>the</w:t>
      </w:r>
      <w:r>
        <w:rPr>
          <w:spacing w:val="-3"/>
        </w:rPr>
        <w:t xml:space="preserve"> </w:t>
      </w:r>
      <w:r>
        <w:t>University</w:t>
      </w:r>
      <w:r>
        <w:rPr>
          <w:spacing w:val="-3"/>
        </w:rPr>
        <w:t xml:space="preserve"> </w:t>
      </w:r>
      <w:r>
        <w:t>of</w:t>
      </w:r>
      <w:r>
        <w:rPr>
          <w:spacing w:val="-2"/>
        </w:rPr>
        <w:t xml:space="preserve"> </w:t>
      </w:r>
      <w:r>
        <w:t>Sheffield</w:t>
      </w:r>
      <w:r>
        <w:rPr>
          <w:spacing w:val="-3"/>
        </w:rPr>
        <w:t xml:space="preserve"> </w:t>
      </w:r>
      <w:r>
        <w:t>to</w:t>
      </w:r>
      <w:r>
        <w:rPr>
          <w:spacing w:val="-3"/>
        </w:rPr>
        <w:t xml:space="preserve"> </w:t>
      </w:r>
      <w:r>
        <w:t>undertake</w:t>
      </w:r>
      <w:r>
        <w:rPr>
          <w:spacing w:val="-3"/>
        </w:rPr>
        <w:t xml:space="preserve"> </w:t>
      </w:r>
      <w:r>
        <w:t>research that will</w:t>
      </w:r>
      <w:r>
        <w:rPr>
          <w:spacing w:val="-1"/>
        </w:rPr>
        <w:t xml:space="preserve"> </w:t>
      </w:r>
      <w:r>
        <w:t>estimate</w:t>
      </w:r>
      <w:r>
        <w:rPr>
          <w:spacing w:val="-1"/>
        </w:rPr>
        <w:t xml:space="preserve"> </w:t>
      </w:r>
      <w:r>
        <w:t>the</w:t>
      </w:r>
      <w:r>
        <w:rPr>
          <w:spacing w:val="-1"/>
        </w:rPr>
        <w:t xml:space="preserve"> </w:t>
      </w:r>
      <w:r>
        <w:t>treatment need</w:t>
      </w:r>
      <w:r>
        <w:rPr>
          <w:spacing w:val="-1"/>
        </w:rPr>
        <w:t xml:space="preserve"> </w:t>
      </w:r>
      <w:r>
        <w:t>and</w:t>
      </w:r>
      <w:r>
        <w:rPr>
          <w:spacing w:val="-1"/>
        </w:rPr>
        <w:t xml:space="preserve"> </w:t>
      </w:r>
      <w:r>
        <w:t>demand</w:t>
      </w:r>
      <w:r>
        <w:rPr>
          <w:spacing w:val="-1"/>
        </w:rPr>
        <w:t xml:space="preserve"> </w:t>
      </w:r>
      <w:r>
        <w:t>for gambling</w:t>
      </w:r>
      <w:r>
        <w:rPr>
          <w:spacing w:val="-1"/>
        </w:rPr>
        <w:t xml:space="preserve"> </w:t>
      </w:r>
      <w:r>
        <w:t>in</w:t>
      </w:r>
      <w:r>
        <w:rPr>
          <w:spacing w:val="-1"/>
        </w:rPr>
        <w:t xml:space="preserve"> </w:t>
      </w:r>
      <w:r>
        <w:t>England, at national</w:t>
      </w:r>
      <w:r>
        <w:rPr>
          <w:spacing w:val="-1"/>
        </w:rPr>
        <w:t xml:space="preserve"> </w:t>
      </w:r>
      <w:r>
        <w:t>and</w:t>
      </w:r>
      <w:r>
        <w:rPr>
          <w:spacing w:val="-1"/>
        </w:rPr>
        <w:t xml:space="preserve"> </w:t>
      </w:r>
      <w:r>
        <w:t>local levels. This research is due in 2023 and will</w:t>
      </w:r>
      <w:r>
        <w:t xml:space="preserve"> support our understanding of the treatment capacity that is required for gambling.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1"/>
        <w:numPr>
          <w:ilvl w:val="0"/>
          <w:numId w:val="35"/>
        </w:numPr>
        <w:tabs>
          <w:tab w:val="left" w:pos="699"/>
        </w:tabs>
        <w:ind w:left="699" w:hanging="532"/>
      </w:pPr>
      <w:bookmarkStart w:id="63" w:name="5._Employment_and_education_harms"/>
      <w:bookmarkStart w:id="64" w:name="_bookmark26"/>
      <w:bookmarkEnd w:id="63"/>
      <w:bookmarkEnd w:id="64"/>
      <w:r>
        <w:lastRenderedPageBreak/>
        <w:t>Employment</w:t>
      </w:r>
      <w:r>
        <w:rPr>
          <w:spacing w:val="-7"/>
        </w:rPr>
        <w:t xml:space="preserve"> </w:t>
      </w:r>
      <w:r>
        <w:t>and</w:t>
      </w:r>
      <w:r>
        <w:rPr>
          <w:spacing w:val="-5"/>
        </w:rPr>
        <w:t xml:space="preserve"> </w:t>
      </w:r>
      <w:r>
        <w:t>education</w:t>
      </w:r>
      <w:r>
        <w:rPr>
          <w:spacing w:val="-5"/>
        </w:rPr>
        <w:t xml:space="preserve"> </w:t>
      </w:r>
      <w:r>
        <w:rPr>
          <w:spacing w:val="-2"/>
        </w:rPr>
        <w:t>harms</w:t>
      </w:r>
    </w:p>
    <w:p w:rsidR="00F512BB" w:rsidRDefault="00F512BB">
      <w:pPr>
        <w:pStyle w:val="BodyText"/>
        <w:spacing w:before="7"/>
        <w:rPr>
          <w:b/>
          <w:sz w:val="48"/>
        </w:rPr>
      </w:pPr>
    </w:p>
    <w:p w:rsidR="00F512BB" w:rsidRDefault="00235915">
      <w:pPr>
        <w:pStyle w:val="Heading2"/>
        <w:numPr>
          <w:ilvl w:val="1"/>
          <w:numId w:val="35"/>
        </w:numPr>
        <w:tabs>
          <w:tab w:val="left" w:pos="715"/>
        </w:tabs>
        <w:ind w:left="715" w:hanging="548"/>
      </w:pPr>
      <w:bookmarkStart w:id="65" w:name="5.1_Introduction"/>
      <w:bookmarkStart w:id="66" w:name="_bookmark27"/>
      <w:bookmarkEnd w:id="65"/>
      <w:bookmarkEnd w:id="66"/>
      <w:r>
        <w:rPr>
          <w:spacing w:val="-2"/>
        </w:rPr>
        <w:t>Introduction</w:t>
      </w:r>
    </w:p>
    <w:p w:rsidR="00F512BB" w:rsidRDefault="00235915">
      <w:pPr>
        <w:pStyle w:val="BodyText"/>
        <w:spacing w:before="251" w:line="288" w:lineRule="auto"/>
        <w:ind w:left="167" w:right="544"/>
        <w:jc w:val="both"/>
      </w:pPr>
      <w:r>
        <w:t>We</w:t>
      </w:r>
      <w:r>
        <w:rPr>
          <w:spacing w:val="-3"/>
        </w:rPr>
        <w:t xml:space="preserve"> </w:t>
      </w:r>
      <w:r>
        <w:t>reviewed</w:t>
      </w:r>
      <w:r>
        <w:rPr>
          <w:spacing w:val="-3"/>
        </w:rPr>
        <w:t xml:space="preserve"> </w:t>
      </w:r>
      <w:r>
        <w:t>the</w:t>
      </w:r>
      <w:r>
        <w:rPr>
          <w:spacing w:val="-3"/>
        </w:rPr>
        <w:t xml:space="preserve"> </w:t>
      </w:r>
      <w:r>
        <w:t>analysis</w:t>
      </w:r>
      <w:r>
        <w:rPr>
          <w:spacing w:val="-3"/>
        </w:rPr>
        <w:t xml:space="preserve"> </w:t>
      </w:r>
      <w:r>
        <w:t>in</w:t>
      </w:r>
      <w:r>
        <w:rPr>
          <w:spacing w:val="-3"/>
        </w:rPr>
        <w:t xml:space="preserve"> </w:t>
      </w:r>
      <w:r>
        <w:t>this</w:t>
      </w:r>
      <w:r>
        <w:rPr>
          <w:spacing w:val="-3"/>
        </w:rPr>
        <w:t xml:space="preserve"> </w:t>
      </w:r>
      <w:r>
        <w:t>section</w:t>
      </w:r>
      <w:r>
        <w:rPr>
          <w:spacing w:val="-3"/>
        </w:rPr>
        <w:t xml:space="preserve"> </w:t>
      </w:r>
      <w:r>
        <w:t>and</w:t>
      </w:r>
      <w:r>
        <w:rPr>
          <w:spacing w:val="-2"/>
        </w:rPr>
        <w:t xml:space="preserve"> </w:t>
      </w:r>
      <w:r>
        <w:t>made</w:t>
      </w:r>
      <w:r>
        <w:rPr>
          <w:spacing w:val="-3"/>
        </w:rPr>
        <w:t xml:space="preserve"> </w:t>
      </w:r>
      <w:r>
        <w:t>minor</w:t>
      </w:r>
      <w:r>
        <w:rPr>
          <w:spacing w:val="-2"/>
        </w:rPr>
        <w:t xml:space="preserve"> </w:t>
      </w:r>
      <w:r>
        <w:t>improvements</w:t>
      </w:r>
      <w:r>
        <w:rPr>
          <w:spacing w:val="-3"/>
        </w:rPr>
        <w:t xml:space="preserve"> </w:t>
      </w:r>
      <w:r>
        <w:t>to</w:t>
      </w:r>
      <w:r>
        <w:rPr>
          <w:spacing w:val="-4"/>
        </w:rPr>
        <w:t xml:space="preserve"> </w:t>
      </w:r>
      <w:r>
        <w:t>the</w:t>
      </w:r>
      <w:r>
        <w:rPr>
          <w:spacing w:val="-3"/>
        </w:rPr>
        <w:t xml:space="preserve"> </w:t>
      </w:r>
      <w:r>
        <w:t>methodology,</w:t>
      </w:r>
      <w:r>
        <w:rPr>
          <w:spacing w:val="-2"/>
        </w:rPr>
        <w:t xml:space="preserve"> </w:t>
      </w:r>
      <w:r>
        <w:t xml:space="preserve">as well as updating the price year to 2021 to 2022 as part of this update. We did not conduct a full review of the methodology for this area and did not re-examine the evidence we used to inform </w:t>
      </w:r>
      <w:r>
        <w:rPr>
          <w:spacing w:val="-2"/>
        </w:rPr>
        <w:t>assumptions.</w:t>
      </w:r>
    </w:p>
    <w:p w:rsidR="00F512BB" w:rsidRDefault="00F512BB">
      <w:pPr>
        <w:pStyle w:val="BodyText"/>
        <w:spacing w:before="8"/>
      </w:pPr>
    </w:p>
    <w:p w:rsidR="00F512BB" w:rsidRDefault="00235915">
      <w:pPr>
        <w:pStyle w:val="BodyText"/>
        <w:spacing w:line="288" w:lineRule="auto"/>
        <w:ind w:left="167" w:right="531"/>
      </w:pPr>
      <w:r>
        <w:t>Langham and others (20) explores different ways</w:t>
      </w:r>
      <w:r>
        <w:t xml:space="preserve"> in which gambling activity can reduce performance</w:t>
      </w:r>
      <w:r>
        <w:rPr>
          <w:spacing w:val="-4"/>
        </w:rPr>
        <w:t xml:space="preserve"> </w:t>
      </w:r>
      <w:r>
        <w:t>at</w:t>
      </w:r>
      <w:r>
        <w:rPr>
          <w:spacing w:val="-3"/>
        </w:rPr>
        <w:t xml:space="preserve"> </w:t>
      </w:r>
      <w:r>
        <w:t>work</w:t>
      </w:r>
      <w:r>
        <w:rPr>
          <w:spacing w:val="-4"/>
        </w:rPr>
        <w:t xml:space="preserve"> </w:t>
      </w:r>
      <w:r>
        <w:t>and</w:t>
      </w:r>
      <w:r>
        <w:rPr>
          <w:spacing w:val="-4"/>
        </w:rPr>
        <w:t xml:space="preserve"> </w:t>
      </w:r>
      <w:r>
        <w:t>study.</w:t>
      </w:r>
      <w:r>
        <w:rPr>
          <w:spacing w:val="-3"/>
        </w:rPr>
        <w:t xml:space="preserve"> </w:t>
      </w:r>
      <w:r>
        <w:t>The</w:t>
      </w:r>
      <w:r>
        <w:rPr>
          <w:spacing w:val="-4"/>
        </w:rPr>
        <w:t xml:space="preserve"> </w:t>
      </w:r>
      <w:r>
        <w:t>impact</w:t>
      </w:r>
      <w:r>
        <w:rPr>
          <w:spacing w:val="-3"/>
        </w:rPr>
        <w:t xml:space="preserve"> </w:t>
      </w:r>
      <w:r>
        <w:t>of</w:t>
      </w:r>
      <w:r>
        <w:rPr>
          <w:spacing w:val="-3"/>
        </w:rPr>
        <w:t xml:space="preserve"> </w:t>
      </w:r>
      <w:r>
        <w:t>gambling-related</w:t>
      </w:r>
      <w:r>
        <w:rPr>
          <w:spacing w:val="-4"/>
        </w:rPr>
        <w:t xml:space="preserve"> </w:t>
      </w:r>
      <w:r>
        <w:t>harm</w:t>
      </w:r>
      <w:r>
        <w:rPr>
          <w:spacing w:val="-3"/>
        </w:rPr>
        <w:t xml:space="preserve"> </w:t>
      </w:r>
      <w:r>
        <w:t>on</w:t>
      </w:r>
      <w:r>
        <w:rPr>
          <w:spacing w:val="-4"/>
        </w:rPr>
        <w:t xml:space="preserve"> </w:t>
      </w:r>
      <w:r>
        <w:t>work</w:t>
      </w:r>
      <w:r>
        <w:rPr>
          <w:spacing w:val="-4"/>
        </w:rPr>
        <w:t xml:space="preserve"> </w:t>
      </w:r>
      <w:r>
        <w:t>and</w:t>
      </w:r>
      <w:r>
        <w:rPr>
          <w:spacing w:val="-4"/>
        </w:rPr>
        <w:t xml:space="preserve"> </w:t>
      </w:r>
      <w:r>
        <w:t xml:space="preserve">employment can be wide, such as absenteeism, inability to work or unemployment. The </w:t>
      </w:r>
      <w:proofErr w:type="spellStart"/>
      <w:r>
        <w:t>PHE</w:t>
      </w:r>
      <w:proofErr w:type="spellEnd"/>
      <w:r>
        <w:t xml:space="preserve"> gambling related harms evidence review quantitativ</w:t>
      </w:r>
      <w:r>
        <w:t>e analysis report found that harmful gambling is associated with being unemployed and having no educational qualifications.</w:t>
      </w:r>
    </w:p>
    <w:p w:rsidR="00F512BB" w:rsidRDefault="00F512BB">
      <w:pPr>
        <w:pStyle w:val="BodyText"/>
        <w:spacing w:before="9"/>
      </w:pPr>
    </w:p>
    <w:p w:rsidR="00F512BB" w:rsidRDefault="00235915">
      <w:pPr>
        <w:pStyle w:val="BodyText"/>
        <w:spacing w:line="288" w:lineRule="auto"/>
        <w:ind w:left="167" w:right="603"/>
      </w:pPr>
      <w:r>
        <w:t>Work</w:t>
      </w:r>
      <w:r>
        <w:rPr>
          <w:spacing w:val="-3"/>
        </w:rPr>
        <w:t xml:space="preserve"> </w:t>
      </w:r>
      <w:r>
        <w:t>is</w:t>
      </w:r>
      <w:r>
        <w:rPr>
          <w:spacing w:val="-3"/>
        </w:rPr>
        <w:t xml:space="preserve"> </w:t>
      </w:r>
      <w:r>
        <w:t>also</w:t>
      </w:r>
      <w:r>
        <w:rPr>
          <w:spacing w:val="-3"/>
        </w:rPr>
        <w:t xml:space="preserve"> </w:t>
      </w:r>
      <w:r>
        <w:t>very</w:t>
      </w:r>
      <w:r>
        <w:rPr>
          <w:spacing w:val="-3"/>
        </w:rPr>
        <w:t xml:space="preserve"> </w:t>
      </w:r>
      <w:r>
        <w:t>closely</w:t>
      </w:r>
      <w:r>
        <w:rPr>
          <w:spacing w:val="-3"/>
        </w:rPr>
        <w:t xml:space="preserve"> </w:t>
      </w:r>
      <w:r>
        <w:t>linked</w:t>
      </w:r>
      <w:r>
        <w:rPr>
          <w:spacing w:val="-3"/>
        </w:rPr>
        <w:t xml:space="preserve"> </w:t>
      </w:r>
      <w:r>
        <w:t>with</w:t>
      </w:r>
      <w:r>
        <w:rPr>
          <w:spacing w:val="-3"/>
        </w:rPr>
        <w:t xml:space="preserve"> </w:t>
      </w:r>
      <w:r>
        <w:t>financial</w:t>
      </w:r>
      <w:r>
        <w:rPr>
          <w:spacing w:val="-3"/>
        </w:rPr>
        <w:t xml:space="preserve"> </w:t>
      </w:r>
      <w:r>
        <w:t>harms.</w:t>
      </w:r>
      <w:r>
        <w:rPr>
          <w:spacing w:val="-2"/>
        </w:rPr>
        <w:t xml:space="preserve"> </w:t>
      </w:r>
      <w:r>
        <w:t>Loss</w:t>
      </w:r>
      <w:r>
        <w:rPr>
          <w:spacing w:val="-3"/>
        </w:rPr>
        <w:t xml:space="preserve"> </w:t>
      </w:r>
      <w:r>
        <w:t>of</w:t>
      </w:r>
      <w:r>
        <w:rPr>
          <w:spacing w:val="-2"/>
        </w:rPr>
        <w:t xml:space="preserve"> </w:t>
      </w:r>
      <w:r>
        <w:t>employment</w:t>
      </w:r>
      <w:r>
        <w:rPr>
          <w:spacing w:val="-2"/>
        </w:rPr>
        <w:t xml:space="preserve"> </w:t>
      </w:r>
      <w:r>
        <w:t>and</w:t>
      </w:r>
      <w:r>
        <w:rPr>
          <w:spacing w:val="-3"/>
        </w:rPr>
        <w:t xml:space="preserve"> </w:t>
      </w:r>
      <w:r>
        <w:t>subsequent</w:t>
      </w:r>
      <w:r>
        <w:rPr>
          <w:spacing w:val="-2"/>
        </w:rPr>
        <w:t xml:space="preserve"> </w:t>
      </w:r>
      <w:r>
        <w:t>loss of wages will exacerbate financial ha</w:t>
      </w:r>
      <w:r>
        <w:t xml:space="preserve">rms people already experience, although in England they would be partly offset by unemployment benefits. Not taking up employment or study opportunities due to gambling </w:t>
      </w:r>
      <w:proofErr w:type="spellStart"/>
      <w:r>
        <w:t>behaviour</w:t>
      </w:r>
      <w:proofErr w:type="spellEnd"/>
      <w:r>
        <w:t xml:space="preserve"> can have long-term impacts in gaining future employment (or study) and in the</w:t>
      </w:r>
      <w:r>
        <w:t xml:space="preserve"> ability to generate future income, creating significant legacy harms (20). These harms potentially affect both the people that gamble and their affected </w:t>
      </w:r>
      <w:r>
        <w:rPr>
          <w:spacing w:val="-2"/>
        </w:rPr>
        <w:t>others.</w:t>
      </w:r>
    </w:p>
    <w:p w:rsidR="00F512BB" w:rsidRDefault="00F512BB">
      <w:pPr>
        <w:pStyle w:val="BodyText"/>
        <w:spacing w:before="7"/>
      </w:pPr>
    </w:p>
    <w:p w:rsidR="00F512BB" w:rsidRDefault="00235915">
      <w:pPr>
        <w:pStyle w:val="BodyText"/>
        <w:spacing w:line="288" w:lineRule="auto"/>
        <w:ind w:left="167" w:right="603"/>
      </w:pPr>
      <w:r>
        <w:t xml:space="preserve">The </w:t>
      </w:r>
      <w:proofErr w:type="spellStart"/>
      <w:r>
        <w:t>PHE</w:t>
      </w:r>
      <w:proofErr w:type="spellEnd"/>
      <w:r>
        <w:t xml:space="preserve"> abbreviated systematic review of harms associated with gambling found evidence that g</w:t>
      </w:r>
      <w:r>
        <w:t>ambling can cause employment and educational harms for adults and children. But the evidence</w:t>
      </w:r>
      <w:r>
        <w:rPr>
          <w:spacing w:val="-2"/>
        </w:rPr>
        <w:t xml:space="preserve"> </w:t>
      </w:r>
      <w:r>
        <w:t>is</w:t>
      </w:r>
      <w:r>
        <w:rPr>
          <w:spacing w:val="-1"/>
        </w:rPr>
        <w:t xml:space="preserve"> </w:t>
      </w:r>
      <w:r>
        <w:t>limited</w:t>
      </w:r>
      <w:r>
        <w:rPr>
          <w:spacing w:val="-2"/>
        </w:rPr>
        <w:t xml:space="preserve"> </w:t>
      </w:r>
      <w:r>
        <w:t>in</w:t>
      </w:r>
      <w:r>
        <w:rPr>
          <w:spacing w:val="-2"/>
        </w:rPr>
        <w:t xml:space="preserve"> </w:t>
      </w:r>
      <w:r>
        <w:t>terms</w:t>
      </w:r>
      <w:r>
        <w:rPr>
          <w:spacing w:val="-2"/>
        </w:rPr>
        <w:t xml:space="preserve"> </w:t>
      </w:r>
      <w:r>
        <w:t>of</w:t>
      </w:r>
      <w:r>
        <w:rPr>
          <w:spacing w:val="-3"/>
        </w:rPr>
        <w:t xml:space="preserve"> </w:t>
      </w:r>
      <w:r>
        <w:t>data</w:t>
      </w:r>
      <w:r>
        <w:rPr>
          <w:spacing w:val="-2"/>
        </w:rPr>
        <w:t xml:space="preserve"> </w:t>
      </w:r>
      <w:r>
        <w:t>that</w:t>
      </w:r>
      <w:r>
        <w:rPr>
          <w:spacing w:val="-1"/>
        </w:rPr>
        <w:t xml:space="preserve"> </w:t>
      </w:r>
      <w:r>
        <w:t>can</w:t>
      </w:r>
      <w:r>
        <w:rPr>
          <w:spacing w:val="-3"/>
        </w:rPr>
        <w:t xml:space="preserve"> </w:t>
      </w:r>
      <w:r>
        <w:t>be</w:t>
      </w:r>
      <w:r>
        <w:rPr>
          <w:spacing w:val="-2"/>
        </w:rPr>
        <w:t xml:space="preserve"> </w:t>
      </w:r>
      <w:r>
        <w:t>used</w:t>
      </w:r>
      <w:r>
        <w:rPr>
          <w:spacing w:val="-2"/>
        </w:rPr>
        <w:t xml:space="preserve"> </w:t>
      </w:r>
      <w:r>
        <w:t>to</w:t>
      </w:r>
      <w:r>
        <w:rPr>
          <w:spacing w:val="-2"/>
        </w:rPr>
        <w:t xml:space="preserve"> </w:t>
      </w:r>
      <w:r>
        <w:t>calculate</w:t>
      </w:r>
      <w:r>
        <w:rPr>
          <w:spacing w:val="-2"/>
        </w:rPr>
        <w:t xml:space="preserve"> </w:t>
      </w:r>
      <w:r>
        <w:t>costs</w:t>
      </w:r>
      <w:r>
        <w:rPr>
          <w:spacing w:val="-2"/>
        </w:rPr>
        <w:t xml:space="preserve"> </w:t>
      </w:r>
      <w:r>
        <w:t>in</w:t>
      </w:r>
      <w:r>
        <w:rPr>
          <w:spacing w:val="-2"/>
        </w:rPr>
        <w:t xml:space="preserve"> </w:t>
      </w:r>
      <w:r>
        <w:t>this</w:t>
      </w:r>
      <w:r>
        <w:rPr>
          <w:spacing w:val="-3"/>
        </w:rPr>
        <w:t xml:space="preserve"> </w:t>
      </w:r>
      <w:r>
        <w:t>area.</w:t>
      </w:r>
      <w:r>
        <w:rPr>
          <w:spacing w:val="-1"/>
        </w:rPr>
        <w:t xml:space="preserve"> </w:t>
      </w:r>
      <w:r>
        <w:t>It</w:t>
      </w:r>
      <w:r>
        <w:rPr>
          <w:spacing w:val="-3"/>
        </w:rPr>
        <w:t xml:space="preserve"> </w:t>
      </w:r>
      <w:r>
        <w:t xml:space="preserve">identified one quantitative study (67) </w:t>
      </w:r>
      <w:proofErr w:type="spellStart"/>
      <w:r>
        <w:t>analysing</w:t>
      </w:r>
      <w:proofErr w:type="spellEnd"/>
      <w:r>
        <w:t xml:space="preserve"> the relationship between gambling participation and academic performance among a population-based sample of twin pairs in Canada. However, there is not a significant impact of gambling participation on acade</w:t>
      </w:r>
      <w:r>
        <w:t>mic performance when the analysis controls for impulsivity and socio-family adversity (an index created from parental educational level, parental occupational status and the mother’s or father’s age at the birth of the first child). Since these results wer</w:t>
      </w:r>
      <w:r>
        <w:t xml:space="preserve">e insignificant, we did not include this evidence in our </w:t>
      </w:r>
      <w:r>
        <w:rPr>
          <w:spacing w:val="-2"/>
        </w:rPr>
        <w:t>analysis.</w:t>
      </w:r>
    </w:p>
    <w:p w:rsidR="00F512BB" w:rsidRDefault="00F512BB">
      <w:pPr>
        <w:pStyle w:val="BodyText"/>
        <w:spacing w:before="9"/>
      </w:pPr>
    </w:p>
    <w:p w:rsidR="00F512BB" w:rsidRDefault="00235915">
      <w:pPr>
        <w:pStyle w:val="BodyText"/>
        <w:spacing w:line="288" w:lineRule="auto"/>
        <w:ind w:left="167" w:right="529"/>
      </w:pPr>
      <w:r>
        <w:t>One recent study concludes that gambling is associated with a higher risk of future unemployment in the UK (4). This positive relationship is notably stronger at high levels of gambling, w</w:t>
      </w:r>
      <w:r>
        <w:t>ith employed people in the highest percentiles of gambling having a 6% likelihood</w:t>
      </w:r>
      <w:r>
        <w:rPr>
          <w:spacing w:val="40"/>
        </w:rPr>
        <w:t xml:space="preserve"> </w:t>
      </w:r>
      <w:r>
        <w:t>of experiencing future unemployment. These results draw on a sample of 6.9 million active Lloyds Bank customers in each month of 2013, following them up across the next 5 yea</w:t>
      </w:r>
      <w:r>
        <w:t>rs between 2014 and 2019. However, this analysis has limitations that prevent us from using the results</w:t>
      </w:r>
      <w:r>
        <w:rPr>
          <w:spacing w:val="-3"/>
        </w:rPr>
        <w:t xml:space="preserve"> </w:t>
      </w:r>
      <w:r>
        <w:t>in</w:t>
      </w:r>
      <w:r>
        <w:rPr>
          <w:spacing w:val="-3"/>
        </w:rPr>
        <w:t xml:space="preserve"> </w:t>
      </w:r>
      <w:r>
        <w:t>this</w:t>
      </w:r>
      <w:r>
        <w:rPr>
          <w:spacing w:val="-3"/>
        </w:rPr>
        <w:t xml:space="preserve"> </w:t>
      </w:r>
      <w:r>
        <w:t>costing</w:t>
      </w:r>
      <w:r>
        <w:rPr>
          <w:spacing w:val="-3"/>
        </w:rPr>
        <w:t xml:space="preserve"> </w:t>
      </w:r>
      <w:r>
        <w:t>analysis.</w:t>
      </w:r>
      <w:r>
        <w:rPr>
          <w:spacing w:val="-2"/>
        </w:rPr>
        <w:t xml:space="preserve"> </w:t>
      </w:r>
      <w:r>
        <w:t>This</w:t>
      </w:r>
      <w:r>
        <w:rPr>
          <w:spacing w:val="-3"/>
        </w:rPr>
        <w:t xml:space="preserve"> </w:t>
      </w:r>
      <w:r>
        <w:t>is</w:t>
      </w:r>
      <w:r>
        <w:rPr>
          <w:spacing w:val="-3"/>
        </w:rPr>
        <w:t xml:space="preserve"> </w:t>
      </w:r>
      <w:r>
        <w:t>mainly</w:t>
      </w:r>
      <w:r>
        <w:rPr>
          <w:spacing w:val="-3"/>
        </w:rPr>
        <w:t xml:space="preserve"> </w:t>
      </w:r>
      <w:r>
        <w:t>because</w:t>
      </w:r>
      <w:r>
        <w:rPr>
          <w:spacing w:val="-3"/>
        </w:rPr>
        <w:t xml:space="preserve"> </w:t>
      </w:r>
      <w:r>
        <w:t>of</w:t>
      </w:r>
      <w:r>
        <w:rPr>
          <w:spacing w:val="-2"/>
        </w:rPr>
        <w:t xml:space="preserve"> </w:t>
      </w:r>
      <w:r>
        <w:t>the</w:t>
      </w:r>
      <w:r>
        <w:rPr>
          <w:spacing w:val="-3"/>
        </w:rPr>
        <w:t xml:space="preserve"> </w:t>
      </w:r>
      <w:r>
        <w:t>lack</w:t>
      </w:r>
      <w:r>
        <w:rPr>
          <w:spacing w:val="-3"/>
        </w:rPr>
        <w:t xml:space="preserve"> </w:t>
      </w:r>
      <w:r>
        <w:t>of</w:t>
      </w:r>
      <w:r>
        <w:rPr>
          <w:spacing w:val="-4"/>
        </w:rPr>
        <w:t xml:space="preserve"> </w:t>
      </w:r>
      <w:r>
        <w:t>co-morbidity</w:t>
      </w:r>
      <w:r>
        <w:rPr>
          <w:spacing w:val="-3"/>
        </w:rPr>
        <w:t xml:space="preserve"> </w:t>
      </w:r>
      <w:r>
        <w:t>data,</w:t>
      </w:r>
      <w:r>
        <w:rPr>
          <w:spacing w:val="-2"/>
        </w:rPr>
        <w:t xml:space="preserve"> </w:t>
      </w:r>
      <w:r>
        <w:t>including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03"/>
      </w:pPr>
      <w:proofErr w:type="gramStart"/>
      <w:r>
        <w:lastRenderedPageBreak/>
        <w:t>lack</w:t>
      </w:r>
      <w:proofErr w:type="gramEnd"/>
      <w:r>
        <w:rPr>
          <w:spacing w:val="-3"/>
        </w:rPr>
        <w:t xml:space="preserve"> </w:t>
      </w:r>
      <w:r>
        <w:t>of</w:t>
      </w:r>
      <w:r>
        <w:rPr>
          <w:spacing w:val="-2"/>
        </w:rPr>
        <w:t xml:space="preserve"> </w:t>
      </w:r>
      <w:proofErr w:type="spellStart"/>
      <w:r>
        <w:t>PGSI</w:t>
      </w:r>
      <w:proofErr w:type="spellEnd"/>
      <w:r>
        <w:rPr>
          <w:spacing w:val="-2"/>
        </w:rPr>
        <w:t xml:space="preserve"> </w:t>
      </w:r>
      <w:r>
        <w:t>scores.</w:t>
      </w:r>
      <w:r>
        <w:rPr>
          <w:spacing w:val="-4"/>
        </w:rPr>
        <w:t xml:space="preserve"> </w:t>
      </w:r>
      <w:r>
        <w:t>Even</w:t>
      </w:r>
      <w:r>
        <w:rPr>
          <w:spacing w:val="-3"/>
        </w:rPr>
        <w:t xml:space="preserve"> </w:t>
      </w:r>
      <w:r>
        <w:t>so,</w:t>
      </w:r>
      <w:r>
        <w:rPr>
          <w:spacing w:val="-2"/>
        </w:rPr>
        <w:t xml:space="preserve"> </w:t>
      </w:r>
      <w:r>
        <w:t>it</w:t>
      </w:r>
      <w:r>
        <w:rPr>
          <w:spacing w:val="-4"/>
        </w:rPr>
        <w:t xml:space="preserve"> </w:t>
      </w:r>
      <w:r>
        <w:t>is</w:t>
      </w:r>
      <w:r>
        <w:rPr>
          <w:spacing w:val="-3"/>
        </w:rPr>
        <w:t xml:space="preserve"> </w:t>
      </w:r>
      <w:r>
        <w:t>a</w:t>
      </w:r>
      <w:r>
        <w:rPr>
          <w:spacing w:val="-3"/>
        </w:rPr>
        <w:t xml:space="preserve"> </w:t>
      </w:r>
      <w:r>
        <w:t>valuable</w:t>
      </w:r>
      <w:r>
        <w:rPr>
          <w:spacing w:val="-3"/>
        </w:rPr>
        <w:t xml:space="preserve"> </w:t>
      </w:r>
      <w:r>
        <w:t>study</w:t>
      </w:r>
      <w:r>
        <w:rPr>
          <w:spacing w:val="-3"/>
        </w:rPr>
        <w:t xml:space="preserve"> </w:t>
      </w:r>
      <w:r>
        <w:t>in</w:t>
      </w:r>
      <w:r>
        <w:rPr>
          <w:spacing w:val="-3"/>
        </w:rPr>
        <w:t xml:space="preserve"> </w:t>
      </w:r>
      <w:r>
        <w:t>the</w:t>
      </w:r>
      <w:r>
        <w:rPr>
          <w:spacing w:val="-3"/>
        </w:rPr>
        <w:t xml:space="preserve"> </w:t>
      </w:r>
      <w:r>
        <w:t>growing</w:t>
      </w:r>
      <w:r>
        <w:rPr>
          <w:spacing w:val="-2"/>
        </w:rPr>
        <w:t xml:space="preserve"> </w:t>
      </w:r>
      <w:r>
        <w:t>body</w:t>
      </w:r>
      <w:r>
        <w:rPr>
          <w:spacing w:val="-3"/>
        </w:rPr>
        <w:t xml:space="preserve"> </w:t>
      </w:r>
      <w:r>
        <w:t>of</w:t>
      </w:r>
      <w:r>
        <w:rPr>
          <w:spacing w:val="-2"/>
        </w:rPr>
        <w:t xml:space="preserve"> </w:t>
      </w:r>
      <w:r>
        <w:t>gambling-related research in the UK.</w:t>
      </w:r>
    </w:p>
    <w:p w:rsidR="00F512BB" w:rsidRDefault="00F512BB">
      <w:pPr>
        <w:pStyle w:val="BodyText"/>
        <w:spacing w:before="7"/>
      </w:pPr>
    </w:p>
    <w:p w:rsidR="00F512BB" w:rsidRDefault="00235915">
      <w:pPr>
        <w:pStyle w:val="BodyText"/>
        <w:spacing w:before="1" w:line="288" w:lineRule="auto"/>
        <w:ind w:left="110" w:right="692"/>
      </w:pPr>
      <w:r>
        <w:t>In this area of analysis, the Foundation model (8) refers to the number of job losses or increased</w:t>
      </w:r>
      <w:r>
        <w:rPr>
          <w:spacing w:val="-4"/>
        </w:rPr>
        <w:t xml:space="preserve"> </w:t>
      </w:r>
      <w:r>
        <w:t>claims</w:t>
      </w:r>
      <w:r>
        <w:rPr>
          <w:spacing w:val="-4"/>
        </w:rPr>
        <w:t xml:space="preserve"> </w:t>
      </w:r>
      <w:r>
        <w:t>on</w:t>
      </w:r>
      <w:r>
        <w:rPr>
          <w:spacing w:val="-4"/>
        </w:rPr>
        <w:t xml:space="preserve"> </w:t>
      </w:r>
      <w:r>
        <w:t>the</w:t>
      </w:r>
      <w:r>
        <w:rPr>
          <w:spacing w:val="-4"/>
        </w:rPr>
        <w:t xml:space="preserve"> </w:t>
      </w:r>
      <w:r>
        <w:t>benefit</w:t>
      </w:r>
      <w:r>
        <w:rPr>
          <w:spacing w:val="-3"/>
        </w:rPr>
        <w:t xml:space="preserve"> </w:t>
      </w:r>
      <w:r>
        <w:t>system</w:t>
      </w:r>
      <w:r>
        <w:rPr>
          <w:spacing w:val="-3"/>
        </w:rPr>
        <w:t xml:space="preserve"> </w:t>
      </w:r>
      <w:r>
        <w:t>caused</w:t>
      </w:r>
      <w:r>
        <w:rPr>
          <w:spacing w:val="-4"/>
        </w:rPr>
        <w:t xml:space="preserve"> </w:t>
      </w:r>
      <w:r>
        <w:t>by</w:t>
      </w:r>
      <w:r>
        <w:rPr>
          <w:spacing w:val="-4"/>
        </w:rPr>
        <w:t xml:space="preserve"> </w:t>
      </w:r>
      <w:r>
        <w:t>or</w:t>
      </w:r>
      <w:r>
        <w:rPr>
          <w:spacing w:val="-3"/>
        </w:rPr>
        <w:t xml:space="preserve"> </w:t>
      </w:r>
      <w:r>
        <w:t>associated</w:t>
      </w:r>
      <w:r>
        <w:rPr>
          <w:spacing w:val="-4"/>
        </w:rPr>
        <w:t xml:space="preserve"> </w:t>
      </w:r>
      <w:r>
        <w:t>with</w:t>
      </w:r>
      <w:r>
        <w:rPr>
          <w:spacing w:val="-4"/>
        </w:rPr>
        <w:t xml:space="preserve"> </w:t>
      </w:r>
      <w:r>
        <w:t>gambling</w:t>
      </w:r>
      <w:r>
        <w:rPr>
          <w:spacing w:val="-3"/>
        </w:rPr>
        <w:t xml:space="preserve"> </w:t>
      </w:r>
      <w:r>
        <w:t>activity.</w:t>
      </w:r>
      <w:r>
        <w:rPr>
          <w:spacing w:val="-3"/>
        </w:rPr>
        <w:t xml:space="preserve"> </w:t>
      </w:r>
      <w:r>
        <w:t>This can be estimated using survey and unemployment data.</w:t>
      </w:r>
    </w:p>
    <w:p w:rsidR="00F512BB" w:rsidRDefault="00F512BB">
      <w:pPr>
        <w:pStyle w:val="BodyText"/>
        <w:spacing w:before="8"/>
      </w:pPr>
    </w:p>
    <w:p w:rsidR="00F512BB" w:rsidRDefault="00235915">
      <w:pPr>
        <w:pStyle w:val="BodyText"/>
        <w:spacing w:line="288" w:lineRule="auto"/>
        <w:ind w:left="110" w:right="603"/>
      </w:pPr>
      <w:r>
        <w:t xml:space="preserve">The analysis undertaken for the cost of employment in our study adopts a government perspective, following what other studies in this area have done or recommend (1, 8, </w:t>
      </w:r>
      <w:proofErr w:type="gramStart"/>
      <w:r>
        <w:t>11</w:t>
      </w:r>
      <w:proofErr w:type="gramEnd"/>
      <w:r>
        <w:t>). Our perspective</w:t>
      </w:r>
      <w:r>
        <w:rPr>
          <w:spacing w:val="-2"/>
        </w:rPr>
        <w:t xml:space="preserve"> </w:t>
      </w:r>
      <w:r>
        <w:t>for</w:t>
      </w:r>
      <w:r>
        <w:rPr>
          <w:spacing w:val="-4"/>
        </w:rPr>
        <w:t xml:space="preserve"> </w:t>
      </w:r>
      <w:r>
        <w:t>thi</w:t>
      </w:r>
      <w:r>
        <w:t>s</w:t>
      </w:r>
      <w:r>
        <w:rPr>
          <w:spacing w:val="-3"/>
        </w:rPr>
        <w:t xml:space="preserve"> </w:t>
      </w:r>
      <w:r>
        <w:t>overall</w:t>
      </w:r>
      <w:r>
        <w:rPr>
          <w:spacing w:val="-3"/>
        </w:rPr>
        <w:t xml:space="preserve"> </w:t>
      </w:r>
      <w:r>
        <w:t>analysis</w:t>
      </w:r>
      <w:r>
        <w:rPr>
          <w:spacing w:val="-3"/>
        </w:rPr>
        <w:t xml:space="preserve"> </w:t>
      </w:r>
      <w:r>
        <w:t>is</w:t>
      </w:r>
      <w:r>
        <w:rPr>
          <w:spacing w:val="-3"/>
        </w:rPr>
        <w:t xml:space="preserve"> </w:t>
      </w:r>
      <w:r>
        <w:t>to</w:t>
      </w:r>
      <w:r>
        <w:rPr>
          <w:spacing w:val="-3"/>
        </w:rPr>
        <w:t xml:space="preserve"> </w:t>
      </w:r>
      <w:r>
        <w:t>present</w:t>
      </w:r>
      <w:r>
        <w:rPr>
          <w:spacing w:val="-2"/>
        </w:rPr>
        <w:t xml:space="preserve"> </w:t>
      </w:r>
      <w:r>
        <w:t>financial</w:t>
      </w:r>
      <w:r>
        <w:rPr>
          <w:spacing w:val="-3"/>
        </w:rPr>
        <w:t xml:space="preserve"> </w:t>
      </w:r>
      <w:r>
        <w:t>costs</w:t>
      </w:r>
      <w:r>
        <w:rPr>
          <w:spacing w:val="-3"/>
        </w:rPr>
        <w:t xml:space="preserve"> </w:t>
      </w:r>
      <w:r>
        <w:t>to</w:t>
      </w:r>
      <w:r>
        <w:rPr>
          <w:spacing w:val="-3"/>
        </w:rPr>
        <w:t xml:space="preserve"> </w:t>
      </w:r>
      <w:r>
        <w:t>government,</w:t>
      </w:r>
      <w:r>
        <w:rPr>
          <w:spacing w:val="-4"/>
        </w:rPr>
        <w:t xml:space="preserve"> </w:t>
      </w:r>
      <w:r>
        <w:t>and</w:t>
      </w:r>
      <w:r>
        <w:rPr>
          <w:spacing w:val="-3"/>
        </w:rPr>
        <w:t xml:space="preserve"> </w:t>
      </w:r>
      <w:r>
        <w:t>the</w:t>
      </w:r>
      <w:r>
        <w:rPr>
          <w:spacing w:val="-3"/>
        </w:rPr>
        <w:t xml:space="preserve"> </w:t>
      </w:r>
      <w:r>
        <w:t>societal value of health impacts, and this is discussed further in section 2.2.</w:t>
      </w:r>
    </w:p>
    <w:p w:rsidR="00F512BB" w:rsidRDefault="00F512BB">
      <w:pPr>
        <w:pStyle w:val="BodyText"/>
        <w:spacing w:before="7"/>
      </w:pPr>
    </w:p>
    <w:p w:rsidR="00F512BB" w:rsidRDefault="00235915">
      <w:pPr>
        <w:pStyle w:val="BodyText"/>
        <w:spacing w:line="288" w:lineRule="auto"/>
        <w:ind w:left="110" w:right="603"/>
      </w:pPr>
      <w:r>
        <w:t>An analysis from a wider societal perspective would take a different approach, for example by undertaki</w:t>
      </w:r>
      <w:r>
        <w:t>ng</w:t>
      </w:r>
      <w:r>
        <w:rPr>
          <w:spacing w:val="-3"/>
        </w:rPr>
        <w:t xml:space="preserve"> </w:t>
      </w:r>
      <w:r>
        <w:t>a</w:t>
      </w:r>
      <w:r>
        <w:rPr>
          <w:spacing w:val="-3"/>
        </w:rPr>
        <w:t xml:space="preserve"> </w:t>
      </w:r>
      <w:r>
        <w:t>productivity</w:t>
      </w:r>
      <w:r>
        <w:rPr>
          <w:spacing w:val="-3"/>
        </w:rPr>
        <w:t xml:space="preserve"> </w:t>
      </w:r>
      <w:r>
        <w:t>loss</w:t>
      </w:r>
      <w:r>
        <w:rPr>
          <w:spacing w:val="-3"/>
        </w:rPr>
        <w:t xml:space="preserve"> </w:t>
      </w:r>
      <w:r>
        <w:t>analysis.</w:t>
      </w:r>
      <w:r>
        <w:rPr>
          <w:spacing w:val="-2"/>
        </w:rPr>
        <w:t xml:space="preserve"> </w:t>
      </w:r>
      <w:r>
        <w:t>This</w:t>
      </w:r>
      <w:r>
        <w:rPr>
          <w:spacing w:val="-3"/>
        </w:rPr>
        <w:t xml:space="preserve"> </w:t>
      </w:r>
      <w:r>
        <w:t>is</w:t>
      </w:r>
      <w:r>
        <w:rPr>
          <w:spacing w:val="-3"/>
        </w:rPr>
        <w:t xml:space="preserve"> </w:t>
      </w:r>
      <w:r>
        <w:t>typically</w:t>
      </w:r>
      <w:r>
        <w:rPr>
          <w:spacing w:val="-3"/>
        </w:rPr>
        <w:t xml:space="preserve"> </w:t>
      </w:r>
      <w:r>
        <w:t>done</w:t>
      </w:r>
      <w:r>
        <w:rPr>
          <w:spacing w:val="-3"/>
        </w:rPr>
        <w:t xml:space="preserve"> </w:t>
      </w:r>
      <w:r>
        <w:t>using</w:t>
      </w:r>
      <w:r>
        <w:rPr>
          <w:spacing w:val="-3"/>
        </w:rPr>
        <w:t xml:space="preserve"> </w:t>
      </w:r>
      <w:r>
        <w:t>a</w:t>
      </w:r>
      <w:r>
        <w:rPr>
          <w:spacing w:val="-3"/>
        </w:rPr>
        <w:t xml:space="preserve"> </w:t>
      </w:r>
      <w:r>
        <w:t>human</w:t>
      </w:r>
      <w:r>
        <w:rPr>
          <w:spacing w:val="-3"/>
        </w:rPr>
        <w:t xml:space="preserve"> </w:t>
      </w:r>
      <w:r>
        <w:t>capital</w:t>
      </w:r>
      <w:r>
        <w:rPr>
          <w:spacing w:val="-3"/>
        </w:rPr>
        <w:t xml:space="preserve"> </w:t>
      </w:r>
      <w:r>
        <w:t xml:space="preserve">approach, measuring the potential lost productivity given the employee’s sickness or incapacity to work due to gambling addiction. This type of analysis aims to capture the loss </w:t>
      </w:r>
      <w:r>
        <w:t xml:space="preserve">to public or private sector employers from sickness absence. It was not possible to find data on sickness absence due to gambling addictive </w:t>
      </w:r>
      <w:proofErr w:type="spellStart"/>
      <w:r>
        <w:t>behaviour</w:t>
      </w:r>
      <w:proofErr w:type="spellEnd"/>
      <w:r>
        <w:t>. The analysis presented here focuses on estimating the financial costs to government as a result of unempl</w:t>
      </w:r>
      <w:r>
        <w:t>oyment associated with gambling. (An analysis from a societal, as opposed to government cost perspective, would also exclude unemployment benefits as these represent transfers between parties in society.)</w:t>
      </w:r>
    </w:p>
    <w:p w:rsidR="00F512BB" w:rsidRDefault="00F512BB">
      <w:pPr>
        <w:pStyle w:val="BodyText"/>
        <w:spacing w:before="9"/>
      </w:pPr>
    </w:p>
    <w:p w:rsidR="00F512BB" w:rsidRDefault="00235915">
      <w:pPr>
        <w:pStyle w:val="BodyText"/>
        <w:spacing w:line="288" w:lineRule="auto"/>
        <w:ind w:left="110" w:right="603"/>
      </w:pPr>
      <w:r>
        <w:t>The analysis follows the same approach taken by Th</w:t>
      </w:r>
      <w:r>
        <w:t>orley and others (1), where costs are estimated</w:t>
      </w:r>
      <w:r>
        <w:rPr>
          <w:spacing w:val="-3"/>
        </w:rPr>
        <w:t xml:space="preserve"> </w:t>
      </w:r>
      <w:r>
        <w:t>in</w:t>
      </w:r>
      <w:r>
        <w:rPr>
          <w:spacing w:val="-3"/>
        </w:rPr>
        <w:t xml:space="preserve"> </w:t>
      </w:r>
      <w:r>
        <w:t>an</w:t>
      </w:r>
      <w:r>
        <w:rPr>
          <w:spacing w:val="-3"/>
        </w:rPr>
        <w:t xml:space="preserve"> </w:t>
      </w:r>
      <w:r>
        <w:t>indirect</w:t>
      </w:r>
      <w:r>
        <w:rPr>
          <w:spacing w:val="-2"/>
        </w:rPr>
        <w:t xml:space="preserve"> </w:t>
      </w:r>
      <w:r>
        <w:t>way</w:t>
      </w:r>
      <w:r>
        <w:rPr>
          <w:spacing w:val="-3"/>
        </w:rPr>
        <w:t xml:space="preserve"> </w:t>
      </w:r>
      <w:r>
        <w:t>and</w:t>
      </w:r>
      <w:r>
        <w:rPr>
          <w:spacing w:val="-3"/>
        </w:rPr>
        <w:t xml:space="preserve"> </w:t>
      </w:r>
      <w:r>
        <w:t>use</w:t>
      </w:r>
      <w:r>
        <w:rPr>
          <w:spacing w:val="-3"/>
        </w:rPr>
        <w:t xml:space="preserve"> </w:t>
      </w:r>
      <w:r>
        <w:t>different</w:t>
      </w:r>
      <w:r>
        <w:rPr>
          <w:spacing w:val="-2"/>
        </w:rPr>
        <w:t xml:space="preserve"> </w:t>
      </w:r>
      <w:r>
        <w:t>sources</w:t>
      </w:r>
      <w:r>
        <w:rPr>
          <w:spacing w:val="-4"/>
        </w:rPr>
        <w:t xml:space="preserve"> </w:t>
      </w:r>
      <w:r>
        <w:t>of</w:t>
      </w:r>
      <w:r>
        <w:rPr>
          <w:spacing w:val="-2"/>
        </w:rPr>
        <w:t xml:space="preserve"> </w:t>
      </w:r>
      <w:r>
        <w:t>data.</w:t>
      </w:r>
      <w:r>
        <w:rPr>
          <w:spacing w:val="-2"/>
        </w:rPr>
        <w:t xml:space="preserve"> </w:t>
      </w:r>
      <w:r>
        <w:t>Despite</w:t>
      </w:r>
      <w:r>
        <w:rPr>
          <w:spacing w:val="-3"/>
        </w:rPr>
        <w:t xml:space="preserve"> </w:t>
      </w:r>
      <w:r>
        <w:t>its</w:t>
      </w:r>
      <w:r>
        <w:rPr>
          <w:spacing w:val="-3"/>
        </w:rPr>
        <w:t xml:space="preserve"> </w:t>
      </w:r>
      <w:r>
        <w:t>limitations,</w:t>
      </w:r>
      <w:r>
        <w:rPr>
          <w:spacing w:val="-2"/>
        </w:rPr>
        <w:t xml:space="preserve"> </w:t>
      </w:r>
      <w:r>
        <w:t>this</w:t>
      </w:r>
      <w:r>
        <w:rPr>
          <w:spacing w:val="-3"/>
        </w:rPr>
        <w:t xml:space="preserve"> </w:t>
      </w:r>
      <w:r>
        <w:t>is</w:t>
      </w:r>
      <w:r>
        <w:rPr>
          <w:spacing w:val="-3"/>
        </w:rPr>
        <w:t xml:space="preserve"> </w:t>
      </w:r>
      <w:r>
        <w:t>the only</w:t>
      </w:r>
      <w:r>
        <w:rPr>
          <w:spacing w:val="-2"/>
        </w:rPr>
        <w:t xml:space="preserve"> </w:t>
      </w:r>
      <w:r>
        <w:t>estimate</w:t>
      </w:r>
      <w:r>
        <w:rPr>
          <w:spacing w:val="-2"/>
        </w:rPr>
        <w:t xml:space="preserve"> </w:t>
      </w:r>
      <w:r>
        <w:t>made</w:t>
      </w:r>
      <w:r>
        <w:rPr>
          <w:spacing w:val="-2"/>
        </w:rPr>
        <w:t xml:space="preserve"> </w:t>
      </w:r>
      <w:r>
        <w:t>to</w:t>
      </w:r>
      <w:r>
        <w:rPr>
          <w:spacing w:val="-3"/>
        </w:rPr>
        <w:t xml:space="preserve"> </w:t>
      </w:r>
      <w:r>
        <w:t>date</w:t>
      </w:r>
      <w:r>
        <w:rPr>
          <w:spacing w:val="-2"/>
        </w:rPr>
        <w:t xml:space="preserve"> </w:t>
      </w:r>
      <w:r>
        <w:t>in</w:t>
      </w:r>
      <w:r>
        <w:rPr>
          <w:spacing w:val="-2"/>
        </w:rPr>
        <w:t xml:space="preserve"> </w:t>
      </w:r>
      <w:r>
        <w:t>the</w:t>
      </w:r>
      <w:r>
        <w:rPr>
          <w:spacing w:val="-2"/>
        </w:rPr>
        <w:t xml:space="preserve"> </w:t>
      </w:r>
      <w:r>
        <w:t>English</w:t>
      </w:r>
      <w:r>
        <w:rPr>
          <w:spacing w:val="-2"/>
        </w:rPr>
        <w:t xml:space="preserve"> </w:t>
      </w:r>
      <w:r>
        <w:t>context</w:t>
      </w:r>
      <w:r>
        <w:rPr>
          <w:spacing w:val="-1"/>
        </w:rPr>
        <w:t xml:space="preserve"> </w:t>
      </w:r>
      <w:r>
        <w:t>and</w:t>
      </w:r>
      <w:r>
        <w:rPr>
          <w:spacing w:val="-2"/>
        </w:rPr>
        <w:t xml:space="preserve"> </w:t>
      </w:r>
      <w:r>
        <w:t>no</w:t>
      </w:r>
      <w:r>
        <w:rPr>
          <w:spacing w:val="-2"/>
        </w:rPr>
        <w:t xml:space="preserve"> </w:t>
      </w:r>
      <w:r>
        <w:t>better</w:t>
      </w:r>
      <w:r>
        <w:rPr>
          <w:spacing w:val="-1"/>
        </w:rPr>
        <w:t xml:space="preserve"> </w:t>
      </w:r>
      <w:r>
        <w:t>data</w:t>
      </w:r>
      <w:r>
        <w:rPr>
          <w:spacing w:val="-2"/>
        </w:rPr>
        <w:t xml:space="preserve"> </w:t>
      </w:r>
      <w:r>
        <w:t>has</w:t>
      </w:r>
      <w:r>
        <w:rPr>
          <w:spacing w:val="-2"/>
        </w:rPr>
        <w:t xml:space="preserve"> </w:t>
      </w:r>
      <w:r>
        <w:t>been</w:t>
      </w:r>
      <w:r>
        <w:rPr>
          <w:spacing w:val="-1"/>
        </w:rPr>
        <w:t xml:space="preserve"> </w:t>
      </w:r>
      <w:r>
        <w:t>identified</w:t>
      </w:r>
      <w:r>
        <w:rPr>
          <w:spacing w:val="-2"/>
        </w:rPr>
        <w:t xml:space="preserve"> </w:t>
      </w:r>
      <w:r>
        <w:t>to</w:t>
      </w:r>
      <w:r>
        <w:rPr>
          <w:spacing w:val="-2"/>
        </w:rPr>
        <w:t xml:space="preserve"> </w:t>
      </w:r>
      <w:r>
        <w:t xml:space="preserve">test a different method. Where possible, the analysis updates all the data inputs, as we explained </w:t>
      </w:r>
      <w:r>
        <w:rPr>
          <w:spacing w:val="-2"/>
        </w:rPr>
        <w:t>below.</w:t>
      </w:r>
    </w:p>
    <w:p w:rsidR="00F512BB" w:rsidRDefault="00F512BB">
      <w:pPr>
        <w:pStyle w:val="BodyText"/>
        <w:spacing w:before="266"/>
      </w:pPr>
    </w:p>
    <w:p w:rsidR="00F512BB" w:rsidRDefault="00235915">
      <w:pPr>
        <w:pStyle w:val="Heading2"/>
        <w:numPr>
          <w:ilvl w:val="1"/>
          <w:numId w:val="35"/>
        </w:numPr>
        <w:tabs>
          <w:tab w:val="left" w:pos="658"/>
        </w:tabs>
        <w:ind w:left="658" w:hanging="548"/>
      </w:pPr>
      <w:bookmarkStart w:id="67" w:name="5.2_Methodology"/>
      <w:bookmarkStart w:id="68" w:name="_bookmark28"/>
      <w:bookmarkEnd w:id="67"/>
      <w:bookmarkEnd w:id="68"/>
      <w:r>
        <w:rPr>
          <w:spacing w:val="-2"/>
        </w:rPr>
        <w:t>Methodology</w:t>
      </w:r>
    </w:p>
    <w:p w:rsidR="00F512BB" w:rsidRDefault="00235915">
      <w:pPr>
        <w:pStyle w:val="BodyText"/>
        <w:spacing w:before="252" w:line="288" w:lineRule="auto"/>
        <w:ind w:left="110" w:right="692"/>
      </w:pPr>
      <w:r>
        <w:t>The analysis focuses on estimating the excess direct costs of unemployment benefits associated</w:t>
      </w:r>
      <w:r>
        <w:rPr>
          <w:spacing w:val="-2"/>
        </w:rPr>
        <w:t xml:space="preserve"> </w:t>
      </w:r>
      <w:r>
        <w:t>with</w:t>
      </w:r>
      <w:r>
        <w:rPr>
          <w:spacing w:val="-3"/>
        </w:rPr>
        <w:t xml:space="preserve"> </w:t>
      </w:r>
      <w:r>
        <w:t>problem</w:t>
      </w:r>
      <w:r>
        <w:rPr>
          <w:spacing w:val="-2"/>
        </w:rPr>
        <w:t xml:space="preserve"> </w:t>
      </w:r>
      <w:r>
        <w:t>gambling</w:t>
      </w:r>
      <w:r>
        <w:rPr>
          <w:spacing w:val="-3"/>
        </w:rPr>
        <w:t xml:space="preserve"> </w:t>
      </w:r>
      <w:r>
        <w:t>for</w:t>
      </w:r>
      <w:r>
        <w:rPr>
          <w:spacing w:val="-4"/>
        </w:rPr>
        <w:t xml:space="preserve"> </w:t>
      </w:r>
      <w:r>
        <w:t>the</w:t>
      </w:r>
      <w:r>
        <w:rPr>
          <w:spacing w:val="-3"/>
        </w:rPr>
        <w:t xml:space="preserve"> </w:t>
      </w:r>
      <w:r>
        <w:t>financial</w:t>
      </w:r>
      <w:r>
        <w:rPr>
          <w:spacing w:val="-3"/>
        </w:rPr>
        <w:t xml:space="preserve"> </w:t>
      </w:r>
      <w:r>
        <w:t>ye</w:t>
      </w:r>
      <w:r>
        <w:t>ar</w:t>
      </w:r>
      <w:r>
        <w:rPr>
          <w:spacing w:val="-2"/>
        </w:rPr>
        <w:t xml:space="preserve"> </w:t>
      </w:r>
      <w:r>
        <w:t>2019</w:t>
      </w:r>
      <w:r>
        <w:rPr>
          <w:spacing w:val="-3"/>
        </w:rPr>
        <w:t xml:space="preserve"> </w:t>
      </w:r>
      <w:r>
        <w:t>to</w:t>
      </w:r>
      <w:r>
        <w:rPr>
          <w:spacing w:val="-3"/>
        </w:rPr>
        <w:t xml:space="preserve"> </w:t>
      </w:r>
      <w:r>
        <w:t>2020.</w:t>
      </w:r>
      <w:r>
        <w:rPr>
          <w:spacing w:val="-2"/>
        </w:rPr>
        <w:t xml:space="preserve"> </w:t>
      </w:r>
      <w:r>
        <w:t>It</w:t>
      </w:r>
      <w:r>
        <w:rPr>
          <w:spacing w:val="-4"/>
        </w:rPr>
        <w:t xml:space="preserve"> </w:t>
      </w:r>
      <w:r>
        <w:t>does</w:t>
      </w:r>
      <w:r>
        <w:rPr>
          <w:spacing w:val="-3"/>
        </w:rPr>
        <w:t xml:space="preserve"> </w:t>
      </w:r>
      <w:r>
        <w:t>not</w:t>
      </w:r>
      <w:r>
        <w:rPr>
          <w:spacing w:val="-2"/>
        </w:rPr>
        <w:t xml:space="preserve"> </w:t>
      </w:r>
      <w:r>
        <w:t>include people engaging in low-risk or moderate-risk gambling, due to a lack of available data.</w:t>
      </w:r>
    </w:p>
    <w:p w:rsidR="00F512BB" w:rsidRDefault="00F512BB">
      <w:pPr>
        <w:pStyle w:val="BodyText"/>
        <w:spacing w:before="153"/>
      </w:pPr>
    </w:p>
    <w:p w:rsidR="00F512BB" w:rsidRDefault="00235915">
      <w:pPr>
        <w:pStyle w:val="Heading3"/>
      </w:pPr>
      <w:r>
        <w:t>Data</w:t>
      </w:r>
      <w:r>
        <w:rPr>
          <w:spacing w:val="-1"/>
        </w:rPr>
        <w:t xml:space="preserve"> </w:t>
      </w:r>
      <w:r>
        <w:rPr>
          <w:spacing w:val="-2"/>
        </w:rPr>
        <w:t>inputs</w:t>
      </w:r>
    </w:p>
    <w:p w:rsidR="00F512BB" w:rsidRDefault="00235915">
      <w:pPr>
        <w:pStyle w:val="BodyText"/>
        <w:spacing w:before="252" w:line="288" w:lineRule="auto"/>
        <w:ind w:left="110" w:right="603"/>
      </w:pPr>
      <w:r>
        <w:t>One</w:t>
      </w:r>
      <w:r>
        <w:rPr>
          <w:spacing w:val="-3"/>
        </w:rPr>
        <w:t xml:space="preserve"> </w:t>
      </w:r>
      <w:r>
        <w:t>of</w:t>
      </w:r>
      <w:r>
        <w:rPr>
          <w:spacing w:val="-4"/>
        </w:rPr>
        <w:t xml:space="preserve"> </w:t>
      </w:r>
      <w:r>
        <w:t>the</w:t>
      </w:r>
      <w:r>
        <w:rPr>
          <w:spacing w:val="-3"/>
        </w:rPr>
        <w:t xml:space="preserve"> </w:t>
      </w:r>
      <w:r>
        <w:t>most</w:t>
      </w:r>
      <w:r>
        <w:rPr>
          <w:spacing w:val="-2"/>
        </w:rPr>
        <w:t xml:space="preserve"> </w:t>
      </w:r>
      <w:r>
        <w:t>important</w:t>
      </w:r>
      <w:r>
        <w:rPr>
          <w:spacing w:val="-2"/>
        </w:rPr>
        <w:t xml:space="preserve"> </w:t>
      </w:r>
      <w:r>
        <w:t>components</w:t>
      </w:r>
      <w:r>
        <w:rPr>
          <w:spacing w:val="-3"/>
        </w:rPr>
        <w:t xml:space="preserve"> </w:t>
      </w:r>
      <w:r>
        <w:t>for</w:t>
      </w:r>
      <w:r>
        <w:rPr>
          <w:spacing w:val="-4"/>
        </w:rPr>
        <w:t xml:space="preserve"> </w:t>
      </w:r>
      <w:r>
        <w:t>this</w:t>
      </w:r>
      <w:r>
        <w:rPr>
          <w:spacing w:val="-3"/>
        </w:rPr>
        <w:t xml:space="preserve"> </w:t>
      </w:r>
      <w:r>
        <w:t>analysis</w:t>
      </w:r>
      <w:r>
        <w:rPr>
          <w:spacing w:val="-3"/>
        </w:rPr>
        <w:t xml:space="preserve"> </w:t>
      </w:r>
      <w:r>
        <w:t>is</w:t>
      </w:r>
      <w:r>
        <w:rPr>
          <w:spacing w:val="-3"/>
        </w:rPr>
        <w:t xml:space="preserve"> </w:t>
      </w:r>
      <w:r>
        <w:t>the</w:t>
      </w:r>
      <w:r>
        <w:rPr>
          <w:spacing w:val="-3"/>
        </w:rPr>
        <w:t xml:space="preserve"> </w:t>
      </w:r>
      <w:r>
        <w:t>probability</w:t>
      </w:r>
      <w:r>
        <w:rPr>
          <w:spacing w:val="-3"/>
        </w:rPr>
        <w:t xml:space="preserve"> </w:t>
      </w:r>
      <w:r>
        <w:t>of</w:t>
      </w:r>
      <w:r>
        <w:rPr>
          <w:spacing w:val="-2"/>
        </w:rPr>
        <w:t xml:space="preserve"> </w:t>
      </w:r>
      <w:r>
        <w:t>a</w:t>
      </w:r>
      <w:r>
        <w:rPr>
          <w:spacing w:val="-3"/>
        </w:rPr>
        <w:t xml:space="preserve"> </w:t>
      </w:r>
      <w:r>
        <w:t>problem</w:t>
      </w:r>
      <w:r>
        <w:rPr>
          <w:spacing w:val="-2"/>
        </w:rPr>
        <w:t xml:space="preserve"> </w:t>
      </w:r>
      <w:r>
        <w:t>gambler claiming</w:t>
      </w:r>
      <w:r>
        <w:rPr>
          <w:spacing w:val="-1"/>
        </w:rPr>
        <w:t xml:space="preserve"> </w:t>
      </w:r>
      <w:r>
        <w:t>unemployment benefits</w:t>
      </w:r>
      <w:r>
        <w:rPr>
          <w:spacing w:val="-2"/>
        </w:rPr>
        <w:t xml:space="preserve"> </w:t>
      </w:r>
      <w:r>
        <w:t>compared</w:t>
      </w:r>
      <w:r>
        <w:rPr>
          <w:spacing w:val="-1"/>
        </w:rPr>
        <w:t xml:space="preserve"> </w:t>
      </w:r>
      <w:r>
        <w:t>to</w:t>
      </w:r>
      <w:r>
        <w:rPr>
          <w:spacing w:val="-1"/>
        </w:rPr>
        <w:t xml:space="preserve"> </w:t>
      </w:r>
      <w:r>
        <w:t>a</w:t>
      </w:r>
      <w:r>
        <w:rPr>
          <w:spacing w:val="-1"/>
        </w:rPr>
        <w:t xml:space="preserve"> </w:t>
      </w:r>
      <w:r>
        <w:t>non-problem gambler (which</w:t>
      </w:r>
      <w:r>
        <w:rPr>
          <w:spacing w:val="-1"/>
        </w:rPr>
        <w:t xml:space="preserve"> </w:t>
      </w:r>
      <w:r>
        <w:t>includes</w:t>
      </w:r>
      <w:r>
        <w:rPr>
          <w:spacing w:val="-1"/>
        </w:rPr>
        <w:t xml:space="preserve"> </w:t>
      </w:r>
      <w:r>
        <w:t>low</w:t>
      </w:r>
      <w:r>
        <w:rPr>
          <w:spacing w:val="-1"/>
        </w:rPr>
        <w:t xml:space="preserve"> </w:t>
      </w:r>
      <w:r>
        <w:t>and mid risk gamblers and non-gamblers). Thorley and others (1) estimate this ratio to be 2.65, which means that problem gambling was associated with being 2.65 times more likely t</w:t>
      </w:r>
      <w:r>
        <w:t>o be claiming Jobseeker’s Allowance (</w:t>
      </w:r>
      <w:proofErr w:type="spellStart"/>
      <w:r>
        <w:t>JSA</w:t>
      </w:r>
      <w:proofErr w:type="spellEnd"/>
      <w:r>
        <w:t>) compared with non-problem gambling (significant at 99.9%). This is the only estimate we have found in the literature for England.</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531"/>
      </w:pPr>
      <w:r>
        <w:lastRenderedPageBreak/>
        <w:t xml:space="preserve">The benefits system in England has since changed. The Universal Credit system is now fully implemented and has replaced the previous </w:t>
      </w:r>
      <w:proofErr w:type="spellStart"/>
      <w:r>
        <w:t>JSA</w:t>
      </w:r>
      <w:proofErr w:type="spellEnd"/>
      <w:r>
        <w:t xml:space="preserve"> system. For this reason, the analysis updates most</w:t>
      </w:r>
      <w:r>
        <w:rPr>
          <w:spacing w:val="-2"/>
        </w:rPr>
        <w:t xml:space="preserve"> </w:t>
      </w:r>
      <w:r>
        <w:t>of</w:t>
      </w:r>
      <w:r>
        <w:rPr>
          <w:spacing w:val="-4"/>
        </w:rPr>
        <w:t xml:space="preserve"> </w:t>
      </w:r>
      <w:r>
        <w:t>the</w:t>
      </w:r>
      <w:r>
        <w:rPr>
          <w:spacing w:val="-4"/>
        </w:rPr>
        <w:t xml:space="preserve"> </w:t>
      </w:r>
      <w:r>
        <w:t>inputs</w:t>
      </w:r>
      <w:r>
        <w:rPr>
          <w:spacing w:val="-3"/>
        </w:rPr>
        <w:t xml:space="preserve"> </w:t>
      </w:r>
      <w:r>
        <w:t>in</w:t>
      </w:r>
      <w:r>
        <w:rPr>
          <w:spacing w:val="-3"/>
        </w:rPr>
        <w:t xml:space="preserve"> </w:t>
      </w:r>
      <w:r>
        <w:t>the</w:t>
      </w:r>
      <w:r>
        <w:rPr>
          <w:spacing w:val="-3"/>
        </w:rPr>
        <w:t xml:space="preserve"> </w:t>
      </w:r>
      <w:r>
        <w:t>Thorley</w:t>
      </w:r>
      <w:r>
        <w:rPr>
          <w:spacing w:val="-3"/>
        </w:rPr>
        <w:t xml:space="preserve"> </w:t>
      </w:r>
      <w:r>
        <w:t>and</w:t>
      </w:r>
      <w:r>
        <w:rPr>
          <w:spacing w:val="-3"/>
        </w:rPr>
        <w:t xml:space="preserve"> </w:t>
      </w:r>
      <w:r>
        <w:t>others</w:t>
      </w:r>
      <w:r>
        <w:rPr>
          <w:spacing w:val="-4"/>
        </w:rPr>
        <w:t xml:space="preserve"> </w:t>
      </w:r>
      <w:r>
        <w:t>(1)</w:t>
      </w:r>
      <w:r>
        <w:rPr>
          <w:spacing w:val="-2"/>
        </w:rPr>
        <w:t xml:space="preserve"> </w:t>
      </w:r>
      <w:r>
        <w:t>analysis.</w:t>
      </w:r>
      <w:r>
        <w:rPr>
          <w:spacing w:val="-2"/>
        </w:rPr>
        <w:t xml:space="preserve"> </w:t>
      </w:r>
      <w:r>
        <w:t>However,</w:t>
      </w:r>
      <w:r>
        <w:rPr>
          <w:spacing w:val="-2"/>
        </w:rPr>
        <w:t xml:space="preserve"> </w:t>
      </w:r>
      <w:r>
        <w:t>we</w:t>
      </w:r>
      <w:r>
        <w:rPr>
          <w:spacing w:val="-3"/>
        </w:rPr>
        <w:t xml:space="preserve"> </w:t>
      </w:r>
      <w:r>
        <w:t>st</w:t>
      </w:r>
      <w:r>
        <w:t>ill</w:t>
      </w:r>
      <w:r>
        <w:rPr>
          <w:spacing w:val="-3"/>
        </w:rPr>
        <w:t xml:space="preserve"> </w:t>
      </w:r>
      <w:r>
        <w:t>use</w:t>
      </w:r>
      <w:r>
        <w:rPr>
          <w:spacing w:val="-2"/>
        </w:rPr>
        <w:t xml:space="preserve"> </w:t>
      </w:r>
      <w:r>
        <w:t>the</w:t>
      </w:r>
      <w:r>
        <w:rPr>
          <w:spacing w:val="-3"/>
        </w:rPr>
        <w:t xml:space="preserve"> </w:t>
      </w:r>
      <w:r>
        <w:t>probability</w:t>
      </w:r>
      <w:r>
        <w:rPr>
          <w:spacing w:val="-3"/>
        </w:rPr>
        <w:t xml:space="preserve"> </w:t>
      </w:r>
      <w:r>
        <w:t>of claiming unemployment benefits, estimated by Thorley and others (1).</w:t>
      </w:r>
    </w:p>
    <w:p w:rsidR="00F512BB" w:rsidRDefault="00F512BB">
      <w:pPr>
        <w:pStyle w:val="BodyText"/>
        <w:spacing w:before="8"/>
      </w:pPr>
    </w:p>
    <w:p w:rsidR="00F512BB" w:rsidRDefault="00235915">
      <w:pPr>
        <w:pStyle w:val="BodyText"/>
        <w:spacing w:line="288" w:lineRule="auto"/>
        <w:ind w:left="167" w:right="572"/>
      </w:pPr>
      <w:r>
        <w:t>The calculations also require the total number of claims due to lack of employment during the period of analysis. For this, the analysis uses the database Alte</w:t>
      </w:r>
      <w:r>
        <w:t>rnative Claims Count (</w:t>
      </w:r>
      <w:proofErr w:type="spellStart"/>
      <w:r>
        <w:t>ACC</w:t>
      </w:r>
      <w:proofErr w:type="spellEnd"/>
      <w:r>
        <w:t xml:space="preserve">) (specifically ‘Table 3 Benefit Group’ found in the </w:t>
      </w:r>
      <w:proofErr w:type="spellStart"/>
      <w:r>
        <w:t>ACC</w:t>
      </w:r>
      <w:proofErr w:type="spellEnd"/>
      <w:r>
        <w:t xml:space="preserve"> database) from the Stat-</w:t>
      </w:r>
      <w:proofErr w:type="spellStart"/>
      <w:r>
        <w:t>Xplore</w:t>
      </w:r>
      <w:proofErr w:type="spellEnd"/>
      <w:r>
        <w:t xml:space="preserve"> data portal run by the Department of Work and Pensions (</w:t>
      </w:r>
      <w:proofErr w:type="spellStart"/>
      <w:r>
        <w:t>DWP</w:t>
      </w:r>
      <w:proofErr w:type="spellEnd"/>
      <w:proofErr w:type="gramStart"/>
      <w:r>
        <w:t>)(</w:t>
      </w:r>
      <w:proofErr w:type="gramEnd"/>
      <w:r>
        <w:t xml:space="preserve">68). The </w:t>
      </w:r>
      <w:proofErr w:type="spellStart"/>
      <w:r>
        <w:t>ACC</w:t>
      </w:r>
      <w:proofErr w:type="spellEnd"/>
      <w:r>
        <w:t xml:space="preserve"> statistics measure the</w:t>
      </w:r>
      <w:r>
        <w:rPr>
          <w:spacing w:val="-3"/>
        </w:rPr>
        <w:t xml:space="preserve"> </w:t>
      </w:r>
      <w:r>
        <w:t>number</w:t>
      </w:r>
      <w:r>
        <w:rPr>
          <w:spacing w:val="-2"/>
        </w:rPr>
        <w:t xml:space="preserve"> </w:t>
      </w:r>
      <w:r>
        <w:t>of</w:t>
      </w:r>
      <w:r>
        <w:rPr>
          <w:spacing w:val="-2"/>
        </w:rPr>
        <w:t xml:space="preserve"> </w:t>
      </w:r>
      <w:r>
        <w:t>people</w:t>
      </w:r>
      <w:r>
        <w:rPr>
          <w:spacing w:val="-3"/>
        </w:rPr>
        <w:t xml:space="preserve"> </w:t>
      </w:r>
      <w:r>
        <w:t>claiming</w:t>
      </w:r>
      <w:r>
        <w:rPr>
          <w:spacing w:val="-3"/>
        </w:rPr>
        <w:t xml:space="preserve"> </w:t>
      </w:r>
      <w:r>
        <w:t>unemployment</w:t>
      </w:r>
      <w:r>
        <w:rPr>
          <w:spacing w:val="-2"/>
        </w:rPr>
        <w:t xml:space="preserve"> </w:t>
      </w:r>
      <w:r>
        <w:t>benefits</w:t>
      </w:r>
      <w:r>
        <w:rPr>
          <w:spacing w:val="-4"/>
        </w:rPr>
        <w:t xml:space="preserve"> </w:t>
      </w:r>
      <w:r>
        <w:t>by</w:t>
      </w:r>
      <w:r>
        <w:rPr>
          <w:spacing w:val="-3"/>
        </w:rPr>
        <w:t xml:space="preserve"> </w:t>
      </w:r>
      <w:r>
        <w:t>modelling</w:t>
      </w:r>
      <w:r>
        <w:rPr>
          <w:spacing w:val="-3"/>
        </w:rPr>
        <w:t xml:space="preserve"> </w:t>
      </w:r>
      <w:r>
        <w:t>what</w:t>
      </w:r>
      <w:r>
        <w:rPr>
          <w:spacing w:val="-2"/>
        </w:rPr>
        <w:t xml:space="preserve"> </w:t>
      </w:r>
      <w:r>
        <w:t>the</w:t>
      </w:r>
      <w:r>
        <w:rPr>
          <w:spacing w:val="-4"/>
        </w:rPr>
        <w:t xml:space="preserve"> </w:t>
      </w:r>
      <w:r>
        <w:t>count</w:t>
      </w:r>
      <w:r>
        <w:rPr>
          <w:spacing w:val="-2"/>
        </w:rPr>
        <w:t xml:space="preserve"> </w:t>
      </w:r>
      <w:r>
        <w:t>would</w:t>
      </w:r>
      <w:r>
        <w:rPr>
          <w:spacing w:val="-3"/>
        </w:rPr>
        <w:t xml:space="preserve"> </w:t>
      </w:r>
      <w:r>
        <w:t xml:space="preserve">have been if Universal Credit had been in place since 2013 with the broader span of people this covers. This allows us to examine previous trends as well as extracting the data for 2019 to 2020. The analysis here </w:t>
      </w:r>
      <w:r>
        <w:t>is solely for England whereas Thorley and others (1) included data for the whole of Great Britain.</w:t>
      </w:r>
    </w:p>
    <w:p w:rsidR="00F512BB" w:rsidRDefault="00F512BB">
      <w:pPr>
        <w:pStyle w:val="BodyText"/>
        <w:spacing w:before="8"/>
      </w:pPr>
    </w:p>
    <w:p w:rsidR="00F512BB" w:rsidRDefault="00235915">
      <w:pPr>
        <w:pStyle w:val="BodyText"/>
        <w:spacing w:line="288" w:lineRule="auto"/>
        <w:ind w:left="167" w:right="520"/>
      </w:pPr>
      <w:r>
        <w:t>The</w:t>
      </w:r>
      <w:r>
        <w:rPr>
          <w:spacing w:val="-3"/>
        </w:rPr>
        <w:t xml:space="preserve"> </w:t>
      </w:r>
      <w:r>
        <w:t>analysis</w:t>
      </w:r>
      <w:r>
        <w:rPr>
          <w:spacing w:val="-3"/>
        </w:rPr>
        <w:t xml:space="preserve"> </w:t>
      </w:r>
      <w:r>
        <w:t>adds</w:t>
      </w:r>
      <w:r>
        <w:rPr>
          <w:spacing w:val="-3"/>
        </w:rPr>
        <w:t xml:space="preserve"> </w:t>
      </w:r>
      <w:r>
        <w:t>together</w:t>
      </w:r>
      <w:r>
        <w:rPr>
          <w:spacing w:val="-2"/>
        </w:rPr>
        <w:t xml:space="preserve"> </w:t>
      </w:r>
      <w:r>
        <w:t>the</w:t>
      </w:r>
      <w:r>
        <w:rPr>
          <w:spacing w:val="-3"/>
        </w:rPr>
        <w:t xml:space="preserve"> </w:t>
      </w:r>
      <w:r>
        <w:t>3</w:t>
      </w:r>
      <w:r>
        <w:rPr>
          <w:spacing w:val="-4"/>
        </w:rPr>
        <w:t xml:space="preserve"> </w:t>
      </w:r>
      <w:r>
        <w:t>different</w:t>
      </w:r>
      <w:r>
        <w:rPr>
          <w:spacing w:val="-2"/>
        </w:rPr>
        <w:t xml:space="preserve"> </w:t>
      </w:r>
      <w:r>
        <w:t>categories</w:t>
      </w:r>
      <w:r>
        <w:rPr>
          <w:spacing w:val="-3"/>
        </w:rPr>
        <w:t xml:space="preserve"> </w:t>
      </w:r>
      <w:r>
        <w:t>reported</w:t>
      </w:r>
      <w:r>
        <w:rPr>
          <w:spacing w:val="-3"/>
        </w:rPr>
        <w:t xml:space="preserve"> </w:t>
      </w:r>
      <w:r>
        <w:t>in</w:t>
      </w:r>
      <w:r>
        <w:rPr>
          <w:spacing w:val="-3"/>
        </w:rPr>
        <w:t xml:space="preserve"> </w:t>
      </w:r>
      <w:r>
        <w:t>the</w:t>
      </w:r>
      <w:r>
        <w:rPr>
          <w:spacing w:val="-3"/>
        </w:rPr>
        <w:t xml:space="preserve"> </w:t>
      </w:r>
      <w:proofErr w:type="spellStart"/>
      <w:r>
        <w:t>ACC</w:t>
      </w:r>
      <w:proofErr w:type="spellEnd"/>
      <w:r>
        <w:rPr>
          <w:spacing w:val="-3"/>
        </w:rPr>
        <w:t xml:space="preserve"> </w:t>
      </w:r>
      <w:r>
        <w:t>to</w:t>
      </w:r>
      <w:r>
        <w:rPr>
          <w:spacing w:val="-3"/>
        </w:rPr>
        <w:t xml:space="preserve"> </w:t>
      </w:r>
      <w:r>
        <w:t>get</w:t>
      </w:r>
      <w:r>
        <w:rPr>
          <w:spacing w:val="-2"/>
        </w:rPr>
        <w:t xml:space="preserve"> </w:t>
      </w:r>
      <w:r>
        <w:t>a</w:t>
      </w:r>
      <w:r>
        <w:rPr>
          <w:spacing w:val="-3"/>
        </w:rPr>
        <w:t xml:space="preserve"> </w:t>
      </w:r>
      <w:r>
        <w:t>total</w:t>
      </w:r>
      <w:r>
        <w:rPr>
          <w:spacing w:val="-3"/>
        </w:rPr>
        <w:t xml:space="preserve"> </w:t>
      </w:r>
      <w:r>
        <w:t>estimate of the number of people claiming unemployment-related bene</w:t>
      </w:r>
      <w:r>
        <w:t>fit. They are:</w:t>
      </w:r>
    </w:p>
    <w:p w:rsidR="00F512BB" w:rsidRDefault="00F512BB">
      <w:pPr>
        <w:pStyle w:val="BodyText"/>
        <w:spacing w:before="7"/>
      </w:pPr>
    </w:p>
    <w:p w:rsidR="00F512BB" w:rsidRDefault="00235915">
      <w:pPr>
        <w:pStyle w:val="ListParagraph"/>
        <w:numPr>
          <w:ilvl w:val="0"/>
          <w:numId w:val="16"/>
        </w:numPr>
        <w:tabs>
          <w:tab w:val="left" w:pos="591"/>
        </w:tabs>
        <w:spacing w:before="1"/>
        <w:ind w:left="591" w:hanging="424"/>
        <w:rPr>
          <w:sz w:val="24"/>
        </w:rPr>
      </w:pPr>
      <w:r>
        <w:rPr>
          <w:sz w:val="24"/>
        </w:rPr>
        <w:t>Jobseeker’s</w:t>
      </w:r>
      <w:r>
        <w:rPr>
          <w:spacing w:val="-6"/>
          <w:sz w:val="24"/>
        </w:rPr>
        <w:t xml:space="preserve"> </w:t>
      </w:r>
      <w:r>
        <w:rPr>
          <w:sz w:val="24"/>
        </w:rPr>
        <w:t>Allowance</w:t>
      </w:r>
      <w:r>
        <w:rPr>
          <w:spacing w:val="-5"/>
          <w:sz w:val="24"/>
        </w:rPr>
        <w:t xml:space="preserve"> </w:t>
      </w:r>
      <w:r>
        <w:rPr>
          <w:spacing w:val="-2"/>
          <w:sz w:val="24"/>
        </w:rPr>
        <w:t>(</w:t>
      </w:r>
      <w:proofErr w:type="spellStart"/>
      <w:r>
        <w:rPr>
          <w:spacing w:val="-2"/>
          <w:sz w:val="24"/>
        </w:rPr>
        <w:t>JSA</w:t>
      </w:r>
      <w:proofErr w:type="spellEnd"/>
      <w:r>
        <w:rPr>
          <w:spacing w:val="-2"/>
          <w:sz w:val="24"/>
        </w:rPr>
        <w:t>).</w:t>
      </w:r>
    </w:p>
    <w:p w:rsidR="00F512BB" w:rsidRDefault="00F512BB">
      <w:pPr>
        <w:pStyle w:val="BodyText"/>
        <w:spacing w:before="63"/>
      </w:pPr>
    </w:p>
    <w:p w:rsidR="00F512BB" w:rsidRDefault="00235915">
      <w:pPr>
        <w:pStyle w:val="ListParagraph"/>
        <w:numPr>
          <w:ilvl w:val="0"/>
          <w:numId w:val="16"/>
        </w:numPr>
        <w:tabs>
          <w:tab w:val="left" w:pos="591"/>
        </w:tabs>
        <w:spacing w:line="288" w:lineRule="auto"/>
        <w:ind w:left="591" w:right="629"/>
        <w:rPr>
          <w:sz w:val="24"/>
        </w:rPr>
      </w:pPr>
      <w:r>
        <w:rPr>
          <w:sz w:val="24"/>
        </w:rPr>
        <w:t>Universal</w:t>
      </w:r>
      <w:r>
        <w:rPr>
          <w:spacing w:val="-4"/>
          <w:sz w:val="24"/>
        </w:rPr>
        <w:t xml:space="preserve"> </w:t>
      </w:r>
      <w:r>
        <w:rPr>
          <w:sz w:val="24"/>
        </w:rPr>
        <w:t>Credit:</w:t>
      </w:r>
      <w:r>
        <w:rPr>
          <w:spacing w:val="-3"/>
          <w:sz w:val="24"/>
        </w:rPr>
        <w:t xml:space="preserve"> </w:t>
      </w:r>
      <w:r>
        <w:rPr>
          <w:sz w:val="24"/>
        </w:rPr>
        <w:t>Searching</w:t>
      </w:r>
      <w:r>
        <w:rPr>
          <w:spacing w:val="-4"/>
          <w:sz w:val="24"/>
        </w:rPr>
        <w:t xml:space="preserve"> </w:t>
      </w:r>
      <w:r>
        <w:rPr>
          <w:sz w:val="24"/>
        </w:rPr>
        <w:t>for</w:t>
      </w:r>
      <w:r>
        <w:rPr>
          <w:spacing w:val="-5"/>
          <w:sz w:val="24"/>
        </w:rPr>
        <w:t xml:space="preserve"> </w:t>
      </w:r>
      <w:r>
        <w:rPr>
          <w:sz w:val="24"/>
        </w:rPr>
        <w:t>Work</w:t>
      </w:r>
      <w:r>
        <w:rPr>
          <w:spacing w:val="-4"/>
          <w:sz w:val="24"/>
        </w:rPr>
        <w:t xml:space="preserve"> </w:t>
      </w:r>
      <w:r>
        <w:rPr>
          <w:sz w:val="24"/>
        </w:rPr>
        <w:t>conditionality</w:t>
      </w:r>
      <w:r>
        <w:rPr>
          <w:spacing w:val="-4"/>
          <w:sz w:val="24"/>
        </w:rPr>
        <w:t xml:space="preserve"> </w:t>
      </w:r>
      <w:r>
        <w:rPr>
          <w:sz w:val="24"/>
        </w:rPr>
        <w:t>(excluding</w:t>
      </w:r>
      <w:r>
        <w:rPr>
          <w:spacing w:val="-4"/>
          <w:sz w:val="24"/>
        </w:rPr>
        <w:t xml:space="preserve"> </w:t>
      </w:r>
      <w:r>
        <w:rPr>
          <w:sz w:val="24"/>
        </w:rPr>
        <w:t>people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health</w:t>
      </w:r>
      <w:r>
        <w:rPr>
          <w:spacing w:val="-4"/>
          <w:sz w:val="24"/>
        </w:rPr>
        <w:t xml:space="preserve"> </w:t>
      </w:r>
      <w:r>
        <w:rPr>
          <w:sz w:val="24"/>
        </w:rPr>
        <w:t>journey pre-Work Capability Assessment).</w:t>
      </w:r>
    </w:p>
    <w:p w:rsidR="00F512BB" w:rsidRDefault="00F512BB">
      <w:pPr>
        <w:pStyle w:val="BodyText"/>
        <w:spacing w:before="7"/>
      </w:pPr>
    </w:p>
    <w:p w:rsidR="00F512BB" w:rsidRDefault="00235915">
      <w:pPr>
        <w:pStyle w:val="ListParagraph"/>
        <w:numPr>
          <w:ilvl w:val="0"/>
          <w:numId w:val="16"/>
        </w:numPr>
        <w:tabs>
          <w:tab w:val="left" w:pos="591"/>
        </w:tabs>
        <w:spacing w:before="1" w:line="288" w:lineRule="auto"/>
        <w:ind w:left="591" w:right="893"/>
        <w:rPr>
          <w:sz w:val="24"/>
        </w:rPr>
      </w:pPr>
      <w:r>
        <w:rPr>
          <w:sz w:val="24"/>
        </w:rPr>
        <w:t>Estimates</w:t>
      </w:r>
      <w:r>
        <w:rPr>
          <w:spacing w:val="-3"/>
          <w:sz w:val="24"/>
        </w:rPr>
        <w:t xml:space="preserve"> </w:t>
      </w:r>
      <w:r>
        <w:rPr>
          <w:sz w:val="24"/>
        </w:rPr>
        <w:t>of</w:t>
      </w:r>
      <w:r>
        <w:rPr>
          <w:spacing w:val="-2"/>
          <w:sz w:val="24"/>
        </w:rPr>
        <w:t xml:space="preserve"> </w:t>
      </w:r>
      <w:r>
        <w:rPr>
          <w:sz w:val="24"/>
        </w:rPr>
        <w:t>those</w:t>
      </w:r>
      <w:r>
        <w:rPr>
          <w:spacing w:val="-3"/>
          <w:sz w:val="24"/>
        </w:rPr>
        <w:t xml:space="preserve"> </w:t>
      </w:r>
      <w:r>
        <w:rPr>
          <w:sz w:val="24"/>
        </w:rPr>
        <w:t>additional</w:t>
      </w:r>
      <w:r>
        <w:rPr>
          <w:spacing w:val="-3"/>
          <w:sz w:val="24"/>
        </w:rPr>
        <w:t xml:space="preserve"> </w:t>
      </w:r>
      <w:r>
        <w:rPr>
          <w:sz w:val="24"/>
        </w:rPr>
        <w:t>claimants</w:t>
      </w:r>
      <w:r>
        <w:rPr>
          <w:spacing w:val="-3"/>
          <w:sz w:val="24"/>
        </w:rPr>
        <w:t xml:space="preserve"> </w:t>
      </w:r>
      <w:r>
        <w:rPr>
          <w:sz w:val="24"/>
        </w:rPr>
        <w:t>who</w:t>
      </w:r>
      <w:r>
        <w:rPr>
          <w:spacing w:val="-3"/>
          <w:sz w:val="24"/>
        </w:rPr>
        <w:t xml:space="preserve"> </w:t>
      </w:r>
      <w:r>
        <w:rPr>
          <w:sz w:val="24"/>
        </w:rPr>
        <w:t>would</w:t>
      </w:r>
      <w:r>
        <w:rPr>
          <w:spacing w:val="-3"/>
          <w:sz w:val="24"/>
        </w:rPr>
        <w:t xml:space="preserve"> </w:t>
      </w:r>
      <w:r>
        <w:rPr>
          <w:sz w:val="24"/>
        </w:rPr>
        <w:t>have</w:t>
      </w:r>
      <w:r>
        <w:rPr>
          <w:spacing w:val="-2"/>
          <w:sz w:val="24"/>
        </w:rPr>
        <w:t xml:space="preserve"> </w:t>
      </w:r>
      <w:r>
        <w:rPr>
          <w:sz w:val="24"/>
        </w:rPr>
        <w:t>been</w:t>
      </w:r>
      <w:r>
        <w:rPr>
          <w:spacing w:val="-3"/>
          <w:sz w:val="24"/>
        </w:rPr>
        <w:t xml:space="preserve"> </w:t>
      </w:r>
      <w:proofErr w:type="gramStart"/>
      <w:r>
        <w:rPr>
          <w:sz w:val="24"/>
        </w:rPr>
        <w:t>Searching</w:t>
      </w:r>
      <w:proofErr w:type="gramEnd"/>
      <w:r>
        <w:rPr>
          <w:spacing w:val="-3"/>
          <w:sz w:val="24"/>
        </w:rPr>
        <w:t xml:space="preserve"> </w:t>
      </w:r>
      <w:r>
        <w:rPr>
          <w:sz w:val="24"/>
        </w:rPr>
        <w:t>for</w:t>
      </w:r>
      <w:r>
        <w:rPr>
          <w:spacing w:val="-2"/>
          <w:sz w:val="24"/>
        </w:rPr>
        <w:t xml:space="preserve"> </w:t>
      </w:r>
      <w:r>
        <w:rPr>
          <w:sz w:val="24"/>
        </w:rPr>
        <w:t>Work</w:t>
      </w:r>
      <w:r>
        <w:rPr>
          <w:spacing w:val="-3"/>
          <w:sz w:val="24"/>
        </w:rPr>
        <w:t xml:space="preserve"> </w:t>
      </w:r>
      <w:r>
        <w:rPr>
          <w:sz w:val="24"/>
        </w:rPr>
        <w:t>under Universal Credit had it existed over the entire period from 2013.</w:t>
      </w:r>
    </w:p>
    <w:p w:rsidR="00F512BB" w:rsidRDefault="00F512BB">
      <w:pPr>
        <w:pStyle w:val="BodyText"/>
        <w:spacing w:before="8"/>
      </w:pPr>
    </w:p>
    <w:p w:rsidR="00F512BB" w:rsidRDefault="00235915">
      <w:pPr>
        <w:pStyle w:val="BodyText"/>
        <w:spacing w:line="288" w:lineRule="auto"/>
        <w:ind w:left="167" w:right="603"/>
      </w:pPr>
      <w:r>
        <w:t>For</w:t>
      </w:r>
      <w:r>
        <w:rPr>
          <w:spacing w:val="-2"/>
        </w:rPr>
        <w:t xml:space="preserve"> </w:t>
      </w:r>
      <w:r>
        <w:t>the</w:t>
      </w:r>
      <w:r>
        <w:rPr>
          <w:spacing w:val="-3"/>
        </w:rPr>
        <w:t xml:space="preserve"> </w:t>
      </w:r>
      <w:r>
        <w:t>period</w:t>
      </w:r>
      <w:r>
        <w:rPr>
          <w:spacing w:val="-3"/>
        </w:rPr>
        <w:t xml:space="preserve"> </w:t>
      </w:r>
      <w:r>
        <w:t>of</w:t>
      </w:r>
      <w:r>
        <w:rPr>
          <w:spacing w:val="-2"/>
        </w:rPr>
        <w:t xml:space="preserve"> </w:t>
      </w:r>
      <w:r>
        <w:t>analysis</w:t>
      </w:r>
      <w:r>
        <w:rPr>
          <w:spacing w:val="-3"/>
        </w:rPr>
        <w:t xml:space="preserve"> </w:t>
      </w:r>
      <w:r>
        <w:t>2019</w:t>
      </w:r>
      <w:r>
        <w:rPr>
          <w:spacing w:val="-3"/>
        </w:rPr>
        <w:t xml:space="preserve"> </w:t>
      </w:r>
      <w:r>
        <w:t>to</w:t>
      </w:r>
      <w:r>
        <w:rPr>
          <w:spacing w:val="-3"/>
        </w:rPr>
        <w:t xml:space="preserve"> </w:t>
      </w:r>
      <w:r>
        <w:t>2020,</w:t>
      </w:r>
      <w:r>
        <w:rPr>
          <w:spacing w:val="-2"/>
        </w:rPr>
        <w:t xml:space="preserve"> </w:t>
      </w:r>
      <w:r>
        <w:t>we</w:t>
      </w:r>
      <w:r>
        <w:rPr>
          <w:spacing w:val="-3"/>
        </w:rPr>
        <w:t xml:space="preserve"> </w:t>
      </w:r>
      <w:r>
        <w:t>extracted</w:t>
      </w:r>
      <w:r>
        <w:rPr>
          <w:spacing w:val="-3"/>
        </w:rPr>
        <w:t xml:space="preserve"> </w:t>
      </w:r>
      <w:r>
        <w:t>the</w:t>
      </w:r>
      <w:r>
        <w:rPr>
          <w:spacing w:val="-3"/>
        </w:rPr>
        <w:t xml:space="preserve"> </w:t>
      </w:r>
      <w:r>
        <w:t>following</w:t>
      </w:r>
      <w:r>
        <w:rPr>
          <w:spacing w:val="-2"/>
        </w:rPr>
        <w:t xml:space="preserve"> </w:t>
      </w:r>
      <w:r>
        <w:t>data</w:t>
      </w:r>
      <w:r>
        <w:rPr>
          <w:spacing w:val="-3"/>
        </w:rPr>
        <w:t xml:space="preserve"> </w:t>
      </w:r>
      <w:r>
        <w:t>(figures</w:t>
      </w:r>
      <w:r>
        <w:rPr>
          <w:spacing w:val="-3"/>
        </w:rPr>
        <w:t xml:space="preserve"> </w:t>
      </w:r>
      <w:r>
        <w:t>available</w:t>
      </w:r>
      <w:r>
        <w:rPr>
          <w:spacing w:val="-2"/>
        </w:rPr>
        <w:t xml:space="preserve"> </w:t>
      </w:r>
      <w:r>
        <w:t>in Appendix D):</w:t>
      </w:r>
    </w:p>
    <w:p w:rsidR="00F512BB" w:rsidRDefault="00F512BB">
      <w:pPr>
        <w:pStyle w:val="BodyText"/>
        <w:spacing w:before="8"/>
      </w:pPr>
    </w:p>
    <w:p w:rsidR="00F512BB" w:rsidRDefault="00235915">
      <w:pPr>
        <w:pStyle w:val="ListParagraph"/>
        <w:numPr>
          <w:ilvl w:val="0"/>
          <w:numId w:val="15"/>
        </w:numPr>
        <w:tabs>
          <w:tab w:val="left" w:pos="591"/>
        </w:tabs>
        <w:spacing w:before="1" w:line="288" w:lineRule="auto"/>
        <w:ind w:left="591" w:right="1288"/>
        <w:rPr>
          <w:sz w:val="24"/>
        </w:rPr>
      </w:pPr>
      <w:r>
        <w:rPr>
          <w:sz w:val="24"/>
        </w:rPr>
        <w:t>Stock</w:t>
      </w:r>
      <w:r>
        <w:rPr>
          <w:spacing w:val="-3"/>
          <w:sz w:val="24"/>
        </w:rPr>
        <w:t xml:space="preserve"> </w:t>
      </w:r>
      <w:r>
        <w:rPr>
          <w:sz w:val="24"/>
        </w:rPr>
        <w:t>of</w:t>
      </w:r>
      <w:r>
        <w:rPr>
          <w:spacing w:val="-2"/>
          <w:sz w:val="24"/>
        </w:rPr>
        <w:t xml:space="preserve"> </w:t>
      </w:r>
      <w:proofErr w:type="spellStart"/>
      <w:r>
        <w:rPr>
          <w:sz w:val="24"/>
        </w:rPr>
        <w:t>ACCs</w:t>
      </w:r>
      <w:proofErr w:type="spellEnd"/>
      <w:r>
        <w:rPr>
          <w:spacing w:val="-3"/>
          <w:sz w:val="24"/>
        </w:rPr>
        <w:t xml:space="preserve"> </w:t>
      </w:r>
      <w:r>
        <w:rPr>
          <w:sz w:val="24"/>
        </w:rPr>
        <w:t>in</w:t>
      </w:r>
      <w:r>
        <w:rPr>
          <w:spacing w:val="-3"/>
          <w:sz w:val="24"/>
        </w:rPr>
        <w:t xml:space="preserve"> </w:t>
      </w:r>
      <w:r>
        <w:rPr>
          <w:sz w:val="24"/>
        </w:rPr>
        <w:t>England</w:t>
      </w:r>
      <w:r>
        <w:rPr>
          <w:spacing w:val="-3"/>
          <w:sz w:val="24"/>
        </w:rPr>
        <w:t xml:space="preserve"> </w:t>
      </w:r>
      <w:r>
        <w:rPr>
          <w:sz w:val="24"/>
        </w:rPr>
        <w:t>in</w:t>
      </w:r>
      <w:r>
        <w:rPr>
          <w:spacing w:val="-3"/>
          <w:sz w:val="24"/>
        </w:rPr>
        <w:t xml:space="preserve"> </w:t>
      </w:r>
      <w:r>
        <w:rPr>
          <w:sz w:val="24"/>
        </w:rPr>
        <w:t>April</w:t>
      </w:r>
      <w:r>
        <w:rPr>
          <w:spacing w:val="-3"/>
          <w:sz w:val="24"/>
        </w:rPr>
        <w:t xml:space="preserve"> </w:t>
      </w:r>
      <w:r>
        <w:rPr>
          <w:sz w:val="24"/>
        </w:rPr>
        <w:t>2019</w:t>
      </w:r>
      <w:r>
        <w:rPr>
          <w:spacing w:val="-3"/>
          <w:sz w:val="24"/>
        </w:rPr>
        <w:t xml:space="preserve"> </w:t>
      </w:r>
      <w:r>
        <w:rPr>
          <w:sz w:val="24"/>
        </w:rPr>
        <w:t>(adding</w:t>
      </w:r>
      <w:r>
        <w:rPr>
          <w:spacing w:val="-3"/>
          <w:sz w:val="24"/>
        </w:rPr>
        <w:t xml:space="preserve"> </w:t>
      </w:r>
      <w:r>
        <w:rPr>
          <w:sz w:val="24"/>
        </w:rPr>
        <w:t>together</w:t>
      </w:r>
      <w:r>
        <w:rPr>
          <w:spacing w:val="-2"/>
          <w:sz w:val="24"/>
        </w:rPr>
        <w:t xml:space="preserve"> </w:t>
      </w:r>
      <w:r>
        <w:rPr>
          <w:sz w:val="24"/>
        </w:rPr>
        <w:t>the</w:t>
      </w:r>
      <w:r>
        <w:rPr>
          <w:spacing w:val="-3"/>
          <w:sz w:val="24"/>
        </w:rPr>
        <w:t xml:space="preserve"> </w:t>
      </w:r>
      <w:r>
        <w:rPr>
          <w:sz w:val="24"/>
        </w:rPr>
        <w:t>categories</w:t>
      </w:r>
      <w:r>
        <w:rPr>
          <w:spacing w:val="-3"/>
          <w:sz w:val="24"/>
        </w:rPr>
        <w:t xml:space="preserve"> </w:t>
      </w:r>
      <w:r>
        <w:rPr>
          <w:sz w:val="24"/>
        </w:rPr>
        <w:t>‘Jobseeker's Allowance’, ‘Universal Credit Searching for Work’ and ‘</w:t>
      </w:r>
      <w:proofErr w:type="spellStart"/>
      <w:r>
        <w:rPr>
          <w:sz w:val="24"/>
        </w:rPr>
        <w:t>Additionals</w:t>
      </w:r>
      <w:proofErr w:type="spellEnd"/>
      <w:r>
        <w:rPr>
          <w:sz w:val="24"/>
        </w:rPr>
        <w:t>’). This is the total number of people claiming unemployment related benefits in April 2019.</w:t>
      </w:r>
    </w:p>
    <w:p w:rsidR="00F512BB" w:rsidRDefault="00F512BB">
      <w:pPr>
        <w:pStyle w:val="BodyText"/>
        <w:spacing w:before="7"/>
      </w:pPr>
    </w:p>
    <w:p w:rsidR="00F512BB" w:rsidRDefault="00235915">
      <w:pPr>
        <w:pStyle w:val="ListParagraph"/>
        <w:numPr>
          <w:ilvl w:val="0"/>
          <w:numId w:val="15"/>
        </w:numPr>
        <w:tabs>
          <w:tab w:val="left" w:pos="591"/>
        </w:tabs>
        <w:spacing w:line="288" w:lineRule="auto"/>
        <w:ind w:left="591" w:right="787"/>
        <w:rPr>
          <w:sz w:val="24"/>
        </w:rPr>
      </w:pPr>
      <w:r>
        <w:rPr>
          <w:sz w:val="24"/>
        </w:rPr>
        <w:t>The</w:t>
      </w:r>
      <w:r>
        <w:rPr>
          <w:spacing w:val="-3"/>
          <w:sz w:val="24"/>
        </w:rPr>
        <w:t xml:space="preserve"> </w:t>
      </w:r>
      <w:r>
        <w:rPr>
          <w:sz w:val="24"/>
        </w:rPr>
        <w:t>total</w:t>
      </w:r>
      <w:r>
        <w:rPr>
          <w:spacing w:val="-3"/>
          <w:sz w:val="24"/>
        </w:rPr>
        <w:t xml:space="preserve"> </w:t>
      </w:r>
      <w:r>
        <w:rPr>
          <w:sz w:val="24"/>
        </w:rPr>
        <w:t>of</w:t>
      </w:r>
      <w:r>
        <w:rPr>
          <w:spacing w:val="-2"/>
          <w:sz w:val="24"/>
        </w:rPr>
        <w:t xml:space="preserve"> </w:t>
      </w:r>
      <w:proofErr w:type="spellStart"/>
      <w:r>
        <w:rPr>
          <w:sz w:val="24"/>
        </w:rPr>
        <w:t>ACCs</w:t>
      </w:r>
      <w:proofErr w:type="spellEnd"/>
      <w:r>
        <w:rPr>
          <w:spacing w:val="-3"/>
          <w:sz w:val="24"/>
        </w:rPr>
        <w:t xml:space="preserve"> </w:t>
      </w:r>
      <w:r>
        <w:rPr>
          <w:sz w:val="24"/>
        </w:rPr>
        <w:t>‘on-flows’</w:t>
      </w:r>
      <w:r>
        <w:rPr>
          <w:spacing w:val="-3"/>
          <w:sz w:val="24"/>
        </w:rPr>
        <w:t xml:space="preserve"> </w:t>
      </w:r>
      <w:r>
        <w:rPr>
          <w:sz w:val="24"/>
        </w:rPr>
        <w:t>in</w:t>
      </w:r>
      <w:r>
        <w:rPr>
          <w:spacing w:val="-3"/>
          <w:sz w:val="24"/>
        </w:rPr>
        <w:t xml:space="preserve"> </w:t>
      </w:r>
      <w:r>
        <w:rPr>
          <w:sz w:val="24"/>
        </w:rPr>
        <w:t>England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period</w:t>
      </w:r>
      <w:r>
        <w:rPr>
          <w:spacing w:val="-3"/>
          <w:sz w:val="24"/>
        </w:rPr>
        <w:t xml:space="preserve"> </w:t>
      </w:r>
      <w:r>
        <w:rPr>
          <w:sz w:val="24"/>
        </w:rPr>
        <w:t>May</w:t>
      </w:r>
      <w:r>
        <w:rPr>
          <w:spacing w:val="-3"/>
          <w:sz w:val="24"/>
        </w:rPr>
        <w:t xml:space="preserve"> </w:t>
      </w:r>
      <w:r>
        <w:rPr>
          <w:sz w:val="24"/>
        </w:rPr>
        <w:t>2019</w:t>
      </w:r>
      <w:r>
        <w:rPr>
          <w:spacing w:val="-3"/>
          <w:sz w:val="24"/>
        </w:rPr>
        <w:t xml:space="preserve"> </w:t>
      </w:r>
      <w:r>
        <w:rPr>
          <w:sz w:val="24"/>
        </w:rPr>
        <w:t>to</w:t>
      </w:r>
      <w:r>
        <w:rPr>
          <w:spacing w:val="-3"/>
          <w:sz w:val="24"/>
        </w:rPr>
        <w:t xml:space="preserve"> </w:t>
      </w:r>
      <w:r>
        <w:rPr>
          <w:sz w:val="24"/>
        </w:rPr>
        <w:t>March</w:t>
      </w:r>
      <w:r>
        <w:rPr>
          <w:spacing w:val="-3"/>
          <w:sz w:val="24"/>
        </w:rPr>
        <w:t xml:space="preserve"> </w:t>
      </w:r>
      <w:r>
        <w:rPr>
          <w:sz w:val="24"/>
        </w:rPr>
        <w:t>2020.</w:t>
      </w:r>
      <w:r>
        <w:rPr>
          <w:spacing w:val="-2"/>
          <w:sz w:val="24"/>
        </w:rPr>
        <w:t xml:space="preserve"> </w:t>
      </w:r>
      <w:r>
        <w:rPr>
          <w:sz w:val="24"/>
        </w:rPr>
        <w:t>On-f</w:t>
      </w:r>
      <w:r>
        <w:rPr>
          <w:sz w:val="24"/>
        </w:rPr>
        <w:t>lows are defined as the number of people claiming unemployment related benefits in month t, who were not claiming in the previous month (t-1).</w:t>
      </w:r>
    </w:p>
    <w:p w:rsidR="00F512BB" w:rsidRDefault="00F512BB">
      <w:pPr>
        <w:pStyle w:val="BodyText"/>
        <w:spacing w:before="8"/>
      </w:pPr>
    </w:p>
    <w:p w:rsidR="00F512BB" w:rsidRDefault="00235915">
      <w:pPr>
        <w:pStyle w:val="BodyText"/>
        <w:ind w:left="167"/>
      </w:pPr>
      <w:r>
        <w:t>The</w:t>
      </w:r>
      <w:r>
        <w:rPr>
          <w:spacing w:val="-4"/>
        </w:rPr>
        <w:t xml:space="preserve"> </w:t>
      </w:r>
      <w:r>
        <w:t>data</w:t>
      </w:r>
      <w:r>
        <w:rPr>
          <w:spacing w:val="-3"/>
        </w:rPr>
        <w:t xml:space="preserve"> </w:t>
      </w:r>
      <w:r>
        <w:t>shows</w:t>
      </w:r>
      <w:r>
        <w:rPr>
          <w:spacing w:val="-3"/>
        </w:rPr>
        <w:t xml:space="preserve"> </w:t>
      </w:r>
      <w:r>
        <w:t>a</w:t>
      </w:r>
      <w:r>
        <w:rPr>
          <w:spacing w:val="-4"/>
        </w:rPr>
        <w:t xml:space="preserve"> </w:t>
      </w:r>
      <w:r>
        <w:t>total</w:t>
      </w:r>
      <w:r>
        <w:rPr>
          <w:spacing w:val="-3"/>
        </w:rPr>
        <w:t xml:space="preserve"> </w:t>
      </w:r>
      <w:r>
        <w:t>number</w:t>
      </w:r>
      <w:r>
        <w:rPr>
          <w:spacing w:val="-2"/>
        </w:rPr>
        <w:t xml:space="preserve"> </w:t>
      </w:r>
      <w:r>
        <w:t>of</w:t>
      </w:r>
      <w:r>
        <w:rPr>
          <w:spacing w:val="-5"/>
        </w:rPr>
        <w:t xml:space="preserve"> </w:t>
      </w:r>
      <w:r>
        <w:t>2,896,988</w:t>
      </w:r>
      <w:r>
        <w:rPr>
          <w:spacing w:val="-3"/>
        </w:rPr>
        <w:t xml:space="preserve"> </w:t>
      </w:r>
      <w:r>
        <w:t>claims</w:t>
      </w:r>
      <w:r>
        <w:rPr>
          <w:spacing w:val="-3"/>
        </w:rPr>
        <w:t xml:space="preserve"> </w:t>
      </w:r>
      <w:r>
        <w:t>in</w:t>
      </w:r>
      <w:r>
        <w:rPr>
          <w:spacing w:val="-3"/>
        </w:rPr>
        <w:t xml:space="preserve"> </w:t>
      </w:r>
      <w:r>
        <w:t>England</w:t>
      </w:r>
      <w:r>
        <w:rPr>
          <w:spacing w:val="-4"/>
        </w:rPr>
        <w:t xml:space="preserve"> </w:t>
      </w:r>
      <w:r>
        <w:t>for</w:t>
      </w:r>
      <w:r>
        <w:rPr>
          <w:spacing w:val="-4"/>
        </w:rPr>
        <w:t xml:space="preserve"> </w:t>
      </w:r>
      <w:r>
        <w:t>2019</w:t>
      </w:r>
      <w:r>
        <w:rPr>
          <w:spacing w:val="-3"/>
        </w:rPr>
        <w:t xml:space="preserve"> </w:t>
      </w:r>
      <w:r>
        <w:t>to</w:t>
      </w:r>
      <w:r>
        <w:rPr>
          <w:spacing w:val="-4"/>
        </w:rPr>
        <w:t xml:space="preserve"> </w:t>
      </w:r>
      <w:r>
        <w:rPr>
          <w:spacing w:val="-2"/>
        </w:rPr>
        <w:t>2020.</w:t>
      </w:r>
    </w:p>
    <w:p w:rsidR="00F512BB" w:rsidRDefault="00F512BB">
      <w:pPr>
        <w:pStyle w:val="BodyText"/>
        <w:spacing w:before="63"/>
      </w:pPr>
    </w:p>
    <w:p w:rsidR="00F512BB" w:rsidRDefault="00235915">
      <w:pPr>
        <w:pStyle w:val="BodyText"/>
        <w:spacing w:line="288" w:lineRule="auto"/>
        <w:ind w:left="167" w:right="531"/>
      </w:pPr>
      <w:r>
        <w:t>The</w:t>
      </w:r>
      <w:r>
        <w:rPr>
          <w:spacing w:val="-3"/>
        </w:rPr>
        <w:t xml:space="preserve"> </w:t>
      </w:r>
      <w:r>
        <w:t>analysis</w:t>
      </w:r>
      <w:r>
        <w:rPr>
          <w:spacing w:val="-3"/>
        </w:rPr>
        <w:t xml:space="preserve"> </w:t>
      </w:r>
      <w:r>
        <w:t>also</w:t>
      </w:r>
      <w:r>
        <w:rPr>
          <w:spacing w:val="-3"/>
        </w:rPr>
        <w:t xml:space="preserve"> </w:t>
      </w:r>
      <w:r>
        <w:t>requires</w:t>
      </w:r>
      <w:r>
        <w:rPr>
          <w:spacing w:val="-3"/>
        </w:rPr>
        <w:t xml:space="preserve"> </w:t>
      </w:r>
      <w:r>
        <w:t>an</w:t>
      </w:r>
      <w:r>
        <w:rPr>
          <w:spacing w:val="-3"/>
        </w:rPr>
        <w:t xml:space="preserve"> </w:t>
      </w:r>
      <w:r>
        <w:t>es</w:t>
      </w:r>
      <w:r>
        <w:t>timate</w:t>
      </w:r>
      <w:r>
        <w:rPr>
          <w:spacing w:val="-3"/>
        </w:rPr>
        <w:t xml:space="preserve"> </w:t>
      </w:r>
      <w:r>
        <w:t>of</w:t>
      </w:r>
      <w:r>
        <w:rPr>
          <w:spacing w:val="-4"/>
        </w:rPr>
        <w:t xml:space="preserve"> </w:t>
      </w:r>
      <w:r>
        <w:t>the</w:t>
      </w:r>
      <w:r>
        <w:rPr>
          <w:spacing w:val="-3"/>
        </w:rPr>
        <w:t xml:space="preserve"> </w:t>
      </w:r>
      <w:r>
        <w:t>cost</w:t>
      </w:r>
      <w:r>
        <w:rPr>
          <w:spacing w:val="-2"/>
        </w:rPr>
        <w:t xml:space="preserve"> </w:t>
      </w:r>
      <w:r>
        <w:t>of</w:t>
      </w:r>
      <w:r>
        <w:rPr>
          <w:spacing w:val="-4"/>
        </w:rPr>
        <w:t xml:space="preserve"> </w:t>
      </w:r>
      <w:r>
        <w:t>an</w:t>
      </w:r>
      <w:r>
        <w:rPr>
          <w:spacing w:val="-3"/>
        </w:rPr>
        <w:t xml:space="preserve"> </w:t>
      </w:r>
      <w:r>
        <w:t>individual</w:t>
      </w:r>
      <w:r>
        <w:rPr>
          <w:spacing w:val="-3"/>
        </w:rPr>
        <w:t xml:space="preserve"> </w:t>
      </w:r>
      <w:r>
        <w:t>being</w:t>
      </w:r>
      <w:r>
        <w:rPr>
          <w:spacing w:val="-3"/>
        </w:rPr>
        <w:t xml:space="preserve"> </w:t>
      </w:r>
      <w:r>
        <w:t>unemployed,</w:t>
      </w:r>
      <w:r>
        <w:rPr>
          <w:spacing w:val="-2"/>
        </w:rPr>
        <w:t xml:space="preserve"> </w:t>
      </w:r>
      <w:r>
        <w:t>which</w:t>
      </w:r>
      <w:r>
        <w:rPr>
          <w:spacing w:val="-3"/>
        </w:rPr>
        <w:t xml:space="preserve"> </w:t>
      </w:r>
      <w:r>
        <w:t xml:space="preserve">we have taken from the </w:t>
      </w:r>
      <w:proofErr w:type="spellStart"/>
      <w:r>
        <w:t>GMCA</w:t>
      </w:r>
      <w:proofErr w:type="spellEnd"/>
      <w:r>
        <w:t xml:space="preserve"> unit cost database (26). The government (or fiscal) annual cost of an individual being unemployed is estimated to be £13,721 uplifted to 2021 2022 prices.</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92"/>
      </w:pPr>
      <w:r>
        <w:lastRenderedPageBreak/>
        <w:t xml:space="preserve">As Thorley and others (1) note, this annual figure needs to be adjusted by the length of an unemployment spell. The Official </w:t>
      </w:r>
      <w:proofErr w:type="spellStart"/>
      <w:r>
        <w:t>Labour</w:t>
      </w:r>
      <w:proofErr w:type="spellEnd"/>
      <w:r>
        <w:t xml:space="preserve"> Market Statistics </w:t>
      </w:r>
      <w:proofErr w:type="spellStart"/>
      <w:r>
        <w:t>Nomis</w:t>
      </w:r>
      <w:proofErr w:type="spellEnd"/>
      <w:r>
        <w:t xml:space="preserve"> database (69) provides information</w:t>
      </w:r>
      <w:r>
        <w:rPr>
          <w:spacing w:val="-4"/>
        </w:rPr>
        <w:t xml:space="preserve"> </w:t>
      </w:r>
      <w:r>
        <w:t>on</w:t>
      </w:r>
      <w:r>
        <w:rPr>
          <w:spacing w:val="-4"/>
        </w:rPr>
        <w:t xml:space="preserve"> </w:t>
      </w:r>
      <w:r>
        <w:t>the</w:t>
      </w:r>
      <w:r>
        <w:rPr>
          <w:spacing w:val="-4"/>
        </w:rPr>
        <w:t xml:space="preserve"> </w:t>
      </w:r>
      <w:r>
        <w:t>median</w:t>
      </w:r>
      <w:r>
        <w:rPr>
          <w:spacing w:val="-4"/>
        </w:rPr>
        <w:t xml:space="preserve"> </w:t>
      </w:r>
      <w:r>
        <w:t>duration</w:t>
      </w:r>
      <w:r>
        <w:rPr>
          <w:spacing w:val="-4"/>
        </w:rPr>
        <w:t xml:space="preserve"> </w:t>
      </w:r>
      <w:r>
        <w:t>of</w:t>
      </w:r>
      <w:r>
        <w:rPr>
          <w:spacing w:val="-3"/>
        </w:rPr>
        <w:t xml:space="preserve"> </w:t>
      </w:r>
      <w:r>
        <w:t>an</w:t>
      </w:r>
      <w:r>
        <w:rPr>
          <w:spacing w:val="-4"/>
        </w:rPr>
        <w:t xml:space="preserve"> </w:t>
      </w:r>
      <w:r>
        <w:t>unemployment</w:t>
      </w:r>
      <w:r>
        <w:rPr>
          <w:spacing w:val="-3"/>
        </w:rPr>
        <w:t xml:space="preserve"> </w:t>
      </w:r>
      <w:r>
        <w:t>spel</w:t>
      </w:r>
      <w:r>
        <w:t>l</w:t>
      </w:r>
      <w:r>
        <w:rPr>
          <w:spacing w:val="-4"/>
        </w:rPr>
        <w:t xml:space="preserve"> </w:t>
      </w:r>
      <w:r>
        <w:t>using</w:t>
      </w:r>
      <w:r>
        <w:rPr>
          <w:spacing w:val="-4"/>
        </w:rPr>
        <w:t xml:space="preserve"> </w:t>
      </w:r>
      <w:r>
        <w:t>‘off-flows’</w:t>
      </w:r>
      <w:r>
        <w:rPr>
          <w:spacing w:val="-4"/>
        </w:rPr>
        <w:t xml:space="preserve"> </w:t>
      </w:r>
      <w:r>
        <w:t>data.</w:t>
      </w:r>
      <w:r>
        <w:rPr>
          <w:spacing w:val="-3"/>
        </w:rPr>
        <w:t xml:space="preserve"> </w:t>
      </w:r>
      <w:r>
        <w:t>Off-flows are defined as the number of people no longer claiming unemployment related benefits in month, t, who were claiming in the previous month (t-1).</w:t>
      </w:r>
    </w:p>
    <w:p w:rsidR="00F512BB" w:rsidRDefault="00F512BB">
      <w:pPr>
        <w:pStyle w:val="BodyText"/>
        <w:spacing w:before="8"/>
      </w:pPr>
    </w:p>
    <w:p w:rsidR="00F512BB" w:rsidRDefault="00235915">
      <w:pPr>
        <w:pStyle w:val="BodyText"/>
        <w:spacing w:line="288" w:lineRule="auto"/>
        <w:ind w:left="110" w:right="652"/>
      </w:pPr>
      <w:r>
        <w:t>The analysis estimates a historic average duration for the last 5 years (f</w:t>
      </w:r>
      <w:r>
        <w:t>rom 2014 to 2015 to 2019 to 2020) of the median duration reported in each month during this period. We used a 5- year</w:t>
      </w:r>
      <w:r>
        <w:rPr>
          <w:spacing w:val="-2"/>
        </w:rPr>
        <w:t xml:space="preserve"> </w:t>
      </w:r>
      <w:r>
        <w:t>period</w:t>
      </w:r>
      <w:r>
        <w:rPr>
          <w:spacing w:val="-2"/>
        </w:rPr>
        <w:t xml:space="preserve"> </w:t>
      </w:r>
      <w:r>
        <w:t>to</w:t>
      </w:r>
      <w:r>
        <w:rPr>
          <w:spacing w:val="-3"/>
        </w:rPr>
        <w:t xml:space="preserve"> </w:t>
      </w:r>
      <w:r>
        <w:t>smooth</w:t>
      </w:r>
      <w:r>
        <w:rPr>
          <w:spacing w:val="-6"/>
        </w:rPr>
        <w:t xml:space="preserve"> </w:t>
      </w:r>
      <w:r>
        <w:t>fluctuations</w:t>
      </w:r>
      <w:r>
        <w:rPr>
          <w:spacing w:val="-2"/>
        </w:rPr>
        <w:t xml:space="preserve"> </w:t>
      </w:r>
      <w:r>
        <w:t>in</w:t>
      </w:r>
      <w:r>
        <w:rPr>
          <w:spacing w:val="-3"/>
        </w:rPr>
        <w:t xml:space="preserve"> </w:t>
      </w:r>
      <w:r>
        <w:t>the</w:t>
      </w:r>
      <w:r>
        <w:rPr>
          <w:spacing w:val="-3"/>
        </w:rPr>
        <w:t xml:space="preserve"> </w:t>
      </w:r>
      <w:r>
        <w:t>economic</w:t>
      </w:r>
      <w:r>
        <w:rPr>
          <w:spacing w:val="-3"/>
        </w:rPr>
        <w:t xml:space="preserve"> </w:t>
      </w:r>
      <w:r>
        <w:t>cycle.</w:t>
      </w:r>
      <w:r>
        <w:rPr>
          <w:spacing w:val="-2"/>
        </w:rPr>
        <w:t xml:space="preserve"> </w:t>
      </w:r>
      <w:r>
        <w:t>The</w:t>
      </w:r>
      <w:r>
        <w:rPr>
          <w:spacing w:val="-3"/>
        </w:rPr>
        <w:t xml:space="preserve"> </w:t>
      </w:r>
      <w:r>
        <w:t>length</w:t>
      </w:r>
      <w:r>
        <w:rPr>
          <w:spacing w:val="-3"/>
        </w:rPr>
        <w:t xml:space="preserve"> </w:t>
      </w:r>
      <w:r>
        <w:t>of</w:t>
      </w:r>
      <w:r>
        <w:rPr>
          <w:spacing w:val="-2"/>
        </w:rPr>
        <w:t xml:space="preserve"> </w:t>
      </w:r>
      <w:r>
        <w:t>an</w:t>
      </w:r>
      <w:r>
        <w:rPr>
          <w:spacing w:val="-3"/>
        </w:rPr>
        <w:t xml:space="preserve"> </w:t>
      </w:r>
      <w:r>
        <w:t>unemployment</w:t>
      </w:r>
      <w:r>
        <w:rPr>
          <w:spacing w:val="-2"/>
        </w:rPr>
        <w:t xml:space="preserve"> </w:t>
      </w:r>
      <w:r>
        <w:t>spell is estimated to be 12.7 weeks for the period 2014</w:t>
      </w:r>
      <w:r>
        <w:t xml:space="preserve"> to 2015 to 2019 to 2020. Adjusting the annual figure of £13,721 by a duration of 13 weeks provides an estimate of £3,359 in 2021 to 2022 values.</w:t>
      </w:r>
    </w:p>
    <w:p w:rsidR="00F512BB" w:rsidRDefault="00F512BB">
      <w:pPr>
        <w:pStyle w:val="BodyText"/>
        <w:spacing w:before="8"/>
      </w:pPr>
    </w:p>
    <w:p w:rsidR="00F512BB" w:rsidRDefault="00235915">
      <w:pPr>
        <w:pStyle w:val="BodyText"/>
        <w:spacing w:line="288" w:lineRule="auto"/>
        <w:ind w:left="110" w:right="603"/>
      </w:pPr>
      <w:r>
        <w:t>Finally,</w:t>
      </w:r>
      <w:r>
        <w:rPr>
          <w:spacing w:val="-2"/>
        </w:rPr>
        <w:t xml:space="preserve"> </w:t>
      </w:r>
      <w:r>
        <w:t>we</w:t>
      </w:r>
      <w:r>
        <w:rPr>
          <w:spacing w:val="-3"/>
        </w:rPr>
        <w:t xml:space="preserve"> </w:t>
      </w:r>
      <w:r>
        <w:t>need</w:t>
      </w:r>
      <w:r>
        <w:rPr>
          <w:spacing w:val="-3"/>
        </w:rPr>
        <w:t xml:space="preserve"> </w:t>
      </w:r>
      <w:r>
        <w:t>estimates</w:t>
      </w:r>
      <w:r>
        <w:rPr>
          <w:spacing w:val="-3"/>
        </w:rPr>
        <w:t xml:space="preserve"> </w:t>
      </w:r>
      <w:r>
        <w:t>of</w:t>
      </w:r>
      <w:r>
        <w:rPr>
          <w:spacing w:val="-4"/>
        </w:rPr>
        <w:t xml:space="preserve"> </w:t>
      </w:r>
      <w:r>
        <w:t>the</w:t>
      </w:r>
      <w:r>
        <w:rPr>
          <w:spacing w:val="-3"/>
        </w:rPr>
        <w:t xml:space="preserve"> </w:t>
      </w:r>
      <w:r>
        <w:t>working-age</w:t>
      </w:r>
      <w:r>
        <w:rPr>
          <w:spacing w:val="-3"/>
        </w:rPr>
        <w:t xml:space="preserve"> </w:t>
      </w:r>
      <w:r>
        <w:t>population</w:t>
      </w:r>
      <w:r>
        <w:rPr>
          <w:spacing w:val="-3"/>
        </w:rPr>
        <w:t xml:space="preserve"> </w:t>
      </w:r>
      <w:r>
        <w:t>(16</w:t>
      </w:r>
      <w:r>
        <w:rPr>
          <w:spacing w:val="-3"/>
        </w:rPr>
        <w:t xml:space="preserve"> </w:t>
      </w:r>
      <w:r>
        <w:t>to</w:t>
      </w:r>
      <w:r>
        <w:rPr>
          <w:spacing w:val="-3"/>
        </w:rPr>
        <w:t xml:space="preserve"> </w:t>
      </w:r>
      <w:r>
        <w:t>64</w:t>
      </w:r>
      <w:r>
        <w:rPr>
          <w:spacing w:val="-4"/>
        </w:rPr>
        <w:t xml:space="preserve"> </w:t>
      </w:r>
      <w:r>
        <w:t>years)</w:t>
      </w:r>
      <w:r>
        <w:rPr>
          <w:spacing w:val="-2"/>
        </w:rPr>
        <w:t xml:space="preserve"> </w:t>
      </w:r>
      <w:r>
        <w:t>in</w:t>
      </w:r>
      <w:r>
        <w:rPr>
          <w:spacing w:val="-3"/>
        </w:rPr>
        <w:t xml:space="preserve"> </w:t>
      </w:r>
      <w:r>
        <w:t>England.</w:t>
      </w:r>
      <w:r>
        <w:rPr>
          <w:spacing w:val="-2"/>
        </w:rPr>
        <w:t xml:space="preserve"> </w:t>
      </w:r>
      <w:r>
        <w:t>This</w:t>
      </w:r>
      <w:r>
        <w:rPr>
          <w:spacing w:val="-3"/>
        </w:rPr>
        <w:t xml:space="preserve"> </w:t>
      </w:r>
      <w:r>
        <w:t xml:space="preserve">was estimated to be 35,049,467 in 2018, according to </w:t>
      </w:r>
      <w:proofErr w:type="spellStart"/>
      <w:r>
        <w:t>ONS</w:t>
      </w:r>
      <w:proofErr w:type="spellEnd"/>
      <w:r>
        <w:t xml:space="preserve"> (70). We use working-age population (rather than active population) to reflect important flows from the inactive population into employment and vice versa.</w:t>
      </w:r>
    </w:p>
    <w:p w:rsidR="00F512BB" w:rsidRDefault="00F512BB">
      <w:pPr>
        <w:pStyle w:val="BodyText"/>
        <w:spacing w:before="7"/>
      </w:pPr>
    </w:p>
    <w:p w:rsidR="00F512BB" w:rsidRDefault="00235915">
      <w:pPr>
        <w:pStyle w:val="BodyText"/>
        <w:spacing w:before="1" w:line="288" w:lineRule="auto"/>
        <w:ind w:left="110" w:right="692"/>
      </w:pPr>
      <w:r>
        <w:t>We</w:t>
      </w:r>
      <w:r>
        <w:rPr>
          <w:spacing w:val="-3"/>
        </w:rPr>
        <w:t xml:space="preserve"> </w:t>
      </w:r>
      <w:r>
        <w:t>sourced</w:t>
      </w:r>
      <w:r>
        <w:rPr>
          <w:spacing w:val="-3"/>
        </w:rPr>
        <w:t xml:space="preserve"> </w:t>
      </w:r>
      <w:r>
        <w:t>prevalence</w:t>
      </w:r>
      <w:r>
        <w:rPr>
          <w:spacing w:val="-3"/>
        </w:rPr>
        <w:t xml:space="preserve"> </w:t>
      </w:r>
      <w:r>
        <w:t>estimates</w:t>
      </w:r>
      <w:r>
        <w:rPr>
          <w:spacing w:val="-3"/>
        </w:rPr>
        <w:t xml:space="preserve"> </w:t>
      </w:r>
      <w:r>
        <w:t>of</w:t>
      </w:r>
      <w:r>
        <w:rPr>
          <w:spacing w:val="-3"/>
        </w:rPr>
        <w:t xml:space="preserve"> </w:t>
      </w:r>
      <w:r>
        <w:t>people</w:t>
      </w:r>
      <w:r>
        <w:rPr>
          <w:spacing w:val="-3"/>
        </w:rPr>
        <w:t xml:space="preserve"> </w:t>
      </w:r>
      <w:r>
        <w:t>experiencing</w:t>
      </w:r>
      <w:r>
        <w:rPr>
          <w:spacing w:val="-3"/>
        </w:rPr>
        <w:t xml:space="preserve"> </w:t>
      </w:r>
      <w:r>
        <w:t>problem</w:t>
      </w:r>
      <w:r>
        <w:rPr>
          <w:spacing w:val="-2"/>
        </w:rPr>
        <w:t xml:space="preserve"> </w:t>
      </w:r>
      <w:r>
        <w:t>gambling</w:t>
      </w:r>
      <w:r>
        <w:rPr>
          <w:spacing w:val="-4"/>
        </w:rPr>
        <w:t xml:space="preserve"> </w:t>
      </w:r>
      <w:r>
        <w:t>(</w:t>
      </w:r>
      <w:proofErr w:type="spellStart"/>
      <w:r>
        <w:t>PGSI</w:t>
      </w:r>
      <w:proofErr w:type="spellEnd"/>
      <w:r>
        <w:rPr>
          <w:spacing w:val="-3"/>
        </w:rPr>
        <w:t xml:space="preserve"> </w:t>
      </w:r>
      <w:r>
        <w:t>score</w:t>
      </w:r>
      <w:r>
        <w:rPr>
          <w:spacing w:val="-3"/>
        </w:rPr>
        <w:t xml:space="preserve"> </w:t>
      </w:r>
      <w:r>
        <w:t>of</w:t>
      </w:r>
      <w:r>
        <w:rPr>
          <w:spacing w:val="-3"/>
        </w:rPr>
        <w:t xml:space="preserve"> </w:t>
      </w:r>
      <w:r>
        <w:t xml:space="preserve">8 or higher) from the </w:t>
      </w:r>
      <w:proofErr w:type="spellStart"/>
      <w:r>
        <w:t>HSE</w:t>
      </w:r>
      <w:proofErr w:type="spellEnd"/>
      <w:r>
        <w:t xml:space="preserve"> 2018 (3). The central estimate value for England is 168,149 (lower bound 102,185, upper bound, 234</w:t>
      </w:r>
      <w:proofErr w:type="gramStart"/>
      <w:r>
        <w:t>,1139</w:t>
      </w:r>
      <w:proofErr w:type="gramEnd"/>
      <w:r>
        <w:t xml:space="preserve"> see table 2).</w:t>
      </w:r>
    </w:p>
    <w:p w:rsidR="00F512BB" w:rsidRDefault="00F512BB">
      <w:pPr>
        <w:pStyle w:val="BodyText"/>
        <w:spacing w:before="152"/>
      </w:pPr>
    </w:p>
    <w:p w:rsidR="00F512BB" w:rsidRDefault="00235915">
      <w:pPr>
        <w:pStyle w:val="Heading3"/>
      </w:pPr>
      <w:r>
        <w:rPr>
          <w:spacing w:val="-2"/>
        </w:rPr>
        <w:t>Calculations</w:t>
      </w:r>
    </w:p>
    <w:p w:rsidR="00F512BB" w:rsidRDefault="00235915">
      <w:pPr>
        <w:pStyle w:val="BodyText"/>
        <w:spacing w:before="252" w:line="288" w:lineRule="auto"/>
        <w:ind w:left="110" w:right="603"/>
      </w:pPr>
      <w:r>
        <w:t>The analysis estimates the number of additional claim</w:t>
      </w:r>
      <w:r>
        <w:t>s for unemployment benefits made by a person</w:t>
      </w:r>
      <w:r>
        <w:rPr>
          <w:spacing w:val="-3"/>
        </w:rPr>
        <w:t xml:space="preserve"> </w:t>
      </w:r>
      <w:r>
        <w:t>experiencing</w:t>
      </w:r>
      <w:r>
        <w:rPr>
          <w:spacing w:val="-3"/>
        </w:rPr>
        <w:t xml:space="preserve"> </w:t>
      </w:r>
      <w:r>
        <w:t>problem</w:t>
      </w:r>
      <w:r>
        <w:rPr>
          <w:spacing w:val="-2"/>
        </w:rPr>
        <w:t xml:space="preserve"> </w:t>
      </w:r>
      <w:r>
        <w:t>gambling</w:t>
      </w:r>
      <w:r>
        <w:rPr>
          <w:spacing w:val="-3"/>
        </w:rPr>
        <w:t xml:space="preserve"> </w:t>
      </w:r>
      <w:r>
        <w:t>compared</w:t>
      </w:r>
      <w:r>
        <w:rPr>
          <w:spacing w:val="-3"/>
        </w:rPr>
        <w:t xml:space="preserve"> </w:t>
      </w:r>
      <w:r>
        <w:t>to</w:t>
      </w:r>
      <w:r>
        <w:rPr>
          <w:spacing w:val="-3"/>
        </w:rPr>
        <w:t xml:space="preserve"> </w:t>
      </w:r>
      <w:r>
        <w:t>a</w:t>
      </w:r>
      <w:r>
        <w:rPr>
          <w:spacing w:val="-4"/>
        </w:rPr>
        <w:t xml:space="preserve"> </w:t>
      </w:r>
      <w:r>
        <w:t>person</w:t>
      </w:r>
      <w:r>
        <w:rPr>
          <w:spacing w:val="-3"/>
        </w:rPr>
        <w:t xml:space="preserve"> </w:t>
      </w:r>
      <w:r>
        <w:t>who</w:t>
      </w:r>
      <w:r>
        <w:rPr>
          <w:spacing w:val="-3"/>
        </w:rPr>
        <w:t xml:space="preserve"> </w:t>
      </w:r>
      <w:r>
        <w:t>is</w:t>
      </w:r>
      <w:r>
        <w:rPr>
          <w:spacing w:val="-3"/>
        </w:rPr>
        <w:t xml:space="preserve"> </w:t>
      </w:r>
      <w:r>
        <w:t>not</w:t>
      </w:r>
      <w:r>
        <w:rPr>
          <w:spacing w:val="-2"/>
        </w:rPr>
        <w:t xml:space="preserve"> </w:t>
      </w:r>
      <w:r>
        <w:t>experiencing</w:t>
      </w:r>
      <w:r>
        <w:rPr>
          <w:spacing w:val="-3"/>
        </w:rPr>
        <w:t xml:space="preserve"> </w:t>
      </w:r>
      <w:r>
        <w:t>problem gambling (which includes those engaging in gambling with no risk of harm, as well as those engaging in low-risk and moderate-ris</w:t>
      </w:r>
      <w:r>
        <w:t>k gambling,).</w:t>
      </w:r>
    </w:p>
    <w:p w:rsidR="00F512BB" w:rsidRDefault="00F512BB">
      <w:pPr>
        <w:pStyle w:val="BodyText"/>
        <w:spacing w:before="9"/>
      </w:pPr>
    </w:p>
    <w:p w:rsidR="00F512BB" w:rsidRDefault="00235915">
      <w:pPr>
        <w:pStyle w:val="BodyText"/>
        <w:spacing w:line="288" w:lineRule="auto"/>
        <w:ind w:left="110" w:right="761"/>
      </w:pPr>
      <w:r>
        <w:t>The number of unemployment benefits claims made per working-age individual is 0.083 (total claims</w:t>
      </w:r>
      <w:r>
        <w:rPr>
          <w:spacing w:val="-3"/>
        </w:rPr>
        <w:t xml:space="preserve"> </w:t>
      </w:r>
      <w:r>
        <w:t>divided</w:t>
      </w:r>
      <w:r>
        <w:rPr>
          <w:spacing w:val="-3"/>
        </w:rPr>
        <w:t xml:space="preserve"> </w:t>
      </w:r>
      <w:r>
        <w:t>by</w:t>
      </w:r>
      <w:r>
        <w:rPr>
          <w:spacing w:val="-3"/>
        </w:rPr>
        <w:t xml:space="preserve"> </w:t>
      </w:r>
      <w:r>
        <w:t>the</w:t>
      </w:r>
      <w:r>
        <w:rPr>
          <w:spacing w:val="-3"/>
        </w:rPr>
        <w:t xml:space="preserve"> </w:t>
      </w:r>
      <w:r>
        <w:t>total</w:t>
      </w:r>
      <w:r>
        <w:rPr>
          <w:spacing w:val="-3"/>
        </w:rPr>
        <w:t xml:space="preserve"> </w:t>
      </w:r>
      <w:r>
        <w:t>working</w:t>
      </w:r>
      <w:r>
        <w:rPr>
          <w:spacing w:val="-3"/>
        </w:rPr>
        <w:t xml:space="preserve"> </w:t>
      </w:r>
      <w:r>
        <w:t>age</w:t>
      </w:r>
      <w:r>
        <w:rPr>
          <w:spacing w:val="-3"/>
        </w:rPr>
        <w:t xml:space="preserve"> </w:t>
      </w:r>
      <w:r>
        <w:t>population).</w:t>
      </w:r>
      <w:r>
        <w:rPr>
          <w:spacing w:val="-2"/>
        </w:rPr>
        <w:t xml:space="preserve"> </w:t>
      </w:r>
      <w:r>
        <w:t>This</w:t>
      </w:r>
      <w:r>
        <w:rPr>
          <w:spacing w:val="-3"/>
        </w:rPr>
        <w:t xml:space="preserve"> </w:t>
      </w:r>
      <w:r>
        <w:t>ratio</w:t>
      </w:r>
      <w:r>
        <w:rPr>
          <w:spacing w:val="-3"/>
        </w:rPr>
        <w:t xml:space="preserve"> </w:t>
      </w:r>
      <w:r>
        <w:t>is</w:t>
      </w:r>
      <w:r>
        <w:rPr>
          <w:spacing w:val="-3"/>
        </w:rPr>
        <w:t xml:space="preserve"> </w:t>
      </w:r>
      <w:r>
        <w:t>then</w:t>
      </w:r>
      <w:r>
        <w:rPr>
          <w:spacing w:val="-3"/>
        </w:rPr>
        <w:t xml:space="preserve"> </w:t>
      </w:r>
      <w:r>
        <w:t>multiplied</w:t>
      </w:r>
      <w:r>
        <w:rPr>
          <w:spacing w:val="-3"/>
        </w:rPr>
        <w:t xml:space="preserve"> </w:t>
      </w:r>
      <w:r>
        <w:t>by</w:t>
      </w:r>
      <w:r>
        <w:rPr>
          <w:spacing w:val="-3"/>
        </w:rPr>
        <w:t xml:space="preserve"> </w:t>
      </w:r>
      <w:r>
        <w:t>2.65</w:t>
      </w:r>
      <w:r>
        <w:rPr>
          <w:spacing w:val="-3"/>
        </w:rPr>
        <w:t xml:space="preserve"> </w:t>
      </w:r>
      <w:r>
        <w:t>(this</w:t>
      </w:r>
      <w:r>
        <w:rPr>
          <w:spacing w:val="-3"/>
        </w:rPr>
        <w:t xml:space="preserve"> </w:t>
      </w:r>
      <w:r>
        <w:t>is the probability of a problem gambler claiming unem</w:t>
      </w:r>
      <w:r>
        <w:t>ployment benefits compared to a non- problem gambler). This results in a ratio of 0.219 claims made per working-age person who experiences problem gambling. The difference between the estimated and expected (in the absence of problem gambling-associated un</w:t>
      </w:r>
      <w:r>
        <w:t xml:space="preserve">employment) number of benefits claims per working-age individual produces an estimate of the number of excess claims associated with problem gambling (0.136). This figure is multiplied by the prevalence estimate of problem gambling to calculate the number </w:t>
      </w:r>
      <w:r>
        <w:t>of unemployment benefits claims associated with problem gambling in 2019 (22,932: lower bound 13,936, upper bound 31,928).</w:t>
      </w:r>
    </w:p>
    <w:p w:rsidR="00F512BB" w:rsidRDefault="00F512BB">
      <w:pPr>
        <w:pStyle w:val="BodyText"/>
        <w:spacing w:before="7"/>
      </w:pPr>
    </w:p>
    <w:p w:rsidR="00F512BB" w:rsidRDefault="00235915">
      <w:pPr>
        <w:pStyle w:val="BodyText"/>
        <w:spacing w:line="288" w:lineRule="auto"/>
        <w:ind w:left="110" w:right="692"/>
      </w:pPr>
      <w:r>
        <w:t>The estimated number of claims associated with problem gambling is then multiplied by the cost</w:t>
      </w:r>
      <w:r>
        <w:rPr>
          <w:spacing w:val="-2"/>
        </w:rPr>
        <w:t xml:space="preserve"> </w:t>
      </w:r>
      <w:r>
        <w:t>of</w:t>
      </w:r>
      <w:r>
        <w:rPr>
          <w:spacing w:val="-2"/>
        </w:rPr>
        <w:t xml:space="preserve"> </w:t>
      </w:r>
      <w:r>
        <w:t>one</w:t>
      </w:r>
      <w:r>
        <w:rPr>
          <w:spacing w:val="-4"/>
        </w:rPr>
        <w:t xml:space="preserve"> </w:t>
      </w:r>
      <w:r>
        <w:t>unemployment</w:t>
      </w:r>
      <w:r>
        <w:rPr>
          <w:spacing w:val="-2"/>
        </w:rPr>
        <w:t xml:space="preserve"> </w:t>
      </w:r>
      <w:r>
        <w:t>spell</w:t>
      </w:r>
      <w:r>
        <w:rPr>
          <w:spacing w:val="-3"/>
        </w:rPr>
        <w:t xml:space="preserve"> </w:t>
      </w:r>
      <w:r>
        <w:t>(£3,359)</w:t>
      </w:r>
      <w:r>
        <w:rPr>
          <w:spacing w:val="-2"/>
        </w:rPr>
        <w:t xml:space="preserve"> </w:t>
      </w:r>
      <w:r>
        <w:t>to</w:t>
      </w:r>
      <w:r>
        <w:rPr>
          <w:spacing w:val="-4"/>
        </w:rPr>
        <w:t xml:space="preserve"> </w:t>
      </w:r>
      <w:r>
        <w:t>calculate</w:t>
      </w:r>
      <w:r>
        <w:rPr>
          <w:spacing w:val="-3"/>
        </w:rPr>
        <w:t xml:space="preserve"> </w:t>
      </w:r>
      <w:r>
        <w:t>the</w:t>
      </w:r>
      <w:r>
        <w:rPr>
          <w:spacing w:val="-3"/>
        </w:rPr>
        <w:t xml:space="preserve"> </w:t>
      </w:r>
      <w:r>
        <w:t>excess</w:t>
      </w:r>
      <w:r>
        <w:rPr>
          <w:spacing w:val="-3"/>
        </w:rPr>
        <w:t xml:space="preserve"> </w:t>
      </w:r>
      <w:r>
        <w:t>direct</w:t>
      </w:r>
      <w:r>
        <w:rPr>
          <w:spacing w:val="-2"/>
        </w:rPr>
        <w:t xml:space="preserve"> </w:t>
      </w:r>
      <w:r>
        <w:t>cost</w:t>
      </w:r>
      <w:r>
        <w:rPr>
          <w:spacing w:val="-4"/>
        </w:rPr>
        <w:t xml:space="preserve"> </w:t>
      </w:r>
      <w:r>
        <w:t>of</w:t>
      </w:r>
      <w:r>
        <w:rPr>
          <w:spacing w:val="-4"/>
        </w:rPr>
        <w:t xml:space="preserve"> </w:t>
      </w:r>
      <w:r>
        <w:t>unemployment benefits associated with problem gambling. This is a financial cost to government.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2"/>
        <w:numPr>
          <w:ilvl w:val="1"/>
          <w:numId w:val="35"/>
        </w:numPr>
        <w:tabs>
          <w:tab w:val="left" w:pos="715"/>
        </w:tabs>
        <w:spacing w:before="104"/>
        <w:ind w:left="715" w:hanging="548"/>
      </w:pPr>
      <w:bookmarkStart w:id="69" w:name="5.3_Results"/>
      <w:bookmarkStart w:id="70" w:name="_bookmark29"/>
      <w:bookmarkEnd w:id="69"/>
      <w:bookmarkEnd w:id="70"/>
      <w:r>
        <w:rPr>
          <w:spacing w:val="-2"/>
        </w:rPr>
        <w:lastRenderedPageBreak/>
        <w:t>Results</w:t>
      </w:r>
    </w:p>
    <w:p w:rsidR="00F512BB" w:rsidRDefault="00235915">
      <w:pPr>
        <w:pStyle w:val="BodyText"/>
        <w:spacing w:before="251" w:line="288" w:lineRule="auto"/>
        <w:ind w:left="167" w:right="715"/>
        <w:jc w:val="both"/>
      </w:pPr>
      <w:r>
        <w:t>The</w:t>
      </w:r>
      <w:r>
        <w:rPr>
          <w:spacing w:val="-5"/>
        </w:rPr>
        <w:t xml:space="preserve"> </w:t>
      </w:r>
      <w:r>
        <w:t>excess</w:t>
      </w:r>
      <w:r>
        <w:rPr>
          <w:spacing w:val="-4"/>
        </w:rPr>
        <w:t xml:space="preserve"> </w:t>
      </w:r>
      <w:r>
        <w:t>costs</w:t>
      </w:r>
      <w:r>
        <w:rPr>
          <w:spacing w:val="-6"/>
        </w:rPr>
        <w:t xml:space="preserve"> </w:t>
      </w:r>
      <w:r>
        <w:t>to</w:t>
      </w:r>
      <w:r>
        <w:rPr>
          <w:spacing w:val="-5"/>
        </w:rPr>
        <w:t xml:space="preserve"> </w:t>
      </w:r>
      <w:r>
        <w:t>government</w:t>
      </w:r>
      <w:r>
        <w:rPr>
          <w:spacing w:val="-4"/>
        </w:rPr>
        <w:t xml:space="preserve"> </w:t>
      </w:r>
      <w:r>
        <w:t>of</w:t>
      </w:r>
      <w:r>
        <w:rPr>
          <w:spacing w:val="-4"/>
        </w:rPr>
        <w:t xml:space="preserve"> </w:t>
      </w:r>
      <w:r>
        <w:t>unemployment</w:t>
      </w:r>
      <w:r>
        <w:rPr>
          <w:spacing w:val="-4"/>
        </w:rPr>
        <w:t xml:space="preserve"> </w:t>
      </w:r>
      <w:r>
        <w:t>benefits</w:t>
      </w:r>
      <w:r>
        <w:rPr>
          <w:spacing w:val="-5"/>
        </w:rPr>
        <w:t xml:space="preserve"> </w:t>
      </w:r>
      <w:r>
        <w:t>associated</w:t>
      </w:r>
      <w:r>
        <w:rPr>
          <w:spacing w:val="-5"/>
        </w:rPr>
        <w:t xml:space="preserve"> </w:t>
      </w:r>
      <w:r>
        <w:t>with</w:t>
      </w:r>
      <w:r>
        <w:rPr>
          <w:spacing w:val="-5"/>
        </w:rPr>
        <w:t xml:space="preserve"> </w:t>
      </w:r>
      <w:r>
        <w:t>problem</w:t>
      </w:r>
      <w:r>
        <w:rPr>
          <w:spacing w:val="-4"/>
        </w:rPr>
        <w:t xml:space="preserve"> </w:t>
      </w:r>
      <w:r>
        <w:t>gambling is</w:t>
      </w:r>
      <w:r>
        <w:rPr>
          <w:spacing w:val="-2"/>
        </w:rPr>
        <w:t xml:space="preserve"> </w:t>
      </w:r>
      <w:r>
        <w:t>estim</w:t>
      </w:r>
      <w:r>
        <w:t>ated</w:t>
      </w:r>
      <w:r>
        <w:rPr>
          <w:spacing w:val="-2"/>
        </w:rPr>
        <w:t xml:space="preserve"> </w:t>
      </w:r>
      <w:r>
        <w:t>to</w:t>
      </w:r>
      <w:r>
        <w:rPr>
          <w:spacing w:val="-2"/>
        </w:rPr>
        <w:t xml:space="preserve"> </w:t>
      </w:r>
      <w:r>
        <w:t>be</w:t>
      </w:r>
      <w:r>
        <w:rPr>
          <w:spacing w:val="-2"/>
        </w:rPr>
        <w:t xml:space="preserve"> </w:t>
      </w:r>
      <w:r>
        <w:t>£77</w:t>
      </w:r>
      <w:r>
        <w:rPr>
          <w:spacing w:val="-2"/>
        </w:rPr>
        <w:t xml:space="preserve"> </w:t>
      </w:r>
      <w:r>
        <w:t>million</w:t>
      </w:r>
      <w:r>
        <w:rPr>
          <w:spacing w:val="-2"/>
        </w:rPr>
        <w:t xml:space="preserve"> </w:t>
      </w:r>
      <w:r>
        <w:t>(lower</w:t>
      </w:r>
      <w:r>
        <w:rPr>
          <w:spacing w:val="-1"/>
        </w:rPr>
        <w:t xml:space="preserve"> </w:t>
      </w:r>
      <w:r>
        <w:t>bound</w:t>
      </w:r>
      <w:r>
        <w:rPr>
          <w:spacing w:val="-2"/>
        </w:rPr>
        <w:t xml:space="preserve"> </w:t>
      </w:r>
      <w:r>
        <w:t>£46.8</w:t>
      </w:r>
      <w:r>
        <w:rPr>
          <w:spacing w:val="-2"/>
        </w:rPr>
        <w:t xml:space="preserve"> </w:t>
      </w:r>
      <w:r>
        <w:t>million,</w:t>
      </w:r>
      <w:r>
        <w:rPr>
          <w:spacing w:val="-1"/>
        </w:rPr>
        <w:t xml:space="preserve"> </w:t>
      </w:r>
      <w:r>
        <w:t>upper</w:t>
      </w:r>
      <w:r>
        <w:rPr>
          <w:spacing w:val="-1"/>
        </w:rPr>
        <w:t xml:space="preserve"> </w:t>
      </w:r>
      <w:r>
        <w:t>bound</w:t>
      </w:r>
      <w:r>
        <w:rPr>
          <w:spacing w:val="-2"/>
        </w:rPr>
        <w:t xml:space="preserve"> </w:t>
      </w:r>
      <w:r>
        <w:t>£107.3</w:t>
      </w:r>
      <w:r>
        <w:rPr>
          <w:spacing w:val="-2"/>
        </w:rPr>
        <w:t xml:space="preserve"> </w:t>
      </w:r>
      <w:r>
        <w:t>million) in</w:t>
      </w:r>
      <w:r>
        <w:rPr>
          <w:spacing w:val="-2"/>
        </w:rPr>
        <w:t xml:space="preserve"> </w:t>
      </w:r>
      <w:r>
        <w:t>2019 to 2020 (2021 to 2022 prices). This is a financial cost to government.</w:t>
      </w:r>
    </w:p>
    <w:p w:rsidR="00F512BB" w:rsidRDefault="00F512BB">
      <w:pPr>
        <w:pStyle w:val="BodyText"/>
        <w:spacing w:before="8"/>
      </w:pPr>
    </w:p>
    <w:p w:rsidR="00F512BB" w:rsidRDefault="00235915">
      <w:pPr>
        <w:pStyle w:val="BodyText"/>
        <w:spacing w:before="1" w:line="288" w:lineRule="auto"/>
        <w:ind w:left="167" w:right="603"/>
      </w:pPr>
      <w:r>
        <w:t>The</w:t>
      </w:r>
      <w:r>
        <w:rPr>
          <w:spacing w:val="-2"/>
        </w:rPr>
        <w:t xml:space="preserve"> </w:t>
      </w:r>
      <w:r>
        <w:t>results</w:t>
      </w:r>
      <w:r>
        <w:rPr>
          <w:spacing w:val="-2"/>
        </w:rPr>
        <w:t xml:space="preserve"> </w:t>
      </w:r>
      <w:r>
        <w:t>presented</w:t>
      </w:r>
      <w:r>
        <w:rPr>
          <w:spacing w:val="-2"/>
        </w:rPr>
        <w:t xml:space="preserve"> </w:t>
      </w:r>
      <w:r>
        <w:t>in</w:t>
      </w:r>
      <w:r>
        <w:rPr>
          <w:spacing w:val="-2"/>
        </w:rPr>
        <w:t xml:space="preserve"> </w:t>
      </w:r>
      <w:r>
        <w:t>table</w:t>
      </w:r>
      <w:r>
        <w:rPr>
          <w:spacing w:val="-2"/>
        </w:rPr>
        <w:t xml:space="preserve"> </w:t>
      </w:r>
      <w:r>
        <w:t>12</w:t>
      </w:r>
      <w:r>
        <w:rPr>
          <w:spacing w:val="-2"/>
        </w:rPr>
        <w:t xml:space="preserve"> </w:t>
      </w:r>
      <w:r>
        <w:t>are</w:t>
      </w:r>
      <w:r>
        <w:rPr>
          <w:spacing w:val="-2"/>
        </w:rPr>
        <w:t xml:space="preserve"> </w:t>
      </w:r>
      <w:r>
        <w:t>at</w:t>
      </w:r>
      <w:r>
        <w:rPr>
          <w:spacing w:val="-1"/>
        </w:rPr>
        <w:t xml:space="preserve"> </w:t>
      </w:r>
      <w:r>
        <w:t>the</w:t>
      </w:r>
      <w:r>
        <w:rPr>
          <w:spacing w:val="-3"/>
        </w:rPr>
        <w:t xml:space="preserve"> </w:t>
      </w:r>
      <w:r>
        <w:t>top</w:t>
      </w:r>
      <w:r>
        <w:rPr>
          <w:spacing w:val="-2"/>
        </w:rPr>
        <w:t xml:space="preserve"> </w:t>
      </w:r>
      <w:r>
        <w:t>of</w:t>
      </w:r>
      <w:r>
        <w:rPr>
          <w:spacing w:val="-1"/>
        </w:rPr>
        <w:t xml:space="preserve"> </w:t>
      </w:r>
      <w:r>
        <w:t>the</w:t>
      </w:r>
      <w:r>
        <w:rPr>
          <w:spacing w:val="-2"/>
        </w:rPr>
        <w:t xml:space="preserve"> </w:t>
      </w:r>
      <w:r>
        <w:t>range</w:t>
      </w:r>
      <w:r>
        <w:rPr>
          <w:spacing w:val="-2"/>
        </w:rPr>
        <w:t xml:space="preserve"> </w:t>
      </w:r>
      <w:r>
        <w:t>reported</w:t>
      </w:r>
      <w:r>
        <w:rPr>
          <w:spacing w:val="-2"/>
        </w:rPr>
        <w:t xml:space="preserve"> </w:t>
      </w:r>
      <w:r>
        <w:t>by</w:t>
      </w:r>
      <w:r>
        <w:rPr>
          <w:spacing w:val="-2"/>
        </w:rPr>
        <w:t xml:space="preserve"> </w:t>
      </w:r>
      <w:r>
        <w:t>Thorley</w:t>
      </w:r>
      <w:r>
        <w:rPr>
          <w:spacing w:val="-2"/>
        </w:rPr>
        <w:t xml:space="preserve"> </w:t>
      </w:r>
      <w:r>
        <w:t>and</w:t>
      </w:r>
      <w:r>
        <w:rPr>
          <w:spacing w:val="-2"/>
        </w:rPr>
        <w:t xml:space="preserve"> </w:t>
      </w:r>
      <w:r>
        <w:t>others</w:t>
      </w:r>
      <w:r>
        <w:rPr>
          <w:spacing w:val="-2"/>
        </w:rPr>
        <w:t xml:space="preserve"> </w:t>
      </w:r>
      <w:r>
        <w:t>(1) for</w:t>
      </w:r>
      <w:r>
        <w:rPr>
          <w:spacing w:val="-2"/>
        </w:rPr>
        <w:t xml:space="preserve"> </w:t>
      </w:r>
      <w:r>
        <w:t>England,</w:t>
      </w:r>
      <w:r>
        <w:rPr>
          <w:spacing w:val="-2"/>
        </w:rPr>
        <w:t xml:space="preserve"> </w:t>
      </w:r>
      <w:r>
        <w:t>which</w:t>
      </w:r>
      <w:r>
        <w:rPr>
          <w:spacing w:val="-3"/>
        </w:rPr>
        <w:t xml:space="preserve"> </w:t>
      </w:r>
      <w:r>
        <w:t>estimated</w:t>
      </w:r>
      <w:r>
        <w:rPr>
          <w:spacing w:val="-3"/>
        </w:rPr>
        <w:t xml:space="preserve"> </w:t>
      </w:r>
      <w:r>
        <w:t>costs</w:t>
      </w:r>
      <w:r>
        <w:rPr>
          <w:spacing w:val="-3"/>
        </w:rPr>
        <w:t xml:space="preserve"> </w:t>
      </w:r>
      <w:r>
        <w:t>between</w:t>
      </w:r>
      <w:r>
        <w:rPr>
          <w:spacing w:val="-3"/>
        </w:rPr>
        <w:t xml:space="preserve"> </w:t>
      </w:r>
      <w:r>
        <w:t>£30</w:t>
      </w:r>
      <w:r>
        <w:rPr>
          <w:spacing w:val="-3"/>
        </w:rPr>
        <w:t xml:space="preserve"> </w:t>
      </w:r>
      <w:r>
        <w:t>and</w:t>
      </w:r>
      <w:r>
        <w:rPr>
          <w:spacing w:val="-3"/>
        </w:rPr>
        <w:t xml:space="preserve"> </w:t>
      </w:r>
      <w:r>
        <w:t>£80</w:t>
      </w:r>
      <w:r>
        <w:rPr>
          <w:spacing w:val="-3"/>
        </w:rPr>
        <w:t xml:space="preserve"> </w:t>
      </w:r>
      <w:r>
        <w:t>million.</w:t>
      </w:r>
      <w:r>
        <w:rPr>
          <w:spacing w:val="-2"/>
        </w:rPr>
        <w:t xml:space="preserve"> </w:t>
      </w:r>
      <w:r>
        <w:t>This</w:t>
      </w:r>
      <w:r>
        <w:rPr>
          <w:spacing w:val="-3"/>
        </w:rPr>
        <w:t xml:space="preserve"> </w:t>
      </w:r>
      <w:r>
        <w:t>is</w:t>
      </w:r>
      <w:r>
        <w:rPr>
          <w:spacing w:val="-3"/>
        </w:rPr>
        <w:t xml:space="preserve"> </w:t>
      </w:r>
      <w:r>
        <w:t>partly</w:t>
      </w:r>
      <w:r>
        <w:rPr>
          <w:spacing w:val="-3"/>
        </w:rPr>
        <w:t xml:space="preserve"> </w:t>
      </w:r>
      <w:r>
        <w:t>due</w:t>
      </w:r>
      <w:r>
        <w:rPr>
          <w:spacing w:val="-3"/>
        </w:rPr>
        <w:t xml:space="preserve"> </w:t>
      </w:r>
      <w:r>
        <w:t>to</w:t>
      </w:r>
      <w:r>
        <w:rPr>
          <w:spacing w:val="-3"/>
        </w:rPr>
        <w:t xml:space="preserve"> </w:t>
      </w:r>
      <w:r>
        <w:t>updating the</w:t>
      </w:r>
      <w:r>
        <w:rPr>
          <w:spacing w:val="-2"/>
        </w:rPr>
        <w:t xml:space="preserve"> </w:t>
      </w:r>
      <w:r>
        <w:t>costs</w:t>
      </w:r>
      <w:r>
        <w:rPr>
          <w:spacing w:val="-2"/>
        </w:rPr>
        <w:t xml:space="preserve"> </w:t>
      </w:r>
      <w:r>
        <w:t>of</w:t>
      </w:r>
      <w:r>
        <w:rPr>
          <w:spacing w:val="-3"/>
        </w:rPr>
        <w:t xml:space="preserve"> </w:t>
      </w:r>
      <w:r>
        <w:t>unemployment</w:t>
      </w:r>
      <w:r>
        <w:rPr>
          <w:spacing w:val="-1"/>
        </w:rPr>
        <w:t xml:space="preserve"> </w:t>
      </w:r>
      <w:r>
        <w:t>benefits</w:t>
      </w:r>
      <w:r>
        <w:rPr>
          <w:spacing w:val="-2"/>
        </w:rPr>
        <w:t xml:space="preserve"> </w:t>
      </w:r>
      <w:r>
        <w:t>received</w:t>
      </w:r>
      <w:r>
        <w:rPr>
          <w:spacing w:val="-2"/>
        </w:rPr>
        <w:t xml:space="preserve"> </w:t>
      </w:r>
      <w:r>
        <w:t>by</w:t>
      </w:r>
      <w:r>
        <w:rPr>
          <w:spacing w:val="-2"/>
        </w:rPr>
        <w:t xml:space="preserve"> </w:t>
      </w:r>
      <w:r>
        <w:t>individuals,</w:t>
      </w:r>
      <w:r>
        <w:rPr>
          <w:spacing w:val="-1"/>
        </w:rPr>
        <w:t xml:space="preserve"> </w:t>
      </w:r>
      <w:r>
        <w:t>but</w:t>
      </w:r>
      <w:r>
        <w:rPr>
          <w:spacing w:val="-1"/>
        </w:rPr>
        <w:t xml:space="preserve"> </w:t>
      </w:r>
      <w:r>
        <w:t>also</w:t>
      </w:r>
      <w:r>
        <w:rPr>
          <w:spacing w:val="-2"/>
        </w:rPr>
        <w:t xml:space="preserve"> </w:t>
      </w:r>
      <w:r>
        <w:t>other</w:t>
      </w:r>
      <w:r>
        <w:rPr>
          <w:spacing w:val="-1"/>
        </w:rPr>
        <w:t xml:space="preserve"> </w:t>
      </w:r>
      <w:r>
        <w:t>parameters</w:t>
      </w:r>
      <w:r>
        <w:rPr>
          <w:spacing w:val="-2"/>
        </w:rPr>
        <w:t xml:space="preserve"> </w:t>
      </w:r>
      <w:r>
        <w:t>such</w:t>
      </w:r>
      <w:r>
        <w:rPr>
          <w:spacing w:val="-2"/>
        </w:rPr>
        <w:t xml:space="preserve"> </w:t>
      </w:r>
      <w:r>
        <w:t>as the number of claims submitted during the period of our analysi</w:t>
      </w:r>
      <w:r>
        <w:t>s. During this period, we saw 40% more claims for the general adult population (in our baseline calculations) than in Thorley and others (1).</w:t>
      </w:r>
    </w:p>
    <w:p w:rsidR="00F512BB" w:rsidRDefault="00F512BB">
      <w:pPr>
        <w:pStyle w:val="BodyText"/>
        <w:spacing w:before="158"/>
      </w:pPr>
    </w:p>
    <w:p w:rsidR="00F512BB" w:rsidRDefault="00235915">
      <w:pPr>
        <w:pStyle w:val="Heading5"/>
        <w:spacing w:line="278" w:lineRule="auto"/>
        <w:ind w:left="167" w:right="603"/>
      </w:pPr>
      <w:r>
        <w:t>Table</w:t>
      </w:r>
      <w:r>
        <w:rPr>
          <w:spacing w:val="-4"/>
        </w:rPr>
        <w:t xml:space="preserve"> </w:t>
      </w:r>
      <w:r>
        <w:t>12.</w:t>
      </w:r>
      <w:r>
        <w:rPr>
          <w:spacing w:val="-5"/>
        </w:rPr>
        <w:t xml:space="preserve"> </w:t>
      </w:r>
      <w:r>
        <w:t>Excess</w:t>
      </w:r>
      <w:r>
        <w:rPr>
          <w:spacing w:val="-4"/>
        </w:rPr>
        <w:t xml:space="preserve"> </w:t>
      </w:r>
      <w:r>
        <w:t>cost</w:t>
      </w:r>
      <w:r>
        <w:rPr>
          <w:spacing w:val="-3"/>
        </w:rPr>
        <w:t xml:space="preserve"> </w:t>
      </w:r>
      <w:r>
        <w:t>of</w:t>
      </w:r>
      <w:r>
        <w:rPr>
          <w:spacing w:val="-3"/>
        </w:rPr>
        <w:t xml:space="preserve"> </w:t>
      </w:r>
      <w:r>
        <w:t>unemployment</w:t>
      </w:r>
      <w:r>
        <w:rPr>
          <w:spacing w:val="-5"/>
        </w:rPr>
        <w:t xml:space="preserve"> </w:t>
      </w:r>
      <w:r>
        <w:t>benefits</w:t>
      </w:r>
      <w:r>
        <w:rPr>
          <w:spacing w:val="-4"/>
        </w:rPr>
        <w:t xml:space="preserve"> </w:t>
      </w:r>
      <w:r>
        <w:t>associated</w:t>
      </w:r>
      <w:r>
        <w:rPr>
          <w:spacing w:val="-4"/>
        </w:rPr>
        <w:t xml:space="preserve"> </w:t>
      </w:r>
      <w:r>
        <w:t>with</w:t>
      </w:r>
      <w:r>
        <w:rPr>
          <w:spacing w:val="-5"/>
        </w:rPr>
        <w:t xml:space="preserve"> </w:t>
      </w:r>
      <w:r>
        <w:t>problem</w:t>
      </w:r>
      <w:r>
        <w:rPr>
          <w:spacing w:val="-4"/>
        </w:rPr>
        <w:t xml:space="preserve"> </w:t>
      </w:r>
      <w:r>
        <w:t>gambling</w:t>
      </w:r>
      <w:r>
        <w:rPr>
          <w:spacing w:val="-4"/>
        </w:rPr>
        <w:t xml:space="preserve"> </w:t>
      </w:r>
      <w:r>
        <w:t xml:space="preserve">in </w:t>
      </w:r>
      <w:r>
        <w:rPr>
          <w:spacing w:val="-2"/>
        </w:rPr>
        <w:t>England</w:t>
      </w:r>
    </w:p>
    <w:p w:rsidR="00F512BB" w:rsidRDefault="00F512BB">
      <w:pPr>
        <w:pStyle w:val="BodyText"/>
        <w:spacing w:before="2"/>
        <w:rPr>
          <w:b/>
          <w:sz w:val="18"/>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1"/>
        <w:gridCol w:w="1200"/>
        <w:gridCol w:w="1816"/>
      </w:tblGrid>
      <w:tr w:rsidR="00F512BB">
        <w:trPr>
          <w:trHeight w:val="665"/>
        </w:trPr>
        <w:tc>
          <w:tcPr>
            <w:tcW w:w="7421" w:type="dxa"/>
            <w:shd w:val="clear" w:color="auto" w:fill="F2F2F2"/>
          </w:tcPr>
          <w:p w:rsidR="00F512BB" w:rsidRDefault="00235915">
            <w:pPr>
              <w:pStyle w:val="TableParagraph"/>
              <w:spacing w:before="194"/>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1200" w:type="dxa"/>
            <w:shd w:val="clear" w:color="auto" w:fill="F2F2F2"/>
          </w:tcPr>
          <w:p w:rsidR="00F512BB" w:rsidRDefault="00235915">
            <w:pPr>
              <w:pStyle w:val="TableParagraph"/>
              <w:spacing w:before="194"/>
              <w:ind w:left="83"/>
              <w:rPr>
                <w:b/>
                <w:sz w:val="24"/>
              </w:rPr>
            </w:pPr>
            <w:r>
              <w:rPr>
                <w:b/>
                <w:spacing w:val="-2"/>
                <w:sz w:val="24"/>
              </w:rPr>
              <w:t>Estimate</w:t>
            </w:r>
          </w:p>
        </w:tc>
        <w:tc>
          <w:tcPr>
            <w:tcW w:w="1816" w:type="dxa"/>
            <w:shd w:val="clear" w:color="auto" w:fill="F2F2F2"/>
          </w:tcPr>
          <w:p w:rsidR="00F512BB" w:rsidRDefault="00235915">
            <w:pPr>
              <w:pStyle w:val="TableParagraph"/>
              <w:spacing w:before="56"/>
              <w:ind w:left="83" w:right="253"/>
              <w:rPr>
                <w:b/>
                <w:sz w:val="24"/>
              </w:rPr>
            </w:pPr>
            <w:r>
              <w:rPr>
                <w:b/>
                <w:sz w:val="24"/>
              </w:rPr>
              <w:t>Lower and upper</w:t>
            </w:r>
            <w:r>
              <w:rPr>
                <w:b/>
                <w:spacing w:val="-17"/>
                <w:sz w:val="24"/>
              </w:rPr>
              <w:t xml:space="preserve"> </w:t>
            </w:r>
            <w:r>
              <w:rPr>
                <w:b/>
                <w:sz w:val="24"/>
              </w:rPr>
              <w:t>bound</w:t>
            </w:r>
          </w:p>
        </w:tc>
      </w:tr>
      <w:tr w:rsidR="00F512BB">
        <w:trPr>
          <w:trHeight w:val="941"/>
        </w:trPr>
        <w:tc>
          <w:tcPr>
            <w:tcW w:w="7421" w:type="dxa"/>
          </w:tcPr>
          <w:p w:rsidR="00F512BB" w:rsidRDefault="00235915">
            <w:pPr>
              <w:pStyle w:val="TableParagraph"/>
              <w:spacing w:before="58"/>
              <w:ind w:left="85" w:right="78"/>
              <w:rPr>
                <w:sz w:val="24"/>
              </w:rPr>
            </w:pPr>
            <w:r>
              <w:rPr>
                <w:sz w:val="24"/>
              </w:rPr>
              <w:t>Estimate of the number of people engaging in problem gambling who</w:t>
            </w:r>
            <w:r>
              <w:rPr>
                <w:spacing w:val="-5"/>
                <w:sz w:val="24"/>
              </w:rPr>
              <w:t xml:space="preserve"> </w:t>
            </w:r>
            <w:r>
              <w:rPr>
                <w:sz w:val="24"/>
              </w:rPr>
              <w:t>receive</w:t>
            </w:r>
            <w:r>
              <w:rPr>
                <w:spacing w:val="-5"/>
                <w:sz w:val="24"/>
              </w:rPr>
              <w:t xml:space="preserve"> </w:t>
            </w:r>
            <w:r>
              <w:rPr>
                <w:sz w:val="24"/>
              </w:rPr>
              <w:t>unemployment</w:t>
            </w:r>
            <w:r>
              <w:rPr>
                <w:spacing w:val="-4"/>
                <w:sz w:val="24"/>
              </w:rPr>
              <w:t xml:space="preserve"> </w:t>
            </w:r>
            <w:r>
              <w:rPr>
                <w:sz w:val="24"/>
              </w:rPr>
              <w:t>benefits,</w:t>
            </w:r>
            <w:r>
              <w:rPr>
                <w:spacing w:val="-4"/>
                <w:sz w:val="24"/>
              </w:rPr>
              <w:t xml:space="preserve"> </w:t>
            </w:r>
            <w:r>
              <w:rPr>
                <w:sz w:val="24"/>
              </w:rPr>
              <w:t>based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claims made by the general population.</w:t>
            </w:r>
          </w:p>
        </w:tc>
        <w:tc>
          <w:tcPr>
            <w:tcW w:w="1200" w:type="dxa"/>
          </w:tcPr>
          <w:p w:rsidR="00F512BB" w:rsidRDefault="00F512BB">
            <w:pPr>
              <w:pStyle w:val="TableParagraph"/>
              <w:spacing w:before="57"/>
              <w:rPr>
                <w:b/>
                <w:sz w:val="24"/>
              </w:rPr>
            </w:pPr>
          </w:p>
          <w:p w:rsidR="00F512BB" w:rsidRDefault="00235915">
            <w:pPr>
              <w:pStyle w:val="TableParagraph"/>
              <w:spacing w:before="1"/>
              <w:ind w:left="83"/>
              <w:rPr>
                <w:sz w:val="24"/>
              </w:rPr>
            </w:pPr>
            <w:r>
              <w:rPr>
                <w:spacing w:val="-2"/>
                <w:sz w:val="24"/>
              </w:rPr>
              <w:t>13,898</w:t>
            </w:r>
          </w:p>
        </w:tc>
        <w:tc>
          <w:tcPr>
            <w:tcW w:w="1816" w:type="dxa"/>
          </w:tcPr>
          <w:p w:rsidR="00F512BB" w:rsidRDefault="00F512BB">
            <w:pPr>
              <w:pStyle w:val="TableParagraph"/>
              <w:spacing w:before="57"/>
              <w:rPr>
                <w:b/>
                <w:sz w:val="24"/>
              </w:rPr>
            </w:pPr>
          </w:p>
          <w:p w:rsidR="00F512BB" w:rsidRDefault="00235915">
            <w:pPr>
              <w:pStyle w:val="TableParagraph"/>
              <w:spacing w:before="1"/>
              <w:ind w:left="83"/>
              <w:rPr>
                <w:sz w:val="24"/>
              </w:rPr>
            </w:pPr>
            <w:r>
              <w:rPr>
                <w:spacing w:val="-2"/>
                <w:sz w:val="24"/>
              </w:rPr>
              <w:t>8,446-19,350</w:t>
            </w:r>
          </w:p>
        </w:tc>
      </w:tr>
      <w:tr w:rsidR="00F512BB">
        <w:trPr>
          <w:trHeight w:val="1217"/>
        </w:trPr>
        <w:tc>
          <w:tcPr>
            <w:tcW w:w="7421" w:type="dxa"/>
          </w:tcPr>
          <w:p w:rsidR="00F512BB" w:rsidRDefault="00235915">
            <w:pPr>
              <w:pStyle w:val="TableParagraph"/>
              <w:spacing w:before="58"/>
              <w:ind w:left="85" w:right="88"/>
              <w:rPr>
                <w:sz w:val="24"/>
              </w:rPr>
            </w:pPr>
            <w:r>
              <w:rPr>
                <w:sz w:val="24"/>
              </w:rPr>
              <w:t>Estimate of the number of people engaging in problem gambling who receive unemployment benefits, based on the research estimate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claims</w:t>
            </w:r>
            <w:r>
              <w:rPr>
                <w:spacing w:val="-5"/>
                <w:sz w:val="24"/>
              </w:rPr>
              <w:t xml:space="preserve"> </w:t>
            </w:r>
            <w:r>
              <w:rPr>
                <w:sz w:val="24"/>
              </w:rPr>
              <w:t>made</w:t>
            </w:r>
            <w:r>
              <w:rPr>
                <w:spacing w:val="-4"/>
                <w:sz w:val="24"/>
              </w:rPr>
              <w:t xml:space="preserve"> </w:t>
            </w:r>
            <w:r>
              <w:rPr>
                <w:sz w:val="24"/>
              </w:rPr>
              <w:t>by</w:t>
            </w:r>
            <w:r>
              <w:rPr>
                <w:spacing w:val="-4"/>
                <w:sz w:val="24"/>
              </w:rPr>
              <w:t xml:space="preserve"> </w:t>
            </w:r>
            <w:r>
              <w:rPr>
                <w:sz w:val="24"/>
              </w:rPr>
              <w:t>people</w:t>
            </w:r>
            <w:r>
              <w:rPr>
                <w:spacing w:val="-4"/>
                <w:sz w:val="24"/>
              </w:rPr>
              <w:t xml:space="preserve"> </w:t>
            </w:r>
            <w:r>
              <w:rPr>
                <w:sz w:val="24"/>
              </w:rPr>
              <w:t>who</w:t>
            </w:r>
            <w:r>
              <w:rPr>
                <w:spacing w:val="-4"/>
                <w:sz w:val="24"/>
              </w:rPr>
              <w:t xml:space="preserve"> </w:t>
            </w:r>
            <w:r>
              <w:rPr>
                <w:sz w:val="24"/>
              </w:rPr>
              <w:t>engage</w:t>
            </w:r>
            <w:r>
              <w:rPr>
                <w:spacing w:val="-4"/>
                <w:sz w:val="24"/>
              </w:rPr>
              <w:t xml:space="preserve"> </w:t>
            </w:r>
            <w:r>
              <w:rPr>
                <w:sz w:val="24"/>
              </w:rPr>
              <w:t>in problem gambling</w:t>
            </w:r>
          </w:p>
        </w:tc>
        <w:tc>
          <w:tcPr>
            <w:tcW w:w="1200" w:type="dxa"/>
          </w:tcPr>
          <w:p w:rsidR="00F512BB" w:rsidRDefault="00F512BB">
            <w:pPr>
              <w:pStyle w:val="TableParagraph"/>
              <w:spacing w:before="195"/>
              <w:rPr>
                <w:b/>
                <w:sz w:val="24"/>
              </w:rPr>
            </w:pPr>
          </w:p>
          <w:p w:rsidR="00F512BB" w:rsidRDefault="00235915">
            <w:pPr>
              <w:pStyle w:val="TableParagraph"/>
              <w:spacing w:before="1"/>
              <w:ind w:left="83"/>
              <w:rPr>
                <w:sz w:val="24"/>
              </w:rPr>
            </w:pPr>
            <w:r>
              <w:rPr>
                <w:spacing w:val="-2"/>
                <w:sz w:val="24"/>
              </w:rPr>
              <w:t>36,830</w:t>
            </w:r>
          </w:p>
        </w:tc>
        <w:tc>
          <w:tcPr>
            <w:tcW w:w="1816" w:type="dxa"/>
          </w:tcPr>
          <w:p w:rsidR="00F512BB" w:rsidRDefault="00F512BB">
            <w:pPr>
              <w:pStyle w:val="TableParagraph"/>
              <w:spacing w:before="195"/>
              <w:rPr>
                <w:b/>
                <w:sz w:val="24"/>
              </w:rPr>
            </w:pPr>
          </w:p>
          <w:p w:rsidR="00F512BB" w:rsidRDefault="00235915">
            <w:pPr>
              <w:pStyle w:val="TableParagraph"/>
              <w:spacing w:before="1"/>
              <w:ind w:left="83"/>
              <w:rPr>
                <w:sz w:val="24"/>
              </w:rPr>
            </w:pPr>
            <w:r>
              <w:rPr>
                <w:spacing w:val="-2"/>
                <w:sz w:val="24"/>
              </w:rPr>
              <w:t>22,382-51,279</w:t>
            </w:r>
          </w:p>
        </w:tc>
      </w:tr>
      <w:tr w:rsidR="00F512BB">
        <w:trPr>
          <w:trHeight w:val="666"/>
        </w:trPr>
        <w:tc>
          <w:tcPr>
            <w:tcW w:w="7421" w:type="dxa"/>
          </w:tcPr>
          <w:p w:rsidR="00F512BB" w:rsidRDefault="00235915">
            <w:pPr>
              <w:pStyle w:val="TableParagraph"/>
              <w:spacing w:before="58"/>
              <w:ind w:left="85"/>
              <w:rPr>
                <w:sz w:val="24"/>
              </w:rPr>
            </w:pPr>
            <w:r>
              <w:rPr>
                <w:sz w:val="24"/>
              </w:rPr>
              <w:t>Estimate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number</w:t>
            </w:r>
            <w:r>
              <w:rPr>
                <w:spacing w:val="-5"/>
                <w:sz w:val="24"/>
              </w:rPr>
              <w:t xml:space="preserve"> </w:t>
            </w:r>
            <w:r>
              <w:rPr>
                <w:sz w:val="24"/>
              </w:rPr>
              <w:t>of</w:t>
            </w:r>
            <w:r>
              <w:rPr>
                <w:spacing w:val="-5"/>
                <w:sz w:val="24"/>
              </w:rPr>
              <w:t xml:space="preserve"> </w:t>
            </w:r>
            <w:r>
              <w:rPr>
                <w:sz w:val="24"/>
              </w:rPr>
              <w:t>unemployment</w:t>
            </w:r>
            <w:r>
              <w:rPr>
                <w:spacing w:val="-5"/>
                <w:sz w:val="24"/>
              </w:rPr>
              <w:t xml:space="preserve"> </w:t>
            </w:r>
            <w:r>
              <w:rPr>
                <w:sz w:val="24"/>
              </w:rPr>
              <w:t>benefit</w:t>
            </w:r>
            <w:r>
              <w:rPr>
                <w:spacing w:val="-5"/>
                <w:sz w:val="24"/>
              </w:rPr>
              <w:t xml:space="preserve"> </w:t>
            </w:r>
            <w:r>
              <w:rPr>
                <w:sz w:val="24"/>
              </w:rPr>
              <w:t>claims</w:t>
            </w:r>
            <w:r>
              <w:rPr>
                <w:spacing w:val="-6"/>
                <w:sz w:val="24"/>
              </w:rPr>
              <w:t xml:space="preserve"> </w:t>
            </w:r>
            <w:r>
              <w:rPr>
                <w:sz w:val="24"/>
              </w:rPr>
              <w:t>associated with problem gambling</w:t>
            </w:r>
          </w:p>
        </w:tc>
        <w:tc>
          <w:tcPr>
            <w:tcW w:w="1200" w:type="dxa"/>
          </w:tcPr>
          <w:p w:rsidR="00F512BB" w:rsidRDefault="00235915">
            <w:pPr>
              <w:pStyle w:val="TableParagraph"/>
              <w:spacing w:before="196"/>
              <w:ind w:left="83"/>
              <w:rPr>
                <w:sz w:val="24"/>
              </w:rPr>
            </w:pPr>
            <w:r>
              <w:rPr>
                <w:spacing w:val="-2"/>
                <w:sz w:val="24"/>
              </w:rPr>
              <w:t>22,932</w:t>
            </w:r>
          </w:p>
        </w:tc>
        <w:tc>
          <w:tcPr>
            <w:tcW w:w="1816" w:type="dxa"/>
          </w:tcPr>
          <w:p w:rsidR="00F512BB" w:rsidRDefault="00235915">
            <w:pPr>
              <w:pStyle w:val="TableParagraph"/>
              <w:spacing w:before="196"/>
              <w:ind w:left="83"/>
              <w:rPr>
                <w:sz w:val="24"/>
              </w:rPr>
            </w:pPr>
            <w:r>
              <w:rPr>
                <w:spacing w:val="-2"/>
                <w:sz w:val="24"/>
              </w:rPr>
              <w:t>13,936-31,928</w:t>
            </w:r>
          </w:p>
        </w:tc>
      </w:tr>
      <w:tr w:rsidR="00F512BB">
        <w:trPr>
          <w:trHeight w:val="545"/>
        </w:trPr>
        <w:tc>
          <w:tcPr>
            <w:tcW w:w="7421" w:type="dxa"/>
          </w:tcPr>
          <w:p w:rsidR="00F512BB" w:rsidRDefault="00235915">
            <w:pPr>
              <w:pStyle w:val="TableParagraph"/>
              <w:spacing w:before="136"/>
              <w:ind w:left="85"/>
              <w:rPr>
                <w:sz w:val="24"/>
              </w:rPr>
            </w:pPr>
            <w:r>
              <w:rPr>
                <w:sz w:val="24"/>
              </w:rPr>
              <w:t>Excess</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pacing w:val="-2"/>
                <w:sz w:val="24"/>
              </w:rPr>
              <w:t>millions)</w:t>
            </w:r>
          </w:p>
        </w:tc>
        <w:tc>
          <w:tcPr>
            <w:tcW w:w="1200" w:type="dxa"/>
          </w:tcPr>
          <w:p w:rsidR="00F512BB" w:rsidRDefault="00235915">
            <w:pPr>
              <w:pStyle w:val="TableParagraph"/>
              <w:spacing w:before="136"/>
              <w:ind w:left="83"/>
              <w:rPr>
                <w:sz w:val="24"/>
              </w:rPr>
            </w:pPr>
            <w:r>
              <w:rPr>
                <w:spacing w:val="-4"/>
                <w:sz w:val="24"/>
              </w:rPr>
              <w:t>77.0</w:t>
            </w:r>
          </w:p>
        </w:tc>
        <w:tc>
          <w:tcPr>
            <w:tcW w:w="1816" w:type="dxa"/>
          </w:tcPr>
          <w:p w:rsidR="00F512BB" w:rsidRDefault="00235915">
            <w:pPr>
              <w:pStyle w:val="TableParagraph"/>
              <w:spacing w:before="136"/>
              <w:ind w:left="83"/>
              <w:rPr>
                <w:sz w:val="24"/>
              </w:rPr>
            </w:pPr>
            <w:r>
              <w:rPr>
                <w:spacing w:val="-2"/>
                <w:sz w:val="24"/>
              </w:rPr>
              <w:t>46.8-107.3</w:t>
            </w:r>
          </w:p>
        </w:tc>
      </w:tr>
    </w:tbl>
    <w:p w:rsidR="00F512BB" w:rsidRDefault="00235915">
      <w:pPr>
        <w:pStyle w:val="BodyText"/>
        <w:spacing w:before="3" w:line="288" w:lineRule="auto"/>
        <w:ind w:left="167" w:right="603"/>
      </w:pPr>
      <w:r>
        <w:t>Notes:</w:t>
      </w:r>
      <w:r>
        <w:rPr>
          <w:spacing w:val="-3"/>
        </w:rPr>
        <w:t xml:space="preserve"> </w:t>
      </w:r>
      <w:r>
        <w:t>Figures</w:t>
      </w:r>
      <w:r>
        <w:rPr>
          <w:spacing w:val="-4"/>
        </w:rPr>
        <w:t xml:space="preserve"> </w:t>
      </w:r>
      <w:r>
        <w:t>may</w:t>
      </w:r>
      <w:r>
        <w:rPr>
          <w:spacing w:val="-4"/>
        </w:rPr>
        <w:t xml:space="preserve"> </w:t>
      </w:r>
      <w:r>
        <w:t>not</w:t>
      </w:r>
      <w:r>
        <w:rPr>
          <w:spacing w:val="-3"/>
        </w:rPr>
        <w:t xml:space="preserve"> </w:t>
      </w:r>
      <w:r>
        <w:t>sum</w:t>
      </w:r>
      <w:r>
        <w:rPr>
          <w:spacing w:val="-3"/>
        </w:rPr>
        <w:t xml:space="preserve"> </w:t>
      </w:r>
      <w:r>
        <w:t>due</w:t>
      </w:r>
      <w:r>
        <w:rPr>
          <w:spacing w:val="-5"/>
        </w:rPr>
        <w:t xml:space="preserve"> </w:t>
      </w:r>
      <w:r>
        <w:t>to</w:t>
      </w:r>
      <w:r>
        <w:rPr>
          <w:spacing w:val="-4"/>
        </w:rPr>
        <w:t xml:space="preserve"> </w:t>
      </w:r>
      <w:r>
        <w:t>independent</w:t>
      </w:r>
      <w:r>
        <w:rPr>
          <w:spacing w:val="-3"/>
        </w:rPr>
        <w:t xml:space="preserve"> </w:t>
      </w:r>
      <w:r>
        <w:t>rounding.</w:t>
      </w:r>
      <w:r>
        <w:rPr>
          <w:spacing w:val="-3"/>
        </w:rPr>
        <w:t xml:space="preserve"> </w:t>
      </w:r>
      <w:r>
        <w:t>Lower</w:t>
      </w:r>
      <w:r>
        <w:rPr>
          <w:spacing w:val="-3"/>
        </w:rPr>
        <w:t xml:space="preserve"> </w:t>
      </w:r>
      <w:r>
        <w:t>and</w:t>
      </w:r>
      <w:r>
        <w:rPr>
          <w:spacing w:val="-4"/>
        </w:rPr>
        <w:t xml:space="preserve"> </w:t>
      </w:r>
      <w:r>
        <w:t>upper</w:t>
      </w:r>
      <w:r>
        <w:rPr>
          <w:spacing w:val="-3"/>
        </w:rPr>
        <w:t xml:space="preserve"> </w:t>
      </w:r>
      <w:r>
        <w:t>bound</w:t>
      </w:r>
      <w:r>
        <w:rPr>
          <w:spacing w:val="-4"/>
        </w:rPr>
        <w:t xml:space="preserve"> </w:t>
      </w:r>
      <w:r>
        <w:t>estimates are based on the lower and upper bounds of the 95% confidence interval for the number of people engaging in harmful gambling.</w:t>
      </w:r>
    </w:p>
    <w:p w:rsidR="00F512BB" w:rsidRDefault="00F512BB">
      <w:pPr>
        <w:pStyle w:val="BodyText"/>
        <w:spacing w:before="267"/>
      </w:pPr>
    </w:p>
    <w:p w:rsidR="00F512BB" w:rsidRDefault="00235915">
      <w:pPr>
        <w:pStyle w:val="Heading2"/>
        <w:numPr>
          <w:ilvl w:val="1"/>
          <w:numId w:val="35"/>
        </w:numPr>
        <w:tabs>
          <w:tab w:val="left" w:pos="715"/>
        </w:tabs>
        <w:ind w:left="715" w:hanging="548"/>
      </w:pPr>
      <w:bookmarkStart w:id="71" w:name="5.4_Limitations"/>
      <w:bookmarkStart w:id="72" w:name="_bookmark30"/>
      <w:bookmarkEnd w:id="71"/>
      <w:bookmarkEnd w:id="72"/>
      <w:r>
        <w:rPr>
          <w:spacing w:val="-2"/>
        </w:rPr>
        <w:t>Limitations</w:t>
      </w:r>
    </w:p>
    <w:p w:rsidR="00F512BB" w:rsidRDefault="00235915">
      <w:pPr>
        <w:pStyle w:val="BodyText"/>
        <w:spacing w:before="252" w:line="288" w:lineRule="auto"/>
        <w:ind w:left="167" w:right="516"/>
      </w:pPr>
      <w:r>
        <w:t>We only estimated results for the problem gambling population, excluding people engaging in at-risk gamblin</w:t>
      </w:r>
      <w:r>
        <w:t>g (low and moderate risk), since the evidence is limited for this group. Also, the only figure for England available from the literature is the estimate of people engaging in problem</w:t>
      </w:r>
      <w:r>
        <w:rPr>
          <w:spacing w:val="-2"/>
        </w:rPr>
        <w:t xml:space="preserve"> </w:t>
      </w:r>
      <w:r>
        <w:t>gambling</w:t>
      </w:r>
      <w:r>
        <w:rPr>
          <w:spacing w:val="-3"/>
        </w:rPr>
        <w:t xml:space="preserve"> </w:t>
      </w:r>
      <w:r>
        <w:t>being</w:t>
      </w:r>
      <w:r>
        <w:rPr>
          <w:spacing w:val="-3"/>
        </w:rPr>
        <w:t xml:space="preserve"> </w:t>
      </w:r>
      <w:r>
        <w:t>2.65</w:t>
      </w:r>
      <w:r>
        <w:rPr>
          <w:spacing w:val="-3"/>
        </w:rPr>
        <w:t xml:space="preserve"> </w:t>
      </w:r>
      <w:r>
        <w:t>times</w:t>
      </w:r>
      <w:r>
        <w:rPr>
          <w:spacing w:val="-3"/>
        </w:rPr>
        <w:t xml:space="preserve"> </w:t>
      </w:r>
      <w:r>
        <w:t>more</w:t>
      </w:r>
      <w:r>
        <w:rPr>
          <w:spacing w:val="-3"/>
        </w:rPr>
        <w:t xml:space="preserve"> </w:t>
      </w:r>
      <w:r>
        <w:t>likely</w:t>
      </w:r>
      <w:r>
        <w:rPr>
          <w:spacing w:val="-3"/>
        </w:rPr>
        <w:t xml:space="preserve"> </w:t>
      </w:r>
      <w:r>
        <w:t>to</w:t>
      </w:r>
      <w:r>
        <w:rPr>
          <w:spacing w:val="-3"/>
        </w:rPr>
        <w:t xml:space="preserve"> </w:t>
      </w:r>
      <w:r>
        <w:t>claim</w:t>
      </w:r>
      <w:r>
        <w:rPr>
          <w:spacing w:val="-2"/>
        </w:rPr>
        <w:t xml:space="preserve"> </w:t>
      </w:r>
      <w:r>
        <w:t>for</w:t>
      </w:r>
      <w:r>
        <w:rPr>
          <w:spacing w:val="-2"/>
        </w:rPr>
        <w:t xml:space="preserve"> </w:t>
      </w:r>
      <w:r>
        <w:t>unemployment</w:t>
      </w:r>
      <w:r>
        <w:rPr>
          <w:spacing w:val="-2"/>
        </w:rPr>
        <w:t xml:space="preserve"> </w:t>
      </w:r>
      <w:r>
        <w:t>benefits</w:t>
      </w:r>
      <w:r>
        <w:rPr>
          <w:spacing w:val="-3"/>
        </w:rPr>
        <w:t xml:space="preserve"> </w:t>
      </w:r>
      <w:r>
        <w:t>than</w:t>
      </w:r>
      <w:r>
        <w:rPr>
          <w:spacing w:val="-3"/>
        </w:rPr>
        <w:t xml:space="preserve"> </w:t>
      </w:r>
      <w:r>
        <w:t>the</w:t>
      </w:r>
      <w:r>
        <w:rPr>
          <w:spacing w:val="-3"/>
        </w:rPr>
        <w:t xml:space="preserve"> </w:t>
      </w:r>
      <w:r>
        <w:t>rest of the gambling population. The results may also be sensitive to other parameters, such as the number</w:t>
      </w:r>
      <w:r>
        <w:rPr>
          <w:spacing w:val="-2"/>
        </w:rPr>
        <w:t xml:space="preserve"> </w:t>
      </w:r>
      <w:r>
        <w:t>of</w:t>
      </w:r>
      <w:r>
        <w:rPr>
          <w:spacing w:val="-4"/>
        </w:rPr>
        <w:t xml:space="preserve"> </w:t>
      </w:r>
      <w:r>
        <w:t>claims</w:t>
      </w:r>
      <w:r>
        <w:rPr>
          <w:spacing w:val="-3"/>
        </w:rPr>
        <w:t xml:space="preserve"> </w:t>
      </w:r>
      <w:r>
        <w:t>for</w:t>
      </w:r>
      <w:r>
        <w:rPr>
          <w:spacing w:val="-2"/>
        </w:rPr>
        <w:t xml:space="preserve"> </w:t>
      </w:r>
      <w:r>
        <w:t>unemployment</w:t>
      </w:r>
      <w:r>
        <w:rPr>
          <w:spacing w:val="-2"/>
        </w:rPr>
        <w:t xml:space="preserve"> </w:t>
      </w:r>
      <w:r>
        <w:t>benefits,</w:t>
      </w:r>
      <w:r>
        <w:rPr>
          <w:spacing w:val="-2"/>
        </w:rPr>
        <w:t xml:space="preserve"> </w:t>
      </w:r>
      <w:r>
        <w:t>which</w:t>
      </w:r>
      <w:r>
        <w:rPr>
          <w:spacing w:val="-3"/>
        </w:rPr>
        <w:t xml:space="preserve"> </w:t>
      </w:r>
      <w:r>
        <w:t>are</w:t>
      </w:r>
      <w:r>
        <w:rPr>
          <w:spacing w:val="-3"/>
        </w:rPr>
        <w:t xml:space="preserve"> </w:t>
      </w:r>
      <w:r>
        <w:t>likely</w:t>
      </w:r>
      <w:r>
        <w:rPr>
          <w:spacing w:val="-3"/>
        </w:rPr>
        <w:t xml:space="preserve"> </w:t>
      </w:r>
      <w:r>
        <w:t>to</w:t>
      </w:r>
      <w:r>
        <w:rPr>
          <w:spacing w:val="-3"/>
        </w:rPr>
        <w:t xml:space="preserve"> </w:t>
      </w:r>
      <w:r>
        <w:t>vary</w:t>
      </w:r>
      <w:r>
        <w:rPr>
          <w:spacing w:val="-3"/>
        </w:rPr>
        <w:t xml:space="preserve"> </w:t>
      </w:r>
      <w:r>
        <w:t>according</w:t>
      </w:r>
      <w:r>
        <w:rPr>
          <w:spacing w:val="-3"/>
        </w:rPr>
        <w:t xml:space="preserve"> </w:t>
      </w:r>
      <w:r>
        <w:t>to</w:t>
      </w:r>
      <w:r>
        <w:rPr>
          <w:spacing w:val="-3"/>
        </w:rPr>
        <w:t xml:space="preserve"> </w:t>
      </w:r>
      <w:r>
        <w:t>the</w:t>
      </w:r>
      <w:r>
        <w:rPr>
          <w:spacing w:val="-3"/>
        </w:rPr>
        <w:t xml:space="preserve"> </w:t>
      </w:r>
      <w:r>
        <w:t xml:space="preserve">economic </w:t>
      </w:r>
      <w:r>
        <w:rPr>
          <w:spacing w:val="-2"/>
        </w:rPr>
        <w:t>cycle.</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pPr>
      <w:r>
        <w:lastRenderedPageBreak/>
        <w:t>These</w:t>
      </w:r>
      <w:r>
        <w:rPr>
          <w:spacing w:val="-3"/>
        </w:rPr>
        <w:t xml:space="preserve"> </w:t>
      </w:r>
      <w:r>
        <w:t>costs</w:t>
      </w:r>
      <w:r>
        <w:rPr>
          <w:spacing w:val="-3"/>
        </w:rPr>
        <w:t xml:space="preserve"> </w:t>
      </w:r>
      <w:r>
        <w:t>are</w:t>
      </w:r>
      <w:r>
        <w:rPr>
          <w:spacing w:val="-3"/>
        </w:rPr>
        <w:t xml:space="preserve"> </w:t>
      </w:r>
      <w:r>
        <w:t>estimated</w:t>
      </w:r>
      <w:r>
        <w:rPr>
          <w:spacing w:val="-3"/>
        </w:rPr>
        <w:t xml:space="preserve"> </w:t>
      </w:r>
      <w:r>
        <w:t>i</w:t>
      </w:r>
      <w:r>
        <w:t>n</w:t>
      </w:r>
      <w:r>
        <w:rPr>
          <w:spacing w:val="-3"/>
        </w:rPr>
        <w:t xml:space="preserve"> </w:t>
      </w:r>
      <w:r>
        <w:t>an</w:t>
      </w:r>
      <w:r>
        <w:rPr>
          <w:spacing w:val="-3"/>
        </w:rPr>
        <w:t xml:space="preserve"> </w:t>
      </w:r>
      <w:r>
        <w:t>indirect</w:t>
      </w:r>
      <w:r>
        <w:rPr>
          <w:spacing w:val="-2"/>
        </w:rPr>
        <w:t xml:space="preserve"> </w:t>
      </w:r>
      <w:r>
        <w:t>way</w:t>
      </w:r>
      <w:r>
        <w:rPr>
          <w:spacing w:val="-3"/>
        </w:rPr>
        <w:t xml:space="preserve"> </w:t>
      </w:r>
      <w:r>
        <w:t>and</w:t>
      </w:r>
      <w:r>
        <w:rPr>
          <w:spacing w:val="-3"/>
        </w:rPr>
        <w:t xml:space="preserve"> </w:t>
      </w:r>
      <w:r>
        <w:t>under</w:t>
      </w:r>
      <w:r>
        <w:rPr>
          <w:spacing w:val="-2"/>
        </w:rPr>
        <w:t xml:space="preserve"> </w:t>
      </w:r>
      <w:r>
        <w:t>a</w:t>
      </w:r>
      <w:r>
        <w:rPr>
          <w:spacing w:val="-3"/>
        </w:rPr>
        <w:t xml:space="preserve"> </w:t>
      </w:r>
      <w:r>
        <w:t>set</w:t>
      </w:r>
      <w:r>
        <w:rPr>
          <w:spacing w:val="-2"/>
        </w:rPr>
        <w:t xml:space="preserve"> </w:t>
      </w:r>
      <w:r>
        <w:t>of</w:t>
      </w:r>
      <w:r>
        <w:rPr>
          <w:spacing w:val="-4"/>
        </w:rPr>
        <w:t xml:space="preserve"> </w:t>
      </w:r>
      <w:r>
        <w:t>assumptions</w:t>
      </w:r>
      <w:r>
        <w:rPr>
          <w:spacing w:val="-3"/>
        </w:rPr>
        <w:t xml:space="preserve"> </w:t>
      </w:r>
      <w:r>
        <w:t>we</w:t>
      </w:r>
      <w:r>
        <w:rPr>
          <w:spacing w:val="-3"/>
        </w:rPr>
        <w:t xml:space="preserve"> </w:t>
      </w:r>
      <w:r>
        <w:t>explain</w:t>
      </w:r>
      <w:r>
        <w:rPr>
          <w:spacing w:val="-3"/>
        </w:rPr>
        <w:t xml:space="preserve"> </w:t>
      </w:r>
      <w:r>
        <w:t xml:space="preserve">above. Ideally, more accurate analysis could be done if data were available from a national registry or equivalent, like </w:t>
      </w:r>
      <w:proofErr w:type="spellStart"/>
      <w:r>
        <w:t>NDTMS</w:t>
      </w:r>
      <w:proofErr w:type="spellEnd"/>
      <w:r>
        <w:t>.</w:t>
      </w:r>
    </w:p>
    <w:p w:rsidR="00F512BB" w:rsidRDefault="00F512BB">
      <w:pPr>
        <w:pStyle w:val="BodyText"/>
        <w:spacing w:before="7"/>
      </w:pPr>
    </w:p>
    <w:p w:rsidR="00F512BB" w:rsidRDefault="00235915">
      <w:pPr>
        <w:pStyle w:val="BodyText"/>
        <w:spacing w:before="1" w:line="288" w:lineRule="auto"/>
        <w:ind w:left="110" w:right="603"/>
      </w:pPr>
      <w:r>
        <w:t>Finally, the analysis does not capture other types of costs such as indirect or intangible costs related to unemployment. It only refers to one part of work harms overall, as we have not included</w:t>
      </w:r>
      <w:r>
        <w:rPr>
          <w:spacing w:val="-3"/>
        </w:rPr>
        <w:t xml:space="preserve"> </w:t>
      </w:r>
      <w:r>
        <w:t>any</w:t>
      </w:r>
      <w:r>
        <w:rPr>
          <w:spacing w:val="-3"/>
        </w:rPr>
        <w:t xml:space="preserve"> </w:t>
      </w:r>
      <w:r>
        <w:t>wider</w:t>
      </w:r>
      <w:r>
        <w:rPr>
          <w:spacing w:val="-2"/>
        </w:rPr>
        <w:t xml:space="preserve"> </w:t>
      </w:r>
      <w:r>
        <w:t>societal</w:t>
      </w:r>
      <w:r>
        <w:rPr>
          <w:spacing w:val="-3"/>
        </w:rPr>
        <w:t xml:space="preserve"> </w:t>
      </w:r>
      <w:r>
        <w:t>costs</w:t>
      </w:r>
      <w:r>
        <w:rPr>
          <w:spacing w:val="-3"/>
        </w:rPr>
        <w:t xml:space="preserve"> </w:t>
      </w:r>
      <w:r>
        <w:t>of</w:t>
      </w:r>
      <w:r>
        <w:rPr>
          <w:spacing w:val="-2"/>
        </w:rPr>
        <w:t xml:space="preserve"> </w:t>
      </w:r>
      <w:r>
        <w:t>unemployment,</w:t>
      </w:r>
      <w:r>
        <w:rPr>
          <w:spacing w:val="-2"/>
        </w:rPr>
        <w:t xml:space="preserve"> </w:t>
      </w:r>
      <w:r>
        <w:t>such</w:t>
      </w:r>
      <w:r>
        <w:rPr>
          <w:spacing w:val="-3"/>
        </w:rPr>
        <w:t xml:space="preserve"> </w:t>
      </w:r>
      <w:r>
        <w:t>as</w:t>
      </w:r>
      <w:r>
        <w:rPr>
          <w:spacing w:val="-3"/>
        </w:rPr>
        <w:t xml:space="preserve"> </w:t>
      </w:r>
      <w:r>
        <w:t>the</w:t>
      </w:r>
      <w:r>
        <w:rPr>
          <w:spacing w:val="-3"/>
        </w:rPr>
        <w:t xml:space="preserve"> </w:t>
      </w:r>
      <w:r>
        <w:t>cost</w:t>
      </w:r>
      <w:r>
        <w:rPr>
          <w:spacing w:val="-2"/>
        </w:rPr>
        <w:t xml:space="preserve"> </w:t>
      </w:r>
      <w:r>
        <w:t>o</w:t>
      </w:r>
      <w:r>
        <w:t>f</w:t>
      </w:r>
      <w:r>
        <w:rPr>
          <w:spacing w:val="-4"/>
        </w:rPr>
        <w:t xml:space="preserve"> </w:t>
      </w:r>
      <w:r>
        <w:t>absenteeism</w:t>
      </w:r>
      <w:r>
        <w:rPr>
          <w:spacing w:val="-2"/>
        </w:rPr>
        <w:t xml:space="preserve"> </w:t>
      </w:r>
      <w:r>
        <w:t>and</w:t>
      </w:r>
      <w:r>
        <w:rPr>
          <w:spacing w:val="-3"/>
        </w:rPr>
        <w:t xml:space="preserve"> </w:t>
      </w:r>
      <w:r>
        <w:t>other potential harms due to a lack of data and the perspective of the analysis.</w:t>
      </w:r>
    </w:p>
    <w:p w:rsidR="00F512BB" w:rsidRDefault="00F512BB">
      <w:pPr>
        <w:pStyle w:val="BodyText"/>
        <w:spacing w:before="8"/>
      </w:pPr>
    </w:p>
    <w:p w:rsidR="00F512BB" w:rsidRDefault="00235915">
      <w:pPr>
        <w:pStyle w:val="BodyText"/>
        <w:spacing w:line="288" w:lineRule="auto"/>
        <w:ind w:left="110" w:right="603"/>
      </w:pPr>
      <w:r>
        <w:t>For</w:t>
      </w:r>
      <w:r>
        <w:rPr>
          <w:spacing w:val="-2"/>
        </w:rPr>
        <w:t xml:space="preserve"> </w:t>
      </w:r>
      <w:r>
        <w:t>future</w:t>
      </w:r>
      <w:r>
        <w:rPr>
          <w:spacing w:val="-4"/>
        </w:rPr>
        <w:t xml:space="preserve"> </w:t>
      </w:r>
      <w:r>
        <w:t>work,</w:t>
      </w:r>
      <w:r>
        <w:rPr>
          <w:spacing w:val="-2"/>
        </w:rPr>
        <w:t xml:space="preserve"> </w:t>
      </w:r>
      <w:r>
        <w:t>we</w:t>
      </w:r>
      <w:r>
        <w:rPr>
          <w:spacing w:val="-3"/>
        </w:rPr>
        <w:t xml:space="preserve"> </w:t>
      </w:r>
      <w:r>
        <w:t>recommend</w:t>
      </w:r>
      <w:r>
        <w:rPr>
          <w:spacing w:val="-3"/>
        </w:rPr>
        <w:t xml:space="preserve"> </w:t>
      </w:r>
      <w:r>
        <w:t>collecting</w:t>
      </w:r>
      <w:r>
        <w:rPr>
          <w:spacing w:val="-3"/>
        </w:rPr>
        <w:t xml:space="preserve"> </w:t>
      </w:r>
      <w:r>
        <w:t>information</w:t>
      </w:r>
      <w:r>
        <w:rPr>
          <w:spacing w:val="-4"/>
        </w:rPr>
        <w:t xml:space="preserve"> </w:t>
      </w:r>
      <w:r>
        <w:t>and</w:t>
      </w:r>
      <w:r>
        <w:rPr>
          <w:spacing w:val="-3"/>
        </w:rPr>
        <w:t xml:space="preserve"> </w:t>
      </w:r>
      <w:r>
        <w:t>evidence</w:t>
      </w:r>
      <w:r>
        <w:rPr>
          <w:spacing w:val="-3"/>
        </w:rPr>
        <w:t xml:space="preserve"> </w:t>
      </w:r>
      <w:r>
        <w:t>on</w:t>
      </w:r>
      <w:r>
        <w:rPr>
          <w:spacing w:val="-3"/>
        </w:rPr>
        <w:t xml:space="preserve"> </w:t>
      </w:r>
      <w:r>
        <w:t>the</w:t>
      </w:r>
      <w:r>
        <w:rPr>
          <w:spacing w:val="-3"/>
        </w:rPr>
        <w:t xml:space="preserve"> </w:t>
      </w:r>
      <w:r>
        <w:t>impact</w:t>
      </w:r>
      <w:r>
        <w:rPr>
          <w:spacing w:val="-2"/>
        </w:rPr>
        <w:t xml:space="preserve"> </w:t>
      </w:r>
      <w:r>
        <w:t>of</w:t>
      </w:r>
      <w:r>
        <w:rPr>
          <w:spacing w:val="-2"/>
        </w:rPr>
        <w:t xml:space="preserve"> </w:t>
      </w:r>
      <w:r>
        <w:t>both</w:t>
      </w:r>
      <w:r>
        <w:rPr>
          <w:spacing w:val="-3"/>
        </w:rPr>
        <w:t xml:space="preserve"> </w:t>
      </w:r>
      <w:r>
        <w:t>at- risk and problem gambling on productivity (absenteeism, inabilit</w:t>
      </w:r>
      <w:r>
        <w:t>y to work or study and unemployment) with a representative sample of the population of interest in England.</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1"/>
        <w:numPr>
          <w:ilvl w:val="0"/>
          <w:numId w:val="35"/>
        </w:numPr>
        <w:tabs>
          <w:tab w:val="left" w:pos="699"/>
        </w:tabs>
        <w:ind w:left="699" w:hanging="532"/>
      </w:pPr>
      <w:bookmarkStart w:id="73" w:name="6._Criminal_activity"/>
      <w:bookmarkStart w:id="74" w:name="_bookmark31"/>
      <w:bookmarkEnd w:id="73"/>
      <w:bookmarkEnd w:id="74"/>
      <w:r>
        <w:lastRenderedPageBreak/>
        <w:t>Criminal</w:t>
      </w:r>
      <w:r>
        <w:rPr>
          <w:spacing w:val="-9"/>
        </w:rPr>
        <w:t xml:space="preserve"> </w:t>
      </w:r>
      <w:r>
        <w:rPr>
          <w:spacing w:val="-2"/>
        </w:rPr>
        <w:t>activity</w:t>
      </w:r>
    </w:p>
    <w:p w:rsidR="00F512BB" w:rsidRDefault="00F512BB">
      <w:pPr>
        <w:pStyle w:val="BodyText"/>
        <w:spacing w:before="7"/>
        <w:rPr>
          <w:b/>
          <w:sz w:val="48"/>
        </w:rPr>
      </w:pPr>
    </w:p>
    <w:p w:rsidR="00F512BB" w:rsidRDefault="00235915">
      <w:pPr>
        <w:pStyle w:val="Heading2"/>
        <w:numPr>
          <w:ilvl w:val="1"/>
          <w:numId w:val="35"/>
        </w:numPr>
        <w:tabs>
          <w:tab w:val="left" w:pos="715"/>
        </w:tabs>
        <w:ind w:left="715" w:hanging="548"/>
      </w:pPr>
      <w:bookmarkStart w:id="75" w:name="6.1_Introduction"/>
      <w:bookmarkStart w:id="76" w:name="_bookmark32"/>
      <w:bookmarkEnd w:id="75"/>
      <w:bookmarkEnd w:id="76"/>
      <w:r>
        <w:rPr>
          <w:spacing w:val="-2"/>
        </w:rPr>
        <w:t>Introduction</w:t>
      </w:r>
    </w:p>
    <w:p w:rsidR="00F512BB" w:rsidRDefault="00235915">
      <w:pPr>
        <w:pStyle w:val="BodyText"/>
        <w:spacing w:before="251" w:line="288" w:lineRule="auto"/>
        <w:ind w:left="167" w:right="603"/>
      </w:pPr>
      <w:r>
        <w:t>We reviewed the analysis in this section, and made minor improvements to the methodology, as</w:t>
      </w:r>
      <w:r>
        <w:rPr>
          <w:spacing w:val="-2"/>
        </w:rPr>
        <w:t xml:space="preserve"> </w:t>
      </w:r>
      <w:r>
        <w:t>well</w:t>
      </w:r>
      <w:r>
        <w:rPr>
          <w:spacing w:val="-2"/>
        </w:rPr>
        <w:t xml:space="preserve"> </w:t>
      </w:r>
      <w:r>
        <w:t>as</w:t>
      </w:r>
      <w:r>
        <w:rPr>
          <w:spacing w:val="-1"/>
        </w:rPr>
        <w:t xml:space="preserve"> </w:t>
      </w:r>
      <w:r>
        <w:t>updating</w:t>
      </w:r>
      <w:r>
        <w:rPr>
          <w:spacing w:val="-2"/>
        </w:rPr>
        <w:t xml:space="preserve"> </w:t>
      </w:r>
      <w:r>
        <w:t>the</w:t>
      </w:r>
      <w:r>
        <w:rPr>
          <w:spacing w:val="-2"/>
        </w:rPr>
        <w:t xml:space="preserve"> </w:t>
      </w:r>
      <w:r>
        <w:t>price</w:t>
      </w:r>
      <w:r>
        <w:rPr>
          <w:spacing w:val="-2"/>
        </w:rPr>
        <w:t xml:space="preserve"> </w:t>
      </w:r>
      <w:r>
        <w:t>year</w:t>
      </w:r>
      <w:r>
        <w:rPr>
          <w:spacing w:val="-1"/>
        </w:rPr>
        <w:t xml:space="preserve"> </w:t>
      </w:r>
      <w:r>
        <w:t>to</w:t>
      </w:r>
      <w:r>
        <w:rPr>
          <w:spacing w:val="-2"/>
        </w:rPr>
        <w:t xml:space="preserve"> </w:t>
      </w:r>
      <w:r>
        <w:t>2021</w:t>
      </w:r>
      <w:r>
        <w:rPr>
          <w:spacing w:val="-2"/>
        </w:rPr>
        <w:t xml:space="preserve"> </w:t>
      </w:r>
      <w:r>
        <w:t>to</w:t>
      </w:r>
      <w:r>
        <w:rPr>
          <w:spacing w:val="-3"/>
        </w:rPr>
        <w:t xml:space="preserve"> </w:t>
      </w:r>
      <w:r>
        <w:t>2022</w:t>
      </w:r>
      <w:r>
        <w:rPr>
          <w:spacing w:val="-2"/>
        </w:rPr>
        <w:t xml:space="preserve"> </w:t>
      </w:r>
      <w:r>
        <w:t>as</w:t>
      </w:r>
      <w:r>
        <w:rPr>
          <w:spacing w:val="-2"/>
        </w:rPr>
        <w:t xml:space="preserve"> </w:t>
      </w:r>
      <w:r>
        <w:t>part</w:t>
      </w:r>
      <w:r>
        <w:rPr>
          <w:spacing w:val="-1"/>
        </w:rPr>
        <w:t xml:space="preserve"> </w:t>
      </w:r>
      <w:r>
        <w:t>of</w:t>
      </w:r>
      <w:r>
        <w:rPr>
          <w:spacing w:val="-3"/>
        </w:rPr>
        <w:t xml:space="preserve"> </w:t>
      </w:r>
      <w:r>
        <w:t>this</w:t>
      </w:r>
      <w:r>
        <w:rPr>
          <w:spacing w:val="-2"/>
        </w:rPr>
        <w:t xml:space="preserve"> </w:t>
      </w:r>
      <w:r>
        <w:t>update.</w:t>
      </w:r>
      <w:r>
        <w:rPr>
          <w:spacing w:val="-1"/>
        </w:rPr>
        <w:t xml:space="preserve"> </w:t>
      </w:r>
      <w:r>
        <w:t>We</w:t>
      </w:r>
      <w:r>
        <w:rPr>
          <w:spacing w:val="-3"/>
        </w:rPr>
        <w:t xml:space="preserve"> </w:t>
      </w:r>
      <w:r>
        <w:t>did</w:t>
      </w:r>
      <w:r>
        <w:rPr>
          <w:spacing w:val="-2"/>
        </w:rPr>
        <w:t xml:space="preserve"> </w:t>
      </w:r>
      <w:r>
        <w:t>not</w:t>
      </w:r>
      <w:r>
        <w:rPr>
          <w:spacing w:val="-1"/>
        </w:rPr>
        <w:t xml:space="preserve"> </w:t>
      </w:r>
      <w:r>
        <w:t>conduct</w:t>
      </w:r>
      <w:r>
        <w:rPr>
          <w:spacing w:val="-1"/>
        </w:rPr>
        <w:t xml:space="preserve"> </w:t>
      </w:r>
      <w:r>
        <w:t>a full review of the methodology for this area, and we did not re-review the evidence used to inform assumptions, as this was not in scope of the update. It was also out of</w:t>
      </w:r>
      <w:r>
        <w:rPr>
          <w:spacing w:val="-1"/>
        </w:rPr>
        <w:t xml:space="preserve"> </w:t>
      </w:r>
      <w:r>
        <w:t>scope to update other data sources.</w:t>
      </w:r>
    </w:p>
    <w:p w:rsidR="00F512BB" w:rsidRDefault="00F512BB">
      <w:pPr>
        <w:pStyle w:val="BodyText"/>
        <w:spacing w:before="8"/>
      </w:pPr>
    </w:p>
    <w:p w:rsidR="00F512BB" w:rsidRDefault="00235915">
      <w:pPr>
        <w:pStyle w:val="BodyText"/>
        <w:spacing w:line="288" w:lineRule="auto"/>
        <w:ind w:left="167" w:right="572"/>
      </w:pPr>
      <w:r>
        <w:t xml:space="preserve">The </w:t>
      </w:r>
      <w:hyperlink r:id="rId78">
        <w:proofErr w:type="spellStart"/>
        <w:r>
          <w:rPr>
            <w:color w:val="0063BE"/>
            <w:u w:val="single" w:color="0063BE"/>
          </w:rPr>
          <w:t>PHE</w:t>
        </w:r>
        <w:proofErr w:type="spellEnd"/>
        <w:r>
          <w:rPr>
            <w:color w:val="0063BE"/>
            <w:u w:val="single" w:color="0063BE"/>
          </w:rPr>
          <w:t xml:space="preserve"> abbreviated systematic review of harms associated with gambling</w:t>
        </w:r>
      </w:hyperlink>
      <w:r>
        <w:rPr>
          <w:color w:val="0063BE"/>
        </w:rPr>
        <w:t xml:space="preserve"> </w:t>
      </w:r>
      <w:r>
        <w:t>found some evidence of an association between problem gambling and criminal activities. A range of international</w:t>
      </w:r>
      <w:r>
        <w:rPr>
          <w:spacing w:val="-3"/>
        </w:rPr>
        <w:t xml:space="preserve"> </w:t>
      </w:r>
      <w:r>
        <w:t>studies</w:t>
      </w:r>
      <w:r>
        <w:rPr>
          <w:spacing w:val="-3"/>
        </w:rPr>
        <w:t xml:space="preserve"> </w:t>
      </w:r>
      <w:r>
        <w:t>have</w:t>
      </w:r>
      <w:r>
        <w:rPr>
          <w:spacing w:val="-3"/>
        </w:rPr>
        <w:t xml:space="preserve"> </w:t>
      </w:r>
      <w:r>
        <w:t>con</w:t>
      </w:r>
      <w:r>
        <w:t>sistently</w:t>
      </w:r>
      <w:r>
        <w:rPr>
          <w:spacing w:val="-3"/>
        </w:rPr>
        <w:t xml:space="preserve"> </w:t>
      </w:r>
      <w:r>
        <w:t>found</w:t>
      </w:r>
      <w:r>
        <w:rPr>
          <w:spacing w:val="-3"/>
        </w:rPr>
        <w:t xml:space="preserve"> </w:t>
      </w:r>
      <w:r>
        <w:t>that</w:t>
      </w:r>
      <w:r>
        <w:rPr>
          <w:spacing w:val="-4"/>
        </w:rPr>
        <w:t xml:space="preserve"> </w:t>
      </w:r>
      <w:r>
        <w:t>there</w:t>
      </w:r>
      <w:r>
        <w:rPr>
          <w:spacing w:val="-3"/>
        </w:rPr>
        <w:t xml:space="preserve"> </w:t>
      </w:r>
      <w:r>
        <w:t>is</w:t>
      </w:r>
      <w:r>
        <w:rPr>
          <w:spacing w:val="-3"/>
        </w:rPr>
        <w:t xml:space="preserve"> </w:t>
      </w:r>
      <w:r>
        <w:t>a</w:t>
      </w:r>
      <w:r>
        <w:rPr>
          <w:spacing w:val="-3"/>
        </w:rPr>
        <w:t xml:space="preserve"> </w:t>
      </w:r>
      <w:r>
        <w:t>higher</w:t>
      </w:r>
      <w:r>
        <w:rPr>
          <w:spacing w:val="-2"/>
        </w:rPr>
        <w:t xml:space="preserve"> </w:t>
      </w:r>
      <w:r>
        <w:t>proportion</w:t>
      </w:r>
      <w:r>
        <w:rPr>
          <w:spacing w:val="-3"/>
        </w:rPr>
        <w:t xml:space="preserve"> </w:t>
      </w:r>
      <w:r>
        <w:t>of</w:t>
      </w:r>
      <w:r>
        <w:rPr>
          <w:spacing w:val="-2"/>
        </w:rPr>
        <w:t xml:space="preserve"> </w:t>
      </w:r>
      <w:r>
        <w:t>people</w:t>
      </w:r>
      <w:r>
        <w:rPr>
          <w:spacing w:val="-3"/>
        </w:rPr>
        <w:t xml:space="preserve"> </w:t>
      </w:r>
      <w:r>
        <w:t>who</w:t>
      </w:r>
      <w:r>
        <w:rPr>
          <w:spacing w:val="-3"/>
        </w:rPr>
        <w:t xml:space="preserve"> </w:t>
      </w:r>
      <w:r>
        <w:t>are experiencing problem gambling in prison populations than there are in the non-prison population (10, 71 to 73).</w:t>
      </w:r>
    </w:p>
    <w:p w:rsidR="00F512BB" w:rsidRDefault="00F512BB">
      <w:pPr>
        <w:pStyle w:val="BodyText"/>
        <w:spacing w:before="9"/>
      </w:pPr>
    </w:p>
    <w:p w:rsidR="00F512BB" w:rsidRDefault="00235915">
      <w:pPr>
        <w:pStyle w:val="BodyText"/>
        <w:spacing w:line="288" w:lineRule="auto"/>
        <w:ind w:left="167" w:right="603"/>
      </w:pPr>
      <w:proofErr w:type="spellStart"/>
      <w:r>
        <w:t>Lahn</w:t>
      </w:r>
      <w:proofErr w:type="spellEnd"/>
      <w:r>
        <w:rPr>
          <w:spacing w:val="-4"/>
        </w:rPr>
        <w:t xml:space="preserve"> </w:t>
      </w:r>
      <w:r>
        <w:t>and</w:t>
      </w:r>
      <w:r>
        <w:rPr>
          <w:spacing w:val="-3"/>
        </w:rPr>
        <w:t xml:space="preserve"> </w:t>
      </w:r>
      <w:proofErr w:type="spellStart"/>
      <w:r>
        <w:t>Grabosky</w:t>
      </w:r>
      <w:proofErr w:type="spellEnd"/>
      <w:r>
        <w:rPr>
          <w:spacing w:val="-3"/>
        </w:rPr>
        <w:t xml:space="preserve"> </w:t>
      </w:r>
      <w:r>
        <w:t>(71)</w:t>
      </w:r>
      <w:r>
        <w:rPr>
          <w:spacing w:val="-3"/>
        </w:rPr>
        <w:t xml:space="preserve"> </w:t>
      </w:r>
      <w:r>
        <w:t>suggest</w:t>
      </w:r>
      <w:r>
        <w:rPr>
          <w:spacing w:val="-2"/>
        </w:rPr>
        <w:t xml:space="preserve"> </w:t>
      </w:r>
      <w:r>
        <w:t>that</w:t>
      </w:r>
      <w:r>
        <w:rPr>
          <w:spacing w:val="-4"/>
        </w:rPr>
        <w:t xml:space="preserve"> </w:t>
      </w:r>
      <w:r>
        <w:t>despite</w:t>
      </w:r>
      <w:r>
        <w:rPr>
          <w:spacing w:val="-3"/>
        </w:rPr>
        <w:t xml:space="preserve"> </w:t>
      </w:r>
      <w:r>
        <w:t>the</w:t>
      </w:r>
      <w:r>
        <w:rPr>
          <w:spacing w:val="-3"/>
        </w:rPr>
        <w:t xml:space="preserve"> </w:t>
      </w:r>
      <w:r>
        <w:t>prevalence</w:t>
      </w:r>
      <w:r>
        <w:rPr>
          <w:spacing w:val="-3"/>
        </w:rPr>
        <w:t xml:space="preserve"> </w:t>
      </w:r>
      <w:r>
        <w:t>of</w:t>
      </w:r>
      <w:r>
        <w:rPr>
          <w:spacing w:val="-2"/>
        </w:rPr>
        <w:t xml:space="preserve"> </w:t>
      </w:r>
      <w:r>
        <w:t>the</w:t>
      </w:r>
      <w:r>
        <w:rPr>
          <w:spacing w:val="-3"/>
        </w:rPr>
        <w:t xml:space="preserve"> </w:t>
      </w:r>
      <w:r>
        <w:t>link</w:t>
      </w:r>
      <w:r>
        <w:rPr>
          <w:spacing w:val="-3"/>
        </w:rPr>
        <w:t xml:space="preserve"> </w:t>
      </w:r>
      <w:r>
        <w:t>betw</w:t>
      </w:r>
      <w:r>
        <w:t>een</w:t>
      </w:r>
      <w:r>
        <w:rPr>
          <w:spacing w:val="-3"/>
        </w:rPr>
        <w:t xml:space="preserve"> </w:t>
      </w:r>
      <w:r>
        <w:t>gambling</w:t>
      </w:r>
      <w:r>
        <w:rPr>
          <w:spacing w:val="-3"/>
        </w:rPr>
        <w:t xml:space="preserve"> </w:t>
      </w:r>
      <w:r>
        <w:t>and offending, the literature has not established a clear causal link. They found that:</w:t>
      </w:r>
    </w:p>
    <w:p w:rsidR="00F512BB" w:rsidRDefault="00F512BB">
      <w:pPr>
        <w:pStyle w:val="BodyText"/>
        <w:spacing w:before="7"/>
      </w:pPr>
    </w:p>
    <w:p w:rsidR="00F512BB" w:rsidRDefault="00235915">
      <w:pPr>
        <w:pStyle w:val="ListParagraph"/>
        <w:numPr>
          <w:ilvl w:val="2"/>
          <w:numId w:val="35"/>
        </w:numPr>
        <w:tabs>
          <w:tab w:val="left" w:pos="591"/>
        </w:tabs>
        <w:spacing w:line="288" w:lineRule="auto"/>
        <w:ind w:left="591" w:right="1026"/>
        <w:rPr>
          <w:sz w:val="24"/>
        </w:rPr>
      </w:pPr>
      <w:r>
        <w:rPr>
          <w:sz w:val="24"/>
        </w:rPr>
        <w:t>for</w:t>
      </w:r>
      <w:r>
        <w:rPr>
          <w:spacing w:val="-3"/>
          <w:sz w:val="24"/>
        </w:rPr>
        <w:t xml:space="preserve"> </w:t>
      </w:r>
      <w:r>
        <w:rPr>
          <w:sz w:val="24"/>
        </w:rPr>
        <w:t>some</w:t>
      </w:r>
      <w:r>
        <w:rPr>
          <w:spacing w:val="-4"/>
          <w:sz w:val="24"/>
        </w:rPr>
        <w:t xml:space="preserve"> </w:t>
      </w:r>
      <w:r>
        <w:rPr>
          <w:sz w:val="24"/>
        </w:rPr>
        <w:t>people</w:t>
      </w:r>
      <w:r>
        <w:rPr>
          <w:spacing w:val="-4"/>
          <w:sz w:val="24"/>
        </w:rPr>
        <w:t xml:space="preserve"> </w:t>
      </w:r>
      <w:r>
        <w:rPr>
          <w:sz w:val="24"/>
        </w:rPr>
        <w:t>experiencing</w:t>
      </w:r>
      <w:r>
        <w:rPr>
          <w:spacing w:val="-4"/>
          <w:sz w:val="24"/>
        </w:rPr>
        <w:t xml:space="preserve"> </w:t>
      </w:r>
      <w:r>
        <w:rPr>
          <w:sz w:val="24"/>
        </w:rPr>
        <w:t>problem</w:t>
      </w:r>
      <w:r>
        <w:rPr>
          <w:spacing w:val="-3"/>
          <w:sz w:val="24"/>
        </w:rPr>
        <w:t xml:space="preserve"> </w:t>
      </w:r>
      <w:r>
        <w:rPr>
          <w:sz w:val="24"/>
        </w:rPr>
        <w:t>gambling</w:t>
      </w:r>
      <w:r>
        <w:rPr>
          <w:spacing w:val="-4"/>
          <w:sz w:val="24"/>
        </w:rPr>
        <w:t xml:space="preserve"> </w:t>
      </w:r>
      <w:r>
        <w:rPr>
          <w:sz w:val="24"/>
        </w:rPr>
        <w:t>their</w:t>
      </w:r>
      <w:r>
        <w:rPr>
          <w:spacing w:val="-3"/>
          <w:sz w:val="24"/>
        </w:rPr>
        <w:t xml:space="preserve"> </w:t>
      </w:r>
      <w:r>
        <w:rPr>
          <w:sz w:val="24"/>
        </w:rPr>
        <w:t>offending</w:t>
      </w:r>
      <w:r>
        <w:rPr>
          <w:spacing w:val="-4"/>
          <w:sz w:val="24"/>
        </w:rPr>
        <w:t xml:space="preserve"> </w:t>
      </w:r>
      <w:r>
        <w:rPr>
          <w:sz w:val="24"/>
        </w:rPr>
        <w:t>is</w:t>
      </w:r>
      <w:r>
        <w:rPr>
          <w:spacing w:val="-3"/>
          <w:sz w:val="24"/>
        </w:rPr>
        <w:t xml:space="preserve"> </w:t>
      </w:r>
      <w:r>
        <w:rPr>
          <w:sz w:val="24"/>
        </w:rPr>
        <w:t>“instrumental</w:t>
      </w:r>
      <w:r>
        <w:rPr>
          <w:spacing w:val="-4"/>
          <w:sz w:val="24"/>
        </w:rPr>
        <w:t xml:space="preserve"> </w:t>
      </w:r>
      <w:r>
        <w:rPr>
          <w:sz w:val="24"/>
        </w:rPr>
        <w:t>to</w:t>
      </w:r>
      <w:r>
        <w:rPr>
          <w:spacing w:val="-4"/>
          <w:sz w:val="24"/>
        </w:rPr>
        <w:t xml:space="preserve"> </w:t>
      </w:r>
      <w:r>
        <w:rPr>
          <w:sz w:val="24"/>
        </w:rPr>
        <w:t xml:space="preserve">their </w:t>
      </w:r>
      <w:r>
        <w:rPr>
          <w:spacing w:val="-2"/>
          <w:sz w:val="24"/>
        </w:rPr>
        <w:t>gambling”</w:t>
      </w:r>
    </w:p>
    <w:p w:rsidR="00F512BB" w:rsidRDefault="00F512BB">
      <w:pPr>
        <w:pStyle w:val="BodyText"/>
        <w:spacing w:before="8"/>
      </w:pPr>
    </w:p>
    <w:p w:rsidR="00F512BB" w:rsidRDefault="00235915">
      <w:pPr>
        <w:pStyle w:val="ListParagraph"/>
        <w:numPr>
          <w:ilvl w:val="2"/>
          <w:numId w:val="35"/>
        </w:numPr>
        <w:tabs>
          <w:tab w:val="left" w:pos="591"/>
        </w:tabs>
        <w:spacing w:before="1" w:line="288" w:lineRule="auto"/>
        <w:ind w:left="591" w:right="1027"/>
        <w:rPr>
          <w:sz w:val="24"/>
        </w:rPr>
      </w:pPr>
      <w:r>
        <w:rPr>
          <w:sz w:val="24"/>
        </w:rPr>
        <w:t>in</w:t>
      </w:r>
      <w:r>
        <w:rPr>
          <w:spacing w:val="-4"/>
          <w:sz w:val="24"/>
        </w:rPr>
        <w:t xml:space="preserve"> </w:t>
      </w:r>
      <w:r>
        <w:rPr>
          <w:sz w:val="24"/>
        </w:rPr>
        <w:t>many</w:t>
      </w:r>
      <w:r>
        <w:rPr>
          <w:spacing w:val="-4"/>
          <w:sz w:val="24"/>
        </w:rPr>
        <w:t xml:space="preserve"> </w:t>
      </w:r>
      <w:r>
        <w:rPr>
          <w:sz w:val="24"/>
        </w:rPr>
        <w:t>cases</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“co-symptomatic”</w:t>
      </w:r>
      <w:r>
        <w:rPr>
          <w:spacing w:val="-3"/>
          <w:sz w:val="24"/>
        </w:rPr>
        <w:t xml:space="preserve"> </w:t>
      </w:r>
      <w:r>
        <w:rPr>
          <w:sz w:val="24"/>
        </w:rPr>
        <w:t>relationship</w:t>
      </w:r>
      <w:r>
        <w:rPr>
          <w:spacing w:val="-3"/>
          <w:sz w:val="24"/>
        </w:rPr>
        <w:t xml:space="preserve"> </w:t>
      </w:r>
      <w:r>
        <w:rPr>
          <w:sz w:val="24"/>
        </w:rPr>
        <w:t>between</w:t>
      </w:r>
      <w:r>
        <w:rPr>
          <w:spacing w:val="-4"/>
          <w:sz w:val="24"/>
        </w:rPr>
        <w:t xml:space="preserve"> </w:t>
      </w:r>
      <w:r>
        <w:rPr>
          <w:sz w:val="24"/>
        </w:rPr>
        <w:t>problem</w:t>
      </w:r>
      <w:r>
        <w:rPr>
          <w:spacing w:val="-3"/>
          <w:sz w:val="24"/>
        </w:rPr>
        <w:t xml:space="preserve"> </w:t>
      </w:r>
      <w:r>
        <w:rPr>
          <w:sz w:val="24"/>
        </w:rPr>
        <w:t>gambling</w:t>
      </w:r>
      <w:r>
        <w:rPr>
          <w:spacing w:val="-4"/>
          <w:sz w:val="24"/>
        </w:rPr>
        <w:t xml:space="preserve"> </w:t>
      </w:r>
      <w:r>
        <w:rPr>
          <w:sz w:val="24"/>
        </w:rPr>
        <w:t xml:space="preserve">and </w:t>
      </w:r>
      <w:r>
        <w:rPr>
          <w:spacing w:val="-2"/>
          <w:sz w:val="24"/>
        </w:rPr>
        <w:t>crime</w:t>
      </w:r>
    </w:p>
    <w:p w:rsidR="00F512BB" w:rsidRDefault="00F512BB">
      <w:pPr>
        <w:pStyle w:val="BodyText"/>
        <w:spacing w:before="7"/>
      </w:pPr>
    </w:p>
    <w:p w:rsidR="00F512BB" w:rsidRDefault="00235915">
      <w:pPr>
        <w:pStyle w:val="ListParagraph"/>
        <w:numPr>
          <w:ilvl w:val="2"/>
          <w:numId w:val="35"/>
        </w:numPr>
        <w:tabs>
          <w:tab w:val="left" w:pos="591"/>
        </w:tabs>
        <w:ind w:left="591" w:hanging="424"/>
        <w:rPr>
          <w:sz w:val="24"/>
        </w:rPr>
      </w:pPr>
      <w:r>
        <w:rPr>
          <w:sz w:val="24"/>
        </w:rPr>
        <w:t>there</w:t>
      </w:r>
      <w:r>
        <w:rPr>
          <w:spacing w:val="-4"/>
          <w:sz w:val="24"/>
        </w:rPr>
        <w:t xml:space="preserve"> </w:t>
      </w:r>
      <w:r>
        <w:rPr>
          <w:sz w:val="24"/>
        </w:rPr>
        <w:t>were</w:t>
      </w:r>
      <w:r>
        <w:rPr>
          <w:spacing w:val="-4"/>
          <w:sz w:val="24"/>
        </w:rPr>
        <w:t xml:space="preserve"> </w:t>
      </w:r>
      <w:r>
        <w:rPr>
          <w:sz w:val="24"/>
        </w:rPr>
        <w:t>instances</w:t>
      </w:r>
      <w:r>
        <w:rPr>
          <w:spacing w:val="-4"/>
          <w:sz w:val="24"/>
        </w:rPr>
        <w:t xml:space="preserve"> </w:t>
      </w:r>
      <w:r>
        <w:rPr>
          <w:sz w:val="24"/>
        </w:rPr>
        <w:t>where</w:t>
      </w:r>
      <w:r>
        <w:rPr>
          <w:spacing w:val="-3"/>
          <w:sz w:val="24"/>
        </w:rPr>
        <w:t xml:space="preserve"> </w:t>
      </w:r>
      <w:r>
        <w:rPr>
          <w:sz w:val="24"/>
        </w:rPr>
        <w:t>people’s</w:t>
      </w:r>
      <w:r>
        <w:rPr>
          <w:spacing w:val="-4"/>
          <w:sz w:val="24"/>
        </w:rPr>
        <w:t xml:space="preserve"> </w:t>
      </w:r>
      <w:r>
        <w:rPr>
          <w:sz w:val="24"/>
        </w:rPr>
        <w:t>offences</w:t>
      </w:r>
      <w:r>
        <w:rPr>
          <w:spacing w:val="-3"/>
          <w:sz w:val="24"/>
        </w:rPr>
        <w:t xml:space="preserve"> </w:t>
      </w:r>
      <w:r>
        <w:rPr>
          <w:sz w:val="24"/>
        </w:rPr>
        <w:t>are</w:t>
      </w:r>
      <w:r>
        <w:rPr>
          <w:spacing w:val="-4"/>
          <w:sz w:val="24"/>
        </w:rPr>
        <w:t xml:space="preserve"> </w:t>
      </w:r>
      <w:r>
        <w:rPr>
          <w:sz w:val="24"/>
        </w:rPr>
        <w:t>simply</w:t>
      </w:r>
      <w:r>
        <w:rPr>
          <w:spacing w:val="-3"/>
          <w:sz w:val="24"/>
        </w:rPr>
        <w:t xml:space="preserve"> </w:t>
      </w:r>
      <w:r>
        <w:rPr>
          <w:sz w:val="24"/>
        </w:rPr>
        <w:t>“coincidental</w:t>
      </w:r>
      <w:r>
        <w:rPr>
          <w:spacing w:val="-3"/>
          <w:sz w:val="24"/>
        </w:rPr>
        <w:t xml:space="preserve"> </w:t>
      </w:r>
      <w:r>
        <w:rPr>
          <w:sz w:val="24"/>
        </w:rPr>
        <w:t>to</w:t>
      </w:r>
      <w:r>
        <w:rPr>
          <w:spacing w:val="-4"/>
          <w:sz w:val="24"/>
        </w:rPr>
        <w:t xml:space="preserve"> </w:t>
      </w:r>
      <w:r>
        <w:rPr>
          <w:sz w:val="24"/>
        </w:rPr>
        <w:t>their</w:t>
      </w:r>
      <w:r>
        <w:rPr>
          <w:spacing w:val="-2"/>
          <w:sz w:val="24"/>
        </w:rPr>
        <w:t xml:space="preserve"> gambling”</w:t>
      </w:r>
    </w:p>
    <w:p w:rsidR="00F512BB" w:rsidRDefault="00F512BB">
      <w:pPr>
        <w:pStyle w:val="BodyText"/>
        <w:spacing w:before="63"/>
      </w:pPr>
    </w:p>
    <w:p w:rsidR="00F512BB" w:rsidRDefault="00235915">
      <w:pPr>
        <w:pStyle w:val="BodyText"/>
        <w:spacing w:before="1" w:line="288" w:lineRule="auto"/>
        <w:ind w:left="167" w:right="603"/>
      </w:pPr>
      <w:r>
        <w:t>May-</w:t>
      </w:r>
      <w:proofErr w:type="spellStart"/>
      <w:r>
        <w:t>Chahal</w:t>
      </w:r>
      <w:proofErr w:type="spellEnd"/>
      <w:r>
        <w:rPr>
          <w:spacing w:val="-3"/>
        </w:rPr>
        <w:t xml:space="preserve"> </w:t>
      </w:r>
      <w:r>
        <w:t>and</w:t>
      </w:r>
      <w:r>
        <w:rPr>
          <w:spacing w:val="-3"/>
        </w:rPr>
        <w:t xml:space="preserve"> </w:t>
      </w:r>
      <w:r>
        <w:t>others</w:t>
      </w:r>
      <w:r>
        <w:rPr>
          <w:spacing w:val="-3"/>
        </w:rPr>
        <w:t xml:space="preserve"> </w:t>
      </w:r>
      <w:r>
        <w:t>(72)</w:t>
      </w:r>
      <w:r>
        <w:rPr>
          <w:spacing w:val="-4"/>
        </w:rPr>
        <w:t xml:space="preserve"> </w:t>
      </w:r>
      <w:r>
        <w:t>attempted</w:t>
      </w:r>
      <w:r>
        <w:rPr>
          <w:spacing w:val="-3"/>
        </w:rPr>
        <w:t xml:space="preserve"> </w:t>
      </w:r>
      <w:r>
        <w:t>to</w:t>
      </w:r>
      <w:r>
        <w:rPr>
          <w:spacing w:val="-3"/>
        </w:rPr>
        <w:t xml:space="preserve"> </w:t>
      </w:r>
      <w:r>
        <w:t>address</w:t>
      </w:r>
      <w:r>
        <w:rPr>
          <w:spacing w:val="-3"/>
        </w:rPr>
        <w:t xml:space="preserve"> </w:t>
      </w:r>
      <w:r>
        <w:t>this</w:t>
      </w:r>
      <w:r>
        <w:rPr>
          <w:spacing w:val="-3"/>
        </w:rPr>
        <w:t xml:space="preserve"> </w:t>
      </w:r>
      <w:r>
        <w:t>issue</w:t>
      </w:r>
      <w:r>
        <w:rPr>
          <w:spacing w:val="-3"/>
        </w:rPr>
        <w:t xml:space="preserve"> </w:t>
      </w:r>
      <w:r>
        <w:t>of</w:t>
      </w:r>
      <w:r>
        <w:rPr>
          <w:spacing w:val="-2"/>
        </w:rPr>
        <w:t xml:space="preserve"> </w:t>
      </w:r>
      <w:r>
        <w:t>causality</w:t>
      </w:r>
      <w:r>
        <w:rPr>
          <w:spacing w:val="-3"/>
        </w:rPr>
        <w:t xml:space="preserve"> </w:t>
      </w:r>
      <w:r>
        <w:t>in</w:t>
      </w:r>
      <w:r>
        <w:rPr>
          <w:spacing w:val="-3"/>
        </w:rPr>
        <w:t xml:space="preserve"> </w:t>
      </w:r>
      <w:r>
        <w:t>their</w:t>
      </w:r>
      <w:r>
        <w:rPr>
          <w:spacing w:val="-2"/>
        </w:rPr>
        <w:t xml:space="preserve"> </w:t>
      </w:r>
      <w:r>
        <w:t>study</w:t>
      </w:r>
      <w:r>
        <w:rPr>
          <w:spacing w:val="-3"/>
        </w:rPr>
        <w:t xml:space="preserve"> </w:t>
      </w:r>
      <w:r>
        <w:t>in</w:t>
      </w:r>
      <w:r>
        <w:rPr>
          <w:spacing w:val="-3"/>
        </w:rPr>
        <w:t xml:space="preserve"> </w:t>
      </w:r>
      <w:r>
        <w:t xml:space="preserve">which they surveyed a sample of the prison population in England. They conducted a survey of 2 prisons in England, one male and one female, receiving a total of 423 responses. The survey focused on gambling </w:t>
      </w:r>
      <w:proofErr w:type="spellStart"/>
      <w:r>
        <w:t>behaviour</w:t>
      </w:r>
      <w:proofErr w:type="spellEnd"/>
      <w:r>
        <w:t xml:space="preserve"> before being in prison to construct </w:t>
      </w:r>
      <w:proofErr w:type="spellStart"/>
      <w:r>
        <w:t>PGS</w:t>
      </w:r>
      <w:r>
        <w:t>I</w:t>
      </w:r>
      <w:proofErr w:type="spellEnd"/>
      <w:r>
        <w:t xml:space="preserve"> scale scores and included questions that were designed to assess whether gambling was related to current </w:t>
      </w:r>
      <w:r>
        <w:rPr>
          <w:spacing w:val="-2"/>
        </w:rPr>
        <w:t>offending.</w:t>
      </w:r>
    </w:p>
    <w:p w:rsidR="00F512BB" w:rsidRDefault="00F512BB">
      <w:pPr>
        <w:pStyle w:val="BodyText"/>
        <w:spacing w:before="8"/>
      </w:pPr>
    </w:p>
    <w:p w:rsidR="00F512BB" w:rsidRDefault="00235915">
      <w:pPr>
        <w:pStyle w:val="BodyText"/>
        <w:spacing w:line="288" w:lineRule="auto"/>
        <w:ind w:left="167" w:right="531"/>
      </w:pPr>
      <w:r>
        <w:t>The</w:t>
      </w:r>
      <w:r>
        <w:rPr>
          <w:spacing w:val="-3"/>
        </w:rPr>
        <w:t xml:space="preserve"> </w:t>
      </w:r>
      <w:r>
        <w:t>survey</w:t>
      </w:r>
      <w:r>
        <w:rPr>
          <w:spacing w:val="-3"/>
        </w:rPr>
        <w:t xml:space="preserve"> </w:t>
      </w:r>
      <w:r>
        <w:t>found</w:t>
      </w:r>
      <w:r>
        <w:rPr>
          <w:spacing w:val="-3"/>
        </w:rPr>
        <w:t xml:space="preserve"> </w:t>
      </w:r>
      <w:r>
        <w:t>that</w:t>
      </w:r>
      <w:r>
        <w:rPr>
          <w:spacing w:val="-4"/>
        </w:rPr>
        <w:t xml:space="preserve"> </w:t>
      </w:r>
      <w:r>
        <w:t>10.4%</w:t>
      </w:r>
      <w:r>
        <w:rPr>
          <w:spacing w:val="-3"/>
        </w:rPr>
        <w:t xml:space="preserve"> </w:t>
      </w:r>
      <w:r>
        <w:t>of</w:t>
      </w:r>
      <w:r>
        <w:rPr>
          <w:spacing w:val="-2"/>
        </w:rPr>
        <w:t xml:space="preserve"> </w:t>
      </w:r>
      <w:r>
        <w:t>men</w:t>
      </w:r>
      <w:r>
        <w:rPr>
          <w:spacing w:val="-3"/>
        </w:rPr>
        <w:t xml:space="preserve"> </w:t>
      </w:r>
      <w:r>
        <w:t>and</w:t>
      </w:r>
      <w:r>
        <w:rPr>
          <w:spacing w:val="-3"/>
        </w:rPr>
        <w:t xml:space="preserve"> </w:t>
      </w:r>
      <w:r>
        <w:t>5.9%</w:t>
      </w:r>
      <w:r>
        <w:rPr>
          <w:spacing w:val="-3"/>
        </w:rPr>
        <w:t xml:space="preserve"> </w:t>
      </w:r>
      <w:r>
        <w:t>of</w:t>
      </w:r>
      <w:r>
        <w:rPr>
          <w:spacing w:val="-2"/>
        </w:rPr>
        <w:t xml:space="preserve"> </w:t>
      </w:r>
      <w:r>
        <w:t>women</w:t>
      </w:r>
      <w:r>
        <w:rPr>
          <w:spacing w:val="-3"/>
        </w:rPr>
        <w:t xml:space="preserve"> </w:t>
      </w:r>
      <w:r>
        <w:t>were</w:t>
      </w:r>
      <w:r>
        <w:rPr>
          <w:spacing w:val="-3"/>
        </w:rPr>
        <w:t xml:space="preserve"> </w:t>
      </w:r>
      <w:r>
        <w:t>experiencing</w:t>
      </w:r>
      <w:r>
        <w:rPr>
          <w:spacing w:val="-3"/>
        </w:rPr>
        <w:t xml:space="preserve"> </w:t>
      </w:r>
      <w:r>
        <w:t>problem</w:t>
      </w:r>
      <w:r>
        <w:rPr>
          <w:spacing w:val="-2"/>
        </w:rPr>
        <w:t xml:space="preserve"> </w:t>
      </w:r>
      <w:r>
        <w:t xml:space="preserve">gambling, using the </w:t>
      </w:r>
      <w:proofErr w:type="spellStart"/>
      <w:r>
        <w:t>PGSI</w:t>
      </w:r>
      <w:proofErr w:type="spellEnd"/>
      <w:r>
        <w:t xml:space="preserve"> scale. This was significantly hig</w:t>
      </w:r>
      <w:r>
        <w:t>her than the rates among the general adult population, which were reported at 0.4%. Respondents were also asked whether they considered that their current offence was linked to gambling. They found that 5.4% of men and 3% of women considered that their cur</w:t>
      </w:r>
      <w:r>
        <w:t>rent offence was linked to gambling.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2"/>
        <w:numPr>
          <w:ilvl w:val="1"/>
          <w:numId w:val="35"/>
        </w:numPr>
        <w:tabs>
          <w:tab w:val="left" w:pos="658"/>
        </w:tabs>
        <w:spacing w:before="104"/>
        <w:ind w:left="658" w:hanging="548"/>
      </w:pPr>
      <w:bookmarkStart w:id="77" w:name="6.2_Methodology"/>
      <w:bookmarkStart w:id="78" w:name="_bookmark33"/>
      <w:bookmarkEnd w:id="77"/>
      <w:bookmarkEnd w:id="78"/>
      <w:r>
        <w:rPr>
          <w:spacing w:val="-2"/>
        </w:rPr>
        <w:lastRenderedPageBreak/>
        <w:t>Methodology</w:t>
      </w:r>
    </w:p>
    <w:p w:rsidR="00F512BB" w:rsidRDefault="00235915">
      <w:pPr>
        <w:pStyle w:val="BodyText"/>
        <w:spacing w:before="251" w:line="288" w:lineRule="auto"/>
        <w:ind w:left="110" w:right="531"/>
      </w:pPr>
      <w:r>
        <w:t>To</w:t>
      </w:r>
      <w:r>
        <w:rPr>
          <w:spacing w:val="-3"/>
        </w:rPr>
        <w:t xml:space="preserve"> </w:t>
      </w:r>
      <w:r>
        <w:t>calculate</w:t>
      </w:r>
      <w:r>
        <w:rPr>
          <w:spacing w:val="-3"/>
        </w:rPr>
        <w:t xml:space="preserve"> </w:t>
      </w:r>
      <w:r>
        <w:t>the</w:t>
      </w:r>
      <w:r>
        <w:rPr>
          <w:spacing w:val="-3"/>
        </w:rPr>
        <w:t xml:space="preserve"> </w:t>
      </w:r>
      <w:r>
        <w:t>criminal</w:t>
      </w:r>
      <w:r>
        <w:rPr>
          <w:spacing w:val="-3"/>
        </w:rPr>
        <w:t xml:space="preserve"> </w:t>
      </w:r>
      <w:r>
        <w:t>justice</w:t>
      </w:r>
      <w:r>
        <w:rPr>
          <w:spacing w:val="-2"/>
        </w:rPr>
        <w:t xml:space="preserve"> </w:t>
      </w:r>
      <w:r>
        <w:t>system</w:t>
      </w:r>
      <w:r>
        <w:rPr>
          <w:spacing w:val="-2"/>
        </w:rPr>
        <w:t xml:space="preserve"> </w:t>
      </w:r>
      <w:r>
        <w:t>costs</w:t>
      </w:r>
      <w:r>
        <w:rPr>
          <w:spacing w:val="-3"/>
        </w:rPr>
        <w:t xml:space="preserve"> </w:t>
      </w:r>
      <w:r>
        <w:t>associated</w:t>
      </w:r>
      <w:r>
        <w:rPr>
          <w:spacing w:val="-3"/>
        </w:rPr>
        <w:t xml:space="preserve"> </w:t>
      </w:r>
      <w:r>
        <w:t>with</w:t>
      </w:r>
      <w:r>
        <w:rPr>
          <w:spacing w:val="-3"/>
        </w:rPr>
        <w:t xml:space="preserve"> </w:t>
      </w:r>
      <w:r>
        <w:t>problem</w:t>
      </w:r>
      <w:r>
        <w:rPr>
          <w:spacing w:val="-2"/>
        </w:rPr>
        <w:t xml:space="preserve"> </w:t>
      </w:r>
      <w:r>
        <w:t>gambling</w:t>
      </w:r>
      <w:r>
        <w:rPr>
          <w:spacing w:val="-3"/>
        </w:rPr>
        <w:t xml:space="preserve"> </w:t>
      </w:r>
      <w:r>
        <w:t>in</w:t>
      </w:r>
      <w:r>
        <w:rPr>
          <w:spacing w:val="-3"/>
        </w:rPr>
        <w:t xml:space="preserve"> </w:t>
      </w:r>
      <w:r>
        <w:t>England,</w:t>
      </w:r>
      <w:r>
        <w:rPr>
          <w:spacing w:val="-2"/>
        </w:rPr>
        <w:t xml:space="preserve"> </w:t>
      </w:r>
      <w:r>
        <w:t>the analysis estimates the direct cost of imprisonment associated with the estimated prison popul</w:t>
      </w:r>
      <w:r>
        <w:t>ation that have committed offences associated with problem gambling. This is a financial cost to government.</w:t>
      </w:r>
    </w:p>
    <w:p w:rsidR="00F512BB" w:rsidRDefault="00F512BB">
      <w:pPr>
        <w:pStyle w:val="BodyText"/>
        <w:spacing w:before="152"/>
      </w:pPr>
    </w:p>
    <w:p w:rsidR="00F512BB" w:rsidRDefault="00235915">
      <w:pPr>
        <w:pStyle w:val="Heading3"/>
        <w:spacing w:before="1"/>
      </w:pPr>
      <w:bookmarkStart w:id="79" w:name="Data_inputs"/>
      <w:bookmarkEnd w:id="79"/>
      <w:r>
        <w:t>Data</w:t>
      </w:r>
      <w:r>
        <w:rPr>
          <w:spacing w:val="-1"/>
        </w:rPr>
        <w:t xml:space="preserve"> </w:t>
      </w:r>
      <w:r>
        <w:rPr>
          <w:spacing w:val="-2"/>
        </w:rPr>
        <w:t>inputs</w:t>
      </w:r>
    </w:p>
    <w:p w:rsidR="00F512BB" w:rsidRDefault="00235915">
      <w:pPr>
        <w:pStyle w:val="BodyText"/>
        <w:spacing w:before="252" w:line="288" w:lineRule="auto"/>
        <w:ind w:left="110" w:right="531"/>
      </w:pPr>
      <w:r>
        <w:t>The</w:t>
      </w:r>
      <w:r>
        <w:rPr>
          <w:spacing w:val="-3"/>
        </w:rPr>
        <w:t xml:space="preserve"> </w:t>
      </w:r>
      <w:r>
        <w:t>Ministry</w:t>
      </w:r>
      <w:r>
        <w:rPr>
          <w:spacing w:val="-3"/>
        </w:rPr>
        <w:t xml:space="preserve"> </w:t>
      </w:r>
      <w:r>
        <w:t>of</w:t>
      </w:r>
      <w:r>
        <w:rPr>
          <w:spacing w:val="-2"/>
        </w:rPr>
        <w:t xml:space="preserve"> </w:t>
      </w:r>
      <w:r>
        <w:t>Justice</w:t>
      </w:r>
      <w:r>
        <w:rPr>
          <w:spacing w:val="-4"/>
        </w:rPr>
        <w:t xml:space="preserve"> </w:t>
      </w:r>
      <w:r>
        <w:t>(</w:t>
      </w:r>
      <w:proofErr w:type="spellStart"/>
      <w:r>
        <w:t>MOJ</w:t>
      </w:r>
      <w:proofErr w:type="spellEnd"/>
      <w:r>
        <w:t>)</w:t>
      </w:r>
      <w:r>
        <w:rPr>
          <w:spacing w:val="-4"/>
        </w:rPr>
        <w:t xml:space="preserve"> </w:t>
      </w:r>
      <w:r>
        <w:t>records</w:t>
      </w:r>
      <w:r>
        <w:rPr>
          <w:spacing w:val="-3"/>
        </w:rPr>
        <w:t xml:space="preserve"> </w:t>
      </w:r>
      <w:r>
        <w:t>the</w:t>
      </w:r>
      <w:r>
        <w:rPr>
          <w:spacing w:val="-3"/>
        </w:rPr>
        <w:t xml:space="preserve"> </w:t>
      </w:r>
      <w:r>
        <w:t>prison</w:t>
      </w:r>
      <w:r>
        <w:rPr>
          <w:spacing w:val="-3"/>
        </w:rPr>
        <w:t xml:space="preserve"> </w:t>
      </w:r>
      <w:r>
        <w:t>population</w:t>
      </w:r>
      <w:r>
        <w:rPr>
          <w:spacing w:val="-3"/>
        </w:rPr>
        <w:t xml:space="preserve"> </w:t>
      </w:r>
      <w:r>
        <w:t>in</w:t>
      </w:r>
      <w:r>
        <w:rPr>
          <w:spacing w:val="-3"/>
        </w:rPr>
        <w:t xml:space="preserve"> </w:t>
      </w:r>
      <w:r>
        <w:t>England</w:t>
      </w:r>
      <w:r>
        <w:rPr>
          <w:spacing w:val="-3"/>
        </w:rPr>
        <w:t xml:space="preserve"> </w:t>
      </w:r>
      <w:r>
        <w:t>and</w:t>
      </w:r>
      <w:r>
        <w:rPr>
          <w:spacing w:val="-3"/>
        </w:rPr>
        <w:t xml:space="preserve"> </w:t>
      </w:r>
      <w:r>
        <w:t>Wales</w:t>
      </w:r>
      <w:r>
        <w:rPr>
          <w:spacing w:val="-3"/>
        </w:rPr>
        <w:t xml:space="preserve"> </w:t>
      </w:r>
      <w:r>
        <w:t>on</w:t>
      </w:r>
      <w:r>
        <w:rPr>
          <w:spacing w:val="-3"/>
        </w:rPr>
        <w:t xml:space="preserve"> </w:t>
      </w:r>
      <w:r>
        <w:t>a</w:t>
      </w:r>
      <w:r>
        <w:rPr>
          <w:spacing w:val="-3"/>
        </w:rPr>
        <w:t xml:space="preserve"> </w:t>
      </w:r>
      <w:r>
        <w:t>monthly basis, typically on the last day of each month (74</w:t>
      </w:r>
      <w:proofErr w:type="gramStart"/>
      <w:r>
        <w:t>,75</w:t>
      </w:r>
      <w:proofErr w:type="gramEnd"/>
      <w:r>
        <w:t xml:space="preserve">), and publishes </w:t>
      </w:r>
      <w:hyperlink r:id="rId79">
        <w:r>
          <w:rPr>
            <w:color w:val="0063BE"/>
            <w:u w:val="single" w:color="0063BE"/>
          </w:rPr>
          <w:t>a monthly population</w:t>
        </w:r>
      </w:hyperlink>
      <w:r>
        <w:rPr>
          <w:color w:val="0063BE"/>
        </w:rPr>
        <w:t xml:space="preserve"> </w:t>
      </w:r>
      <w:hyperlink r:id="rId80">
        <w:r>
          <w:rPr>
            <w:color w:val="0063BE"/>
            <w:u w:val="single" w:color="0063BE"/>
          </w:rPr>
          <w:t>bulletin</w:t>
        </w:r>
      </w:hyperlink>
      <w:r>
        <w:t xml:space="preserve">. Between April 2018 and March 2020, according to </w:t>
      </w:r>
      <w:proofErr w:type="spellStart"/>
      <w:r>
        <w:t>MOJ</w:t>
      </w:r>
      <w:proofErr w:type="spellEnd"/>
      <w:r>
        <w:t xml:space="preserve"> statistics, the adult prison population in England and Wales was 81,639 (estimated to be 76,741 for England only).</w:t>
      </w:r>
    </w:p>
    <w:p w:rsidR="00F512BB" w:rsidRDefault="00F512BB">
      <w:pPr>
        <w:pStyle w:val="BodyText"/>
        <w:spacing w:before="8"/>
      </w:pPr>
    </w:p>
    <w:p w:rsidR="00F512BB" w:rsidRDefault="00235915">
      <w:pPr>
        <w:pStyle w:val="BodyText"/>
        <w:spacing w:line="288" w:lineRule="auto"/>
        <w:ind w:left="110" w:right="692"/>
      </w:pPr>
      <w:r>
        <w:t>For the central (and low) estimates, the analysis</w:t>
      </w:r>
      <w:r>
        <w:t xml:space="preserve"> adopts a somewhat conservative approach, measuring problem gambling in the prison population by using the figures that directly link offences to gambling. Based on </w:t>
      </w:r>
      <w:proofErr w:type="spellStart"/>
      <w:r>
        <w:t>MOJ</w:t>
      </w:r>
      <w:proofErr w:type="spellEnd"/>
      <w:r>
        <w:t xml:space="preserve"> data between 2018 and 2020, the average male proportion of the prison population was 95</w:t>
      </w:r>
      <w:r>
        <w:t>.53% (74, 75). So, using the survey figures from May-</w:t>
      </w:r>
      <w:proofErr w:type="spellStart"/>
      <w:r>
        <w:t>Chahal</w:t>
      </w:r>
      <w:proofErr w:type="spellEnd"/>
      <w:r>
        <w:rPr>
          <w:spacing w:val="-3"/>
        </w:rPr>
        <w:t xml:space="preserve"> </w:t>
      </w:r>
      <w:r>
        <w:t>(72),</w:t>
      </w:r>
      <w:r>
        <w:rPr>
          <w:spacing w:val="-2"/>
        </w:rPr>
        <w:t xml:space="preserve"> </w:t>
      </w:r>
      <w:r>
        <w:t>the</w:t>
      </w:r>
      <w:r>
        <w:rPr>
          <w:spacing w:val="-4"/>
        </w:rPr>
        <w:t xml:space="preserve"> </w:t>
      </w:r>
      <w:r>
        <w:t>weighted</w:t>
      </w:r>
      <w:r>
        <w:rPr>
          <w:spacing w:val="-3"/>
        </w:rPr>
        <w:t xml:space="preserve"> </w:t>
      </w:r>
      <w:r>
        <w:t>proportion</w:t>
      </w:r>
      <w:r>
        <w:rPr>
          <w:spacing w:val="-3"/>
        </w:rPr>
        <w:t xml:space="preserve"> </w:t>
      </w:r>
      <w:r>
        <w:t>of</w:t>
      </w:r>
      <w:r>
        <w:rPr>
          <w:spacing w:val="-2"/>
        </w:rPr>
        <w:t xml:space="preserve"> </w:t>
      </w:r>
      <w:r>
        <w:t>the</w:t>
      </w:r>
      <w:r>
        <w:rPr>
          <w:spacing w:val="-3"/>
        </w:rPr>
        <w:t xml:space="preserve"> </w:t>
      </w:r>
      <w:r>
        <w:t>total</w:t>
      </w:r>
      <w:r>
        <w:rPr>
          <w:spacing w:val="-3"/>
        </w:rPr>
        <w:t xml:space="preserve"> </w:t>
      </w:r>
      <w:r>
        <w:t>prison</w:t>
      </w:r>
      <w:r>
        <w:rPr>
          <w:spacing w:val="-3"/>
        </w:rPr>
        <w:t xml:space="preserve"> </w:t>
      </w:r>
      <w:r>
        <w:t>population</w:t>
      </w:r>
      <w:r>
        <w:rPr>
          <w:spacing w:val="-3"/>
        </w:rPr>
        <w:t xml:space="preserve"> </w:t>
      </w:r>
      <w:r>
        <w:t>that</w:t>
      </w:r>
      <w:r>
        <w:rPr>
          <w:spacing w:val="-2"/>
        </w:rPr>
        <w:t xml:space="preserve"> </w:t>
      </w:r>
      <w:r>
        <w:t>linked</w:t>
      </w:r>
      <w:r>
        <w:rPr>
          <w:spacing w:val="-3"/>
        </w:rPr>
        <w:t xml:space="preserve"> </w:t>
      </w:r>
      <w:r>
        <w:t>their</w:t>
      </w:r>
      <w:r>
        <w:rPr>
          <w:spacing w:val="-2"/>
        </w:rPr>
        <w:t xml:space="preserve"> </w:t>
      </w:r>
      <w:r>
        <w:t>current offence to gambling is 5.29%.</w:t>
      </w:r>
    </w:p>
    <w:p w:rsidR="00F512BB" w:rsidRDefault="00F512BB">
      <w:pPr>
        <w:pStyle w:val="BodyText"/>
        <w:spacing w:before="7"/>
      </w:pPr>
    </w:p>
    <w:p w:rsidR="00F512BB" w:rsidRDefault="00235915">
      <w:pPr>
        <w:pStyle w:val="BodyText"/>
        <w:spacing w:before="1"/>
        <w:ind w:left="110"/>
      </w:pPr>
      <w:r>
        <w:t>We</w:t>
      </w:r>
      <w:r>
        <w:rPr>
          <w:spacing w:val="-3"/>
        </w:rPr>
        <w:t xml:space="preserve"> </w:t>
      </w:r>
      <w:r>
        <w:t>used</w:t>
      </w:r>
      <w:r>
        <w:rPr>
          <w:spacing w:val="-2"/>
        </w:rPr>
        <w:t xml:space="preserve"> </w:t>
      </w:r>
      <w:r>
        <w:t>the</w:t>
      </w:r>
      <w:r>
        <w:rPr>
          <w:spacing w:val="-2"/>
        </w:rPr>
        <w:t xml:space="preserve"> </w:t>
      </w:r>
      <w:r>
        <w:t>following</w:t>
      </w:r>
      <w:r>
        <w:rPr>
          <w:spacing w:val="-1"/>
        </w:rPr>
        <w:t xml:space="preserve"> </w:t>
      </w:r>
      <w:r>
        <w:rPr>
          <w:spacing w:val="-2"/>
        </w:rPr>
        <w:t>formula:</w:t>
      </w:r>
    </w:p>
    <w:p w:rsidR="00F512BB" w:rsidRDefault="00F512BB">
      <w:pPr>
        <w:pStyle w:val="BodyText"/>
        <w:spacing w:before="63"/>
      </w:pPr>
    </w:p>
    <w:p w:rsidR="00F512BB" w:rsidRDefault="00235915">
      <w:pPr>
        <w:pStyle w:val="BodyText"/>
        <w:spacing w:line="535" w:lineRule="auto"/>
        <w:ind w:left="110" w:right="5051"/>
      </w:pPr>
      <w:r>
        <w:rPr>
          <w:position w:val="1"/>
        </w:rPr>
        <w:t>Weighted</w:t>
      </w:r>
      <w:r>
        <w:rPr>
          <w:spacing w:val="-3"/>
          <w:position w:val="1"/>
        </w:rPr>
        <w:t xml:space="preserve"> </w:t>
      </w:r>
      <w:r>
        <w:rPr>
          <w:position w:val="1"/>
        </w:rPr>
        <w:t>average</w:t>
      </w:r>
      <w:r>
        <w:rPr>
          <w:spacing w:val="-3"/>
          <w:position w:val="1"/>
        </w:rPr>
        <w:t xml:space="preserve"> </w:t>
      </w:r>
      <w:r>
        <w:rPr>
          <w:position w:val="1"/>
        </w:rPr>
        <w:t>=</w:t>
      </w:r>
      <w:r>
        <w:rPr>
          <w:spacing w:val="-3"/>
          <w:position w:val="1"/>
        </w:rPr>
        <w:t xml:space="preserve"> </w:t>
      </w:r>
      <w:r>
        <w:rPr>
          <w:position w:val="1"/>
        </w:rPr>
        <w:t>(G</w:t>
      </w:r>
      <w:r>
        <w:rPr>
          <w:sz w:val="16"/>
        </w:rPr>
        <w:t>M</w:t>
      </w:r>
      <w:r>
        <w:rPr>
          <w:spacing w:val="19"/>
          <w:sz w:val="16"/>
        </w:rPr>
        <w:t xml:space="preserve"> </w:t>
      </w:r>
      <w:r>
        <w:rPr>
          <w:position w:val="1"/>
        </w:rPr>
        <w:t>*</w:t>
      </w:r>
      <w:r>
        <w:rPr>
          <w:spacing w:val="-3"/>
          <w:position w:val="1"/>
        </w:rPr>
        <w:t xml:space="preserve"> </w:t>
      </w:r>
      <w:r>
        <w:rPr>
          <w:position w:val="1"/>
        </w:rPr>
        <w:t>P</w:t>
      </w:r>
      <w:r>
        <w:rPr>
          <w:sz w:val="16"/>
        </w:rPr>
        <w:t>M</w:t>
      </w:r>
      <w:r>
        <w:rPr>
          <w:position w:val="1"/>
        </w:rPr>
        <w:t>)</w:t>
      </w:r>
      <w:r>
        <w:rPr>
          <w:spacing w:val="-4"/>
          <w:position w:val="1"/>
        </w:rPr>
        <w:t xml:space="preserve"> </w:t>
      </w:r>
      <w:r>
        <w:rPr>
          <w:position w:val="1"/>
        </w:rPr>
        <w:t>+</w:t>
      </w:r>
      <w:r>
        <w:rPr>
          <w:spacing w:val="-4"/>
          <w:position w:val="1"/>
        </w:rPr>
        <w:t xml:space="preserve"> </w:t>
      </w:r>
      <w:r>
        <w:rPr>
          <w:position w:val="1"/>
        </w:rPr>
        <w:t>(G</w:t>
      </w:r>
      <w:r>
        <w:rPr>
          <w:sz w:val="16"/>
        </w:rPr>
        <w:t>F</w:t>
      </w:r>
      <w:r>
        <w:rPr>
          <w:spacing w:val="18"/>
          <w:sz w:val="16"/>
        </w:rPr>
        <w:t xml:space="preserve"> </w:t>
      </w:r>
      <w:r>
        <w:rPr>
          <w:position w:val="1"/>
        </w:rPr>
        <w:t>*</w:t>
      </w:r>
      <w:r>
        <w:rPr>
          <w:spacing w:val="-4"/>
          <w:position w:val="1"/>
        </w:rPr>
        <w:t xml:space="preserve"> </w:t>
      </w:r>
      <w:r>
        <w:rPr>
          <w:position w:val="1"/>
        </w:rPr>
        <w:t>(1</w:t>
      </w:r>
      <w:r>
        <w:rPr>
          <w:spacing w:val="-3"/>
          <w:position w:val="1"/>
        </w:rPr>
        <w:t xml:space="preserve"> </w:t>
      </w:r>
      <w:r>
        <w:rPr>
          <w:position w:val="1"/>
        </w:rPr>
        <w:t>-</w:t>
      </w:r>
      <w:r>
        <w:rPr>
          <w:spacing w:val="-4"/>
          <w:position w:val="1"/>
        </w:rPr>
        <w:t xml:space="preserve"> </w:t>
      </w:r>
      <w:r>
        <w:rPr>
          <w:position w:val="1"/>
        </w:rPr>
        <w:t>P</w:t>
      </w:r>
      <w:r>
        <w:rPr>
          <w:sz w:val="16"/>
        </w:rPr>
        <w:t>M</w:t>
      </w:r>
      <w:r>
        <w:rPr>
          <w:position w:val="1"/>
        </w:rPr>
        <w:t xml:space="preserve">)) </w:t>
      </w:r>
      <w:r>
        <w:rPr>
          <w:spacing w:val="-2"/>
        </w:rPr>
        <w:t>Where:</w:t>
      </w:r>
    </w:p>
    <w:p w:rsidR="00F512BB" w:rsidRDefault="00235915">
      <w:pPr>
        <w:pStyle w:val="BodyText"/>
        <w:spacing w:line="535" w:lineRule="auto"/>
        <w:ind w:left="110" w:right="4585"/>
      </w:pPr>
      <w:r>
        <w:rPr>
          <w:position w:val="1"/>
        </w:rPr>
        <w:t>G</w:t>
      </w:r>
      <w:r>
        <w:rPr>
          <w:sz w:val="16"/>
        </w:rPr>
        <w:t>M</w:t>
      </w:r>
      <w:r>
        <w:rPr>
          <w:position w:val="1"/>
        </w:rPr>
        <w:t>=% of males that link current offence to gambling G</w:t>
      </w:r>
      <w:r>
        <w:rPr>
          <w:sz w:val="16"/>
        </w:rPr>
        <w:t>F</w:t>
      </w:r>
      <w:r>
        <w:rPr>
          <w:position w:val="1"/>
        </w:rPr>
        <w:t>=%</w:t>
      </w:r>
      <w:r>
        <w:rPr>
          <w:spacing w:val="-5"/>
          <w:position w:val="1"/>
        </w:rPr>
        <w:t xml:space="preserve"> </w:t>
      </w:r>
      <w:r>
        <w:rPr>
          <w:position w:val="1"/>
        </w:rPr>
        <w:t>of</w:t>
      </w:r>
      <w:r>
        <w:rPr>
          <w:spacing w:val="-6"/>
          <w:position w:val="1"/>
        </w:rPr>
        <w:t xml:space="preserve"> </w:t>
      </w:r>
      <w:r>
        <w:rPr>
          <w:position w:val="1"/>
        </w:rPr>
        <w:t>females</w:t>
      </w:r>
      <w:r>
        <w:rPr>
          <w:spacing w:val="-5"/>
          <w:position w:val="1"/>
        </w:rPr>
        <w:t xml:space="preserve"> </w:t>
      </w:r>
      <w:r>
        <w:rPr>
          <w:position w:val="1"/>
        </w:rPr>
        <w:t>that</w:t>
      </w:r>
      <w:r>
        <w:rPr>
          <w:spacing w:val="-4"/>
          <w:position w:val="1"/>
        </w:rPr>
        <w:t xml:space="preserve"> </w:t>
      </w:r>
      <w:r>
        <w:rPr>
          <w:position w:val="1"/>
        </w:rPr>
        <w:t>link</w:t>
      </w:r>
      <w:r>
        <w:rPr>
          <w:spacing w:val="-5"/>
          <w:position w:val="1"/>
        </w:rPr>
        <w:t xml:space="preserve"> </w:t>
      </w:r>
      <w:r>
        <w:rPr>
          <w:position w:val="1"/>
        </w:rPr>
        <w:t>current</w:t>
      </w:r>
      <w:r>
        <w:rPr>
          <w:spacing w:val="-6"/>
          <w:position w:val="1"/>
        </w:rPr>
        <w:t xml:space="preserve"> </w:t>
      </w:r>
      <w:r>
        <w:rPr>
          <w:position w:val="1"/>
        </w:rPr>
        <w:t>offence</w:t>
      </w:r>
      <w:r>
        <w:rPr>
          <w:spacing w:val="-5"/>
          <w:position w:val="1"/>
        </w:rPr>
        <w:t xml:space="preserve"> </w:t>
      </w:r>
      <w:r>
        <w:rPr>
          <w:position w:val="1"/>
        </w:rPr>
        <w:t>to</w:t>
      </w:r>
      <w:r>
        <w:rPr>
          <w:spacing w:val="-6"/>
          <w:position w:val="1"/>
        </w:rPr>
        <w:t xml:space="preserve"> </w:t>
      </w:r>
      <w:r>
        <w:rPr>
          <w:position w:val="1"/>
        </w:rPr>
        <w:t>gambling P</w:t>
      </w:r>
      <w:r>
        <w:rPr>
          <w:sz w:val="16"/>
        </w:rPr>
        <w:t>M</w:t>
      </w:r>
      <w:r>
        <w:rPr>
          <w:position w:val="1"/>
        </w:rPr>
        <w:t>=% of males in prison, on average</w:t>
      </w:r>
    </w:p>
    <w:p w:rsidR="00F512BB" w:rsidRDefault="00235915">
      <w:pPr>
        <w:pStyle w:val="BodyText"/>
        <w:spacing w:line="288" w:lineRule="auto"/>
        <w:ind w:left="110" w:right="603"/>
      </w:pPr>
      <w:r>
        <w:t>While</w:t>
      </w:r>
      <w:r>
        <w:rPr>
          <w:spacing w:val="-3"/>
        </w:rPr>
        <w:t xml:space="preserve"> </w:t>
      </w:r>
      <w:r>
        <w:t>our</w:t>
      </w:r>
      <w:r>
        <w:rPr>
          <w:spacing w:val="-2"/>
        </w:rPr>
        <w:t xml:space="preserve"> </w:t>
      </w:r>
      <w:r>
        <w:t>analysis</w:t>
      </w:r>
      <w:r>
        <w:rPr>
          <w:spacing w:val="-3"/>
        </w:rPr>
        <w:t xml:space="preserve"> </w:t>
      </w:r>
      <w:r>
        <w:t>looks</w:t>
      </w:r>
      <w:r>
        <w:rPr>
          <w:spacing w:val="-3"/>
        </w:rPr>
        <w:t xml:space="preserve"> </w:t>
      </w:r>
      <w:r>
        <w:t>only</w:t>
      </w:r>
      <w:r>
        <w:rPr>
          <w:spacing w:val="-3"/>
        </w:rPr>
        <w:t xml:space="preserve"> </w:t>
      </w:r>
      <w:r>
        <w:t>at</w:t>
      </w:r>
      <w:r>
        <w:rPr>
          <w:spacing w:val="-2"/>
        </w:rPr>
        <w:t xml:space="preserve"> </w:t>
      </w:r>
      <w:r>
        <w:t>the</w:t>
      </w:r>
      <w:r>
        <w:rPr>
          <w:spacing w:val="-3"/>
        </w:rPr>
        <w:t xml:space="preserve"> </w:t>
      </w:r>
      <w:r>
        <w:t>cost</w:t>
      </w:r>
      <w:r>
        <w:rPr>
          <w:spacing w:val="-2"/>
        </w:rPr>
        <w:t xml:space="preserve"> </w:t>
      </w:r>
      <w:r>
        <w:t>of</w:t>
      </w:r>
      <w:r>
        <w:rPr>
          <w:spacing w:val="-4"/>
        </w:rPr>
        <w:t xml:space="preserve"> </w:t>
      </w:r>
      <w:r>
        <w:t>gambling</w:t>
      </w:r>
      <w:r>
        <w:rPr>
          <w:spacing w:val="-3"/>
        </w:rPr>
        <w:t xml:space="preserve"> </w:t>
      </w:r>
      <w:r>
        <w:t>in</w:t>
      </w:r>
      <w:r>
        <w:rPr>
          <w:spacing w:val="-2"/>
        </w:rPr>
        <w:t xml:space="preserve"> </w:t>
      </w:r>
      <w:r>
        <w:t>England,</w:t>
      </w:r>
      <w:r>
        <w:rPr>
          <w:spacing w:val="-2"/>
        </w:rPr>
        <w:t xml:space="preserve"> </w:t>
      </w:r>
      <w:r>
        <w:t>the</w:t>
      </w:r>
      <w:r>
        <w:rPr>
          <w:spacing w:val="-3"/>
        </w:rPr>
        <w:t xml:space="preserve"> </w:t>
      </w:r>
      <w:proofErr w:type="spellStart"/>
      <w:r>
        <w:t>MOJ</w:t>
      </w:r>
      <w:proofErr w:type="spellEnd"/>
      <w:r>
        <w:rPr>
          <w:spacing w:val="-3"/>
        </w:rPr>
        <w:t xml:space="preserve"> </w:t>
      </w:r>
      <w:r>
        <w:t>aggregates</w:t>
      </w:r>
      <w:r>
        <w:rPr>
          <w:spacing w:val="-3"/>
        </w:rPr>
        <w:t xml:space="preserve"> </w:t>
      </w:r>
      <w:r>
        <w:t>prison statistics a</w:t>
      </w:r>
      <w:r>
        <w:t>cross both England and Wales. So, we have adjusted prison statistics using the proportion of crimes committed in England.</w:t>
      </w:r>
    </w:p>
    <w:p w:rsidR="00F512BB" w:rsidRDefault="00F512BB">
      <w:pPr>
        <w:pStyle w:val="BodyText"/>
        <w:spacing w:before="7"/>
      </w:pPr>
    </w:p>
    <w:p w:rsidR="00F512BB" w:rsidRDefault="00235915">
      <w:pPr>
        <w:pStyle w:val="BodyText"/>
        <w:spacing w:line="288" w:lineRule="auto"/>
        <w:ind w:left="110" w:right="692"/>
      </w:pPr>
      <w:r>
        <w:t>The</w:t>
      </w:r>
      <w:r>
        <w:rPr>
          <w:spacing w:val="-3"/>
        </w:rPr>
        <w:t xml:space="preserve"> </w:t>
      </w:r>
      <w:r>
        <w:t>May-</w:t>
      </w:r>
      <w:proofErr w:type="spellStart"/>
      <w:r>
        <w:t>Chahal</w:t>
      </w:r>
      <w:proofErr w:type="spellEnd"/>
      <w:r>
        <w:rPr>
          <w:spacing w:val="-3"/>
        </w:rPr>
        <w:t xml:space="preserve"> </w:t>
      </w:r>
      <w:r>
        <w:t>study</w:t>
      </w:r>
      <w:r>
        <w:rPr>
          <w:spacing w:val="-2"/>
        </w:rPr>
        <w:t xml:space="preserve"> </w:t>
      </w:r>
      <w:r>
        <w:t>also</w:t>
      </w:r>
      <w:r>
        <w:rPr>
          <w:spacing w:val="-3"/>
        </w:rPr>
        <w:t xml:space="preserve"> </w:t>
      </w:r>
      <w:r>
        <w:t>collected</w:t>
      </w:r>
      <w:r>
        <w:rPr>
          <w:spacing w:val="-3"/>
        </w:rPr>
        <w:t xml:space="preserve"> </w:t>
      </w:r>
      <w:r>
        <w:t>survey</w:t>
      </w:r>
      <w:r>
        <w:rPr>
          <w:spacing w:val="-3"/>
        </w:rPr>
        <w:t xml:space="preserve"> </w:t>
      </w:r>
      <w:r>
        <w:t>information</w:t>
      </w:r>
      <w:r>
        <w:rPr>
          <w:spacing w:val="-4"/>
        </w:rPr>
        <w:t xml:space="preserve"> </w:t>
      </w:r>
      <w:r>
        <w:t>that</w:t>
      </w:r>
      <w:r>
        <w:rPr>
          <w:spacing w:val="-2"/>
        </w:rPr>
        <w:t xml:space="preserve"> </w:t>
      </w:r>
      <w:r>
        <w:t>measured</w:t>
      </w:r>
      <w:r>
        <w:rPr>
          <w:spacing w:val="-3"/>
        </w:rPr>
        <w:t xml:space="preserve"> </w:t>
      </w:r>
      <w:r>
        <w:t>the</w:t>
      </w:r>
      <w:r>
        <w:rPr>
          <w:spacing w:val="-3"/>
        </w:rPr>
        <w:t xml:space="preserve"> </w:t>
      </w:r>
      <w:r>
        <w:t>rate</w:t>
      </w:r>
      <w:r>
        <w:rPr>
          <w:spacing w:val="-4"/>
        </w:rPr>
        <w:t xml:space="preserve"> </w:t>
      </w:r>
      <w:r>
        <w:t>of</w:t>
      </w:r>
      <w:r>
        <w:rPr>
          <w:spacing w:val="-2"/>
        </w:rPr>
        <w:t xml:space="preserve"> </w:t>
      </w:r>
      <w:r>
        <w:t>problem gambling</w:t>
      </w:r>
      <w:r>
        <w:rPr>
          <w:spacing w:val="-1"/>
        </w:rPr>
        <w:t xml:space="preserve"> </w:t>
      </w:r>
      <w:r>
        <w:t>among</w:t>
      </w:r>
      <w:r>
        <w:rPr>
          <w:spacing w:val="-1"/>
        </w:rPr>
        <w:t xml:space="preserve"> </w:t>
      </w:r>
      <w:r>
        <w:t>participants</w:t>
      </w:r>
      <w:r>
        <w:rPr>
          <w:spacing w:val="-1"/>
        </w:rPr>
        <w:t xml:space="preserve"> </w:t>
      </w:r>
      <w:r>
        <w:t>(scoring</w:t>
      </w:r>
      <w:r>
        <w:rPr>
          <w:spacing w:val="-1"/>
        </w:rPr>
        <w:t xml:space="preserve"> </w:t>
      </w:r>
      <w:r>
        <w:t>8</w:t>
      </w:r>
      <w:r>
        <w:rPr>
          <w:spacing w:val="-1"/>
        </w:rPr>
        <w:t xml:space="preserve"> </w:t>
      </w:r>
      <w:r>
        <w:t>or</w:t>
      </w:r>
      <w:r>
        <w:rPr>
          <w:spacing w:val="-2"/>
        </w:rPr>
        <w:t xml:space="preserve"> </w:t>
      </w:r>
      <w:r>
        <w:t>more</w:t>
      </w:r>
      <w:r>
        <w:rPr>
          <w:spacing w:val="-1"/>
        </w:rPr>
        <w:t xml:space="preserve"> </w:t>
      </w:r>
      <w:r>
        <w:t>on</w:t>
      </w:r>
      <w:r>
        <w:rPr>
          <w:spacing w:val="-1"/>
        </w:rPr>
        <w:t xml:space="preserve"> </w:t>
      </w:r>
      <w:r>
        <w:t>the</w:t>
      </w:r>
      <w:r>
        <w:rPr>
          <w:spacing w:val="-1"/>
        </w:rPr>
        <w:t xml:space="preserve"> </w:t>
      </w:r>
      <w:proofErr w:type="spellStart"/>
      <w:r>
        <w:t>PGSI</w:t>
      </w:r>
      <w:proofErr w:type="spellEnd"/>
      <w:r>
        <w:t xml:space="preserve"> scale). The</w:t>
      </w:r>
      <w:r>
        <w:rPr>
          <w:spacing w:val="-1"/>
        </w:rPr>
        <w:t xml:space="preserve"> </w:t>
      </w:r>
      <w:r>
        <w:t>survey</w:t>
      </w:r>
      <w:r>
        <w:rPr>
          <w:spacing w:val="-1"/>
        </w:rPr>
        <w:t xml:space="preserve"> </w:t>
      </w:r>
      <w:r>
        <w:t>found</w:t>
      </w:r>
      <w:r>
        <w:rPr>
          <w:spacing w:val="-1"/>
        </w:rPr>
        <w:t xml:space="preserve"> </w:t>
      </w:r>
      <w:r>
        <w:t>that 10.4% of men and 5.9% of women were defined as problem gamblers, amounting to a weighted prison population rate of 10.2%.</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520"/>
      </w:pPr>
      <w:r>
        <w:lastRenderedPageBreak/>
        <w:t>Both prevalence estimates are significantly higher than the prevalenc</w:t>
      </w:r>
      <w:r>
        <w:t xml:space="preserve">e of problem gambling among the non-prison population in England. According to the </w:t>
      </w:r>
      <w:proofErr w:type="spellStart"/>
      <w:r>
        <w:t>PGSI</w:t>
      </w:r>
      <w:proofErr w:type="spellEnd"/>
      <w:r>
        <w:t xml:space="preserve"> central prevalence figure, there are 168,149 problem gamblers (95% CI 234,113 and 102,185). Combining these figures with the 2019 </w:t>
      </w:r>
      <w:proofErr w:type="spellStart"/>
      <w:r>
        <w:t>ONS</w:t>
      </w:r>
      <w:proofErr w:type="spellEnd"/>
      <w:r>
        <w:t xml:space="preserve"> mid-year population estimates (70)</w:t>
      </w:r>
      <w:r>
        <w:t xml:space="preserve"> of the adult population in England, the national</w:t>
      </w:r>
      <w:r>
        <w:rPr>
          <w:spacing w:val="-3"/>
        </w:rPr>
        <w:t xml:space="preserve"> </w:t>
      </w:r>
      <w:r>
        <w:t>prevalence</w:t>
      </w:r>
      <w:r>
        <w:rPr>
          <w:spacing w:val="-3"/>
        </w:rPr>
        <w:t xml:space="preserve"> </w:t>
      </w:r>
      <w:r>
        <w:t>rate</w:t>
      </w:r>
      <w:r>
        <w:rPr>
          <w:spacing w:val="-3"/>
        </w:rPr>
        <w:t xml:space="preserve"> </w:t>
      </w:r>
      <w:r>
        <w:t>of</w:t>
      </w:r>
      <w:r>
        <w:rPr>
          <w:spacing w:val="-2"/>
        </w:rPr>
        <w:t xml:space="preserve"> </w:t>
      </w:r>
      <w:r>
        <w:t>problem</w:t>
      </w:r>
      <w:r>
        <w:rPr>
          <w:spacing w:val="-2"/>
        </w:rPr>
        <w:t xml:space="preserve"> </w:t>
      </w:r>
      <w:r>
        <w:t>gambling</w:t>
      </w:r>
      <w:r>
        <w:rPr>
          <w:spacing w:val="-3"/>
        </w:rPr>
        <w:t xml:space="preserve"> </w:t>
      </w:r>
      <w:r>
        <w:t>is</w:t>
      </w:r>
      <w:r>
        <w:rPr>
          <w:spacing w:val="-3"/>
        </w:rPr>
        <w:t xml:space="preserve"> </w:t>
      </w:r>
      <w:r>
        <w:t>estimated</w:t>
      </w:r>
      <w:r>
        <w:rPr>
          <w:spacing w:val="-3"/>
        </w:rPr>
        <w:t xml:space="preserve"> </w:t>
      </w:r>
      <w:r>
        <w:t>to</w:t>
      </w:r>
      <w:r>
        <w:rPr>
          <w:spacing w:val="-3"/>
        </w:rPr>
        <w:t xml:space="preserve"> </w:t>
      </w:r>
      <w:r>
        <w:t>be</w:t>
      </w:r>
      <w:r>
        <w:rPr>
          <w:spacing w:val="-4"/>
        </w:rPr>
        <w:t xml:space="preserve"> </w:t>
      </w:r>
      <w:r>
        <w:t>0.4%</w:t>
      </w:r>
      <w:r>
        <w:rPr>
          <w:spacing w:val="-3"/>
        </w:rPr>
        <w:t xml:space="preserve"> </w:t>
      </w:r>
      <w:r>
        <w:t>(95%</w:t>
      </w:r>
      <w:r>
        <w:rPr>
          <w:spacing w:val="-4"/>
        </w:rPr>
        <w:t xml:space="preserve"> </w:t>
      </w:r>
      <w:r>
        <w:t>CI</w:t>
      </w:r>
      <w:r>
        <w:rPr>
          <w:spacing w:val="-2"/>
        </w:rPr>
        <w:t xml:space="preserve"> </w:t>
      </w:r>
      <w:r>
        <w:t>0.5%</w:t>
      </w:r>
      <w:r>
        <w:rPr>
          <w:spacing w:val="-3"/>
        </w:rPr>
        <w:t xml:space="preserve"> </w:t>
      </w:r>
      <w:r>
        <w:t>and</w:t>
      </w:r>
      <w:r>
        <w:rPr>
          <w:spacing w:val="-3"/>
        </w:rPr>
        <w:t xml:space="preserve"> </w:t>
      </w:r>
      <w:r>
        <w:t>0.3%).</w:t>
      </w:r>
    </w:p>
    <w:p w:rsidR="00F512BB" w:rsidRDefault="00F512BB">
      <w:pPr>
        <w:pStyle w:val="BodyText"/>
        <w:spacing w:before="151"/>
      </w:pPr>
    </w:p>
    <w:p w:rsidR="00F512BB" w:rsidRDefault="00235915">
      <w:pPr>
        <w:pStyle w:val="Heading3"/>
        <w:spacing w:before="1"/>
        <w:ind w:left="167"/>
      </w:pPr>
      <w:bookmarkStart w:id="80" w:name="Calculations"/>
      <w:bookmarkEnd w:id="80"/>
      <w:r>
        <w:rPr>
          <w:spacing w:val="-2"/>
        </w:rPr>
        <w:t>Calculations</w:t>
      </w:r>
    </w:p>
    <w:p w:rsidR="00F512BB" w:rsidRDefault="00235915">
      <w:pPr>
        <w:pStyle w:val="BodyText"/>
        <w:spacing w:before="252" w:line="288" w:lineRule="auto"/>
        <w:ind w:left="167" w:right="603"/>
      </w:pPr>
      <w:r>
        <w:t>Using these national prevalence rates of problem gambling, it is possible to estimate the expected number of problem gamblers in the prison population if problem gamblers were proportionately represented in the prison and general populations. The estimated</w:t>
      </w:r>
      <w:r>
        <w:t xml:space="preserve"> number is 318, using the central population estimates for the number of people experiencing problem gambling).</w:t>
      </w:r>
      <w:r>
        <w:rPr>
          <w:spacing w:val="-4"/>
        </w:rPr>
        <w:t xml:space="preserve"> </w:t>
      </w:r>
      <w:r>
        <w:t>We</w:t>
      </w:r>
      <w:r>
        <w:rPr>
          <w:spacing w:val="-3"/>
        </w:rPr>
        <w:t xml:space="preserve"> </w:t>
      </w:r>
      <w:r>
        <w:t>can</w:t>
      </w:r>
      <w:r>
        <w:rPr>
          <w:spacing w:val="-3"/>
        </w:rPr>
        <w:t xml:space="preserve"> </w:t>
      </w:r>
      <w:r>
        <w:t>then</w:t>
      </w:r>
      <w:r>
        <w:rPr>
          <w:spacing w:val="-3"/>
        </w:rPr>
        <w:t xml:space="preserve"> </w:t>
      </w:r>
      <w:r>
        <w:t>compare</w:t>
      </w:r>
      <w:r>
        <w:rPr>
          <w:spacing w:val="-4"/>
        </w:rPr>
        <w:t xml:space="preserve"> </w:t>
      </w:r>
      <w:r>
        <w:t>this</w:t>
      </w:r>
      <w:r>
        <w:rPr>
          <w:spacing w:val="-3"/>
        </w:rPr>
        <w:t xml:space="preserve"> </w:t>
      </w:r>
      <w:r>
        <w:t>with</w:t>
      </w:r>
      <w:r>
        <w:rPr>
          <w:spacing w:val="-3"/>
        </w:rPr>
        <w:t xml:space="preserve"> </w:t>
      </w:r>
      <w:r>
        <w:t>the</w:t>
      </w:r>
      <w:r>
        <w:rPr>
          <w:spacing w:val="-3"/>
        </w:rPr>
        <w:t xml:space="preserve"> </w:t>
      </w:r>
      <w:r>
        <w:t>research</w:t>
      </w:r>
      <w:r>
        <w:rPr>
          <w:spacing w:val="-4"/>
        </w:rPr>
        <w:t xml:space="preserve"> </w:t>
      </w:r>
      <w:r>
        <w:t>estimate</w:t>
      </w:r>
      <w:r>
        <w:rPr>
          <w:spacing w:val="-3"/>
        </w:rPr>
        <w:t xml:space="preserve"> </w:t>
      </w:r>
      <w:r>
        <w:t>of</w:t>
      </w:r>
      <w:r>
        <w:rPr>
          <w:spacing w:val="-4"/>
        </w:rPr>
        <w:t xml:space="preserve"> </w:t>
      </w:r>
      <w:r>
        <w:t>problem</w:t>
      </w:r>
      <w:r>
        <w:rPr>
          <w:spacing w:val="-2"/>
        </w:rPr>
        <w:t xml:space="preserve"> </w:t>
      </w:r>
      <w:r>
        <w:t>gambling</w:t>
      </w:r>
      <w:r>
        <w:rPr>
          <w:spacing w:val="-3"/>
        </w:rPr>
        <w:t xml:space="preserve"> </w:t>
      </w:r>
      <w:r>
        <w:t>in</w:t>
      </w:r>
      <w:r>
        <w:rPr>
          <w:spacing w:val="-3"/>
        </w:rPr>
        <w:t xml:space="preserve"> </w:t>
      </w:r>
      <w:r>
        <w:t>prison from May-</w:t>
      </w:r>
      <w:proofErr w:type="spellStart"/>
      <w:r>
        <w:t>Chahal</w:t>
      </w:r>
      <w:proofErr w:type="spellEnd"/>
      <w:r>
        <w:t xml:space="preserve"> and others (72) to calculate the actual expected number of people in the prison population who have linked their offence to problem gambling (4,062). The difference between these 2 figures produces an estimate of the excess number of</w:t>
      </w:r>
      <w:r>
        <w:t xml:space="preserve"> people in prison associated with problem gambling (3,744).</w:t>
      </w:r>
    </w:p>
    <w:p w:rsidR="00F512BB" w:rsidRDefault="00F512BB">
      <w:pPr>
        <w:pStyle w:val="BodyText"/>
        <w:spacing w:before="8"/>
      </w:pPr>
    </w:p>
    <w:p w:rsidR="00F512BB" w:rsidRDefault="00235915">
      <w:pPr>
        <w:pStyle w:val="BodyText"/>
        <w:spacing w:before="1" w:line="288" w:lineRule="auto"/>
        <w:ind w:left="167" w:right="603"/>
      </w:pPr>
      <w:r>
        <w:t>The analysis combines these prevalence and population estimates with the direct costs of imprisonment to calculate the excess imprisonment costs associated with problem gambling. HM</w:t>
      </w:r>
      <w:r>
        <w:rPr>
          <w:spacing w:val="-2"/>
        </w:rPr>
        <w:t xml:space="preserve"> </w:t>
      </w:r>
      <w:r>
        <w:t>Prison</w:t>
      </w:r>
      <w:r>
        <w:rPr>
          <w:spacing w:val="-3"/>
        </w:rPr>
        <w:t xml:space="preserve"> </w:t>
      </w:r>
      <w:r>
        <w:t>and</w:t>
      </w:r>
      <w:r>
        <w:rPr>
          <w:spacing w:val="-3"/>
        </w:rPr>
        <w:t xml:space="preserve"> </w:t>
      </w:r>
      <w:r>
        <w:t>Pr</w:t>
      </w:r>
      <w:r>
        <w:t>obation</w:t>
      </w:r>
      <w:r>
        <w:rPr>
          <w:spacing w:val="-3"/>
        </w:rPr>
        <w:t xml:space="preserve"> </w:t>
      </w:r>
      <w:r>
        <w:t>Service</w:t>
      </w:r>
      <w:r>
        <w:rPr>
          <w:spacing w:val="-3"/>
        </w:rPr>
        <w:t xml:space="preserve"> </w:t>
      </w:r>
      <w:r>
        <w:t>compiles</w:t>
      </w:r>
      <w:r>
        <w:rPr>
          <w:spacing w:val="-3"/>
        </w:rPr>
        <w:t xml:space="preserve"> </w:t>
      </w:r>
      <w:r>
        <w:t>unit</w:t>
      </w:r>
      <w:r>
        <w:rPr>
          <w:spacing w:val="-2"/>
        </w:rPr>
        <w:t xml:space="preserve"> </w:t>
      </w:r>
      <w:r>
        <w:t>costs</w:t>
      </w:r>
      <w:r>
        <w:rPr>
          <w:spacing w:val="-3"/>
        </w:rPr>
        <w:t xml:space="preserve"> </w:t>
      </w:r>
      <w:r>
        <w:t>per</w:t>
      </w:r>
      <w:r>
        <w:rPr>
          <w:spacing w:val="-2"/>
        </w:rPr>
        <w:t xml:space="preserve"> </w:t>
      </w:r>
      <w:r>
        <w:t>prisoner</w:t>
      </w:r>
      <w:r>
        <w:rPr>
          <w:spacing w:val="-2"/>
        </w:rPr>
        <w:t xml:space="preserve"> </w:t>
      </w:r>
      <w:r>
        <w:t>on</w:t>
      </w:r>
      <w:r>
        <w:rPr>
          <w:spacing w:val="-3"/>
        </w:rPr>
        <w:t xml:space="preserve"> </w:t>
      </w:r>
      <w:r>
        <w:t>an</w:t>
      </w:r>
      <w:r>
        <w:rPr>
          <w:spacing w:val="-3"/>
        </w:rPr>
        <w:t xml:space="preserve"> </w:t>
      </w:r>
      <w:r>
        <w:t>annual</w:t>
      </w:r>
      <w:r>
        <w:rPr>
          <w:spacing w:val="-3"/>
        </w:rPr>
        <w:t xml:space="preserve"> </w:t>
      </w:r>
      <w:r>
        <w:t>basis</w:t>
      </w:r>
      <w:r>
        <w:rPr>
          <w:spacing w:val="-3"/>
        </w:rPr>
        <w:t xml:space="preserve"> </w:t>
      </w:r>
      <w:r>
        <w:t>(25,</w:t>
      </w:r>
      <w:r>
        <w:rPr>
          <w:spacing w:val="-2"/>
        </w:rPr>
        <w:t xml:space="preserve"> </w:t>
      </w:r>
      <w:r>
        <w:t>75). In 2019, this was estimated to be £41,136 per prisoner, representing a weighted average across public sector and contracted-out prisons. We uprated unit costs to 2021 to 22 price</w:t>
      </w:r>
      <w:r>
        <w:t xml:space="preserve">s using the </w:t>
      </w:r>
      <w:hyperlink r:id="rId81">
        <w:r>
          <w:rPr>
            <w:color w:val="0063BE"/>
            <w:u w:val="single" w:color="0063BE"/>
          </w:rPr>
          <w:t>HMT GDP deflator</w:t>
        </w:r>
      </w:hyperlink>
      <w:r>
        <w:t>. This is a financial cost to government.</w:t>
      </w:r>
    </w:p>
    <w:p w:rsidR="00F512BB" w:rsidRDefault="00F512BB">
      <w:pPr>
        <w:pStyle w:val="BodyText"/>
        <w:spacing w:before="162"/>
        <w:rPr>
          <w:sz w:val="33"/>
        </w:rPr>
      </w:pPr>
    </w:p>
    <w:p w:rsidR="00F512BB" w:rsidRDefault="00235915">
      <w:pPr>
        <w:pStyle w:val="Heading2"/>
        <w:numPr>
          <w:ilvl w:val="1"/>
          <w:numId w:val="35"/>
        </w:numPr>
        <w:tabs>
          <w:tab w:val="left" w:pos="715"/>
        </w:tabs>
        <w:ind w:left="715" w:hanging="548"/>
      </w:pPr>
      <w:bookmarkStart w:id="81" w:name="6.3_Results"/>
      <w:bookmarkStart w:id="82" w:name="_bookmark34"/>
      <w:bookmarkEnd w:id="81"/>
      <w:bookmarkEnd w:id="82"/>
      <w:r>
        <w:rPr>
          <w:spacing w:val="-2"/>
        </w:rPr>
        <w:t>Results</w:t>
      </w:r>
    </w:p>
    <w:p w:rsidR="00F512BB" w:rsidRDefault="00235915">
      <w:pPr>
        <w:pStyle w:val="BodyText"/>
        <w:spacing w:before="252" w:line="288" w:lineRule="auto"/>
        <w:ind w:left="167" w:right="603"/>
      </w:pPr>
      <w:r>
        <w:t>The estimate of 3,744 people in prison associated with problem gambling</w:t>
      </w:r>
      <w:r>
        <w:t xml:space="preserve"> is equivalent to an excess direct cost of £167.3 million. Table 13 contains the rounded results for our central estimates</w:t>
      </w:r>
      <w:r>
        <w:rPr>
          <w:spacing w:val="-3"/>
        </w:rPr>
        <w:t xml:space="preserve"> </w:t>
      </w:r>
      <w:r>
        <w:t>and</w:t>
      </w:r>
      <w:r>
        <w:rPr>
          <w:spacing w:val="-3"/>
        </w:rPr>
        <w:t xml:space="preserve"> </w:t>
      </w:r>
      <w:r>
        <w:t>the</w:t>
      </w:r>
      <w:r>
        <w:rPr>
          <w:spacing w:val="-3"/>
        </w:rPr>
        <w:t xml:space="preserve"> </w:t>
      </w:r>
      <w:r>
        <w:t>95%</w:t>
      </w:r>
      <w:r>
        <w:rPr>
          <w:spacing w:val="-3"/>
        </w:rPr>
        <w:t xml:space="preserve"> </w:t>
      </w:r>
      <w:r>
        <w:t>CI</w:t>
      </w:r>
      <w:r>
        <w:rPr>
          <w:spacing w:val="-2"/>
        </w:rPr>
        <w:t xml:space="preserve"> </w:t>
      </w:r>
      <w:r>
        <w:t>upper</w:t>
      </w:r>
      <w:r>
        <w:rPr>
          <w:spacing w:val="-2"/>
        </w:rPr>
        <w:t xml:space="preserve"> </w:t>
      </w:r>
      <w:r>
        <w:t>and</w:t>
      </w:r>
      <w:r>
        <w:rPr>
          <w:spacing w:val="-3"/>
        </w:rPr>
        <w:t xml:space="preserve"> </w:t>
      </w:r>
      <w:r>
        <w:t>lower</w:t>
      </w:r>
      <w:r>
        <w:rPr>
          <w:spacing w:val="-2"/>
        </w:rPr>
        <w:t xml:space="preserve"> </w:t>
      </w:r>
      <w:r>
        <w:t>bound</w:t>
      </w:r>
      <w:r>
        <w:rPr>
          <w:spacing w:val="-3"/>
        </w:rPr>
        <w:t xml:space="preserve"> </w:t>
      </w:r>
      <w:r>
        <w:t>population</w:t>
      </w:r>
      <w:r>
        <w:rPr>
          <w:spacing w:val="-3"/>
        </w:rPr>
        <w:t xml:space="preserve"> </w:t>
      </w:r>
      <w:r>
        <w:t>estimates.</w:t>
      </w:r>
      <w:r>
        <w:rPr>
          <w:spacing w:val="-2"/>
        </w:rPr>
        <w:t xml:space="preserve"> </w:t>
      </w:r>
      <w:r>
        <w:t>This</w:t>
      </w:r>
      <w:r>
        <w:rPr>
          <w:spacing w:val="-3"/>
        </w:rPr>
        <w:t xml:space="preserve"> </w:t>
      </w:r>
      <w:r>
        <w:t>is</w:t>
      </w:r>
      <w:r>
        <w:rPr>
          <w:spacing w:val="-3"/>
        </w:rPr>
        <w:t xml:space="preserve"> </w:t>
      </w:r>
      <w:r>
        <w:t>a</w:t>
      </w:r>
      <w:r>
        <w:rPr>
          <w:spacing w:val="-3"/>
        </w:rPr>
        <w:t xml:space="preserve"> </w:t>
      </w:r>
      <w:r>
        <w:t>financial</w:t>
      </w:r>
      <w:r>
        <w:rPr>
          <w:spacing w:val="-3"/>
        </w:rPr>
        <w:t xml:space="preserve"> </w:t>
      </w:r>
      <w:r>
        <w:t>cost to government.</w:t>
      </w:r>
    </w:p>
    <w:p w:rsidR="00F512BB" w:rsidRDefault="00F512BB">
      <w:pPr>
        <w:pStyle w:val="BodyText"/>
        <w:spacing w:before="9"/>
      </w:pPr>
    </w:p>
    <w:p w:rsidR="00F512BB" w:rsidRDefault="00235915">
      <w:pPr>
        <w:pStyle w:val="BodyText"/>
        <w:spacing w:line="288" w:lineRule="auto"/>
        <w:ind w:left="167" w:right="531"/>
      </w:pPr>
      <w:r>
        <w:t>We</w:t>
      </w:r>
      <w:r>
        <w:rPr>
          <w:spacing w:val="-3"/>
        </w:rPr>
        <w:t xml:space="preserve"> </w:t>
      </w:r>
      <w:r>
        <w:t>calculated</w:t>
      </w:r>
      <w:r>
        <w:rPr>
          <w:spacing w:val="-3"/>
        </w:rPr>
        <w:t xml:space="preserve"> </w:t>
      </w:r>
      <w:r>
        <w:t>our</w:t>
      </w:r>
      <w:r>
        <w:rPr>
          <w:spacing w:val="-2"/>
        </w:rPr>
        <w:t xml:space="preserve"> </w:t>
      </w:r>
      <w:r>
        <w:t>estimate</w:t>
      </w:r>
      <w:r>
        <w:rPr>
          <w:spacing w:val="-3"/>
        </w:rPr>
        <w:t xml:space="preserve"> </w:t>
      </w:r>
      <w:r>
        <w:t>by</w:t>
      </w:r>
      <w:r>
        <w:rPr>
          <w:spacing w:val="-3"/>
        </w:rPr>
        <w:t xml:space="preserve"> </w:t>
      </w:r>
      <w:r>
        <w:t>comparing</w:t>
      </w:r>
      <w:r>
        <w:rPr>
          <w:spacing w:val="-3"/>
        </w:rPr>
        <w:t xml:space="preserve"> </w:t>
      </w:r>
      <w:r>
        <w:t>a</w:t>
      </w:r>
      <w:r>
        <w:rPr>
          <w:spacing w:val="-3"/>
        </w:rPr>
        <w:t xml:space="preserve"> </w:t>
      </w:r>
      <w:r>
        <w:t>research</w:t>
      </w:r>
      <w:r>
        <w:rPr>
          <w:spacing w:val="-3"/>
        </w:rPr>
        <w:t xml:space="preserve"> </w:t>
      </w:r>
      <w:r>
        <w:t>estimate</w:t>
      </w:r>
      <w:r>
        <w:rPr>
          <w:spacing w:val="-3"/>
        </w:rPr>
        <w:t xml:space="preserve"> </w:t>
      </w:r>
      <w:r>
        <w:t>for</w:t>
      </w:r>
      <w:r>
        <w:rPr>
          <w:spacing w:val="-4"/>
        </w:rPr>
        <w:t xml:space="preserve"> </w:t>
      </w:r>
      <w:r>
        <w:t>the</w:t>
      </w:r>
      <w:r>
        <w:rPr>
          <w:spacing w:val="-3"/>
        </w:rPr>
        <w:t xml:space="preserve"> </w:t>
      </w:r>
      <w:r>
        <w:t>prison</w:t>
      </w:r>
      <w:r>
        <w:rPr>
          <w:spacing w:val="-3"/>
        </w:rPr>
        <w:t xml:space="preserve"> </w:t>
      </w:r>
      <w:r>
        <w:t>population</w:t>
      </w:r>
      <w:r>
        <w:rPr>
          <w:spacing w:val="-3"/>
        </w:rPr>
        <w:t xml:space="preserve"> </w:t>
      </w:r>
      <w:r>
        <w:t>to</w:t>
      </w:r>
      <w:r>
        <w:rPr>
          <w:spacing w:val="-3"/>
        </w:rPr>
        <w:t xml:space="preserve"> </w:t>
      </w:r>
      <w:r>
        <w:t>rates of problem gambling in the general population. The upper and lower bound estimates are constructed based on the following.</w:t>
      </w:r>
    </w:p>
    <w:p w:rsidR="00F512BB" w:rsidRDefault="00F512BB">
      <w:pPr>
        <w:pStyle w:val="BodyText"/>
        <w:spacing w:before="7"/>
      </w:pPr>
    </w:p>
    <w:p w:rsidR="00F512BB" w:rsidRDefault="00235915">
      <w:pPr>
        <w:pStyle w:val="BodyText"/>
        <w:spacing w:line="288" w:lineRule="auto"/>
        <w:ind w:left="167" w:right="692"/>
      </w:pPr>
      <w:r>
        <w:t>The</w:t>
      </w:r>
      <w:r>
        <w:rPr>
          <w:spacing w:val="-2"/>
        </w:rPr>
        <w:t xml:space="preserve"> </w:t>
      </w:r>
      <w:r>
        <w:t>upper</w:t>
      </w:r>
      <w:r>
        <w:rPr>
          <w:spacing w:val="-1"/>
        </w:rPr>
        <w:t xml:space="preserve"> </w:t>
      </w:r>
      <w:r>
        <w:t>and</w:t>
      </w:r>
      <w:r>
        <w:rPr>
          <w:spacing w:val="-2"/>
        </w:rPr>
        <w:t xml:space="preserve"> </w:t>
      </w:r>
      <w:r>
        <w:t>lower</w:t>
      </w:r>
      <w:r>
        <w:rPr>
          <w:spacing w:val="-1"/>
        </w:rPr>
        <w:t xml:space="preserve"> </w:t>
      </w:r>
      <w:r>
        <w:t>bounds</w:t>
      </w:r>
      <w:r>
        <w:rPr>
          <w:spacing w:val="-2"/>
        </w:rPr>
        <w:t xml:space="preserve"> </w:t>
      </w:r>
      <w:r>
        <w:t>of</w:t>
      </w:r>
      <w:r>
        <w:rPr>
          <w:spacing w:val="-1"/>
        </w:rPr>
        <w:t xml:space="preserve"> </w:t>
      </w:r>
      <w:r>
        <w:t>the</w:t>
      </w:r>
      <w:r>
        <w:rPr>
          <w:spacing w:val="-2"/>
        </w:rPr>
        <w:t xml:space="preserve"> </w:t>
      </w:r>
      <w:r>
        <w:t>95%</w:t>
      </w:r>
      <w:r>
        <w:rPr>
          <w:spacing w:val="-2"/>
        </w:rPr>
        <w:t xml:space="preserve"> </w:t>
      </w:r>
      <w:r>
        <w:t>confidence</w:t>
      </w:r>
      <w:r>
        <w:rPr>
          <w:spacing w:val="-2"/>
        </w:rPr>
        <w:t xml:space="preserve"> </w:t>
      </w:r>
      <w:r>
        <w:t>interval</w:t>
      </w:r>
      <w:r>
        <w:rPr>
          <w:spacing w:val="-2"/>
        </w:rPr>
        <w:t xml:space="preserve"> </w:t>
      </w:r>
      <w:r>
        <w:t>for</w:t>
      </w:r>
      <w:r>
        <w:rPr>
          <w:spacing w:val="-1"/>
        </w:rPr>
        <w:t xml:space="preserve"> </w:t>
      </w:r>
      <w:r>
        <w:t>probl</w:t>
      </w:r>
      <w:r>
        <w:t>em</w:t>
      </w:r>
      <w:r>
        <w:rPr>
          <w:spacing w:val="-1"/>
        </w:rPr>
        <w:t xml:space="preserve"> </w:t>
      </w:r>
      <w:r>
        <w:t>gambling</w:t>
      </w:r>
      <w:r>
        <w:rPr>
          <w:spacing w:val="-2"/>
        </w:rPr>
        <w:t xml:space="preserve"> </w:t>
      </w:r>
      <w:r>
        <w:t>prevalence in the general population, uses the upper bound population estimate for the lower bound scenario,</w:t>
      </w:r>
      <w:r>
        <w:rPr>
          <w:spacing w:val="-2"/>
        </w:rPr>
        <w:t xml:space="preserve"> </w:t>
      </w:r>
      <w:r>
        <w:t>as</w:t>
      </w:r>
      <w:r>
        <w:rPr>
          <w:spacing w:val="-3"/>
        </w:rPr>
        <w:t xml:space="preserve"> </w:t>
      </w:r>
      <w:r>
        <w:t>that</w:t>
      </w:r>
      <w:r>
        <w:rPr>
          <w:spacing w:val="-4"/>
        </w:rPr>
        <w:t xml:space="preserve"> </w:t>
      </w:r>
      <w:r>
        <w:t>results</w:t>
      </w:r>
      <w:r>
        <w:rPr>
          <w:spacing w:val="-3"/>
        </w:rPr>
        <w:t xml:space="preserve"> </w:t>
      </w:r>
      <w:r>
        <w:t>in</w:t>
      </w:r>
      <w:r>
        <w:rPr>
          <w:spacing w:val="-3"/>
        </w:rPr>
        <w:t xml:space="preserve"> </w:t>
      </w:r>
      <w:r>
        <w:t>fewer</w:t>
      </w:r>
      <w:r>
        <w:rPr>
          <w:spacing w:val="-4"/>
        </w:rPr>
        <w:t xml:space="preserve"> </w:t>
      </w:r>
      <w:r>
        <w:t>excess</w:t>
      </w:r>
      <w:r>
        <w:rPr>
          <w:spacing w:val="-3"/>
        </w:rPr>
        <w:t xml:space="preserve"> </w:t>
      </w:r>
      <w:r>
        <w:t>numbers</w:t>
      </w:r>
      <w:r>
        <w:rPr>
          <w:spacing w:val="-3"/>
        </w:rPr>
        <w:t xml:space="preserve"> </w:t>
      </w:r>
      <w:r>
        <w:t>of</w:t>
      </w:r>
      <w:r>
        <w:rPr>
          <w:spacing w:val="-2"/>
        </w:rPr>
        <w:t xml:space="preserve"> </w:t>
      </w:r>
      <w:r>
        <w:t>people</w:t>
      </w:r>
      <w:r>
        <w:rPr>
          <w:spacing w:val="-3"/>
        </w:rPr>
        <w:t xml:space="preserve"> </w:t>
      </w:r>
      <w:r>
        <w:t>in</w:t>
      </w:r>
      <w:r>
        <w:rPr>
          <w:spacing w:val="-3"/>
        </w:rPr>
        <w:t xml:space="preserve"> </w:t>
      </w:r>
      <w:r>
        <w:t>prison</w:t>
      </w:r>
      <w:r>
        <w:rPr>
          <w:spacing w:val="-3"/>
        </w:rPr>
        <w:t xml:space="preserve"> </w:t>
      </w:r>
      <w:r>
        <w:t>associated</w:t>
      </w:r>
      <w:r>
        <w:rPr>
          <w:spacing w:val="-3"/>
        </w:rPr>
        <w:t xml:space="preserve"> </w:t>
      </w:r>
      <w:r>
        <w:t>with</w:t>
      </w:r>
      <w:r>
        <w:rPr>
          <w:spacing w:val="-3"/>
        </w:rPr>
        <w:t xml:space="preserve"> </w:t>
      </w:r>
      <w:r>
        <w:t xml:space="preserve">problem </w:t>
      </w:r>
      <w:r>
        <w:rPr>
          <w:spacing w:val="-2"/>
        </w:rPr>
        <w:t>gambling.</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10" w:right="615"/>
      </w:pPr>
      <w:r>
        <w:lastRenderedPageBreak/>
        <w:t>Different research esti</w:t>
      </w:r>
      <w:r>
        <w:t>mates of the prevalence of problem gambling in the prison population. For</w:t>
      </w:r>
      <w:r>
        <w:rPr>
          <w:spacing w:val="-2"/>
        </w:rPr>
        <w:t xml:space="preserve"> </w:t>
      </w:r>
      <w:r>
        <w:t>both</w:t>
      </w:r>
      <w:r>
        <w:rPr>
          <w:spacing w:val="-3"/>
        </w:rPr>
        <w:t xml:space="preserve"> </w:t>
      </w:r>
      <w:r>
        <w:t>the</w:t>
      </w:r>
      <w:r>
        <w:rPr>
          <w:spacing w:val="-3"/>
        </w:rPr>
        <w:t xml:space="preserve"> </w:t>
      </w:r>
      <w:r>
        <w:t>lower</w:t>
      </w:r>
      <w:r>
        <w:rPr>
          <w:spacing w:val="-2"/>
        </w:rPr>
        <w:t xml:space="preserve"> </w:t>
      </w:r>
      <w:r>
        <w:t>bound</w:t>
      </w:r>
      <w:r>
        <w:rPr>
          <w:spacing w:val="-3"/>
        </w:rPr>
        <w:t xml:space="preserve"> </w:t>
      </w:r>
      <w:r>
        <w:t>and</w:t>
      </w:r>
      <w:r>
        <w:rPr>
          <w:spacing w:val="-3"/>
        </w:rPr>
        <w:t xml:space="preserve"> </w:t>
      </w:r>
      <w:r>
        <w:t>central</w:t>
      </w:r>
      <w:r>
        <w:rPr>
          <w:spacing w:val="-3"/>
        </w:rPr>
        <w:t xml:space="preserve"> </w:t>
      </w:r>
      <w:r>
        <w:t>estimate,</w:t>
      </w:r>
      <w:r>
        <w:rPr>
          <w:spacing w:val="-2"/>
        </w:rPr>
        <w:t xml:space="preserve"> </w:t>
      </w:r>
      <w:r>
        <w:t>we</w:t>
      </w:r>
      <w:r>
        <w:rPr>
          <w:spacing w:val="-3"/>
        </w:rPr>
        <w:t xml:space="preserve"> </w:t>
      </w:r>
      <w:r>
        <w:t>used</w:t>
      </w:r>
      <w:r>
        <w:rPr>
          <w:spacing w:val="-3"/>
        </w:rPr>
        <w:t xml:space="preserve"> </w:t>
      </w:r>
      <w:r>
        <w:t>the</w:t>
      </w:r>
      <w:r>
        <w:rPr>
          <w:spacing w:val="-3"/>
        </w:rPr>
        <w:t xml:space="preserve"> </w:t>
      </w:r>
      <w:r>
        <w:t>weighted</w:t>
      </w:r>
      <w:r>
        <w:rPr>
          <w:spacing w:val="-3"/>
        </w:rPr>
        <w:t xml:space="preserve"> </w:t>
      </w:r>
      <w:r>
        <w:t>average</w:t>
      </w:r>
      <w:r>
        <w:rPr>
          <w:spacing w:val="-3"/>
        </w:rPr>
        <w:t xml:space="preserve"> </w:t>
      </w:r>
      <w:r>
        <w:t>of</w:t>
      </w:r>
      <w:r>
        <w:rPr>
          <w:spacing w:val="-2"/>
        </w:rPr>
        <w:t xml:space="preserve"> </w:t>
      </w:r>
      <w:r>
        <w:t>the</w:t>
      </w:r>
      <w:r>
        <w:rPr>
          <w:spacing w:val="-3"/>
        </w:rPr>
        <w:t xml:space="preserve"> </w:t>
      </w:r>
      <w:r>
        <w:t>proportion of prisoners whose current offence was linked to gambling in two English prisons, 5.29% (72). For the upper bound, we used the weighted rate of problem gambling in two English prisons, 10.20% (72).</w:t>
      </w:r>
    </w:p>
    <w:p w:rsidR="00F512BB" w:rsidRDefault="00F512BB">
      <w:pPr>
        <w:pStyle w:val="BodyText"/>
        <w:spacing w:before="159"/>
      </w:pPr>
    </w:p>
    <w:p w:rsidR="00F512BB" w:rsidRDefault="00235915">
      <w:pPr>
        <w:pStyle w:val="Heading5"/>
        <w:ind w:left="110"/>
      </w:pPr>
      <w:r>
        <w:t>Table</w:t>
      </w:r>
      <w:r>
        <w:rPr>
          <w:spacing w:val="-4"/>
        </w:rPr>
        <w:t xml:space="preserve"> </w:t>
      </w:r>
      <w:r>
        <w:t>13.</w:t>
      </w:r>
      <w:r>
        <w:rPr>
          <w:spacing w:val="-5"/>
        </w:rPr>
        <w:t xml:space="preserve"> </w:t>
      </w:r>
      <w:r>
        <w:t>Excess</w:t>
      </w:r>
      <w:r>
        <w:rPr>
          <w:spacing w:val="-4"/>
        </w:rPr>
        <w:t xml:space="preserve"> </w:t>
      </w:r>
      <w:r>
        <w:t>cost</w:t>
      </w:r>
      <w:r>
        <w:rPr>
          <w:spacing w:val="-3"/>
        </w:rPr>
        <w:t xml:space="preserve"> </w:t>
      </w:r>
      <w:r>
        <w:t>of</w:t>
      </w:r>
      <w:r>
        <w:rPr>
          <w:spacing w:val="-4"/>
        </w:rPr>
        <w:t xml:space="preserve"> </w:t>
      </w:r>
      <w:r>
        <w:t>imprisonment</w:t>
      </w:r>
      <w:r>
        <w:rPr>
          <w:spacing w:val="-3"/>
        </w:rPr>
        <w:t xml:space="preserve"> </w:t>
      </w:r>
      <w:r>
        <w:t>associated</w:t>
      </w:r>
      <w:r>
        <w:rPr>
          <w:spacing w:val="-3"/>
        </w:rPr>
        <w:t xml:space="preserve"> </w:t>
      </w:r>
      <w:r>
        <w:t>with</w:t>
      </w:r>
      <w:r>
        <w:rPr>
          <w:spacing w:val="-5"/>
        </w:rPr>
        <w:t xml:space="preserve"> </w:t>
      </w:r>
      <w:r>
        <w:t>problem</w:t>
      </w:r>
      <w:r>
        <w:rPr>
          <w:spacing w:val="-3"/>
        </w:rPr>
        <w:t xml:space="preserve"> </w:t>
      </w:r>
      <w:r>
        <w:t>gambling</w:t>
      </w:r>
      <w:r>
        <w:rPr>
          <w:spacing w:val="-4"/>
        </w:rPr>
        <w:t xml:space="preserve"> </w:t>
      </w:r>
      <w:r>
        <w:t>in</w:t>
      </w:r>
      <w:r>
        <w:rPr>
          <w:spacing w:val="-3"/>
        </w:rPr>
        <w:t xml:space="preserve"> </w:t>
      </w:r>
      <w:r>
        <w:rPr>
          <w:spacing w:val="-2"/>
        </w:rPr>
        <w:t>England</w:t>
      </w:r>
    </w:p>
    <w:p w:rsidR="00F512BB" w:rsidRDefault="00F512BB">
      <w:pPr>
        <w:pStyle w:val="BodyText"/>
        <w:spacing w:before="22" w:after="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4"/>
        <w:gridCol w:w="2202"/>
        <w:gridCol w:w="1723"/>
      </w:tblGrid>
      <w:tr w:rsidR="00F512BB">
        <w:trPr>
          <w:trHeight w:val="665"/>
        </w:trPr>
        <w:tc>
          <w:tcPr>
            <w:tcW w:w="6214" w:type="dxa"/>
            <w:shd w:val="clear" w:color="auto" w:fill="F2F2F2"/>
          </w:tcPr>
          <w:p w:rsidR="00F512BB" w:rsidRDefault="00235915">
            <w:pPr>
              <w:pStyle w:val="TableParagraph"/>
              <w:spacing w:before="196"/>
              <w:ind w:left="85"/>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estimate</w:t>
            </w:r>
          </w:p>
        </w:tc>
        <w:tc>
          <w:tcPr>
            <w:tcW w:w="2202" w:type="dxa"/>
            <w:shd w:val="clear" w:color="auto" w:fill="F2F2F2"/>
          </w:tcPr>
          <w:p w:rsidR="00F512BB" w:rsidRDefault="00235915">
            <w:pPr>
              <w:pStyle w:val="TableParagraph"/>
              <w:spacing w:before="196"/>
              <w:ind w:left="84"/>
              <w:rPr>
                <w:b/>
                <w:sz w:val="24"/>
              </w:rPr>
            </w:pPr>
            <w:r>
              <w:rPr>
                <w:b/>
                <w:spacing w:val="-2"/>
                <w:sz w:val="24"/>
              </w:rPr>
              <w:t>Estimate</w:t>
            </w:r>
          </w:p>
        </w:tc>
        <w:tc>
          <w:tcPr>
            <w:tcW w:w="1723" w:type="dxa"/>
            <w:shd w:val="clear" w:color="auto" w:fill="F2F2F2"/>
          </w:tcPr>
          <w:p w:rsidR="00F512BB" w:rsidRDefault="00235915">
            <w:pPr>
              <w:pStyle w:val="TableParagraph"/>
              <w:spacing w:before="58"/>
              <w:ind w:left="84" w:right="159"/>
              <w:rPr>
                <w:b/>
                <w:sz w:val="24"/>
              </w:rPr>
            </w:pPr>
            <w:r>
              <w:rPr>
                <w:b/>
                <w:sz w:val="24"/>
              </w:rPr>
              <w:t>Lower and upper</w:t>
            </w:r>
            <w:r>
              <w:rPr>
                <w:b/>
                <w:spacing w:val="-17"/>
                <w:sz w:val="24"/>
              </w:rPr>
              <w:t xml:space="preserve"> </w:t>
            </w:r>
            <w:r>
              <w:rPr>
                <w:b/>
                <w:sz w:val="24"/>
              </w:rPr>
              <w:t>bound</w:t>
            </w:r>
          </w:p>
        </w:tc>
      </w:tr>
      <w:tr w:rsidR="00F512BB">
        <w:trPr>
          <w:trHeight w:val="941"/>
        </w:trPr>
        <w:tc>
          <w:tcPr>
            <w:tcW w:w="6214" w:type="dxa"/>
          </w:tcPr>
          <w:p w:rsidR="00F512BB" w:rsidRDefault="00235915">
            <w:pPr>
              <w:pStyle w:val="TableParagraph"/>
              <w:spacing w:before="58"/>
              <w:ind w:left="85" w:right="68"/>
              <w:rPr>
                <w:sz w:val="24"/>
              </w:rPr>
            </w:pPr>
            <w:r>
              <w:rPr>
                <w:sz w:val="24"/>
              </w:rPr>
              <w:t>Estimate of the number of prisoners who are problem gamblers</w:t>
            </w:r>
            <w:r>
              <w:rPr>
                <w:spacing w:val="-6"/>
                <w:sz w:val="24"/>
              </w:rPr>
              <w:t xml:space="preserve"> </w:t>
            </w:r>
            <w:r>
              <w:rPr>
                <w:sz w:val="24"/>
              </w:rPr>
              <w:t>based</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prevalence</w:t>
            </w:r>
            <w:r>
              <w:rPr>
                <w:spacing w:val="-6"/>
                <w:sz w:val="24"/>
              </w:rPr>
              <w:t xml:space="preserve"> </w:t>
            </w:r>
            <w:r>
              <w:rPr>
                <w:sz w:val="24"/>
              </w:rPr>
              <w:t>of</w:t>
            </w:r>
            <w:r>
              <w:rPr>
                <w:spacing w:val="-5"/>
                <w:sz w:val="24"/>
              </w:rPr>
              <w:t xml:space="preserve"> </w:t>
            </w:r>
            <w:r>
              <w:rPr>
                <w:sz w:val="24"/>
              </w:rPr>
              <w:t>problem</w:t>
            </w:r>
            <w:r>
              <w:rPr>
                <w:spacing w:val="-5"/>
                <w:sz w:val="24"/>
              </w:rPr>
              <w:t xml:space="preserve"> </w:t>
            </w:r>
            <w:r>
              <w:rPr>
                <w:sz w:val="24"/>
              </w:rPr>
              <w:t>gambling in the general population</w:t>
            </w:r>
          </w:p>
        </w:tc>
        <w:tc>
          <w:tcPr>
            <w:tcW w:w="2202" w:type="dxa"/>
          </w:tcPr>
          <w:p w:rsidR="00F512BB" w:rsidRDefault="00F512BB">
            <w:pPr>
              <w:pStyle w:val="TableParagraph"/>
              <w:spacing w:before="57"/>
              <w:rPr>
                <w:b/>
                <w:sz w:val="24"/>
              </w:rPr>
            </w:pPr>
          </w:p>
          <w:p w:rsidR="00F512BB" w:rsidRDefault="00235915">
            <w:pPr>
              <w:pStyle w:val="TableParagraph"/>
              <w:spacing w:before="1"/>
              <w:ind w:left="84"/>
              <w:rPr>
                <w:sz w:val="24"/>
              </w:rPr>
            </w:pPr>
            <w:r>
              <w:rPr>
                <w:spacing w:val="-5"/>
                <w:sz w:val="24"/>
              </w:rPr>
              <w:t>318</w:t>
            </w:r>
          </w:p>
        </w:tc>
        <w:tc>
          <w:tcPr>
            <w:tcW w:w="1723" w:type="dxa"/>
          </w:tcPr>
          <w:p w:rsidR="00F512BB" w:rsidRDefault="00F512BB">
            <w:pPr>
              <w:pStyle w:val="TableParagraph"/>
              <w:spacing w:before="57"/>
              <w:rPr>
                <w:b/>
                <w:sz w:val="24"/>
              </w:rPr>
            </w:pPr>
          </w:p>
          <w:p w:rsidR="00F512BB" w:rsidRDefault="00235915">
            <w:pPr>
              <w:pStyle w:val="TableParagraph"/>
              <w:spacing w:before="1"/>
              <w:ind w:left="84"/>
              <w:rPr>
                <w:sz w:val="24"/>
              </w:rPr>
            </w:pPr>
            <w:r>
              <w:rPr>
                <w:spacing w:val="-2"/>
                <w:sz w:val="24"/>
              </w:rPr>
              <w:t>443-</w:t>
            </w:r>
            <w:r>
              <w:rPr>
                <w:spacing w:val="-5"/>
                <w:sz w:val="24"/>
              </w:rPr>
              <w:t>193</w:t>
            </w:r>
          </w:p>
        </w:tc>
      </w:tr>
      <w:tr w:rsidR="00F512BB">
        <w:trPr>
          <w:trHeight w:val="942"/>
        </w:trPr>
        <w:tc>
          <w:tcPr>
            <w:tcW w:w="6214" w:type="dxa"/>
          </w:tcPr>
          <w:p w:rsidR="00F512BB" w:rsidRDefault="00235915">
            <w:pPr>
              <w:pStyle w:val="TableParagraph"/>
              <w:spacing w:before="58"/>
              <w:ind w:left="85"/>
              <w:rPr>
                <w:sz w:val="24"/>
              </w:rPr>
            </w:pPr>
            <w:r>
              <w:rPr>
                <w:sz w:val="24"/>
              </w:rPr>
              <w:t>Estimate of the number of prisoners who are problem gamblers based on the research estimate of the prevalence</w:t>
            </w:r>
            <w:r>
              <w:rPr>
                <w:spacing w:val="-5"/>
                <w:sz w:val="24"/>
              </w:rPr>
              <w:t xml:space="preserve"> </w:t>
            </w:r>
            <w:r>
              <w:rPr>
                <w:sz w:val="24"/>
              </w:rPr>
              <w:t>of</w:t>
            </w:r>
            <w:r>
              <w:rPr>
                <w:spacing w:val="-5"/>
                <w:sz w:val="24"/>
              </w:rPr>
              <w:t xml:space="preserve"> </w:t>
            </w:r>
            <w:r>
              <w:rPr>
                <w:sz w:val="24"/>
              </w:rPr>
              <w:t>problem</w:t>
            </w:r>
            <w:r>
              <w:rPr>
                <w:spacing w:val="-7"/>
                <w:sz w:val="24"/>
              </w:rPr>
              <w:t xml:space="preserve"> </w:t>
            </w:r>
            <w:r>
              <w:rPr>
                <w:sz w:val="24"/>
              </w:rPr>
              <w:t>gambling</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prison</w:t>
            </w:r>
            <w:r>
              <w:rPr>
                <w:spacing w:val="-6"/>
                <w:sz w:val="24"/>
              </w:rPr>
              <w:t xml:space="preserve"> </w:t>
            </w:r>
            <w:r>
              <w:rPr>
                <w:sz w:val="24"/>
              </w:rPr>
              <w:t>population</w:t>
            </w:r>
          </w:p>
        </w:tc>
        <w:tc>
          <w:tcPr>
            <w:tcW w:w="2202" w:type="dxa"/>
          </w:tcPr>
          <w:p w:rsidR="00F512BB" w:rsidRDefault="00F512BB">
            <w:pPr>
              <w:pStyle w:val="TableParagraph"/>
              <w:spacing w:before="57"/>
              <w:rPr>
                <w:b/>
                <w:sz w:val="24"/>
              </w:rPr>
            </w:pPr>
          </w:p>
          <w:p w:rsidR="00F512BB" w:rsidRDefault="00235915">
            <w:pPr>
              <w:pStyle w:val="TableParagraph"/>
              <w:spacing w:before="1"/>
              <w:ind w:left="84"/>
              <w:rPr>
                <w:sz w:val="24"/>
              </w:rPr>
            </w:pPr>
            <w:r>
              <w:rPr>
                <w:spacing w:val="-4"/>
                <w:sz w:val="24"/>
              </w:rPr>
              <w:t>4,062</w:t>
            </w:r>
          </w:p>
        </w:tc>
        <w:tc>
          <w:tcPr>
            <w:tcW w:w="1723" w:type="dxa"/>
          </w:tcPr>
          <w:p w:rsidR="00F512BB" w:rsidRDefault="00F512BB">
            <w:pPr>
              <w:pStyle w:val="TableParagraph"/>
              <w:spacing w:before="57"/>
              <w:rPr>
                <w:b/>
                <w:sz w:val="24"/>
              </w:rPr>
            </w:pPr>
          </w:p>
          <w:p w:rsidR="00F512BB" w:rsidRDefault="00235915">
            <w:pPr>
              <w:pStyle w:val="TableParagraph"/>
              <w:spacing w:before="1"/>
              <w:ind w:left="84"/>
              <w:rPr>
                <w:sz w:val="24"/>
              </w:rPr>
            </w:pPr>
            <w:r>
              <w:rPr>
                <w:spacing w:val="-2"/>
                <w:sz w:val="24"/>
              </w:rPr>
              <w:t>4,062-7,827</w:t>
            </w:r>
          </w:p>
        </w:tc>
      </w:tr>
      <w:tr w:rsidR="00F512BB">
        <w:trPr>
          <w:trHeight w:val="665"/>
        </w:trPr>
        <w:tc>
          <w:tcPr>
            <w:tcW w:w="6214" w:type="dxa"/>
          </w:tcPr>
          <w:p w:rsidR="00F512BB" w:rsidRDefault="00235915">
            <w:pPr>
              <w:pStyle w:val="TableParagraph"/>
              <w:spacing w:before="56"/>
              <w:ind w:left="85"/>
              <w:rPr>
                <w:sz w:val="24"/>
              </w:rPr>
            </w:pPr>
            <w:r>
              <w:rPr>
                <w:sz w:val="24"/>
              </w:rPr>
              <w:t>Estimate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excess</w:t>
            </w:r>
            <w:r>
              <w:rPr>
                <w:spacing w:val="-5"/>
                <w:sz w:val="24"/>
              </w:rPr>
              <w:t xml:space="preserve"> </w:t>
            </w:r>
            <w:r>
              <w:rPr>
                <w:sz w:val="24"/>
              </w:rPr>
              <w:t>number</w:t>
            </w:r>
            <w:r>
              <w:rPr>
                <w:spacing w:val="-4"/>
                <w:sz w:val="24"/>
              </w:rPr>
              <w:t xml:space="preserve"> </w:t>
            </w:r>
            <w:r>
              <w:rPr>
                <w:sz w:val="24"/>
              </w:rPr>
              <w:t>of</w:t>
            </w:r>
            <w:r>
              <w:rPr>
                <w:spacing w:val="-6"/>
                <w:sz w:val="24"/>
              </w:rPr>
              <w:t xml:space="preserve"> </w:t>
            </w:r>
            <w:r>
              <w:rPr>
                <w:sz w:val="24"/>
              </w:rPr>
              <w:t>people</w:t>
            </w:r>
            <w:r>
              <w:rPr>
                <w:spacing w:val="-5"/>
                <w:sz w:val="24"/>
              </w:rPr>
              <w:t xml:space="preserve"> </w:t>
            </w:r>
            <w:r>
              <w:rPr>
                <w:sz w:val="24"/>
              </w:rPr>
              <w:t>in</w:t>
            </w:r>
            <w:r>
              <w:rPr>
                <w:spacing w:val="-5"/>
                <w:sz w:val="24"/>
              </w:rPr>
              <w:t xml:space="preserve"> </w:t>
            </w:r>
            <w:r>
              <w:rPr>
                <w:sz w:val="24"/>
              </w:rPr>
              <w:t>prison associated with problem gambling</w:t>
            </w:r>
          </w:p>
        </w:tc>
        <w:tc>
          <w:tcPr>
            <w:tcW w:w="2202" w:type="dxa"/>
          </w:tcPr>
          <w:p w:rsidR="00F512BB" w:rsidRDefault="00235915">
            <w:pPr>
              <w:pStyle w:val="TableParagraph"/>
              <w:spacing w:before="194"/>
              <w:ind w:left="84"/>
              <w:rPr>
                <w:sz w:val="24"/>
              </w:rPr>
            </w:pPr>
            <w:r>
              <w:rPr>
                <w:spacing w:val="-4"/>
                <w:sz w:val="24"/>
              </w:rPr>
              <w:t>3,744</w:t>
            </w:r>
          </w:p>
        </w:tc>
        <w:tc>
          <w:tcPr>
            <w:tcW w:w="1723" w:type="dxa"/>
          </w:tcPr>
          <w:p w:rsidR="00F512BB" w:rsidRDefault="00235915">
            <w:pPr>
              <w:pStyle w:val="TableParagraph"/>
              <w:spacing w:before="194"/>
              <w:ind w:left="84"/>
              <w:rPr>
                <w:sz w:val="24"/>
              </w:rPr>
            </w:pPr>
            <w:r>
              <w:rPr>
                <w:spacing w:val="-2"/>
                <w:sz w:val="24"/>
              </w:rPr>
              <w:t>3,619-7,633</w:t>
            </w:r>
          </w:p>
        </w:tc>
      </w:tr>
      <w:tr w:rsidR="00F512BB">
        <w:trPr>
          <w:trHeight w:val="390"/>
        </w:trPr>
        <w:tc>
          <w:tcPr>
            <w:tcW w:w="6214" w:type="dxa"/>
          </w:tcPr>
          <w:p w:rsidR="00F512BB" w:rsidRDefault="00235915">
            <w:pPr>
              <w:pStyle w:val="TableParagraph"/>
              <w:spacing w:before="58"/>
              <w:ind w:left="85"/>
              <w:rPr>
                <w:sz w:val="24"/>
              </w:rPr>
            </w:pPr>
            <w:r>
              <w:rPr>
                <w:sz w:val="24"/>
              </w:rPr>
              <w:t>Excess</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pacing w:val="-2"/>
                <w:sz w:val="24"/>
              </w:rPr>
              <w:t>millions)</w:t>
            </w:r>
          </w:p>
        </w:tc>
        <w:tc>
          <w:tcPr>
            <w:tcW w:w="2202" w:type="dxa"/>
          </w:tcPr>
          <w:p w:rsidR="00F512BB" w:rsidRDefault="00235915">
            <w:pPr>
              <w:pStyle w:val="TableParagraph"/>
              <w:spacing w:before="58"/>
              <w:ind w:left="84"/>
              <w:rPr>
                <w:sz w:val="24"/>
              </w:rPr>
            </w:pPr>
            <w:r>
              <w:rPr>
                <w:spacing w:val="-2"/>
                <w:sz w:val="24"/>
              </w:rPr>
              <w:t>167.3</w:t>
            </w:r>
          </w:p>
        </w:tc>
        <w:tc>
          <w:tcPr>
            <w:tcW w:w="1723" w:type="dxa"/>
          </w:tcPr>
          <w:p w:rsidR="00F512BB" w:rsidRDefault="00235915">
            <w:pPr>
              <w:pStyle w:val="TableParagraph"/>
              <w:spacing w:before="58"/>
              <w:ind w:left="84"/>
              <w:rPr>
                <w:sz w:val="24"/>
              </w:rPr>
            </w:pPr>
            <w:r>
              <w:rPr>
                <w:spacing w:val="-2"/>
                <w:sz w:val="24"/>
              </w:rPr>
              <w:t>161.8-341.2</w:t>
            </w:r>
          </w:p>
        </w:tc>
      </w:tr>
    </w:tbl>
    <w:p w:rsidR="00F512BB" w:rsidRDefault="00235915">
      <w:pPr>
        <w:pStyle w:val="BodyText"/>
        <w:spacing w:before="3"/>
        <w:ind w:left="110"/>
      </w:pPr>
      <w:r>
        <w:t>Note:</w:t>
      </w:r>
      <w:r>
        <w:rPr>
          <w:spacing w:val="-3"/>
        </w:rPr>
        <w:t xml:space="preserve"> </w:t>
      </w:r>
      <w:r>
        <w:t>Figures</w:t>
      </w:r>
      <w:r>
        <w:rPr>
          <w:spacing w:val="-3"/>
        </w:rPr>
        <w:t xml:space="preserve"> </w:t>
      </w:r>
      <w:r>
        <w:t>may</w:t>
      </w:r>
      <w:r>
        <w:rPr>
          <w:spacing w:val="-3"/>
        </w:rPr>
        <w:t xml:space="preserve"> </w:t>
      </w:r>
      <w:r>
        <w:t>not</w:t>
      </w:r>
      <w:r>
        <w:rPr>
          <w:spacing w:val="-4"/>
        </w:rPr>
        <w:t xml:space="preserve"> </w:t>
      </w:r>
      <w:r>
        <w:t>sum</w:t>
      </w:r>
      <w:r>
        <w:rPr>
          <w:spacing w:val="-2"/>
        </w:rPr>
        <w:t xml:space="preserve"> </w:t>
      </w:r>
      <w:r>
        <w:t>due</w:t>
      </w:r>
      <w:r>
        <w:rPr>
          <w:spacing w:val="-3"/>
        </w:rPr>
        <w:t xml:space="preserve"> </w:t>
      </w:r>
      <w:r>
        <w:t>to</w:t>
      </w:r>
      <w:r>
        <w:rPr>
          <w:spacing w:val="-3"/>
        </w:rPr>
        <w:t xml:space="preserve"> </w:t>
      </w:r>
      <w:r>
        <w:t>independent</w:t>
      </w:r>
      <w:r>
        <w:rPr>
          <w:spacing w:val="-2"/>
        </w:rPr>
        <w:t xml:space="preserve"> rounding.</w:t>
      </w:r>
    </w:p>
    <w:p w:rsidR="00F512BB" w:rsidRDefault="00F512BB">
      <w:pPr>
        <w:pStyle w:val="BodyText"/>
      </w:pPr>
    </w:p>
    <w:p w:rsidR="00F512BB" w:rsidRDefault="00F512BB">
      <w:pPr>
        <w:pStyle w:val="BodyText"/>
        <w:spacing w:before="45"/>
      </w:pPr>
    </w:p>
    <w:p w:rsidR="00F512BB" w:rsidRDefault="00235915">
      <w:pPr>
        <w:pStyle w:val="Heading2"/>
        <w:numPr>
          <w:ilvl w:val="1"/>
          <w:numId w:val="35"/>
        </w:numPr>
        <w:tabs>
          <w:tab w:val="left" w:pos="658"/>
        </w:tabs>
        <w:ind w:left="658" w:hanging="548"/>
      </w:pPr>
      <w:bookmarkStart w:id="83" w:name="6.4_Limitations"/>
      <w:bookmarkStart w:id="84" w:name="_bookmark35"/>
      <w:bookmarkEnd w:id="83"/>
      <w:bookmarkEnd w:id="84"/>
      <w:r>
        <w:rPr>
          <w:spacing w:val="-2"/>
        </w:rPr>
        <w:t>Limitations</w:t>
      </w:r>
    </w:p>
    <w:p w:rsidR="00F512BB" w:rsidRDefault="00235915">
      <w:pPr>
        <w:pStyle w:val="BodyText"/>
        <w:spacing w:before="253" w:line="288" w:lineRule="auto"/>
        <w:ind w:left="110" w:right="692"/>
      </w:pPr>
      <w:r>
        <w:t>Despite the strengths of the evidence used, the analysis has several limitations. First, the approach relies on the survey results from</w:t>
      </w:r>
      <w:r>
        <w:rPr>
          <w:spacing w:val="-1"/>
        </w:rPr>
        <w:t xml:space="preserve"> </w:t>
      </w:r>
      <w:r>
        <w:t>May-</w:t>
      </w:r>
      <w:proofErr w:type="spellStart"/>
      <w:r>
        <w:t>Chahal</w:t>
      </w:r>
      <w:proofErr w:type="spellEnd"/>
      <w:r>
        <w:t xml:space="preserve"> and others (72). The survey relied on participants to self-report the crimes for which they were serving sent</w:t>
      </w:r>
      <w:r>
        <w:t>ences. This was drawn from a sample of prisoners from category C prisons. There are 4 categories of prisons: category A represents the highest level of security and category D the lowest. There is no representation</w:t>
      </w:r>
      <w:r>
        <w:rPr>
          <w:spacing w:val="-4"/>
        </w:rPr>
        <w:t xml:space="preserve"> </w:t>
      </w:r>
      <w:r>
        <w:t>from</w:t>
      </w:r>
      <w:r>
        <w:rPr>
          <w:spacing w:val="-3"/>
        </w:rPr>
        <w:t xml:space="preserve"> </w:t>
      </w:r>
      <w:r>
        <w:t>categories</w:t>
      </w:r>
      <w:r>
        <w:rPr>
          <w:spacing w:val="-4"/>
        </w:rPr>
        <w:t xml:space="preserve"> </w:t>
      </w:r>
      <w:r>
        <w:t>A,</w:t>
      </w:r>
      <w:r>
        <w:rPr>
          <w:spacing w:val="-3"/>
        </w:rPr>
        <w:t xml:space="preserve"> </w:t>
      </w:r>
      <w:r>
        <w:t>B</w:t>
      </w:r>
      <w:r>
        <w:rPr>
          <w:spacing w:val="-4"/>
        </w:rPr>
        <w:t xml:space="preserve"> </w:t>
      </w:r>
      <w:r>
        <w:t>and</w:t>
      </w:r>
      <w:r>
        <w:rPr>
          <w:spacing w:val="-4"/>
        </w:rPr>
        <w:t xml:space="preserve"> </w:t>
      </w:r>
      <w:r>
        <w:t>D.</w:t>
      </w:r>
      <w:r>
        <w:rPr>
          <w:spacing w:val="-3"/>
        </w:rPr>
        <w:t xml:space="preserve"> </w:t>
      </w:r>
      <w:r>
        <w:t>Aside</w:t>
      </w:r>
      <w:r>
        <w:rPr>
          <w:spacing w:val="-4"/>
        </w:rPr>
        <w:t xml:space="preserve"> </w:t>
      </w:r>
      <w:r>
        <w:t>from</w:t>
      </w:r>
      <w:r>
        <w:rPr>
          <w:spacing w:val="-3"/>
        </w:rPr>
        <w:t xml:space="preserve"> </w:t>
      </w:r>
      <w:r>
        <w:t>an</w:t>
      </w:r>
      <w:r>
        <w:rPr>
          <w:spacing w:val="-4"/>
        </w:rPr>
        <w:t xml:space="preserve"> </w:t>
      </w:r>
      <w:r>
        <w:t>over-representation</w:t>
      </w:r>
      <w:r>
        <w:rPr>
          <w:spacing w:val="-4"/>
        </w:rPr>
        <w:t xml:space="preserve"> </w:t>
      </w:r>
      <w:r>
        <w:t>of</w:t>
      </w:r>
      <w:r>
        <w:rPr>
          <w:spacing w:val="-3"/>
        </w:rPr>
        <w:t xml:space="preserve"> </w:t>
      </w:r>
      <w:r>
        <w:t>drug-related crimes, the crimes reported were broadly representative of crimes nationally.</w:t>
      </w:r>
    </w:p>
    <w:p w:rsidR="00F512BB" w:rsidRDefault="00F512BB">
      <w:pPr>
        <w:pStyle w:val="BodyText"/>
        <w:spacing w:before="7"/>
      </w:pPr>
    </w:p>
    <w:p w:rsidR="00F512BB" w:rsidRDefault="00235915">
      <w:pPr>
        <w:pStyle w:val="BodyText"/>
        <w:spacing w:line="288" w:lineRule="auto"/>
        <w:ind w:left="110" w:right="692"/>
      </w:pPr>
      <w:r>
        <w:t xml:space="preserve">Secondly, the analysis only focuses on the direct financial costs to government of imprisonment, and not the wider societal costs of crime. </w:t>
      </w:r>
      <w:r>
        <w:t>The direct costs of imprisonment are about £3.8 billion per year as of 2019 (75) (2020 to 2021 prices). This is a relatively small proportion</w:t>
      </w:r>
      <w:r>
        <w:rPr>
          <w:spacing w:val="-2"/>
        </w:rPr>
        <w:t xml:space="preserve"> </w:t>
      </w:r>
      <w:r>
        <w:t>of</w:t>
      </w:r>
      <w:r>
        <w:rPr>
          <w:spacing w:val="-2"/>
        </w:rPr>
        <w:t xml:space="preserve"> </w:t>
      </w:r>
      <w:r>
        <w:t>the</w:t>
      </w:r>
      <w:r>
        <w:rPr>
          <w:spacing w:val="-3"/>
        </w:rPr>
        <w:t xml:space="preserve"> </w:t>
      </w:r>
      <w:r>
        <w:t>total</w:t>
      </w:r>
      <w:r>
        <w:rPr>
          <w:spacing w:val="-2"/>
        </w:rPr>
        <w:t xml:space="preserve"> </w:t>
      </w:r>
      <w:r>
        <w:t>societal</w:t>
      </w:r>
      <w:r>
        <w:rPr>
          <w:spacing w:val="-2"/>
        </w:rPr>
        <w:t xml:space="preserve"> </w:t>
      </w:r>
      <w:r>
        <w:t>costs</w:t>
      </w:r>
      <w:r>
        <w:rPr>
          <w:spacing w:val="-2"/>
        </w:rPr>
        <w:t xml:space="preserve"> </w:t>
      </w:r>
      <w:r>
        <w:t>of</w:t>
      </w:r>
      <w:r>
        <w:rPr>
          <w:spacing w:val="-3"/>
        </w:rPr>
        <w:t xml:space="preserve"> </w:t>
      </w:r>
      <w:r>
        <w:t>crime,</w:t>
      </w:r>
      <w:r>
        <w:rPr>
          <w:spacing w:val="-1"/>
        </w:rPr>
        <w:t xml:space="preserve"> </w:t>
      </w:r>
      <w:r>
        <w:t>which</w:t>
      </w:r>
      <w:r>
        <w:rPr>
          <w:spacing w:val="-2"/>
        </w:rPr>
        <w:t xml:space="preserve"> </w:t>
      </w:r>
      <w:r>
        <w:t>are</w:t>
      </w:r>
      <w:r>
        <w:rPr>
          <w:spacing w:val="-2"/>
        </w:rPr>
        <w:t xml:space="preserve"> </w:t>
      </w:r>
      <w:r>
        <w:t>estimated</w:t>
      </w:r>
      <w:r>
        <w:rPr>
          <w:spacing w:val="-2"/>
        </w:rPr>
        <w:t xml:space="preserve"> </w:t>
      </w:r>
      <w:r>
        <w:t>to</w:t>
      </w:r>
      <w:r>
        <w:rPr>
          <w:spacing w:val="-2"/>
        </w:rPr>
        <w:t xml:space="preserve"> </w:t>
      </w:r>
      <w:r>
        <w:t>be</w:t>
      </w:r>
      <w:r>
        <w:rPr>
          <w:spacing w:val="-2"/>
        </w:rPr>
        <w:t xml:space="preserve"> </w:t>
      </w:r>
      <w:r>
        <w:t>£57</w:t>
      </w:r>
      <w:r>
        <w:rPr>
          <w:spacing w:val="-2"/>
        </w:rPr>
        <w:t xml:space="preserve"> </w:t>
      </w:r>
      <w:r>
        <w:t>billion</w:t>
      </w:r>
      <w:r>
        <w:rPr>
          <w:spacing w:val="-2"/>
        </w:rPr>
        <w:t xml:space="preserve"> </w:t>
      </w:r>
      <w:r>
        <w:t>annually</w:t>
      </w:r>
      <w:r>
        <w:rPr>
          <w:spacing w:val="-2"/>
        </w:rPr>
        <w:t xml:space="preserve"> </w:t>
      </w:r>
      <w:r>
        <w:t>in England and Wales (25) (20</w:t>
      </w:r>
      <w:r>
        <w:t>20 to</w:t>
      </w:r>
      <w:r>
        <w:rPr>
          <w:spacing w:val="-1"/>
        </w:rPr>
        <w:t xml:space="preserve"> </w:t>
      </w:r>
      <w:r>
        <w:t>2021 prices). The analysis does not attempt</w:t>
      </w:r>
      <w:r>
        <w:rPr>
          <w:spacing w:val="-1"/>
        </w:rPr>
        <w:t xml:space="preserve"> </w:t>
      </w:r>
      <w:r>
        <w:t>to estimate the wider societal costs associated with crime that is linked to problem gambling. This is outside the perspective of our analysis, with further details available in section 2.2.</w:t>
      </w:r>
    </w:p>
    <w:p w:rsidR="00F512BB" w:rsidRDefault="00F512BB">
      <w:pPr>
        <w:pStyle w:val="BodyText"/>
        <w:spacing w:before="8"/>
      </w:pPr>
    </w:p>
    <w:p w:rsidR="00F512BB" w:rsidRDefault="00235915">
      <w:pPr>
        <w:pStyle w:val="BodyText"/>
        <w:spacing w:before="1" w:line="288" w:lineRule="auto"/>
        <w:ind w:left="110" w:right="603"/>
      </w:pPr>
      <w:r>
        <w:t>There are issues calculating these wider societal costs for crime associated with problem gambling.</w:t>
      </w:r>
      <w:r>
        <w:rPr>
          <w:spacing w:val="-1"/>
        </w:rPr>
        <w:t xml:space="preserve"> </w:t>
      </w:r>
      <w:r>
        <w:t>This</w:t>
      </w:r>
      <w:r>
        <w:rPr>
          <w:spacing w:val="-2"/>
        </w:rPr>
        <w:t xml:space="preserve"> </w:t>
      </w:r>
      <w:r>
        <w:t>is</w:t>
      </w:r>
      <w:r>
        <w:rPr>
          <w:spacing w:val="-2"/>
        </w:rPr>
        <w:t xml:space="preserve"> </w:t>
      </w:r>
      <w:r>
        <w:t>mainly</w:t>
      </w:r>
      <w:r>
        <w:rPr>
          <w:spacing w:val="-2"/>
        </w:rPr>
        <w:t xml:space="preserve"> </w:t>
      </w:r>
      <w:r>
        <w:t>due</w:t>
      </w:r>
      <w:r>
        <w:rPr>
          <w:spacing w:val="-2"/>
        </w:rPr>
        <w:t xml:space="preserve"> </w:t>
      </w:r>
      <w:r>
        <w:t>to</w:t>
      </w:r>
      <w:r>
        <w:rPr>
          <w:spacing w:val="-2"/>
        </w:rPr>
        <w:t xml:space="preserve"> </w:t>
      </w:r>
      <w:r>
        <w:t>an</w:t>
      </w:r>
      <w:r>
        <w:rPr>
          <w:spacing w:val="-2"/>
        </w:rPr>
        <w:t xml:space="preserve"> </w:t>
      </w:r>
      <w:r>
        <w:t>issue</w:t>
      </w:r>
      <w:r>
        <w:rPr>
          <w:spacing w:val="-2"/>
        </w:rPr>
        <w:t xml:space="preserve"> </w:t>
      </w:r>
      <w:r>
        <w:t>of</w:t>
      </w:r>
      <w:r>
        <w:rPr>
          <w:spacing w:val="-1"/>
        </w:rPr>
        <w:t xml:space="preserve"> </w:t>
      </w:r>
      <w:r>
        <w:t>attribution</w:t>
      </w:r>
      <w:r>
        <w:rPr>
          <w:spacing w:val="-2"/>
        </w:rPr>
        <w:t xml:space="preserve"> </w:t>
      </w:r>
      <w:r>
        <w:t>as</w:t>
      </w:r>
      <w:r>
        <w:rPr>
          <w:spacing w:val="-2"/>
        </w:rPr>
        <w:t xml:space="preserve"> </w:t>
      </w:r>
      <w:r>
        <w:t>we</w:t>
      </w:r>
      <w:r>
        <w:rPr>
          <w:spacing w:val="-2"/>
        </w:rPr>
        <w:t xml:space="preserve"> </w:t>
      </w:r>
      <w:r>
        <w:t>cannot</w:t>
      </w:r>
      <w:r>
        <w:rPr>
          <w:spacing w:val="-1"/>
        </w:rPr>
        <w:t xml:space="preserve"> </w:t>
      </w:r>
      <w:r>
        <w:t>say</w:t>
      </w:r>
      <w:r>
        <w:rPr>
          <w:spacing w:val="-2"/>
        </w:rPr>
        <w:t xml:space="preserve"> </w:t>
      </w:r>
      <w:r>
        <w:t>with</w:t>
      </w:r>
      <w:r>
        <w:rPr>
          <w:spacing w:val="-3"/>
        </w:rPr>
        <w:t xml:space="preserve"> </w:t>
      </w:r>
      <w:r>
        <w:t>certainty</w:t>
      </w:r>
      <w:r>
        <w:rPr>
          <w:spacing w:val="-2"/>
        </w:rPr>
        <w:t xml:space="preserve"> </w:t>
      </w:r>
      <w:r>
        <w:t>that</w:t>
      </w:r>
      <w:r>
        <w:rPr>
          <w:spacing w:val="-1"/>
        </w:rPr>
        <w:t xml:space="preserve"> </w:t>
      </w:r>
      <w:r>
        <w:t>the surveyed prison population is representative of crimes committed, given that many will not</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BodyText"/>
        <w:spacing w:before="85" w:line="288" w:lineRule="auto"/>
        <w:ind w:left="167" w:right="603"/>
      </w:pPr>
      <w:proofErr w:type="gramStart"/>
      <w:r>
        <w:lastRenderedPageBreak/>
        <w:t>result</w:t>
      </w:r>
      <w:proofErr w:type="gramEnd"/>
      <w:r>
        <w:rPr>
          <w:spacing w:val="-2"/>
        </w:rPr>
        <w:t xml:space="preserve"> </w:t>
      </w:r>
      <w:r>
        <w:t>in</w:t>
      </w:r>
      <w:r>
        <w:rPr>
          <w:spacing w:val="-3"/>
        </w:rPr>
        <w:t xml:space="preserve"> </w:t>
      </w:r>
      <w:r>
        <w:t>a</w:t>
      </w:r>
      <w:r>
        <w:rPr>
          <w:spacing w:val="-3"/>
        </w:rPr>
        <w:t xml:space="preserve"> </w:t>
      </w:r>
      <w:r>
        <w:t>prison</w:t>
      </w:r>
      <w:r>
        <w:rPr>
          <w:spacing w:val="-3"/>
        </w:rPr>
        <w:t xml:space="preserve"> </w:t>
      </w:r>
      <w:r>
        <w:t>sentence.</w:t>
      </w:r>
      <w:r>
        <w:rPr>
          <w:spacing w:val="-2"/>
        </w:rPr>
        <w:t xml:space="preserve"> </w:t>
      </w:r>
      <w:r>
        <w:t>So,</w:t>
      </w:r>
      <w:r>
        <w:rPr>
          <w:spacing w:val="-2"/>
        </w:rPr>
        <w:t xml:space="preserve"> </w:t>
      </w:r>
      <w:r>
        <w:t>the</w:t>
      </w:r>
      <w:r>
        <w:rPr>
          <w:spacing w:val="-3"/>
        </w:rPr>
        <w:t xml:space="preserve"> </w:t>
      </w:r>
      <w:r>
        <w:t>approach</w:t>
      </w:r>
      <w:r>
        <w:rPr>
          <w:spacing w:val="-3"/>
        </w:rPr>
        <w:t xml:space="preserve"> </w:t>
      </w:r>
      <w:r>
        <w:t>is</w:t>
      </w:r>
      <w:r>
        <w:rPr>
          <w:spacing w:val="-3"/>
        </w:rPr>
        <w:t xml:space="preserve"> </w:t>
      </w:r>
      <w:r>
        <w:t>conservative.</w:t>
      </w:r>
      <w:r>
        <w:rPr>
          <w:spacing w:val="-2"/>
        </w:rPr>
        <w:t xml:space="preserve"> </w:t>
      </w:r>
      <w:r>
        <w:t>It</w:t>
      </w:r>
      <w:r>
        <w:rPr>
          <w:spacing w:val="-4"/>
        </w:rPr>
        <w:t xml:space="preserve"> </w:t>
      </w:r>
      <w:r>
        <w:t>is</w:t>
      </w:r>
      <w:r>
        <w:rPr>
          <w:spacing w:val="-4"/>
        </w:rPr>
        <w:t xml:space="preserve"> </w:t>
      </w:r>
      <w:r>
        <w:t>reasonable</w:t>
      </w:r>
      <w:r>
        <w:rPr>
          <w:spacing w:val="-2"/>
        </w:rPr>
        <w:t xml:space="preserve"> </w:t>
      </w:r>
      <w:r>
        <w:t>to</w:t>
      </w:r>
      <w:r>
        <w:rPr>
          <w:spacing w:val="-3"/>
        </w:rPr>
        <w:t xml:space="preserve"> </w:t>
      </w:r>
      <w:r>
        <w:t>suggest</w:t>
      </w:r>
      <w:r>
        <w:rPr>
          <w:spacing w:val="-4"/>
        </w:rPr>
        <w:t xml:space="preserve"> </w:t>
      </w:r>
      <w:r>
        <w:t>that the societal costs would be significantly highe</w:t>
      </w:r>
      <w:r>
        <w:t>r than the direct costs to government of imprisonment included in this analysis.</w:t>
      </w:r>
    </w:p>
    <w:p w:rsidR="00F512BB" w:rsidRDefault="00F512BB">
      <w:pPr>
        <w:pStyle w:val="BodyText"/>
        <w:spacing w:before="7"/>
      </w:pPr>
    </w:p>
    <w:p w:rsidR="00F512BB" w:rsidRDefault="00235915">
      <w:pPr>
        <w:pStyle w:val="BodyText"/>
        <w:spacing w:before="1" w:line="288" w:lineRule="auto"/>
        <w:ind w:left="167" w:right="603"/>
      </w:pPr>
      <w:r>
        <w:t>The</w:t>
      </w:r>
      <w:r>
        <w:rPr>
          <w:spacing w:val="-3"/>
        </w:rPr>
        <w:t xml:space="preserve"> </w:t>
      </w:r>
      <w:r>
        <w:t>authors</w:t>
      </w:r>
      <w:r>
        <w:rPr>
          <w:spacing w:val="-3"/>
        </w:rPr>
        <w:t xml:space="preserve"> </w:t>
      </w:r>
      <w:r>
        <w:t>of</w:t>
      </w:r>
      <w:r>
        <w:rPr>
          <w:spacing w:val="-4"/>
        </w:rPr>
        <w:t xml:space="preserve"> </w:t>
      </w:r>
      <w:r>
        <w:t>this</w:t>
      </w:r>
      <w:r>
        <w:rPr>
          <w:spacing w:val="-3"/>
        </w:rPr>
        <w:t xml:space="preserve"> </w:t>
      </w:r>
      <w:r>
        <w:t>report</w:t>
      </w:r>
      <w:r>
        <w:rPr>
          <w:spacing w:val="-2"/>
        </w:rPr>
        <w:t xml:space="preserve"> </w:t>
      </w:r>
      <w:r>
        <w:t>would</w:t>
      </w:r>
      <w:r>
        <w:rPr>
          <w:spacing w:val="-3"/>
        </w:rPr>
        <w:t xml:space="preserve"> </w:t>
      </w:r>
      <w:r>
        <w:t>echo</w:t>
      </w:r>
      <w:r>
        <w:rPr>
          <w:spacing w:val="-3"/>
        </w:rPr>
        <w:t xml:space="preserve"> </w:t>
      </w:r>
      <w:r>
        <w:t>the</w:t>
      </w:r>
      <w:r>
        <w:rPr>
          <w:spacing w:val="-3"/>
        </w:rPr>
        <w:t xml:space="preserve"> </w:t>
      </w:r>
      <w:r>
        <w:t>recommendation</w:t>
      </w:r>
      <w:r>
        <w:rPr>
          <w:spacing w:val="-3"/>
        </w:rPr>
        <w:t xml:space="preserve"> </w:t>
      </w:r>
      <w:r>
        <w:t>for</w:t>
      </w:r>
      <w:r>
        <w:rPr>
          <w:spacing w:val="-2"/>
        </w:rPr>
        <w:t xml:space="preserve"> </w:t>
      </w:r>
      <w:r>
        <w:t>further</w:t>
      </w:r>
      <w:r>
        <w:rPr>
          <w:spacing w:val="-2"/>
        </w:rPr>
        <w:t xml:space="preserve"> </w:t>
      </w:r>
      <w:r>
        <w:t>research</w:t>
      </w:r>
      <w:r>
        <w:rPr>
          <w:spacing w:val="-3"/>
        </w:rPr>
        <w:t xml:space="preserve"> </w:t>
      </w:r>
      <w:r>
        <w:t>in</w:t>
      </w:r>
      <w:r>
        <w:rPr>
          <w:spacing w:val="-3"/>
        </w:rPr>
        <w:t xml:space="preserve"> </w:t>
      </w:r>
      <w:r>
        <w:t>this</w:t>
      </w:r>
      <w:r>
        <w:rPr>
          <w:spacing w:val="-3"/>
        </w:rPr>
        <w:t xml:space="preserve"> </w:t>
      </w:r>
      <w:r>
        <w:t>area</w:t>
      </w:r>
      <w:r>
        <w:rPr>
          <w:spacing w:val="-3"/>
        </w:rPr>
        <w:t xml:space="preserve"> </w:t>
      </w:r>
      <w:r>
        <w:t xml:space="preserve">put forward by Wardle and others (8). We discussed with </w:t>
      </w:r>
      <w:proofErr w:type="spellStart"/>
      <w:r>
        <w:t>MOJ</w:t>
      </w:r>
      <w:proofErr w:type="spellEnd"/>
      <w:r>
        <w:t xml:space="preserve"> analysts the possibilit</w:t>
      </w:r>
      <w:r>
        <w:t>y of applying data science scraping techniques to court records to estimate the number of crimes in which gambling was a contributing factor. This would build upon our work, which (as above) relies heavily</w:t>
      </w:r>
      <w:r>
        <w:rPr>
          <w:spacing w:val="-3"/>
        </w:rPr>
        <w:t xml:space="preserve"> </w:t>
      </w:r>
      <w:r>
        <w:t>on</w:t>
      </w:r>
      <w:r>
        <w:rPr>
          <w:spacing w:val="-3"/>
        </w:rPr>
        <w:t xml:space="preserve"> </w:t>
      </w:r>
      <w:r>
        <w:t>extrapolating</w:t>
      </w:r>
      <w:r>
        <w:rPr>
          <w:spacing w:val="-3"/>
        </w:rPr>
        <w:t xml:space="preserve"> </w:t>
      </w:r>
      <w:r>
        <w:t>from</w:t>
      </w:r>
      <w:r>
        <w:rPr>
          <w:spacing w:val="-4"/>
        </w:rPr>
        <w:t xml:space="preserve"> </w:t>
      </w:r>
      <w:r>
        <w:t>the</w:t>
      </w:r>
      <w:r>
        <w:rPr>
          <w:spacing w:val="-3"/>
        </w:rPr>
        <w:t xml:space="preserve"> </w:t>
      </w:r>
      <w:r>
        <w:t>survey</w:t>
      </w:r>
      <w:r>
        <w:rPr>
          <w:spacing w:val="-3"/>
        </w:rPr>
        <w:t xml:space="preserve"> </w:t>
      </w:r>
      <w:r>
        <w:t>undertaken</w:t>
      </w:r>
      <w:r>
        <w:rPr>
          <w:spacing w:val="-3"/>
        </w:rPr>
        <w:t xml:space="preserve"> </w:t>
      </w:r>
      <w:r>
        <w:t>by</w:t>
      </w:r>
      <w:r>
        <w:rPr>
          <w:spacing w:val="-3"/>
        </w:rPr>
        <w:t xml:space="preserve"> </w:t>
      </w:r>
      <w:r>
        <w:t>May-</w:t>
      </w:r>
      <w:proofErr w:type="spellStart"/>
      <w:r>
        <w:t>Chahal</w:t>
      </w:r>
      <w:proofErr w:type="spellEnd"/>
      <w:r>
        <w:rPr>
          <w:spacing w:val="-3"/>
        </w:rPr>
        <w:t xml:space="preserve"> </w:t>
      </w:r>
      <w:r>
        <w:t>and</w:t>
      </w:r>
      <w:r>
        <w:rPr>
          <w:spacing w:val="-3"/>
        </w:rPr>
        <w:t xml:space="preserve"> </w:t>
      </w:r>
      <w:r>
        <w:t>others</w:t>
      </w:r>
      <w:r>
        <w:rPr>
          <w:spacing w:val="-3"/>
        </w:rPr>
        <w:t xml:space="preserve"> </w:t>
      </w:r>
      <w:r>
        <w:t>(72).</w:t>
      </w:r>
      <w:r>
        <w:rPr>
          <w:spacing w:val="-4"/>
        </w:rPr>
        <w:t xml:space="preserve"> </w:t>
      </w:r>
      <w:r>
        <w:t>This</w:t>
      </w:r>
      <w:r>
        <w:rPr>
          <w:spacing w:val="-3"/>
        </w:rPr>
        <w:t xml:space="preserve"> </w:t>
      </w:r>
      <w:r>
        <w:t>was not taken forward for this report because primary analysis of databases was outside of the remit and scope of this analysis.</w:t>
      </w:r>
    </w:p>
    <w:p w:rsidR="00F512BB" w:rsidRDefault="00F512BB">
      <w:pPr>
        <w:pStyle w:val="BodyText"/>
        <w:spacing w:before="8"/>
      </w:pPr>
    </w:p>
    <w:p w:rsidR="00F512BB" w:rsidRDefault="00235915">
      <w:pPr>
        <w:pStyle w:val="BodyText"/>
        <w:spacing w:line="288" w:lineRule="auto"/>
        <w:ind w:left="167" w:right="603"/>
      </w:pPr>
      <w:r>
        <w:t>Although we support this as an area of further research, it is worth noting that this approac</w:t>
      </w:r>
      <w:r>
        <w:t>h has</w:t>
      </w:r>
      <w:r>
        <w:rPr>
          <w:spacing w:val="-4"/>
        </w:rPr>
        <w:t xml:space="preserve"> </w:t>
      </w:r>
      <w:r>
        <w:t>an</w:t>
      </w:r>
      <w:r>
        <w:rPr>
          <w:spacing w:val="-4"/>
        </w:rPr>
        <w:t xml:space="preserve"> </w:t>
      </w:r>
      <w:r>
        <w:t>important</w:t>
      </w:r>
      <w:r>
        <w:rPr>
          <w:spacing w:val="-3"/>
        </w:rPr>
        <w:t xml:space="preserve"> </w:t>
      </w:r>
      <w:r>
        <w:t>limitation.</w:t>
      </w:r>
      <w:r>
        <w:rPr>
          <w:spacing w:val="-3"/>
        </w:rPr>
        <w:t xml:space="preserve"> </w:t>
      </w:r>
      <w:r>
        <w:t>Mentions</w:t>
      </w:r>
      <w:r>
        <w:rPr>
          <w:spacing w:val="-4"/>
        </w:rPr>
        <w:t xml:space="preserve"> </w:t>
      </w:r>
      <w:r>
        <w:t>of</w:t>
      </w:r>
      <w:r>
        <w:rPr>
          <w:spacing w:val="-3"/>
        </w:rPr>
        <w:t xml:space="preserve"> </w:t>
      </w:r>
      <w:r>
        <w:t>gambling</w:t>
      </w:r>
      <w:r>
        <w:rPr>
          <w:spacing w:val="-4"/>
        </w:rPr>
        <w:t xml:space="preserve"> </w:t>
      </w:r>
      <w:r>
        <w:t>in</w:t>
      </w:r>
      <w:r>
        <w:rPr>
          <w:spacing w:val="-4"/>
        </w:rPr>
        <w:t xml:space="preserve"> </w:t>
      </w:r>
      <w:r>
        <w:t>court</w:t>
      </w:r>
      <w:r>
        <w:rPr>
          <w:spacing w:val="-3"/>
        </w:rPr>
        <w:t xml:space="preserve"> </w:t>
      </w:r>
      <w:r>
        <w:t>records</w:t>
      </w:r>
      <w:r>
        <w:rPr>
          <w:spacing w:val="-4"/>
        </w:rPr>
        <w:t xml:space="preserve"> </w:t>
      </w:r>
      <w:r>
        <w:t>cannot</w:t>
      </w:r>
      <w:r>
        <w:rPr>
          <w:spacing w:val="-3"/>
        </w:rPr>
        <w:t xml:space="preserve"> </w:t>
      </w:r>
      <w:r>
        <w:t>necessarily</w:t>
      </w:r>
      <w:r>
        <w:rPr>
          <w:spacing w:val="-3"/>
        </w:rPr>
        <w:t xml:space="preserve"> </w:t>
      </w:r>
      <w:r>
        <w:t>attribute problem gambling as a causal factor, but only associations.</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pStyle w:val="Heading1"/>
        <w:numPr>
          <w:ilvl w:val="0"/>
          <w:numId w:val="35"/>
        </w:numPr>
        <w:tabs>
          <w:tab w:val="left" w:pos="642"/>
        </w:tabs>
        <w:ind w:left="642" w:hanging="532"/>
      </w:pPr>
      <w:bookmarkStart w:id="85" w:name="7._Discussion"/>
      <w:bookmarkStart w:id="86" w:name="_bookmark36"/>
      <w:bookmarkEnd w:id="85"/>
      <w:bookmarkEnd w:id="86"/>
      <w:r>
        <w:rPr>
          <w:spacing w:val="-2"/>
        </w:rPr>
        <w:lastRenderedPageBreak/>
        <w:t>Discussion</w:t>
      </w:r>
    </w:p>
    <w:p w:rsidR="00F512BB" w:rsidRDefault="00235915">
      <w:pPr>
        <w:pStyle w:val="BodyText"/>
        <w:spacing w:before="300" w:line="288" w:lineRule="auto"/>
        <w:ind w:left="110" w:right="603"/>
      </w:pPr>
      <w:r>
        <w:t>For</w:t>
      </w:r>
      <w:r>
        <w:rPr>
          <w:spacing w:val="-2"/>
        </w:rPr>
        <w:t xml:space="preserve"> </w:t>
      </w:r>
      <w:r>
        <w:t>the</w:t>
      </w:r>
      <w:r>
        <w:rPr>
          <w:spacing w:val="-3"/>
        </w:rPr>
        <w:t xml:space="preserve"> </w:t>
      </w:r>
      <w:r>
        <w:t>2023</w:t>
      </w:r>
      <w:r>
        <w:rPr>
          <w:spacing w:val="-3"/>
        </w:rPr>
        <w:t xml:space="preserve"> </w:t>
      </w:r>
      <w:r>
        <w:t>update,</w:t>
      </w:r>
      <w:r>
        <w:rPr>
          <w:spacing w:val="-2"/>
        </w:rPr>
        <w:t xml:space="preserve"> </w:t>
      </w:r>
      <w:r>
        <w:t>we</w:t>
      </w:r>
      <w:r>
        <w:rPr>
          <w:spacing w:val="-3"/>
        </w:rPr>
        <w:t xml:space="preserve"> </w:t>
      </w:r>
      <w:r>
        <w:t>have</w:t>
      </w:r>
      <w:r>
        <w:rPr>
          <w:spacing w:val="-3"/>
        </w:rPr>
        <w:t xml:space="preserve"> </w:t>
      </w:r>
      <w:r>
        <w:t>updated</w:t>
      </w:r>
      <w:r>
        <w:rPr>
          <w:spacing w:val="-3"/>
        </w:rPr>
        <w:t xml:space="preserve"> </w:t>
      </w:r>
      <w:r>
        <w:t>the</w:t>
      </w:r>
      <w:r>
        <w:rPr>
          <w:spacing w:val="-3"/>
        </w:rPr>
        <w:t xml:space="preserve"> </w:t>
      </w:r>
      <w:r>
        <w:t>following</w:t>
      </w:r>
      <w:r>
        <w:rPr>
          <w:spacing w:val="-3"/>
        </w:rPr>
        <w:t xml:space="preserve"> </w:t>
      </w:r>
      <w:r>
        <w:t>section</w:t>
      </w:r>
      <w:r>
        <w:rPr>
          <w:spacing w:val="-3"/>
        </w:rPr>
        <w:t xml:space="preserve"> </w:t>
      </w:r>
      <w:r>
        <w:t>to</w:t>
      </w:r>
      <w:r>
        <w:rPr>
          <w:spacing w:val="-3"/>
        </w:rPr>
        <w:t xml:space="preserve"> </w:t>
      </w:r>
      <w:r>
        <w:t>present</w:t>
      </w:r>
      <w:r>
        <w:rPr>
          <w:spacing w:val="-2"/>
        </w:rPr>
        <w:t xml:space="preserve"> </w:t>
      </w:r>
      <w:r>
        <w:t>the</w:t>
      </w:r>
      <w:r>
        <w:rPr>
          <w:spacing w:val="-3"/>
        </w:rPr>
        <w:t xml:space="preserve"> </w:t>
      </w:r>
      <w:r>
        <w:t>updated</w:t>
      </w:r>
      <w:r>
        <w:rPr>
          <w:spacing w:val="-3"/>
        </w:rPr>
        <w:t xml:space="preserve"> </w:t>
      </w:r>
      <w:r>
        <w:t>results.</w:t>
      </w:r>
      <w:r>
        <w:rPr>
          <w:spacing w:val="-3"/>
        </w:rPr>
        <w:t xml:space="preserve"> </w:t>
      </w:r>
      <w:r>
        <w:t>We have added additional detail in places, but the discussion remains largely the same as the previous version of the report.</w:t>
      </w:r>
    </w:p>
    <w:p w:rsidR="00F512BB" w:rsidRDefault="00F512BB">
      <w:pPr>
        <w:pStyle w:val="BodyText"/>
        <w:spacing w:before="266"/>
      </w:pPr>
    </w:p>
    <w:p w:rsidR="00F512BB" w:rsidRDefault="00235915">
      <w:pPr>
        <w:pStyle w:val="Heading2"/>
        <w:numPr>
          <w:ilvl w:val="1"/>
          <w:numId w:val="35"/>
        </w:numPr>
        <w:tabs>
          <w:tab w:val="left" w:pos="658"/>
        </w:tabs>
        <w:ind w:left="658" w:hanging="548"/>
      </w:pPr>
      <w:bookmarkStart w:id="87" w:name="7.1_Estimated_excess_cost_of_harm_associ"/>
      <w:bookmarkStart w:id="88" w:name="_bookmark37"/>
      <w:bookmarkEnd w:id="87"/>
      <w:bookmarkEnd w:id="88"/>
      <w:r>
        <w:t>Estimated</w:t>
      </w:r>
      <w:r>
        <w:rPr>
          <w:spacing w:val="-4"/>
        </w:rPr>
        <w:t xml:space="preserve"> </w:t>
      </w:r>
      <w:r>
        <w:t>excess</w:t>
      </w:r>
      <w:r>
        <w:rPr>
          <w:spacing w:val="-3"/>
        </w:rPr>
        <w:t xml:space="preserve"> </w:t>
      </w:r>
      <w:r>
        <w:t>cost</w:t>
      </w:r>
      <w:r>
        <w:rPr>
          <w:spacing w:val="-2"/>
        </w:rPr>
        <w:t xml:space="preserve"> </w:t>
      </w:r>
      <w:r>
        <w:t>of</w:t>
      </w:r>
      <w:r>
        <w:rPr>
          <w:spacing w:val="-2"/>
        </w:rPr>
        <w:t xml:space="preserve"> </w:t>
      </w:r>
      <w:r>
        <w:t>harm</w:t>
      </w:r>
      <w:r>
        <w:rPr>
          <w:spacing w:val="-1"/>
        </w:rPr>
        <w:t xml:space="preserve"> </w:t>
      </w:r>
      <w:r>
        <w:t>associated</w:t>
      </w:r>
      <w:r>
        <w:rPr>
          <w:spacing w:val="-3"/>
        </w:rPr>
        <w:t xml:space="preserve"> </w:t>
      </w:r>
      <w:r>
        <w:t>with</w:t>
      </w:r>
      <w:r>
        <w:rPr>
          <w:spacing w:val="-2"/>
        </w:rPr>
        <w:t xml:space="preserve"> gambling</w:t>
      </w:r>
    </w:p>
    <w:p w:rsidR="00F512BB" w:rsidRDefault="00235915">
      <w:pPr>
        <w:pStyle w:val="BodyText"/>
        <w:spacing w:before="252" w:line="288" w:lineRule="auto"/>
        <w:ind w:left="110" w:right="603"/>
      </w:pPr>
      <w:r>
        <w:t>For England, the estimated annual excess direct fina</w:t>
      </w:r>
      <w:r>
        <w:t>ncial cost to government associated with harmful</w:t>
      </w:r>
      <w:r>
        <w:rPr>
          <w:spacing w:val="-4"/>
        </w:rPr>
        <w:t xml:space="preserve"> </w:t>
      </w:r>
      <w:r>
        <w:t>gambling</w:t>
      </w:r>
      <w:r>
        <w:rPr>
          <w:spacing w:val="-4"/>
        </w:rPr>
        <w:t xml:space="preserve"> </w:t>
      </w:r>
      <w:r>
        <w:t>is</w:t>
      </w:r>
      <w:r>
        <w:rPr>
          <w:spacing w:val="-4"/>
        </w:rPr>
        <w:t xml:space="preserve"> </w:t>
      </w:r>
      <w:r>
        <w:t>equivalent</w:t>
      </w:r>
      <w:r>
        <w:rPr>
          <w:spacing w:val="-3"/>
        </w:rPr>
        <w:t xml:space="preserve"> </w:t>
      </w:r>
      <w:r>
        <w:t>to</w:t>
      </w:r>
      <w:r>
        <w:rPr>
          <w:spacing w:val="-4"/>
        </w:rPr>
        <w:t xml:space="preserve"> </w:t>
      </w:r>
      <w:r>
        <w:t>£412.9</w:t>
      </w:r>
      <w:r>
        <w:rPr>
          <w:spacing w:val="-4"/>
        </w:rPr>
        <w:t xml:space="preserve"> </w:t>
      </w:r>
      <w:r>
        <w:t>million</w:t>
      </w:r>
      <w:r>
        <w:rPr>
          <w:spacing w:val="-4"/>
        </w:rPr>
        <w:t xml:space="preserve"> </w:t>
      </w:r>
      <w:r>
        <w:t>and</w:t>
      </w:r>
      <w:r>
        <w:rPr>
          <w:spacing w:val="-4"/>
        </w:rPr>
        <w:t xml:space="preserve"> </w:t>
      </w:r>
      <w:r>
        <w:t>the</w:t>
      </w:r>
      <w:r>
        <w:rPr>
          <w:spacing w:val="-3"/>
        </w:rPr>
        <w:t xml:space="preserve"> </w:t>
      </w:r>
      <w:r>
        <w:t>annual</w:t>
      </w:r>
      <w:r>
        <w:rPr>
          <w:spacing w:val="-4"/>
        </w:rPr>
        <w:t xml:space="preserve"> </w:t>
      </w:r>
      <w:r>
        <w:t>societal</w:t>
      </w:r>
      <w:r>
        <w:rPr>
          <w:spacing w:val="-4"/>
        </w:rPr>
        <w:t xml:space="preserve"> </w:t>
      </w:r>
      <w:r>
        <w:t>value</w:t>
      </w:r>
      <w:r>
        <w:rPr>
          <w:spacing w:val="-4"/>
        </w:rPr>
        <w:t xml:space="preserve"> </w:t>
      </w:r>
      <w:r>
        <w:t>of</w:t>
      </w:r>
      <w:r>
        <w:rPr>
          <w:spacing w:val="-3"/>
        </w:rPr>
        <w:t xml:space="preserve"> </w:t>
      </w:r>
      <w:r>
        <w:t>health</w:t>
      </w:r>
      <w:r>
        <w:rPr>
          <w:spacing w:val="-4"/>
        </w:rPr>
        <w:t xml:space="preserve"> </w:t>
      </w:r>
      <w:r>
        <w:t>impacts is equivalent to £635 to £1,355.5 million in 2021 to 2022 prices. We have provided a range for the wider societal costs given we have calculated a range for the estimated societal costs of excess deaths by suicide associated with gambling. We discu</w:t>
      </w:r>
      <w:r>
        <w:t>ss this further in section 4.1.</w:t>
      </w:r>
    </w:p>
    <w:p w:rsidR="00F512BB" w:rsidRDefault="00F512BB">
      <w:pPr>
        <w:pStyle w:val="BodyText"/>
        <w:spacing w:before="9"/>
      </w:pPr>
    </w:p>
    <w:p w:rsidR="00F512BB" w:rsidRDefault="00235915">
      <w:pPr>
        <w:pStyle w:val="BodyText"/>
        <w:spacing w:line="288" w:lineRule="auto"/>
        <w:ind w:left="110" w:right="628"/>
      </w:pPr>
      <w:r>
        <w:t>This</w:t>
      </w:r>
      <w:r>
        <w:rPr>
          <w:spacing w:val="-3"/>
        </w:rPr>
        <w:t xml:space="preserve"> </w:t>
      </w:r>
      <w:r>
        <w:t>provides</w:t>
      </w:r>
      <w:r>
        <w:rPr>
          <w:spacing w:val="-3"/>
        </w:rPr>
        <w:t xml:space="preserve"> </w:t>
      </w:r>
      <w:r>
        <w:t>a</w:t>
      </w:r>
      <w:r>
        <w:rPr>
          <w:spacing w:val="-3"/>
        </w:rPr>
        <w:t xml:space="preserve"> </w:t>
      </w:r>
      <w:r>
        <w:t>combined</w:t>
      </w:r>
      <w:r>
        <w:rPr>
          <w:spacing w:val="-3"/>
        </w:rPr>
        <w:t xml:space="preserve"> </w:t>
      </w:r>
      <w:r>
        <w:t>estimate</w:t>
      </w:r>
      <w:r>
        <w:rPr>
          <w:spacing w:val="-3"/>
        </w:rPr>
        <w:t xml:space="preserve"> </w:t>
      </w:r>
      <w:r>
        <w:t>of</w:t>
      </w:r>
      <w:r>
        <w:rPr>
          <w:spacing w:val="-2"/>
        </w:rPr>
        <w:t xml:space="preserve"> </w:t>
      </w:r>
      <w:r>
        <w:t>approximately</w:t>
      </w:r>
      <w:r>
        <w:rPr>
          <w:spacing w:val="-3"/>
        </w:rPr>
        <w:t xml:space="preserve"> </w:t>
      </w:r>
      <w:r>
        <w:t>£1.05</w:t>
      </w:r>
      <w:r>
        <w:rPr>
          <w:spacing w:val="-3"/>
        </w:rPr>
        <w:t xml:space="preserve"> </w:t>
      </w:r>
      <w:r>
        <w:t>to</w:t>
      </w:r>
      <w:r>
        <w:rPr>
          <w:spacing w:val="-3"/>
        </w:rPr>
        <w:t xml:space="preserve"> </w:t>
      </w:r>
      <w:r>
        <w:t>1.77</w:t>
      </w:r>
      <w:r>
        <w:rPr>
          <w:spacing w:val="-4"/>
        </w:rPr>
        <w:t xml:space="preserve"> </w:t>
      </w:r>
      <w:r>
        <w:t>billion,</w:t>
      </w:r>
      <w:r>
        <w:rPr>
          <w:spacing w:val="-2"/>
        </w:rPr>
        <w:t xml:space="preserve"> </w:t>
      </w:r>
      <w:r>
        <w:t>as</w:t>
      </w:r>
      <w:r>
        <w:rPr>
          <w:spacing w:val="-3"/>
        </w:rPr>
        <w:t xml:space="preserve"> </w:t>
      </w:r>
      <w:r>
        <w:t>shown</w:t>
      </w:r>
      <w:r>
        <w:rPr>
          <w:spacing w:val="-3"/>
        </w:rPr>
        <w:t xml:space="preserve"> </w:t>
      </w:r>
      <w:r>
        <w:t>in</w:t>
      </w:r>
      <w:r>
        <w:rPr>
          <w:spacing w:val="-3"/>
        </w:rPr>
        <w:t xml:space="preserve"> </w:t>
      </w:r>
      <w:r>
        <w:t>table</w:t>
      </w:r>
      <w:r>
        <w:rPr>
          <w:spacing w:val="-3"/>
        </w:rPr>
        <w:t xml:space="preserve"> </w:t>
      </w:r>
      <w:r>
        <w:t xml:space="preserve">14. This is a conservative figure and an underestimate of the true size, because for some harms the analysis has only estimated costs of harm for people engaging in problem gambling (and not for at-risk gambling). Also, most harms have been </w:t>
      </w:r>
      <w:proofErr w:type="spellStart"/>
      <w:r>
        <w:t>costed</w:t>
      </w:r>
      <w:proofErr w:type="spellEnd"/>
      <w:r>
        <w:t xml:space="preserve"> only par</w:t>
      </w:r>
      <w:r>
        <w:t>tially (such as financial, health, crime and work harms),</w:t>
      </w:r>
      <w:r>
        <w:rPr>
          <w:spacing w:val="-1"/>
        </w:rPr>
        <w:t xml:space="preserve"> </w:t>
      </w:r>
      <w:r>
        <w:t>while others have not</w:t>
      </w:r>
      <w:r>
        <w:rPr>
          <w:spacing w:val="-1"/>
        </w:rPr>
        <w:t xml:space="preserve"> </w:t>
      </w:r>
      <w:r>
        <w:t xml:space="preserve">been </w:t>
      </w:r>
      <w:proofErr w:type="spellStart"/>
      <w:r>
        <w:t>costed</w:t>
      </w:r>
      <w:proofErr w:type="spellEnd"/>
      <w:r>
        <w:t xml:space="preserve"> at all (such as relationships, cultural harms and the impacts on families).</w:t>
      </w:r>
    </w:p>
    <w:p w:rsidR="00F512BB" w:rsidRDefault="00F512BB">
      <w:pPr>
        <w:spacing w:line="288" w:lineRule="auto"/>
        <w:sectPr w:rsidR="00F512BB">
          <w:pgSz w:w="11910" w:h="16840"/>
          <w:pgMar w:top="1600" w:right="340" w:bottom="960" w:left="740" w:header="726" w:footer="762" w:gutter="0"/>
          <w:cols w:space="720"/>
        </w:sectPr>
      </w:pPr>
    </w:p>
    <w:p w:rsidR="00F512BB" w:rsidRDefault="00235915">
      <w:pPr>
        <w:spacing w:before="74"/>
        <w:ind w:left="114"/>
        <w:rPr>
          <w:b/>
          <w:sz w:val="18"/>
        </w:rPr>
      </w:pPr>
      <w:r>
        <w:rPr>
          <w:b/>
          <w:sz w:val="18"/>
        </w:rPr>
        <w:lastRenderedPageBreak/>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p w:rsidR="00F512BB" w:rsidRDefault="00F512BB">
      <w:pPr>
        <w:pStyle w:val="BodyText"/>
        <w:rPr>
          <w:b/>
          <w:sz w:val="18"/>
        </w:rPr>
      </w:pPr>
    </w:p>
    <w:p w:rsidR="00F512BB" w:rsidRDefault="00F512BB">
      <w:pPr>
        <w:pStyle w:val="BodyText"/>
        <w:spacing w:before="63"/>
        <w:rPr>
          <w:b/>
          <w:sz w:val="18"/>
        </w:rPr>
      </w:pPr>
    </w:p>
    <w:p w:rsidR="00F512BB" w:rsidRDefault="00235915">
      <w:pPr>
        <w:pStyle w:val="Heading5"/>
        <w:ind w:left="114"/>
      </w:pPr>
      <w:r>
        <w:t>Table</w:t>
      </w:r>
      <w:r>
        <w:rPr>
          <w:spacing w:val="-3"/>
        </w:rPr>
        <w:t xml:space="preserve"> </w:t>
      </w:r>
      <w:r>
        <w:t>14.</w:t>
      </w:r>
      <w:r>
        <w:rPr>
          <w:spacing w:val="-5"/>
        </w:rPr>
        <w:t xml:space="preserve"> </w:t>
      </w:r>
      <w:r>
        <w:t>Estimated</w:t>
      </w:r>
      <w:r>
        <w:rPr>
          <w:spacing w:val="-3"/>
        </w:rPr>
        <w:t xml:space="preserve"> </w:t>
      </w:r>
      <w:r>
        <w:t>excess</w:t>
      </w:r>
      <w:r>
        <w:rPr>
          <w:spacing w:val="-3"/>
        </w:rPr>
        <w:t xml:space="preserve"> </w:t>
      </w:r>
      <w:r>
        <w:t>cost</w:t>
      </w:r>
      <w:r>
        <w:rPr>
          <w:spacing w:val="-2"/>
        </w:rPr>
        <w:t xml:space="preserve"> </w:t>
      </w:r>
      <w:r>
        <w:t>of</w:t>
      </w:r>
      <w:r>
        <w:rPr>
          <w:spacing w:val="-1"/>
        </w:rPr>
        <w:t xml:space="preserve"> </w:t>
      </w:r>
      <w:r>
        <w:t>harm</w:t>
      </w:r>
      <w:r>
        <w:rPr>
          <w:spacing w:val="-5"/>
        </w:rPr>
        <w:t xml:space="preserve"> </w:t>
      </w:r>
      <w:r>
        <w:t>associated</w:t>
      </w:r>
      <w:r>
        <w:rPr>
          <w:spacing w:val="-2"/>
        </w:rPr>
        <w:t xml:space="preserve"> </w:t>
      </w:r>
      <w:r>
        <w:t>with</w:t>
      </w:r>
      <w:r>
        <w:rPr>
          <w:spacing w:val="-3"/>
        </w:rPr>
        <w:t xml:space="preserve"> </w:t>
      </w:r>
      <w:r>
        <w:t>gambling</w:t>
      </w:r>
      <w:r>
        <w:rPr>
          <w:spacing w:val="-3"/>
        </w:rPr>
        <w:t xml:space="preserve"> </w:t>
      </w:r>
      <w:r>
        <w:t>in</w:t>
      </w:r>
      <w:r>
        <w:rPr>
          <w:spacing w:val="-5"/>
        </w:rPr>
        <w:t xml:space="preserve"> </w:t>
      </w:r>
      <w:r>
        <w:t>England,</w:t>
      </w:r>
      <w:r>
        <w:rPr>
          <w:spacing w:val="-2"/>
        </w:rPr>
        <w:t xml:space="preserve"> </w:t>
      </w:r>
      <w:r>
        <w:t>by</w:t>
      </w:r>
      <w:r>
        <w:rPr>
          <w:spacing w:val="-2"/>
        </w:rPr>
        <w:t xml:space="preserve"> </w:t>
      </w:r>
      <w:r>
        <w:t>type</w:t>
      </w:r>
      <w:r>
        <w:rPr>
          <w:spacing w:val="-3"/>
        </w:rPr>
        <w:t xml:space="preserve"> </w:t>
      </w:r>
      <w:r>
        <w:t>of</w:t>
      </w:r>
      <w:r>
        <w:rPr>
          <w:spacing w:val="-2"/>
        </w:rPr>
        <w:t xml:space="preserve"> </w:t>
      </w:r>
      <w:r>
        <w:t>harm</w:t>
      </w:r>
      <w:r>
        <w:rPr>
          <w:spacing w:val="-2"/>
        </w:rPr>
        <w:t xml:space="preserve"> </w:t>
      </w:r>
      <w:r>
        <w:t>and</w:t>
      </w:r>
      <w:r>
        <w:rPr>
          <w:spacing w:val="-3"/>
        </w:rPr>
        <w:t xml:space="preserve"> </w:t>
      </w:r>
      <w:r>
        <w:t>type</w:t>
      </w:r>
      <w:r>
        <w:rPr>
          <w:spacing w:val="-2"/>
        </w:rPr>
        <w:t xml:space="preserve"> </w:t>
      </w:r>
      <w:r>
        <w:t>of</w:t>
      </w:r>
      <w:r>
        <w:rPr>
          <w:spacing w:val="-2"/>
        </w:rPr>
        <w:t xml:space="preserve"> </w:t>
      </w:r>
      <w:r>
        <w:rPr>
          <w:spacing w:val="-4"/>
        </w:rPr>
        <w:t>cost</w:t>
      </w:r>
    </w:p>
    <w:p w:rsidR="00F512BB" w:rsidRDefault="00F512BB">
      <w:pPr>
        <w:pStyle w:val="BodyText"/>
        <w:spacing w:before="22" w:after="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408"/>
        <w:gridCol w:w="1842"/>
        <w:gridCol w:w="2126"/>
        <w:gridCol w:w="2266"/>
        <w:gridCol w:w="2232"/>
      </w:tblGrid>
      <w:tr w:rsidR="00F512BB">
        <w:trPr>
          <w:trHeight w:val="941"/>
        </w:trPr>
        <w:tc>
          <w:tcPr>
            <w:tcW w:w="3116" w:type="dxa"/>
            <w:shd w:val="clear" w:color="auto" w:fill="F2F2F2"/>
          </w:tcPr>
          <w:p w:rsidR="00F512BB" w:rsidRDefault="00F512BB">
            <w:pPr>
              <w:pStyle w:val="TableParagraph"/>
              <w:spacing w:before="57"/>
              <w:rPr>
                <w:b/>
                <w:sz w:val="24"/>
              </w:rPr>
            </w:pPr>
          </w:p>
          <w:p w:rsidR="00F512BB" w:rsidRDefault="00235915">
            <w:pPr>
              <w:pStyle w:val="TableParagraph"/>
              <w:spacing w:before="1"/>
              <w:ind w:left="85"/>
              <w:rPr>
                <w:b/>
                <w:sz w:val="24"/>
              </w:rPr>
            </w:pPr>
            <w:r>
              <w:rPr>
                <w:b/>
                <w:sz w:val="24"/>
              </w:rPr>
              <w:t>Type</w:t>
            </w:r>
            <w:r>
              <w:rPr>
                <w:b/>
                <w:spacing w:val="-2"/>
                <w:sz w:val="24"/>
              </w:rPr>
              <w:t xml:space="preserve"> </w:t>
            </w:r>
            <w:r>
              <w:rPr>
                <w:b/>
                <w:sz w:val="24"/>
              </w:rPr>
              <w:t>of</w:t>
            </w:r>
            <w:r>
              <w:rPr>
                <w:b/>
                <w:spacing w:val="-1"/>
                <w:sz w:val="24"/>
              </w:rPr>
              <w:t xml:space="preserve"> </w:t>
            </w:r>
            <w:r>
              <w:rPr>
                <w:b/>
                <w:sz w:val="24"/>
              </w:rPr>
              <w:t>harm</w:t>
            </w:r>
            <w:r>
              <w:rPr>
                <w:b/>
                <w:spacing w:val="-2"/>
                <w:sz w:val="24"/>
              </w:rPr>
              <w:t xml:space="preserve"> </w:t>
            </w:r>
            <w:r>
              <w:rPr>
                <w:b/>
                <w:sz w:val="24"/>
              </w:rPr>
              <w:t>(or</w:t>
            </w:r>
            <w:r>
              <w:rPr>
                <w:b/>
                <w:spacing w:val="-2"/>
                <w:sz w:val="24"/>
              </w:rPr>
              <w:t xml:space="preserve"> domain)</w:t>
            </w:r>
          </w:p>
        </w:tc>
        <w:tc>
          <w:tcPr>
            <w:tcW w:w="2408" w:type="dxa"/>
            <w:shd w:val="clear" w:color="auto" w:fill="F2F2F2"/>
          </w:tcPr>
          <w:p w:rsidR="00F512BB" w:rsidRDefault="00F512BB">
            <w:pPr>
              <w:pStyle w:val="TableParagraph"/>
              <w:spacing w:before="57"/>
              <w:rPr>
                <w:b/>
                <w:sz w:val="24"/>
              </w:rPr>
            </w:pPr>
          </w:p>
          <w:p w:rsidR="00F512BB" w:rsidRDefault="00235915">
            <w:pPr>
              <w:pStyle w:val="TableParagraph"/>
              <w:spacing w:before="1"/>
              <w:ind w:left="85"/>
              <w:rPr>
                <w:b/>
                <w:sz w:val="24"/>
              </w:rPr>
            </w:pPr>
            <w:r>
              <w:rPr>
                <w:b/>
                <w:spacing w:val="-2"/>
                <w:sz w:val="24"/>
              </w:rPr>
              <w:t>Sub-domain</w:t>
            </w:r>
          </w:p>
        </w:tc>
        <w:tc>
          <w:tcPr>
            <w:tcW w:w="1842" w:type="dxa"/>
            <w:shd w:val="clear" w:color="auto" w:fill="F2F2F2"/>
          </w:tcPr>
          <w:p w:rsidR="00F512BB" w:rsidRDefault="00F512BB">
            <w:pPr>
              <w:pStyle w:val="TableParagraph"/>
              <w:spacing w:before="57"/>
              <w:rPr>
                <w:b/>
                <w:sz w:val="24"/>
              </w:rPr>
            </w:pPr>
          </w:p>
          <w:p w:rsidR="00F512BB" w:rsidRDefault="00235915">
            <w:pPr>
              <w:pStyle w:val="TableParagraph"/>
              <w:spacing w:before="1"/>
              <w:ind w:left="84"/>
              <w:rPr>
                <w:b/>
                <w:sz w:val="24"/>
              </w:rPr>
            </w:pPr>
            <w:r>
              <w:rPr>
                <w:b/>
                <w:spacing w:val="-2"/>
                <w:sz w:val="24"/>
              </w:rPr>
              <w:t>Cohort</w:t>
            </w:r>
          </w:p>
        </w:tc>
        <w:tc>
          <w:tcPr>
            <w:tcW w:w="2126" w:type="dxa"/>
            <w:shd w:val="clear" w:color="auto" w:fill="F2F2F2"/>
          </w:tcPr>
          <w:p w:rsidR="00F512BB" w:rsidRDefault="00235915">
            <w:pPr>
              <w:pStyle w:val="TableParagraph"/>
              <w:spacing w:before="58"/>
              <w:ind w:left="615" w:right="71" w:hanging="374"/>
              <w:jc w:val="right"/>
              <w:rPr>
                <w:b/>
                <w:sz w:val="24"/>
              </w:rPr>
            </w:pPr>
            <w:r>
              <w:rPr>
                <w:b/>
                <w:sz w:val="24"/>
              </w:rPr>
              <w:t>Government</w:t>
            </w:r>
            <w:r>
              <w:rPr>
                <w:b/>
                <w:spacing w:val="-17"/>
                <w:sz w:val="24"/>
              </w:rPr>
              <w:t xml:space="preserve"> </w:t>
            </w:r>
            <w:r>
              <w:rPr>
                <w:b/>
                <w:sz w:val="24"/>
              </w:rPr>
              <w:t>(or direct)</w:t>
            </w:r>
            <w:r>
              <w:rPr>
                <w:b/>
                <w:spacing w:val="-17"/>
                <w:sz w:val="24"/>
              </w:rPr>
              <w:t xml:space="preserve"> </w:t>
            </w:r>
            <w:r>
              <w:rPr>
                <w:b/>
                <w:sz w:val="24"/>
              </w:rPr>
              <w:t>costs (£ millions)</w:t>
            </w:r>
          </w:p>
        </w:tc>
        <w:tc>
          <w:tcPr>
            <w:tcW w:w="2266" w:type="dxa"/>
            <w:shd w:val="clear" w:color="auto" w:fill="F2F2F2"/>
          </w:tcPr>
          <w:p w:rsidR="00F512BB" w:rsidRDefault="00235915">
            <w:pPr>
              <w:pStyle w:val="TableParagraph"/>
              <w:spacing w:before="58"/>
              <w:ind w:left="277" w:right="69" w:hanging="107"/>
              <w:jc w:val="right"/>
              <w:rPr>
                <w:b/>
                <w:sz w:val="24"/>
              </w:rPr>
            </w:pPr>
            <w:r>
              <w:rPr>
                <w:b/>
                <w:sz w:val="24"/>
              </w:rPr>
              <w:t>Wider</w:t>
            </w:r>
            <w:r>
              <w:rPr>
                <w:b/>
                <w:spacing w:val="-17"/>
                <w:sz w:val="24"/>
              </w:rPr>
              <w:t xml:space="preserve"> </w:t>
            </w:r>
            <w:r>
              <w:rPr>
                <w:b/>
                <w:sz w:val="24"/>
              </w:rPr>
              <w:t>societal</w:t>
            </w:r>
            <w:r>
              <w:rPr>
                <w:b/>
                <w:spacing w:val="-17"/>
                <w:sz w:val="24"/>
              </w:rPr>
              <w:t xml:space="preserve"> </w:t>
            </w:r>
            <w:r>
              <w:rPr>
                <w:b/>
                <w:sz w:val="24"/>
              </w:rPr>
              <w:t>(or intangible)</w:t>
            </w:r>
            <w:r>
              <w:rPr>
                <w:b/>
                <w:spacing w:val="-7"/>
                <w:sz w:val="24"/>
              </w:rPr>
              <w:t xml:space="preserve"> </w:t>
            </w:r>
            <w:r>
              <w:rPr>
                <w:b/>
                <w:spacing w:val="-2"/>
                <w:sz w:val="24"/>
              </w:rPr>
              <w:t>costs</w:t>
            </w:r>
          </w:p>
          <w:p w:rsidR="00F512BB" w:rsidRDefault="00235915">
            <w:pPr>
              <w:pStyle w:val="TableParagraph"/>
              <w:spacing w:before="0"/>
              <w:ind w:right="70"/>
              <w:jc w:val="right"/>
              <w:rPr>
                <w:b/>
                <w:sz w:val="24"/>
              </w:rPr>
            </w:pPr>
            <w:r>
              <w:rPr>
                <w:b/>
                <w:sz w:val="24"/>
              </w:rPr>
              <w:t>(£</w:t>
            </w:r>
            <w:r>
              <w:rPr>
                <w:b/>
                <w:spacing w:val="-3"/>
                <w:sz w:val="24"/>
              </w:rPr>
              <w:t xml:space="preserve"> </w:t>
            </w:r>
            <w:r>
              <w:rPr>
                <w:b/>
                <w:spacing w:val="-2"/>
                <w:sz w:val="24"/>
              </w:rPr>
              <w:t>millions)</w:t>
            </w:r>
          </w:p>
        </w:tc>
        <w:tc>
          <w:tcPr>
            <w:tcW w:w="2232" w:type="dxa"/>
            <w:shd w:val="clear" w:color="auto" w:fill="F2F2F2"/>
          </w:tcPr>
          <w:p w:rsidR="00F512BB" w:rsidRDefault="00235915">
            <w:pPr>
              <w:pStyle w:val="TableParagraph"/>
              <w:spacing w:before="196"/>
              <w:ind w:left="882" w:firstLine="266"/>
              <w:rPr>
                <w:b/>
                <w:sz w:val="24"/>
              </w:rPr>
            </w:pPr>
            <w:r>
              <w:rPr>
                <w:b/>
                <w:sz w:val="24"/>
              </w:rPr>
              <w:t>All</w:t>
            </w:r>
            <w:r>
              <w:rPr>
                <w:b/>
                <w:spacing w:val="-17"/>
                <w:sz w:val="24"/>
              </w:rPr>
              <w:t xml:space="preserve"> </w:t>
            </w:r>
            <w:r>
              <w:rPr>
                <w:b/>
                <w:sz w:val="24"/>
              </w:rPr>
              <w:t>costs (£</w:t>
            </w:r>
            <w:r>
              <w:rPr>
                <w:b/>
                <w:spacing w:val="-2"/>
                <w:sz w:val="24"/>
              </w:rPr>
              <w:t xml:space="preserve"> millions)</w:t>
            </w:r>
          </w:p>
        </w:tc>
      </w:tr>
      <w:tr w:rsidR="00F512BB">
        <w:trPr>
          <w:trHeight w:val="666"/>
        </w:trPr>
        <w:tc>
          <w:tcPr>
            <w:tcW w:w="3116" w:type="dxa"/>
          </w:tcPr>
          <w:p w:rsidR="00F512BB" w:rsidRDefault="00235915">
            <w:pPr>
              <w:pStyle w:val="TableParagraph"/>
              <w:spacing w:before="196"/>
              <w:ind w:left="85"/>
              <w:rPr>
                <w:sz w:val="24"/>
              </w:rPr>
            </w:pPr>
            <w:r>
              <w:rPr>
                <w:spacing w:val="-2"/>
                <w:sz w:val="24"/>
              </w:rPr>
              <w:t>Financial</w:t>
            </w:r>
          </w:p>
        </w:tc>
        <w:tc>
          <w:tcPr>
            <w:tcW w:w="2408" w:type="dxa"/>
          </w:tcPr>
          <w:p w:rsidR="00F512BB" w:rsidRDefault="00235915">
            <w:pPr>
              <w:pStyle w:val="TableParagraph"/>
              <w:spacing w:before="58"/>
              <w:ind w:left="85"/>
              <w:rPr>
                <w:sz w:val="24"/>
              </w:rPr>
            </w:pPr>
            <w:r>
              <w:rPr>
                <w:spacing w:val="-2"/>
                <w:sz w:val="24"/>
              </w:rPr>
              <w:t>Statutory homelessness</w:t>
            </w:r>
          </w:p>
        </w:tc>
        <w:tc>
          <w:tcPr>
            <w:tcW w:w="1842" w:type="dxa"/>
          </w:tcPr>
          <w:p w:rsidR="00F512BB" w:rsidRDefault="00235915">
            <w:pPr>
              <w:pStyle w:val="TableParagraph"/>
              <w:spacing w:before="196"/>
              <w:ind w:left="84"/>
              <w:rPr>
                <w:sz w:val="24"/>
              </w:rPr>
            </w:pPr>
            <w:r>
              <w:rPr>
                <w:spacing w:val="-2"/>
                <w:sz w:val="24"/>
              </w:rPr>
              <w:t>Adults</w:t>
            </w:r>
          </w:p>
        </w:tc>
        <w:tc>
          <w:tcPr>
            <w:tcW w:w="2126" w:type="dxa"/>
          </w:tcPr>
          <w:p w:rsidR="00F512BB" w:rsidRDefault="00235915">
            <w:pPr>
              <w:pStyle w:val="TableParagraph"/>
              <w:spacing w:before="196"/>
              <w:ind w:right="71"/>
              <w:jc w:val="right"/>
              <w:rPr>
                <w:sz w:val="24"/>
              </w:rPr>
            </w:pPr>
            <w:r>
              <w:rPr>
                <w:spacing w:val="-2"/>
                <w:sz w:val="24"/>
              </w:rPr>
              <w:t>£49.0</w:t>
            </w:r>
          </w:p>
        </w:tc>
        <w:tc>
          <w:tcPr>
            <w:tcW w:w="2266" w:type="dxa"/>
          </w:tcPr>
          <w:p w:rsidR="00F512BB" w:rsidRDefault="00235915">
            <w:pPr>
              <w:pStyle w:val="TableParagraph"/>
              <w:spacing w:before="196"/>
              <w:ind w:right="69"/>
              <w:jc w:val="right"/>
              <w:rPr>
                <w:sz w:val="24"/>
              </w:rPr>
            </w:pPr>
            <w:r>
              <w:rPr>
                <w:spacing w:val="-5"/>
                <w:sz w:val="24"/>
              </w:rPr>
              <w:t>N/A</w:t>
            </w:r>
          </w:p>
        </w:tc>
        <w:tc>
          <w:tcPr>
            <w:tcW w:w="2232" w:type="dxa"/>
          </w:tcPr>
          <w:p w:rsidR="00F512BB" w:rsidRDefault="00235915">
            <w:pPr>
              <w:pStyle w:val="TableParagraph"/>
              <w:spacing w:before="196"/>
              <w:ind w:right="69"/>
              <w:jc w:val="right"/>
              <w:rPr>
                <w:sz w:val="24"/>
              </w:rPr>
            </w:pPr>
            <w:r>
              <w:rPr>
                <w:spacing w:val="-2"/>
                <w:sz w:val="24"/>
              </w:rPr>
              <w:t>£49.0</w:t>
            </w:r>
          </w:p>
        </w:tc>
      </w:tr>
      <w:tr w:rsidR="00F512BB">
        <w:trPr>
          <w:trHeight w:val="389"/>
        </w:trPr>
        <w:tc>
          <w:tcPr>
            <w:tcW w:w="3116" w:type="dxa"/>
          </w:tcPr>
          <w:p w:rsidR="00F512BB" w:rsidRDefault="00235915">
            <w:pPr>
              <w:pStyle w:val="TableParagraph"/>
              <w:spacing w:before="58"/>
              <w:ind w:left="85"/>
              <w:rPr>
                <w:sz w:val="24"/>
              </w:rPr>
            </w:pPr>
            <w:r>
              <w:rPr>
                <w:spacing w:val="-2"/>
                <w:sz w:val="24"/>
              </w:rPr>
              <w:t>Health</w:t>
            </w:r>
          </w:p>
        </w:tc>
        <w:tc>
          <w:tcPr>
            <w:tcW w:w="2408" w:type="dxa"/>
          </w:tcPr>
          <w:p w:rsidR="00F512BB" w:rsidRDefault="00235915">
            <w:pPr>
              <w:pStyle w:val="TableParagraph"/>
              <w:spacing w:before="58"/>
              <w:ind w:left="85"/>
              <w:rPr>
                <w:sz w:val="24"/>
              </w:rPr>
            </w:pPr>
            <w:r>
              <w:rPr>
                <w:sz w:val="24"/>
              </w:rPr>
              <w:t>Deaths</w:t>
            </w:r>
            <w:r>
              <w:rPr>
                <w:spacing w:val="-4"/>
                <w:sz w:val="24"/>
              </w:rPr>
              <w:t xml:space="preserve"> </w:t>
            </w:r>
            <w:r>
              <w:rPr>
                <w:sz w:val="24"/>
              </w:rPr>
              <w:t>from</w:t>
            </w:r>
            <w:r>
              <w:rPr>
                <w:spacing w:val="-2"/>
                <w:sz w:val="24"/>
              </w:rPr>
              <w:t xml:space="preserve"> suicide</w:t>
            </w:r>
          </w:p>
        </w:tc>
        <w:tc>
          <w:tcPr>
            <w:tcW w:w="1842" w:type="dxa"/>
          </w:tcPr>
          <w:p w:rsidR="00F512BB" w:rsidRDefault="00235915">
            <w:pPr>
              <w:pStyle w:val="TableParagraph"/>
              <w:spacing w:before="58"/>
              <w:ind w:left="84"/>
              <w:rPr>
                <w:sz w:val="24"/>
              </w:rPr>
            </w:pPr>
            <w:r>
              <w:rPr>
                <w:spacing w:val="-2"/>
                <w:sz w:val="24"/>
              </w:rPr>
              <w:t>Adults</w:t>
            </w:r>
          </w:p>
        </w:tc>
        <w:tc>
          <w:tcPr>
            <w:tcW w:w="2126" w:type="dxa"/>
          </w:tcPr>
          <w:p w:rsidR="00F512BB" w:rsidRDefault="00235915">
            <w:pPr>
              <w:pStyle w:val="TableParagraph"/>
              <w:spacing w:before="58"/>
              <w:ind w:right="71"/>
              <w:jc w:val="right"/>
              <w:rPr>
                <w:sz w:val="24"/>
              </w:rPr>
            </w:pPr>
            <w:r>
              <w:rPr>
                <w:spacing w:val="-5"/>
                <w:sz w:val="24"/>
              </w:rPr>
              <w:t>N/A</w:t>
            </w:r>
          </w:p>
        </w:tc>
        <w:tc>
          <w:tcPr>
            <w:tcW w:w="2266" w:type="dxa"/>
          </w:tcPr>
          <w:p w:rsidR="00F512BB" w:rsidRDefault="00235915">
            <w:pPr>
              <w:pStyle w:val="TableParagraph"/>
              <w:spacing w:before="58"/>
              <w:ind w:right="69"/>
              <w:jc w:val="right"/>
              <w:rPr>
                <w:sz w:val="24"/>
              </w:rPr>
            </w:pPr>
            <w:r>
              <w:rPr>
                <w:spacing w:val="-2"/>
                <w:sz w:val="24"/>
              </w:rPr>
              <w:t>£241.1-£961.7</w:t>
            </w:r>
          </w:p>
        </w:tc>
        <w:tc>
          <w:tcPr>
            <w:tcW w:w="2232" w:type="dxa"/>
          </w:tcPr>
          <w:p w:rsidR="00F512BB" w:rsidRDefault="00235915">
            <w:pPr>
              <w:pStyle w:val="TableParagraph"/>
              <w:spacing w:before="58"/>
              <w:ind w:right="69"/>
              <w:jc w:val="right"/>
              <w:rPr>
                <w:sz w:val="24"/>
              </w:rPr>
            </w:pPr>
            <w:r>
              <w:rPr>
                <w:spacing w:val="-2"/>
                <w:sz w:val="24"/>
              </w:rPr>
              <w:t>£241.1-£961.7</w:t>
            </w:r>
          </w:p>
        </w:tc>
      </w:tr>
      <w:tr w:rsidR="00F512BB">
        <w:trPr>
          <w:trHeight w:val="389"/>
        </w:trPr>
        <w:tc>
          <w:tcPr>
            <w:tcW w:w="3116" w:type="dxa"/>
          </w:tcPr>
          <w:p w:rsidR="00F512BB" w:rsidRDefault="00235915">
            <w:pPr>
              <w:pStyle w:val="TableParagraph"/>
              <w:spacing w:before="58"/>
              <w:ind w:left="85"/>
              <w:rPr>
                <w:sz w:val="24"/>
              </w:rPr>
            </w:pPr>
            <w:r>
              <w:rPr>
                <w:spacing w:val="-2"/>
                <w:sz w:val="24"/>
              </w:rPr>
              <w:t>Health</w:t>
            </w:r>
          </w:p>
        </w:tc>
        <w:tc>
          <w:tcPr>
            <w:tcW w:w="2408" w:type="dxa"/>
          </w:tcPr>
          <w:p w:rsidR="00F512BB" w:rsidRDefault="00235915">
            <w:pPr>
              <w:pStyle w:val="TableParagraph"/>
              <w:spacing w:before="58"/>
              <w:ind w:left="85"/>
              <w:rPr>
                <w:sz w:val="24"/>
              </w:rPr>
            </w:pPr>
            <w:r>
              <w:rPr>
                <w:spacing w:val="-2"/>
                <w:sz w:val="24"/>
              </w:rPr>
              <w:t>Depression</w:t>
            </w:r>
          </w:p>
        </w:tc>
        <w:tc>
          <w:tcPr>
            <w:tcW w:w="1842" w:type="dxa"/>
          </w:tcPr>
          <w:p w:rsidR="00F512BB" w:rsidRDefault="00235915">
            <w:pPr>
              <w:pStyle w:val="TableParagraph"/>
              <w:spacing w:before="58"/>
              <w:ind w:left="84"/>
              <w:rPr>
                <w:sz w:val="24"/>
              </w:rPr>
            </w:pPr>
            <w:r>
              <w:rPr>
                <w:spacing w:val="-2"/>
                <w:sz w:val="24"/>
              </w:rPr>
              <w:t>Adults</w:t>
            </w:r>
          </w:p>
        </w:tc>
        <w:tc>
          <w:tcPr>
            <w:tcW w:w="2126" w:type="dxa"/>
          </w:tcPr>
          <w:p w:rsidR="00F512BB" w:rsidRDefault="00235915">
            <w:pPr>
              <w:pStyle w:val="TableParagraph"/>
              <w:spacing w:before="58"/>
              <w:ind w:right="73"/>
              <w:jc w:val="right"/>
              <w:rPr>
                <w:sz w:val="24"/>
              </w:rPr>
            </w:pPr>
            <w:r>
              <w:rPr>
                <w:spacing w:val="-2"/>
                <w:sz w:val="24"/>
              </w:rPr>
              <w:t>£114.2</w:t>
            </w:r>
          </w:p>
        </w:tc>
        <w:tc>
          <w:tcPr>
            <w:tcW w:w="2266" w:type="dxa"/>
          </w:tcPr>
          <w:p w:rsidR="00F512BB" w:rsidRDefault="00235915">
            <w:pPr>
              <w:pStyle w:val="TableParagraph"/>
              <w:spacing w:before="58"/>
              <w:ind w:right="71"/>
              <w:jc w:val="right"/>
              <w:rPr>
                <w:sz w:val="24"/>
              </w:rPr>
            </w:pPr>
            <w:r>
              <w:rPr>
                <w:spacing w:val="-2"/>
                <w:sz w:val="24"/>
              </w:rPr>
              <w:t>£393.8</w:t>
            </w:r>
          </w:p>
        </w:tc>
        <w:tc>
          <w:tcPr>
            <w:tcW w:w="2232" w:type="dxa"/>
          </w:tcPr>
          <w:p w:rsidR="00F512BB" w:rsidRDefault="00235915">
            <w:pPr>
              <w:pStyle w:val="TableParagraph"/>
              <w:spacing w:before="58"/>
              <w:ind w:right="71"/>
              <w:jc w:val="right"/>
              <w:rPr>
                <w:sz w:val="24"/>
              </w:rPr>
            </w:pPr>
            <w:r>
              <w:rPr>
                <w:spacing w:val="-2"/>
                <w:sz w:val="24"/>
              </w:rPr>
              <w:t>£508.0</w:t>
            </w:r>
          </w:p>
        </w:tc>
      </w:tr>
      <w:tr w:rsidR="00F512BB">
        <w:trPr>
          <w:trHeight w:val="390"/>
        </w:trPr>
        <w:tc>
          <w:tcPr>
            <w:tcW w:w="3116" w:type="dxa"/>
          </w:tcPr>
          <w:p w:rsidR="00F512BB" w:rsidRDefault="00235915">
            <w:pPr>
              <w:pStyle w:val="TableParagraph"/>
              <w:spacing w:before="58"/>
              <w:ind w:left="85"/>
              <w:rPr>
                <w:sz w:val="24"/>
              </w:rPr>
            </w:pPr>
            <w:r>
              <w:rPr>
                <w:spacing w:val="-2"/>
                <w:sz w:val="24"/>
              </w:rPr>
              <w:t>Health</w:t>
            </w:r>
          </w:p>
        </w:tc>
        <w:tc>
          <w:tcPr>
            <w:tcW w:w="2408" w:type="dxa"/>
          </w:tcPr>
          <w:p w:rsidR="00F512BB" w:rsidRDefault="00235915">
            <w:pPr>
              <w:pStyle w:val="TableParagraph"/>
              <w:spacing w:before="58"/>
              <w:ind w:left="85"/>
              <w:rPr>
                <w:sz w:val="24"/>
              </w:rPr>
            </w:pPr>
            <w:r>
              <w:rPr>
                <w:sz w:val="24"/>
              </w:rPr>
              <w:t>Alcohol</w:t>
            </w:r>
            <w:r>
              <w:rPr>
                <w:spacing w:val="-4"/>
                <w:sz w:val="24"/>
              </w:rPr>
              <w:t xml:space="preserve"> </w:t>
            </w:r>
            <w:r>
              <w:rPr>
                <w:spacing w:val="-2"/>
                <w:sz w:val="24"/>
              </w:rPr>
              <w:t>dependence</w:t>
            </w:r>
          </w:p>
        </w:tc>
        <w:tc>
          <w:tcPr>
            <w:tcW w:w="1842" w:type="dxa"/>
          </w:tcPr>
          <w:p w:rsidR="00F512BB" w:rsidRDefault="00235915">
            <w:pPr>
              <w:pStyle w:val="TableParagraph"/>
              <w:spacing w:before="58"/>
              <w:ind w:left="84"/>
              <w:rPr>
                <w:sz w:val="24"/>
              </w:rPr>
            </w:pPr>
            <w:r>
              <w:rPr>
                <w:spacing w:val="-2"/>
                <w:sz w:val="24"/>
              </w:rPr>
              <w:t>Adults</w:t>
            </w:r>
          </w:p>
        </w:tc>
        <w:tc>
          <w:tcPr>
            <w:tcW w:w="2126" w:type="dxa"/>
          </w:tcPr>
          <w:p w:rsidR="00F512BB" w:rsidRDefault="00235915">
            <w:pPr>
              <w:pStyle w:val="TableParagraph"/>
              <w:spacing w:before="58"/>
              <w:ind w:right="71"/>
              <w:jc w:val="right"/>
              <w:rPr>
                <w:sz w:val="24"/>
              </w:rPr>
            </w:pPr>
            <w:r>
              <w:rPr>
                <w:spacing w:val="-4"/>
                <w:sz w:val="24"/>
              </w:rPr>
              <w:t>£3.5</w:t>
            </w:r>
          </w:p>
        </w:tc>
        <w:tc>
          <w:tcPr>
            <w:tcW w:w="2266" w:type="dxa"/>
          </w:tcPr>
          <w:p w:rsidR="00F512BB" w:rsidRDefault="00235915">
            <w:pPr>
              <w:pStyle w:val="TableParagraph"/>
              <w:spacing w:before="58"/>
              <w:ind w:right="69"/>
              <w:jc w:val="right"/>
              <w:rPr>
                <w:sz w:val="24"/>
              </w:rPr>
            </w:pPr>
            <w:r>
              <w:rPr>
                <w:spacing w:val="-5"/>
                <w:sz w:val="24"/>
              </w:rPr>
              <w:t>N/A</w:t>
            </w:r>
          </w:p>
        </w:tc>
        <w:tc>
          <w:tcPr>
            <w:tcW w:w="2232" w:type="dxa"/>
          </w:tcPr>
          <w:p w:rsidR="00F512BB" w:rsidRDefault="00235915">
            <w:pPr>
              <w:pStyle w:val="TableParagraph"/>
              <w:spacing w:before="58"/>
              <w:ind w:right="69"/>
              <w:jc w:val="right"/>
              <w:rPr>
                <w:sz w:val="24"/>
              </w:rPr>
            </w:pPr>
            <w:r>
              <w:rPr>
                <w:spacing w:val="-4"/>
                <w:sz w:val="24"/>
              </w:rPr>
              <w:t>£3.5</w:t>
            </w:r>
          </w:p>
        </w:tc>
      </w:tr>
      <w:tr w:rsidR="00F512BB">
        <w:trPr>
          <w:trHeight w:val="389"/>
        </w:trPr>
        <w:tc>
          <w:tcPr>
            <w:tcW w:w="3116" w:type="dxa"/>
          </w:tcPr>
          <w:p w:rsidR="00F512BB" w:rsidRDefault="00235915">
            <w:pPr>
              <w:pStyle w:val="TableParagraph"/>
              <w:spacing w:before="56"/>
              <w:ind w:left="85"/>
              <w:rPr>
                <w:sz w:val="24"/>
              </w:rPr>
            </w:pPr>
            <w:r>
              <w:rPr>
                <w:spacing w:val="-2"/>
                <w:sz w:val="24"/>
              </w:rPr>
              <w:t>Health</w:t>
            </w:r>
          </w:p>
        </w:tc>
        <w:tc>
          <w:tcPr>
            <w:tcW w:w="2408" w:type="dxa"/>
          </w:tcPr>
          <w:p w:rsidR="00F512BB" w:rsidRDefault="00235915">
            <w:pPr>
              <w:pStyle w:val="TableParagraph"/>
              <w:spacing w:before="56"/>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1842" w:type="dxa"/>
          </w:tcPr>
          <w:p w:rsidR="00F512BB" w:rsidRDefault="00235915">
            <w:pPr>
              <w:pStyle w:val="TableParagraph"/>
              <w:spacing w:before="56"/>
              <w:ind w:left="84"/>
              <w:rPr>
                <w:sz w:val="24"/>
              </w:rPr>
            </w:pPr>
            <w:r>
              <w:rPr>
                <w:sz w:val="24"/>
              </w:rPr>
              <w:t>17</w:t>
            </w:r>
            <w:r>
              <w:rPr>
                <w:spacing w:val="-3"/>
                <w:sz w:val="24"/>
              </w:rPr>
              <w:t xml:space="preserve"> </w:t>
            </w:r>
            <w:r>
              <w:rPr>
                <w:sz w:val="24"/>
              </w:rPr>
              <w:t>to</w:t>
            </w:r>
            <w:r>
              <w:rPr>
                <w:spacing w:val="-2"/>
                <w:sz w:val="24"/>
              </w:rPr>
              <w:t xml:space="preserve"> </w:t>
            </w:r>
            <w:r>
              <w:rPr>
                <w:sz w:val="24"/>
              </w:rPr>
              <w:t>24</w:t>
            </w:r>
            <w:r>
              <w:rPr>
                <w:spacing w:val="-3"/>
                <w:sz w:val="24"/>
              </w:rPr>
              <w:t xml:space="preserve"> </w:t>
            </w:r>
            <w:r>
              <w:rPr>
                <w:spacing w:val="-2"/>
                <w:sz w:val="24"/>
              </w:rPr>
              <w:t>years</w:t>
            </w:r>
          </w:p>
        </w:tc>
        <w:tc>
          <w:tcPr>
            <w:tcW w:w="2126" w:type="dxa"/>
          </w:tcPr>
          <w:p w:rsidR="00F512BB" w:rsidRDefault="00235915">
            <w:pPr>
              <w:pStyle w:val="TableParagraph"/>
              <w:spacing w:before="56"/>
              <w:ind w:right="71"/>
              <w:jc w:val="right"/>
              <w:rPr>
                <w:sz w:val="24"/>
              </w:rPr>
            </w:pPr>
            <w:r>
              <w:rPr>
                <w:spacing w:val="-4"/>
                <w:sz w:val="24"/>
              </w:rPr>
              <w:t>£1.8</w:t>
            </w:r>
          </w:p>
        </w:tc>
        <w:tc>
          <w:tcPr>
            <w:tcW w:w="2266" w:type="dxa"/>
          </w:tcPr>
          <w:p w:rsidR="00F512BB" w:rsidRDefault="00235915">
            <w:pPr>
              <w:pStyle w:val="TableParagraph"/>
              <w:spacing w:before="56"/>
              <w:ind w:right="69"/>
              <w:jc w:val="right"/>
              <w:rPr>
                <w:sz w:val="24"/>
              </w:rPr>
            </w:pPr>
            <w:r>
              <w:rPr>
                <w:spacing w:val="-5"/>
                <w:sz w:val="24"/>
              </w:rPr>
              <w:t>N/A</w:t>
            </w:r>
          </w:p>
        </w:tc>
        <w:tc>
          <w:tcPr>
            <w:tcW w:w="2232" w:type="dxa"/>
          </w:tcPr>
          <w:p w:rsidR="00F512BB" w:rsidRDefault="00235915">
            <w:pPr>
              <w:pStyle w:val="TableParagraph"/>
              <w:spacing w:before="56"/>
              <w:ind w:right="69"/>
              <w:jc w:val="right"/>
              <w:rPr>
                <w:sz w:val="24"/>
              </w:rPr>
            </w:pPr>
            <w:r>
              <w:rPr>
                <w:spacing w:val="-4"/>
                <w:sz w:val="24"/>
              </w:rPr>
              <w:t>£1.8</w:t>
            </w:r>
          </w:p>
        </w:tc>
      </w:tr>
      <w:tr w:rsidR="00F512BB">
        <w:trPr>
          <w:trHeight w:val="665"/>
        </w:trPr>
        <w:tc>
          <w:tcPr>
            <w:tcW w:w="3116" w:type="dxa"/>
          </w:tcPr>
          <w:p w:rsidR="00F512BB" w:rsidRDefault="00235915">
            <w:pPr>
              <w:pStyle w:val="TableParagraph"/>
              <w:spacing w:before="196"/>
              <w:ind w:left="85"/>
              <w:rPr>
                <w:sz w:val="24"/>
              </w:rPr>
            </w:pPr>
            <w:r>
              <w:rPr>
                <w:sz w:val="24"/>
              </w:rPr>
              <w:t>Total</w:t>
            </w:r>
            <w:r>
              <w:rPr>
                <w:spacing w:val="-5"/>
                <w:sz w:val="24"/>
              </w:rPr>
              <w:t xml:space="preserve"> </w:t>
            </w:r>
            <w:r>
              <w:rPr>
                <w:sz w:val="24"/>
              </w:rPr>
              <w:t>health</w:t>
            </w:r>
            <w:r>
              <w:rPr>
                <w:spacing w:val="-3"/>
                <w:sz w:val="24"/>
              </w:rPr>
              <w:t xml:space="preserve"> </w:t>
            </w:r>
            <w:r>
              <w:rPr>
                <w:spacing w:val="-2"/>
                <w:sz w:val="24"/>
              </w:rPr>
              <w:t>harms</w:t>
            </w:r>
          </w:p>
        </w:tc>
        <w:tc>
          <w:tcPr>
            <w:tcW w:w="2408" w:type="dxa"/>
          </w:tcPr>
          <w:p w:rsidR="00F512BB" w:rsidRDefault="00235915">
            <w:pPr>
              <w:pStyle w:val="TableParagraph"/>
              <w:spacing w:before="58"/>
              <w:ind w:left="85"/>
              <w:rPr>
                <w:sz w:val="24"/>
              </w:rPr>
            </w:pPr>
            <w:r>
              <w:rPr>
                <w:sz w:val="24"/>
              </w:rPr>
              <w:t>All</w:t>
            </w:r>
            <w:r>
              <w:rPr>
                <w:spacing w:val="-17"/>
                <w:sz w:val="24"/>
              </w:rPr>
              <w:t xml:space="preserve"> </w:t>
            </w:r>
            <w:r>
              <w:rPr>
                <w:sz w:val="24"/>
              </w:rPr>
              <w:t>health</w:t>
            </w:r>
            <w:r>
              <w:rPr>
                <w:spacing w:val="-17"/>
                <w:sz w:val="24"/>
              </w:rPr>
              <w:t xml:space="preserve"> </w:t>
            </w:r>
            <w:r>
              <w:rPr>
                <w:sz w:val="24"/>
              </w:rPr>
              <w:t xml:space="preserve">sub- </w:t>
            </w:r>
            <w:r>
              <w:rPr>
                <w:spacing w:val="-2"/>
                <w:sz w:val="24"/>
              </w:rPr>
              <w:t>domains</w:t>
            </w:r>
          </w:p>
        </w:tc>
        <w:tc>
          <w:tcPr>
            <w:tcW w:w="1842" w:type="dxa"/>
          </w:tcPr>
          <w:p w:rsidR="00F512BB" w:rsidRDefault="00235915">
            <w:pPr>
              <w:pStyle w:val="TableParagraph"/>
              <w:spacing w:before="58"/>
              <w:ind w:left="84" w:right="757"/>
              <w:rPr>
                <w:sz w:val="24"/>
              </w:rPr>
            </w:pPr>
            <w:r>
              <w:rPr>
                <w:sz w:val="24"/>
              </w:rPr>
              <w:t>All</w:t>
            </w:r>
            <w:r>
              <w:rPr>
                <w:spacing w:val="-17"/>
                <w:sz w:val="24"/>
              </w:rPr>
              <w:t xml:space="preserve"> </w:t>
            </w:r>
            <w:r>
              <w:rPr>
                <w:sz w:val="24"/>
              </w:rPr>
              <w:t xml:space="preserve">health </w:t>
            </w:r>
            <w:r>
              <w:rPr>
                <w:spacing w:val="-2"/>
                <w:sz w:val="24"/>
              </w:rPr>
              <w:t>cohorts</w:t>
            </w:r>
          </w:p>
        </w:tc>
        <w:tc>
          <w:tcPr>
            <w:tcW w:w="2126" w:type="dxa"/>
          </w:tcPr>
          <w:p w:rsidR="00F512BB" w:rsidRDefault="00235915">
            <w:pPr>
              <w:pStyle w:val="TableParagraph"/>
              <w:spacing w:before="196"/>
              <w:ind w:right="73"/>
              <w:jc w:val="right"/>
              <w:rPr>
                <w:sz w:val="24"/>
              </w:rPr>
            </w:pPr>
            <w:r>
              <w:rPr>
                <w:spacing w:val="-2"/>
                <w:sz w:val="24"/>
              </w:rPr>
              <w:t>£119.5</w:t>
            </w:r>
          </w:p>
        </w:tc>
        <w:tc>
          <w:tcPr>
            <w:tcW w:w="2266" w:type="dxa"/>
          </w:tcPr>
          <w:p w:rsidR="00F512BB" w:rsidRDefault="00235915">
            <w:pPr>
              <w:pStyle w:val="TableParagraph"/>
              <w:spacing w:before="196"/>
              <w:ind w:right="69"/>
              <w:jc w:val="right"/>
              <w:rPr>
                <w:sz w:val="24"/>
              </w:rPr>
            </w:pPr>
            <w:r>
              <w:rPr>
                <w:spacing w:val="-2"/>
                <w:sz w:val="24"/>
              </w:rPr>
              <w:t>£635.0-£1,355.5</w:t>
            </w:r>
          </w:p>
        </w:tc>
        <w:tc>
          <w:tcPr>
            <w:tcW w:w="2232" w:type="dxa"/>
          </w:tcPr>
          <w:p w:rsidR="00F512BB" w:rsidRDefault="00235915">
            <w:pPr>
              <w:pStyle w:val="TableParagraph"/>
              <w:spacing w:before="196"/>
              <w:ind w:right="69"/>
              <w:jc w:val="right"/>
              <w:rPr>
                <w:sz w:val="24"/>
              </w:rPr>
            </w:pPr>
            <w:r>
              <w:rPr>
                <w:spacing w:val="-2"/>
                <w:sz w:val="24"/>
              </w:rPr>
              <w:t>£754.4-£1,475.0</w:t>
            </w:r>
          </w:p>
        </w:tc>
      </w:tr>
      <w:tr w:rsidR="00F512BB">
        <w:trPr>
          <w:trHeight w:val="666"/>
        </w:trPr>
        <w:tc>
          <w:tcPr>
            <w:tcW w:w="3116" w:type="dxa"/>
          </w:tcPr>
          <w:p w:rsidR="00F512BB" w:rsidRDefault="00235915">
            <w:pPr>
              <w:pStyle w:val="TableParagraph"/>
              <w:spacing w:before="196"/>
              <w:ind w:left="85"/>
              <w:rPr>
                <w:sz w:val="24"/>
              </w:rPr>
            </w:pPr>
            <w:r>
              <w:rPr>
                <w:sz w:val="24"/>
              </w:rPr>
              <w:t>Employment</w:t>
            </w:r>
            <w:r>
              <w:rPr>
                <w:spacing w:val="-3"/>
                <w:sz w:val="24"/>
              </w:rPr>
              <w:t xml:space="preserve"> </w:t>
            </w:r>
            <w:r>
              <w:rPr>
                <w:sz w:val="24"/>
              </w:rPr>
              <w:t>and</w:t>
            </w:r>
            <w:r>
              <w:rPr>
                <w:spacing w:val="-3"/>
                <w:sz w:val="24"/>
              </w:rPr>
              <w:t xml:space="preserve"> </w:t>
            </w:r>
            <w:r>
              <w:rPr>
                <w:spacing w:val="-2"/>
                <w:sz w:val="24"/>
              </w:rPr>
              <w:t>education</w:t>
            </w:r>
          </w:p>
        </w:tc>
        <w:tc>
          <w:tcPr>
            <w:tcW w:w="2408" w:type="dxa"/>
          </w:tcPr>
          <w:p w:rsidR="00F512BB" w:rsidRDefault="00235915">
            <w:pPr>
              <w:pStyle w:val="TableParagraph"/>
              <w:spacing w:before="58"/>
              <w:ind w:left="85"/>
              <w:rPr>
                <w:sz w:val="24"/>
              </w:rPr>
            </w:pPr>
            <w:r>
              <w:rPr>
                <w:spacing w:val="-2"/>
                <w:sz w:val="24"/>
              </w:rPr>
              <w:t>Unemployment benefits</w:t>
            </w:r>
          </w:p>
        </w:tc>
        <w:tc>
          <w:tcPr>
            <w:tcW w:w="1842" w:type="dxa"/>
          </w:tcPr>
          <w:p w:rsidR="00F512BB" w:rsidRDefault="00235915">
            <w:pPr>
              <w:pStyle w:val="TableParagraph"/>
              <w:spacing w:before="196"/>
              <w:ind w:left="84"/>
              <w:rPr>
                <w:sz w:val="24"/>
              </w:rPr>
            </w:pPr>
            <w:r>
              <w:rPr>
                <w:spacing w:val="-2"/>
                <w:sz w:val="24"/>
              </w:rPr>
              <w:t>Adults</w:t>
            </w:r>
          </w:p>
        </w:tc>
        <w:tc>
          <w:tcPr>
            <w:tcW w:w="2126" w:type="dxa"/>
          </w:tcPr>
          <w:p w:rsidR="00F512BB" w:rsidRDefault="00235915">
            <w:pPr>
              <w:pStyle w:val="TableParagraph"/>
              <w:spacing w:before="196"/>
              <w:ind w:right="71"/>
              <w:jc w:val="right"/>
              <w:rPr>
                <w:sz w:val="24"/>
              </w:rPr>
            </w:pPr>
            <w:r>
              <w:rPr>
                <w:spacing w:val="-2"/>
                <w:sz w:val="24"/>
              </w:rPr>
              <w:t>£77.0</w:t>
            </w:r>
          </w:p>
        </w:tc>
        <w:tc>
          <w:tcPr>
            <w:tcW w:w="2266" w:type="dxa"/>
          </w:tcPr>
          <w:p w:rsidR="00F512BB" w:rsidRDefault="00235915">
            <w:pPr>
              <w:pStyle w:val="TableParagraph"/>
              <w:spacing w:before="196"/>
              <w:ind w:right="69"/>
              <w:jc w:val="right"/>
              <w:rPr>
                <w:sz w:val="24"/>
              </w:rPr>
            </w:pPr>
            <w:r>
              <w:rPr>
                <w:spacing w:val="-5"/>
                <w:sz w:val="24"/>
              </w:rPr>
              <w:t>N/A</w:t>
            </w:r>
          </w:p>
        </w:tc>
        <w:tc>
          <w:tcPr>
            <w:tcW w:w="2232" w:type="dxa"/>
          </w:tcPr>
          <w:p w:rsidR="00F512BB" w:rsidRDefault="00235915">
            <w:pPr>
              <w:pStyle w:val="TableParagraph"/>
              <w:spacing w:before="196"/>
              <w:ind w:right="69"/>
              <w:jc w:val="right"/>
              <w:rPr>
                <w:sz w:val="24"/>
              </w:rPr>
            </w:pPr>
            <w:r>
              <w:rPr>
                <w:spacing w:val="-2"/>
                <w:sz w:val="24"/>
              </w:rPr>
              <w:t>£77.0</w:t>
            </w:r>
          </w:p>
        </w:tc>
      </w:tr>
      <w:tr w:rsidR="00F512BB">
        <w:trPr>
          <w:trHeight w:val="389"/>
        </w:trPr>
        <w:tc>
          <w:tcPr>
            <w:tcW w:w="3116" w:type="dxa"/>
          </w:tcPr>
          <w:p w:rsidR="00F512BB" w:rsidRDefault="00235915">
            <w:pPr>
              <w:pStyle w:val="TableParagraph"/>
              <w:spacing w:before="56"/>
              <w:ind w:left="85"/>
              <w:rPr>
                <w:sz w:val="24"/>
              </w:rPr>
            </w:pPr>
            <w:r>
              <w:rPr>
                <w:sz w:val="24"/>
              </w:rPr>
              <w:t>Criminal</w:t>
            </w:r>
            <w:r>
              <w:rPr>
                <w:spacing w:val="-8"/>
                <w:sz w:val="24"/>
              </w:rPr>
              <w:t xml:space="preserve"> </w:t>
            </w:r>
            <w:r>
              <w:rPr>
                <w:spacing w:val="-2"/>
                <w:sz w:val="24"/>
              </w:rPr>
              <w:t>activity</w:t>
            </w:r>
          </w:p>
        </w:tc>
        <w:tc>
          <w:tcPr>
            <w:tcW w:w="2408" w:type="dxa"/>
          </w:tcPr>
          <w:p w:rsidR="00F512BB" w:rsidRDefault="00235915">
            <w:pPr>
              <w:pStyle w:val="TableParagraph"/>
              <w:spacing w:before="56"/>
              <w:ind w:left="85"/>
              <w:rPr>
                <w:sz w:val="24"/>
              </w:rPr>
            </w:pPr>
            <w:r>
              <w:rPr>
                <w:spacing w:val="-2"/>
                <w:sz w:val="24"/>
              </w:rPr>
              <w:t>Imprisonment</w:t>
            </w:r>
          </w:p>
        </w:tc>
        <w:tc>
          <w:tcPr>
            <w:tcW w:w="1842" w:type="dxa"/>
          </w:tcPr>
          <w:p w:rsidR="00F512BB" w:rsidRDefault="00235915">
            <w:pPr>
              <w:pStyle w:val="TableParagraph"/>
              <w:spacing w:before="56"/>
              <w:ind w:left="84"/>
              <w:rPr>
                <w:sz w:val="24"/>
              </w:rPr>
            </w:pPr>
            <w:r>
              <w:rPr>
                <w:spacing w:val="-2"/>
                <w:sz w:val="24"/>
              </w:rPr>
              <w:t>Adults</w:t>
            </w:r>
          </w:p>
        </w:tc>
        <w:tc>
          <w:tcPr>
            <w:tcW w:w="2126" w:type="dxa"/>
          </w:tcPr>
          <w:p w:rsidR="00F512BB" w:rsidRDefault="00235915">
            <w:pPr>
              <w:pStyle w:val="TableParagraph"/>
              <w:spacing w:before="56"/>
              <w:ind w:right="73"/>
              <w:jc w:val="right"/>
              <w:rPr>
                <w:sz w:val="24"/>
              </w:rPr>
            </w:pPr>
            <w:r>
              <w:rPr>
                <w:spacing w:val="-2"/>
                <w:sz w:val="24"/>
              </w:rPr>
              <w:t>£167.3</w:t>
            </w:r>
          </w:p>
        </w:tc>
        <w:tc>
          <w:tcPr>
            <w:tcW w:w="2266" w:type="dxa"/>
          </w:tcPr>
          <w:p w:rsidR="00F512BB" w:rsidRDefault="00235915">
            <w:pPr>
              <w:pStyle w:val="TableParagraph"/>
              <w:spacing w:before="56"/>
              <w:ind w:right="69"/>
              <w:jc w:val="right"/>
              <w:rPr>
                <w:sz w:val="24"/>
              </w:rPr>
            </w:pPr>
            <w:r>
              <w:rPr>
                <w:spacing w:val="-5"/>
                <w:sz w:val="24"/>
              </w:rPr>
              <w:t>N/A</w:t>
            </w:r>
          </w:p>
        </w:tc>
        <w:tc>
          <w:tcPr>
            <w:tcW w:w="2232" w:type="dxa"/>
          </w:tcPr>
          <w:p w:rsidR="00F512BB" w:rsidRDefault="00235915">
            <w:pPr>
              <w:pStyle w:val="TableParagraph"/>
              <w:spacing w:before="56"/>
              <w:ind w:right="71"/>
              <w:jc w:val="right"/>
              <w:rPr>
                <w:sz w:val="24"/>
              </w:rPr>
            </w:pPr>
            <w:r>
              <w:rPr>
                <w:spacing w:val="-2"/>
                <w:sz w:val="24"/>
              </w:rPr>
              <w:t>£167.3</w:t>
            </w:r>
          </w:p>
        </w:tc>
      </w:tr>
      <w:tr w:rsidR="00F512BB">
        <w:trPr>
          <w:trHeight w:val="390"/>
        </w:trPr>
        <w:tc>
          <w:tcPr>
            <w:tcW w:w="3116" w:type="dxa"/>
          </w:tcPr>
          <w:p w:rsidR="00F512BB" w:rsidRDefault="00235915">
            <w:pPr>
              <w:pStyle w:val="TableParagraph"/>
              <w:spacing w:before="58"/>
              <w:ind w:left="85"/>
              <w:rPr>
                <w:sz w:val="24"/>
              </w:rPr>
            </w:pPr>
            <w:r>
              <w:rPr>
                <w:sz w:val="24"/>
              </w:rPr>
              <w:t>Excess</w:t>
            </w:r>
            <w:r>
              <w:rPr>
                <w:spacing w:val="-3"/>
                <w:sz w:val="24"/>
              </w:rPr>
              <w:t xml:space="preserve"> </w:t>
            </w:r>
            <w:r>
              <w:rPr>
                <w:sz w:val="24"/>
              </w:rPr>
              <w:t>cost</w:t>
            </w:r>
            <w:r>
              <w:rPr>
                <w:spacing w:val="-1"/>
                <w:sz w:val="24"/>
              </w:rPr>
              <w:t xml:space="preserve"> </w:t>
            </w:r>
            <w:r>
              <w:rPr>
                <w:sz w:val="24"/>
              </w:rPr>
              <w:t>(£</w:t>
            </w:r>
            <w:r>
              <w:rPr>
                <w:spacing w:val="-4"/>
                <w:sz w:val="24"/>
              </w:rPr>
              <w:t xml:space="preserve"> </w:t>
            </w:r>
            <w:r>
              <w:rPr>
                <w:spacing w:val="-2"/>
                <w:sz w:val="24"/>
              </w:rPr>
              <w:t>millions)</w:t>
            </w:r>
          </w:p>
        </w:tc>
        <w:tc>
          <w:tcPr>
            <w:tcW w:w="2408" w:type="dxa"/>
          </w:tcPr>
          <w:p w:rsidR="00F512BB" w:rsidRDefault="00235915">
            <w:pPr>
              <w:pStyle w:val="TableParagraph"/>
              <w:spacing w:before="58"/>
              <w:ind w:left="85"/>
              <w:rPr>
                <w:sz w:val="24"/>
              </w:rPr>
            </w:pPr>
            <w:r>
              <w:rPr>
                <w:sz w:val="24"/>
              </w:rPr>
              <w:t>All</w:t>
            </w:r>
            <w:r>
              <w:rPr>
                <w:spacing w:val="-4"/>
                <w:sz w:val="24"/>
              </w:rPr>
              <w:t xml:space="preserve"> </w:t>
            </w:r>
            <w:r>
              <w:rPr>
                <w:sz w:val="24"/>
              </w:rPr>
              <w:t>sub-</w:t>
            </w:r>
            <w:r>
              <w:rPr>
                <w:spacing w:val="-2"/>
                <w:sz w:val="24"/>
              </w:rPr>
              <w:t>domains</w:t>
            </w:r>
          </w:p>
        </w:tc>
        <w:tc>
          <w:tcPr>
            <w:tcW w:w="1842" w:type="dxa"/>
          </w:tcPr>
          <w:p w:rsidR="00F512BB" w:rsidRDefault="00235915">
            <w:pPr>
              <w:pStyle w:val="TableParagraph"/>
              <w:spacing w:before="58"/>
              <w:ind w:left="84"/>
              <w:rPr>
                <w:sz w:val="24"/>
              </w:rPr>
            </w:pPr>
            <w:r>
              <w:rPr>
                <w:sz w:val="24"/>
              </w:rPr>
              <w:t>All</w:t>
            </w:r>
            <w:r>
              <w:rPr>
                <w:spacing w:val="-2"/>
                <w:sz w:val="24"/>
              </w:rPr>
              <w:t xml:space="preserve"> cohorts</w:t>
            </w:r>
          </w:p>
        </w:tc>
        <w:tc>
          <w:tcPr>
            <w:tcW w:w="2126" w:type="dxa"/>
          </w:tcPr>
          <w:p w:rsidR="00F512BB" w:rsidRDefault="00235915">
            <w:pPr>
              <w:pStyle w:val="TableParagraph"/>
              <w:spacing w:before="58"/>
              <w:ind w:right="73"/>
              <w:jc w:val="right"/>
              <w:rPr>
                <w:sz w:val="24"/>
              </w:rPr>
            </w:pPr>
            <w:r>
              <w:rPr>
                <w:spacing w:val="-2"/>
                <w:sz w:val="24"/>
              </w:rPr>
              <w:t>£412.9</w:t>
            </w:r>
          </w:p>
        </w:tc>
        <w:tc>
          <w:tcPr>
            <w:tcW w:w="2266" w:type="dxa"/>
          </w:tcPr>
          <w:p w:rsidR="00F512BB" w:rsidRDefault="00235915">
            <w:pPr>
              <w:pStyle w:val="TableParagraph"/>
              <w:spacing w:before="58"/>
              <w:ind w:right="69"/>
              <w:jc w:val="right"/>
              <w:rPr>
                <w:sz w:val="24"/>
              </w:rPr>
            </w:pPr>
            <w:r>
              <w:rPr>
                <w:spacing w:val="-2"/>
                <w:sz w:val="24"/>
              </w:rPr>
              <w:t>£635.0-£1,355.5</w:t>
            </w:r>
          </w:p>
        </w:tc>
        <w:tc>
          <w:tcPr>
            <w:tcW w:w="2232" w:type="dxa"/>
          </w:tcPr>
          <w:p w:rsidR="00F512BB" w:rsidRDefault="00235915">
            <w:pPr>
              <w:pStyle w:val="TableParagraph"/>
              <w:spacing w:before="58"/>
              <w:ind w:right="69"/>
              <w:jc w:val="right"/>
              <w:rPr>
                <w:sz w:val="24"/>
              </w:rPr>
            </w:pPr>
            <w:r>
              <w:rPr>
                <w:spacing w:val="-2"/>
                <w:sz w:val="24"/>
              </w:rPr>
              <w:t>£1,047.8-£1,768.4</w:t>
            </w:r>
          </w:p>
        </w:tc>
      </w:tr>
    </w:tbl>
    <w:p w:rsidR="00F512BB" w:rsidRDefault="00235915">
      <w:pPr>
        <w:pStyle w:val="BodyText"/>
        <w:spacing w:before="7" w:line="535" w:lineRule="auto"/>
        <w:ind w:left="114" w:right="1414"/>
      </w:pPr>
      <w:r>
        <w:t>Notes:</w:t>
      </w:r>
      <w:r>
        <w:rPr>
          <w:spacing w:val="-2"/>
        </w:rPr>
        <w:t xml:space="preserve"> </w:t>
      </w:r>
      <w:r>
        <w:t>Figures</w:t>
      </w:r>
      <w:r>
        <w:rPr>
          <w:spacing w:val="-3"/>
        </w:rPr>
        <w:t xml:space="preserve"> </w:t>
      </w:r>
      <w:r>
        <w:t>may</w:t>
      </w:r>
      <w:r>
        <w:rPr>
          <w:spacing w:val="-3"/>
        </w:rPr>
        <w:t xml:space="preserve"> </w:t>
      </w:r>
      <w:r>
        <w:t>not</w:t>
      </w:r>
      <w:r>
        <w:rPr>
          <w:spacing w:val="-2"/>
        </w:rPr>
        <w:t xml:space="preserve"> </w:t>
      </w:r>
      <w:r>
        <w:t>sum</w:t>
      </w:r>
      <w:r>
        <w:rPr>
          <w:spacing w:val="-2"/>
        </w:rPr>
        <w:t xml:space="preserve"> </w:t>
      </w:r>
      <w:r>
        <w:t>due</w:t>
      </w:r>
      <w:r>
        <w:rPr>
          <w:spacing w:val="-4"/>
        </w:rPr>
        <w:t xml:space="preserve"> </w:t>
      </w:r>
      <w:r>
        <w:t>to</w:t>
      </w:r>
      <w:r>
        <w:rPr>
          <w:spacing w:val="-3"/>
        </w:rPr>
        <w:t xml:space="preserve"> </w:t>
      </w:r>
      <w:r>
        <w:t>independent</w:t>
      </w:r>
      <w:r>
        <w:rPr>
          <w:spacing w:val="-2"/>
        </w:rPr>
        <w:t xml:space="preserve"> </w:t>
      </w:r>
      <w:r>
        <w:t>rounding.</w:t>
      </w:r>
      <w:r>
        <w:rPr>
          <w:spacing w:val="-2"/>
        </w:rPr>
        <w:t xml:space="preserve"> </w:t>
      </w:r>
      <w:r>
        <w:t>Where</w:t>
      </w:r>
      <w:r>
        <w:rPr>
          <w:spacing w:val="-3"/>
        </w:rPr>
        <w:t xml:space="preserve"> </w:t>
      </w:r>
      <w:r>
        <w:t>N/A</w:t>
      </w:r>
      <w:r>
        <w:rPr>
          <w:spacing w:val="-3"/>
        </w:rPr>
        <w:t xml:space="preserve"> </w:t>
      </w:r>
      <w:r>
        <w:t>is</w:t>
      </w:r>
      <w:r>
        <w:rPr>
          <w:spacing w:val="-3"/>
        </w:rPr>
        <w:t xml:space="preserve"> </w:t>
      </w:r>
      <w:r>
        <w:t>indicated,</w:t>
      </w:r>
      <w:r>
        <w:rPr>
          <w:spacing w:val="-2"/>
        </w:rPr>
        <w:t xml:space="preserve"> </w:t>
      </w:r>
      <w:r>
        <w:t>analysis</w:t>
      </w:r>
      <w:r>
        <w:rPr>
          <w:spacing w:val="-3"/>
        </w:rPr>
        <w:t xml:space="preserve"> </w:t>
      </w:r>
      <w:r>
        <w:t>was</w:t>
      </w:r>
      <w:r>
        <w:rPr>
          <w:spacing w:val="-3"/>
        </w:rPr>
        <w:t xml:space="preserve"> </w:t>
      </w:r>
      <w:r>
        <w:t>not</w:t>
      </w:r>
      <w:r>
        <w:rPr>
          <w:spacing w:val="-2"/>
        </w:rPr>
        <w:t xml:space="preserve"> </w:t>
      </w:r>
      <w:r>
        <w:t xml:space="preserve">undertaken. Source: </w:t>
      </w:r>
      <w:proofErr w:type="spellStart"/>
      <w:r>
        <w:t>OHID</w:t>
      </w:r>
      <w:proofErr w:type="spellEnd"/>
      <w:r>
        <w:t xml:space="preserve"> analysis.</w:t>
      </w:r>
    </w:p>
    <w:p w:rsidR="00F512BB" w:rsidRDefault="00F512BB">
      <w:pPr>
        <w:spacing w:line="535" w:lineRule="auto"/>
        <w:sectPr w:rsidR="00F512BB">
          <w:headerReference w:type="default" r:id="rId82"/>
          <w:footerReference w:type="default" r:id="rId83"/>
          <w:pgSz w:w="16840" w:h="11910" w:orient="landscape"/>
          <w:pgMar w:top="640" w:right="1600" w:bottom="280" w:left="1020" w:header="0" w:footer="0" w:gutter="0"/>
          <w:cols w:space="720"/>
        </w:sectPr>
      </w:pPr>
    </w:p>
    <w:p w:rsidR="00F512BB" w:rsidRDefault="00235915">
      <w:pPr>
        <w:spacing w:before="82"/>
        <w:ind w:left="110"/>
        <w:rPr>
          <w:b/>
          <w:sz w:val="18"/>
        </w:rPr>
      </w:pPr>
      <w:r>
        <w:rPr>
          <w:b/>
          <w:sz w:val="18"/>
        </w:rPr>
        <w:lastRenderedPageBreak/>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p w:rsidR="00F512BB" w:rsidRDefault="00F512BB">
      <w:pPr>
        <w:pStyle w:val="BodyText"/>
        <w:rPr>
          <w:b/>
          <w:sz w:val="18"/>
        </w:rPr>
      </w:pPr>
    </w:p>
    <w:p w:rsidR="00F512BB" w:rsidRDefault="00F512BB">
      <w:pPr>
        <w:pStyle w:val="BodyText"/>
        <w:rPr>
          <w:b/>
          <w:sz w:val="18"/>
        </w:rPr>
      </w:pPr>
    </w:p>
    <w:p w:rsidR="00F512BB" w:rsidRDefault="00F512BB">
      <w:pPr>
        <w:pStyle w:val="BodyText"/>
        <w:spacing w:before="153"/>
        <w:rPr>
          <w:b/>
          <w:sz w:val="18"/>
        </w:rPr>
      </w:pPr>
    </w:p>
    <w:p w:rsidR="00F512BB" w:rsidRDefault="00235915">
      <w:pPr>
        <w:pStyle w:val="BodyText"/>
        <w:spacing w:line="288" w:lineRule="auto"/>
        <w:ind w:left="110" w:right="103"/>
      </w:pPr>
      <w:r>
        <w:t xml:space="preserve">This analysis produces new cost figures associated with gambling in England. Our overall figures are significantly higher than those set out in Thorley and </w:t>
      </w:r>
      <w:proofErr w:type="gramStart"/>
      <w:r>
        <w:t>others ,</w:t>
      </w:r>
      <w:proofErr w:type="gramEnd"/>
      <w:r>
        <w:t xml:space="preserve"> although costs to government</w:t>
      </w:r>
      <w:r>
        <w:rPr>
          <w:spacing w:val="-2"/>
        </w:rPr>
        <w:t xml:space="preserve"> </w:t>
      </w:r>
      <w:r>
        <w:t>are</w:t>
      </w:r>
      <w:r>
        <w:rPr>
          <w:spacing w:val="-3"/>
        </w:rPr>
        <w:t xml:space="preserve"> </w:t>
      </w:r>
      <w:r>
        <w:t>comparable.</w:t>
      </w:r>
      <w:r>
        <w:rPr>
          <w:spacing w:val="-2"/>
        </w:rPr>
        <w:t xml:space="preserve"> </w:t>
      </w:r>
      <w:r>
        <w:t>Thorley</w:t>
      </w:r>
      <w:r>
        <w:rPr>
          <w:spacing w:val="-3"/>
        </w:rPr>
        <w:t xml:space="preserve"> </w:t>
      </w:r>
      <w:r>
        <w:t>and</w:t>
      </w:r>
      <w:r>
        <w:rPr>
          <w:spacing w:val="-3"/>
        </w:rPr>
        <w:t xml:space="preserve"> </w:t>
      </w:r>
      <w:r>
        <w:t>others</w:t>
      </w:r>
      <w:r>
        <w:rPr>
          <w:spacing w:val="-3"/>
        </w:rPr>
        <w:t xml:space="preserve"> </w:t>
      </w:r>
      <w:r>
        <w:t>(1)</w:t>
      </w:r>
      <w:r>
        <w:rPr>
          <w:spacing w:val="-2"/>
        </w:rPr>
        <w:t xml:space="preserve"> </w:t>
      </w:r>
      <w:r>
        <w:t>estimated</w:t>
      </w:r>
      <w:r>
        <w:rPr>
          <w:spacing w:val="-3"/>
        </w:rPr>
        <w:t xml:space="preserve"> </w:t>
      </w:r>
      <w:r>
        <w:t>an</w:t>
      </w:r>
      <w:r>
        <w:rPr>
          <w:spacing w:val="-3"/>
        </w:rPr>
        <w:t xml:space="preserve"> </w:t>
      </w:r>
      <w:r>
        <w:t>excess</w:t>
      </w:r>
      <w:r>
        <w:rPr>
          <w:spacing w:val="-3"/>
        </w:rPr>
        <w:t xml:space="preserve"> </w:t>
      </w:r>
      <w:r>
        <w:t>cost</w:t>
      </w:r>
      <w:r>
        <w:rPr>
          <w:spacing w:val="-2"/>
        </w:rPr>
        <w:t xml:space="preserve"> </w:t>
      </w:r>
      <w:r>
        <w:t>to</w:t>
      </w:r>
      <w:r>
        <w:rPr>
          <w:spacing w:val="-4"/>
        </w:rPr>
        <w:t xml:space="preserve"> </w:t>
      </w:r>
      <w:r>
        <w:t>government</w:t>
      </w:r>
      <w:r>
        <w:rPr>
          <w:spacing w:val="-2"/>
        </w:rPr>
        <w:t xml:space="preserve"> </w:t>
      </w:r>
      <w:r>
        <w:t>in England between £200 million and £570 million per year (2015 to 2016 prices). There are several reasons that explain the differences between these estimates, not limited to the different price year (this analysis reports costs in 2021</w:t>
      </w:r>
      <w:r>
        <w:t xml:space="preserve"> to 2022 prices). These include:</w:t>
      </w:r>
    </w:p>
    <w:p w:rsidR="00F512BB" w:rsidRDefault="00F512BB">
      <w:pPr>
        <w:pStyle w:val="BodyText"/>
        <w:spacing w:before="8"/>
      </w:pPr>
    </w:p>
    <w:p w:rsidR="00F512BB" w:rsidRDefault="00235915">
      <w:pPr>
        <w:pStyle w:val="ListParagraph"/>
        <w:numPr>
          <w:ilvl w:val="2"/>
          <w:numId w:val="35"/>
        </w:numPr>
        <w:tabs>
          <w:tab w:val="left" w:pos="535"/>
        </w:tabs>
        <w:spacing w:line="288" w:lineRule="auto"/>
        <w:ind w:right="785"/>
        <w:rPr>
          <w:sz w:val="24"/>
        </w:rPr>
      </w:pPr>
      <w:proofErr w:type="spellStart"/>
      <w:r>
        <w:rPr>
          <w:sz w:val="24"/>
        </w:rPr>
        <w:t>analysing</w:t>
      </w:r>
      <w:proofErr w:type="spellEnd"/>
      <w:r>
        <w:rPr>
          <w:spacing w:val="-4"/>
          <w:sz w:val="24"/>
        </w:rPr>
        <w:t xml:space="preserve"> </w:t>
      </w:r>
      <w:r>
        <w:rPr>
          <w:sz w:val="24"/>
        </w:rPr>
        <w:t>people</w:t>
      </w:r>
      <w:r>
        <w:rPr>
          <w:spacing w:val="-4"/>
          <w:sz w:val="24"/>
        </w:rPr>
        <w:t xml:space="preserve"> </w:t>
      </w:r>
      <w:r>
        <w:rPr>
          <w:sz w:val="24"/>
        </w:rPr>
        <w:t>gambling</w:t>
      </w:r>
      <w:r>
        <w:rPr>
          <w:spacing w:val="-4"/>
          <w:sz w:val="24"/>
        </w:rPr>
        <w:t xml:space="preserve"> </w:t>
      </w:r>
      <w:r>
        <w:rPr>
          <w:sz w:val="24"/>
        </w:rPr>
        <w:t>at</w:t>
      </w:r>
      <w:r>
        <w:rPr>
          <w:spacing w:val="-3"/>
          <w:sz w:val="24"/>
        </w:rPr>
        <w:t xml:space="preserve"> </w:t>
      </w:r>
      <w:r>
        <w:rPr>
          <w:sz w:val="24"/>
        </w:rPr>
        <w:t>levels</w:t>
      </w:r>
      <w:r>
        <w:rPr>
          <w:spacing w:val="-4"/>
          <w:sz w:val="24"/>
        </w:rPr>
        <w:t xml:space="preserve"> </w:t>
      </w:r>
      <w:r>
        <w:rPr>
          <w:sz w:val="24"/>
        </w:rPr>
        <w:t>of</w:t>
      </w:r>
      <w:r>
        <w:rPr>
          <w:spacing w:val="-3"/>
          <w:sz w:val="24"/>
        </w:rPr>
        <w:t xml:space="preserve"> </w:t>
      </w:r>
      <w:r>
        <w:rPr>
          <w:sz w:val="24"/>
        </w:rPr>
        <w:t>elevated</w:t>
      </w:r>
      <w:r>
        <w:rPr>
          <w:spacing w:val="-4"/>
          <w:sz w:val="24"/>
        </w:rPr>
        <w:t xml:space="preserve"> </w:t>
      </w:r>
      <w:r>
        <w:rPr>
          <w:sz w:val="24"/>
        </w:rPr>
        <w:t>risk</w:t>
      </w:r>
      <w:r>
        <w:rPr>
          <w:spacing w:val="-4"/>
          <w:sz w:val="24"/>
        </w:rPr>
        <w:t xml:space="preserve"> </w:t>
      </w:r>
      <w:r>
        <w:rPr>
          <w:sz w:val="24"/>
        </w:rPr>
        <w:t>(low</w:t>
      </w:r>
      <w:r>
        <w:rPr>
          <w:spacing w:val="-4"/>
          <w:sz w:val="24"/>
        </w:rPr>
        <w:t xml:space="preserve"> </w:t>
      </w:r>
      <w:r>
        <w:rPr>
          <w:sz w:val="24"/>
        </w:rPr>
        <w:t>and</w:t>
      </w:r>
      <w:r>
        <w:rPr>
          <w:spacing w:val="-4"/>
          <w:sz w:val="24"/>
        </w:rPr>
        <w:t xml:space="preserve"> </w:t>
      </w:r>
      <w:r>
        <w:rPr>
          <w:sz w:val="24"/>
        </w:rPr>
        <w:t>moderate)</w:t>
      </w:r>
      <w:r>
        <w:rPr>
          <w:spacing w:val="-3"/>
          <w:sz w:val="24"/>
        </w:rPr>
        <w:t xml:space="preserve"> </w:t>
      </w:r>
      <w:r>
        <w:rPr>
          <w:sz w:val="24"/>
        </w:rPr>
        <w:t>and</w:t>
      </w:r>
      <w:r>
        <w:rPr>
          <w:spacing w:val="-5"/>
          <w:sz w:val="24"/>
        </w:rPr>
        <w:t xml:space="preserve"> </w:t>
      </w:r>
      <w:r>
        <w:rPr>
          <w:sz w:val="24"/>
        </w:rPr>
        <w:t xml:space="preserve">problem </w:t>
      </w:r>
      <w:r>
        <w:rPr>
          <w:spacing w:val="-2"/>
          <w:sz w:val="24"/>
        </w:rPr>
        <w:t>gambling</w:t>
      </w:r>
    </w:p>
    <w:p w:rsidR="00F512BB" w:rsidRDefault="00F512BB">
      <w:pPr>
        <w:pStyle w:val="BodyText"/>
        <w:spacing w:before="8"/>
      </w:pPr>
    </w:p>
    <w:p w:rsidR="00F512BB" w:rsidRDefault="00235915">
      <w:pPr>
        <w:pStyle w:val="ListParagraph"/>
        <w:numPr>
          <w:ilvl w:val="2"/>
          <w:numId w:val="35"/>
        </w:numPr>
        <w:tabs>
          <w:tab w:val="left" w:pos="535"/>
        </w:tabs>
        <w:rPr>
          <w:sz w:val="24"/>
        </w:rPr>
      </w:pPr>
      <w:r>
        <w:rPr>
          <w:sz w:val="24"/>
        </w:rPr>
        <w:t>updating</w:t>
      </w:r>
      <w:r>
        <w:rPr>
          <w:spacing w:val="-3"/>
          <w:sz w:val="24"/>
        </w:rPr>
        <w:t xml:space="preserve"> </w:t>
      </w:r>
      <w:r>
        <w:rPr>
          <w:sz w:val="24"/>
        </w:rPr>
        <w:t>the</w:t>
      </w:r>
      <w:r>
        <w:rPr>
          <w:spacing w:val="-3"/>
          <w:sz w:val="24"/>
        </w:rPr>
        <w:t xml:space="preserve"> </w:t>
      </w:r>
      <w:r>
        <w:rPr>
          <w:sz w:val="24"/>
        </w:rPr>
        <w:t>approaches</w:t>
      </w:r>
      <w:r>
        <w:rPr>
          <w:spacing w:val="-2"/>
          <w:sz w:val="24"/>
        </w:rPr>
        <w:t xml:space="preserve"> </w:t>
      </w:r>
      <w:r>
        <w:rPr>
          <w:sz w:val="24"/>
        </w:rPr>
        <w:t>for</w:t>
      </w:r>
      <w:r>
        <w:rPr>
          <w:spacing w:val="-2"/>
          <w:sz w:val="24"/>
        </w:rPr>
        <w:t xml:space="preserve"> </w:t>
      </w:r>
      <w:r>
        <w:rPr>
          <w:sz w:val="24"/>
        </w:rPr>
        <w:t>each</w:t>
      </w:r>
      <w:r>
        <w:rPr>
          <w:spacing w:val="-4"/>
          <w:sz w:val="24"/>
        </w:rPr>
        <w:t xml:space="preserve"> </w:t>
      </w:r>
      <w:r>
        <w:rPr>
          <w:sz w:val="24"/>
        </w:rPr>
        <w:t>harm</w:t>
      </w:r>
      <w:r>
        <w:rPr>
          <w:spacing w:val="-1"/>
          <w:sz w:val="24"/>
        </w:rPr>
        <w:t xml:space="preserve"> </w:t>
      </w:r>
      <w:r>
        <w:rPr>
          <w:sz w:val="24"/>
        </w:rPr>
        <w:t>where</w:t>
      </w:r>
      <w:r>
        <w:rPr>
          <w:spacing w:val="-3"/>
          <w:sz w:val="24"/>
        </w:rPr>
        <w:t xml:space="preserve"> </w:t>
      </w:r>
      <w:r>
        <w:rPr>
          <w:sz w:val="24"/>
        </w:rPr>
        <w:t>the</w:t>
      </w:r>
      <w:r>
        <w:rPr>
          <w:spacing w:val="-2"/>
          <w:sz w:val="24"/>
        </w:rPr>
        <w:t xml:space="preserve"> </w:t>
      </w:r>
      <w:r>
        <w:rPr>
          <w:sz w:val="24"/>
        </w:rPr>
        <w:t>use</w:t>
      </w:r>
      <w:r>
        <w:rPr>
          <w:spacing w:val="-3"/>
          <w:sz w:val="24"/>
        </w:rPr>
        <w:t xml:space="preserve"> </w:t>
      </w:r>
      <w:r>
        <w:rPr>
          <w:sz w:val="24"/>
        </w:rPr>
        <w:t>of</w:t>
      </w:r>
      <w:r>
        <w:rPr>
          <w:spacing w:val="-2"/>
          <w:sz w:val="24"/>
        </w:rPr>
        <w:t xml:space="preserve"> </w:t>
      </w:r>
      <w:r>
        <w:rPr>
          <w:sz w:val="24"/>
        </w:rPr>
        <w:t>more</w:t>
      </w:r>
      <w:r>
        <w:rPr>
          <w:spacing w:val="-3"/>
          <w:sz w:val="24"/>
        </w:rPr>
        <w:t xml:space="preserve"> </w:t>
      </w:r>
      <w:r>
        <w:rPr>
          <w:sz w:val="24"/>
        </w:rPr>
        <w:t>recent</w:t>
      </w:r>
      <w:r>
        <w:rPr>
          <w:spacing w:val="-2"/>
          <w:sz w:val="24"/>
        </w:rPr>
        <w:t xml:space="preserve"> </w:t>
      </w:r>
      <w:r>
        <w:rPr>
          <w:sz w:val="24"/>
        </w:rPr>
        <w:t>evidence</w:t>
      </w:r>
      <w:r>
        <w:rPr>
          <w:spacing w:val="-1"/>
          <w:sz w:val="24"/>
        </w:rPr>
        <w:t xml:space="preserve"> </w:t>
      </w:r>
      <w:r>
        <w:rPr>
          <w:spacing w:val="-2"/>
          <w:sz w:val="24"/>
        </w:rPr>
        <w:t>permits</w:t>
      </w:r>
    </w:p>
    <w:p w:rsidR="00F512BB" w:rsidRDefault="00F512BB">
      <w:pPr>
        <w:pStyle w:val="BodyText"/>
        <w:spacing w:before="63"/>
      </w:pPr>
    </w:p>
    <w:p w:rsidR="00F512BB" w:rsidRDefault="00235915">
      <w:pPr>
        <w:pStyle w:val="ListParagraph"/>
        <w:numPr>
          <w:ilvl w:val="2"/>
          <w:numId w:val="35"/>
        </w:numPr>
        <w:tabs>
          <w:tab w:val="left" w:pos="535"/>
        </w:tabs>
        <w:spacing w:line="535" w:lineRule="auto"/>
        <w:ind w:left="110" w:right="1344" w:firstLine="0"/>
        <w:rPr>
          <w:sz w:val="24"/>
        </w:rPr>
      </w:pPr>
      <w:proofErr w:type="gramStart"/>
      <w:r>
        <w:rPr>
          <w:sz w:val="24"/>
        </w:rPr>
        <w:t>most</w:t>
      </w:r>
      <w:proofErr w:type="gramEnd"/>
      <w:r>
        <w:rPr>
          <w:spacing w:val="-3"/>
          <w:sz w:val="24"/>
        </w:rPr>
        <w:t xml:space="preserve"> </w:t>
      </w:r>
      <w:r>
        <w:rPr>
          <w:sz w:val="24"/>
        </w:rPr>
        <w:t>significantly,</w:t>
      </w:r>
      <w:r>
        <w:rPr>
          <w:spacing w:val="-3"/>
          <w:sz w:val="24"/>
        </w:rPr>
        <w:t xml:space="preserve"> </w:t>
      </w:r>
      <w:r>
        <w:rPr>
          <w:sz w:val="24"/>
        </w:rPr>
        <w:t>broadening</w:t>
      </w:r>
      <w:r>
        <w:rPr>
          <w:spacing w:val="-4"/>
          <w:sz w:val="24"/>
        </w:rPr>
        <w:t xml:space="preserve"> </w:t>
      </w:r>
      <w:r>
        <w:rPr>
          <w:sz w:val="24"/>
        </w:rPr>
        <w:t>the</w:t>
      </w:r>
      <w:r>
        <w:rPr>
          <w:spacing w:val="-4"/>
          <w:sz w:val="24"/>
        </w:rPr>
        <w:t xml:space="preserve"> </w:t>
      </w:r>
      <w:r>
        <w:rPr>
          <w:sz w:val="24"/>
        </w:rPr>
        <w:t>perspective</w:t>
      </w:r>
      <w:r>
        <w:rPr>
          <w:spacing w:val="-4"/>
          <w:sz w:val="24"/>
        </w:rPr>
        <w:t xml:space="preserve"> </w:t>
      </w:r>
      <w:r>
        <w:rPr>
          <w:sz w:val="24"/>
        </w:rPr>
        <w:t>to</w:t>
      </w:r>
      <w:r>
        <w:rPr>
          <w:spacing w:val="-4"/>
          <w:sz w:val="24"/>
        </w:rPr>
        <w:t xml:space="preserve"> </w:t>
      </w:r>
      <w:r>
        <w:rPr>
          <w:sz w:val="24"/>
        </w:rPr>
        <w:t>consider</w:t>
      </w:r>
      <w:r>
        <w:rPr>
          <w:spacing w:val="-3"/>
          <w:sz w:val="24"/>
        </w:rPr>
        <w:t xml:space="preserve"> </w:t>
      </w:r>
      <w:r>
        <w:rPr>
          <w:sz w:val="24"/>
        </w:rPr>
        <w:t>costs</w:t>
      </w:r>
      <w:r>
        <w:rPr>
          <w:spacing w:val="-4"/>
          <w:sz w:val="24"/>
        </w:rPr>
        <w:t xml:space="preserve"> </w:t>
      </w:r>
      <w:r>
        <w:rPr>
          <w:sz w:val="24"/>
        </w:rPr>
        <w:t>to</w:t>
      </w:r>
      <w:r>
        <w:rPr>
          <w:spacing w:val="-4"/>
          <w:sz w:val="24"/>
        </w:rPr>
        <w:t xml:space="preserve"> </w:t>
      </w:r>
      <w:r>
        <w:rPr>
          <w:sz w:val="24"/>
        </w:rPr>
        <w:t>wider</w:t>
      </w:r>
      <w:r>
        <w:rPr>
          <w:spacing w:val="-3"/>
          <w:sz w:val="24"/>
        </w:rPr>
        <w:t xml:space="preserve"> </w:t>
      </w:r>
      <w:r>
        <w:rPr>
          <w:sz w:val="24"/>
        </w:rPr>
        <w:t>society We discuss the differences below.</w:t>
      </w:r>
    </w:p>
    <w:p w:rsidR="00F512BB" w:rsidRDefault="00235915">
      <w:pPr>
        <w:pStyle w:val="Heading3"/>
        <w:spacing w:before="144"/>
      </w:pPr>
      <w:bookmarkStart w:id="89" w:name="At-risk_and_problem_gambling"/>
      <w:bookmarkEnd w:id="89"/>
      <w:r>
        <w:t>At-risk</w:t>
      </w:r>
      <w:r>
        <w:rPr>
          <w:spacing w:val="-4"/>
        </w:rPr>
        <w:t xml:space="preserve"> </w:t>
      </w:r>
      <w:r>
        <w:t>and</w:t>
      </w:r>
      <w:r>
        <w:rPr>
          <w:spacing w:val="-3"/>
        </w:rPr>
        <w:t xml:space="preserve"> </w:t>
      </w:r>
      <w:r>
        <w:t>problem</w:t>
      </w:r>
      <w:r>
        <w:rPr>
          <w:spacing w:val="-3"/>
        </w:rPr>
        <w:t xml:space="preserve"> </w:t>
      </w:r>
      <w:r>
        <w:rPr>
          <w:spacing w:val="-2"/>
        </w:rPr>
        <w:t>gambling</w:t>
      </w:r>
    </w:p>
    <w:p w:rsidR="00F512BB" w:rsidRDefault="00235915">
      <w:pPr>
        <w:pStyle w:val="BodyText"/>
        <w:spacing w:before="252" w:line="288" w:lineRule="auto"/>
        <w:ind w:left="110" w:right="53"/>
      </w:pPr>
      <w:r>
        <w:t>The</w:t>
      </w:r>
      <w:r>
        <w:rPr>
          <w:spacing w:val="-2"/>
        </w:rPr>
        <w:t xml:space="preserve"> </w:t>
      </w:r>
      <w:r>
        <w:t>current</w:t>
      </w:r>
      <w:r>
        <w:rPr>
          <w:spacing w:val="-1"/>
        </w:rPr>
        <w:t xml:space="preserve"> </w:t>
      </w:r>
      <w:r>
        <w:t>analysis</w:t>
      </w:r>
      <w:r>
        <w:rPr>
          <w:spacing w:val="-2"/>
        </w:rPr>
        <w:t xml:space="preserve"> </w:t>
      </w:r>
      <w:r>
        <w:t>includes</w:t>
      </w:r>
      <w:r>
        <w:rPr>
          <w:spacing w:val="-2"/>
        </w:rPr>
        <w:t xml:space="preserve"> </w:t>
      </w:r>
      <w:r>
        <w:t>people</w:t>
      </w:r>
      <w:r>
        <w:rPr>
          <w:spacing w:val="-2"/>
        </w:rPr>
        <w:t xml:space="preserve"> </w:t>
      </w:r>
      <w:r>
        <w:t>gambling</w:t>
      </w:r>
      <w:r>
        <w:rPr>
          <w:spacing w:val="-2"/>
        </w:rPr>
        <w:t xml:space="preserve"> </w:t>
      </w:r>
      <w:r>
        <w:t>at</w:t>
      </w:r>
      <w:r>
        <w:rPr>
          <w:spacing w:val="-1"/>
        </w:rPr>
        <w:t xml:space="preserve"> </w:t>
      </w:r>
      <w:r>
        <w:t>levels</w:t>
      </w:r>
      <w:r>
        <w:rPr>
          <w:spacing w:val="-2"/>
        </w:rPr>
        <w:t xml:space="preserve"> </w:t>
      </w:r>
      <w:r>
        <w:t>of</w:t>
      </w:r>
      <w:r>
        <w:rPr>
          <w:spacing w:val="-1"/>
        </w:rPr>
        <w:t xml:space="preserve"> </w:t>
      </w:r>
      <w:r>
        <w:t>elevated</w:t>
      </w:r>
      <w:r>
        <w:rPr>
          <w:spacing w:val="-2"/>
        </w:rPr>
        <w:t xml:space="preserve"> </w:t>
      </w:r>
      <w:r>
        <w:t>risk</w:t>
      </w:r>
      <w:r>
        <w:rPr>
          <w:spacing w:val="-2"/>
        </w:rPr>
        <w:t xml:space="preserve"> </w:t>
      </w:r>
      <w:r>
        <w:t>(low</w:t>
      </w:r>
      <w:r>
        <w:rPr>
          <w:spacing w:val="-3"/>
        </w:rPr>
        <w:t xml:space="preserve"> </w:t>
      </w:r>
      <w:r>
        <w:t>and</w:t>
      </w:r>
      <w:r>
        <w:rPr>
          <w:spacing w:val="-3"/>
        </w:rPr>
        <w:t xml:space="preserve"> </w:t>
      </w:r>
      <w:r>
        <w:t>moderate)</w:t>
      </w:r>
      <w:r>
        <w:rPr>
          <w:spacing w:val="-2"/>
        </w:rPr>
        <w:t xml:space="preserve"> </w:t>
      </w:r>
      <w:r>
        <w:t>as well as problem gambling, whereas Thorley and other</w:t>
      </w:r>
      <w:r>
        <w:t>s (1) concentrate solely on problem gambling. The analysis presented here estimates the excess cost for at risk-gamblers at £245 million</w:t>
      </w:r>
      <w:r>
        <w:rPr>
          <w:spacing w:val="-3"/>
        </w:rPr>
        <w:t xml:space="preserve"> </w:t>
      </w:r>
      <w:r>
        <w:t>(incorporating</w:t>
      </w:r>
      <w:r>
        <w:rPr>
          <w:spacing w:val="-3"/>
        </w:rPr>
        <w:t xml:space="preserve"> </w:t>
      </w:r>
      <w:r>
        <w:t>financial</w:t>
      </w:r>
      <w:r>
        <w:rPr>
          <w:spacing w:val="-3"/>
        </w:rPr>
        <w:t xml:space="preserve"> </w:t>
      </w:r>
      <w:r>
        <w:t>costs</w:t>
      </w:r>
      <w:r>
        <w:rPr>
          <w:spacing w:val="-3"/>
        </w:rPr>
        <w:t xml:space="preserve"> </w:t>
      </w:r>
      <w:r>
        <w:t>to</w:t>
      </w:r>
      <w:r>
        <w:rPr>
          <w:spacing w:val="-4"/>
        </w:rPr>
        <w:t xml:space="preserve"> </w:t>
      </w:r>
      <w:r>
        <w:t>government</w:t>
      </w:r>
      <w:r>
        <w:rPr>
          <w:spacing w:val="-2"/>
        </w:rPr>
        <w:t xml:space="preserve"> </w:t>
      </w:r>
      <w:r>
        <w:t>plus</w:t>
      </w:r>
      <w:r>
        <w:rPr>
          <w:spacing w:val="-3"/>
        </w:rPr>
        <w:t xml:space="preserve"> </w:t>
      </w:r>
      <w:r>
        <w:t>the</w:t>
      </w:r>
      <w:r>
        <w:rPr>
          <w:spacing w:val="-3"/>
        </w:rPr>
        <w:t xml:space="preserve"> </w:t>
      </w:r>
      <w:r>
        <w:t>societal</w:t>
      </w:r>
      <w:r>
        <w:rPr>
          <w:spacing w:val="-3"/>
        </w:rPr>
        <w:t xml:space="preserve"> </w:t>
      </w:r>
      <w:r>
        <w:t>value</w:t>
      </w:r>
      <w:r>
        <w:rPr>
          <w:spacing w:val="-3"/>
        </w:rPr>
        <w:t xml:space="preserve"> </w:t>
      </w:r>
      <w:r>
        <w:t>of</w:t>
      </w:r>
      <w:r>
        <w:rPr>
          <w:spacing w:val="-2"/>
        </w:rPr>
        <w:t xml:space="preserve"> </w:t>
      </w:r>
      <w:r>
        <w:t>loss</w:t>
      </w:r>
      <w:r>
        <w:rPr>
          <w:spacing w:val="-3"/>
        </w:rPr>
        <w:t xml:space="preserve"> </w:t>
      </w:r>
      <w:r>
        <w:t>to</w:t>
      </w:r>
      <w:r>
        <w:rPr>
          <w:spacing w:val="-3"/>
        </w:rPr>
        <w:t xml:space="preserve"> </w:t>
      </w:r>
      <w:r>
        <w:t>health</w:t>
      </w:r>
      <w:r>
        <w:rPr>
          <w:spacing w:val="-3"/>
        </w:rPr>
        <w:t xml:space="preserve"> </w:t>
      </w:r>
      <w:r>
        <w:t>and life), which is an associate</w:t>
      </w:r>
      <w:r>
        <w:t xml:space="preserve">d harm that has not previously been </w:t>
      </w:r>
      <w:proofErr w:type="spellStart"/>
      <w:r>
        <w:t>costed</w:t>
      </w:r>
      <w:proofErr w:type="spellEnd"/>
      <w:r>
        <w:t>. Wider costs to society are included here in addition to government costs, which are the focus of Thorley and others</w:t>
      </w:r>
    </w:p>
    <w:p w:rsidR="00F512BB" w:rsidRDefault="00235915">
      <w:pPr>
        <w:pStyle w:val="BodyText"/>
        <w:spacing w:line="288" w:lineRule="auto"/>
        <w:ind w:left="110" w:right="53"/>
      </w:pPr>
      <w:r>
        <w:t>(1).</w:t>
      </w:r>
      <w:r>
        <w:rPr>
          <w:spacing w:val="-2"/>
        </w:rPr>
        <w:t xml:space="preserve"> </w:t>
      </w:r>
      <w:r>
        <w:t>Table</w:t>
      </w:r>
      <w:r>
        <w:rPr>
          <w:spacing w:val="-3"/>
        </w:rPr>
        <w:t xml:space="preserve"> </w:t>
      </w:r>
      <w:r>
        <w:t>15</w:t>
      </w:r>
      <w:r>
        <w:rPr>
          <w:spacing w:val="-3"/>
        </w:rPr>
        <w:t xml:space="preserve"> </w:t>
      </w:r>
      <w:r>
        <w:t>updates</w:t>
      </w:r>
      <w:r>
        <w:rPr>
          <w:spacing w:val="-3"/>
        </w:rPr>
        <w:t xml:space="preserve"> </w:t>
      </w:r>
      <w:r>
        <w:t>table</w:t>
      </w:r>
      <w:r>
        <w:rPr>
          <w:spacing w:val="-3"/>
        </w:rPr>
        <w:t xml:space="preserve"> </w:t>
      </w:r>
      <w:r>
        <w:t>6</w:t>
      </w:r>
      <w:r>
        <w:rPr>
          <w:spacing w:val="-3"/>
        </w:rPr>
        <w:t xml:space="preserve"> </w:t>
      </w:r>
      <w:r>
        <w:t>(see</w:t>
      </w:r>
      <w:r>
        <w:rPr>
          <w:spacing w:val="-2"/>
        </w:rPr>
        <w:t xml:space="preserve"> </w:t>
      </w:r>
      <w:r>
        <w:t>Methods)</w:t>
      </w:r>
      <w:r>
        <w:rPr>
          <w:spacing w:val="-4"/>
        </w:rPr>
        <w:t xml:space="preserve"> </w:t>
      </w:r>
      <w:r>
        <w:t>to</w:t>
      </w:r>
      <w:r>
        <w:rPr>
          <w:spacing w:val="-3"/>
        </w:rPr>
        <w:t xml:space="preserve"> </w:t>
      </w:r>
      <w:r>
        <w:t>illustrate</w:t>
      </w:r>
      <w:r>
        <w:rPr>
          <w:spacing w:val="-3"/>
        </w:rPr>
        <w:t xml:space="preserve"> </w:t>
      </w:r>
      <w:r>
        <w:t>the</w:t>
      </w:r>
      <w:r>
        <w:rPr>
          <w:spacing w:val="-3"/>
        </w:rPr>
        <w:t xml:space="preserve"> </w:t>
      </w:r>
      <w:r>
        <w:t>costs</w:t>
      </w:r>
      <w:r>
        <w:rPr>
          <w:spacing w:val="-3"/>
        </w:rPr>
        <w:t xml:space="preserve"> </w:t>
      </w:r>
      <w:r>
        <w:t>that</w:t>
      </w:r>
      <w:r>
        <w:rPr>
          <w:spacing w:val="-2"/>
        </w:rPr>
        <w:t xml:space="preserve"> </w:t>
      </w:r>
      <w:r>
        <w:t>we</w:t>
      </w:r>
      <w:r>
        <w:rPr>
          <w:spacing w:val="-3"/>
        </w:rPr>
        <w:t xml:space="preserve"> </w:t>
      </w:r>
      <w:r>
        <w:t>have</w:t>
      </w:r>
      <w:r>
        <w:rPr>
          <w:spacing w:val="-3"/>
        </w:rPr>
        <w:t xml:space="preserve"> </w:t>
      </w:r>
      <w:r>
        <w:t>estimated</w:t>
      </w:r>
      <w:r>
        <w:rPr>
          <w:spacing w:val="-3"/>
        </w:rPr>
        <w:t xml:space="preserve"> </w:t>
      </w:r>
      <w:r>
        <w:t>by type of harm and by type of gambler.</w:t>
      </w:r>
    </w:p>
    <w:p w:rsidR="00F512BB" w:rsidRDefault="00F512BB">
      <w:pPr>
        <w:spacing w:line="288" w:lineRule="auto"/>
        <w:sectPr w:rsidR="00F512BB">
          <w:headerReference w:type="default" r:id="rId84"/>
          <w:footerReference w:type="default" r:id="rId85"/>
          <w:pgSz w:w="11910" w:h="16840"/>
          <w:pgMar w:top="620" w:right="840" w:bottom="280" w:left="740" w:header="0" w:footer="0" w:gutter="0"/>
          <w:cols w:space="720"/>
        </w:sectPr>
      </w:pPr>
    </w:p>
    <w:p w:rsidR="00F512BB" w:rsidRDefault="00235915">
      <w:pPr>
        <w:spacing w:before="74"/>
        <w:ind w:left="114"/>
        <w:rPr>
          <w:b/>
          <w:sz w:val="18"/>
        </w:rPr>
      </w:pPr>
      <w:r>
        <w:rPr>
          <w:b/>
          <w:sz w:val="18"/>
        </w:rPr>
        <w:lastRenderedPageBreak/>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p w:rsidR="00F512BB" w:rsidRDefault="00F512BB">
      <w:pPr>
        <w:pStyle w:val="BodyText"/>
        <w:rPr>
          <w:b/>
          <w:sz w:val="18"/>
        </w:rPr>
      </w:pPr>
    </w:p>
    <w:p w:rsidR="00F512BB" w:rsidRDefault="00F512BB">
      <w:pPr>
        <w:pStyle w:val="BodyText"/>
        <w:spacing w:before="63"/>
        <w:rPr>
          <w:b/>
          <w:sz w:val="18"/>
        </w:rPr>
      </w:pPr>
    </w:p>
    <w:p w:rsidR="00F512BB" w:rsidRDefault="00235915">
      <w:pPr>
        <w:pStyle w:val="Heading5"/>
        <w:ind w:left="114"/>
      </w:pPr>
      <w:r>
        <w:t>Table</w:t>
      </w:r>
      <w:r>
        <w:rPr>
          <w:spacing w:val="-3"/>
        </w:rPr>
        <w:t xml:space="preserve"> </w:t>
      </w:r>
      <w:r>
        <w:t>15.</w:t>
      </w:r>
      <w:r>
        <w:rPr>
          <w:spacing w:val="-5"/>
        </w:rPr>
        <w:t xml:space="preserve"> </w:t>
      </w:r>
      <w:r>
        <w:t>Excess</w:t>
      </w:r>
      <w:r>
        <w:rPr>
          <w:spacing w:val="-3"/>
        </w:rPr>
        <w:t xml:space="preserve"> </w:t>
      </w:r>
      <w:r>
        <w:t>cost</w:t>
      </w:r>
      <w:r>
        <w:rPr>
          <w:spacing w:val="-2"/>
        </w:rPr>
        <w:t xml:space="preserve"> </w:t>
      </w:r>
      <w:r>
        <w:t>of</w:t>
      </w:r>
      <w:r>
        <w:rPr>
          <w:spacing w:val="-2"/>
        </w:rPr>
        <w:t xml:space="preserve"> </w:t>
      </w:r>
      <w:r>
        <w:t>gambling-related</w:t>
      </w:r>
      <w:r>
        <w:rPr>
          <w:spacing w:val="-3"/>
        </w:rPr>
        <w:t xml:space="preserve"> </w:t>
      </w:r>
      <w:r>
        <w:t>harm</w:t>
      </w:r>
      <w:r>
        <w:rPr>
          <w:spacing w:val="-3"/>
        </w:rPr>
        <w:t xml:space="preserve"> </w:t>
      </w:r>
      <w:r>
        <w:t>in</w:t>
      </w:r>
      <w:r>
        <w:rPr>
          <w:spacing w:val="-4"/>
        </w:rPr>
        <w:t xml:space="preserve"> </w:t>
      </w:r>
      <w:r>
        <w:t>England</w:t>
      </w:r>
      <w:r>
        <w:rPr>
          <w:spacing w:val="-3"/>
        </w:rPr>
        <w:t xml:space="preserve"> </w:t>
      </w:r>
      <w:r>
        <w:t>by</w:t>
      </w:r>
      <w:r>
        <w:rPr>
          <w:spacing w:val="-3"/>
        </w:rPr>
        <w:t xml:space="preserve"> </w:t>
      </w:r>
      <w:r>
        <w:t>type</w:t>
      </w:r>
      <w:r>
        <w:rPr>
          <w:spacing w:val="-3"/>
        </w:rPr>
        <w:t xml:space="preserve"> </w:t>
      </w:r>
      <w:r>
        <w:t>of</w:t>
      </w:r>
      <w:r>
        <w:rPr>
          <w:spacing w:val="-2"/>
        </w:rPr>
        <w:t xml:space="preserve"> </w:t>
      </w:r>
      <w:r>
        <w:t>gambling</w:t>
      </w:r>
      <w:r>
        <w:rPr>
          <w:spacing w:val="-3"/>
        </w:rPr>
        <w:t xml:space="preserve"> </w:t>
      </w:r>
      <w:r>
        <w:rPr>
          <w:spacing w:val="-2"/>
        </w:rPr>
        <w:t>population</w:t>
      </w:r>
    </w:p>
    <w:p w:rsidR="00F512BB" w:rsidRDefault="00F512BB">
      <w:pPr>
        <w:pStyle w:val="BodyText"/>
        <w:spacing w:before="2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8"/>
        <w:gridCol w:w="2798"/>
        <w:gridCol w:w="2798"/>
        <w:gridCol w:w="2799"/>
        <w:gridCol w:w="2798"/>
      </w:tblGrid>
      <w:tr w:rsidR="00F512BB">
        <w:trPr>
          <w:trHeight w:val="942"/>
        </w:trPr>
        <w:tc>
          <w:tcPr>
            <w:tcW w:w="2798" w:type="dxa"/>
            <w:shd w:val="clear" w:color="auto" w:fill="F2F2F2"/>
          </w:tcPr>
          <w:p w:rsidR="00F512BB" w:rsidRDefault="00F512BB">
            <w:pPr>
              <w:pStyle w:val="TableParagraph"/>
              <w:spacing w:before="57"/>
              <w:rPr>
                <w:b/>
                <w:sz w:val="24"/>
              </w:rPr>
            </w:pPr>
          </w:p>
          <w:p w:rsidR="00F512BB" w:rsidRDefault="00235915">
            <w:pPr>
              <w:pStyle w:val="TableParagraph"/>
              <w:spacing w:before="1"/>
              <w:ind w:left="85"/>
              <w:rPr>
                <w:b/>
                <w:sz w:val="24"/>
              </w:rPr>
            </w:pPr>
            <w:r>
              <w:rPr>
                <w:b/>
                <w:sz w:val="24"/>
              </w:rPr>
              <w:t>Type</w:t>
            </w:r>
            <w:r>
              <w:rPr>
                <w:b/>
                <w:spacing w:val="-2"/>
                <w:sz w:val="24"/>
              </w:rPr>
              <w:t xml:space="preserve"> </w:t>
            </w:r>
            <w:r>
              <w:rPr>
                <w:b/>
                <w:sz w:val="24"/>
              </w:rPr>
              <w:t xml:space="preserve">of </w:t>
            </w:r>
            <w:r>
              <w:rPr>
                <w:b/>
                <w:spacing w:val="-4"/>
                <w:sz w:val="24"/>
              </w:rPr>
              <w:t>harm</w:t>
            </w:r>
          </w:p>
        </w:tc>
        <w:tc>
          <w:tcPr>
            <w:tcW w:w="2798" w:type="dxa"/>
            <w:shd w:val="clear" w:color="auto" w:fill="F2F2F2"/>
          </w:tcPr>
          <w:p w:rsidR="00F512BB" w:rsidRDefault="00F512BB">
            <w:pPr>
              <w:pStyle w:val="TableParagraph"/>
              <w:spacing w:before="57"/>
              <w:rPr>
                <w:b/>
                <w:sz w:val="24"/>
              </w:rPr>
            </w:pPr>
          </w:p>
          <w:p w:rsidR="00F512BB" w:rsidRDefault="00235915">
            <w:pPr>
              <w:pStyle w:val="TableParagraph"/>
              <w:spacing w:before="1"/>
              <w:ind w:left="85"/>
              <w:rPr>
                <w:b/>
                <w:sz w:val="24"/>
              </w:rPr>
            </w:pPr>
            <w:r>
              <w:rPr>
                <w:b/>
                <w:spacing w:val="-2"/>
                <w:sz w:val="24"/>
              </w:rPr>
              <w:t>Sub-domain</w:t>
            </w:r>
          </w:p>
        </w:tc>
        <w:tc>
          <w:tcPr>
            <w:tcW w:w="2798" w:type="dxa"/>
            <w:shd w:val="clear" w:color="auto" w:fill="F2F2F2"/>
          </w:tcPr>
          <w:p w:rsidR="00F512BB" w:rsidRDefault="00235915">
            <w:pPr>
              <w:pStyle w:val="TableParagraph"/>
              <w:spacing w:before="196"/>
              <w:ind w:right="71"/>
              <w:jc w:val="right"/>
              <w:rPr>
                <w:b/>
                <w:sz w:val="24"/>
              </w:rPr>
            </w:pPr>
            <w:r>
              <w:rPr>
                <w:b/>
                <w:sz w:val="24"/>
              </w:rPr>
              <w:t>At-risk</w:t>
            </w:r>
            <w:r>
              <w:rPr>
                <w:b/>
                <w:spacing w:val="-14"/>
                <w:sz w:val="24"/>
              </w:rPr>
              <w:t xml:space="preserve"> </w:t>
            </w:r>
            <w:r>
              <w:rPr>
                <w:b/>
                <w:sz w:val="24"/>
              </w:rPr>
              <w:t>gambling</w:t>
            </w:r>
            <w:r>
              <w:rPr>
                <w:b/>
                <w:spacing w:val="-13"/>
                <w:sz w:val="24"/>
              </w:rPr>
              <w:t xml:space="preserve"> </w:t>
            </w:r>
            <w:r>
              <w:rPr>
                <w:b/>
                <w:spacing w:val="-4"/>
                <w:sz w:val="24"/>
              </w:rPr>
              <w:t>only</w:t>
            </w:r>
          </w:p>
          <w:p w:rsidR="00F512BB" w:rsidRDefault="00235915">
            <w:pPr>
              <w:pStyle w:val="TableParagraph"/>
              <w:spacing w:before="0"/>
              <w:ind w:right="72"/>
              <w:jc w:val="right"/>
              <w:rPr>
                <w:b/>
                <w:sz w:val="24"/>
              </w:rPr>
            </w:pPr>
            <w:r>
              <w:rPr>
                <w:b/>
                <w:sz w:val="24"/>
              </w:rPr>
              <w:t>(£</w:t>
            </w:r>
            <w:r>
              <w:rPr>
                <w:b/>
                <w:spacing w:val="-3"/>
                <w:sz w:val="24"/>
              </w:rPr>
              <w:t xml:space="preserve"> </w:t>
            </w:r>
            <w:r>
              <w:rPr>
                <w:b/>
                <w:spacing w:val="-2"/>
                <w:sz w:val="24"/>
              </w:rPr>
              <w:t>millions)</w:t>
            </w:r>
          </w:p>
        </w:tc>
        <w:tc>
          <w:tcPr>
            <w:tcW w:w="2799" w:type="dxa"/>
            <w:shd w:val="clear" w:color="auto" w:fill="F2F2F2"/>
          </w:tcPr>
          <w:p w:rsidR="00F512BB" w:rsidRDefault="00235915">
            <w:pPr>
              <w:pStyle w:val="TableParagraph"/>
              <w:spacing w:before="58"/>
              <w:ind w:right="71"/>
              <w:jc w:val="right"/>
              <w:rPr>
                <w:b/>
                <w:sz w:val="24"/>
              </w:rPr>
            </w:pPr>
            <w:r>
              <w:rPr>
                <w:b/>
                <w:sz w:val="24"/>
              </w:rPr>
              <w:t>Problem</w:t>
            </w:r>
            <w:r>
              <w:rPr>
                <w:b/>
                <w:spacing w:val="-4"/>
                <w:sz w:val="24"/>
              </w:rPr>
              <w:t xml:space="preserve"> </w:t>
            </w:r>
            <w:r>
              <w:rPr>
                <w:b/>
                <w:spacing w:val="-2"/>
                <w:sz w:val="24"/>
              </w:rPr>
              <w:t>gambling</w:t>
            </w:r>
          </w:p>
          <w:p w:rsidR="00F512BB" w:rsidRDefault="00235915">
            <w:pPr>
              <w:pStyle w:val="TableParagraph"/>
              <w:spacing w:before="0"/>
              <w:ind w:left="1448" w:right="71" w:firstLine="774"/>
              <w:jc w:val="right"/>
              <w:rPr>
                <w:b/>
                <w:sz w:val="24"/>
              </w:rPr>
            </w:pPr>
            <w:r>
              <w:rPr>
                <w:b/>
                <w:spacing w:val="-4"/>
                <w:sz w:val="24"/>
              </w:rPr>
              <w:t xml:space="preserve">only </w:t>
            </w:r>
            <w:r>
              <w:rPr>
                <w:b/>
                <w:sz w:val="24"/>
              </w:rPr>
              <w:t>(£</w:t>
            </w:r>
            <w:r>
              <w:rPr>
                <w:b/>
                <w:spacing w:val="-2"/>
                <w:sz w:val="24"/>
              </w:rPr>
              <w:t xml:space="preserve"> millions)</w:t>
            </w:r>
          </w:p>
        </w:tc>
        <w:tc>
          <w:tcPr>
            <w:tcW w:w="2798" w:type="dxa"/>
            <w:shd w:val="clear" w:color="auto" w:fill="F2F2F2"/>
          </w:tcPr>
          <w:p w:rsidR="00F512BB" w:rsidRDefault="00235915">
            <w:pPr>
              <w:pStyle w:val="TableParagraph"/>
              <w:spacing w:before="58"/>
              <w:ind w:right="71"/>
              <w:jc w:val="right"/>
              <w:rPr>
                <w:b/>
                <w:sz w:val="24"/>
              </w:rPr>
            </w:pPr>
            <w:r>
              <w:rPr>
                <w:b/>
                <w:sz w:val="24"/>
              </w:rPr>
              <w:t>All</w:t>
            </w:r>
            <w:r>
              <w:rPr>
                <w:b/>
                <w:spacing w:val="-4"/>
                <w:sz w:val="24"/>
              </w:rPr>
              <w:t xml:space="preserve"> </w:t>
            </w:r>
            <w:r>
              <w:rPr>
                <w:b/>
                <w:sz w:val="24"/>
              </w:rPr>
              <w:t>at-risk</w:t>
            </w:r>
            <w:r>
              <w:rPr>
                <w:b/>
                <w:spacing w:val="-3"/>
                <w:sz w:val="24"/>
              </w:rPr>
              <w:t xml:space="preserve"> </w:t>
            </w:r>
            <w:r>
              <w:rPr>
                <w:b/>
                <w:sz w:val="24"/>
              </w:rPr>
              <w:t>and</w:t>
            </w:r>
            <w:r>
              <w:rPr>
                <w:b/>
                <w:spacing w:val="-2"/>
                <w:sz w:val="24"/>
              </w:rPr>
              <w:t xml:space="preserve"> problem</w:t>
            </w:r>
          </w:p>
          <w:p w:rsidR="00F512BB" w:rsidRDefault="00235915">
            <w:pPr>
              <w:pStyle w:val="TableParagraph"/>
              <w:spacing w:before="0"/>
              <w:ind w:left="1447" w:right="71" w:firstLine="200"/>
              <w:jc w:val="right"/>
              <w:rPr>
                <w:b/>
                <w:sz w:val="24"/>
              </w:rPr>
            </w:pPr>
            <w:r>
              <w:rPr>
                <w:b/>
                <w:spacing w:val="-2"/>
                <w:sz w:val="24"/>
              </w:rPr>
              <w:t xml:space="preserve">gambling </w:t>
            </w:r>
            <w:r>
              <w:rPr>
                <w:b/>
                <w:sz w:val="24"/>
              </w:rPr>
              <w:t>(£</w:t>
            </w:r>
            <w:r>
              <w:rPr>
                <w:b/>
                <w:spacing w:val="-2"/>
                <w:sz w:val="24"/>
              </w:rPr>
              <w:t xml:space="preserve"> millions)</w:t>
            </w:r>
          </w:p>
        </w:tc>
      </w:tr>
      <w:tr w:rsidR="00F512BB">
        <w:trPr>
          <w:trHeight w:val="389"/>
        </w:trPr>
        <w:tc>
          <w:tcPr>
            <w:tcW w:w="2798" w:type="dxa"/>
          </w:tcPr>
          <w:p w:rsidR="00F512BB" w:rsidRDefault="00235915">
            <w:pPr>
              <w:pStyle w:val="TableParagraph"/>
              <w:spacing w:before="56"/>
              <w:ind w:left="85"/>
              <w:rPr>
                <w:sz w:val="24"/>
              </w:rPr>
            </w:pPr>
            <w:r>
              <w:rPr>
                <w:spacing w:val="-2"/>
                <w:sz w:val="24"/>
              </w:rPr>
              <w:t>Financial</w:t>
            </w:r>
          </w:p>
        </w:tc>
        <w:tc>
          <w:tcPr>
            <w:tcW w:w="2798" w:type="dxa"/>
          </w:tcPr>
          <w:p w:rsidR="00F512BB" w:rsidRDefault="00235915">
            <w:pPr>
              <w:pStyle w:val="TableParagraph"/>
              <w:spacing w:before="56"/>
              <w:ind w:left="85"/>
              <w:rPr>
                <w:sz w:val="24"/>
              </w:rPr>
            </w:pPr>
            <w:r>
              <w:rPr>
                <w:sz w:val="24"/>
              </w:rPr>
              <w:t>Statutory</w:t>
            </w:r>
            <w:r>
              <w:rPr>
                <w:spacing w:val="-4"/>
                <w:sz w:val="24"/>
              </w:rPr>
              <w:t xml:space="preserve"> </w:t>
            </w:r>
            <w:r>
              <w:rPr>
                <w:spacing w:val="-2"/>
                <w:sz w:val="24"/>
              </w:rPr>
              <w:t>homelessness</w:t>
            </w:r>
          </w:p>
        </w:tc>
        <w:tc>
          <w:tcPr>
            <w:tcW w:w="2798" w:type="dxa"/>
          </w:tcPr>
          <w:p w:rsidR="00F512BB" w:rsidRDefault="00235915">
            <w:pPr>
              <w:pStyle w:val="TableParagraph"/>
              <w:spacing w:before="56"/>
              <w:ind w:right="71"/>
              <w:jc w:val="right"/>
              <w:rPr>
                <w:sz w:val="24"/>
              </w:rPr>
            </w:pPr>
            <w:r>
              <w:rPr>
                <w:spacing w:val="-2"/>
                <w:sz w:val="24"/>
              </w:rPr>
              <w:t>£12.7</w:t>
            </w:r>
          </w:p>
        </w:tc>
        <w:tc>
          <w:tcPr>
            <w:tcW w:w="2799" w:type="dxa"/>
          </w:tcPr>
          <w:p w:rsidR="00F512BB" w:rsidRDefault="00235915">
            <w:pPr>
              <w:pStyle w:val="TableParagraph"/>
              <w:spacing w:before="56"/>
              <w:ind w:right="71"/>
              <w:jc w:val="right"/>
              <w:rPr>
                <w:sz w:val="24"/>
              </w:rPr>
            </w:pPr>
            <w:r>
              <w:rPr>
                <w:spacing w:val="-2"/>
                <w:sz w:val="24"/>
              </w:rPr>
              <w:t>£36.3</w:t>
            </w:r>
          </w:p>
        </w:tc>
        <w:tc>
          <w:tcPr>
            <w:tcW w:w="2798" w:type="dxa"/>
          </w:tcPr>
          <w:p w:rsidR="00F512BB" w:rsidRDefault="00235915">
            <w:pPr>
              <w:pStyle w:val="TableParagraph"/>
              <w:spacing w:before="56"/>
              <w:ind w:right="70"/>
              <w:jc w:val="right"/>
              <w:rPr>
                <w:sz w:val="24"/>
              </w:rPr>
            </w:pPr>
            <w:r>
              <w:rPr>
                <w:spacing w:val="-2"/>
                <w:sz w:val="24"/>
              </w:rPr>
              <w:t>£49.0</w:t>
            </w:r>
          </w:p>
        </w:tc>
      </w:tr>
      <w:tr w:rsidR="00F512BB">
        <w:trPr>
          <w:trHeight w:val="389"/>
        </w:trPr>
        <w:tc>
          <w:tcPr>
            <w:tcW w:w="2798" w:type="dxa"/>
          </w:tcPr>
          <w:p w:rsidR="00F512BB" w:rsidRDefault="00235915">
            <w:pPr>
              <w:pStyle w:val="TableParagraph"/>
              <w:spacing w:before="58"/>
              <w:ind w:left="85"/>
              <w:rPr>
                <w:sz w:val="24"/>
              </w:rPr>
            </w:pPr>
            <w:r>
              <w:rPr>
                <w:spacing w:val="-2"/>
                <w:sz w:val="24"/>
              </w:rPr>
              <w:t>Health</w:t>
            </w:r>
          </w:p>
        </w:tc>
        <w:tc>
          <w:tcPr>
            <w:tcW w:w="2798" w:type="dxa"/>
          </w:tcPr>
          <w:p w:rsidR="00F512BB" w:rsidRDefault="00235915">
            <w:pPr>
              <w:pStyle w:val="TableParagraph"/>
              <w:spacing w:before="58"/>
              <w:ind w:left="85"/>
              <w:rPr>
                <w:sz w:val="24"/>
              </w:rPr>
            </w:pPr>
            <w:r>
              <w:rPr>
                <w:sz w:val="24"/>
              </w:rPr>
              <w:t>Deaths</w:t>
            </w:r>
            <w:r>
              <w:rPr>
                <w:spacing w:val="-4"/>
                <w:sz w:val="24"/>
              </w:rPr>
              <w:t xml:space="preserve"> </w:t>
            </w:r>
            <w:r>
              <w:rPr>
                <w:sz w:val="24"/>
              </w:rPr>
              <w:t>from</w:t>
            </w:r>
            <w:r>
              <w:rPr>
                <w:spacing w:val="-2"/>
                <w:sz w:val="24"/>
              </w:rPr>
              <w:t xml:space="preserve"> suicide</w:t>
            </w:r>
          </w:p>
        </w:tc>
        <w:tc>
          <w:tcPr>
            <w:tcW w:w="2798" w:type="dxa"/>
          </w:tcPr>
          <w:p w:rsidR="00F512BB" w:rsidRDefault="00235915">
            <w:pPr>
              <w:pStyle w:val="TableParagraph"/>
              <w:spacing w:before="58"/>
              <w:ind w:right="71"/>
              <w:jc w:val="right"/>
              <w:rPr>
                <w:sz w:val="24"/>
              </w:rPr>
            </w:pPr>
            <w:r>
              <w:rPr>
                <w:spacing w:val="-5"/>
                <w:sz w:val="24"/>
              </w:rPr>
              <w:t>N/A</w:t>
            </w:r>
          </w:p>
        </w:tc>
        <w:tc>
          <w:tcPr>
            <w:tcW w:w="2799" w:type="dxa"/>
          </w:tcPr>
          <w:p w:rsidR="00F512BB" w:rsidRDefault="00235915">
            <w:pPr>
              <w:pStyle w:val="TableParagraph"/>
              <w:spacing w:before="58"/>
              <w:ind w:right="71"/>
              <w:jc w:val="right"/>
              <w:rPr>
                <w:sz w:val="24"/>
              </w:rPr>
            </w:pPr>
            <w:r>
              <w:rPr>
                <w:spacing w:val="-2"/>
                <w:sz w:val="24"/>
              </w:rPr>
              <w:t>£241.1-£961.7</w:t>
            </w:r>
          </w:p>
        </w:tc>
        <w:tc>
          <w:tcPr>
            <w:tcW w:w="2798" w:type="dxa"/>
          </w:tcPr>
          <w:p w:rsidR="00F512BB" w:rsidRDefault="00235915">
            <w:pPr>
              <w:pStyle w:val="TableParagraph"/>
              <w:spacing w:before="58"/>
              <w:ind w:right="70"/>
              <w:jc w:val="right"/>
              <w:rPr>
                <w:sz w:val="24"/>
              </w:rPr>
            </w:pPr>
            <w:r>
              <w:rPr>
                <w:spacing w:val="-2"/>
                <w:sz w:val="24"/>
              </w:rPr>
              <w:t>£241.1-£961.7</w:t>
            </w:r>
          </w:p>
        </w:tc>
      </w:tr>
      <w:tr w:rsidR="00F512BB">
        <w:trPr>
          <w:trHeight w:val="666"/>
        </w:trPr>
        <w:tc>
          <w:tcPr>
            <w:tcW w:w="2798" w:type="dxa"/>
          </w:tcPr>
          <w:p w:rsidR="00F512BB" w:rsidRDefault="00235915">
            <w:pPr>
              <w:pStyle w:val="TableParagraph"/>
              <w:spacing w:before="196"/>
              <w:ind w:left="85"/>
              <w:rPr>
                <w:sz w:val="24"/>
              </w:rPr>
            </w:pPr>
            <w:r>
              <w:rPr>
                <w:spacing w:val="-2"/>
                <w:sz w:val="24"/>
              </w:rPr>
              <w:t>Health</w:t>
            </w:r>
          </w:p>
        </w:tc>
        <w:tc>
          <w:tcPr>
            <w:tcW w:w="2798" w:type="dxa"/>
          </w:tcPr>
          <w:p w:rsidR="00F512BB" w:rsidRDefault="00235915">
            <w:pPr>
              <w:pStyle w:val="TableParagraph"/>
              <w:spacing w:before="58"/>
              <w:ind w:left="85"/>
              <w:rPr>
                <w:sz w:val="24"/>
              </w:rPr>
            </w:pPr>
            <w:r>
              <w:rPr>
                <w:sz w:val="24"/>
              </w:rPr>
              <w:t>Depression</w:t>
            </w:r>
            <w:r>
              <w:rPr>
                <w:spacing w:val="-17"/>
                <w:sz w:val="24"/>
              </w:rPr>
              <w:t xml:space="preserve"> </w:t>
            </w:r>
            <w:r>
              <w:rPr>
                <w:sz w:val="24"/>
              </w:rPr>
              <w:t>–</w:t>
            </w:r>
            <w:r>
              <w:rPr>
                <w:spacing w:val="-17"/>
                <w:sz w:val="24"/>
              </w:rPr>
              <w:t xml:space="preserve"> </w:t>
            </w:r>
            <w:r>
              <w:rPr>
                <w:sz w:val="24"/>
              </w:rPr>
              <w:t xml:space="preserve">healthcare </w:t>
            </w:r>
            <w:r>
              <w:rPr>
                <w:spacing w:val="-2"/>
                <w:sz w:val="24"/>
              </w:rPr>
              <w:t>costs</w:t>
            </w:r>
          </w:p>
        </w:tc>
        <w:tc>
          <w:tcPr>
            <w:tcW w:w="2798" w:type="dxa"/>
          </w:tcPr>
          <w:p w:rsidR="00F512BB" w:rsidRDefault="00235915">
            <w:pPr>
              <w:pStyle w:val="TableParagraph"/>
              <w:spacing w:before="196"/>
              <w:ind w:right="71"/>
              <w:jc w:val="right"/>
              <w:rPr>
                <w:sz w:val="24"/>
              </w:rPr>
            </w:pPr>
            <w:r>
              <w:rPr>
                <w:sz w:val="24"/>
              </w:rPr>
              <w:t>£51.6</w:t>
            </w:r>
            <w:r>
              <w:rPr>
                <w:spacing w:val="-11"/>
                <w:sz w:val="24"/>
              </w:rPr>
              <w:t xml:space="preserve"> </w:t>
            </w:r>
            <w:r>
              <w:rPr>
                <w:spacing w:val="-5"/>
                <w:sz w:val="24"/>
              </w:rPr>
              <w:t>(a)</w:t>
            </w:r>
          </w:p>
        </w:tc>
        <w:tc>
          <w:tcPr>
            <w:tcW w:w="2799" w:type="dxa"/>
          </w:tcPr>
          <w:p w:rsidR="00F512BB" w:rsidRDefault="00235915">
            <w:pPr>
              <w:pStyle w:val="TableParagraph"/>
              <w:spacing w:before="196"/>
              <w:ind w:right="71"/>
              <w:jc w:val="right"/>
              <w:rPr>
                <w:sz w:val="24"/>
              </w:rPr>
            </w:pPr>
            <w:r>
              <w:rPr>
                <w:spacing w:val="-2"/>
                <w:sz w:val="24"/>
              </w:rPr>
              <w:t>£62.5</w:t>
            </w:r>
          </w:p>
        </w:tc>
        <w:tc>
          <w:tcPr>
            <w:tcW w:w="2798" w:type="dxa"/>
          </w:tcPr>
          <w:p w:rsidR="00F512BB" w:rsidRDefault="00235915">
            <w:pPr>
              <w:pStyle w:val="TableParagraph"/>
              <w:spacing w:before="196"/>
              <w:ind w:right="72"/>
              <w:jc w:val="right"/>
              <w:rPr>
                <w:sz w:val="24"/>
              </w:rPr>
            </w:pPr>
            <w:r>
              <w:rPr>
                <w:spacing w:val="-2"/>
                <w:sz w:val="24"/>
              </w:rPr>
              <w:t>£114.2</w:t>
            </w:r>
          </w:p>
        </w:tc>
      </w:tr>
      <w:tr w:rsidR="00F512BB">
        <w:trPr>
          <w:trHeight w:val="665"/>
        </w:trPr>
        <w:tc>
          <w:tcPr>
            <w:tcW w:w="2798" w:type="dxa"/>
          </w:tcPr>
          <w:p w:rsidR="00F512BB" w:rsidRDefault="00235915">
            <w:pPr>
              <w:pStyle w:val="TableParagraph"/>
              <w:spacing w:before="194"/>
              <w:ind w:left="85"/>
              <w:rPr>
                <w:sz w:val="24"/>
              </w:rPr>
            </w:pPr>
            <w:r>
              <w:rPr>
                <w:spacing w:val="-2"/>
                <w:sz w:val="24"/>
              </w:rPr>
              <w:t>Health</w:t>
            </w:r>
          </w:p>
        </w:tc>
        <w:tc>
          <w:tcPr>
            <w:tcW w:w="2798" w:type="dxa"/>
          </w:tcPr>
          <w:p w:rsidR="00F512BB" w:rsidRDefault="00235915">
            <w:pPr>
              <w:pStyle w:val="TableParagraph"/>
              <w:spacing w:before="56"/>
              <w:ind w:left="85" w:right="9"/>
              <w:rPr>
                <w:sz w:val="24"/>
              </w:rPr>
            </w:pPr>
            <w:r>
              <w:rPr>
                <w:sz w:val="24"/>
              </w:rPr>
              <w:t>Depression</w:t>
            </w:r>
            <w:r>
              <w:rPr>
                <w:spacing w:val="-17"/>
                <w:sz w:val="24"/>
              </w:rPr>
              <w:t xml:space="preserve"> </w:t>
            </w:r>
            <w:r>
              <w:rPr>
                <w:sz w:val="24"/>
              </w:rPr>
              <w:t>–</w:t>
            </w:r>
            <w:r>
              <w:rPr>
                <w:spacing w:val="-17"/>
                <w:sz w:val="24"/>
              </w:rPr>
              <w:t xml:space="preserve"> </w:t>
            </w:r>
            <w:proofErr w:type="spellStart"/>
            <w:r>
              <w:rPr>
                <w:sz w:val="24"/>
              </w:rPr>
              <w:t>QoL</w:t>
            </w:r>
            <w:proofErr w:type="spellEnd"/>
            <w:r>
              <w:rPr>
                <w:sz w:val="24"/>
              </w:rPr>
              <w:t xml:space="preserve"> </w:t>
            </w:r>
            <w:r>
              <w:rPr>
                <w:spacing w:val="-2"/>
                <w:sz w:val="24"/>
              </w:rPr>
              <w:t>impacts</w:t>
            </w:r>
          </w:p>
        </w:tc>
        <w:tc>
          <w:tcPr>
            <w:tcW w:w="2798" w:type="dxa"/>
          </w:tcPr>
          <w:p w:rsidR="00F512BB" w:rsidRDefault="00235915">
            <w:pPr>
              <w:pStyle w:val="TableParagraph"/>
              <w:spacing w:before="194"/>
              <w:ind w:right="72"/>
              <w:jc w:val="right"/>
              <w:rPr>
                <w:sz w:val="24"/>
              </w:rPr>
            </w:pPr>
            <w:r>
              <w:rPr>
                <w:sz w:val="24"/>
              </w:rPr>
              <w:t>£176.0</w:t>
            </w:r>
            <w:r>
              <w:rPr>
                <w:spacing w:val="-12"/>
                <w:sz w:val="24"/>
              </w:rPr>
              <w:t xml:space="preserve"> </w:t>
            </w:r>
            <w:r>
              <w:rPr>
                <w:spacing w:val="-5"/>
                <w:sz w:val="24"/>
              </w:rPr>
              <w:t>(a)</w:t>
            </w:r>
          </w:p>
        </w:tc>
        <w:tc>
          <w:tcPr>
            <w:tcW w:w="2799" w:type="dxa"/>
          </w:tcPr>
          <w:p w:rsidR="00F512BB" w:rsidRDefault="00235915">
            <w:pPr>
              <w:pStyle w:val="TableParagraph"/>
              <w:spacing w:before="194"/>
              <w:ind w:right="72"/>
              <w:jc w:val="right"/>
              <w:rPr>
                <w:sz w:val="24"/>
              </w:rPr>
            </w:pPr>
            <w:r>
              <w:rPr>
                <w:spacing w:val="-2"/>
                <w:sz w:val="24"/>
              </w:rPr>
              <w:t>£217.8</w:t>
            </w:r>
          </w:p>
        </w:tc>
        <w:tc>
          <w:tcPr>
            <w:tcW w:w="2798" w:type="dxa"/>
          </w:tcPr>
          <w:p w:rsidR="00F512BB" w:rsidRDefault="00235915">
            <w:pPr>
              <w:pStyle w:val="TableParagraph"/>
              <w:spacing w:before="194"/>
              <w:ind w:right="72"/>
              <w:jc w:val="right"/>
              <w:rPr>
                <w:sz w:val="24"/>
              </w:rPr>
            </w:pPr>
            <w:r>
              <w:rPr>
                <w:spacing w:val="-2"/>
                <w:sz w:val="24"/>
              </w:rPr>
              <w:t>£393.8</w:t>
            </w:r>
          </w:p>
        </w:tc>
      </w:tr>
      <w:tr w:rsidR="00F512BB">
        <w:trPr>
          <w:trHeight w:val="389"/>
        </w:trPr>
        <w:tc>
          <w:tcPr>
            <w:tcW w:w="2798" w:type="dxa"/>
          </w:tcPr>
          <w:p w:rsidR="00F512BB" w:rsidRDefault="00235915">
            <w:pPr>
              <w:pStyle w:val="TableParagraph"/>
              <w:spacing w:before="58"/>
              <w:ind w:left="85"/>
              <w:rPr>
                <w:sz w:val="24"/>
              </w:rPr>
            </w:pPr>
            <w:r>
              <w:rPr>
                <w:spacing w:val="-2"/>
                <w:sz w:val="24"/>
              </w:rPr>
              <w:t>Health</w:t>
            </w:r>
          </w:p>
        </w:tc>
        <w:tc>
          <w:tcPr>
            <w:tcW w:w="2798" w:type="dxa"/>
          </w:tcPr>
          <w:p w:rsidR="00F512BB" w:rsidRDefault="00235915">
            <w:pPr>
              <w:pStyle w:val="TableParagraph"/>
              <w:spacing w:before="58"/>
              <w:ind w:left="85"/>
              <w:rPr>
                <w:sz w:val="24"/>
              </w:rPr>
            </w:pPr>
            <w:r>
              <w:rPr>
                <w:sz w:val="24"/>
              </w:rPr>
              <w:t>Alcohol</w:t>
            </w:r>
            <w:r>
              <w:rPr>
                <w:spacing w:val="-4"/>
                <w:sz w:val="24"/>
              </w:rPr>
              <w:t xml:space="preserve"> </w:t>
            </w:r>
            <w:r>
              <w:rPr>
                <w:spacing w:val="-2"/>
                <w:sz w:val="24"/>
              </w:rPr>
              <w:t>dependence</w:t>
            </w:r>
          </w:p>
        </w:tc>
        <w:tc>
          <w:tcPr>
            <w:tcW w:w="2798" w:type="dxa"/>
          </w:tcPr>
          <w:p w:rsidR="00F512BB" w:rsidRDefault="00235915">
            <w:pPr>
              <w:pStyle w:val="TableParagraph"/>
              <w:spacing w:before="58"/>
              <w:ind w:right="71"/>
              <w:jc w:val="right"/>
              <w:rPr>
                <w:sz w:val="24"/>
              </w:rPr>
            </w:pPr>
            <w:r>
              <w:rPr>
                <w:spacing w:val="-4"/>
                <w:sz w:val="24"/>
              </w:rPr>
              <w:t>£3.2</w:t>
            </w:r>
          </w:p>
        </w:tc>
        <w:tc>
          <w:tcPr>
            <w:tcW w:w="2799" w:type="dxa"/>
          </w:tcPr>
          <w:p w:rsidR="00F512BB" w:rsidRDefault="00235915">
            <w:pPr>
              <w:pStyle w:val="TableParagraph"/>
              <w:spacing w:before="58"/>
              <w:ind w:right="71"/>
              <w:jc w:val="right"/>
              <w:rPr>
                <w:sz w:val="24"/>
              </w:rPr>
            </w:pPr>
            <w:r>
              <w:rPr>
                <w:spacing w:val="-4"/>
                <w:sz w:val="24"/>
              </w:rPr>
              <w:t>£0.3</w:t>
            </w:r>
          </w:p>
        </w:tc>
        <w:tc>
          <w:tcPr>
            <w:tcW w:w="2798" w:type="dxa"/>
          </w:tcPr>
          <w:p w:rsidR="00F512BB" w:rsidRDefault="00235915">
            <w:pPr>
              <w:pStyle w:val="TableParagraph"/>
              <w:spacing w:before="58"/>
              <w:ind w:right="70"/>
              <w:jc w:val="right"/>
              <w:rPr>
                <w:sz w:val="24"/>
              </w:rPr>
            </w:pPr>
            <w:r>
              <w:rPr>
                <w:spacing w:val="-4"/>
                <w:sz w:val="24"/>
              </w:rPr>
              <w:t>£3.5</w:t>
            </w:r>
          </w:p>
        </w:tc>
      </w:tr>
      <w:tr w:rsidR="00F512BB">
        <w:trPr>
          <w:trHeight w:val="389"/>
        </w:trPr>
        <w:tc>
          <w:tcPr>
            <w:tcW w:w="2798" w:type="dxa"/>
          </w:tcPr>
          <w:p w:rsidR="00F512BB" w:rsidRDefault="00235915">
            <w:pPr>
              <w:pStyle w:val="TableParagraph"/>
              <w:spacing w:before="58"/>
              <w:ind w:left="85"/>
              <w:rPr>
                <w:sz w:val="24"/>
              </w:rPr>
            </w:pPr>
            <w:r>
              <w:rPr>
                <w:spacing w:val="-2"/>
                <w:sz w:val="24"/>
              </w:rPr>
              <w:t>Health</w:t>
            </w:r>
          </w:p>
        </w:tc>
        <w:tc>
          <w:tcPr>
            <w:tcW w:w="2798" w:type="dxa"/>
          </w:tcPr>
          <w:p w:rsidR="00F512BB" w:rsidRDefault="00235915">
            <w:pPr>
              <w:pStyle w:val="TableParagraph"/>
              <w:spacing w:before="58"/>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2798" w:type="dxa"/>
          </w:tcPr>
          <w:p w:rsidR="00F512BB" w:rsidRDefault="00235915">
            <w:pPr>
              <w:pStyle w:val="TableParagraph"/>
              <w:spacing w:before="58"/>
              <w:ind w:right="71"/>
              <w:jc w:val="right"/>
              <w:rPr>
                <w:sz w:val="24"/>
              </w:rPr>
            </w:pPr>
            <w:r>
              <w:rPr>
                <w:spacing w:val="-4"/>
                <w:sz w:val="24"/>
              </w:rPr>
              <w:t>£1.5</w:t>
            </w:r>
          </w:p>
        </w:tc>
        <w:tc>
          <w:tcPr>
            <w:tcW w:w="2799" w:type="dxa"/>
          </w:tcPr>
          <w:p w:rsidR="00F512BB" w:rsidRDefault="00235915">
            <w:pPr>
              <w:pStyle w:val="TableParagraph"/>
              <w:spacing w:before="58"/>
              <w:ind w:right="71"/>
              <w:jc w:val="right"/>
              <w:rPr>
                <w:sz w:val="24"/>
              </w:rPr>
            </w:pPr>
            <w:r>
              <w:rPr>
                <w:spacing w:val="-4"/>
                <w:sz w:val="24"/>
              </w:rPr>
              <w:t>£0.3</w:t>
            </w:r>
          </w:p>
        </w:tc>
        <w:tc>
          <w:tcPr>
            <w:tcW w:w="2798" w:type="dxa"/>
          </w:tcPr>
          <w:p w:rsidR="00F512BB" w:rsidRDefault="00235915">
            <w:pPr>
              <w:pStyle w:val="TableParagraph"/>
              <w:spacing w:before="58"/>
              <w:ind w:right="70"/>
              <w:jc w:val="right"/>
              <w:rPr>
                <w:sz w:val="24"/>
              </w:rPr>
            </w:pPr>
            <w:r>
              <w:rPr>
                <w:spacing w:val="-4"/>
                <w:sz w:val="24"/>
              </w:rPr>
              <w:t>£1.8</w:t>
            </w:r>
          </w:p>
        </w:tc>
      </w:tr>
      <w:tr w:rsidR="00F512BB">
        <w:trPr>
          <w:trHeight w:val="390"/>
        </w:trPr>
        <w:tc>
          <w:tcPr>
            <w:tcW w:w="2798" w:type="dxa"/>
          </w:tcPr>
          <w:p w:rsidR="00F512BB" w:rsidRDefault="00235915">
            <w:pPr>
              <w:pStyle w:val="TableParagraph"/>
              <w:spacing w:before="58"/>
              <w:ind w:left="85"/>
              <w:rPr>
                <w:sz w:val="24"/>
              </w:rPr>
            </w:pPr>
            <w:r>
              <w:rPr>
                <w:sz w:val="24"/>
              </w:rPr>
              <w:t>Total</w:t>
            </w:r>
            <w:r>
              <w:rPr>
                <w:spacing w:val="-5"/>
                <w:sz w:val="24"/>
              </w:rPr>
              <w:t xml:space="preserve"> </w:t>
            </w:r>
            <w:r>
              <w:rPr>
                <w:sz w:val="24"/>
              </w:rPr>
              <w:t>health</w:t>
            </w:r>
            <w:r>
              <w:rPr>
                <w:spacing w:val="-3"/>
                <w:sz w:val="24"/>
              </w:rPr>
              <w:t xml:space="preserve"> </w:t>
            </w:r>
            <w:r>
              <w:rPr>
                <w:spacing w:val="-2"/>
                <w:sz w:val="24"/>
              </w:rPr>
              <w:t>harms</w:t>
            </w:r>
          </w:p>
        </w:tc>
        <w:tc>
          <w:tcPr>
            <w:tcW w:w="2798" w:type="dxa"/>
          </w:tcPr>
          <w:p w:rsidR="00F512BB" w:rsidRDefault="00235915">
            <w:pPr>
              <w:pStyle w:val="TableParagraph"/>
              <w:spacing w:before="58"/>
              <w:ind w:left="85"/>
              <w:rPr>
                <w:sz w:val="24"/>
              </w:rPr>
            </w:pPr>
            <w:r>
              <w:rPr>
                <w:sz w:val="24"/>
              </w:rPr>
              <w:t>All</w:t>
            </w:r>
            <w:r>
              <w:rPr>
                <w:spacing w:val="-4"/>
                <w:sz w:val="24"/>
              </w:rPr>
              <w:t xml:space="preserve"> </w:t>
            </w:r>
            <w:r>
              <w:rPr>
                <w:sz w:val="24"/>
              </w:rPr>
              <w:t>health</w:t>
            </w:r>
            <w:r>
              <w:rPr>
                <w:spacing w:val="-3"/>
                <w:sz w:val="24"/>
              </w:rPr>
              <w:t xml:space="preserve"> </w:t>
            </w:r>
            <w:r>
              <w:rPr>
                <w:sz w:val="24"/>
              </w:rPr>
              <w:t>sub-</w:t>
            </w:r>
            <w:r>
              <w:rPr>
                <w:spacing w:val="-2"/>
                <w:sz w:val="24"/>
              </w:rPr>
              <w:t>domains</w:t>
            </w:r>
          </w:p>
        </w:tc>
        <w:tc>
          <w:tcPr>
            <w:tcW w:w="2798" w:type="dxa"/>
          </w:tcPr>
          <w:p w:rsidR="00F512BB" w:rsidRDefault="00235915">
            <w:pPr>
              <w:pStyle w:val="TableParagraph"/>
              <w:spacing w:before="58"/>
              <w:ind w:right="73"/>
              <w:jc w:val="right"/>
              <w:rPr>
                <w:sz w:val="24"/>
              </w:rPr>
            </w:pPr>
            <w:r>
              <w:rPr>
                <w:spacing w:val="-2"/>
                <w:sz w:val="24"/>
              </w:rPr>
              <w:t>£232.4</w:t>
            </w:r>
          </w:p>
        </w:tc>
        <w:tc>
          <w:tcPr>
            <w:tcW w:w="2799" w:type="dxa"/>
          </w:tcPr>
          <w:p w:rsidR="00F512BB" w:rsidRDefault="00235915">
            <w:pPr>
              <w:pStyle w:val="TableParagraph"/>
              <w:spacing w:before="58"/>
              <w:ind w:right="71"/>
              <w:jc w:val="right"/>
              <w:rPr>
                <w:sz w:val="24"/>
              </w:rPr>
            </w:pPr>
            <w:r>
              <w:rPr>
                <w:spacing w:val="-2"/>
                <w:sz w:val="24"/>
              </w:rPr>
              <w:t>£522.1-£1,242.6</w:t>
            </w:r>
          </w:p>
        </w:tc>
        <w:tc>
          <w:tcPr>
            <w:tcW w:w="2798" w:type="dxa"/>
          </w:tcPr>
          <w:p w:rsidR="00F512BB" w:rsidRDefault="00235915">
            <w:pPr>
              <w:pStyle w:val="TableParagraph"/>
              <w:spacing w:before="58"/>
              <w:ind w:right="70"/>
              <w:jc w:val="right"/>
              <w:rPr>
                <w:sz w:val="24"/>
              </w:rPr>
            </w:pPr>
            <w:r>
              <w:rPr>
                <w:spacing w:val="-2"/>
                <w:sz w:val="24"/>
              </w:rPr>
              <w:t>£754.4-£1,475.0</w:t>
            </w:r>
          </w:p>
        </w:tc>
      </w:tr>
      <w:tr w:rsidR="00F512BB">
        <w:trPr>
          <w:trHeight w:val="665"/>
        </w:trPr>
        <w:tc>
          <w:tcPr>
            <w:tcW w:w="2798" w:type="dxa"/>
          </w:tcPr>
          <w:p w:rsidR="00F512BB" w:rsidRDefault="00235915">
            <w:pPr>
              <w:pStyle w:val="TableParagraph"/>
              <w:spacing w:before="58"/>
              <w:ind w:left="85"/>
              <w:rPr>
                <w:sz w:val="24"/>
              </w:rPr>
            </w:pPr>
            <w:r>
              <w:rPr>
                <w:sz w:val="24"/>
              </w:rPr>
              <w:t>Employment</w:t>
            </w:r>
            <w:r>
              <w:rPr>
                <w:spacing w:val="-17"/>
                <w:sz w:val="24"/>
              </w:rPr>
              <w:t xml:space="preserve"> </w:t>
            </w:r>
            <w:r>
              <w:rPr>
                <w:sz w:val="24"/>
              </w:rPr>
              <w:t xml:space="preserve">and </w:t>
            </w:r>
            <w:r>
              <w:rPr>
                <w:spacing w:val="-2"/>
                <w:sz w:val="24"/>
              </w:rPr>
              <w:t>education</w:t>
            </w:r>
          </w:p>
        </w:tc>
        <w:tc>
          <w:tcPr>
            <w:tcW w:w="2798" w:type="dxa"/>
          </w:tcPr>
          <w:p w:rsidR="00F512BB" w:rsidRDefault="00235915">
            <w:pPr>
              <w:pStyle w:val="TableParagraph"/>
              <w:spacing w:before="196"/>
              <w:ind w:left="85"/>
              <w:rPr>
                <w:sz w:val="24"/>
              </w:rPr>
            </w:pPr>
            <w:r>
              <w:rPr>
                <w:sz w:val="24"/>
              </w:rPr>
              <w:t>Unemployment</w:t>
            </w:r>
            <w:r>
              <w:rPr>
                <w:spacing w:val="-8"/>
                <w:sz w:val="24"/>
              </w:rPr>
              <w:t xml:space="preserve"> </w:t>
            </w:r>
            <w:r>
              <w:rPr>
                <w:spacing w:val="-2"/>
                <w:sz w:val="24"/>
              </w:rPr>
              <w:t>benefits</w:t>
            </w:r>
          </w:p>
        </w:tc>
        <w:tc>
          <w:tcPr>
            <w:tcW w:w="2798" w:type="dxa"/>
          </w:tcPr>
          <w:p w:rsidR="00F512BB" w:rsidRDefault="00235915">
            <w:pPr>
              <w:pStyle w:val="TableParagraph"/>
              <w:spacing w:before="196"/>
              <w:ind w:right="71"/>
              <w:jc w:val="right"/>
              <w:rPr>
                <w:sz w:val="24"/>
              </w:rPr>
            </w:pPr>
            <w:r>
              <w:rPr>
                <w:spacing w:val="-5"/>
                <w:sz w:val="24"/>
              </w:rPr>
              <w:t>N/A</w:t>
            </w:r>
          </w:p>
        </w:tc>
        <w:tc>
          <w:tcPr>
            <w:tcW w:w="2799" w:type="dxa"/>
          </w:tcPr>
          <w:p w:rsidR="00F512BB" w:rsidRDefault="00235915">
            <w:pPr>
              <w:pStyle w:val="TableParagraph"/>
              <w:spacing w:before="196"/>
              <w:ind w:right="71"/>
              <w:jc w:val="right"/>
              <w:rPr>
                <w:sz w:val="24"/>
              </w:rPr>
            </w:pPr>
            <w:r>
              <w:rPr>
                <w:spacing w:val="-2"/>
                <w:sz w:val="24"/>
              </w:rPr>
              <w:t>£77.0</w:t>
            </w:r>
          </w:p>
        </w:tc>
        <w:tc>
          <w:tcPr>
            <w:tcW w:w="2798" w:type="dxa"/>
          </w:tcPr>
          <w:p w:rsidR="00F512BB" w:rsidRDefault="00235915">
            <w:pPr>
              <w:pStyle w:val="TableParagraph"/>
              <w:spacing w:before="196"/>
              <w:ind w:right="70"/>
              <w:jc w:val="right"/>
              <w:rPr>
                <w:sz w:val="24"/>
              </w:rPr>
            </w:pPr>
            <w:r>
              <w:rPr>
                <w:spacing w:val="-2"/>
                <w:sz w:val="24"/>
              </w:rPr>
              <w:t>£77.0</w:t>
            </w:r>
          </w:p>
        </w:tc>
      </w:tr>
      <w:tr w:rsidR="00F512BB">
        <w:trPr>
          <w:trHeight w:val="389"/>
        </w:trPr>
        <w:tc>
          <w:tcPr>
            <w:tcW w:w="2798" w:type="dxa"/>
          </w:tcPr>
          <w:p w:rsidR="00F512BB" w:rsidRDefault="00235915">
            <w:pPr>
              <w:pStyle w:val="TableParagraph"/>
              <w:spacing w:before="58"/>
              <w:ind w:left="85"/>
              <w:rPr>
                <w:sz w:val="24"/>
              </w:rPr>
            </w:pPr>
            <w:r>
              <w:rPr>
                <w:sz w:val="24"/>
              </w:rPr>
              <w:t>Criminal</w:t>
            </w:r>
            <w:r>
              <w:rPr>
                <w:spacing w:val="-8"/>
                <w:sz w:val="24"/>
              </w:rPr>
              <w:t xml:space="preserve"> </w:t>
            </w:r>
            <w:r>
              <w:rPr>
                <w:spacing w:val="-2"/>
                <w:sz w:val="24"/>
              </w:rPr>
              <w:t>activity</w:t>
            </w:r>
          </w:p>
        </w:tc>
        <w:tc>
          <w:tcPr>
            <w:tcW w:w="2798" w:type="dxa"/>
          </w:tcPr>
          <w:p w:rsidR="00F512BB" w:rsidRDefault="00235915">
            <w:pPr>
              <w:pStyle w:val="TableParagraph"/>
              <w:spacing w:before="58"/>
              <w:ind w:left="85"/>
              <w:rPr>
                <w:sz w:val="24"/>
              </w:rPr>
            </w:pPr>
            <w:r>
              <w:rPr>
                <w:spacing w:val="-2"/>
                <w:sz w:val="24"/>
              </w:rPr>
              <w:t>Imprisonment</w:t>
            </w:r>
          </w:p>
        </w:tc>
        <w:tc>
          <w:tcPr>
            <w:tcW w:w="2798" w:type="dxa"/>
          </w:tcPr>
          <w:p w:rsidR="00F512BB" w:rsidRDefault="00235915">
            <w:pPr>
              <w:pStyle w:val="TableParagraph"/>
              <w:spacing w:before="58"/>
              <w:ind w:right="71"/>
              <w:jc w:val="right"/>
              <w:rPr>
                <w:sz w:val="24"/>
              </w:rPr>
            </w:pPr>
            <w:r>
              <w:rPr>
                <w:spacing w:val="-5"/>
                <w:sz w:val="24"/>
              </w:rPr>
              <w:t>N/A</w:t>
            </w:r>
          </w:p>
        </w:tc>
        <w:tc>
          <w:tcPr>
            <w:tcW w:w="2799" w:type="dxa"/>
          </w:tcPr>
          <w:p w:rsidR="00F512BB" w:rsidRDefault="00235915">
            <w:pPr>
              <w:pStyle w:val="TableParagraph"/>
              <w:spacing w:before="58"/>
              <w:ind w:right="72"/>
              <w:jc w:val="right"/>
              <w:rPr>
                <w:sz w:val="24"/>
              </w:rPr>
            </w:pPr>
            <w:r>
              <w:rPr>
                <w:spacing w:val="-2"/>
                <w:sz w:val="24"/>
              </w:rPr>
              <w:t>£167.3</w:t>
            </w:r>
          </w:p>
        </w:tc>
        <w:tc>
          <w:tcPr>
            <w:tcW w:w="2798" w:type="dxa"/>
          </w:tcPr>
          <w:p w:rsidR="00F512BB" w:rsidRDefault="00235915">
            <w:pPr>
              <w:pStyle w:val="TableParagraph"/>
              <w:spacing w:before="58"/>
              <w:ind w:right="72"/>
              <w:jc w:val="right"/>
              <w:rPr>
                <w:sz w:val="24"/>
              </w:rPr>
            </w:pPr>
            <w:r>
              <w:rPr>
                <w:spacing w:val="-2"/>
                <w:sz w:val="24"/>
              </w:rPr>
              <w:t>£167.3</w:t>
            </w:r>
          </w:p>
        </w:tc>
      </w:tr>
      <w:tr w:rsidR="00F512BB">
        <w:trPr>
          <w:trHeight w:val="390"/>
        </w:trPr>
        <w:tc>
          <w:tcPr>
            <w:tcW w:w="2798" w:type="dxa"/>
          </w:tcPr>
          <w:p w:rsidR="00F512BB" w:rsidRDefault="00235915">
            <w:pPr>
              <w:pStyle w:val="TableParagraph"/>
              <w:spacing w:before="58"/>
              <w:ind w:left="85"/>
              <w:rPr>
                <w:sz w:val="24"/>
              </w:rPr>
            </w:pPr>
            <w:r>
              <w:rPr>
                <w:sz w:val="24"/>
              </w:rPr>
              <w:t>Excess</w:t>
            </w:r>
            <w:r>
              <w:rPr>
                <w:spacing w:val="-3"/>
                <w:sz w:val="24"/>
              </w:rPr>
              <w:t xml:space="preserve"> </w:t>
            </w:r>
            <w:r>
              <w:rPr>
                <w:sz w:val="24"/>
              </w:rPr>
              <w:t>cost</w:t>
            </w:r>
            <w:r>
              <w:rPr>
                <w:spacing w:val="-1"/>
                <w:sz w:val="24"/>
              </w:rPr>
              <w:t xml:space="preserve"> </w:t>
            </w:r>
            <w:r>
              <w:rPr>
                <w:sz w:val="24"/>
              </w:rPr>
              <w:t>(£</w:t>
            </w:r>
            <w:r>
              <w:rPr>
                <w:spacing w:val="-4"/>
                <w:sz w:val="24"/>
              </w:rPr>
              <w:t xml:space="preserve"> </w:t>
            </w:r>
            <w:r>
              <w:rPr>
                <w:spacing w:val="-2"/>
                <w:sz w:val="24"/>
              </w:rPr>
              <w:t>millions)</w:t>
            </w:r>
          </w:p>
        </w:tc>
        <w:tc>
          <w:tcPr>
            <w:tcW w:w="2798" w:type="dxa"/>
          </w:tcPr>
          <w:p w:rsidR="00F512BB" w:rsidRDefault="00235915">
            <w:pPr>
              <w:pStyle w:val="TableParagraph"/>
              <w:spacing w:before="58"/>
              <w:ind w:left="85"/>
              <w:rPr>
                <w:sz w:val="24"/>
              </w:rPr>
            </w:pPr>
            <w:r>
              <w:rPr>
                <w:sz w:val="24"/>
              </w:rPr>
              <w:t>All</w:t>
            </w:r>
            <w:r>
              <w:rPr>
                <w:spacing w:val="-4"/>
                <w:sz w:val="24"/>
              </w:rPr>
              <w:t xml:space="preserve"> </w:t>
            </w:r>
            <w:r>
              <w:rPr>
                <w:sz w:val="24"/>
              </w:rPr>
              <w:t>sub-</w:t>
            </w:r>
            <w:r>
              <w:rPr>
                <w:spacing w:val="-2"/>
                <w:sz w:val="24"/>
              </w:rPr>
              <w:t>domains</w:t>
            </w:r>
          </w:p>
        </w:tc>
        <w:tc>
          <w:tcPr>
            <w:tcW w:w="2798" w:type="dxa"/>
          </w:tcPr>
          <w:p w:rsidR="00F512BB" w:rsidRDefault="00235915">
            <w:pPr>
              <w:pStyle w:val="TableParagraph"/>
              <w:spacing w:before="58"/>
              <w:ind w:right="73"/>
              <w:jc w:val="right"/>
              <w:rPr>
                <w:sz w:val="24"/>
              </w:rPr>
            </w:pPr>
            <w:r>
              <w:rPr>
                <w:spacing w:val="-2"/>
                <w:sz w:val="24"/>
              </w:rPr>
              <w:t>£245.0</w:t>
            </w:r>
          </w:p>
        </w:tc>
        <w:tc>
          <w:tcPr>
            <w:tcW w:w="2799" w:type="dxa"/>
          </w:tcPr>
          <w:p w:rsidR="00F512BB" w:rsidRDefault="00235915">
            <w:pPr>
              <w:pStyle w:val="TableParagraph"/>
              <w:spacing w:before="58"/>
              <w:ind w:right="71"/>
              <w:jc w:val="right"/>
              <w:rPr>
                <w:sz w:val="24"/>
              </w:rPr>
            </w:pPr>
            <w:r>
              <w:rPr>
                <w:spacing w:val="-2"/>
                <w:sz w:val="24"/>
              </w:rPr>
              <w:t>£802.8-£1,523.3</w:t>
            </w:r>
          </w:p>
        </w:tc>
        <w:tc>
          <w:tcPr>
            <w:tcW w:w="2798" w:type="dxa"/>
          </w:tcPr>
          <w:p w:rsidR="00F512BB" w:rsidRDefault="00235915">
            <w:pPr>
              <w:pStyle w:val="TableParagraph"/>
              <w:spacing w:before="58"/>
              <w:ind w:right="70"/>
              <w:jc w:val="right"/>
              <w:rPr>
                <w:sz w:val="24"/>
              </w:rPr>
            </w:pPr>
            <w:r>
              <w:rPr>
                <w:spacing w:val="-2"/>
                <w:sz w:val="24"/>
              </w:rPr>
              <w:t>£1,047.8-£1,768.4</w:t>
            </w:r>
          </w:p>
        </w:tc>
      </w:tr>
    </w:tbl>
    <w:p w:rsidR="00F512BB" w:rsidRDefault="00235915">
      <w:pPr>
        <w:pStyle w:val="BodyText"/>
        <w:spacing w:before="7" w:line="288" w:lineRule="auto"/>
        <w:ind w:left="114" w:right="179"/>
      </w:pPr>
      <w:r>
        <w:t>Notes: Figures may not sum due to independent rounding. Where N/A is indicated, analysis was not undertaken. (a) For depression,</w:t>
      </w:r>
      <w:r>
        <w:rPr>
          <w:spacing w:val="-2"/>
        </w:rPr>
        <w:t xml:space="preserve"> </w:t>
      </w:r>
      <w:r>
        <w:t>only</w:t>
      </w:r>
      <w:r>
        <w:rPr>
          <w:spacing w:val="-3"/>
        </w:rPr>
        <w:t xml:space="preserve"> </w:t>
      </w:r>
      <w:r>
        <w:t>the</w:t>
      </w:r>
      <w:r>
        <w:rPr>
          <w:spacing w:val="-3"/>
        </w:rPr>
        <w:t xml:space="preserve"> </w:t>
      </w:r>
      <w:r>
        <w:t>excess</w:t>
      </w:r>
      <w:r>
        <w:rPr>
          <w:spacing w:val="-3"/>
        </w:rPr>
        <w:t xml:space="preserve"> </w:t>
      </w:r>
      <w:r>
        <w:t>cost</w:t>
      </w:r>
      <w:r>
        <w:rPr>
          <w:spacing w:val="-4"/>
        </w:rPr>
        <w:t xml:space="preserve"> </w:t>
      </w:r>
      <w:r>
        <w:t>for</w:t>
      </w:r>
      <w:r>
        <w:rPr>
          <w:spacing w:val="-2"/>
        </w:rPr>
        <w:t xml:space="preserve"> </w:t>
      </w:r>
      <w:r>
        <w:t>moderate-risk</w:t>
      </w:r>
      <w:r>
        <w:rPr>
          <w:spacing w:val="-3"/>
        </w:rPr>
        <w:t xml:space="preserve"> </w:t>
      </w:r>
      <w:r>
        <w:t>and</w:t>
      </w:r>
      <w:r>
        <w:rPr>
          <w:spacing w:val="-3"/>
        </w:rPr>
        <w:t xml:space="preserve"> </w:t>
      </w:r>
      <w:r>
        <w:t>problem</w:t>
      </w:r>
      <w:r>
        <w:rPr>
          <w:spacing w:val="-2"/>
        </w:rPr>
        <w:t xml:space="preserve"> </w:t>
      </w:r>
      <w:r>
        <w:t>gambling</w:t>
      </w:r>
      <w:r>
        <w:rPr>
          <w:spacing w:val="-3"/>
        </w:rPr>
        <w:t xml:space="preserve"> </w:t>
      </w:r>
      <w:r>
        <w:t>has</w:t>
      </w:r>
      <w:r>
        <w:rPr>
          <w:spacing w:val="-2"/>
        </w:rPr>
        <w:t xml:space="preserve"> </w:t>
      </w:r>
      <w:r>
        <w:t>been</w:t>
      </w:r>
      <w:r>
        <w:rPr>
          <w:spacing w:val="-3"/>
        </w:rPr>
        <w:t xml:space="preserve"> </w:t>
      </w:r>
      <w:r>
        <w:t>calculated.</w:t>
      </w:r>
      <w:r>
        <w:rPr>
          <w:spacing w:val="-2"/>
        </w:rPr>
        <w:t xml:space="preserve"> </w:t>
      </w:r>
      <w:r>
        <w:t>Given</w:t>
      </w:r>
      <w:r>
        <w:rPr>
          <w:spacing w:val="-3"/>
        </w:rPr>
        <w:t xml:space="preserve"> </w:t>
      </w:r>
      <w:r>
        <w:t>evidence</w:t>
      </w:r>
      <w:r>
        <w:rPr>
          <w:spacing w:val="-3"/>
        </w:rPr>
        <w:t xml:space="preserve"> </w:t>
      </w:r>
      <w:r>
        <w:t>limitations,</w:t>
      </w:r>
      <w:r>
        <w:rPr>
          <w:spacing w:val="-2"/>
        </w:rPr>
        <w:t xml:space="preserve"> </w:t>
      </w:r>
      <w:r>
        <w:t>it</w:t>
      </w:r>
      <w:r>
        <w:rPr>
          <w:spacing w:val="-4"/>
        </w:rPr>
        <w:t xml:space="preserve"> </w:t>
      </w:r>
      <w:r>
        <w:t>was not possible to estimate the impact on individuals engaging in low-risk gambling of changes to their depression risk.</w:t>
      </w:r>
    </w:p>
    <w:p w:rsidR="00F512BB" w:rsidRDefault="00F512BB">
      <w:pPr>
        <w:pStyle w:val="BodyText"/>
        <w:spacing w:before="9"/>
      </w:pPr>
    </w:p>
    <w:p w:rsidR="00F512BB" w:rsidRDefault="00235915">
      <w:pPr>
        <w:pStyle w:val="BodyText"/>
        <w:ind w:left="114"/>
      </w:pPr>
      <w:r>
        <w:t>Source:</w:t>
      </w:r>
      <w:r>
        <w:rPr>
          <w:spacing w:val="-4"/>
        </w:rPr>
        <w:t xml:space="preserve"> </w:t>
      </w:r>
      <w:proofErr w:type="spellStart"/>
      <w:r>
        <w:t>OHID</w:t>
      </w:r>
      <w:proofErr w:type="spellEnd"/>
      <w:r>
        <w:rPr>
          <w:spacing w:val="-5"/>
        </w:rPr>
        <w:t xml:space="preserve"> </w:t>
      </w:r>
      <w:r>
        <w:rPr>
          <w:spacing w:val="-2"/>
        </w:rPr>
        <w:t>analysis.</w:t>
      </w:r>
    </w:p>
    <w:p w:rsidR="00F512BB" w:rsidRDefault="00F512BB">
      <w:pPr>
        <w:sectPr w:rsidR="00F512BB">
          <w:headerReference w:type="default" r:id="rId86"/>
          <w:footerReference w:type="default" r:id="rId87"/>
          <w:pgSz w:w="16840" w:h="11910" w:orient="landscape"/>
          <w:pgMar w:top="640" w:right="1600" w:bottom="280" w:left="1020" w:header="0" w:footer="0" w:gutter="0"/>
          <w:cols w:space="720"/>
        </w:sectPr>
      </w:pPr>
    </w:p>
    <w:p w:rsidR="00F512BB" w:rsidRDefault="00235915">
      <w:pPr>
        <w:pStyle w:val="BodyText"/>
        <w:spacing w:before="82" w:line="288" w:lineRule="auto"/>
        <w:ind w:left="110" w:right="150"/>
      </w:pPr>
      <w:r>
        <w:lastRenderedPageBreak/>
        <w:t>Table 15 shows that between 77% and 86% of the estimated excess costs relate to those ex</w:t>
      </w:r>
      <w:r>
        <w:t>periencing problem gambling, despite representing only 10% of the total population of analysis (table 3, see Methods). This is because the analysis has not been able to cost the same types of harm for both at-risk and problem gambling populations. For exam</w:t>
      </w:r>
      <w:r>
        <w:t>ple, evidence on suicides (which represents 23 to 54% of estimated excess costs), work and employment, and</w:t>
      </w:r>
      <w:r>
        <w:rPr>
          <w:spacing w:val="-2"/>
        </w:rPr>
        <w:t xml:space="preserve"> </w:t>
      </w:r>
      <w:r>
        <w:t>crime</w:t>
      </w:r>
      <w:r>
        <w:rPr>
          <w:spacing w:val="-3"/>
        </w:rPr>
        <w:t xml:space="preserve"> </w:t>
      </w:r>
      <w:r>
        <w:t>were</w:t>
      </w:r>
      <w:r>
        <w:rPr>
          <w:spacing w:val="-2"/>
        </w:rPr>
        <w:t xml:space="preserve"> </w:t>
      </w:r>
      <w:r>
        <w:t>only</w:t>
      </w:r>
      <w:r>
        <w:rPr>
          <w:spacing w:val="-3"/>
        </w:rPr>
        <w:t xml:space="preserve"> </w:t>
      </w:r>
      <w:r>
        <w:t>available</w:t>
      </w:r>
      <w:r>
        <w:rPr>
          <w:spacing w:val="-2"/>
        </w:rPr>
        <w:t xml:space="preserve"> </w:t>
      </w:r>
      <w:r>
        <w:t>for</w:t>
      </w:r>
      <w:r>
        <w:rPr>
          <w:spacing w:val="-2"/>
        </w:rPr>
        <w:t xml:space="preserve"> </w:t>
      </w:r>
      <w:r>
        <w:t>the</w:t>
      </w:r>
      <w:r>
        <w:rPr>
          <w:spacing w:val="-2"/>
        </w:rPr>
        <w:t xml:space="preserve"> </w:t>
      </w:r>
      <w:r>
        <w:t>problem</w:t>
      </w:r>
      <w:r>
        <w:rPr>
          <w:spacing w:val="-2"/>
        </w:rPr>
        <w:t xml:space="preserve"> </w:t>
      </w:r>
      <w:r>
        <w:t>gambling</w:t>
      </w:r>
      <w:r>
        <w:rPr>
          <w:spacing w:val="-2"/>
        </w:rPr>
        <w:t xml:space="preserve"> </w:t>
      </w:r>
      <w:r>
        <w:t>population.</w:t>
      </w:r>
      <w:r>
        <w:rPr>
          <w:spacing w:val="-2"/>
        </w:rPr>
        <w:t xml:space="preserve"> </w:t>
      </w:r>
      <w:r>
        <w:t>In</w:t>
      </w:r>
      <w:r>
        <w:rPr>
          <w:spacing w:val="-3"/>
        </w:rPr>
        <w:t xml:space="preserve"> </w:t>
      </w:r>
      <w:r>
        <w:t>turn,</w:t>
      </w:r>
      <w:r>
        <w:rPr>
          <w:spacing w:val="-3"/>
        </w:rPr>
        <w:t xml:space="preserve"> </w:t>
      </w:r>
      <w:r>
        <w:t>this</w:t>
      </w:r>
      <w:r>
        <w:rPr>
          <w:spacing w:val="-2"/>
        </w:rPr>
        <w:t xml:space="preserve"> </w:t>
      </w:r>
      <w:r>
        <w:t>translates</w:t>
      </w:r>
      <w:r>
        <w:rPr>
          <w:spacing w:val="-3"/>
        </w:rPr>
        <w:t xml:space="preserve"> </w:t>
      </w:r>
      <w:r>
        <w:t>into</w:t>
      </w:r>
      <w:r>
        <w:rPr>
          <w:spacing w:val="-2"/>
        </w:rPr>
        <w:t xml:space="preserve"> </w:t>
      </w:r>
      <w:r>
        <w:t>a higher average cost per problem gambler (£4,774 to £9,</w:t>
      </w:r>
      <w:r>
        <w:t xml:space="preserve">059) than an at-risk gambler (£154) in 2021 to 2022 prices. These average cost per gambler figures have been estimated using </w:t>
      </w:r>
      <w:proofErr w:type="spellStart"/>
      <w:r>
        <w:t>PGSI</w:t>
      </w:r>
      <w:proofErr w:type="spellEnd"/>
      <w:r>
        <w:t xml:space="preserve"> population estimates, which are presented in table 3.</w:t>
      </w:r>
    </w:p>
    <w:p w:rsidR="00F512BB" w:rsidRDefault="00F512BB">
      <w:pPr>
        <w:pStyle w:val="BodyText"/>
        <w:spacing w:before="7"/>
      </w:pPr>
    </w:p>
    <w:p w:rsidR="00F512BB" w:rsidRDefault="00235915">
      <w:pPr>
        <w:pStyle w:val="BodyText"/>
        <w:spacing w:line="288" w:lineRule="auto"/>
        <w:ind w:left="110" w:right="206"/>
      </w:pPr>
      <w:r>
        <w:t>These</w:t>
      </w:r>
      <w:r>
        <w:rPr>
          <w:spacing w:val="-3"/>
        </w:rPr>
        <w:t xml:space="preserve"> </w:t>
      </w:r>
      <w:r>
        <w:t>average</w:t>
      </w:r>
      <w:r>
        <w:rPr>
          <w:spacing w:val="-3"/>
        </w:rPr>
        <w:t xml:space="preserve"> </w:t>
      </w:r>
      <w:r>
        <w:t>cost</w:t>
      </w:r>
      <w:r>
        <w:rPr>
          <w:spacing w:val="-2"/>
        </w:rPr>
        <w:t xml:space="preserve"> </w:t>
      </w:r>
      <w:r>
        <w:t>figures</w:t>
      </w:r>
      <w:r>
        <w:rPr>
          <w:spacing w:val="-3"/>
        </w:rPr>
        <w:t xml:space="preserve"> </w:t>
      </w:r>
      <w:r>
        <w:t>are</w:t>
      </w:r>
      <w:r>
        <w:rPr>
          <w:spacing w:val="-3"/>
        </w:rPr>
        <w:t xml:space="preserve"> </w:t>
      </w:r>
      <w:r>
        <w:t>not</w:t>
      </w:r>
      <w:r>
        <w:rPr>
          <w:spacing w:val="-2"/>
        </w:rPr>
        <w:t xml:space="preserve"> </w:t>
      </w:r>
      <w:r>
        <w:t>entirely</w:t>
      </w:r>
      <w:r>
        <w:rPr>
          <w:spacing w:val="-3"/>
        </w:rPr>
        <w:t xml:space="preserve"> </w:t>
      </w:r>
      <w:r>
        <w:t>comparable</w:t>
      </w:r>
      <w:r>
        <w:rPr>
          <w:spacing w:val="-3"/>
        </w:rPr>
        <w:t xml:space="preserve"> </w:t>
      </w:r>
      <w:r>
        <w:t>because</w:t>
      </w:r>
      <w:r>
        <w:rPr>
          <w:spacing w:val="-3"/>
        </w:rPr>
        <w:t xml:space="preserve"> </w:t>
      </w:r>
      <w:r>
        <w:t>the</w:t>
      </w:r>
      <w:r>
        <w:rPr>
          <w:spacing w:val="-3"/>
        </w:rPr>
        <w:t xml:space="preserve"> </w:t>
      </w:r>
      <w:r>
        <w:t>cost</w:t>
      </w:r>
      <w:r>
        <w:t>s</w:t>
      </w:r>
      <w:r>
        <w:rPr>
          <w:spacing w:val="-3"/>
        </w:rPr>
        <w:t xml:space="preserve"> </w:t>
      </w:r>
      <w:r>
        <w:t>included</w:t>
      </w:r>
      <w:r>
        <w:rPr>
          <w:spacing w:val="-3"/>
        </w:rPr>
        <w:t xml:space="preserve"> </w:t>
      </w:r>
      <w:r>
        <w:t>in</w:t>
      </w:r>
      <w:r>
        <w:rPr>
          <w:spacing w:val="-3"/>
        </w:rPr>
        <w:t xml:space="preserve"> </w:t>
      </w:r>
      <w:r>
        <w:t>each</w:t>
      </w:r>
      <w:r>
        <w:rPr>
          <w:spacing w:val="-3"/>
        </w:rPr>
        <w:t xml:space="preserve"> </w:t>
      </w:r>
      <w:r>
        <w:t xml:space="preserve">are not the same. They also include costs to both government and society. But we could expect that the more severe cases have a higher average cost than the less severe ones. However, people engaging in at-risk gambling represent 90% of </w:t>
      </w:r>
      <w:r>
        <w:t>the identified gambling population that might be experiencing some level of harm. So, this could imply higher total costs for this population. The current findings do not show these higher costs, and future research should continue</w:t>
      </w:r>
      <w:r>
        <w:rPr>
          <w:spacing w:val="-3"/>
        </w:rPr>
        <w:t xml:space="preserve"> </w:t>
      </w:r>
      <w:r>
        <w:t>to</w:t>
      </w:r>
      <w:r>
        <w:rPr>
          <w:spacing w:val="-3"/>
        </w:rPr>
        <w:t xml:space="preserve"> </w:t>
      </w:r>
      <w:r>
        <w:t>study</w:t>
      </w:r>
      <w:r>
        <w:rPr>
          <w:spacing w:val="-3"/>
        </w:rPr>
        <w:t xml:space="preserve"> </w:t>
      </w:r>
      <w:r>
        <w:t>people</w:t>
      </w:r>
      <w:r>
        <w:rPr>
          <w:spacing w:val="-3"/>
        </w:rPr>
        <w:t xml:space="preserve"> </w:t>
      </w:r>
      <w:r>
        <w:t>gambling</w:t>
      </w:r>
      <w:r>
        <w:rPr>
          <w:spacing w:val="-3"/>
        </w:rPr>
        <w:t xml:space="preserve"> </w:t>
      </w:r>
      <w:r>
        <w:t>at</w:t>
      </w:r>
      <w:r>
        <w:rPr>
          <w:spacing w:val="-2"/>
        </w:rPr>
        <w:t xml:space="preserve"> </w:t>
      </w:r>
      <w:r>
        <w:t>levels</w:t>
      </w:r>
      <w:r>
        <w:rPr>
          <w:spacing w:val="-3"/>
        </w:rPr>
        <w:t xml:space="preserve"> </w:t>
      </w:r>
      <w:r>
        <w:t>of</w:t>
      </w:r>
      <w:r>
        <w:rPr>
          <w:spacing w:val="-2"/>
        </w:rPr>
        <w:t xml:space="preserve"> </w:t>
      </w:r>
      <w:r>
        <w:t>elevated</w:t>
      </w:r>
      <w:r>
        <w:rPr>
          <w:spacing w:val="-3"/>
        </w:rPr>
        <w:t xml:space="preserve"> </w:t>
      </w:r>
      <w:r>
        <w:t>risk</w:t>
      </w:r>
      <w:r>
        <w:rPr>
          <w:spacing w:val="-3"/>
        </w:rPr>
        <w:t xml:space="preserve"> </w:t>
      </w:r>
      <w:r>
        <w:t>to</w:t>
      </w:r>
      <w:r>
        <w:rPr>
          <w:spacing w:val="-3"/>
        </w:rPr>
        <w:t xml:space="preserve"> </w:t>
      </w:r>
      <w:r>
        <w:t>cost</w:t>
      </w:r>
      <w:r>
        <w:rPr>
          <w:spacing w:val="-4"/>
        </w:rPr>
        <w:t xml:space="preserve"> </w:t>
      </w:r>
      <w:r>
        <w:t>the</w:t>
      </w:r>
      <w:r>
        <w:rPr>
          <w:spacing w:val="-3"/>
        </w:rPr>
        <w:t xml:space="preserve"> </w:t>
      </w:r>
      <w:r>
        <w:t>extent</w:t>
      </w:r>
      <w:r>
        <w:rPr>
          <w:spacing w:val="-4"/>
        </w:rPr>
        <w:t xml:space="preserve"> </w:t>
      </w:r>
      <w:r>
        <w:t>of</w:t>
      </w:r>
      <w:r>
        <w:rPr>
          <w:spacing w:val="-2"/>
        </w:rPr>
        <w:t xml:space="preserve"> </w:t>
      </w:r>
      <w:r>
        <w:t>their</w:t>
      </w:r>
      <w:r>
        <w:rPr>
          <w:spacing w:val="-2"/>
        </w:rPr>
        <w:t xml:space="preserve"> </w:t>
      </w:r>
      <w:r>
        <w:t>gambling- related harms.</w:t>
      </w:r>
    </w:p>
    <w:p w:rsidR="00F512BB" w:rsidRDefault="00F512BB">
      <w:pPr>
        <w:pStyle w:val="BodyText"/>
        <w:spacing w:before="151"/>
      </w:pPr>
    </w:p>
    <w:p w:rsidR="00F512BB" w:rsidRDefault="00235915">
      <w:pPr>
        <w:pStyle w:val="Heading3"/>
        <w:spacing w:before="1"/>
      </w:pPr>
      <w:bookmarkStart w:id="90" w:name="Using_more_recent_evidence_and_costs_to_"/>
      <w:bookmarkEnd w:id="90"/>
      <w:r>
        <w:t>Using</w:t>
      </w:r>
      <w:r>
        <w:rPr>
          <w:spacing w:val="-5"/>
        </w:rPr>
        <w:t xml:space="preserve"> </w:t>
      </w:r>
      <w:r>
        <w:t>more</w:t>
      </w:r>
      <w:r>
        <w:rPr>
          <w:spacing w:val="-3"/>
        </w:rPr>
        <w:t xml:space="preserve"> </w:t>
      </w:r>
      <w:r>
        <w:t>recent</w:t>
      </w:r>
      <w:r>
        <w:rPr>
          <w:spacing w:val="-3"/>
        </w:rPr>
        <w:t xml:space="preserve"> </w:t>
      </w:r>
      <w:r>
        <w:t>evidence</w:t>
      </w:r>
      <w:r>
        <w:rPr>
          <w:spacing w:val="-3"/>
        </w:rPr>
        <w:t xml:space="preserve"> </w:t>
      </w:r>
      <w:r>
        <w:t>and</w:t>
      </w:r>
      <w:r>
        <w:rPr>
          <w:spacing w:val="-5"/>
        </w:rPr>
        <w:t xml:space="preserve"> </w:t>
      </w:r>
      <w:r>
        <w:t>costs</w:t>
      </w:r>
      <w:r>
        <w:rPr>
          <w:spacing w:val="-3"/>
        </w:rPr>
        <w:t xml:space="preserve"> </w:t>
      </w:r>
      <w:r>
        <w:t>to</w:t>
      </w:r>
      <w:r>
        <w:rPr>
          <w:spacing w:val="-5"/>
        </w:rPr>
        <w:t xml:space="preserve"> </w:t>
      </w:r>
      <w:r>
        <w:t>wider</w:t>
      </w:r>
      <w:r>
        <w:rPr>
          <w:spacing w:val="-3"/>
        </w:rPr>
        <w:t xml:space="preserve"> </w:t>
      </w:r>
      <w:r>
        <w:rPr>
          <w:spacing w:val="-2"/>
        </w:rPr>
        <w:t>society</w:t>
      </w:r>
    </w:p>
    <w:p w:rsidR="00F512BB" w:rsidRDefault="00235915">
      <w:pPr>
        <w:pStyle w:val="BodyText"/>
        <w:spacing w:before="253" w:line="288" w:lineRule="auto"/>
        <w:ind w:left="110" w:right="150"/>
      </w:pPr>
      <w:r>
        <w:t>We</w:t>
      </w:r>
      <w:r>
        <w:rPr>
          <w:spacing w:val="-3"/>
        </w:rPr>
        <w:t xml:space="preserve"> </w:t>
      </w:r>
      <w:r>
        <w:t>based</w:t>
      </w:r>
      <w:r>
        <w:rPr>
          <w:spacing w:val="-3"/>
        </w:rPr>
        <w:t xml:space="preserve"> </w:t>
      </w:r>
      <w:r>
        <w:t>the</w:t>
      </w:r>
      <w:r>
        <w:rPr>
          <w:spacing w:val="-3"/>
        </w:rPr>
        <w:t xml:space="preserve"> </w:t>
      </w:r>
      <w:r>
        <w:t>health,</w:t>
      </w:r>
      <w:r>
        <w:rPr>
          <w:spacing w:val="-2"/>
        </w:rPr>
        <w:t xml:space="preserve"> </w:t>
      </w:r>
      <w:r>
        <w:t>crime</w:t>
      </w:r>
      <w:r>
        <w:rPr>
          <w:spacing w:val="-3"/>
        </w:rPr>
        <w:t xml:space="preserve"> </w:t>
      </w:r>
      <w:r>
        <w:t>and</w:t>
      </w:r>
      <w:r>
        <w:rPr>
          <w:spacing w:val="-3"/>
        </w:rPr>
        <w:t xml:space="preserve"> </w:t>
      </w:r>
      <w:r>
        <w:t>homelessness</w:t>
      </w:r>
      <w:r>
        <w:rPr>
          <w:spacing w:val="-3"/>
        </w:rPr>
        <w:t xml:space="preserve"> </w:t>
      </w:r>
      <w:r>
        <w:t>analyses</w:t>
      </w:r>
      <w:r>
        <w:rPr>
          <w:spacing w:val="-3"/>
        </w:rPr>
        <w:t xml:space="preserve"> </w:t>
      </w:r>
      <w:r>
        <w:t>presented</w:t>
      </w:r>
      <w:r>
        <w:rPr>
          <w:spacing w:val="-3"/>
        </w:rPr>
        <w:t xml:space="preserve"> </w:t>
      </w:r>
      <w:r>
        <w:t>here</w:t>
      </w:r>
      <w:r>
        <w:rPr>
          <w:spacing w:val="-3"/>
        </w:rPr>
        <w:t xml:space="preserve"> </w:t>
      </w:r>
      <w:r>
        <w:t>on</w:t>
      </w:r>
      <w:r>
        <w:rPr>
          <w:spacing w:val="-3"/>
        </w:rPr>
        <w:t xml:space="preserve"> </w:t>
      </w:r>
      <w:r>
        <w:t>different</w:t>
      </w:r>
      <w:r>
        <w:rPr>
          <w:spacing w:val="-2"/>
        </w:rPr>
        <w:t xml:space="preserve"> </w:t>
      </w:r>
      <w:r>
        <w:t>evidence and approaches to those reported by Thorley and others (1).</w:t>
      </w:r>
    </w:p>
    <w:p w:rsidR="00F512BB" w:rsidRDefault="00F512BB">
      <w:pPr>
        <w:pStyle w:val="BodyText"/>
        <w:spacing w:before="7"/>
      </w:pPr>
    </w:p>
    <w:p w:rsidR="00F512BB" w:rsidRDefault="00235915">
      <w:pPr>
        <w:pStyle w:val="BodyText"/>
        <w:spacing w:line="288" w:lineRule="auto"/>
        <w:ind w:left="110" w:right="192"/>
      </w:pPr>
      <w:r>
        <w:t xml:space="preserve">For the health harms associated with gambling, the analysis draws on the longitudinal studies identified in the </w:t>
      </w:r>
      <w:hyperlink r:id="rId88">
        <w:proofErr w:type="spellStart"/>
        <w:r>
          <w:rPr>
            <w:color w:val="0063BE"/>
            <w:u w:val="single" w:color="0063BE"/>
          </w:rPr>
          <w:t>PHE</w:t>
        </w:r>
        <w:proofErr w:type="spellEnd"/>
        <w:r>
          <w:rPr>
            <w:color w:val="0063BE"/>
            <w:u w:val="single" w:color="0063BE"/>
          </w:rPr>
          <w:t xml:space="preserve"> abbreviated systematic review of harms associated with gambling</w:t>
        </w:r>
        <w:r>
          <w:t>.</w:t>
        </w:r>
      </w:hyperlink>
      <w:r>
        <w:t xml:space="preserve"> The expert</w:t>
      </w:r>
      <w:r>
        <w:rPr>
          <w:spacing w:val="-2"/>
        </w:rPr>
        <w:t xml:space="preserve"> </w:t>
      </w:r>
      <w:r>
        <w:t>panel</w:t>
      </w:r>
      <w:r>
        <w:rPr>
          <w:spacing w:val="-3"/>
        </w:rPr>
        <w:t xml:space="preserve"> </w:t>
      </w:r>
      <w:r>
        <w:t>we</w:t>
      </w:r>
      <w:r>
        <w:rPr>
          <w:spacing w:val="-3"/>
        </w:rPr>
        <w:t xml:space="preserve"> </w:t>
      </w:r>
      <w:r>
        <w:t>convened</w:t>
      </w:r>
      <w:r>
        <w:rPr>
          <w:spacing w:val="-3"/>
        </w:rPr>
        <w:t xml:space="preserve"> </w:t>
      </w:r>
      <w:r>
        <w:t>for</w:t>
      </w:r>
      <w:r>
        <w:rPr>
          <w:spacing w:val="-2"/>
        </w:rPr>
        <w:t xml:space="preserve"> </w:t>
      </w:r>
      <w:r>
        <w:t>this</w:t>
      </w:r>
      <w:r>
        <w:rPr>
          <w:spacing w:val="-3"/>
        </w:rPr>
        <w:t xml:space="preserve"> </w:t>
      </w:r>
      <w:r>
        <w:t>update</w:t>
      </w:r>
      <w:r>
        <w:rPr>
          <w:spacing w:val="-3"/>
        </w:rPr>
        <w:t xml:space="preserve"> </w:t>
      </w:r>
      <w:r>
        <w:t>suggested</w:t>
      </w:r>
      <w:r>
        <w:rPr>
          <w:spacing w:val="-3"/>
        </w:rPr>
        <w:t xml:space="preserve"> </w:t>
      </w:r>
      <w:r>
        <w:t>that</w:t>
      </w:r>
      <w:r>
        <w:rPr>
          <w:spacing w:val="-2"/>
        </w:rPr>
        <w:t xml:space="preserve"> </w:t>
      </w:r>
      <w:r>
        <w:t>we</w:t>
      </w:r>
      <w:r>
        <w:rPr>
          <w:spacing w:val="-3"/>
        </w:rPr>
        <w:t xml:space="preserve"> </w:t>
      </w:r>
      <w:r>
        <w:t>also</w:t>
      </w:r>
      <w:r>
        <w:rPr>
          <w:spacing w:val="-2"/>
        </w:rPr>
        <w:t xml:space="preserve"> </w:t>
      </w:r>
      <w:r>
        <w:t>use</w:t>
      </w:r>
      <w:r>
        <w:rPr>
          <w:spacing w:val="-3"/>
        </w:rPr>
        <w:t xml:space="preserve"> </w:t>
      </w:r>
      <w:r>
        <w:t>a</w:t>
      </w:r>
      <w:r>
        <w:rPr>
          <w:spacing w:val="-3"/>
        </w:rPr>
        <w:t xml:space="preserve"> </w:t>
      </w:r>
      <w:r>
        <w:t>meta-analysis</w:t>
      </w:r>
      <w:r>
        <w:rPr>
          <w:spacing w:val="-2"/>
        </w:rPr>
        <w:t xml:space="preserve"> </w:t>
      </w:r>
      <w:r>
        <w:t>of</w:t>
      </w:r>
      <w:r>
        <w:rPr>
          <w:spacing w:val="-2"/>
        </w:rPr>
        <w:t xml:space="preserve"> </w:t>
      </w:r>
      <w:r>
        <w:t>cross- sectional studies of depression, identified in a rapid literature review. In the case of estimating the associated cost of suicides, the analysis estimates the intangible costs only. So, the analysis presents a broader perspective to include costs t</w:t>
      </w:r>
      <w:r>
        <w:t>o wider society, rather than a narrower perspective that considers government costs alone. The intangible cost to suicide (£241 to £961.7 million) represents 23% to 54% of the estimated £1.05 to £1.77 billion.</w:t>
      </w:r>
    </w:p>
    <w:p w:rsidR="00F512BB" w:rsidRDefault="00F512BB">
      <w:pPr>
        <w:pStyle w:val="BodyText"/>
        <w:spacing w:before="9"/>
      </w:pPr>
    </w:p>
    <w:p w:rsidR="00F512BB" w:rsidRDefault="00235915">
      <w:pPr>
        <w:pStyle w:val="BodyText"/>
        <w:spacing w:line="288" w:lineRule="auto"/>
        <w:ind w:left="110" w:right="181"/>
      </w:pPr>
      <w:r>
        <w:t>When</w:t>
      </w:r>
      <w:r>
        <w:rPr>
          <w:spacing w:val="-3"/>
        </w:rPr>
        <w:t xml:space="preserve"> </w:t>
      </w:r>
      <w:r>
        <w:t>we</w:t>
      </w:r>
      <w:r>
        <w:rPr>
          <w:spacing w:val="-3"/>
        </w:rPr>
        <w:t xml:space="preserve"> </w:t>
      </w:r>
      <w:r>
        <w:t>estimated</w:t>
      </w:r>
      <w:r>
        <w:rPr>
          <w:spacing w:val="-3"/>
        </w:rPr>
        <w:t xml:space="preserve"> </w:t>
      </w:r>
      <w:r>
        <w:t>the</w:t>
      </w:r>
      <w:r>
        <w:rPr>
          <w:spacing w:val="-3"/>
        </w:rPr>
        <w:t xml:space="preserve"> </w:t>
      </w:r>
      <w:r>
        <w:t>costs</w:t>
      </w:r>
      <w:r>
        <w:rPr>
          <w:spacing w:val="-3"/>
        </w:rPr>
        <w:t xml:space="preserve"> </w:t>
      </w:r>
      <w:r>
        <w:t>of</w:t>
      </w:r>
      <w:r>
        <w:rPr>
          <w:spacing w:val="-4"/>
        </w:rPr>
        <w:t xml:space="preserve"> </w:t>
      </w:r>
      <w:r>
        <w:t>excess</w:t>
      </w:r>
      <w:r>
        <w:rPr>
          <w:spacing w:val="-3"/>
        </w:rPr>
        <w:t xml:space="preserve"> </w:t>
      </w:r>
      <w:r>
        <w:t>cases</w:t>
      </w:r>
      <w:r>
        <w:rPr>
          <w:spacing w:val="-3"/>
        </w:rPr>
        <w:t xml:space="preserve"> </w:t>
      </w:r>
      <w:r>
        <w:t>o</w:t>
      </w:r>
      <w:r>
        <w:t>f</w:t>
      </w:r>
      <w:r>
        <w:rPr>
          <w:spacing w:val="-2"/>
        </w:rPr>
        <w:t xml:space="preserve"> </w:t>
      </w:r>
      <w:r>
        <w:t>depression</w:t>
      </w:r>
      <w:r>
        <w:rPr>
          <w:spacing w:val="-3"/>
        </w:rPr>
        <w:t xml:space="preserve"> </w:t>
      </w:r>
      <w:r>
        <w:t>associated</w:t>
      </w:r>
      <w:r>
        <w:rPr>
          <w:spacing w:val="-3"/>
        </w:rPr>
        <w:t xml:space="preserve"> </w:t>
      </w:r>
      <w:r>
        <w:t>with</w:t>
      </w:r>
      <w:r>
        <w:rPr>
          <w:spacing w:val="-3"/>
        </w:rPr>
        <w:t xml:space="preserve"> </w:t>
      </w:r>
      <w:r>
        <w:t>gambling,</w:t>
      </w:r>
      <w:r>
        <w:rPr>
          <w:spacing w:val="-2"/>
        </w:rPr>
        <w:t xml:space="preserve"> </w:t>
      </w:r>
      <w:r>
        <w:t>we</w:t>
      </w:r>
      <w:r>
        <w:rPr>
          <w:spacing w:val="-3"/>
        </w:rPr>
        <w:t xml:space="preserve"> </w:t>
      </w:r>
      <w:r>
        <w:t>took a broader perspective. We have estimated both the costs to government and the costs to wider society.</w:t>
      </w:r>
      <w:r>
        <w:rPr>
          <w:spacing w:val="-2"/>
        </w:rPr>
        <w:t xml:space="preserve"> </w:t>
      </w:r>
      <w:r>
        <w:t>We</w:t>
      </w:r>
      <w:r>
        <w:rPr>
          <w:spacing w:val="-3"/>
        </w:rPr>
        <w:t xml:space="preserve"> </w:t>
      </w:r>
      <w:r>
        <w:t>estimated</w:t>
      </w:r>
      <w:r>
        <w:rPr>
          <w:spacing w:val="-3"/>
        </w:rPr>
        <w:t xml:space="preserve"> </w:t>
      </w:r>
      <w:r>
        <w:t>the</w:t>
      </w:r>
      <w:r>
        <w:rPr>
          <w:spacing w:val="-3"/>
        </w:rPr>
        <w:t xml:space="preserve"> </w:t>
      </w:r>
      <w:r>
        <w:t>healthcare</w:t>
      </w:r>
      <w:r>
        <w:rPr>
          <w:spacing w:val="-3"/>
        </w:rPr>
        <w:t xml:space="preserve"> </w:t>
      </w:r>
      <w:r>
        <w:t>costs</w:t>
      </w:r>
      <w:r>
        <w:rPr>
          <w:spacing w:val="-3"/>
        </w:rPr>
        <w:t xml:space="preserve"> </w:t>
      </w:r>
      <w:r>
        <w:t>of</w:t>
      </w:r>
      <w:r>
        <w:rPr>
          <w:spacing w:val="-4"/>
        </w:rPr>
        <w:t xml:space="preserve"> </w:t>
      </w:r>
      <w:r>
        <w:t>these</w:t>
      </w:r>
      <w:r>
        <w:rPr>
          <w:spacing w:val="-3"/>
        </w:rPr>
        <w:t xml:space="preserve"> </w:t>
      </w:r>
      <w:r>
        <w:t>excess</w:t>
      </w:r>
      <w:r>
        <w:rPr>
          <w:spacing w:val="-3"/>
        </w:rPr>
        <w:t xml:space="preserve"> </w:t>
      </w:r>
      <w:r>
        <w:t>cases,</w:t>
      </w:r>
      <w:r>
        <w:rPr>
          <w:spacing w:val="-2"/>
        </w:rPr>
        <w:t xml:space="preserve"> </w:t>
      </w:r>
      <w:r>
        <w:t>along</w:t>
      </w:r>
      <w:r>
        <w:rPr>
          <w:spacing w:val="-3"/>
        </w:rPr>
        <w:t xml:space="preserve"> </w:t>
      </w:r>
      <w:r>
        <w:t>with</w:t>
      </w:r>
      <w:r>
        <w:rPr>
          <w:spacing w:val="-3"/>
        </w:rPr>
        <w:t xml:space="preserve"> </w:t>
      </w:r>
      <w:r>
        <w:t>the</w:t>
      </w:r>
      <w:r>
        <w:rPr>
          <w:spacing w:val="-3"/>
        </w:rPr>
        <w:t xml:space="preserve"> </w:t>
      </w:r>
      <w:r>
        <w:t>societal</w:t>
      </w:r>
      <w:r>
        <w:rPr>
          <w:spacing w:val="-3"/>
        </w:rPr>
        <w:t xml:space="preserve"> </w:t>
      </w:r>
      <w:r>
        <w:t xml:space="preserve">value of the </w:t>
      </w:r>
      <w:proofErr w:type="spellStart"/>
      <w:r>
        <w:t>QoL</w:t>
      </w:r>
      <w:proofErr w:type="spellEnd"/>
      <w:r>
        <w:t xml:space="preserve"> impacts. </w:t>
      </w:r>
      <w:r>
        <w:t>We estimate that the cost to government of the increase in healthcare</w:t>
      </w:r>
      <w:r>
        <w:rPr>
          <w:spacing w:val="40"/>
        </w:rPr>
        <w:t xml:space="preserve"> </w:t>
      </w:r>
      <w:r>
        <w:t xml:space="preserve">costs £114.2 million, and the intangible cost of the </w:t>
      </w:r>
      <w:proofErr w:type="spellStart"/>
      <w:r>
        <w:t>QoL</w:t>
      </w:r>
      <w:proofErr w:type="spellEnd"/>
      <w:r>
        <w:t xml:space="preserve"> impacts is £393.8 million.</w:t>
      </w:r>
    </w:p>
    <w:p w:rsidR="00F512BB" w:rsidRDefault="00F512BB">
      <w:pPr>
        <w:pStyle w:val="BodyText"/>
        <w:spacing w:before="7"/>
      </w:pPr>
    </w:p>
    <w:p w:rsidR="00F512BB" w:rsidRDefault="00235915">
      <w:pPr>
        <w:pStyle w:val="BodyText"/>
        <w:spacing w:line="288" w:lineRule="auto"/>
        <w:ind w:left="110" w:right="206"/>
      </w:pPr>
      <w:r>
        <w:t>The health analysis also includes at-risk gambling in the calculations where possible. For example, w</w:t>
      </w:r>
      <w:r>
        <w:t>hen costing depression (only moderate-risk gamblers), alcohol dependence and illicit</w:t>
      </w:r>
      <w:r>
        <w:rPr>
          <w:spacing w:val="-2"/>
        </w:rPr>
        <w:t xml:space="preserve"> </w:t>
      </w:r>
      <w:r>
        <w:t>drug</w:t>
      </w:r>
      <w:r>
        <w:rPr>
          <w:spacing w:val="-3"/>
        </w:rPr>
        <w:t xml:space="preserve"> </w:t>
      </w:r>
      <w:r>
        <w:t>use.</w:t>
      </w:r>
      <w:r>
        <w:rPr>
          <w:spacing w:val="-2"/>
        </w:rPr>
        <w:t xml:space="preserve"> </w:t>
      </w:r>
      <w:r>
        <w:t>The</w:t>
      </w:r>
      <w:r>
        <w:rPr>
          <w:spacing w:val="-3"/>
        </w:rPr>
        <w:t xml:space="preserve"> </w:t>
      </w:r>
      <w:r>
        <w:t>cost</w:t>
      </w:r>
      <w:r>
        <w:rPr>
          <w:spacing w:val="-2"/>
        </w:rPr>
        <w:t xml:space="preserve"> </w:t>
      </w:r>
      <w:r>
        <w:t>figure</w:t>
      </w:r>
      <w:r>
        <w:rPr>
          <w:spacing w:val="-3"/>
        </w:rPr>
        <w:t xml:space="preserve"> </w:t>
      </w:r>
      <w:r>
        <w:t>for</w:t>
      </w:r>
      <w:r>
        <w:rPr>
          <w:spacing w:val="-3"/>
        </w:rPr>
        <w:t xml:space="preserve"> </w:t>
      </w:r>
      <w:r>
        <w:t>health</w:t>
      </w:r>
      <w:r>
        <w:rPr>
          <w:spacing w:val="-3"/>
        </w:rPr>
        <w:t xml:space="preserve"> </w:t>
      </w:r>
      <w:r>
        <w:t>harms</w:t>
      </w:r>
      <w:r>
        <w:rPr>
          <w:spacing w:val="-3"/>
        </w:rPr>
        <w:t xml:space="preserve"> </w:t>
      </w:r>
      <w:r>
        <w:t>accounts</w:t>
      </w:r>
      <w:r>
        <w:rPr>
          <w:spacing w:val="-3"/>
        </w:rPr>
        <w:t xml:space="preserve"> </w:t>
      </w:r>
      <w:r>
        <w:t>for</w:t>
      </w:r>
      <w:r>
        <w:rPr>
          <w:spacing w:val="-2"/>
        </w:rPr>
        <w:t xml:space="preserve"> </w:t>
      </w:r>
      <w:r>
        <w:t>72</w:t>
      </w:r>
      <w:r>
        <w:rPr>
          <w:spacing w:val="-3"/>
        </w:rPr>
        <w:t xml:space="preserve"> </w:t>
      </w:r>
      <w:r>
        <w:t>to</w:t>
      </w:r>
      <w:r>
        <w:rPr>
          <w:spacing w:val="-3"/>
        </w:rPr>
        <w:t xml:space="preserve"> </w:t>
      </w:r>
      <w:r>
        <w:t>83%</w:t>
      </w:r>
      <w:r>
        <w:rPr>
          <w:spacing w:val="-3"/>
        </w:rPr>
        <w:t xml:space="preserve"> </w:t>
      </w:r>
      <w:r>
        <w:t>of</w:t>
      </w:r>
      <w:r>
        <w:rPr>
          <w:spacing w:val="-2"/>
        </w:rPr>
        <w:t xml:space="preserve"> </w:t>
      </w:r>
      <w:r>
        <w:t>all</w:t>
      </w:r>
      <w:r>
        <w:rPr>
          <w:spacing w:val="-3"/>
        </w:rPr>
        <w:t xml:space="preserve"> </w:t>
      </w:r>
      <w:r>
        <w:t>estimated</w:t>
      </w:r>
      <w:r>
        <w:rPr>
          <w:spacing w:val="-3"/>
        </w:rPr>
        <w:t xml:space="preserve"> </w:t>
      </w:r>
      <w:r>
        <w:t>costs.</w:t>
      </w:r>
    </w:p>
    <w:p w:rsidR="00F512BB" w:rsidRDefault="00F512BB">
      <w:pPr>
        <w:spacing w:line="288" w:lineRule="auto"/>
        <w:sectPr w:rsidR="00F512BB">
          <w:headerReference w:type="default" r:id="rId89"/>
          <w:footerReference w:type="default" r:id="rId90"/>
          <w:pgSz w:w="11910" w:h="16840"/>
          <w:pgMar w:top="1600" w:right="760" w:bottom="280" w:left="740" w:header="726" w:footer="0" w:gutter="0"/>
          <w:cols w:space="720"/>
        </w:sectPr>
      </w:pPr>
    </w:p>
    <w:p w:rsidR="00F512BB" w:rsidRDefault="00235915">
      <w:pPr>
        <w:pStyle w:val="BodyText"/>
        <w:spacing w:before="82" w:line="288" w:lineRule="auto"/>
        <w:ind w:left="167" w:right="125"/>
      </w:pPr>
      <w:r>
        <w:lastRenderedPageBreak/>
        <w:t>The analysis on criminal activity presented here and the analysis undertaken by Thorley and others have both used results from May-</w:t>
      </w:r>
      <w:proofErr w:type="spellStart"/>
      <w:r>
        <w:t>Chahal</w:t>
      </w:r>
      <w:proofErr w:type="spellEnd"/>
      <w:r>
        <w:t xml:space="preserve"> and others (72). This publication surveyed a sample of prisoners to measure problem gambling in UK </w:t>
      </w:r>
      <w:r>
        <w:t>prisons. This was to estimate the direct costs of imprisonment associated with problem gambling. Both the central estimates are based</w:t>
      </w:r>
      <w:r>
        <w:rPr>
          <w:spacing w:val="-4"/>
        </w:rPr>
        <w:t xml:space="preserve"> </w:t>
      </w:r>
      <w:r>
        <w:t>upon</w:t>
      </w:r>
      <w:r>
        <w:rPr>
          <w:spacing w:val="-4"/>
        </w:rPr>
        <w:t xml:space="preserve"> </w:t>
      </w:r>
      <w:r>
        <w:t>the</w:t>
      </w:r>
      <w:r>
        <w:rPr>
          <w:spacing w:val="-4"/>
        </w:rPr>
        <w:t xml:space="preserve"> </w:t>
      </w:r>
      <w:r>
        <w:t>conservative</w:t>
      </w:r>
      <w:r>
        <w:rPr>
          <w:spacing w:val="-4"/>
        </w:rPr>
        <w:t xml:space="preserve"> </w:t>
      </w:r>
      <w:r>
        <w:t>measure</w:t>
      </w:r>
      <w:r>
        <w:rPr>
          <w:spacing w:val="-4"/>
        </w:rPr>
        <w:t xml:space="preserve"> </w:t>
      </w:r>
      <w:r>
        <w:t>of</w:t>
      </w:r>
      <w:r>
        <w:rPr>
          <w:spacing w:val="-3"/>
        </w:rPr>
        <w:t xml:space="preserve"> </w:t>
      </w:r>
      <w:r>
        <w:t>problem</w:t>
      </w:r>
      <w:r>
        <w:rPr>
          <w:spacing w:val="-3"/>
        </w:rPr>
        <w:t xml:space="preserve"> </w:t>
      </w:r>
      <w:r>
        <w:t>gambling</w:t>
      </w:r>
      <w:r>
        <w:rPr>
          <w:spacing w:val="-4"/>
        </w:rPr>
        <w:t xml:space="preserve"> </w:t>
      </w:r>
      <w:r>
        <w:t>for</w:t>
      </w:r>
      <w:r>
        <w:rPr>
          <w:spacing w:val="-3"/>
        </w:rPr>
        <w:t xml:space="preserve"> </w:t>
      </w:r>
      <w:r>
        <w:t>which</w:t>
      </w:r>
      <w:r>
        <w:rPr>
          <w:spacing w:val="-4"/>
        </w:rPr>
        <w:t xml:space="preserve"> </w:t>
      </w:r>
      <w:r>
        <w:t>survey</w:t>
      </w:r>
      <w:r>
        <w:rPr>
          <w:spacing w:val="-4"/>
        </w:rPr>
        <w:t xml:space="preserve"> </w:t>
      </w:r>
      <w:r>
        <w:t>participants</w:t>
      </w:r>
      <w:r>
        <w:rPr>
          <w:spacing w:val="-4"/>
        </w:rPr>
        <w:t xml:space="preserve"> </w:t>
      </w:r>
      <w:r>
        <w:t xml:space="preserve">linked their current offence to gambling. </w:t>
      </w:r>
      <w:r>
        <w:t>However, the approach in this report differs in several ways, which explains why the estimated range is higher.</w:t>
      </w:r>
    </w:p>
    <w:p w:rsidR="00F512BB" w:rsidRDefault="00F512BB">
      <w:pPr>
        <w:pStyle w:val="BodyText"/>
        <w:spacing w:before="7"/>
      </w:pPr>
    </w:p>
    <w:p w:rsidR="00F512BB" w:rsidRDefault="00235915">
      <w:pPr>
        <w:pStyle w:val="BodyText"/>
        <w:spacing w:line="288" w:lineRule="auto"/>
        <w:ind w:left="167" w:right="206"/>
      </w:pPr>
      <w:r>
        <w:t>This analysis reports the lower and upper prevalence figures using May-</w:t>
      </w:r>
      <w:proofErr w:type="spellStart"/>
      <w:r>
        <w:t>Chahal</w:t>
      </w:r>
      <w:proofErr w:type="spellEnd"/>
      <w:r>
        <w:t xml:space="preserve"> and others’ </w:t>
      </w:r>
      <w:proofErr w:type="spellStart"/>
      <w:r>
        <w:t>PGSI</w:t>
      </w:r>
      <w:proofErr w:type="spellEnd"/>
      <w:r>
        <w:t xml:space="preserve"> score for problem gambling to be consistent with</w:t>
      </w:r>
      <w:r>
        <w:t xml:space="preserve"> other areas of the analysis. The analysis also calculates the excess prison population using prison population data without the use</w:t>
      </w:r>
      <w:r>
        <w:rPr>
          <w:spacing w:val="-3"/>
        </w:rPr>
        <w:t xml:space="preserve"> </w:t>
      </w:r>
      <w:r>
        <w:t>of</w:t>
      </w:r>
      <w:r>
        <w:rPr>
          <w:spacing w:val="-2"/>
        </w:rPr>
        <w:t xml:space="preserve"> </w:t>
      </w:r>
      <w:r>
        <w:t>odds</w:t>
      </w:r>
      <w:r>
        <w:rPr>
          <w:spacing w:val="-3"/>
        </w:rPr>
        <w:t xml:space="preserve"> </w:t>
      </w:r>
      <w:r>
        <w:t>ratios</w:t>
      </w:r>
      <w:r>
        <w:rPr>
          <w:spacing w:val="-3"/>
        </w:rPr>
        <w:t xml:space="preserve"> </w:t>
      </w:r>
      <w:r>
        <w:t>and</w:t>
      </w:r>
      <w:r>
        <w:rPr>
          <w:spacing w:val="-3"/>
        </w:rPr>
        <w:t xml:space="preserve"> </w:t>
      </w:r>
      <w:r>
        <w:t>without</w:t>
      </w:r>
      <w:r>
        <w:rPr>
          <w:spacing w:val="-2"/>
        </w:rPr>
        <w:t xml:space="preserve"> </w:t>
      </w:r>
      <w:r>
        <w:t>adjustments</w:t>
      </w:r>
      <w:r>
        <w:rPr>
          <w:spacing w:val="-3"/>
        </w:rPr>
        <w:t xml:space="preserve"> </w:t>
      </w:r>
      <w:r>
        <w:t>for</w:t>
      </w:r>
      <w:r>
        <w:rPr>
          <w:spacing w:val="-2"/>
        </w:rPr>
        <w:t xml:space="preserve"> </w:t>
      </w:r>
      <w:r>
        <w:t>sentencing,</w:t>
      </w:r>
      <w:r>
        <w:rPr>
          <w:spacing w:val="-2"/>
        </w:rPr>
        <w:t xml:space="preserve"> </w:t>
      </w:r>
      <w:r>
        <w:t>as</w:t>
      </w:r>
      <w:r>
        <w:rPr>
          <w:spacing w:val="-3"/>
        </w:rPr>
        <w:t xml:space="preserve"> </w:t>
      </w:r>
      <w:r>
        <w:t>the</w:t>
      </w:r>
      <w:r>
        <w:rPr>
          <w:spacing w:val="-4"/>
        </w:rPr>
        <w:t xml:space="preserve"> </w:t>
      </w:r>
      <w:r>
        <w:t>rationale</w:t>
      </w:r>
      <w:r>
        <w:rPr>
          <w:spacing w:val="-3"/>
        </w:rPr>
        <w:t xml:space="preserve"> </w:t>
      </w:r>
      <w:r>
        <w:t>for</w:t>
      </w:r>
      <w:r>
        <w:rPr>
          <w:spacing w:val="-2"/>
        </w:rPr>
        <w:t xml:space="preserve"> </w:t>
      </w:r>
      <w:r>
        <w:t>this</w:t>
      </w:r>
      <w:r>
        <w:rPr>
          <w:spacing w:val="-3"/>
        </w:rPr>
        <w:t xml:space="preserve"> </w:t>
      </w:r>
      <w:r>
        <w:t>approach</w:t>
      </w:r>
      <w:r>
        <w:rPr>
          <w:spacing w:val="-3"/>
        </w:rPr>
        <w:t xml:space="preserve"> </w:t>
      </w:r>
      <w:r>
        <w:t xml:space="preserve">in Thorley and others was somewhat unclear. The analysis also makes use of </w:t>
      </w:r>
      <w:proofErr w:type="spellStart"/>
      <w:r>
        <w:t>MOJ</w:t>
      </w:r>
      <w:proofErr w:type="spellEnd"/>
      <w:r>
        <w:t xml:space="preserve"> expenditure data in place of the </w:t>
      </w:r>
      <w:proofErr w:type="spellStart"/>
      <w:r>
        <w:t>GMCA</w:t>
      </w:r>
      <w:proofErr w:type="spellEnd"/>
      <w:r>
        <w:t xml:space="preserve"> unit cost database (75).</w:t>
      </w:r>
    </w:p>
    <w:p w:rsidR="00F512BB" w:rsidRDefault="00F512BB">
      <w:pPr>
        <w:pStyle w:val="BodyText"/>
        <w:spacing w:before="9"/>
      </w:pPr>
    </w:p>
    <w:p w:rsidR="00F512BB" w:rsidRDefault="00235915">
      <w:pPr>
        <w:pStyle w:val="BodyText"/>
        <w:spacing w:line="288" w:lineRule="auto"/>
        <w:ind w:left="167" w:right="150"/>
      </w:pPr>
      <w:r>
        <w:t>For homelessness, we present the costs for the population who receive statutory homeless support</w:t>
      </w:r>
      <w:r>
        <w:rPr>
          <w:spacing w:val="-3"/>
        </w:rPr>
        <w:t xml:space="preserve"> </w:t>
      </w:r>
      <w:r>
        <w:t>only</w:t>
      </w:r>
      <w:r>
        <w:rPr>
          <w:spacing w:val="-3"/>
        </w:rPr>
        <w:t xml:space="preserve"> </w:t>
      </w:r>
      <w:r>
        <w:t>and</w:t>
      </w:r>
      <w:r>
        <w:rPr>
          <w:spacing w:val="-3"/>
        </w:rPr>
        <w:t xml:space="preserve"> </w:t>
      </w:r>
      <w:r>
        <w:t>so</w:t>
      </w:r>
      <w:r>
        <w:rPr>
          <w:spacing w:val="-3"/>
        </w:rPr>
        <w:t xml:space="preserve"> </w:t>
      </w:r>
      <w:r>
        <w:t>do</w:t>
      </w:r>
      <w:r>
        <w:rPr>
          <w:spacing w:val="-3"/>
        </w:rPr>
        <w:t xml:space="preserve"> </w:t>
      </w:r>
      <w:r>
        <w:t>not</w:t>
      </w:r>
      <w:r>
        <w:rPr>
          <w:spacing w:val="-2"/>
        </w:rPr>
        <w:t xml:space="preserve"> </w:t>
      </w:r>
      <w:r>
        <w:t>consider</w:t>
      </w:r>
      <w:r>
        <w:rPr>
          <w:spacing w:val="-2"/>
        </w:rPr>
        <w:t xml:space="preserve"> </w:t>
      </w:r>
      <w:r>
        <w:t>people</w:t>
      </w:r>
      <w:r>
        <w:rPr>
          <w:spacing w:val="-2"/>
        </w:rPr>
        <w:t xml:space="preserve"> </w:t>
      </w:r>
      <w:r>
        <w:t>sleeping</w:t>
      </w:r>
      <w:r>
        <w:rPr>
          <w:spacing w:val="-3"/>
        </w:rPr>
        <w:t xml:space="preserve"> </w:t>
      </w:r>
      <w:r>
        <w:t>rough.</w:t>
      </w:r>
      <w:r>
        <w:rPr>
          <w:spacing w:val="-2"/>
        </w:rPr>
        <w:t xml:space="preserve"> </w:t>
      </w:r>
      <w:r>
        <w:t>Similarly</w:t>
      </w:r>
      <w:r>
        <w:rPr>
          <w:spacing w:val="-3"/>
        </w:rPr>
        <w:t xml:space="preserve"> </w:t>
      </w:r>
      <w:r>
        <w:t>to</w:t>
      </w:r>
      <w:r>
        <w:rPr>
          <w:spacing w:val="-3"/>
        </w:rPr>
        <w:t xml:space="preserve"> </w:t>
      </w:r>
      <w:r>
        <w:t>Thorley</w:t>
      </w:r>
      <w:r>
        <w:rPr>
          <w:spacing w:val="-3"/>
        </w:rPr>
        <w:t xml:space="preserve"> </w:t>
      </w:r>
      <w:r>
        <w:t>and</w:t>
      </w:r>
      <w:r>
        <w:rPr>
          <w:spacing w:val="-3"/>
        </w:rPr>
        <w:t xml:space="preserve"> </w:t>
      </w:r>
      <w:r>
        <w:t>others</w:t>
      </w:r>
      <w:r>
        <w:rPr>
          <w:spacing w:val="-4"/>
        </w:rPr>
        <w:t xml:space="preserve"> </w:t>
      </w:r>
      <w:r>
        <w:t>(1), the</w:t>
      </w:r>
      <w:r>
        <w:rPr>
          <w:spacing w:val="-1"/>
        </w:rPr>
        <w:t xml:space="preserve"> </w:t>
      </w:r>
      <w:r>
        <w:t>methodology</w:t>
      </w:r>
      <w:r>
        <w:rPr>
          <w:spacing w:val="-1"/>
        </w:rPr>
        <w:t xml:space="preserve"> </w:t>
      </w:r>
      <w:r>
        <w:t>to</w:t>
      </w:r>
      <w:r>
        <w:rPr>
          <w:spacing w:val="-1"/>
        </w:rPr>
        <w:t xml:space="preserve"> </w:t>
      </w:r>
      <w:r>
        <w:t>estimate</w:t>
      </w:r>
      <w:r>
        <w:rPr>
          <w:spacing w:val="-1"/>
        </w:rPr>
        <w:t xml:space="preserve"> </w:t>
      </w:r>
      <w:r>
        <w:t>costs</w:t>
      </w:r>
      <w:r>
        <w:rPr>
          <w:spacing w:val="-2"/>
        </w:rPr>
        <w:t xml:space="preserve"> </w:t>
      </w:r>
      <w:r>
        <w:t>draws</w:t>
      </w:r>
      <w:r>
        <w:rPr>
          <w:spacing w:val="-1"/>
        </w:rPr>
        <w:t xml:space="preserve"> </w:t>
      </w:r>
      <w:r>
        <w:t>on</w:t>
      </w:r>
      <w:r>
        <w:rPr>
          <w:spacing w:val="-1"/>
        </w:rPr>
        <w:t xml:space="preserve"> </w:t>
      </w:r>
      <w:r>
        <w:t>evidence</w:t>
      </w:r>
      <w:r>
        <w:rPr>
          <w:spacing w:val="-1"/>
        </w:rPr>
        <w:t xml:space="preserve"> </w:t>
      </w:r>
      <w:r>
        <w:t>by</w:t>
      </w:r>
      <w:r>
        <w:rPr>
          <w:spacing w:val="-1"/>
        </w:rPr>
        <w:t xml:space="preserve"> </w:t>
      </w:r>
      <w:r>
        <w:t>Sharman</w:t>
      </w:r>
      <w:r>
        <w:rPr>
          <w:spacing w:val="-1"/>
        </w:rPr>
        <w:t xml:space="preserve"> </w:t>
      </w:r>
      <w:r>
        <w:t>and</w:t>
      </w:r>
      <w:r>
        <w:rPr>
          <w:spacing w:val="-1"/>
        </w:rPr>
        <w:t xml:space="preserve"> </w:t>
      </w:r>
      <w:r>
        <w:t>others</w:t>
      </w:r>
      <w:r>
        <w:rPr>
          <w:spacing w:val="-2"/>
        </w:rPr>
        <w:t xml:space="preserve"> </w:t>
      </w:r>
      <w:r>
        <w:t>(30) to</w:t>
      </w:r>
      <w:r>
        <w:rPr>
          <w:spacing w:val="-1"/>
        </w:rPr>
        <w:t xml:space="preserve"> </w:t>
      </w:r>
      <w:r>
        <w:t>estimate the increased likelihood of gamblers needing statutory homeless support. It then adjusts thi</w:t>
      </w:r>
      <w:r>
        <w:t>s likelihood based on the latest evidence on the proportion of people who report at-risk and problem gambling before entering homeless services (31). Given Sharman and others only studied a small number of women, it has only been possible to estimate the i</w:t>
      </w:r>
      <w:r>
        <w:t>mpacts of gambling on homelessness for men (31).</w:t>
      </w:r>
    </w:p>
    <w:p w:rsidR="00F512BB" w:rsidRDefault="00F512BB">
      <w:pPr>
        <w:pStyle w:val="BodyText"/>
        <w:spacing w:before="7"/>
      </w:pPr>
    </w:p>
    <w:p w:rsidR="00F512BB" w:rsidRDefault="00235915">
      <w:pPr>
        <w:pStyle w:val="BodyText"/>
        <w:spacing w:line="288" w:lineRule="auto"/>
        <w:ind w:left="167" w:right="150"/>
      </w:pPr>
      <w:r>
        <w:t>For</w:t>
      </w:r>
      <w:r>
        <w:rPr>
          <w:spacing w:val="-2"/>
        </w:rPr>
        <w:t xml:space="preserve"> </w:t>
      </w:r>
      <w:r>
        <w:t>the</w:t>
      </w:r>
      <w:r>
        <w:rPr>
          <w:spacing w:val="-3"/>
        </w:rPr>
        <w:t xml:space="preserve"> </w:t>
      </w:r>
      <w:r>
        <w:t>employment</w:t>
      </w:r>
      <w:r>
        <w:rPr>
          <w:spacing w:val="-2"/>
        </w:rPr>
        <w:t xml:space="preserve"> </w:t>
      </w:r>
      <w:r>
        <w:t>estimates,</w:t>
      </w:r>
      <w:r>
        <w:rPr>
          <w:spacing w:val="-2"/>
        </w:rPr>
        <w:t xml:space="preserve"> </w:t>
      </w:r>
      <w:r>
        <w:t>we</w:t>
      </w:r>
      <w:r>
        <w:rPr>
          <w:spacing w:val="-3"/>
        </w:rPr>
        <w:t xml:space="preserve"> </w:t>
      </w:r>
      <w:r>
        <w:t>used</w:t>
      </w:r>
      <w:r>
        <w:rPr>
          <w:spacing w:val="-3"/>
        </w:rPr>
        <w:t xml:space="preserve"> </w:t>
      </w:r>
      <w:r>
        <w:t>a</w:t>
      </w:r>
      <w:r>
        <w:rPr>
          <w:spacing w:val="-3"/>
        </w:rPr>
        <w:t xml:space="preserve"> </w:t>
      </w:r>
      <w:r>
        <w:t>similar</w:t>
      </w:r>
      <w:r>
        <w:rPr>
          <w:spacing w:val="-2"/>
        </w:rPr>
        <w:t xml:space="preserve"> </w:t>
      </w:r>
      <w:r>
        <w:t>approach</w:t>
      </w:r>
      <w:r>
        <w:rPr>
          <w:spacing w:val="-3"/>
        </w:rPr>
        <w:t xml:space="preserve"> </w:t>
      </w:r>
      <w:r>
        <w:t>to</w:t>
      </w:r>
      <w:r>
        <w:rPr>
          <w:spacing w:val="-3"/>
        </w:rPr>
        <w:t xml:space="preserve"> </w:t>
      </w:r>
      <w:r>
        <w:t>Thorley</w:t>
      </w:r>
      <w:r>
        <w:rPr>
          <w:spacing w:val="-3"/>
        </w:rPr>
        <w:t xml:space="preserve"> </w:t>
      </w:r>
      <w:r>
        <w:t>and</w:t>
      </w:r>
      <w:r>
        <w:rPr>
          <w:spacing w:val="-3"/>
        </w:rPr>
        <w:t xml:space="preserve"> </w:t>
      </w:r>
      <w:r>
        <w:t>others</w:t>
      </w:r>
      <w:r>
        <w:rPr>
          <w:spacing w:val="-4"/>
        </w:rPr>
        <w:t xml:space="preserve"> </w:t>
      </w:r>
      <w:r>
        <w:t>(1),</w:t>
      </w:r>
      <w:r>
        <w:rPr>
          <w:spacing w:val="-2"/>
        </w:rPr>
        <w:t xml:space="preserve"> </w:t>
      </w:r>
      <w:r>
        <w:t>but</w:t>
      </w:r>
      <w:r>
        <w:rPr>
          <w:spacing w:val="-4"/>
        </w:rPr>
        <w:t xml:space="preserve"> </w:t>
      </w:r>
      <w:r>
        <w:t>this analysis updates the data inputs and unit cost figure.</w:t>
      </w:r>
    </w:p>
    <w:p w:rsidR="00F512BB" w:rsidRDefault="00F512BB">
      <w:pPr>
        <w:pStyle w:val="BodyText"/>
        <w:spacing w:before="9"/>
      </w:pPr>
    </w:p>
    <w:p w:rsidR="00F512BB" w:rsidRDefault="00235915">
      <w:pPr>
        <w:pStyle w:val="BodyText"/>
        <w:spacing w:line="288" w:lineRule="auto"/>
        <w:ind w:left="167" w:right="124"/>
      </w:pPr>
      <w:r>
        <w:t>This</w:t>
      </w:r>
      <w:r>
        <w:rPr>
          <w:spacing w:val="-3"/>
        </w:rPr>
        <w:t xml:space="preserve"> </w:t>
      </w:r>
      <w:r>
        <w:t>analysis</w:t>
      </w:r>
      <w:r>
        <w:rPr>
          <w:spacing w:val="-3"/>
        </w:rPr>
        <w:t xml:space="preserve"> </w:t>
      </w:r>
      <w:r>
        <w:t>is</w:t>
      </w:r>
      <w:r>
        <w:rPr>
          <w:spacing w:val="-3"/>
        </w:rPr>
        <w:t xml:space="preserve"> </w:t>
      </w:r>
      <w:r>
        <w:t>the</w:t>
      </w:r>
      <w:r>
        <w:rPr>
          <w:spacing w:val="-3"/>
        </w:rPr>
        <w:t xml:space="preserve"> </w:t>
      </w:r>
      <w:r>
        <w:t>second</w:t>
      </w:r>
      <w:r>
        <w:rPr>
          <w:spacing w:val="-3"/>
        </w:rPr>
        <w:t xml:space="preserve"> </w:t>
      </w:r>
      <w:r>
        <w:t>attempt</w:t>
      </w:r>
      <w:r>
        <w:rPr>
          <w:spacing w:val="-2"/>
        </w:rPr>
        <w:t xml:space="preserve"> </w:t>
      </w:r>
      <w:r>
        <w:t>to</w:t>
      </w:r>
      <w:r>
        <w:rPr>
          <w:spacing w:val="-3"/>
        </w:rPr>
        <w:t xml:space="preserve"> </w:t>
      </w:r>
      <w:r>
        <w:t>cost</w:t>
      </w:r>
      <w:r>
        <w:rPr>
          <w:spacing w:val="-2"/>
        </w:rPr>
        <w:t xml:space="preserve"> </w:t>
      </w:r>
      <w:r>
        <w:t>harms</w:t>
      </w:r>
      <w:r>
        <w:rPr>
          <w:spacing w:val="-3"/>
        </w:rPr>
        <w:t xml:space="preserve"> </w:t>
      </w:r>
      <w:r>
        <w:t>associated</w:t>
      </w:r>
      <w:r>
        <w:rPr>
          <w:spacing w:val="-3"/>
        </w:rPr>
        <w:t xml:space="preserve"> </w:t>
      </w:r>
      <w:r>
        <w:t>with</w:t>
      </w:r>
      <w:r>
        <w:rPr>
          <w:spacing w:val="-3"/>
        </w:rPr>
        <w:t xml:space="preserve"> </w:t>
      </w:r>
      <w:r>
        <w:t>problem</w:t>
      </w:r>
      <w:r>
        <w:rPr>
          <w:spacing w:val="-2"/>
        </w:rPr>
        <w:t xml:space="preserve"> </w:t>
      </w:r>
      <w:r>
        <w:t>gambling</w:t>
      </w:r>
      <w:r>
        <w:rPr>
          <w:spacing w:val="-3"/>
        </w:rPr>
        <w:t xml:space="preserve"> </w:t>
      </w:r>
      <w:r>
        <w:t>in</w:t>
      </w:r>
      <w:r>
        <w:rPr>
          <w:spacing w:val="-3"/>
        </w:rPr>
        <w:t xml:space="preserve"> </w:t>
      </w:r>
      <w:r>
        <w:t xml:space="preserve">England (together with Thorley and others), and the first </w:t>
      </w:r>
      <w:proofErr w:type="spellStart"/>
      <w:r>
        <w:t>analysing</w:t>
      </w:r>
      <w:proofErr w:type="spellEnd"/>
      <w:r>
        <w:t xml:space="preserve"> costs associated with at-risk</w:t>
      </w:r>
      <w:r>
        <w:rPr>
          <w:spacing w:val="40"/>
        </w:rPr>
        <w:t xml:space="preserve"> </w:t>
      </w:r>
      <w:r>
        <w:t>gambling as well. There are signs that the evidence base in this field is growing. This is encouraging, because one of the</w:t>
      </w:r>
      <w:r>
        <w:t xml:space="preserve"> main challenges encountered in the analysis here has been the lack of appropriate data and evidence.</w:t>
      </w:r>
    </w:p>
    <w:p w:rsidR="00F512BB" w:rsidRDefault="00F512BB">
      <w:pPr>
        <w:pStyle w:val="BodyText"/>
        <w:spacing w:before="266"/>
      </w:pPr>
    </w:p>
    <w:p w:rsidR="00F512BB" w:rsidRDefault="00235915">
      <w:pPr>
        <w:pStyle w:val="Heading2"/>
        <w:numPr>
          <w:ilvl w:val="1"/>
          <w:numId w:val="35"/>
        </w:numPr>
        <w:tabs>
          <w:tab w:val="left" w:pos="715"/>
        </w:tabs>
        <w:ind w:left="715" w:hanging="548"/>
      </w:pPr>
      <w:bookmarkStart w:id="91" w:name="7.2_Sensitivity_analysis"/>
      <w:bookmarkStart w:id="92" w:name="_bookmark38"/>
      <w:bookmarkEnd w:id="91"/>
      <w:bookmarkEnd w:id="92"/>
      <w:r>
        <w:t>Sensitivity</w:t>
      </w:r>
      <w:r>
        <w:rPr>
          <w:spacing w:val="-3"/>
        </w:rPr>
        <w:t xml:space="preserve"> </w:t>
      </w:r>
      <w:r>
        <w:rPr>
          <w:spacing w:val="-2"/>
        </w:rPr>
        <w:t>analysis</w:t>
      </w:r>
    </w:p>
    <w:p w:rsidR="00F512BB" w:rsidRDefault="00235915">
      <w:pPr>
        <w:pStyle w:val="BodyText"/>
        <w:spacing w:before="252" w:line="288" w:lineRule="auto"/>
        <w:ind w:left="167" w:right="206"/>
      </w:pPr>
      <w:r>
        <w:t>For</w:t>
      </w:r>
      <w:r>
        <w:rPr>
          <w:spacing w:val="-2"/>
        </w:rPr>
        <w:t xml:space="preserve"> </w:t>
      </w:r>
      <w:r>
        <w:t>this</w:t>
      </w:r>
      <w:r>
        <w:rPr>
          <w:spacing w:val="-3"/>
        </w:rPr>
        <w:t xml:space="preserve"> </w:t>
      </w:r>
      <w:r>
        <w:t>update,</w:t>
      </w:r>
      <w:r>
        <w:rPr>
          <w:spacing w:val="-2"/>
        </w:rPr>
        <w:t xml:space="preserve"> </w:t>
      </w:r>
      <w:r>
        <w:t>we</w:t>
      </w:r>
      <w:r>
        <w:rPr>
          <w:spacing w:val="-3"/>
        </w:rPr>
        <w:t xml:space="preserve"> </w:t>
      </w:r>
      <w:r>
        <w:t>have</w:t>
      </w:r>
      <w:r>
        <w:rPr>
          <w:spacing w:val="-3"/>
        </w:rPr>
        <w:t xml:space="preserve"> </w:t>
      </w:r>
      <w:r>
        <w:t>updated</w:t>
      </w:r>
      <w:r>
        <w:rPr>
          <w:spacing w:val="-3"/>
        </w:rPr>
        <w:t xml:space="preserve"> </w:t>
      </w:r>
      <w:r>
        <w:t>the</w:t>
      </w:r>
      <w:r>
        <w:rPr>
          <w:spacing w:val="-3"/>
        </w:rPr>
        <w:t xml:space="preserve"> </w:t>
      </w:r>
      <w:r>
        <w:t>following</w:t>
      </w:r>
      <w:r>
        <w:rPr>
          <w:spacing w:val="-3"/>
        </w:rPr>
        <w:t xml:space="preserve"> </w:t>
      </w:r>
      <w:r>
        <w:t>section</w:t>
      </w:r>
      <w:r>
        <w:rPr>
          <w:spacing w:val="-2"/>
        </w:rPr>
        <w:t xml:space="preserve"> </w:t>
      </w:r>
      <w:r>
        <w:t>to</w:t>
      </w:r>
      <w:r>
        <w:rPr>
          <w:spacing w:val="-3"/>
        </w:rPr>
        <w:t xml:space="preserve"> </w:t>
      </w:r>
      <w:r>
        <w:t>present</w:t>
      </w:r>
      <w:r>
        <w:rPr>
          <w:spacing w:val="-2"/>
        </w:rPr>
        <w:t xml:space="preserve"> </w:t>
      </w:r>
      <w:r>
        <w:t>the</w:t>
      </w:r>
      <w:r>
        <w:rPr>
          <w:spacing w:val="-3"/>
        </w:rPr>
        <w:t xml:space="preserve"> </w:t>
      </w:r>
      <w:r>
        <w:t>updated</w:t>
      </w:r>
      <w:r>
        <w:rPr>
          <w:spacing w:val="-2"/>
        </w:rPr>
        <w:t xml:space="preserve"> </w:t>
      </w:r>
      <w:r>
        <w:t xml:space="preserve">results. However, we have not changed the approach we </w:t>
      </w:r>
      <w:r>
        <w:t>took in sensitivity analysis.</w:t>
      </w:r>
    </w:p>
    <w:p w:rsidR="00F512BB" w:rsidRDefault="00F512BB">
      <w:pPr>
        <w:pStyle w:val="BodyText"/>
        <w:spacing w:before="7"/>
      </w:pPr>
    </w:p>
    <w:p w:rsidR="00F512BB" w:rsidRDefault="00235915">
      <w:pPr>
        <w:pStyle w:val="BodyText"/>
        <w:spacing w:line="288" w:lineRule="auto"/>
        <w:ind w:left="167"/>
      </w:pPr>
      <w:r>
        <w:t>We</w:t>
      </w:r>
      <w:r>
        <w:rPr>
          <w:spacing w:val="-2"/>
        </w:rPr>
        <w:t xml:space="preserve"> </w:t>
      </w:r>
      <w:r>
        <w:t>completed</w:t>
      </w:r>
      <w:r>
        <w:rPr>
          <w:spacing w:val="-2"/>
        </w:rPr>
        <w:t xml:space="preserve"> </w:t>
      </w:r>
      <w:r>
        <w:t>a</w:t>
      </w:r>
      <w:r>
        <w:rPr>
          <w:spacing w:val="-2"/>
        </w:rPr>
        <w:t xml:space="preserve"> </w:t>
      </w:r>
      <w:r>
        <w:t>sensitivity</w:t>
      </w:r>
      <w:r>
        <w:rPr>
          <w:spacing w:val="-3"/>
        </w:rPr>
        <w:t xml:space="preserve"> </w:t>
      </w:r>
      <w:r>
        <w:t>analysis</w:t>
      </w:r>
      <w:r>
        <w:rPr>
          <w:spacing w:val="-2"/>
        </w:rPr>
        <w:t xml:space="preserve"> </w:t>
      </w:r>
      <w:r>
        <w:t>on</w:t>
      </w:r>
      <w:r>
        <w:rPr>
          <w:spacing w:val="-2"/>
        </w:rPr>
        <w:t xml:space="preserve"> </w:t>
      </w:r>
      <w:r>
        <w:t>the</w:t>
      </w:r>
      <w:r>
        <w:rPr>
          <w:spacing w:val="-2"/>
        </w:rPr>
        <w:t xml:space="preserve"> </w:t>
      </w:r>
      <w:r>
        <w:t>domains</w:t>
      </w:r>
      <w:r>
        <w:rPr>
          <w:spacing w:val="-3"/>
        </w:rPr>
        <w:t xml:space="preserve"> </w:t>
      </w:r>
      <w:r>
        <w:t>of</w:t>
      </w:r>
      <w:r>
        <w:rPr>
          <w:spacing w:val="-2"/>
        </w:rPr>
        <w:t xml:space="preserve"> </w:t>
      </w:r>
      <w:r>
        <w:t>harm</w:t>
      </w:r>
      <w:r>
        <w:rPr>
          <w:spacing w:val="-2"/>
        </w:rPr>
        <w:t xml:space="preserve"> </w:t>
      </w:r>
      <w:r>
        <w:t>to</w:t>
      </w:r>
      <w:r>
        <w:rPr>
          <w:spacing w:val="-3"/>
        </w:rPr>
        <w:t xml:space="preserve"> </w:t>
      </w:r>
      <w:r>
        <w:t>address</w:t>
      </w:r>
      <w:r>
        <w:rPr>
          <w:spacing w:val="-2"/>
        </w:rPr>
        <w:t xml:space="preserve"> </w:t>
      </w:r>
      <w:r>
        <w:t>some</w:t>
      </w:r>
      <w:r>
        <w:rPr>
          <w:spacing w:val="-2"/>
        </w:rPr>
        <w:t xml:space="preserve"> </w:t>
      </w:r>
      <w:r>
        <w:t>of</w:t>
      </w:r>
      <w:r>
        <w:rPr>
          <w:spacing w:val="-2"/>
        </w:rPr>
        <w:t xml:space="preserve"> </w:t>
      </w:r>
      <w:r>
        <w:t>the</w:t>
      </w:r>
      <w:r>
        <w:rPr>
          <w:spacing w:val="-3"/>
        </w:rPr>
        <w:t xml:space="preserve"> </w:t>
      </w:r>
      <w:r>
        <w:t>main</w:t>
      </w:r>
      <w:r>
        <w:rPr>
          <w:spacing w:val="-2"/>
        </w:rPr>
        <w:t xml:space="preserve"> </w:t>
      </w:r>
      <w:r>
        <w:t>areas of uncertainty in the analysis. This comprises:</w:t>
      </w:r>
    </w:p>
    <w:p w:rsidR="00F512BB" w:rsidRDefault="00F512BB">
      <w:pPr>
        <w:spacing w:line="288" w:lineRule="auto"/>
        <w:sectPr w:rsidR="00F512BB">
          <w:headerReference w:type="default" r:id="rId91"/>
          <w:footerReference w:type="default" r:id="rId92"/>
          <w:pgSz w:w="11910" w:h="16840"/>
          <w:pgMar w:top="1600" w:right="760" w:bottom="960" w:left="740" w:header="726" w:footer="762" w:gutter="0"/>
          <w:pgNumType w:start="82"/>
          <w:cols w:space="720"/>
        </w:sectPr>
      </w:pPr>
    </w:p>
    <w:p w:rsidR="00F512BB" w:rsidRDefault="00235915">
      <w:pPr>
        <w:pStyle w:val="ListParagraph"/>
        <w:numPr>
          <w:ilvl w:val="0"/>
          <w:numId w:val="14"/>
        </w:numPr>
        <w:tabs>
          <w:tab w:val="left" w:pos="535"/>
        </w:tabs>
        <w:spacing w:before="82" w:line="288" w:lineRule="auto"/>
        <w:ind w:right="184"/>
        <w:rPr>
          <w:sz w:val="24"/>
        </w:rPr>
      </w:pPr>
      <w:r>
        <w:rPr>
          <w:sz w:val="24"/>
        </w:rPr>
        <w:lastRenderedPageBreak/>
        <w:t>Changes</w:t>
      </w:r>
      <w:r>
        <w:rPr>
          <w:spacing w:val="-3"/>
          <w:sz w:val="24"/>
        </w:rPr>
        <w:t xml:space="preserve"> </w:t>
      </w:r>
      <w:r>
        <w:rPr>
          <w:sz w:val="24"/>
        </w:rPr>
        <w:t>to</w:t>
      </w:r>
      <w:r>
        <w:rPr>
          <w:spacing w:val="-3"/>
          <w:sz w:val="24"/>
        </w:rPr>
        <w:t xml:space="preserve"> </w:t>
      </w:r>
      <w:r>
        <w:rPr>
          <w:sz w:val="24"/>
        </w:rPr>
        <w:t>harmful</w:t>
      </w:r>
      <w:r>
        <w:rPr>
          <w:spacing w:val="-3"/>
          <w:sz w:val="24"/>
        </w:rPr>
        <w:t xml:space="preserve"> </w:t>
      </w:r>
      <w:r>
        <w:rPr>
          <w:sz w:val="24"/>
        </w:rPr>
        <w:t>gambling</w:t>
      </w:r>
      <w:r>
        <w:rPr>
          <w:spacing w:val="-3"/>
          <w:sz w:val="24"/>
        </w:rPr>
        <w:t xml:space="preserve"> </w:t>
      </w:r>
      <w:r>
        <w:rPr>
          <w:sz w:val="24"/>
        </w:rPr>
        <w:t>prevalence</w:t>
      </w:r>
      <w:r>
        <w:rPr>
          <w:spacing w:val="-3"/>
          <w:sz w:val="24"/>
        </w:rPr>
        <w:t xml:space="preserve"> </w:t>
      </w:r>
      <w:r>
        <w:rPr>
          <w:sz w:val="24"/>
        </w:rPr>
        <w:t>figures,</w:t>
      </w:r>
      <w:r>
        <w:rPr>
          <w:spacing w:val="-2"/>
          <w:sz w:val="24"/>
        </w:rPr>
        <w:t xml:space="preserve"> </w:t>
      </w:r>
      <w:r>
        <w:rPr>
          <w:sz w:val="24"/>
        </w:rPr>
        <w:t>which</w:t>
      </w:r>
      <w:r>
        <w:rPr>
          <w:spacing w:val="-3"/>
          <w:sz w:val="24"/>
        </w:rPr>
        <w:t xml:space="preserve"> </w:t>
      </w:r>
      <w:r>
        <w:rPr>
          <w:sz w:val="24"/>
        </w:rPr>
        <w:t>draws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lower</w:t>
      </w:r>
      <w:r>
        <w:rPr>
          <w:spacing w:val="-2"/>
          <w:sz w:val="24"/>
        </w:rPr>
        <w:t xml:space="preserve"> </w:t>
      </w:r>
      <w:r>
        <w:rPr>
          <w:sz w:val="24"/>
        </w:rPr>
        <w:t>and</w:t>
      </w:r>
      <w:r>
        <w:rPr>
          <w:spacing w:val="-3"/>
          <w:sz w:val="24"/>
        </w:rPr>
        <w:t xml:space="preserve"> </w:t>
      </w:r>
      <w:r>
        <w:rPr>
          <w:sz w:val="24"/>
        </w:rPr>
        <w:t>upper</w:t>
      </w:r>
      <w:r>
        <w:rPr>
          <w:spacing w:val="-2"/>
          <w:sz w:val="24"/>
        </w:rPr>
        <w:t xml:space="preserve"> </w:t>
      </w:r>
      <w:r>
        <w:rPr>
          <w:sz w:val="24"/>
        </w:rPr>
        <w:t>95% confidence interval.</w:t>
      </w:r>
    </w:p>
    <w:p w:rsidR="00F512BB" w:rsidRDefault="00F512BB">
      <w:pPr>
        <w:pStyle w:val="BodyText"/>
        <w:spacing w:before="7"/>
      </w:pPr>
    </w:p>
    <w:p w:rsidR="00F512BB" w:rsidRDefault="00235915">
      <w:pPr>
        <w:pStyle w:val="ListParagraph"/>
        <w:numPr>
          <w:ilvl w:val="0"/>
          <w:numId w:val="14"/>
        </w:numPr>
        <w:tabs>
          <w:tab w:val="left" w:pos="535"/>
        </w:tabs>
        <w:spacing w:line="288" w:lineRule="auto"/>
        <w:ind w:right="704"/>
        <w:rPr>
          <w:sz w:val="24"/>
        </w:rPr>
      </w:pPr>
      <w:r>
        <w:rPr>
          <w:sz w:val="24"/>
        </w:rPr>
        <w:t>Changes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approach.</w:t>
      </w:r>
      <w:r>
        <w:rPr>
          <w:spacing w:val="-2"/>
          <w:sz w:val="24"/>
        </w:rPr>
        <w:t xml:space="preserve"> </w:t>
      </w:r>
      <w:r>
        <w:rPr>
          <w:sz w:val="24"/>
        </w:rPr>
        <w:t>For</w:t>
      </w:r>
      <w:r>
        <w:rPr>
          <w:spacing w:val="-2"/>
          <w:sz w:val="24"/>
        </w:rPr>
        <w:t xml:space="preserve"> </w:t>
      </w:r>
      <w:r>
        <w:rPr>
          <w:sz w:val="24"/>
        </w:rPr>
        <w:t>example,</w:t>
      </w:r>
      <w:r>
        <w:rPr>
          <w:spacing w:val="-2"/>
          <w:sz w:val="24"/>
        </w:rPr>
        <w:t xml:space="preserve"> </w:t>
      </w:r>
      <w:r>
        <w:rPr>
          <w:sz w:val="24"/>
        </w:rPr>
        <w:t>changing</w:t>
      </w:r>
      <w:r>
        <w:rPr>
          <w:spacing w:val="-3"/>
          <w:sz w:val="24"/>
        </w:rPr>
        <w:t xml:space="preserve"> </w:t>
      </w:r>
      <w:r>
        <w:rPr>
          <w:sz w:val="24"/>
        </w:rPr>
        <w:t>the</w:t>
      </w:r>
      <w:r>
        <w:rPr>
          <w:spacing w:val="-3"/>
          <w:sz w:val="24"/>
        </w:rPr>
        <w:t xml:space="preserve"> </w:t>
      </w:r>
      <w:r>
        <w:rPr>
          <w:sz w:val="24"/>
        </w:rPr>
        <w:t>unit</w:t>
      </w:r>
      <w:r>
        <w:rPr>
          <w:spacing w:val="-2"/>
          <w:sz w:val="24"/>
        </w:rPr>
        <w:t xml:space="preserve"> </w:t>
      </w:r>
      <w:r>
        <w:rPr>
          <w:sz w:val="24"/>
        </w:rPr>
        <w:t>cost</w:t>
      </w:r>
      <w:r>
        <w:rPr>
          <w:spacing w:val="-4"/>
          <w:sz w:val="24"/>
        </w:rPr>
        <w:t xml:space="preserve"> </w:t>
      </w:r>
      <w:r>
        <w:rPr>
          <w:sz w:val="24"/>
        </w:rPr>
        <w:t>to</w:t>
      </w:r>
      <w:r>
        <w:rPr>
          <w:spacing w:val="-3"/>
          <w:sz w:val="24"/>
        </w:rPr>
        <w:t xml:space="preserve"> </w:t>
      </w:r>
      <w:proofErr w:type="spellStart"/>
      <w:r>
        <w:rPr>
          <w:sz w:val="24"/>
        </w:rPr>
        <w:t>monetise</w:t>
      </w:r>
      <w:proofErr w:type="spellEnd"/>
      <w:r>
        <w:rPr>
          <w:spacing w:val="-3"/>
          <w:sz w:val="24"/>
        </w:rPr>
        <w:t xml:space="preserve"> </w:t>
      </w:r>
      <w:r>
        <w:rPr>
          <w:sz w:val="24"/>
        </w:rPr>
        <w:t>the</w:t>
      </w:r>
      <w:r>
        <w:rPr>
          <w:spacing w:val="-3"/>
          <w:sz w:val="24"/>
        </w:rPr>
        <w:t xml:space="preserve"> </w:t>
      </w:r>
      <w:r>
        <w:rPr>
          <w:sz w:val="24"/>
        </w:rPr>
        <w:t>level</w:t>
      </w:r>
      <w:r>
        <w:rPr>
          <w:spacing w:val="-3"/>
          <w:sz w:val="24"/>
        </w:rPr>
        <w:t xml:space="preserve"> </w:t>
      </w:r>
      <w:r>
        <w:rPr>
          <w:sz w:val="24"/>
        </w:rPr>
        <w:t xml:space="preserve">of </w:t>
      </w:r>
      <w:r>
        <w:rPr>
          <w:spacing w:val="-2"/>
          <w:sz w:val="24"/>
        </w:rPr>
        <w:t>harm.</w:t>
      </w:r>
    </w:p>
    <w:p w:rsidR="00F512BB" w:rsidRDefault="00F512BB">
      <w:pPr>
        <w:pStyle w:val="BodyText"/>
        <w:spacing w:before="8"/>
      </w:pPr>
    </w:p>
    <w:p w:rsidR="00F512BB" w:rsidRDefault="00235915">
      <w:pPr>
        <w:pStyle w:val="BodyText"/>
        <w:spacing w:before="1" w:line="288" w:lineRule="auto"/>
        <w:ind w:left="110" w:right="206"/>
      </w:pPr>
      <w:r>
        <w:t>We</w:t>
      </w:r>
      <w:r>
        <w:rPr>
          <w:spacing w:val="-2"/>
        </w:rPr>
        <w:t xml:space="preserve"> </w:t>
      </w:r>
      <w:r>
        <w:t>present</w:t>
      </w:r>
      <w:r>
        <w:rPr>
          <w:spacing w:val="-1"/>
        </w:rPr>
        <w:t xml:space="preserve"> </w:t>
      </w:r>
      <w:r>
        <w:t>the</w:t>
      </w:r>
      <w:r>
        <w:rPr>
          <w:spacing w:val="-2"/>
        </w:rPr>
        <w:t xml:space="preserve"> </w:t>
      </w:r>
      <w:r>
        <w:t>results</w:t>
      </w:r>
      <w:r>
        <w:rPr>
          <w:spacing w:val="-3"/>
        </w:rPr>
        <w:t xml:space="preserve"> </w:t>
      </w:r>
      <w:r>
        <w:t>of</w:t>
      </w:r>
      <w:r>
        <w:rPr>
          <w:spacing w:val="-3"/>
        </w:rPr>
        <w:t xml:space="preserve"> </w:t>
      </w:r>
      <w:r>
        <w:t>the</w:t>
      </w:r>
      <w:r>
        <w:rPr>
          <w:spacing w:val="-2"/>
        </w:rPr>
        <w:t xml:space="preserve"> </w:t>
      </w:r>
      <w:r>
        <w:t>sensitivity</w:t>
      </w:r>
      <w:r>
        <w:rPr>
          <w:spacing w:val="-2"/>
        </w:rPr>
        <w:t xml:space="preserve"> </w:t>
      </w:r>
      <w:r>
        <w:t>analysis</w:t>
      </w:r>
      <w:r>
        <w:rPr>
          <w:spacing w:val="-2"/>
        </w:rPr>
        <w:t xml:space="preserve"> </w:t>
      </w:r>
      <w:r>
        <w:t>in</w:t>
      </w:r>
      <w:r>
        <w:rPr>
          <w:spacing w:val="-2"/>
        </w:rPr>
        <w:t xml:space="preserve"> </w:t>
      </w:r>
      <w:r>
        <w:t>table</w:t>
      </w:r>
      <w:r>
        <w:rPr>
          <w:spacing w:val="-2"/>
        </w:rPr>
        <w:t xml:space="preserve"> </w:t>
      </w:r>
      <w:r>
        <w:t>16</w:t>
      </w:r>
      <w:r>
        <w:rPr>
          <w:spacing w:val="-2"/>
        </w:rPr>
        <w:t xml:space="preserve"> </w:t>
      </w:r>
      <w:r>
        <w:t>to</w:t>
      </w:r>
      <w:r>
        <w:rPr>
          <w:spacing w:val="-2"/>
        </w:rPr>
        <w:t xml:space="preserve"> </w:t>
      </w:r>
      <w:r>
        <w:t>show</w:t>
      </w:r>
      <w:r>
        <w:rPr>
          <w:spacing w:val="-2"/>
        </w:rPr>
        <w:t xml:space="preserve"> </w:t>
      </w:r>
      <w:r>
        <w:t>the</w:t>
      </w:r>
      <w:r>
        <w:rPr>
          <w:spacing w:val="-2"/>
        </w:rPr>
        <w:t xml:space="preserve"> </w:t>
      </w:r>
      <w:r>
        <w:t>impact</w:t>
      </w:r>
      <w:r>
        <w:rPr>
          <w:spacing w:val="-1"/>
        </w:rPr>
        <w:t xml:space="preserve"> </w:t>
      </w:r>
      <w:r>
        <w:t>of</w:t>
      </w:r>
      <w:r>
        <w:rPr>
          <w:spacing w:val="-3"/>
        </w:rPr>
        <w:t xml:space="preserve"> </w:t>
      </w:r>
      <w:r>
        <w:t>changes</w:t>
      </w:r>
      <w:r>
        <w:rPr>
          <w:spacing w:val="-2"/>
        </w:rPr>
        <w:t xml:space="preserve"> </w:t>
      </w:r>
      <w:r>
        <w:t>in the main parameters.</w:t>
      </w:r>
    </w:p>
    <w:p w:rsidR="00F512BB" w:rsidRDefault="00F512BB">
      <w:pPr>
        <w:pStyle w:val="BodyText"/>
        <w:spacing w:before="151"/>
      </w:pPr>
    </w:p>
    <w:p w:rsidR="00F512BB" w:rsidRDefault="00235915">
      <w:pPr>
        <w:pStyle w:val="Heading3"/>
      </w:pPr>
      <w:bookmarkStart w:id="93" w:name="Gambling_prevalence_figures"/>
      <w:bookmarkEnd w:id="93"/>
      <w:r>
        <w:t>Gambling</w:t>
      </w:r>
      <w:r>
        <w:rPr>
          <w:spacing w:val="-6"/>
        </w:rPr>
        <w:t xml:space="preserve"> </w:t>
      </w:r>
      <w:r>
        <w:t>prevalence</w:t>
      </w:r>
      <w:r>
        <w:rPr>
          <w:spacing w:val="-5"/>
        </w:rPr>
        <w:t xml:space="preserve"> </w:t>
      </w:r>
      <w:r>
        <w:rPr>
          <w:spacing w:val="-2"/>
        </w:rPr>
        <w:t>figures</w:t>
      </w:r>
    </w:p>
    <w:p w:rsidR="00F512BB" w:rsidRDefault="00235915">
      <w:pPr>
        <w:pStyle w:val="BodyText"/>
        <w:spacing w:before="253" w:line="288" w:lineRule="auto"/>
        <w:ind w:left="110" w:right="180"/>
      </w:pPr>
      <w:r>
        <w:t xml:space="preserve">Table 16 shows results using the lower and upper 95% confidence intervals for gambling prevalence, published by </w:t>
      </w:r>
      <w:proofErr w:type="spellStart"/>
      <w:r>
        <w:t>HSE</w:t>
      </w:r>
      <w:proofErr w:type="spellEnd"/>
      <w:r>
        <w:t xml:space="preserve"> (3). These replace the central gambling prevalence figure used in the analysis on all the domains of harm. We present those results througho</w:t>
      </w:r>
      <w:r>
        <w:t>ut the report for each</w:t>
      </w:r>
      <w:r>
        <w:rPr>
          <w:spacing w:val="-3"/>
        </w:rPr>
        <w:t xml:space="preserve"> </w:t>
      </w:r>
      <w:r>
        <w:t>domain.</w:t>
      </w:r>
      <w:r>
        <w:rPr>
          <w:spacing w:val="-2"/>
        </w:rPr>
        <w:t xml:space="preserve"> </w:t>
      </w:r>
      <w:r>
        <w:t>We</w:t>
      </w:r>
      <w:r>
        <w:rPr>
          <w:spacing w:val="-3"/>
        </w:rPr>
        <w:t xml:space="preserve"> </w:t>
      </w:r>
      <w:r>
        <w:t>also</w:t>
      </w:r>
      <w:r>
        <w:rPr>
          <w:spacing w:val="-3"/>
        </w:rPr>
        <w:t xml:space="preserve"> </w:t>
      </w:r>
      <w:r>
        <w:t>present</w:t>
      </w:r>
      <w:r>
        <w:rPr>
          <w:spacing w:val="-2"/>
        </w:rPr>
        <w:t xml:space="preserve"> </w:t>
      </w:r>
      <w:r>
        <w:t>them</w:t>
      </w:r>
      <w:r>
        <w:rPr>
          <w:spacing w:val="-2"/>
        </w:rPr>
        <w:t xml:space="preserve"> </w:t>
      </w:r>
      <w:r>
        <w:t>collectively</w:t>
      </w:r>
      <w:r>
        <w:rPr>
          <w:spacing w:val="-3"/>
        </w:rPr>
        <w:t xml:space="preserve"> </w:t>
      </w:r>
      <w:r>
        <w:t>here</w:t>
      </w:r>
      <w:r>
        <w:rPr>
          <w:spacing w:val="-4"/>
        </w:rPr>
        <w:t xml:space="preserve"> </w:t>
      </w:r>
      <w:r>
        <w:t>to</w:t>
      </w:r>
      <w:r>
        <w:rPr>
          <w:spacing w:val="-3"/>
        </w:rPr>
        <w:t xml:space="preserve"> </w:t>
      </w:r>
      <w:r>
        <w:t>compare</w:t>
      </w:r>
      <w:r>
        <w:rPr>
          <w:spacing w:val="-4"/>
        </w:rPr>
        <w:t xml:space="preserve"> </w:t>
      </w:r>
      <w:r>
        <w:t>with</w:t>
      </w:r>
      <w:r>
        <w:rPr>
          <w:spacing w:val="-3"/>
        </w:rPr>
        <w:t xml:space="preserve"> </w:t>
      </w:r>
      <w:r>
        <w:t>the</w:t>
      </w:r>
      <w:r>
        <w:rPr>
          <w:spacing w:val="-3"/>
        </w:rPr>
        <w:t xml:space="preserve"> </w:t>
      </w:r>
      <w:r>
        <w:t>central</w:t>
      </w:r>
      <w:r>
        <w:rPr>
          <w:spacing w:val="-3"/>
        </w:rPr>
        <w:t xml:space="preserve"> </w:t>
      </w:r>
      <w:r>
        <w:t>cost</w:t>
      </w:r>
      <w:r>
        <w:rPr>
          <w:spacing w:val="-2"/>
        </w:rPr>
        <w:t xml:space="preserve"> </w:t>
      </w:r>
      <w:r>
        <w:t>estimate.</w:t>
      </w:r>
    </w:p>
    <w:p w:rsidR="00F512BB" w:rsidRDefault="00F512BB">
      <w:pPr>
        <w:pStyle w:val="BodyText"/>
        <w:spacing w:before="7"/>
      </w:pPr>
    </w:p>
    <w:p w:rsidR="00F512BB" w:rsidRDefault="00235915">
      <w:pPr>
        <w:pStyle w:val="BodyText"/>
        <w:spacing w:before="1" w:line="288" w:lineRule="auto"/>
        <w:ind w:left="110" w:right="150"/>
      </w:pPr>
      <w:r>
        <w:t>There</w:t>
      </w:r>
      <w:r>
        <w:rPr>
          <w:spacing w:val="-3"/>
        </w:rPr>
        <w:t xml:space="preserve"> </w:t>
      </w:r>
      <w:r>
        <w:t>are</w:t>
      </w:r>
      <w:r>
        <w:rPr>
          <w:spacing w:val="-3"/>
        </w:rPr>
        <w:t xml:space="preserve"> </w:t>
      </w:r>
      <w:r>
        <w:t>3</w:t>
      </w:r>
      <w:r>
        <w:rPr>
          <w:spacing w:val="-3"/>
        </w:rPr>
        <w:t xml:space="preserve"> </w:t>
      </w:r>
      <w:r>
        <w:t>domains</w:t>
      </w:r>
      <w:r>
        <w:rPr>
          <w:spacing w:val="-3"/>
        </w:rPr>
        <w:t xml:space="preserve"> </w:t>
      </w:r>
      <w:r>
        <w:t>of</w:t>
      </w:r>
      <w:r>
        <w:rPr>
          <w:spacing w:val="-2"/>
        </w:rPr>
        <w:t xml:space="preserve"> </w:t>
      </w:r>
      <w:r>
        <w:t>harm</w:t>
      </w:r>
      <w:r>
        <w:rPr>
          <w:spacing w:val="-2"/>
        </w:rPr>
        <w:t xml:space="preserve"> </w:t>
      </w:r>
      <w:r>
        <w:t>where</w:t>
      </w:r>
      <w:r>
        <w:rPr>
          <w:spacing w:val="-3"/>
        </w:rPr>
        <w:t xml:space="preserve"> </w:t>
      </w:r>
      <w:r>
        <w:t>we</w:t>
      </w:r>
      <w:r>
        <w:rPr>
          <w:spacing w:val="-3"/>
        </w:rPr>
        <w:t xml:space="preserve"> </w:t>
      </w:r>
      <w:r>
        <w:t>have</w:t>
      </w:r>
      <w:r>
        <w:rPr>
          <w:spacing w:val="-3"/>
        </w:rPr>
        <w:t xml:space="preserve"> </w:t>
      </w:r>
      <w:r>
        <w:t>conducted</w:t>
      </w:r>
      <w:r>
        <w:rPr>
          <w:spacing w:val="-3"/>
        </w:rPr>
        <w:t xml:space="preserve"> </w:t>
      </w:r>
      <w:r>
        <w:t>a</w:t>
      </w:r>
      <w:r>
        <w:rPr>
          <w:spacing w:val="-3"/>
        </w:rPr>
        <w:t xml:space="preserve"> </w:t>
      </w:r>
      <w:r>
        <w:t>sensitivity</w:t>
      </w:r>
      <w:r>
        <w:rPr>
          <w:spacing w:val="-3"/>
        </w:rPr>
        <w:t xml:space="preserve"> </w:t>
      </w:r>
      <w:r>
        <w:t>analysis</w:t>
      </w:r>
      <w:r>
        <w:rPr>
          <w:spacing w:val="-2"/>
        </w:rPr>
        <w:t xml:space="preserve"> </w:t>
      </w:r>
      <w:r>
        <w:t>on</w:t>
      </w:r>
      <w:r>
        <w:rPr>
          <w:spacing w:val="-3"/>
        </w:rPr>
        <w:t xml:space="preserve"> </w:t>
      </w:r>
      <w:r>
        <w:t>the</w:t>
      </w:r>
      <w:r>
        <w:rPr>
          <w:spacing w:val="-3"/>
        </w:rPr>
        <w:t xml:space="preserve"> </w:t>
      </w:r>
      <w:r>
        <w:t>approach, based on the central gambling prevalence figure.</w:t>
      </w:r>
    </w:p>
    <w:p w:rsidR="00F512BB" w:rsidRDefault="00F512BB">
      <w:pPr>
        <w:pStyle w:val="BodyText"/>
        <w:spacing w:before="152"/>
      </w:pPr>
    </w:p>
    <w:p w:rsidR="00F512BB" w:rsidRDefault="00235915">
      <w:pPr>
        <w:pStyle w:val="Heading3"/>
      </w:pPr>
      <w:bookmarkStart w:id="94" w:name="Unit_cost_of_alcohol_dependence"/>
      <w:bookmarkEnd w:id="94"/>
      <w:r>
        <w:t>Unit</w:t>
      </w:r>
      <w:r>
        <w:rPr>
          <w:spacing w:val="-3"/>
        </w:rPr>
        <w:t xml:space="preserve"> </w:t>
      </w:r>
      <w:r>
        <w:t>cost</w:t>
      </w:r>
      <w:r>
        <w:rPr>
          <w:spacing w:val="-1"/>
        </w:rPr>
        <w:t xml:space="preserve"> </w:t>
      </w:r>
      <w:r>
        <w:t>of</w:t>
      </w:r>
      <w:r>
        <w:rPr>
          <w:spacing w:val="-3"/>
        </w:rPr>
        <w:t xml:space="preserve"> </w:t>
      </w:r>
      <w:r>
        <w:t>alcohol</w:t>
      </w:r>
      <w:r>
        <w:rPr>
          <w:spacing w:val="-2"/>
        </w:rPr>
        <w:t xml:space="preserve"> dependence</w:t>
      </w:r>
    </w:p>
    <w:p w:rsidR="00F512BB" w:rsidRDefault="00235915">
      <w:pPr>
        <w:pStyle w:val="BodyText"/>
        <w:spacing w:before="252"/>
        <w:ind w:left="110"/>
      </w:pPr>
      <w:r>
        <w:t>The</w:t>
      </w:r>
      <w:r>
        <w:rPr>
          <w:spacing w:val="-4"/>
        </w:rPr>
        <w:t xml:space="preserve"> </w:t>
      </w:r>
      <w:r>
        <w:t>sensitivity</w:t>
      </w:r>
      <w:r>
        <w:rPr>
          <w:spacing w:val="-3"/>
        </w:rPr>
        <w:t xml:space="preserve"> </w:t>
      </w:r>
      <w:r>
        <w:t>analysis</w:t>
      </w:r>
      <w:r>
        <w:rPr>
          <w:spacing w:val="-4"/>
        </w:rPr>
        <w:t xml:space="preserve"> </w:t>
      </w:r>
      <w:r>
        <w:t>assigns</w:t>
      </w:r>
      <w:r>
        <w:rPr>
          <w:spacing w:val="-3"/>
        </w:rPr>
        <w:t xml:space="preserve"> </w:t>
      </w:r>
      <w:r>
        <w:t>the</w:t>
      </w:r>
      <w:r>
        <w:rPr>
          <w:spacing w:val="-4"/>
        </w:rPr>
        <w:t xml:space="preserve"> </w:t>
      </w:r>
      <w:r>
        <w:t>global</w:t>
      </w:r>
      <w:r>
        <w:rPr>
          <w:spacing w:val="-3"/>
        </w:rPr>
        <w:t xml:space="preserve"> </w:t>
      </w:r>
      <w:r>
        <w:t>cost</w:t>
      </w:r>
      <w:r>
        <w:rPr>
          <w:spacing w:val="-3"/>
        </w:rPr>
        <w:t xml:space="preserve"> </w:t>
      </w:r>
      <w:r>
        <w:t>per</w:t>
      </w:r>
      <w:r>
        <w:rPr>
          <w:spacing w:val="-2"/>
        </w:rPr>
        <w:t xml:space="preserve"> </w:t>
      </w:r>
      <w:r>
        <w:t>alcohol</w:t>
      </w:r>
      <w:r>
        <w:rPr>
          <w:spacing w:val="-4"/>
        </w:rPr>
        <w:t xml:space="preserve"> </w:t>
      </w:r>
      <w:r>
        <w:t>dependent</w:t>
      </w:r>
      <w:r>
        <w:rPr>
          <w:spacing w:val="-3"/>
        </w:rPr>
        <w:t xml:space="preserve"> </w:t>
      </w:r>
      <w:r>
        <w:t>case,</w:t>
      </w:r>
      <w:r>
        <w:rPr>
          <w:spacing w:val="-4"/>
        </w:rPr>
        <w:t xml:space="preserve"> </w:t>
      </w:r>
      <w:r>
        <w:t>equivalent</w:t>
      </w:r>
      <w:r>
        <w:rPr>
          <w:spacing w:val="-2"/>
        </w:rPr>
        <w:t xml:space="preserve"> </w:t>
      </w:r>
      <w:r>
        <w:rPr>
          <w:spacing w:val="-5"/>
        </w:rPr>
        <w:t>to</w:t>
      </w:r>
    </w:p>
    <w:p w:rsidR="00F512BB" w:rsidRDefault="00235915">
      <w:pPr>
        <w:pStyle w:val="BodyText"/>
        <w:spacing w:before="55" w:line="288" w:lineRule="auto"/>
        <w:ind w:left="110" w:right="249"/>
      </w:pPr>
      <w:r>
        <w:t>£2,507 when uplifted to 2021 to 2022 prices, to the excess number of people participating in harmful gambling who we estimated to be alcohol dependent (20,658, see table 10). This replaces the unit cost for community alcohol treatment used to calculate the</w:t>
      </w:r>
      <w:r>
        <w:t xml:space="preserve"> central estimate. The</w:t>
      </w:r>
      <w:r>
        <w:rPr>
          <w:spacing w:val="-3"/>
        </w:rPr>
        <w:t xml:space="preserve"> </w:t>
      </w:r>
      <w:r>
        <w:t>unit</w:t>
      </w:r>
      <w:r>
        <w:rPr>
          <w:spacing w:val="-3"/>
        </w:rPr>
        <w:t xml:space="preserve"> </w:t>
      </w:r>
      <w:r>
        <w:t>cost</w:t>
      </w:r>
      <w:r>
        <w:rPr>
          <w:spacing w:val="-3"/>
        </w:rPr>
        <w:t xml:space="preserve"> </w:t>
      </w:r>
      <w:r>
        <w:t>includes</w:t>
      </w:r>
      <w:r>
        <w:rPr>
          <w:spacing w:val="-3"/>
        </w:rPr>
        <w:t xml:space="preserve"> </w:t>
      </w:r>
      <w:r>
        <w:t>the</w:t>
      </w:r>
      <w:r>
        <w:rPr>
          <w:spacing w:val="-3"/>
        </w:rPr>
        <w:t xml:space="preserve"> </w:t>
      </w:r>
      <w:r>
        <w:t>direct,</w:t>
      </w:r>
      <w:r>
        <w:rPr>
          <w:spacing w:val="-3"/>
        </w:rPr>
        <w:t xml:space="preserve"> </w:t>
      </w:r>
      <w:r>
        <w:t>indirect</w:t>
      </w:r>
      <w:r>
        <w:rPr>
          <w:spacing w:val="-3"/>
        </w:rPr>
        <w:t xml:space="preserve"> </w:t>
      </w:r>
      <w:r>
        <w:t>and</w:t>
      </w:r>
      <w:r>
        <w:rPr>
          <w:spacing w:val="-3"/>
        </w:rPr>
        <w:t xml:space="preserve"> </w:t>
      </w:r>
      <w:r>
        <w:t>intangible</w:t>
      </w:r>
      <w:r>
        <w:rPr>
          <w:spacing w:val="-3"/>
        </w:rPr>
        <w:t xml:space="preserve"> </w:t>
      </w:r>
      <w:r>
        <w:t>cost</w:t>
      </w:r>
      <w:r>
        <w:rPr>
          <w:spacing w:val="-3"/>
        </w:rPr>
        <w:t xml:space="preserve"> </w:t>
      </w:r>
      <w:r>
        <w:t>of</w:t>
      </w:r>
      <w:r>
        <w:rPr>
          <w:spacing w:val="-3"/>
        </w:rPr>
        <w:t xml:space="preserve"> </w:t>
      </w:r>
      <w:r>
        <w:t>alcohol,</w:t>
      </w:r>
      <w:r>
        <w:rPr>
          <w:spacing w:val="-3"/>
        </w:rPr>
        <w:t xml:space="preserve"> </w:t>
      </w:r>
      <w:r>
        <w:t>such</w:t>
      </w:r>
      <w:r>
        <w:rPr>
          <w:spacing w:val="-4"/>
        </w:rPr>
        <w:t xml:space="preserve"> </w:t>
      </w:r>
      <w:r>
        <w:t>as</w:t>
      </w:r>
      <w:r>
        <w:rPr>
          <w:spacing w:val="-3"/>
        </w:rPr>
        <w:t xml:space="preserve"> </w:t>
      </w:r>
      <w:r>
        <w:t>alcohol-related healthcare, criminal activity and loss of productivity. So, it considers wider costs than what we used for our main analysis (see section</w:t>
      </w:r>
      <w:r>
        <w:t xml:space="preserve"> 2.2 for details). We calculated this unit cost using the reported cost of alcohol-related harm, equivalent to £21 billion in 2012 (57) and the estimated number of regular alcohol-drinking adults in England equivalent to 10 million for 2014 (76). A regular</w:t>
      </w:r>
      <w:r>
        <w:t xml:space="preserve"> drinking adult is defined as someone who drinks more than 14 units of alcohol per week. The figure is considerably higher in this sensitivity analysis, as it considers all alcohol harm in a top-down manner for all cases associated with harmful gambling, a</w:t>
      </w:r>
      <w:r>
        <w:t>s opposed to a bottom-up calculation of treatment costs only for those in treatment in a given year.</w:t>
      </w:r>
    </w:p>
    <w:p w:rsidR="00F512BB" w:rsidRDefault="00F512BB">
      <w:pPr>
        <w:pStyle w:val="BodyText"/>
        <w:spacing w:before="153"/>
      </w:pPr>
    </w:p>
    <w:p w:rsidR="00F512BB" w:rsidRDefault="00235915">
      <w:pPr>
        <w:pStyle w:val="Heading3"/>
      </w:pPr>
      <w:bookmarkStart w:id="95" w:name="Unit_cost_of_illicit_drug_use"/>
      <w:bookmarkEnd w:id="95"/>
      <w:r>
        <w:t>Unit</w:t>
      </w:r>
      <w:r>
        <w:rPr>
          <w:spacing w:val="-5"/>
        </w:rPr>
        <w:t xml:space="preserve"> </w:t>
      </w:r>
      <w:r>
        <w:t>cost</w:t>
      </w:r>
      <w:r>
        <w:rPr>
          <w:spacing w:val="-2"/>
        </w:rPr>
        <w:t xml:space="preserve"> </w:t>
      </w:r>
      <w:r>
        <w:t>of</w:t>
      </w:r>
      <w:r>
        <w:rPr>
          <w:spacing w:val="-2"/>
        </w:rPr>
        <w:t xml:space="preserve"> </w:t>
      </w:r>
      <w:r>
        <w:t>illicit</w:t>
      </w:r>
      <w:r>
        <w:rPr>
          <w:spacing w:val="-3"/>
        </w:rPr>
        <w:t xml:space="preserve"> </w:t>
      </w:r>
      <w:r>
        <w:t>drug</w:t>
      </w:r>
      <w:r>
        <w:rPr>
          <w:spacing w:val="-2"/>
        </w:rPr>
        <w:t xml:space="preserve"> </w:t>
      </w:r>
      <w:r>
        <w:rPr>
          <w:spacing w:val="-5"/>
        </w:rPr>
        <w:t>use</w:t>
      </w:r>
    </w:p>
    <w:p w:rsidR="00F512BB" w:rsidRDefault="00235915">
      <w:pPr>
        <w:pStyle w:val="BodyText"/>
        <w:spacing w:before="252" w:line="288" w:lineRule="auto"/>
        <w:ind w:left="110" w:right="171"/>
      </w:pPr>
      <w:r>
        <w:t>The</w:t>
      </w:r>
      <w:r>
        <w:rPr>
          <w:spacing w:val="-3"/>
        </w:rPr>
        <w:t xml:space="preserve"> </w:t>
      </w:r>
      <w:r>
        <w:t>sensitivity</w:t>
      </w:r>
      <w:r>
        <w:rPr>
          <w:spacing w:val="-3"/>
        </w:rPr>
        <w:t xml:space="preserve"> </w:t>
      </w:r>
      <w:r>
        <w:t>analysis</w:t>
      </w:r>
      <w:r>
        <w:rPr>
          <w:spacing w:val="-3"/>
        </w:rPr>
        <w:t xml:space="preserve"> </w:t>
      </w:r>
      <w:r>
        <w:t>assigns</w:t>
      </w:r>
      <w:r>
        <w:rPr>
          <w:spacing w:val="-3"/>
        </w:rPr>
        <w:t xml:space="preserve"> </w:t>
      </w:r>
      <w:r>
        <w:t>the</w:t>
      </w:r>
      <w:r>
        <w:rPr>
          <w:spacing w:val="-3"/>
        </w:rPr>
        <w:t xml:space="preserve"> </w:t>
      </w:r>
      <w:r>
        <w:t>global</w:t>
      </w:r>
      <w:r>
        <w:rPr>
          <w:spacing w:val="-3"/>
        </w:rPr>
        <w:t xml:space="preserve"> </w:t>
      </w:r>
      <w:r>
        <w:t>cost</w:t>
      </w:r>
      <w:r>
        <w:rPr>
          <w:spacing w:val="-2"/>
        </w:rPr>
        <w:t xml:space="preserve"> </w:t>
      </w:r>
      <w:r>
        <w:t>per</w:t>
      </w:r>
      <w:r>
        <w:rPr>
          <w:spacing w:val="-2"/>
        </w:rPr>
        <w:t xml:space="preserve"> </w:t>
      </w:r>
      <w:r>
        <w:t>opiate</w:t>
      </w:r>
      <w:r>
        <w:rPr>
          <w:spacing w:val="-3"/>
        </w:rPr>
        <w:t xml:space="preserve"> </w:t>
      </w:r>
      <w:r>
        <w:t>and/or</w:t>
      </w:r>
      <w:r>
        <w:rPr>
          <w:spacing w:val="-4"/>
        </w:rPr>
        <w:t xml:space="preserve"> </w:t>
      </w:r>
      <w:r>
        <w:t>crack</w:t>
      </w:r>
      <w:r>
        <w:rPr>
          <w:spacing w:val="-3"/>
        </w:rPr>
        <w:t xml:space="preserve"> </w:t>
      </w:r>
      <w:r>
        <w:t>cocaine</w:t>
      </w:r>
      <w:r>
        <w:rPr>
          <w:spacing w:val="-3"/>
        </w:rPr>
        <w:t xml:space="preserve"> </w:t>
      </w:r>
      <w:r>
        <w:t>user,</w:t>
      </w:r>
      <w:r>
        <w:rPr>
          <w:spacing w:val="-2"/>
        </w:rPr>
        <w:t xml:space="preserve"> </w:t>
      </w:r>
      <w:r>
        <w:t>equivalent to £64,289 when uplifted t</w:t>
      </w:r>
      <w:r>
        <w:t xml:space="preserve">o 2021 to 2022 prices (60), to the excess number of 17 to 24 year olds estimated to use illicit opiates and/or crack cocaine associated with harmful gambling (1,312, see table 11). This replaces the unit cost for community drug treatment used to calculate </w:t>
      </w:r>
      <w:r>
        <w:t>the central estimate. The unit cost comprises direct, indirect and intangible costs</w:t>
      </w:r>
    </w:p>
    <w:p w:rsidR="00F512BB" w:rsidRDefault="00F512BB">
      <w:pPr>
        <w:spacing w:line="288" w:lineRule="auto"/>
        <w:sectPr w:rsidR="00F512BB">
          <w:pgSz w:w="11910" w:h="16840"/>
          <w:pgMar w:top="1600" w:right="760" w:bottom="960" w:left="740" w:header="726" w:footer="762" w:gutter="0"/>
          <w:cols w:space="720"/>
        </w:sectPr>
      </w:pPr>
    </w:p>
    <w:p w:rsidR="00F512BB" w:rsidRDefault="00235915">
      <w:pPr>
        <w:pStyle w:val="BodyText"/>
        <w:spacing w:before="82" w:line="288" w:lineRule="auto"/>
        <w:ind w:left="167" w:right="179"/>
      </w:pPr>
      <w:proofErr w:type="gramStart"/>
      <w:r>
        <w:lastRenderedPageBreak/>
        <w:t>relating</w:t>
      </w:r>
      <w:proofErr w:type="gramEnd"/>
      <w:r>
        <w:rPr>
          <w:spacing w:val="-1"/>
        </w:rPr>
        <w:t xml:space="preserve"> </w:t>
      </w:r>
      <w:r>
        <w:t>to</w:t>
      </w:r>
      <w:r>
        <w:rPr>
          <w:spacing w:val="-1"/>
        </w:rPr>
        <w:t xml:space="preserve"> </w:t>
      </w:r>
      <w:r>
        <w:t>drug-related</w:t>
      </w:r>
      <w:r>
        <w:rPr>
          <w:spacing w:val="-1"/>
        </w:rPr>
        <w:t xml:space="preserve"> </w:t>
      </w:r>
      <w:r>
        <w:t>crime, health</w:t>
      </w:r>
      <w:r>
        <w:rPr>
          <w:spacing w:val="-1"/>
        </w:rPr>
        <w:t xml:space="preserve"> </w:t>
      </w:r>
      <w:r>
        <w:t>harm and</w:t>
      </w:r>
      <w:r>
        <w:rPr>
          <w:spacing w:val="-1"/>
        </w:rPr>
        <w:t xml:space="preserve"> </w:t>
      </w:r>
      <w:r>
        <w:t>wider societal</w:t>
      </w:r>
      <w:r>
        <w:rPr>
          <w:spacing w:val="-1"/>
        </w:rPr>
        <w:t xml:space="preserve"> </w:t>
      </w:r>
      <w:r>
        <w:t>impacts, such</w:t>
      </w:r>
      <w:r>
        <w:rPr>
          <w:spacing w:val="-1"/>
        </w:rPr>
        <w:t xml:space="preserve"> </w:t>
      </w:r>
      <w:r>
        <w:t>as</w:t>
      </w:r>
      <w:r>
        <w:rPr>
          <w:spacing w:val="-1"/>
        </w:rPr>
        <w:t xml:space="preserve"> </w:t>
      </w:r>
      <w:r>
        <w:t>lost productivity and the costs to significant others from drug misuse. It therefore considers costs more widely that the perspective used for this analysis (see section 2.2 for details). As with alcohol, the costs</w:t>
      </w:r>
      <w:r>
        <w:rPr>
          <w:spacing w:val="-3"/>
        </w:rPr>
        <w:t xml:space="preserve"> </w:t>
      </w:r>
      <w:r>
        <w:t>are</w:t>
      </w:r>
      <w:r>
        <w:rPr>
          <w:spacing w:val="-3"/>
        </w:rPr>
        <w:t xml:space="preserve"> </w:t>
      </w:r>
      <w:r>
        <w:t>significantly</w:t>
      </w:r>
      <w:r>
        <w:rPr>
          <w:spacing w:val="-2"/>
        </w:rPr>
        <w:t xml:space="preserve"> </w:t>
      </w:r>
      <w:r>
        <w:t>higher</w:t>
      </w:r>
      <w:r>
        <w:rPr>
          <w:spacing w:val="-2"/>
        </w:rPr>
        <w:t xml:space="preserve"> </w:t>
      </w:r>
      <w:r>
        <w:t>as</w:t>
      </w:r>
      <w:r>
        <w:rPr>
          <w:spacing w:val="-3"/>
        </w:rPr>
        <w:t xml:space="preserve"> </w:t>
      </w:r>
      <w:r>
        <w:t>the</w:t>
      </w:r>
      <w:r>
        <w:rPr>
          <w:spacing w:val="-3"/>
        </w:rPr>
        <w:t xml:space="preserve"> </w:t>
      </w:r>
      <w:r>
        <w:t>sensitivi</w:t>
      </w:r>
      <w:r>
        <w:t>ty</w:t>
      </w:r>
      <w:r>
        <w:rPr>
          <w:spacing w:val="-3"/>
        </w:rPr>
        <w:t xml:space="preserve"> </w:t>
      </w:r>
      <w:r>
        <w:t>analysis</w:t>
      </w:r>
      <w:r>
        <w:rPr>
          <w:spacing w:val="-3"/>
        </w:rPr>
        <w:t xml:space="preserve"> </w:t>
      </w:r>
      <w:r>
        <w:t>considers</w:t>
      </w:r>
      <w:r>
        <w:rPr>
          <w:spacing w:val="-3"/>
        </w:rPr>
        <w:t xml:space="preserve"> </w:t>
      </w:r>
      <w:r>
        <w:t>the</w:t>
      </w:r>
      <w:r>
        <w:rPr>
          <w:spacing w:val="-3"/>
        </w:rPr>
        <w:t xml:space="preserve"> </w:t>
      </w:r>
      <w:r>
        <w:t>cost</w:t>
      </w:r>
      <w:r>
        <w:rPr>
          <w:spacing w:val="-2"/>
        </w:rPr>
        <w:t xml:space="preserve"> </w:t>
      </w:r>
      <w:r>
        <w:t>of</w:t>
      </w:r>
      <w:r>
        <w:rPr>
          <w:spacing w:val="-4"/>
        </w:rPr>
        <w:t xml:space="preserve"> </w:t>
      </w:r>
      <w:r>
        <w:t>all</w:t>
      </w:r>
      <w:r>
        <w:rPr>
          <w:spacing w:val="-3"/>
        </w:rPr>
        <w:t xml:space="preserve"> </w:t>
      </w:r>
      <w:r>
        <w:t>impacts</w:t>
      </w:r>
      <w:r>
        <w:rPr>
          <w:spacing w:val="-3"/>
        </w:rPr>
        <w:t xml:space="preserve"> </w:t>
      </w:r>
      <w:r>
        <w:t>of</w:t>
      </w:r>
      <w:r>
        <w:rPr>
          <w:spacing w:val="-2"/>
        </w:rPr>
        <w:t xml:space="preserve"> </w:t>
      </w:r>
      <w:r>
        <w:t>drug use, for all cases associated with harmful gambling in a top-down manner, as opposed to a bottom-up calculation of treatment costs only for those in treatment in a given year.</w:t>
      </w:r>
    </w:p>
    <w:p w:rsidR="00F512BB" w:rsidRDefault="00F512BB">
      <w:pPr>
        <w:pStyle w:val="BodyText"/>
        <w:spacing w:before="151"/>
      </w:pPr>
    </w:p>
    <w:p w:rsidR="00F512BB" w:rsidRDefault="00235915">
      <w:pPr>
        <w:pStyle w:val="Heading3"/>
        <w:ind w:left="167"/>
      </w:pPr>
      <w:bookmarkStart w:id="96" w:name="Approach_to_quantifying_gambling-related"/>
      <w:bookmarkEnd w:id="96"/>
      <w:r>
        <w:t>Approach</w:t>
      </w:r>
      <w:r>
        <w:rPr>
          <w:spacing w:val="-8"/>
        </w:rPr>
        <w:t xml:space="preserve"> </w:t>
      </w:r>
      <w:r>
        <w:t>to</w:t>
      </w:r>
      <w:r>
        <w:rPr>
          <w:spacing w:val="-5"/>
        </w:rPr>
        <w:t xml:space="preserve"> </w:t>
      </w:r>
      <w:r>
        <w:t>quantifying</w:t>
      </w:r>
      <w:r>
        <w:rPr>
          <w:spacing w:val="-5"/>
        </w:rPr>
        <w:t xml:space="preserve"> </w:t>
      </w:r>
      <w:r>
        <w:t>g</w:t>
      </w:r>
      <w:r>
        <w:t>ambling-related</w:t>
      </w:r>
      <w:r>
        <w:rPr>
          <w:spacing w:val="-6"/>
        </w:rPr>
        <w:t xml:space="preserve"> </w:t>
      </w:r>
      <w:r>
        <w:rPr>
          <w:spacing w:val="-2"/>
        </w:rPr>
        <w:t>homelessness</w:t>
      </w:r>
    </w:p>
    <w:p w:rsidR="00F512BB" w:rsidRDefault="00235915">
      <w:pPr>
        <w:pStyle w:val="BodyText"/>
        <w:spacing w:before="252" w:line="288" w:lineRule="auto"/>
        <w:ind w:left="167" w:right="150"/>
      </w:pPr>
      <w:r>
        <w:t>The</w:t>
      </w:r>
      <w:r>
        <w:rPr>
          <w:spacing w:val="-3"/>
        </w:rPr>
        <w:t xml:space="preserve"> </w:t>
      </w:r>
      <w:r>
        <w:t>sensitivity</w:t>
      </w:r>
      <w:r>
        <w:rPr>
          <w:spacing w:val="-3"/>
        </w:rPr>
        <w:t xml:space="preserve"> </w:t>
      </w:r>
      <w:r>
        <w:t>analysis</w:t>
      </w:r>
      <w:r>
        <w:rPr>
          <w:spacing w:val="-3"/>
        </w:rPr>
        <w:t xml:space="preserve"> </w:t>
      </w:r>
      <w:r>
        <w:t>draws</w:t>
      </w:r>
      <w:r>
        <w:rPr>
          <w:spacing w:val="-3"/>
        </w:rPr>
        <w:t xml:space="preserve"> </w:t>
      </w:r>
      <w:r>
        <w:t>on</w:t>
      </w:r>
      <w:r>
        <w:rPr>
          <w:spacing w:val="-3"/>
        </w:rPr>
        <w:t xml:space="preserve"> </w:t>
      </w:r>
      <w:r>
        <w:t>evidence</w:t>
      </w:r>
      <w:r>
        <w:rPr>
          <w:spacing w:val="-3"/>
        </w:rPr>
        <w:t xml:space="preserve"> </w:t>
      </w:r>
      <w:r>
        <w:t>from</w:t>
      </w:r>
      <w:r>
        <w:rPr>
          <w:spacing w:val="-2"/>
        </w:rPr>
        <w:t xml:space="preserve"> </w:t>
      </w:r>
      <w:r>
        <w:t>Sharman</w:t>
      </w:r>
      <w:r>
        <w:rPr>
          <w:spacing w:val="-3"/>
        </w:rPr>
        <w:t xml:space="preserve"> </w:t>
      </w:r>
      <w:r>
        <w:t>and</w:t>
      </w:r>
      <w:r>
        <w:rPr>
          <w:spacing w:val="-3"/>
        </w:rPr>
        <w:t xml:space="preserve"> </w:t>
      </w:r>
      <w:r>
        <w:t>others</w:t>
      </w:r>
      <w:r>
        <w:rPr>
          <w:spacing w:val="-3"/>
        </w:rPr>
        <w:t xml:space="preserve"> </w:t>
      </w:r>
      <w:r>
        <w:t>(30,</w:t>
      </w:r>
      <w:r>
        <w:rPr>
          <w:spacing w:val="-3"/>
        </w:rPr>
        <w:t xml:space="preserve"> </w:t>
      </w:r>
      <w:r>
        <w:t>31)</w:t>
      </w:r>
      <w:r>
        <w:rPr>
          <w:spacing w:val="-4"/>
        </w:rPr>
        <w:t xml:space="preserve"> </w:t>
      </w:r>
      <w:r>
        <w:t>to</w:t>
      </w:r>
      <w:r>
        <w:rPr>
          <w:spacing w:val="-3"/>
        </w:rPr>
        <w:t xml:space="preserve"> </w:t>
      </w:r>
      <w:r>
        <w:t>calculate attribution rates, equivalent to:</w:t>
      </w:r>
    </w:p>
    <w:p w:rsidR="00F512BB" w:rsidRDefault="00F512BB">
      <w:pPr>
        <w:pStyle w:val="BodyText"/>
        <w:spacing w:before="9"/>
      </w:pPr>
    </w:p>
    <w:p w:rsidR="00F512BB" w:rsidRDefault="00235915">
      <w:pPr>
        <w:pStyle w:val="ListParagraph"/>
        <w:numPr>
          <w:ilvl w:val="0"/>
          <w:numId w:val="13"/>
        </w:numPr>
        <w:tabs>
          <w:tab w:val="left" w:pos="591"/>
        </w:tabs>
        <w:ind w:left="591" w:hanging="424"/>
        <w:rPr>
          <w:sz w:val="24"/>
        </w:rPr>
      </w:pPr>
      <w:r>
        <w:rPr>
          <w:sz w:val="24"/>
        </w:rPr>
        <w:t>6%</w:t>
      </w:r>
      <w:r>
        <w:rPr>
          <w:spacing w:val="-4"/>
          <w:sz w:val="24"/>
        </w:rPr>
        <w:t xml:space="preserve"> </w:t>
      </w:r>
      <w:r>
        <w:rPr>
          <w:sz w:val="24"/>
        </w:rPr>
        <w:t>for</w:t>
      </w:r>
      <w:r>
        <w:rPr>
          <w:spacing w:val="-2"/>
          <w:sz w:val="24"/>
        </w:rPr>
        <w:t xml:space="preserve"> </w:t>
      </w:r>
      <w:r>
        <w:rPr>
          <w:sz w:val="24"/>
        </w:rPr>
        <w:t>low-risk</w:t>
      </w:r>
      <w:r>
        <w:rPr>
          <w:spacing w:val="-4"/>
          <w:sz w:val="24"/>
        </w:rPr>
        <w:t xml:space="preserve"> </w:t>
      </w:r>
      <w:r>
        <w:rPr>
          <w:spacing w:val="-2"/>
          <w:sz w:val="24"/>
        </w:rPr>
        <w:t>gamblers</w:t>
      </w:r>
    </w:p>
    <w:p w:rsidR="00F512BB" w:rsidRDefault="00F512BB">
      <w:pPr>
        <w:pStyle w:val="BodyText"/>
        <w:spacing w:before="63"/>
      </w:pPr>
    </w:p>
    <w:p w:rsidR="00F512BB" w:rsidRDefault="00235915">
      <w:pPr>
        <w:pStyle w:val="ListParagraph"/>
        <w:numPr>
          <w:ilvl w:val="0"/>
          <w:numId w:val="13"/>
        </w:numPr>
        <w:tabs>
          <w:tab w:val="left" w:pos="591"/>
        </w:tabs>
        <w:ind w:left="591" w:hanging="424"/>
        <w:rPr>
          <w:sz w:val="24"/>
        </w:rPr>
      </w:pPr>
      <w:r>
        <w:rPr>
          <w:sz w:val="24"/>
        </w:rPr>
        <w:t>2%</w:t>
      </w:r>
      <w:r>
        <w:rPr>
          <w:spacing w:val="-4"/>
          <w:sz w:val="24"/>
        </w:rPr>
        <w:t xml:space="preserve"> </w:t>
      </w:r>
      <w:r>
        <w:rPr>
          <w:sz w:val="24"/>
        </w:rPr>
        <w:t>for</w:t>
      </w:r>
      <w:r>
        <w:rPr>
          <w:spacing w:val="-5"/>
          <w:sz w:val="24"/>
        </w:rPr>
        <w:t xml:space="preserve"> </w:t>
      </w:r>
      <w:r>
        <w:rPr>
          <w:sz w:val="24"/>
        </w:rPr>
        <w:t>moderate-risk</w:t>
      </w:r>
      <w:r>
        <w:rPr>
          <w:spacing w:val="-4"/>
          <w:sz w:val="24"/>
        </w:rPr>
        <w:t xml:space="preserve"> </w:t>
      </w:r>
      <w:r>
        <w:rPr>
          <w:spacing w:val="-2"/>
          <w:sz w:val="24"/>
        </w:rPr>
        <w:t>gamblers</w:t>
      </w:r>
    </w:p>
    <w:p w:rsidR="00F512BB" w:rsidRDefault="00F512BB">
      <w:pPr>
        <w:pStyle w:val="BodyText"/>
        <w:spacing w:before="63"/>
      </w:pPr>
    </w:p>
    <w:p w:rsidR="00F512BB" w:rsidRDefault="00235915">
      <w:pPr>
        <w:pStyle w:val="ListParagraph"/>
        <w:numPr>
          <w:ilvl w:val="0"/>
          <w:numId w:val="13"/>
        </w:numPr>
        <w:tabs>
          <w:tab w:val="left" w:pos="591"/>
        </w:tabs>
        <w:ind w:left="591" w:hanging="424"/>
        <w:rPr>
          <w:sz w:val="24"/>
        </w:rPr>
      </w:pPr>
      <w:r>
        <w:rPr>
          <w:sz w:val="24"/>
        </w:rPr>
        <w:t>9%</w:t>
      </w:r>
      <w:r>
        <w:rPr>
          <w:spacing w:val="-4"/>
          <w:sz w:val="24"/>
        </w:rPr>
        <w:t xml:space="preserve"> </w:t>
      </w:r>
      <w:r>
        <w:rPr>
          <w:sz w:val="24"/>
        </w:rPr>
        <w:t>for</w:t>
      </w:r>
      <w:r>
        <w:rPr>
          <w:spacing w:val="-3"/>
          <w:sz w:val="24"/>
        </w:rPr>
        <w:t xml:space="preserve"> </w:t>
      </w:r>
      <w:r>
        <w:rPr>
          <w:sz w:val="24"/>
        </w:rPr>
        <w:t>problem</w:t>
      </w:r>
      <w:r>
        <w:rPr>
          <w:spacing w:val="-3"/>
          <w:sz w:val="24"/>
        </w:rPr>
        <w:t xml:space="preserve"> </w:t>
      </w:r>
      <w:r>
        <w:rPr>
          <w:spacing w:val="-2"/>
          <w:sz w:val="24"/>
        </w:rPr>
        <w:t>gamblers</w:t>
      </w:r>
    </w:p>
    <w:p w:rsidR="00F512BB" w:rsidRDefault="00F512BB">
      <w:pPr>
        <w:pStyle w:val="BodyText"/>
        <w:spacing w:before="63"/>
      </w:pPr>
    </w:p>
    <w:p w:rsidR="00F512BB" w:rsidRDefault="00235915">
      <w:pPr>
        <w:pStyle w:val="BodyText"/>
        <w:spacing w:before="1" w:line="288" w:lineRule="auto"/>
        <w:ind w:left="167" w:right="150"/>
      </w:pPr>
      <w:r>
        <w:t>Applying</w:t>
      </w:r>
      <w:r>
        <w:rPr>
          <w:spacing w:val="-3"/>
        </w:rPr>
        <w:t xml:space="preserve"> </w:t>
      </w:r>
      <w:r>
        <w:t>these</w:t>
      </w:r>
      <w:r>
        <w:rPr>
          <w:spacing w:val="-3"/>
        </w:rPr>
        <w:t xml:space="preserve"> </w:t>
      </w:r>
      <w:r>
        <w:t>to</w:t>
      </w:r>
      <w:r>
        <w:rPr>
          <w:spacing w:val="-3"/>
        </w:rPr>
        <w:t xml:space="preserve"> </w:t>
      </w:r>
      <w:r>
        <w:t>the</w:t>
      </w:r>
      <w:r>
        <w:rPr>
          <w:spacing w:val="-3"/>
        </w:rPr>
        <w:t xml:space="preserve"> </w:t>
      </w:r>
      <w:r>
        <w:t>total</w:t>
      </w:r>
      <w:r>
        <w:rPr>
          <w:spacing w:val="-3"/>
        </w:rPr>
        <w:t xml:space="preserve"> </w:t>
      </w:r>
      <w:r>
        <w:t>number</w:t>
      </w:r>
      <w:r>
        <w:rPr>
          <w:spacing w:val="-2"/>
        </w:rPr>
        <w:t xml:space="preserve"> </w:t>
      </w:r>
      <w:r>
        <w:t>of</w:t>
      </w:r>
      <w:r>
        <w:rPr>
          <w:spacing w:val="-2"/>
        </w:rPr>
        <w:t xml:space="preserve"> </w:t>
      </w:r>
      <w:r>
        <w:t>statutory</w:t>
      </w:r>
      <w:r>
        <w:rPr>
          <w:spacing w:val="-3"/>
        </w:rPr>
        <w:t xml:space="preserve"> </w:t>
      </w:r>
      <w:r>
        <w:t>homeless</w:t>
      </w:r>
      <w:r>
        <w:rPr>
          <w:spacing w:val="-3"/>
        </w:rPr>
        <w:t xml:space="preserve"> </w:t>
      </w:r>
      <w:r>
        <w:t>applications</w:t>
      </w:r>
      <w:r>
        <w:rPr>
          <w:spacing w:val="-3"/>
        </w:rPr>
        <w:t xml:space="preserve"> </w:t>
      </w:r>
      <w:r>
        <w:t>produces</w:t>
      </w:r>
      <w:r>
        <w:rPr>
          <w:spacing w:val="-3"/>
        </w:rPr>
        <w:t xml:space="preserve"> </w:t>
      </w:r>
      <w:r>
        <w:t>an</w:t>
      </w:r>
      <w:r>
        <w:rPr>
          <w:spacing w:val="-3"/>
        </w:rPr>
        <w:t xml:space="preserve"> </w:t>
      </w:r>
      <w:r>
        <w:t>estimate</w:t>
      </w:r>
      <w:r>
        <w:rPr>
          <w:spacing w:val="-3"/>
        </w:rPr>
        <w:t xml:space="preserve"> </w:t>
      </w:r>
      <w:r>
        <w:t>of the total number of applications directly attributable to gambling (21,930). We assigned a unit cost of £3,091 (2021 to 2022 prices) to calculate the excess cost of statutory homeless</w:t>
      </w:r>
      <w:r>
        <w:t xml:space="preserve"> applications related to harmful gambling.</w:t>
      </w:r>
    </w:p>
    <w:p w:rsidR="00F512BB" w:rsidRDefault="00F512BB">
      <w:pPr>
        <w:spacing w:line="288" w:lineRule="auto"/>
        <w:sectPr w:rsidR="00F512BB">
          <w:pgSz w:w="11910" w:h="16840"/>
          <w:pgMar w:top="1600" w:right="760" w:bottom="960" w:left="740" w:header="726" w:footer="762" w:gutter="0"/>
          <w:cols w:space="720"/>
        </w:sectPr>
      </w:pPr>
    </w:p>
    <w:p w:rsidR="00F512BB" w:rsidRDefault="00235915">
      <w:pPr>
        <w:spacing w:before="74"/>
        <w:ind w:left="114"/>
        <w:rPr>
          <w:b/>
          <w:sz w:val="18"/>
        </w:rPr>
      </w:pPr>
      <w:r>
        <w:rPr>
          <w:b/>
          <w:sz w:val="18"/>
        </w:rPr>
        <w:lastRenderedPageBreak/>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p w:rsidR="00F512BB" w:rsidRDefault="00F512BB">
      <w:pPr>
        <w:pStyle w:val="BodyText"/>
        <w:rPr>
          <w:b/>
          <w:sz w:val="18"/>
        </w:rPr>
      </w:pPr>
    </w:p>
    <w:p w:rsidR="00F512BB" w:rsidRDefault="00F512BB">
      <w:pPr>
        <w:pStyle w:val="BodyText"/>
        <w:spacing w:before="63"/>
        <w:rPr>
          <w:b/>
          <w:sz w:val="18"/>
        </w:rPr>
      </w:pPr>
    </w:p>
    <w:p w:rsidR="00F512BB" w:rsidRDefault="00235915">
      <w:pPr>
        <w:pStyle w:val="Heading5"/>
        <w:ind w:left="114"/>
      </w:pPr>
      <w:r>
        <w:t>Table</w:t>
      </w:r>
      <w:r>
        <w:rPr>
          <w:spacing w:val="-4"/>
        </w:rPr>
        <w:t xml:space="preserve"> </w:t>
      </w:r>
      <w:r>
        <w:t>16.</w:t>
      </w:r>
      <w:r>
        <w:rPr>
          <w:spacing w:val="-5"/>
        </w:rPr>
        <w:t xml:space="preserve"> </w:t>
      </w:r>
      <w:r>
        <w:t>Sensitivity</w:t>
      </w:r>
      <w:r>
        <w:rPr>
          <w:spacing w:val="-4"/>
        </w:rPr>
        <w:t xml:space="preserve"> </w:t>
      </w:r>
      <w:r>
        <w:t>analysis</w:t>
      </w:r>
      <w:r>
        <w:rPr>
          <w:spacing w:val="-4"/>
        </w:rPr>
        <w:t xml:space="preserve"> </w:t>
      </w:r>
      <w:r>
        <w:t>showing</w:t>
      </w:r>
      <w:r>
        <w:rPr>
          <w:spacing w:val="-3"/>
        </w:rPr>
        <w:t xml:space="preserve"> </w:t>
      </w:r>
      <w:r>
        <w:t>the</w:t>
      </w:r>
      <w:r>
        <w:rPr>
          <w:spacing w:val="-3"/>
        </w:rPr>
        <w:t xml:space="preserve"> </w:t>
      </w:r>
      <w:r>
        <w:t>impact</w:t>
      </w:r>
      <w:r>
        <w:rPr>
          <w:spacing w:val="-3"/>
        </w:rPr>
        <w:t xml:space="preserve"> </w:t>
      </w:r>
      <w:r>
        <w:t>on</w:t>
      </w:r>
      <w:r>
        <w:rPr>
          <w:spacing w:val="-3"/>
        </w:rPr>
        <w:t xml:space="preserve"> </w:t>
      </w:r>
      <w:r>
        <w:t>estimated</w:t>
      </w:r>
      <w:r>
        <w:rPr>
          <w:spacing w:val="-3"/>
        </w:rPr>
        <w:t xml:space="preserve"> </w:t>
      </w:r>
      <w:r>
        <w:t>excess</w:t>
      </w:r>
      <w:r>
        <w:rPr>
          <w:spacing w:val="-4"/>
        </w:rPr>
        <w:t xml:space="preserve"> </w:t>
      </w:r>
      <w:r>
        <w:t>costs</w:t>
      </w:r>
      <w:r>
        <w:rPr>
          <w:spacing w:val="-3"/>
        </w:rPr>
        <w:t xml:space="preserve"> </w:t>
      </w:r>
      <w:r>
        <w:t>in</w:t>
      </w:r>
      <w:r>
        <w:rPr>
          <w:spacing w:val="-3"/>
        </w:rPr>
        <w:t xml:space="preserve"> </w:t>
      </w:r>
      <w:r>
        <w:rPr>
          <w:spacing w:val="-2"/>
        </w:rPr>
        <w:t>England</w:t>
      </w:r>
    </w:p>
    <w:p w:rsidR="00F512BB" w:rsidRDefault="00F512BB">
      <w:pPr>
        <w:pStyle w:val="BodyText"/>
        <w:spacing w:before="2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835"/>
        <w:gridCol w:w="2411"/>
        <w:gridCol w:w="2551"/>
        <w:gridCol w:w="2411"/>
        <w:gridCol w:w="1665"/>
      </w:tblGrid>
      <w:tr w:rsidR="00F512BB">
        <w:trPr>
          <w:trHeight w:val="1218"/>
        </w:trPr>
        <w:tc>
          <w:tcPr>
            <w:tcW w:w="2122" w:type="dxa"/>
            <w:shd w:val="clear" w:color="auto" w:fill="F2F2F2"/>
          </w:tcPr>
          <w:p w:rsidR="00F512BB" w:rsidRDefault="00F512BB">
            <w:pPr>
              <w:pStyle w:val="TableParagraph"/>
              <w:spacing w:before="195"/>
              <w:rPr>
                <w:b/>
                <w:sz w:val="24"/>
              </w:rPr>
            </w:pPr>
          </w:p>
          <w:p w:rsidR="00F512BB" w:rsidRDefault="00235915">
            <w:pPr>
              <w:pStyle w:val="TableParagraph"/>
              <w:spacing w:before="1"/>
              <w:ind w:left="85"/>
              <w:rPr>
                <w:b/>
                <w:sz w:val="24"/>
              </w:rPr>
            </w:pPr>
            <w:r>
              <w:rPr>
                <w:b/>
                <w:sz w:val="24"/>
              </w:rPr>
              <w:t>Type</w:t>
            </w:r>
            <w:r>
              <w:rPr>
                <w:b/>
                <w:spacing w:val="-2"/>
                <w:sz w:val="24"/>
              </w:rPr>
              <w:t xml:space="preserve"> </w:t>
            </w:r>
            <w:r>
              <w:rPr>
                <w:b/>
                <w:sz w:val="24"/>
              </w:rPr>
              <w:t xml:space="preserve">of </w:t>
            </w:r>
            <w:r>
              <w:rPr>
                <w:b/>
                <w:spacing w:val="-4"/>
                <w:sz w:val="24"/>
              </w:rPr>
              <w:t>harm</w:t>
            </w:r>
          </w:p>
        </w:tc>
        <w:tc>
          <w:tcPr>
            <w:tcW w:w="2835" w:type="dxa"/>
            <w:shd w:val="clear" w:color="auto" w:fill="F2F2F2"/>
          </w:tcPr>
          <w:p w:rsidR="00F512BB" w:rsidRDefault="00F512BB">
            <w:pPr>
              <w:pStyle w:val="TableParagraph"/>
              <w:spacing w:before="195"/>
              <w:rPr>
                <w:b/>
                <w:sz w:val="24"/>
              </w:rPr>
            </w:pPr>
          </w:p>
          <w:p w:rsidR="00F512BB" w:rsidRDefault="00235915">
            <w:pPr>
              <w:pStyle w:val="TableParagraph"/>
              <w:spacing w:before="1"/>
              <w:ind w:left="84"/>
              <w:rPr>
                <w:b/>
                <w:sz w:val="24"/>
              </w:rPr>
            </w:pPr>
            <w:r>
              <w:rPr>
                <w:b/>
                <w:spacing w:val="-2"/>
                <w:sz w:val="24"/>
              </w:rPr>
              <w:t>Sub-domain</w:t>
            </w:r>
          </w:p>
        </w:tc>
        <w:tc>
          <w:tcPr>
            <w:tcW w:w="2411" w:type="dxa"/>
            <w:shd w:val="clear" w:color="auto" w:fill="F2F2F2"/>
          </w:tcPr>
          <w:p w:rsidR="00F512BB" w:rsidRDefault="00235915">
            <w:pPr>
              <w:pStyle w:val="TableParagraph"/>
              <w:spacing w:before="196"/>
              <w:ind w:left="337" w:right="73" w:firstLine="426"/>
              <w:jc w:val="right"/>
              <w:rPr>
                <w:b/>
                <w:sz w:val="24"/>
              </w:rPr>
            </w:pPr>
            <w:r>
              <w:rPr>
                <w:b/>
                <w:sz w:val="24"/>
              </w:rPr>
              <w:t>Main</w:t>
            </w:r>
            <w:r>
              <w:rPr>
                <w:b/>
                <w:spacing w:val="-17"/>
                <w:sz w:val="24"/>
              </w:rPr>
              <w:t xml:space="preserve"> </w:t>
            </w:r>
            <w:r>
              <w:rPr>
                <w:b/>
                <w:sz w:val="24"/>
              </w:rPr>
              <w:t>analysis (central</w:t>
            </w:r>
            <w:r>
              <w:rPr>
                <w:b/>
                <w:spacing w:val="-13"/>
                <w:sz w:val="24"/>
              </w:rPr>
              <w:t xml:space="preserve"> </w:t>
            </w:r>
            <w:r>
              <w:rPr>
                <w:b/>
                <w:spacing w:val="-2"/>
                <w:sz w:val="24"/>
              </w:rPr>
              <w:t>estimate)</w:t>
            </w:r>
          </w:p>
          <w:p w:rsidR="00F512BB" w:rsidRDefault="00235915">
            <w:pPr>
              <w:pStyle w:val="TableParagraph"/>
              <w:spacing w:before="0"/>
              <w:ind w:right="75"/>
              <w:jc w:val="right"/>
              <w:rPr>
                <w:b/>
                <w:sz w:val="24"/>
              </w:rPr>
            </w:pPr>
            <w:r>
              <w:rPr>
                <w:b/>
                <w:sz w:val="24"/>
              </w:rPr>
              <w:t>(£</w:t>
            </w:r>
            <w:r>
              <w:rPr>
                <w:b/>
                <w:spacing w:val="-3"/>
                <w:sz w:val="24"/>
              </w:rPr>
              <w:t xml:space="preserve"> </w:t>
            </w:r>
            <w:r>
              <w:rPr>
                <w:b/>
                <w:spacing w:val="-2"/>
                <w:sz w:val="24"/>
              </w:rPr>
              <w:t>millions)</w:t>
            </w:r>
          </w:p>
        </w:tc>
        <w:tc>
          <w:tcPr>
            <w:tcW w:w="2551" w:type="dxa"/>
            <w:shd w:val="clear" w:color="auto" w:fill="F2F2F2"/>
          </w:tcPr>
          <w:p w:rsidR="00F512BB" w:rsidRDefault="00235915">
            <w:pPr>
              <w:pStyle w:val="TableParagraph"/>
              <w:spacing w:before="58"/>
              <w:ind w:left="262" w:right="74" w:firstLine="1028"/>
              <w:jc w:val="right"/>
              <w:rPr>
                <w:b/>
                <w:sz w:val="24"/>
              </w:rPr>
            </w:pPr>
            <w:r>
              <w:rPr>
                <w:b/>
                <w:sz w:val="24"/>
              </w:rPr>
              <w:t>Change</w:t>
            </w:r>
            <w:r>
              <w:rPr>
                <w:b/>
                <w:spacing w:val="-17"/>
                <w:sz w:val="24"/>
              </w:rPr>
              <w:t xml:space="preserve"> </w:t>
            </w:r>
            <w:r>
              <w:rPr>
                <w:b/>
                <w:sz w:val="24"/>
              </w:rPr>
              <w:t>to prevalence</w:t>
            </w:r>
            <w:r>
              <w:rPr>
                <w:b/>
                <w:spacing w:val="-8"/>
                <w:sz w:val="24"/>
              </w:rPr>
              <w:t xml:space="preserve"> </w:t>
            </w:r>
            <w:r>
              <w:rPr>
                <w:b/>
                <w:spacing w:val="-2"/>
                <w:sz w:val="24"/>
              </w:rPr>
              <w:t>figures:</w:t>
            </w:r>
          </w:p>
          <w:p w:rsidR="00F512BB" w:rsidRDefault="00235915">
            <w:pPr>
              <w:pStyle w:val="TableParagraph"/>
              <w:spacing w:before="0"/>
              <w:ind w:left="1197" w:right="74" w:hanging="214"/>
              <w:jc w:val="right"/>
              <w:rPr>
                <w:b/>
                <w:sz w:val="24"/>
              </w:rPr>
            </w:pPr>
            <w:r>
              <w:rPr>
                <w:b/>
                <w:sz w:val="24"/>
              </w:rPr>
              <w:t>lower</w:t>
            </w:r>
            <w:r>
              <w:rPr>
                <w:b/>
                <w:spacing w:val="-17"/>
                <w:sz w:val="24"/>
              </w:rPr>
              <w:t xml:space="preserve"> </w:t>
            </w:r>
            <w:r>
              <w:rPr>
                <w:b/>
                <w:sz w:val="24"/>
              </w:rPr>
              <w:t>95%</w:t>
            </w:r>
            <w:r>
              <w:rPr>
                <w:b/>
                <w:spacing w:val="-17"/>
                <w:sz w:val="24"/>
              </w:rPr>
              <w:t xml:space="preserve"> </w:t>
            </w:r>
            <w:r>
              <w:rPr>
                <w:b/>
                <w:sz w:val="24"/>
              </w:rPr>
              <w:t>CI (£</w:t>
            </w:r>
            <w:r>
              <w:rPr>
                <w:b/>
                <w:spacing w:val="-3"/>
                <w:sz w:val="24"/>
              </w:rPr>
              <w:t xml:space="preserve"> </w:t>
            </w:r>
            <w:r>
              <w:rPr>
                <w:b/>
                <w:spacing w:val="-2"/>
                <w:sz w:val="24"/>
              </w:rPr>
              <w:t>millions)</w:t>
            </w:r>
          </w:p>
        </w:tc>
        <w:tc>
          <w:tcPr>
            <w:tcW w:w="2411" w:type="dxa"/>
            <w:shd w:val="clear" w:color="auto" w:fill="F2F2F2"/>
          </w:tcPr>
          <w:p w:rsidR="00F512BB" w:rsidRDefault="00235915">
            <w:pPr>
              <w:pStyle w:val="TableParagraph"/>
              <w:spacing w:before="58"/>
              <w:ind w:left="122" w:right="74" w:firstLine="1028"/>
              <w:jc w:val="right"/>
              <w:rPr>
                <w:b/>
                <w:sz w:val="24"/>
              </w:rPr>
            </w:pPr>
            <w:r>
              <w:rPr>
                <w:b/>
                <w:sz w:val="24"/>
              </w:rPr>
              <w:t>Change</w:t>
            </w:r>
            <w:r>
              <w:rPr>
                <w:b/>
                <w:spacing w:val="-17"/>
                <w:sz w:val="24"/>
              </w:rPr>
              <w:t xml:space="preserve"> </w:t>
            </w:r>
            <w:r>
              <w:rPr>
                <w:b/>
                <w:sz w:val="24"/>
              </w:rPr>
              <w:t>to prevalence</w:t>
            </w:r>
            <w:r>
              <w:rPr>
                <w:b/>
                <w:spacing w:val="-17"/>
                <w:sz w:val="24"/>
              </w:rPr>
              <w:t xml:space="preserve"> </w:t>
            </w:r>
            <w:r>
              <w:rPr>
                <w:b/>
                <w:sz w:val="24"/>
              </w:rPr>
              <w:t>figures: higher 95% CI</w:t>
            </w:r>
          </w:p>
          <w:p w:rsidR="00F512BB" w:rsidRDefault="00235915">
            <w:pPr>
              <w:pStyle w:val="TableParagraph"/>
              <w:spacing w:before="0"/>
              <w:ind w:right="75"/>
              <w:jc w:val="right"/>
              <w:rPr>
                <w:b/>
                <w:sz w:val="24"/>
              </w:rPr>
            </w:pPr>
            <w:r>
              <w:rPr>
                <w:b/>
                <w:sz w:val="24"/>
              </w:rPr>
              <w:t>(£</w:t>
            </w:r>
            <w:r>
              <w:rPr>
                <w:b/>
                <w:spacing w:val="-3"/>
                <w:sz w:val="24"/>
              </w:rPr>
              <w:t xml:space="preserve"> </w:t>
            </w:r>
            <w:r>
              <w:rPr>
                <w:b/>
                <w:spacing w:val="-2"/>
                <w:sz w:val="24"/>
              </w:rPr>
              <w:t>millions)</w:t>
            </w:r>
          </w:p>
        </w:tc>
        <w:tc>
          <w:tcPr>
            <w:tcW w:w="1665" w:type="dxa"/>
            <w:shd w:val="clear" w:color="auto" w:fill="F2F2F2"/>
          </w:tcPr>
          <w:p w:rsidR="00F512BB" w:rsidRDefault="00235915">
            <w:pPr>
              <w:pStyle w:val="TableParagraph"/>
              <w:spacing w:before="196"/>
              <w:ind w:left="137" w:right="75" w:firstLine="266"/>
              <w:jc w:val="right"/>
              <w:rPr>
                <w:b/>
                <w:sz w:val="24"/>
              </w:rPr>
            </w:pPr>
            <w:r>
              <w:rPr>
                <w:b/>
                <w:sz w:val="24"/>
              </w:rPr>
              <w:t>Change</w:t>
            </w:r>
            <w:r>
              <w:rPr>
                <w:b/>
                <w:spacing w:val="-17"/>
                <w:sz w:val="24"/>
              </w:rPr>
              <w:t xml:space="preserve"> </w:t>
            </w:r>
            <w:r>
              <w:rPr>
                <w:b/>
                <w:sz w:val="24"/>
              </w:rPr>
              <w:t>to approach</w:t>
            </w:r>
            <w:r>
              <w:rPr>
                <w:b/>
                <w:spacing w:val="-17"/>
                <w:sz w:val="24"/>
              </w:rPr>
              <w:t xml:space="preserve"> </w:t>
            </w:r>
            <w:r>
              <w:rPr>
                <w:b/>
                <w:sz w:val="24"/>
              </w:rPr>
              <w:t>(a) (£ millions)</w:t>
            </w:r>
          </w:p>
        </w:tc>
      </w:tr>
      <w:tr w:rsidR="00F512BB">
        <w:trPr>
          <w:trHeight w:val="389"/>
        </w:trPr>
        <w:tc>
          <w:tcPr>
            <w:tcW w:w="2122" w:type="dxa"/>
          </w:tcPr>
          <w:p w:rsidR="00F512BB" w:rsidRDefault="00235915">
            <w:pPr>
              <w:pStyle w:val="TableParagraph"/>
              <w:spacing w:before="56"/>
              <w:ind w:left="85"/>
              <w:rPr>
                <w:sz w:val="24"/>
              </w:rPr>
            </w:pPr>
            <w:r>
              <w:rPr>
                <w:spacing w:val="-2"/>
                <w:sz w:val="24"/>
              </w:rPr>
              <w:t>Financial</w:t>
            </w:r>
          </w:p>
        </w:tc>
        <w:tc>
          <w:tcPr>
            <w:tcW w:w="2835" w:type="dxa"/>
          </w:tcPr>
          <w:p w:rsidR="00F512BB" w:rsidRDefault="00235915">
            <w:pPr>
              <w:pStyle w:val="TableParagraph"/>
              <w:spacing w:before="56"/>
              <w:ind w:left="84"/>
              <w:rPr>
                <w:sz w:val="24"/>
              </w:rPr>
            </w:pPr>
            <w:r>
              <w:rPr>
                <w:sz w:val="24"/>
              </w:rPr>
              <w:t>Statutory</w:t>
            </w:r>
            <w:r>
              <w:rPr>
                <w:spacing w:val="-4"/>
                <w:sz w:val="24"/>
              </w:rPr>
              <w:t xml:space="preserve"> </w:t>
            </w:r>
            <w:r>
              <w:rPr>
                <w:spacing w:val="-2"/>
                <w:sz w:val="24"/>
              </w:rPr>
              <w:t>homelessness</w:t>
            </w:r>
          </w:p>
        </w:tc>
        <w:tc>
          <w:tcPr>
            <w:tcW w:w="2411" w:type="dxa"/>
          </w:tcPr>
          <w:p w:rsidR="00F512BB" w:rsidRDefault="00235915">
            <w:pPr>
              <w:pStyle w:val="TableParagraph"/>
              <w:spacing w:before="56"/>
              <w:ind w:right="74"/>
              <w:jc w:val="right"/>
              <w:rPr>
                <w:sz w:val="24"/>
              </w:rPr>
            </w:pPr>
            <w:r>
              <w:rPr>
                <w:spacing w:val="-2"/>
                <w:sz w:val="24"/>
              </w:rPr>
              <w:t>£49.0</w:t>
            </w:r>
          </w:p>
        </w:tc>
        <w:tc>
          <w:tcPr>
            <w:tcW w:w="2551" w:type="dxa"/>
          </w:tcPr>
          <w:p w:rsidR="00F512BB" w:rsidRDefault="00235915">
            <w:pPr>
              <w:pStyle w:val="TableParagraph"/>
              <w:spacing w:before="56"/>
              <w:ind w:right="74"/>
              <w:jc w:val="right"/>
              <w:rPr>
                <w:sz w:val="24"/>
              </w:rPr>
            </w:pPr>
            <w:r>
              <w:rPr>
                <w:spacing w:val="-2"/>
                <w:sz w:val="24"/>
              </w:rPr>
              <w:t>£33.8</w:t>
            </w:r>
          </w:p>
        </w:tc>
        <w:tc>
          <w:tcPr>
            <w:tcW w:w="2411" w:type="dxa"/>
          </w:tcPr>
          <w:p w:rsidR="00F512BB" w:rsidRDefault="00235915">
            <w:pPr>
              <w:pStyle w:val="TableParagraph"/>
              <w:spacing w:before="56"/>
              <w:ind w:right="74"/>
              <w:jc w:val="right"/>
              <w:rPr>
                <w:sz w:val="24"/>
              </w:rPr>
            </w:pPr>
            <w:r>
              <w:rPr>
                <w:spacing w:val="-2"/>
                <w:sz w:val="24"/>
              </w:rPr>
              <w:t>£60.4</w:t>
            </w:r>
          </w:p>
        </w:tc>
        <w:tc>
          <w:tcPr>
            <w:tcW w:w="1665" w:type="dxa"/>
          </w:tcPr>
          <w:p w:rsidR="00F512BB" w:rsidRDefault="00235915">
            <w:pPr>
              <w:pStyle w:val="TableParagraph"/>
              <w:spacing w:before="56"/>
              <w:ind w:right="74"/>
              <w:jc w:val="right"/>
              <w:rPr>
                <w:sz w:val="24"/>
              </w:rPr>
            </w:pPr>
            <w:r>
              <w:rPr>
                <w:spacing w:val="-2"/>
                <w:sz w:val="24"/>
              </w:rPr>
              <w:t>£67.8</w:t>
            </w:r>
          </w:p>
        </w:tc>
      </w:tr>
      <w:tr w:rsidR="00F512BB">
        <w:trPr>
          <w:trHeight w:val="665"/>
        </w:trPr>
        <w:tc>
          <w:tcPr>
            <w:tcW w:w="2122" w:type="dxa"/>
          </w:tcPr>
          <w:p w:rsidR="00F512BB" w:rsidRDefault="00235915">
            <w:pPr>
              <w:pStyle w:val="TableParagraph"/>
              <w:spacing w:before="196"/>
              <w:ind w:left="85"/>
              <w:rPr>
                <w:sz w:val="24"/>
              </w:rPr>
            </w:pPr>
            <w:r>
              <w:rPr>
                <w:spacing w:val="-2"/>
                <w:sz w:val="24"/>
              </w:rPr>
              <w:t>Health</w:t>
            </w:r>
          </w:p>
        </w:tc>
        <w:tc>
          <w:tcPr>
            <w:tcW w:w="2835" w:type="dxa"/>
          </w:tcPr>
          <w:p w:rsidR="00F512BB" w:rsidRDefault="00235915">
            <w:pPr>
              <w:pStyle w:val="TableParagraph"/>
              <w:spacing w:before="196"/>
              <w:ind w:left="84"/>
              <w:rPr>
                <w:sz w:val="24"/>
              </w:rPr>
            </w:pPr>
            <w:r>
              <w:rPr>
                <w:sz w:val="24"/>
              </w:rPr>
              <w:t>Deaths</w:t>
            </w:r>
            <w:r>
              <w:rPr>
                <w:spacing w:val="-4"/>
                <w:sz w:val="24"/>
              </w:rPr>
              <w:t xml:space="preserve"> </w:t>
            </w:r>
            <w:r>
              <w:rPr>
                <w:sz w:val="24"/>
              </w:rPr>
              <w:t>from</w:t>
            </w:r>
            <w:r>
              <w:rPr>
                <w:spacing w:val="-3"/>
                <w:sz w:val="24"/>
              </w:rPr>
              <w:t xml:space="preserve"> </w:t>
            </w:r>
            <w:r>
              <w:rPr>
                <w:sz w:val="24"/>
              </w:rPr>
              <w:t>suicide</w:t>
            </w:r>
            <w:r>
              <w:rPr>
                <w:spacing w:val="-3"/>
                <w:sz w:val="24"/>
              </w:rPr>
              <w:t xml:space="preserve"> </w:t>
            </w:r>
            <w:r>
              <w:rPr>
                <w:spacing w:val="-5"/>
                <w:sz w:val="24"/>
              </w:rPr>
              <w:t>(c)</w:t>
            </w:r>
          </w:p>
        </w:tc>
        <w:tc>
          <w:tcPr>
            <w:tcW w:w="2411" w:type="dxa"/>
          </w:tcPr>
          <w:p w:rsidR="00F512BB" w:rsidRDefault="00235915">
            <w:pPr>
              <w:pStyle w:val="TableParagraph"/>
              <w:spacing w:before="196"/>
              <w:ind w:right="74"/>
              <w:jc w:val="right"/>
              <w:rPr>
                <w:sz w:val="24"/>
              </w:rPr>
            </w:pPr>
            <w:r>
              <w:rPr>
                <w:spacing w:val="-2"/>
                <w:sz w:val="24"/>
              </w:rPr>
              <w:t>£241.1-£961.7</w:t>
            </w:r>
          </w:p>
        </w:tc>
        <w:tc>
          <w:tcPr>
            <w:tcW w:w="2551" w:type="dxa"/>
          </w:tcPr>
          <w:p w:rsidR="00F512BB" w:rsidRDefault="00235915">
            <w:pPr>
              <w:pStyle w:val="TableParagraph"/>
              <w:spacing w:before="196"/>
              <w:ind w:right="73"/>
              <w:jc w:val="right"/>
              <w:rPr>
                <w:sz w:val="24"/>
              </w:rPr>
            </w:pPr>
            <w:r>
              <w:rPr>
                <w:spacing w:val="-5"/>
                <w:sz w:val="24"/>
              </w:rPr>
              <w:t>N/A</w:t>
            </w:r>
          </w:p>
        </w:tc>
        <w:tc>
          <w:tcPr>
            <w:tcW w:w="2411" w:type="dxa"/>
          </w:tcPr>
          <w:p w:rsidR="00F512BB" w:rsidRDefault="00235915">
            <w:pPr>
              <w:pStyle w:val="TableParagraph"/>
              <w:spacing w:before="196"/>
              <w:ind w:right="74"/>
              <w:jc w:val="right"/>
              <w:rPr>
                <w:sz w:val="24"/>
              </w:rPr>
            </w:pPr>
            <w:r>
              <w:rPr>
                <w:spacing w:val="-5"/>
                <w:sz w:val="24"/>
              </w:rPr>
              <w:t>N/A</w:t>
            </w:r>
          </w:p>
        </w:tc>
        <w:tc>
          <w:tcPr>
            <w:tcW w:w="1665" w:type="dxa"/>
          </w:tcPr>
          <w:p w:rsidR="00F512BB" w:rsidRDefault="00235915">
            <w:pPr>
              <w:pStyle w:val="TableParagraph"/>
              <w:spacing w:before="58"/>
              <w:ind w:right="75"/>
              <w:jc w:val="right"/>
              <w:rPr>
                <w:sz w:val="24"/>
              </w:rPr>
            </w:pPr>
            <w:r>
              <w:rPr>
                <w:spacing w:val="-2"/>
                <w:sz w:val="24"/>
              </w:rPr>
              <w:t>£241.1-</w:t>
            </w:r>
          </w:p>
          <w:p w:rsidR="00F512BB" w:rsidRDefault="00235915">
            <w:pPr>
              <w:pStyle w:val="TableParagraph"/>
              <w:spacing w:before="0"/>
              <w:ind w:right="75"/>
              <w:jc w:val="right"/>
              <w:rPr>
                <w:sz w:val="24"/>
              </w:rPr>
            </w:pPr>
            <w:r>
              <w:rPr>
                <w:sz w:val="24"/>
              </w:rPr>
              <w:t>£961.7</w:t>
            </w:r>
            <w:r>
              <w:rPr>
                <w:spacing w:val="-12"/>
                <w:sz w:val="24"/>
              </w:rPr>
              <w:t xml:space="preserve"> </w:t>
            </w:r>
            <w:r>
              <w:rPr>
                <w:spacing w:val="-5"/>
                <w:sz w:val="24"/>
              </w:rPr>
              <w:t>(b)</w:t>
            </w:r>
          </w:p>
        </w:tc>
      </w:tr>
      <w:tr w:rsidR="00F512BB">
        <w:trPr>
          <w:trHeight w:val="665"/>
        </w:trPr>
        <w:tc>
          <w:tcPr>
            <w:tcW w:w="2122" w:type="dxa"/>
          </w:tcPr>
          <w:p w:rsidR="00F512BB" w:rsidRDefault="00235915">
            <w:pPr>
              <w:pStyle w:val="TableParagraph"/>
              <w:spacing w:before="196"/>
              <w:ind w:left="85"/>
              <w:rPr>
                <w:sz w:val="24"/>
              </w:rPr>
            </w:pPr>
            <w:r>
              <w:rPr>
                <w:spacing w:val="-2"/>
                <w:sz w:val="24"/>
              </w:rPr>
              <w:t>Health</w:t>
            </w:r>
          </w:p>
        </w:tc>
        <w:tc>
          <w:tcPr>
            <w:tcW w:w="2835" w:type="dxa"/>
          </w:tcPr>
          <w:p w:rsidR="00F512BB" w:rsidRDefault="00235915">
            <w:pPr>
              <w:pStyle w:val="TableParagraph"/>
              <w:spacing w:before="58"/>
              <w:ind w:left="84"/>
              <w:rPr>
                <w:sz w:val="24"/>
              </w:rPr>
            </w:pPr>
            <w:r>
              <w:rPr>
                <w:sz w:val="24"/>
              </w:rPr>
              <w:t>Depression</w:t>
            </w:r>
            <w:r>
              <w:rPr>
                <w:spacing w:val="-17"/>
                <w:sz w:val="24"/>
              </w:rPr>
              <w:t xml:space="preserve"> </w:t>
            </w:r>
            <w:r>
              <w:rPr>
                <w:sz w:val="24"/>
              </w:rPr>
              <w:t>–</w:t>
            </w:r>
            <w:r>
              <w:rPr>
                <w:spacing w:val="-17"/>
                <w:sz w:val="24"/>
              </w:rPr>
              <w:t xml:space="preserve"> </w:t>
            </w:r>
            <w:r>
              <w:rPr>
                <w:sz w:val="24"/>
              </w:rPr>
              <w:t xml:space="preserve">healthcare </w:t>
            </w:r>
            <w:r>
              <w:rPr>
                <w:spacing w:val="-2"/>
                <w:sz w:val="24"/>
              </w:rPr>
              <w:t>costs</w:t>
            </w:r>
          </w:p>
        </w:tc>
        <w:tc>
          <w:tcPr>
            <w:tcW w:w="2411" w:type="dxa"/>
          </w:tcPr>
          <w:p w:rsidR="00F512BB" w:rsidRDefault="00235915">
            <w:pPr>
              <w:pStyle w:val="TableParagraph"/>
              <w:spacing w:before="196"/>
              <w:ind w:right="75"/>
              <w:jc w:val="right"/>
              <w:rPr>
                <w:sz w:val="24"/>
              </w:rPr>
            </w:pPr>
            <w:r>
              <w:rPr>
                <w:spacing w:val="-2"/>
                <w:sz w:val="24"/>
              </w:rPr>
              <w:t>£114.2</w:t>
            </w:r>
          </w:p>
        </w:tc>
        <w:tc>
          <w:tcPr>
            <w:tcW w:w="2551" w:type="dxa"/>
          </w:tcPr>
          <w:p w:rsidR="00F512BB" w:rsidRDefault="00235915">
            <w:pPr>
              <w:pStyle w:val="TableParagraph"/>
              <w:spacing w:before="196"/>
              <w:ind w:right="74"/>
              <w:jc w:val="right"/>
              <w:rPr>
                <w:sz w:val="24"/>
              </w:rPr>
            </w:pPr>
            <w:r>
              <w:rPr>
                <w:spacing w:val="-2"/>
                <w:sz w:val="24"/>
              </w:rPr>
              <w:t>£75.4</w:t>
            </w:r>
          </w:p>
        </w:tc>
        <w:tc>
          <w:tcPr>
            <w:tcW w:w="2411" w:type="dxa"/>
          </w:tcPr>
          <w:p w:rsidR="00F512BB" w:rsidRDefault="00235915">
            <w:pPr>
              <w:pStyle w:val="TableParagraph"/>
              <w:spacing w:before="196"/>
              <w:ind w:right="75"/>
              <w:jc w:val="right"/>
              <w:rPr>
                <w:sz w:val="24"/>
              </w:rPr>
            </w:pPr>
            <w:r>
              <w:rPr>
                <w:spacing w:val="-2"/>
                <w:sz w:val="24"/>
              </w:rPr>
              <w:t>£154.6</w:t>
            </w:r>
          </w:p>
        </w:tc>
        <w:tc>
          <w:tcPr>
            <w:tcW w:w="1665" w:type="dxa"/>
          </w:tcPr>
          <w:p w:rsidR="00F512BB" w:rsidRDefault="00235915">
            <w:pPr>
              <w:pStyle w:val="TableParagraph"/>
              <w:spacing w:before="196"/>
              <w:ind w:right="75"/>
              <w:jc w:val="right"/>
              <w:rPr>
                <w:sz w:val="24"/>
              </w:rPr>
            </w:pPr>
            <w:r>
              <w:rPr>
                <w:sz w:val="24"/>
              </w:rPr>
              <w:t>£114.2</w:t>
            </w:r>
            <w:r>
              <w:rPr>
                <w:spacing w:val="-12"/>
                <w:sz w:val="24"/>
              </w:rPr>
              <w:t xml:space="preserve"> </w:t>
            </w:r>
            <w:r>
              <w:rPr>
                <w:spacing w:val="-5"/>
                <w:sz w:val="24"/>
              </w:rPr>
              <w:t>(b)</w:t>
            </w:r>
          </w:p>
        </w:tc>
      </w:tr>
      <w:tr w:rsidR="00F512BB">
        <w:trPr>
          <w:trHeight w:val="666"/>
        </w:trPr>
        <w:tc>
          <w:tcPr>
            <w:tcW w:w="2122" w:type="dxa"/>
          </w:tcPr>
          <w:p w:rsidR="00F512BB" w:rsidRDefault="00235915">
            <w:pPr>
              <w:pStyle w:val="TableParagraph"/>
              <w:spacing w:before="196"/>
              <w:ind w:left="85"/>
              <w:rPr>
                <w:sz w:val="24"/>
              </w:rPr>
            </w:pPr>
            <w:r>
              <w:rPr>
                <w:spacing w:val="-2"/>
                <w:sz w:val="24"/>
              </w:rPr>
              <w:t>Health</w:t>
            </w:r>
          </w:p>
        </w:tc>
        <w:tc>
          <w:tcPr>
            <w:tcW w:w="2835" w:type="dxa"/>
          </w:tcPr>
          <w:p w:rsidR="00F512BB" w:rsidRDefault="00235915">
            <w:pPr>
              <w:pStyle w:val="TableParagraph"/>
              <w:spacing w:before="58"/>
              <w:ind w:left="84" w:right="47"/>
              <w:rPr>
                <w:sz w:val="24"/>
              </w:rPr>
            </w:pPr>
            <w:r>
              <w:rPr>
                <w:sz w:val="24"/>
              </w:rPr>
              <w:t>Depression</w:t>
            </w:r>
            <w:r>
              <w:rPr>
                <w:spacing w:val="-17"/>
                <w:sz w:val="24"/>
              </w:rPr>
              <w:t xml:space="preserve"> </w:t>
            </w:r>
            <w:r>
              <w:rPr>
                <w:sz w:val="24"/>
              </w:rPr>
              <w:t>–</w:t>
            </w:r>
            <w:r>
              <w:rPr>
                <w:spacing w:val="-17"/>
                <w:sz w:val="24"/>
              </w:rPr>
              <w:t xml:space="preserve"> </w:t>
            </w:r>
            <w:proofErr w:type="spellStart"/>
            <w:r>
              <w:rPr>
                <w:sz w:val="24"/>
              </w:rPr>
              <w:t>QoL</w:t>
            </w:r>
            <w:proofErr w:type="spellEnd"/>
            <w:r>
              <w:rPr>
                <w:sz w:val="24"/>
              </w:rPr>
              <w:t xml:space="preserve"> </w:t>
            </w:r>
            <w:r>
              <w:rPr>
                <w:spacing w:val="-2"/>
                <w:sz w:val="24"/>
              </w:rPr>
              <w:t>impacts</w:t>
            </w:r>
          </w:p>
        </w:tc>
        <w:tc>
          <w:tcPr>
            <w:tcW w:w="2411" w:type="dxa"/>
          </w:tcPr>
          <w:p w:rsidR="00F512BB" w:rsidRDefault="00235915">
            <w:pPr>
              <w:pStyle w:val="TableParagraph"/>
              <w:spacing w:before="196"/>
              <w:ind w:right="75"/>
              <w:jc w:val="right"/>
              <w:rPr>
                <w:sz w:val="24"/>
              </w:rPr>
            </w:pPr>
            <w:r>
              <w:rPr>
                <w:spacing w:val="-2"/>
                <w:sz w:val="24"/>
              </w:rPr>
              <w:t>£393.8</w:t>
            </w:r>
          </w:p>
        </w:tc>
        <w:tc>
          <w:tcPr>
            <w:tcW w:w="2551" w:type="dxa"/>
          </w:tcPr>
          <w:p w:rsidR="00F512BB" w:rsidRDefault="00235915">
            <w:pPr>
              <w:pStyle w:val="TableParagraph"/>
              <w:spacing w:before="196"/>
              <w:ind w:right="75"/>
              <w:jc w:val="right"/>
              <w:rPr>
                <w:sz w:val="24"/>
              </w:rPr>
            </w:pPr>
            <w:r>
              <w:rPr>
                <w:spacing w:val="-2"/>
                <w:sz w:val="24"/>
              </w:rPr>
              <w:t>£262.4</w:t>
            </w:r>
          </w:p>
        </w:tc>
        <w:tc>
          <w:tcPr>
            <w:tcW w:w="2411" w:type="dxa"/>
          </w:tcPr>
          <w:p w:rsidR="00F512BB" w:rsidRDefault="00235915">
            <w:pPr>
              <w:pStyle w:val="TableParagraph"/>
              <w:spacing w:before="196"/>
              <w:ind w:right="75"/>
              <w:jc w:val="right"/>
              <w:rPr>
                <w:sz w:val="24"/>
              </w:rPr>
            </w:pPr>
            <w:r>
              <w:rPr>
                <w:spacing w:val="-2"/>
                <w:sz w:val="24"/>
              </w:rPr>
              <w:t>£526.2</w:t>
            </w:r>
          </w:p>
        </w:tc>
        <w:tc>
          <w:tcPr>
            <w:tcW w:w="1665" w:type="dxa"/>
          </w:tcPr>
          <w:p w:rsidR="00F512BB" w:rsidRDefault="00235915">
            <w:pPr>
              <w:pStyle w:val="TableParagraph"/>
              <w:spacing w:before="196"/>
              <w:ind w:right="75"/>
              <w:jc w:val="right"/>
              <w:rPr>
                <w:sz w:val="24"/>
              </w:rPr>
            </w:pPr>
            <w:r>
              <w:rPr>
                <w:sz w:val="24"/>
              </w:rPr>
              <w:t>£393.8</w:t>
            </w:r>
            <w:r>
              <w:rPr>
                <w:spacing w:val="-12"/>
                <w:sz w:val="24"/>
              </w:rPr>
              <w:t xml:space="preserve"> </w:t>
            </w:r>
            <w:r>
              <w:rPr>
                <w:spacing w:val="-5"/>
                <w:sz w:val="24"/>
              </w:rPr>
              <w:t>(b)</w:t>
            </w:r>
          </w:p>
        </w:tc>
      </w:tr>
      <w:tr w:rsidR="00F512BB">
        <w:trPr>
          <w:trHeight w:val="389"/>
        </w:trPr>
        <w:tc>
          <w:tcPr>
            <w:tcW w:w="2122" w:type="dxa"/>
          </w:tcPr>
          <w:p w:rsidR="00F512BB" w:rsidRDefault="00235915">
            <w:pPr>
              <w:pStyle w:val="TableParagraph"/>
              <w:spacing w:before="58"/>
              <w:ind w:left="85"/>
              <w:rPr>
                <w:sz w:val="24"/>
              </w:rPr>
            </w:pPr>
            <w:r>
              <w:rPr>
                <w:spacing w:val="-2"/>
                <w:sz w:val="24"/>
              </w:rPr>
              <w:t>Health</w:t>
            </w:r>
          </w:p>
        </w:tc>
        <w:tc>
          <w:tcPr>
            <w:tcW w:w="2835" w:type="dxa"/>
          </w:tcPr>
          <w:p w:rsidR="00F512BB" w:rsidRDefault="00235915">
            <w:pPr>
              <w:pStyle w:val="TableParagraph"/>
              <w:spacing w:before="58"/>
              <w:ind w:left="84"/>
              <w:rPr>
                <w:sz w:val="24"/>
              </w:rPr>
            </w:pPr>
            <w:r>
              <w:rPr>
                <w:sz w:val="24"/>
              </w:rPr>
              <w:t>Alcohol</w:t>
            </w:r>
            <w:r>
              <w:rPr>
                <w:spacing w:val="-4"/>
                <w:sz w:val="24"/>
              </w:rPr>
              <w:t xml:space="preserve"> </w:t>
            </w:r>
            <w:r>
              <w:rPr>
                <w:spacing w:val="-2"/>
                <w:sz w:val="24"/>
              </w:rPr>
              <w:t>dependence</w:t>
            </w:r>
          </w:p>
        </w:tc>
        <w:tc>
          <w:tcPr>
            <w:tcW w:w="2411" w:type="dxa"/>
          </w:tcPr>
          <w:p w:rsidR="00F512BB" w:rsidRDefault="00235915">
            <w:pPr>
              <w:pStyle w:val="TableParagraph"/>
              <w:spacing w:before="58"/>
              <w:ind w:right="74"/>
              <w:jc w:val="right"/>
              <w:rPr>
                <w:sz w:val="24"/>
              </w:rPr>
            </w:pPr>
            <w:r>
              <w:rPr>
                <w:spacing w:val="-4"/>
                <w:sz w:val="24"/>
              </w:rPr>
              <w:t>£3.5</w:t>
            </w:r>
          </w:p>
        </w:tc>
        <w:tc>
          <w:tcPr>
            <w:tcW w:w="2551" w:type="dxa"/>
          </w:tcPr>
          <w:p w:rsidR="00F512BB" w:rsidRDefault="00235915">
            <w:pPr>
              <w:pStyle w:val="TableParagraph"/>
              <w:spacing w:before="58"/>
              <w:ind w:right="74"/>
              <w:jc w:val="right"/>
              <w:rPr>
                <w:sz w:val="24"/>
              </w:rPr>
            </w:pPr>
            <w:r>
              <w:rPr>
                <w:spacing w:val="-4"/>
                <w:sz w:val="24"/>
              </w:rPr>
              <w:t>£2.8</w:t>
            </w:r>
          </w:p>
        </w:tc>
        <w:tc>
          <w:tcPr>
            <w:tcW w:w="2411" w:type="dxa"/>
          </w:tcPr>
          <w:p w:rsidR="00F512BB" w:rsidRDefault="00235915">
            <w:pPr>
              <w:pStyle w:val="TableParagraph"/>
              <w:spacing w:before="58"/>
              <w:ind w:right="74"/>
              <w:jc w:val="right"/>
              <w:rPr>
                <w:sz w:val="24"/>
              </w:rPr>
            </w:pPr>
            <w:r>
              <w:rPr>
                <w:spacing w:val="-4"/>
                <w:sz w:val="24"/>
              </w:rPr>
              <w:t>£4.2</w:t>
            </w:r>
          </w:p>
        </w:tc>
        <w:tc>
          <w:tcPr>
            <w:tcW w:w="1665" w:type="dxa"/>
          </w:tcPr>
          <w:p w:rsidR="00F512BB" w:rsidRDefault="00235915">
            <w:pPr>
              <w:pStyle w:val="TableParagraph"/>
              <w:spacing w:before="58"/>
              <w:ind w:right="74"/>
              <w:jc w:val="right"/>
              <w:rPr>
                <w:sz w:val="24"/>
              </w:rPr>
            </w:pPr>
            <w:r>
              <w:rPr>
                <w:spacing w:val="-2"/>
                <w:sz w:val="24"/>
              </w:rPr>
              <w:t>£51.8</w:t>
            </w:r>
          </w:p>
        </w:tc>
      </w:tr>
      <w:tr w:rsidR="00F512BB">
        <w:trPr>
          <w:trHeight w:val="389"/>
        </w:trPr>
        <w:tc>
          <w:tcPr>
            <w:tcW w:w="2122" w:type="dxa"/>
          </w:tcPr>
          <w:p w:rsidR="00F512BB" w:rsidRDefault="00235915">
            <w:pPr>
              <w:pStyle w:val="TableParagraph"/>
              <w:spacing w:before="58"/>
              <w:ind w:left="85"/>
              <w:rPr>
                <w:sz w:val="24"/>
              </w:rPr>
            </w:pPr>
            <w:r>
              <w:rPr>
                <w:spacing w:val="-2"/>
                <w:sz w:val="24"/>
              </w:rPr>
              <w:t>Health</w:t>
            </w:r>
          </w:p>
        </w:tc>
        <w:tc>
          <w:tcPr>
            <w:tcW w:w="2835" w:type="dxa"/>
          </w:tcPr>
          <w:p w:rsidR="00F512BB" w:rsidRDefault="00235915">
            <w:pPr>
              <w:pStyle w:val="TableParagraph"/>
              <w:spacing w:before="58"/>
              <w:ind w:left="84"/>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2411" w:type="dxa"/>
          </w:tcPr>
          <w:p w:rsidR="00F512BB" w:rsidRDefault="00235915">
            <w:pPr>
              <w:pStyle w:val="TableParagraph"/>
              <w:spacing w:before="58"/>
              <w:ind w:right="74"/>
              <w:jc w:val="right"/>
              <w:rPr>
                <w:sz w:val="24"/>
              </w:rPr>
            </w:pPr>
            <w:r>
              <w:rPr>
                <w:spacing w:val="-4"/>
                <w:sz w:val="24"/>
              </w:rPr>
              <w:t>£1.8</w:t>
            </w:r>
          </w:p>
        </w:tc>
        <w:tc>
          <w:tcPr>
            <w:tcW w:w="2551" w:type="dxa"/>
          </w:tcPr>
          <w:p w:rsidR="00F512BB" w:rsidRDefault="00235915">
            <w:pPr>
              <w:pStyle w:val="TableParagraph"/>
              <w:spacing w:before="58"/>
              <w:ind w:right="74"/>
              <w:jc w:val="right"/>
              <w:rPr>
                <w:sz w:val="24"/>
              </w:rPr>
            </w:pPr>
            <w:r>
              <w:rPr>
                <w:spacing w:val="-4"/>
                <w:sz w:val="24"/>
              </w:rPr>
              <w:t>£1.4</w:t>
            </w:r>
          </w:p>
        </w:tc>
        <w:tc>
          <w:tcPr>
            <w:tcW w:w="2411" w:type="dxa"/>
          </w:tcPr>
          <w:p w:rsidR="00F512BB" w:rsidRDefault="00235915">
            <w:pPr>
              <w:pStyle w:val="TableParagraph"/>
              <w:spacing w:before="58"/>
              <w:ind w:right="74"/>
              <w:jc w:val="right"/>
              <w:rPr>
                <w:sz w:val="24"/>
              </w:rPr>
            </w:pPr>
            <w:r>
              <w:rPr>
                <w:spacing w:val="-4"/>
                <w:sz w:val="24"/>
              </w:rPr>
              <w:t>£2.1</w:t>
            </w:r>
          </w:p>
        </w:tc>
        <w:tc>
          <w:tcPr>
            <w:tcW w:w="1665" w:type="dxa"/>
          </w:tcPr>
          <w:p w:rsidR="00F512BB" w:rsidRDefault="00235915">
            <w:pPr>
              <w:pStyle w:val="TableParagraph"/>
              <w:spacing w:before="58"/>
              <w:ind w:right="74"/>
              <w:jc w:val="right"/>
              <w:rPr>
                <w:sz w:val="24"/>
              </w:rPr>
            </w:pPr>
            <w:r>
              <w:rPr>
                <w:spacing w:val="-2"/>
                <w:sz w:val="24"/>
              </w:rPr>
              <w:t>£84.3</w:t>
            </w:r>
          </w:p>
        </w:tc>
      </w:tr>
      <w:tr w:rsidR="00F512BB">
        <w:trPr>
          <w:trHeight w:val="666"/>
        </w:trPr>
        <w:tc>
          <w:tcPr>
            <w:tcW w:w="2122" w:type="dxa"/>
          </w:tcPr>
          <w:p w:rsidR="00F512BB" w:rsidRDefault="00235915">
            <w:pPr>
              <w:pStyle w:val="TableParagraph"/>
              <w:spacing w:before="58"/>
              <w:ind w:left="85" w:right="769"/>
              <w:rPr>
                <w:sz w:val="24"/>
              </w:rPr>
            </w:pPr>
            <w:r>
              <w:rPr>
                <w:sz w:val="24"/>
              </w:rPr>
              <w:t>Total</w:t>
            </w:r>
            <w:r>
              <w:rPr>
                <w:spacing w:val="-17"/>
                <w:sz w:val="24"/>
              </w:rPr>
              <w:t xml:space="preserve"> </w:t>
            </w:r>
            <w:r>
              <w:rPr>
                <w:sz w:val="24"/>
              </w:rPr>
              <w:t xml:space="preserve">health </w:t>
            </w:r>
            <w:r>
              <w:rPr>
                <w:spacing w:val="-2"/>
                <w:sz w:val="24"/>
              </w:rPr>
              <w:t>harms</w:t>
            </w:r>
          </w:p>
        </w:tc>
        <w:tc>
          <w:tcPr>
            <w:tcW w:w="2835" w:type="dxa"/>
          </w:tcPr>
          <w:p w:rsidR="00F512BB" w:rsidRDefault="00235915">
            <w:pPr>
              <w:pStyle w:val="TableParagraph"/>
              <w:spacing w:before="196"/>
              <w:ind w:left="84"/>
              <w:rPr>
                <w:sz w:val="24"/>
              </w:rPr>
            </w:pPr>
            <w:r>
              <w:rPr>
                <w:sz w:val="24"/>
              </w:rPr>
              <w:t>All</w:t>
            </w:r>
            <w:r>
              <w:rPr>
                <w:spacing w:val="-4"/>
                <w:sz w:val="24"/>
              </w:rPr>
              <w:t xml:space="preserve"> </w:t>
            </w:r>
            <w:r>
              <w:rPr>
                <w:sz w:val="24"/>
              </w:rPr>
              <w:t>health</w:t>
            </w:r>
            <w:r>
              <w:rPr>
                <w:spacing w:val="-3"/>
                <w:sz w:val="24"/>
              </w:rPr>
              <w:t xml:space="preserve"> </w:t>
            </w:r>
            <w:r>
              <w:rPr>
                <w:sz w:val="24"/>
              </w:rPr>
              <w:t>sub-</w:t>
            </w:r>
            <w:r>
              <w:rPr>
                <w:spacing w:val="-2"/>
                <w:sz w:val="24"/>
              </w:rPr>
              <w:t>domains</w:t>
            </w:r>
          </w:p>
        </w:tc>
        <w:tc>
          <w:tcPr>
            <w:tcW w:w="2411" w:type="dxa"/>
          </w:tcPr>
          <w:p w:rsidR="00F512BB" w:rsidRDefault="00235915">
            <w:pPr>
              <w:pStyle w:val="TableParagraph"/>
              <w:spacing w:before="196"/>
              <w:ind w:right="74"/>
              <w:jc w:val="right"/>
              <w:rPr>
                <w:sz w:val="24"/>
              </w:rPr>
            </w:pPr>
            <w:r>
              <w:rPr>
                <w:spacing w:val="-2"/>
                <w:sz w:val="24"/>
              </w:rPr>
              <w:t>£754.4-£1,475.0</w:t>
            </w:r>
          </w:p>
        </w:tc>
        <w:tc>
          <w:tcPr>
            <w:tcW w:w="2551" w:type="dxa"/>
          </w:tcPr>
          <w:p w:rsidR="00F512BB" w:rsidRDefault="00235915">
            <w:pPr>
              <w:pStyle w:val="TableParagraph"/>
              <w:spacing w:before="196"/>
              <w:ind w:right="73"/>
              <w:jc w:val="right"/>
              <w:rPr>
                <w:sz w:val="24"/>
              </w:rPr>
            </w:pPr>
            <w:r>
              <w:rPr>
                <w:spacing w:val="-5"/>
                <w:sz w:val="24"/>
              </w:rPr>
              <w:t>N/A</w:t>
            </w:r>
          </w:p>
        </w:tc>
        <w:tc>
          <w:tcPr>
            <w:tcW w:w="2411" w:type="dxa"/>
          </w:tcPr>
          <w:p w:rsidR="00F512BB" w:rsidRDefault="00235915">
            <w:pPr>
              <w:pStyle w:val="TableParagraph"/>
              <w:spacing w:before="196"/>
              <w:ind w:right="74"/>
              <w:jc w:val="right"/>
              <w:rPr>
                <w:sz w:val="24"/>
              </w:rPr>
            </w:pPr>
            <w:r>
              <w:rPr>
                <w:spacing w:val="-5"/>
                <w:sz w:val="24"/>
              </w:rPr>
              <w:t>N/A</w:t>
            </w:r>
          </w:p>
        </w:tc>
        <w:tc>
          <w:tcPr>
            <w:tcW w:w="1665" w:type="dxa"/>
          </w:tcPr>
          <w:p w:rsidR="00F512BB" w:rsidRDefault="00235915">
            <w:pPr>
              <w:pStyle w:val="TableParagraph"/>
              <w:spacing w:before="58"/>
              <w:ind w:left="764"/>
              <w:rPr>
                <w:sz w:val="24"/>
              </w:rPr>
            </w:pPr>
            <w:r>
              <w:rPr>
                <w:spacing w:val="-2"/>
                <w:sz w:val="24"/>
              </w:rPr>
              <w:t>£857.4-</w:t>
            </w:r>
          </w:p>
          <w:p w:rsidR="00F512BB" w:rsidRDefault="00235915">
            <w:pPr>
              <w:pStyle w:val="TableParagraph"/>
              <w:spacing w:before="0"/>
              <w:ind w:left="644"/>
              <w:rPr>
                <w:sz w:val="24"/>
              </w:rPr>
            </w:pPr>
            <w:r>
              <w:rPr>
                <w:spacing w:val="-2"/>
                <w:sz w:val="24"/>
              </w:rPr>
              <w:t>£1,578.1</w:t>
            </w:r>
          </w:p>
        </w:tc>
      </w:tr>
      <w:tr w:rsidR="00F512BB">
        <w:trPr>
          <w:trHeight w:val="665"/>
        </w:trPr>
        <w:tc>
          <w:tcPr>
            <w:tcW w:w="2122" w:type="dxa"/>
          </w:tcPr>
          <w:p w:rsidR="00F512BB" w:rsidRDefault="00235915">
            <w:pPr>
              <w:pStyle w:val="TableParagraph"/>
              <w:spacing w:before="58"/>
              <w:ind w:left="85"/>
              <w:rPr>
                <w:sz w:val="24"/>
              </w:rPr>
            </w:pPr>
            <w:r>
              <w:rPr>
                <w:sz w:val="24"/>
              </w:rPr>
              <w:t>Employment</w:t>
            </w:r>
            <w:r>
              <w:rPr>
                <w:spacing w:val="-17"/>
                <w:sz w:val="24"/>
              </w:rPr>
              <w:t xml:space="preserve"> </w:t>
            </w:r>
            <w:r>
              <w:rPr>
                <w:sz w:val="24"/>
              </w:rPr>
              <w:t xml:space="preserve">and </w:t>
            </w:r>
            <w:r>
              <w:rPr>
                <w:spacing w:val="-2"/>
                <w:sz w:val="24"/>
              </w:rPr>
              <w:t>education</w:t>
            </w:r>
          </w:p>
        </w:tc>
        <w:tc>
          <w:tcPr>
            <w:tcW w:w="2835" w:type="dxa"/>
          </w:tcPr>
          <w:p w:rsidR="00F512BB" w:rsidRDefault="00235915">
            <w:pPr>
              <w:pStyle w:val="TableParagraph"/>
              <w:spacing w:before="196"/>
              <w:ind w:left="84"/>
              <w:rPr>
                <w:sz w:val="24"/>
              </w:rPr>
            </w:pPr>
            <w:r>
              <w:rPr>
                <w:sz w:val="24"/>
              </w:rPr>
              <w:t>Unemployment</w:t>
            </w:r>
            <w:r>
              <w:rPr>
                <w:spacing w:val="-8"/>
                <w:sz w:val="24"/>
              </w:rPr>
              <w:t xml:space="preserve"> </w:t>
            </w:r>
            <w:r>
              <w:rPr>
                <w:spacing w:val="-2"/>
                <w:sz w:val="24"/>
              </w:rPr>
              <w:t>benefits</w:t>
            </w:r>
          </w:p>
        </w:tc>
        <w:tc>
          <w:tcPr>
            <w:tcW w:w="2411" w:type="dxa"/>
          </w:tcPr>
          <w:p w:rsidR="00F512BB" w:rsidRDefault="00235915">
            <w:pPr>
              <w:pStyle w:val="TableParagraph"/>
              <w:spacing w:before="196"/>
              <w:ind w:right="74"/>
              <w:jc w:val="right"/>
              <w:rPr>
                <w:sz w:val="24"/>
              </w:rPr>
            </w:pPr>
            <w:r>
              <w:rPr>
                <w:spacing w:val="-2"/>
                <w:sz w:val="24"/>
              </w:rPr>
              <w:t>£77.0</w:t>
            </w:r>
          </w:p>
        </w:tc>
        <w:tc>
          <w:tcPr>
            <w:tcW w:w="2551" w:type="dxa"/>
          </w:tcPr>
          <w:p w:rsidR="00F512BB" w:rsidRDefault="00235915">
            <w:pPr>
              <w:pStyle w:val="TableParagraph"/>
              <w:spacing w:before="196"/>
              <w:ind w:right="74"/>
              <w:jc w:val="right"/>
              <w:rPr>
                <w:sz w:val="24"/>
              </w:rPr>
            </w:pPr>
            <w:r>
              <w:rPr>
                <w:spacing w:val="-2"/>
                <w:sz w:val="24"/>
              </w:rPr>
              <w:t>£46.8</w:t>
            </w:r>
          </w:p>
        </w:tc>
        <w:tc>
          <w:tcPr>
            <w:tcW w:w="2411" w:type="dxa"/>
          </w:tcPr>
          <w:p w:rsidR="00F512BB" w:rsidRDefault="00235915">
            <w:pPr>
              <w:pStyle w:val="TableParagraph"/>
              <w:spacing w:before="196"/>
              <w:ind w:right="75"/>
              <w:jc w:val="right"/>
              <w:rPr>
                <w:sz w:val="24"/>
              </w:rPr>
            </w:pPr>
            <w:r>
              <w:rPr>
                <w:spacing w:val="-2"/>
                <w:sz w:val="24"/>
              </w:rPr>
              <w:t>£107.3</w:t>
            </w:r>
          </w:p>
        </w:tc>
        <w:tc>
          <w:tcPr>
            <w:tcW w:w="1665" w:type="dxa"/>
          </w:tcPr>
          <w:p w:rsidR="00F512BB" w:rsidRDefault="00235915">
            <w:pPr>
              <w:pStyle w:val="TableParagraph"/>
              <w:spacing w:before="196"/>
              <w:ind w:right="74"/>
              <w:jc w:val="right"/>
              <w:rPr>
                <w:sz w:val="24"/>
              </w:rPr>
            </w:pPr>
            <w:r>
              <w:rPr>
                <w:sz w:val="24"/>
              </w:rPr>
              <w:t>£77.0</w:t>
            </w:r>
            <w:r>
              <w:rPr>
                <w:spacing w:val="-11"/>
                <w:sz w:val="24"/>
              </w:rPr>
              <w:t xml:space="preserve"> </w:t>
            </w:r>
            <w:r>
              <w:rPr>
                <w:spacing w:val="-5"/>
                <w:sz w:val="24"/>
              </w:rPr>
              <w:t>(b)</w:t>
            </w:r>
          </w:p>
        </w:tc>
      </w:tr>
      <w:tr w:rsidR="00F512BB">
        <w:trPr>
          <w:trHeight w:val="389"/>
        </w:trPr>
        <w:tc>
          <w:tcPr>
            <w:tcW w:w="2122" w:type="dxa"/>
          </w:tcPr>
          <w:p w:rsidR="00F512BB" w:rsidRDefault="00235915">
            <w:pPr>
              <w:pStyle w:val="TableParagraph"/>
              <w:spacing w:before="58"/>
              <w:ind w:left="85"/>
              <w:rPr>
                <w:sz w:val="24"/>
              </w:rPr>
            </w:pPr>
            <w:r>
              <w:rPr>
                <w:sz w:val="24"/>
              </w:rPr>
              <w:t>Criminal</w:t>
            </w:r>
            <w:r>
              <w:rPr>
                <w:spacing w:val="-8"/>
                <w:sz w:val="24"/>
              </w:rPr>
              <w:t xml:space="preserve"> </w:t>
            </w:r>
            <w:r>
              <w:rPr>
                <w:spacing w:val="-2"/>
                <w:sz w:val="24"/>
              </w:rPr>
              <w:t>activity</w:t>
            </w:r>
          </w:p>
        </w:tc>
        <w:tc>
          <w:tcPr>
            <w:tcW w:w="2835" w:type="dxa"/>
          </w:tcPr>
          <w:p w:rsidR="00F512BB" w:rsidRDefault="00235915">
            <w:pPr>
              <w:pStyle w:val="TableParagraph"/>
              <w:spacing w:before="58"/>
              <w:ind w:left="84"/>
              <w:rPr>
                <w:sz w:val="24"/>
              </w:rPr>
            </w:pPr>
            <w:r>
              <w:rPr>
                <w:spacing w:val="-2"/>
                <w:sz w:val="24"/>
              </w:rPr>
              <w:t>Imprisonment</w:t>
            </w:r>
          </w:p>
        </w:tc>
        <w:tc>
          <w:tcPr>
            <w:tcW w:w="2411" w:type="dxa"/>
          </w:tcPr>
          <w:p w:rsidR="00F512BB" w:rsidRDefault="00235915">
            <w:pPr>
              <w:pStyle w:val="TableParagraph"/>
              <w:spacing w:before="58"/>
              <w:ind w:right="75"/>
              <w:jc w:val="right"/>
              <w:rPr>
                <w:sz w:val="24"/>
              </w:rPr>
            </w:pPr>
            <w:r>
              <w:rPr>
                <w:spacing w:val="-2"/>
                <w:sz w:val="24"/>
              </w:rPr>
              <w:t>£167.3</w:t>
            </w:r>
          </w:p>
        </w:tc>
        <w:tc>
          <w:tcPr>
            <w:tcW w:w="2551" w:type="dxa"/>
          </w:tcPr>
          <w:p w:rsidR="00F512BB" w:rsidRDefault="00235915">
            <w:pPr>
              <w:pStyle w:val="TableParagraph"/>
              <w:spacing w:before="58"/>
              <w:ind w:right="75"/>
              <w:jc w:val="right"/>
              <w:rPr>
                <w:sz w:val="24"/>
              </w:rPr>
            </w:pPr>
            <w:r>
              <w:rPr>
                <w:spacing w:val="-2"/>
                <w:sz w:val="24"/>
              </w:rPr>
              <w:t>£161.8</w:t>
            </w:r>
          </w:p>
        </w:tc>
        <w:tc>
          <w:tcPr>
            <w:tcW w:w="2411" w:type="dxa"/>
          </w:tcPr>
          <w:p w:rsidR="00F512BB" w:rsidRDefault="00235915">
            <w:pPr>
              <w:pStyle w:val="TableParagraph"/>
              <w:spacing w:before="58"/>
              <w:ind w:right="75"/>
              <w:jc w:val="right"/>
              <w:rPr>
                <w:sz w:val="24"/>
              </w:rPr>
            </w:pPr>
            <w:r>
              <w:rPr>
                <w:spacing w:val="-2"/>
                <w:sz w:val="24"/>
              </w:rPr>
              <w:t>£341.2</w:t>
            </w:r>
          </w:p>
        </w:tc>
        <w:tc>
          <w:tcPr>
            <w:tcW w:w="1665" w:type="dxa"/>
          </w:tcPr>
          <w:p w:rsidR="00F512BB" w:rsidRDefault="00235915">
            <w:pPr>
              <w:pStyle w:val="TableParagraph"/>
              <w:spacing w:before="58"/>
              <w:ind w:right="75"/>
              <w:jc w:val="right"/>
              <w:rPr>
                <w:sz w:val="24"/>
              </w:rPr>
            </w:pPr>
            <w:r>
              <w:rPr>
                <w:sz w:val="24"/>
              </w:rPr>
              <w:t>£167.3</w:t>
            </w:r>
            <w:r>
              <w:rPr>
                <w:spacing w:val="-12"/>
                <w:sz w:val="24"/>
              </w:rPr>
              <w:t xml:space="preserve"> </w:t>
            </w:r>
            <w:r>
              <w:rPr>
                <w:spacing w:val="-5"/>
                <w:sz w:val="24"/>
              </w:rPr>
              <w:t>(b)</w:t>
            </w:r>
          </w:p>
        </w:tc>
      </w:tr>
      <w:tr w:rsidR="00F512BB">
        <w:trPr>
          <w:trHeight w:val="666"/>
        </w:trPr>
        <w:tc>
          <w:tcPr>
            <w:tcW w:w="2122" w:type="dxa"/>
          </w:tcPr>
          <w:p w:rsidR="00F512BB" w:rsidRDefault="00235915">
            <w:pPr>
              <w:pStyle w:val="TableParagraph"/>
              <w:spacing w:before="58"/>
              <w:ind w:left="85" w:right="743"/>
              <w:rPr>
                <w:sz w:val="24"/>
              </w:rPr>
            </w:pPr>
            <w:r>
              <w:rPr>
                <w:sz w:val="24"/>
              </w:rPr>
              <w:t>Excess</w:t>
            </w:r>
            <w:r>
              <w:rPr>
                <w:spacing w:val="-17"/>
                <w:sz w:val="24"/>
              </w:rPr>
              <w:t xml:space="preserve"> </w:t>
            </w:r>
            <w:r>
              <w:rPr>
                <w:sz w:val="24"/>
              </w:rPr>
              <w:t>cost (£ millions)</w:t>
            </w:r>
          </w:p>
        </w:tc>
        <w:tc>
          <w:tcPr>
            <w:tcW w:w="2835" w:type="dxa"/>
          </w:tcPr>
          <w:p w:rsidR="00F512BB" w:rsidRDefault="00235915">
            <w:pPr>
              <w:pStyle w:val="TableParagraph"/>
              <w:spacing w:before="196"/>
              <w:ind w:left="84"/>
              <w:rPr>
                <w:sz w:val="24"/>
              </w:rPr>
            </w:pPr>
            <w:r>
              <w:rPr>
                <w:sz w:val="24"/>
              </w:rPr>
              <w:t>All</w:t>
            </w:r>
            <w:r>
              <w:rPr>
                <w:spacing w:val="-4"/>
                <w:sz w:val="24"/>
              </w:rPr>
              <w:t xml:space="preserve"> </w:t>
            </w:r>
            <w:r>
              <w:rPr>
                <w:sz w:val="24"/>
              </w:rPr>
              <w:t>sub-</w:t>
            </w:r>
            <w:r>
              <w:rPr>
                <w:spacing w:val="-2"/>
                <w:sz w:val="24"/>
              </w:rPr>
              <w:t>domains</w:t>
            </w:r>
          </w:p>
        </w:tc>
        <w:tc>
          <w:tcPr>
            <w:tcW w:w="2411" w:type="dxa"/>
          </w:tcPr>
          <w:p w:rsidR="00F512BB" w:rsidRDefault="00235915">
            <w:pPr>
              <w:pStyle w:val="TableParagraph"/>
              <w:spacing w:before="196"/>
              <w:ind w:right="74"/>
              <w:jc w:val="right"/>
              <w:rPr>
                <w:sz w:val="24"/>
              </w:rPr>
            </w:pPr>
            <w:r>
              <w:rPr>
                <w:spacing w:val="-2"/>
                <w:sz w:val="24"/>
              </w:rPr>
              <w:t>£1,047.8-£1,768.4</w:t>
            </w:r>
          </w:p>
        </w:tc>
        <w:tc>
          <w:tcPr>
            <w:tcW w:w="2551" w:type="dxa"/>
          </w:tcPr>
          <w:p w:rsidR="00F512BB" w:rsidRDefault="00235915">
            <w:pPr>
              <w:pStyle w:val="TableParagraph"/>
              <w:spacing w:before="196"/>
              <w:ind w:right="73"/>
              <w:jc w:val="right"/>
              <w:rPr>
                <w:sz w:val="24"/>
              </w:rPr>
            </w:pPr>
            <w:r>
              <w:rPr>
                <w:spacing w:val="-5"/>
                <w:sz w:val="24"/>
              </w:rPr>
              <w:t>N/A</w:t>
            </w:r>
          </w:p>
        </w:tc>
        <w:tc>
          <w:tcPr>
            <w:tcW w:w="2411" w:type="dxa"/>
          </w:tcPr>
          <w:p w:rsidR="00F512BB" w:rsidRDefault="00235915">
            <w:pPr>
              <w:pStyle w:val="TableParagraph"/>
              <w:spacing w:before="196"/>
              <w:ind w:right="74"/>
              <w:jc w:val="right"/>
              <w:rPr>
                <w:sz w:val="24"/>
              </w:rPr>
            </w:pPr>
            <w:r>
              <w:rPr>
                <w:spacing w:val="-5"/>
                <w:sz w:val="24"/>
              </w:rPr>
              <w:t>N/A</w:t>
            </w:r>
          </w:p>
        </w:tc>
        <w:tc>
          <w:tcPr>
            <w:tcW w:w="1665" w:type="dxa"/>
          </w:tcPr>
          <w:p w:rsidR="00F512BB" w:rsidRDefault="00235915">
            <w:pPr>
              <w:pStyle w:val="TableParagraph"/>
              <w:spacing w:before="58"/>
              <w:ind w:left="563"/>
              <w:rPr>
                <w:sz w:val="24"/>
              </w:rPr>
            </w:pPr>
            <w:r>
              <w:rPr>
                <w:spacing w:val="-2"/>
                <w:sz w:val="24"/>
              </w:rPr>
              <w:t>£1,169.5-</w:t>
            </w:r>
          </w:p>
          <w:p w:rsidR="00F512BB" w:rsidRDefault="00235915">
            <w:pPr>
              <w:pStyle w:val="TableParagraph"/>
              <w:spacing w:before="0"/>
              <w:ind w:left="644"/>
              <w:rPr>
                <w:sz w:val="24"/>
              </w:rPr>
            </w:pPr>
            <w:r>
              <w:rPr>
                <w:spacing w:val="-2"/>
                <w:sz w:val="24"/>
              </w:rPr>
              <w:t>£1,890.2</w:t>
            </w:r>
          </w:p>
        </w:tc>
      </w:tr>
    </w:tbl>
    <w:p w:rsidR="00F512BB" w:rsidRDefault="00235915">
      <w:pPr>
        <w:pStyle w:val="BodyText"/>
        <w:spacing w:before="7" w:line="288" w:lineRule="auto"/>
        <w:ind w:left="114" w:right="104"/>
      </w:pPr>
      <w:r>
        <w:t>Notes: Figures may not sum due to independent rounding. (a) Figures based on central gambling prevalence figure. (b) Figures have</w:t>
      </w:r>
      <w:r>
        <w:rPr>
          <w:spacing w:val="-2"/>
        </w:rPr>
        <w:t xml:space="preserve"> </w:t>
      </w:r>
      <w:r>
        <w:t>not</w:t>
      </w:r>
      <w:r>
        <w:rPr>
          <w:spacing w:val="-1"/>
        </w:rPr>
        <w:t xml:space="preserve"> </w:t>
      </w:r>
      <w:r>
        <w:t>been</w:t>
      </w:r>
      <w:r>
        <w:rPr>
          <w:spacing w:val="-2"/>
        </w:rPr>
        <w:t xml:space="preserve"> </w:t>
      </w:r>
      <w:r>
        <w:t>explored</w:t>
      </w:r>
      <w:r>
        <w:rPr>
          <w:spacing w:val="-2"/>
        </w:rPr>
        <w:t xml:space="preserve"> </w:t>
      </w:r>
      <w:r>
        <w:t>for</w:t>
      </w:r>
      <w:r>
        <w:rPr>
          <w:spacing w:val="-1"/>
        </w:rPr>
        <w:t xml:space="preserve"> </w:t>
      </w:r>
      <w:r>
        <w:t>these</w:t>
      </w:r>
      <w:r>
        <w:rPr>
          <w:spacing w:val="-2"/>
        </w:rPr>
        <w:t xml:space="preserve"> </w:t>
      </w:r>
      <w:r>
        <w:t>domains</w:t>
      </w:r>
      <w:r>
        <w:rPr>
          <w:spacing w:val="-2"/>
        </w:rPr>
        <w:t xml:space="preserve"> </w:t>
      </w:r>
      <w:r>
        <w:t>and</w:t>
      </w:r>
      <w:r>
        <w:rPr>
          <w:spacing w:val="-2"/>
        </w:rPr>
        <w:t xml:space="preserve"> </w:t>
      </w:r>
      <w:r>
        <w:t>instead</w:t>
      </w:r>
      <w:r>
        <w:rPr>
          <w:spacing w:val="-2"/>
        </w:rPr>
        <w:t xml:space="preserve"> </w:t>
      </w:r>
      <w:r>
        <w:t>refer</w:t>
      </w:r>
      <w:r>
        <w:rPr>
          <w:spacing w:val="-3"/>
        </w:rPr>
        <w:t xml:space="preserve"> </w:t>
      </w:r>
      <w:r>
        <w:t>to</w:t>
      </w:r>
      <w:r>
        <w:rPr>
          <w:spacing w:val="-3"/>
        </w:rPr>
        <w:t xml:space="preserve"> </w:t>
      </w:r>
      <w:r>
        <w:t>the</w:t>
      </w:r>
      <w:r>
        <w:rPr>
          <w:spacing w:val="-2"/>
        </w:rPr>
        <w:t xml:space="preserve"> </w:t>
      </w:r>
      <w:r>
        <w:t>calculated</w:t>
      </w:r>
      <w:r>
        <w:rPr>
          <w:spacing w:val="-2"/>
        </w:rPr>
        <w:t xml:space="preserve"> </w:t>
      </w:r>
      <w:r>
        <w:t>central</w:t>
      </w:r>
      <w:r>
        <w:rPr>
          <w:spacing w:val="-2"/>
        </w:rPr>
        <w:t xml:space="preserve"> </w:t>
      </w:r>
      <w:r>
        <w:t>cost</w:t>
      </w:r>
      <w:r>
        <w:rPr>
          <w:spacing w:val="-1"/>
        </w:rPr>
        <w:t xml:space="preserve"> </w:t>
      </w:r>
      <w:r>
        <w:t>estimates.</w:t>
      </w:r>
      <w:r>
        <w:rPr>
          <w:spacing w:val="-3"/>
        </w:rPr>
        <w:t xml:space="preserve"> </w:t>
      </w:r>
      <w:r>
        <w:t>(c)</w:t>
      </w:r>
      <w:r>
        <w:rPr>
          <w:spacing w:val="-3"/>
        </w:rPr>
        <w:t xml:space="preserve"> </w:t>
      </w:r>
      <w:r>
        <w:t>Given</w:t>
      </w:r>
      <w:r>
        <w:rPr>
          <w:spacing w:val="-2"/>
        </w:rPr>
        <w:t xml:space="preserve"> </w:t>
      </w:r>
      <w:r>
        <w:t>the</w:t>
      </w:r>
      <w:r>
        <w:rPr>
          <w:spacing w:val="-2"/>
        </w:rPr>
        <w:t xml:space="preserve"> </w:t>
      </w:r>
      <w:r>
        <w:t>suicide</w:t>
      </w:r>
      <w:r>
        <w:rPr>
          <w:spacing w:val="-2"/>
        </w:rPr>
        <w:t xml:space="preserve"> </w:t>
      </w:r>
      <w:r>
        <w:t>estimates have</w:t>
      </w:r>
      <w:r>
        <w:rPr>
          <w:spacing w:val="-2"/>
        </w:rPr>
        <w:t xml:space="preserve"> </w:t>
      </w:r>
      <w:r>
        <w:t>been</w:t>
      </w:r>
      <w:r>
        <w:rPr>
          <w:spacing w:val="-1"/>
        </w:rPr>
        <w:t xml:space="preserve"> </w:t>
      </w:r>
      <w:r>
        <w:t>calculated</w:t>
      </w:r>
      <w:r>
        <w:rPr>
          <w:spacing w:val="-2"/>
        </w:rPr>
        <w:t xml:space="preserve"> </w:t>
      </w:r>
      <w:r>
        <w:t>in</w:t>
      </w:r>
      <w:r>
        <w:rPr>
          <w:spacing w:val="-2"/>
        </w:rPr>
        <w:t xml:space="preserve"> </w:t>
      </w:r>
      <w:r>
        <w:t>a</w:t>
      </w:r>
      <w:r>
        <w:rPr>
          <w:spacing w:val="-2"/>
        </w:rPr>
        <w:t xml:space="preserve"> </w:t>
      </w:r>
      <w:r>
        <w:t>different</w:t>
      </w:r>
      <w:r>
        <w:rPr>
          <w:spacing w:val="-1"/>
        </w:rPr>
        <w:t xml:space="preserve"> </w:t>
      </w:r>
      <w:r>
        <w:t>way</w:t>
      </w:r>
      <w:r>
        <w:rPr>
          <w:spacing w:val="-2"/>
        </w:rPr>
        <w:t xml:space="preserve"> </w:t>
      </w:r>
      <w:r>
        <w:t>to</w:t>
      </w:r>
      <w:r>
        <w:rPr>
          <w:spacing w:val="-2"/>
        </w:rPr>
        <w:t xml:space="preserve"> </w:t>
      </w:r>
      <w:r>
        <w:t>other</w:t>
      </w:r>
      <w:r>
        <w:rPr>
          <w:spacing w:val="-1"/>
        </w:rPr>
        <w:t xml:space="preserve"> </w:t>
      </w:r>
      <w:r>
        <w:t>costs,</w:t>
      </w:r>
      <w:r>
        <w:rPr>
          <w:spacing w:val="-3"/>
        </w:rPr>
        <w:t xml:space="preserve"> </w:t>
      </w:r>
      <w:r>
        <w:t>and</w:t>
      </w:r>
      <w:r>
        <w:rPr>
          <w:spacing w:val="-2"/>
        </w:rPr>
        <w:t xml:space="preserve"> </w:t>
      </w:r>
      <w:r>
        <w:t>the</w:t>
      </w:r>
      <w:r>
        <w:rPr>
          <w:spacing w:val="-2"/>
        </w:rPr>
        <w:t xml:space="preserve"> </w:t>
      </w:r>
      <w:r>
        <w:t>central</w:t>
      </w:r>
      <w:r>
        <w:rPr>
          <w:spacing w:val="-2"/>
        </w:rPr>
        <w:t xml:space="preserve"> </w:t>
      </w:r>
      <w:r>
        <w:t>scenario</w:t>
      </w:r>
      <w:r>
        <w:rPr>
          <w:spacing w:val="-2"/>
        </w:rPr>
        <w:t xml:space="preserve"> </w:t>
      </w:r>
      <w:r>
        <w:t>presents</w:t>
      </w:r>
      <w:r>
        <w:rPr>
          <w:spacing w:val="-3"/>
        </w:rPr>
        <w:t xml:space="preserve"> </w:t>
      </w:r>
      <w:r>
        <w:t>a</w:t>
      </w:r>
      <w:r>
        <w:rPr>
          <w:spacing w:val="-2"/>
        </w:rPr>
        <w:t xml:space="preserve"> </w:t>
      </w:r>
      <w:r>
        <w:t>range,</w:t>
      </w:r>
      <w:r>
        <w:rPr>
          <w:spacing w:val="-1"/>
        </w:rPr>
        <w:t xml:space="preserve"> </w:t>
      </w:r>
      <w:r>
        <w:t>the</w:t>
      </w:r>
      <w:r>
        <w:rPr>
          <w:spacing w:val="-2"/>
        </w:rPr>
        <w:t xml:space="preserve"> </w:t>
      </w:r>
      <w:r>
        <w:t>upper</w:t>
      </w:r>
      <w:r>
        <w:rPr>
          <w:spacing w:val="-1"/>
        </w:rPr>
        <w:t xml:space="preserve"> </w:t>
      </w:r>
      <w:r>
        <w:t>and</w:t>
      </w:r>
      <w:r>
        <w:rPr>
          <w:spacing w:val="-2"/>
        </w:rPr>
        <w:t xml:space="preserve"> </w:t>
      </w:r>
      <w:r>
        <w:t>lower</w:t>
      </w:r>
      <w:r>
        <w:rPr>
          <w:spacing w:val="-1"/>
        </w:rPr>
        <w:t xml:space="preserve"> </w:t>
      </w:r>
      <w:r>
        <w:t>CI</w:t>
      </w:r>
      <w:r>
        <w:rPr>
          <w:spacing w:val="-1"/>
        </w:rPr>
        <w:t xml:space="preserve"> </w:t>
      </w:r>
      <w:r>
        <w:t>population estimates have not been provided under sensitivity analysis. These are marked N/A in the table. Given this, the totals cannot be calculated and are also marked as N/A. The central estimates for suicide calculate the total excess cost using these</w:t>
      </w:r>
      <w:r>
        <w:t xml:space="preserve"> higher and lower population figures.</w:t>
      </w:r>
    </w:p>
    <w:p w:rsidR="00F512BB" w:rsidRDefault="00F512BB">
      <w:pPr>
        <w:spacing w:line="288" w:lineRule="auto"/>
        <w:sectPr w:rsidR="00F512BB">
          <w:headerReference w:type="default" r:id="rId93"/>
          <w:footerReference w:type="default" r:id="rId94"/>
          <w:pgSz w:w="16840" w:h="11910" w:orient="landscape"/>
          <w:pgMar w:top="640" w:right="1600" w:bottom="280" w:left="1020" w:header="0" w:footer="0" w:gutter="0"/>
          <w:cols w:space="720"/>
        </w:sectPr>
      </w:pPr>
    </w:p>
    <w:p w:rsidR="00F512BB" w:rsidRDefault="00F512BB">
      <w:pPr>
        <w:pStyle w:val="BodyText"/>
        <w:spacing w:before="19"/>
        <w:rPr>
          <w:sz w:val="33"/>
        </w:rPr>
      </w:pPr>
    </w:p>
    <w:p w:rsidR="00F512BB" w:rsidRDefault="00235915">
      <w:pPr>
        <w:pStyle w:val="Heading2"/>
        <w:numPr>
          <w:ilvl w:val="1"/>
          <w:numId w:val="35"/>
        </w:numPr>
        <w:tabs>
          <w:tab w:val="left" w:pos="715"/>
        </w:tabs>
        <w:ind w:left="715" w:hanging="548"/>
      </w:pPr>
      <w:bookmarkStart w:id="97" w:name="7.3_Limitations_and_recommendations_for_"/>
      <w:bookmarkStart w:id="98" w:name="_bookmark39"/>
      <w:bookmarkEnd w:id="97"/>
      <w:bookmarkEnd w:id="98"/>
      <w:r>
        <w:t>Limitations</w:t>
      </w:r>
      <w:r>
        <w:rPr>
          <w:spacing w:val="-6"/>
        </w:rPr>
        <w:t xml:space="preserve"> </w:t>
      </w:r>
      <w:r>
        <w:t>and</w:t>
      </w:r>
      <w:r>
        <w:rPr>
          <w:spacing w:val="-4"/>
        </w:rPr>
        <w:t xml:space="preserve"> </w:t>
      </w:r>
      <w:r>
        <w:t>recommendations</w:t>
      </w:r>
      <w:r>
        <w:rPr>
          <w:spacing w:val="-4"/>
        </w:rPr>
        <w:t xml:space="preserve"> </w:t>
      </w:r>
      <w:r>
        <w:t>for</w:t>
      </w:r>
      <w:r>
        <w:rPr>
          <w:spacing w:val="-4"/>
        </w:rPr>
        <w:t xml:space="preserve"> </w:t>
      </w:r>
      <w:r>
        <w:t>future</w:t>
      </w:r>
      <w:r>
        <w:rPr>
          <w:spacing w:val="-4"/>
        </w:rPr>
        <w:t xml:space="preserve"> </w:t>
      </w:r>
      <w:r>
        <w:rPr>
          <w:spacing w:val="-2"/>
        </w:rPr>
        <w:t>research</w:t>
      </w:r>
    </w:p>
    <w:p w:rsidR="00F512BB" w:rsidRDefault="00235915">
      <w:pPr>
        <w:pStyle w:val="BodyText"/>
        <w:spacing w:before="251" w:line="288" w:lineRule="auto"/>
        <w:ind w:left="167" w:right="129"/>
      </w:pPr>
      <w:r>
        <w:t>Most of the limitations of this analysis are related to the availability of data for England, which shows the need for substantial research in this area. We explain the limitations of the analysis in</w:t>
      </w:r>
      <w:r>
        <w:rPr>
          <w:spacing w:val="-3"/>
        </w:rPr>
        <w:t xml:space="preserve"> </w:t>
      </w:r>
      <w:r>
        <w:t>turn.</w:t>
      </w:r>
      <w:r>
        <w:rPr>
          <w:spacing w:val="-2"/>
        </w:rPr>
        <w:t xml:space="preserve"> </w:t>
      </w:r>
      <w:r>
        <w:t>Given</w:t>
      </w:r>
      <w:r>
        <w:rPr>
          <w:spacing w:val="-3"/>
        </w:rPr>
        <w:t xml:space="preserve"> </w:t>
      </w:r>
      <w:r>
        <w:t>that</w:t>
      </w:r>
      <w:r>
        <w:rPr>
          <w:spacing w:val="-2"/>
        </w:rPr>
        <w:t xml:space="preserve"> </w:t>
      </w:r>
      <w:r>
        <w:t>a</w:t>
      </w:r>
      <w:r>
        <w:rPr>
          <w:spacing w:val="-3"/>
        </w:rPr>
        <w:t xml:space="preserve"> </w:t>
      </w:r>
      <w:r>
        <w:t>lack</w:t>
      </w:r>
      <w:r>
        <w:rPr>
          <w:spacing w:val="-3"/>
        </w:rPr>
        <w:t xml:space="preserve"> </w:t>
      </w:r>
      <w:r>
        <w:t>of</w:t>
      </w:r>
      <w:r>
        <w:rPr>
          <w:spacing w:val="-2"/>
        </w:rPr>
        <w:t xml:space="preserve"> </w:t>
      </w:r>
      <w:r>
        <w:t>available</w:t>
      </w:r>
      <w:r>
        <w:rPr>
          <w:spacing w:val="-3"/>
        </w:rPr>
        <w:t xml:space="preserve"> </w:t>
      </w:r>
      <w:r>
        <w:t>evidence</w:t>
      </w:r>
      <w:r>
        <w:rPr>
          <w:spacing w:val="-3"/>
        </w:rPr>
        <w:t xml:space="preserve"> </w:t>
      </w:r>
      <w:r>
        <w:t>means</w:t>
      </w:r>
      <w:r>
        <w:rPr>
          <w:spacing w:val="-3"/>
        </w:rPr>
        <w:t xml:space="preserve"> </w:t>
      </w:r>
      <w:r>
        <w:t>we’v</w:t>
      </w:r>
      <w:r>
        <w:t>e</w:t>
      </w:r>
      <w:r>
        <w:rPr>
          <w:spacing w:val="-3"/>
        </w:rPr>
        <w:t xml:space="preserve"> </w:t>
      </w:r>
      <w:r>
        <w:t>been</w:t>
      </w:r>
      <w:r>
        <w:rPr>
          <w:spacing w:val="-2"/>
        </w:rPr>
        <w:t xml:space="preserve"> </w:t>
      </w:r>
      <w:r>
        <w:t>unable</w:t>
      </w:r>
      <w:r>
        <w:rPr>
          <w:spacing w:val="-3"/>
        </w:rPr>
        <w:t xml:space="preserve"> </w:t>
      </w:r>
      <w:r>
        <w:t>to</w:t>
      </w:r>
      <w:r>
        <w:rPr>
          <w:spacing w:val="-3"/>
        </w:rPr>
        <w:t xml:space="preserve"> </w:t>
      </w:r>
      <w:r>
        <w:t>cost</w:t>
      </w:r>
      <w:r>
        <w:rPr>
          <w:spacing w:val="-2"/>
        </w:rPr>
        <w:t xml:space="preserve"> </w:t>
      </w:r>
      <w:r>
        <w:t>all</w:t>
      </w:r>
      <w:r>
        <w:rPr>
          <w:spacing w:val="-3"/>
        </w:rPr>
        <w:t xml:space="preserve"> </w:t>
      </w:r>
      <w:r>
        <w:t>the</w:t>
      </w:r>
      <w:r>
        <w:rPr>
          <w:spacing w:val="-3"/>
        </w:rPr>
        <w:t xml:space="preserve"> </w:t>
      </w:r>
      <w:r>
        <w:t>tangible and intangible costs associated with harmful gambling, our results should be considered underestimates of the true cost associated with harmful gambling.</w:t>
      </w:r>
    </w:p>
    <w:p w:rsidR="00F512BB" w:rsidRDefault="00F512BB">
      <w:pPr>
        <w:pStyle w:val="BodyText"/>
        <w:spacing w:before="8"/>
      </w:pPr>
    </w:p>
    <w:p w:rsidR="00F512BB" w:rsidRDefault="00235915">
      <w:pPr>
        <w:pStyle w:val="BodyText"/>
        <w:spacing w:line="288" w:lineRule="auto"/>
        <w:ind w:left="167" w:right="144"/>
      </w:pPr>
      <w:r>
        <w:t>The analysis we present here estimates costs associated with gambling and not costs caused by</w:t>
      </w:r>
      <w:r>
        <w:rPr>
          <w:spacing w:val="-3"/>
        </w:rPr>
        <w:t xml:space="preserve"> </w:t>
      </w:r>
      <w:r>
        <w:t>gambling.</w:t>
      </w:r>
      <w:r>
        <w:rPr>
          <w:spacing w:val="-2"/>
        </w:rPr>
        <w:t xml:space="preserve"> </w:t>
      </w:r>
      <w:r>
        <w:t>There</w:t>
      </w:r>
      <w:r>
        <w:rPr>
          <w:spacing w:val="-3"/>
        </w:rPr>
        <w:t xml:space="preserve"> </w:t>
      </w:r>
      <w:r>
        <w:t>is</w:t>
      </w:r>
      <w:r>
        <w:rPr>
          <w:spacing w:val="-4"/>
        </w:rPr>
        <w:t xml:space="preserve"> </w:t>
      </w:r>
      <w:r>
        <w:t>a</w:t>
      </w:r>
      <w:r>
        <w:rPr>
          <w:spacing w:val="-3"/>
        </w:rPr>
        <w:t xml:space="preserve"> </w:t>
      </w:r>
      <w:r>
        <w:t>lack</w:t>
      </w:r>
      <w:r>
        <w:rPr>
          <w:spacing w:val="-3"/>
        </w:rPr>
        <w:t xml:space="preserve"> </w:t>
      </w:r>
      <w:r>
        <w:t>of</w:t>
      </w:r>
      <w:r>
        <w:rPr>
          <w:spacing w:val="-2"/>
        </w:rPr>
        <w:t xml:space="preserve"> </w:t>
      </w:r>
      <w:r>
        <w:t>quantitative</w:t>
      </w:r>
      <w:r>
        <w:rPr>
          <w:spacing w:val="-3"/>
        </w:rPr>
        <w:t xml:space="preserve"> </w:t>
      </w:r>
      <w:r>
        <w:t>causal</w:t>
      </w:r>
      <w:r>
        <w:rPr>
          <w:spacing w:val="-3"/>
        </w:rPr>
        <w:t xml:space="preserve"> </w:t>
      </w:r>
      <w:r>
        <w:t>evidence</w:t>
      </w:r>
      <w:r>
        <w:rPr>
          <w:spacing w:val="-3"/>
        </w:rPr>
        <w:t xml:space="preserve"> </w:t>
      </w:r>
      <w:r>
        <w:t>for</w:t>
      </w:r>
      <w:r>
        <w:rPr>
          <w:spacing w:val="-2"/>
        </w:rPr>
        <w:t xml:space="preserve"> </w:t>
      </w:r>
      <w:r>
        <w:t>many</w:t>
      </w:r>
      <w:r>
        <w:rPr>
          <w:spacing w:val="-3"/>
        </w:rPr>
        <w:t xml:space="preserve"> </w:t>
      </w:r>
      <w:r>
        <w:t>of</w:t>
      </w:r>
      <w:r>
        <w:rPr>
          <w:spacing w:val="-2"/>
        </w:rPr>
        <w:t xml:space="preserve"> </w:t>
      </w:r>
      <w:r>
        <w:t>the</w:t>
      </w:r>
      <w:r>
        <w:rPr>
          <w:spacing w:val="-3"/>
        </w:rPr>
        <w:t xml:space="preserve"> </w:t>
      </w:r>
      <w:r>
        <w:t>harms</w:t>
      </w:r>
      <w:r>
        <w:rPr>
          <w:spacing w:val="-3"/>
        </w:rPr>
        <w:t xml:space="preserve"> </w:t>
      </w:r>
      <w:r>
        <w:t>described</w:t>
      </w:r>
      <w:r>
        <w:rPr>
          <w:spacing w:val="-3"/>
        </w:rPr>
        <w:t xml:space="preserve"> </w:t>
      </w:r>
      <w:r>
        <w:t>in conceptual papers such as Langham (20) and Wardle and others (8). The</w:t>
      </w:r>
      <w:r>
        <w:t xml:space="preserve"> latter lists over 50 different metrics of gambling-related harms and it proposes a simplified model (the ‘foundation model’), which the analysis has attempted to follow wherever possible. We explore this further in section 2.6. Future research in England </w:t>
      </w:r>
      <w:r>
        <w:t>should aim to expand the causal evidence base as much as possible on these harms.</w:t>
      </w:r>
    </w:p>
    <w:p w:rsidR="00F512BB" w:rsidRDefault="00F512BB">
      <w:pPr>
        <w:pStyle w:val="BodyText"/>
        <w:spacing w:before="8"/>
      </w:pPr>
    </w:p>
    <w:p w:rsidR="00F512BB" w:rsidRDefault="00235915">
      <w:pPr>
        <w:pStyle w:val="BodyText"/>
        <w:spacing w:line="288" w:lineRule="auto"/>
        <w:ind w:left="167" w:right="227"/>
      </w:pPr>
      <w:r>
        <w:t>Given the availability of data and evidence, it is not currently possible to cost some of the harms associated with gambling. In the case of tangible costs, greater emphasis</w:t>
      </w:r>
      <w:r>
        <w:t xml:space="preserve"> should be given to research on financial harms that allows a comprehensive costing, when </w:t>
      </w:r>
      <w:proofErr w:type="spellStart"/>
      <w:r>
        <w:t>prioritising</w:t>
      </w:r>
      <w:proofErr w:type="spellEnd"/>
      <w:r>
        <w:t xml:space="preserve"> research needs in this area. This</w:t>
      </w:r>
      <w:r>
        <w:rPr>
          <w:spacing w:val="-1"/>
        </w:rPr>
        <w:t xml:space="preserve"> </w:t>
      </w:r>
      <w:r>
        <w:t xml:space="preserve">is because of the likely negative impact on the livelihoods of people engaging in harmful gambling, for which there is </w:t>
      </w:r>
      <w:r>
        <w:t>not much quality information that allows</w:t>
      </w:r>
      <w:r>
        <w:rPr>
          <w:spacing w:val="-3"/>
        </w:rPr>
        <w:t xml:space="preserve"> </w:t>
      </w:r>
      <w:r>
        <w:t>calculation</w:t>
      </w:r>
      <w:r>
        <w:rPr>
          <w:spacing w:val="-3"/>
        </w:rPr>
        <w:t xml:space="preserve"> </w:t>
      </w:r>
      <w:r>
        <w:t>of</w:t>
      </w:r>
      <w:r>
        <w:rPr>
          <w:spacing w:val="-2"/>
        </w:rPr>
        <w:t xml:space="preserve"> </w:t>
      </w:r>
      <w:r>
        <w:t>impacts</w:t>
      </w:r>
      <w:r>
        <w:rPr>
          <w:spacing w:val="-3"/>
        </w:rPr>
        <w:t xml:space="preserve"> </w:t>
      </w:r>
      <w:r>
        <w:t>by</w:t>
      </w:r>
      <w:r>
        <w:rPr>
          <w:spacing w:val="-3"/>
        </w:rPr>
        <w:t xml:space="preserve"> </w:t>
      </w:r>
      <w:r>
        <w:t>level</w:t>
      </w:r>
      <w:r>
        <w:rPr>
          <w:spacing w:val="-3"/>
        </w:rPr>
        <w:t xml:space="preserve"> </w:t>
      </w:r>
      <w:r>
        <w:t>of</w:t>
      </w:r>
      <w:r>
        <w:rPr>
          <w:spacing w:val="-2"/>
        </w:rPr>
        <w:t xml:space="preserve"> </w:t>
      </w:r>
      <w:r>
        <w:t>harmful</w:t>
      </w:r>
      <w:r>
        <w:rPr>
          <w:spacing w:val="-3"/>
        </w:rPr>
        <w:t xml:space="preserve"> </w:t>
      </w:r>
      <w:r>
        <w:t>gambling.</w:t>
      </w:r>
      <w:r>
        <w:rPr>
          <w:spacing w:val="-2"/>
        </w:rPr>
        <w:t xml:space="preserve"> </w:t>
      </w:r>
      <w:r>
        <w:t>This</w:t>
      </w:r>
      <w:r>
        <w:rPr>
          <w:spacing w:val="-3"/>
        </w:rPr>
        <w:t xml:space="preserve"> </w:t>
      </w:r>
      <w:r>
        <w:t>may</w:t>
      </w:r>
      <w:r>
        <w:rPr>
          <w:spacing w:val="-3"/>
        </w:rPr>
        <w:t xml:space="preserve"> </w:t>
      </w:r>
      <w:r>
        <w:t>include</w:t>
      </w:r>
      <w:r>
        <w:rPr>
          <w:spacing w:val="-3"/>
        </w:rPr>
        <w:t xml:space="preserve"> </w:t>
      </w:r>
      <w:r>
        <w:t>information</w:t>
      </w:r>
      <w:r>
        <w:rPr>
          <w:spacing w:val="-4"/>
        </w:rPr>
        <w:t xml:space="preserve"> </w:t>
      </w:r>
      <w:r>
        <w:t>about bankruptcies and the use of debt services.</w:t>
      </w:r>
    </w:p>
    <w:p w:rsidR="00F512BB" w:rsidRDefault="00F512BB">
      <w:pPr>
        <w:pStyle w:val="BodyText"/>
        <w:spacing w:before="8"/>
      </w:pPr>
    </w:p>
    <w:p w:rsidR="00F512BB" w:rsidRDefault="00235915">
      <w:pPr>
        <w:pStyle w:val="BodyText"/>
        <w:spacing w:line="288" w:lineRule="auto"/>
        <w:ind w:left="167" w:right="139"/>
      </w:pPr>
      <w:r>
        <w:t>There are also further government costs that we have not included in this analysis,</w:t>
      </w:r>
      <w:r>
        <w:t xml:space="preserve"> due to a lack of suitable evidence. This includes costs such as the healthcare costs associated with </w:t>
      </w:r>
      <w:proofErr w:type="spellStart"/>
      <w:r>
        <w:t>suicidality</w:t>
      </w:r>
      <w:proofErr w:type="spellEnd"/>
      <w:r>
        <w:t>, as well as other government costs associated with deaths by suicide like coroner’s costs. We have considered the association between gambling</w:t>
      </w:r>
      <w:r>
        <w:t xml:space="preserve"> and homeless applications for males</w:t>
      </w:r>
      <w:r>
        <w:rPr>
          <w:spacing w:val="-3"/>
        </w:rPr>
        <w:t xml:space="preserve"> </w:t>
      </w:r>
      <w:r>
        <w:t>but</w:t>
      </w:r>
      <w:r>
        <w:rPr>
          <w:spacing w:val="-2"/>
        </w:rPr>
        <w:t xml:space="preserve"> </w:t>
      </w:r>
      <w:r>
        <w:t>have</w:t>
      </w:r>
      <w:r>
        <w:rPr>
          <w:spacing w:val="-3"/>
        </w:rPr>
        <w:t xml:space="preserve"> </w:t>
      </w:r>
      <w:r>
        <w:t>not</w:t>
      </w:r>
      <w:r>
        <w:rPr>
          <w:spacing w:val="-2"/>
        </w:rPr>
        <w:t xml:space="preserve"> </w:t>
      </w:r>
      <w:r>
        <w:t>considered</w:t>
      </w:r>
      <w:r>
        <w:rPr>
          <w:spacing w:val="-3"/>
        </w:rPr>
        <w:t xml:space="preserve"> </w:t>
      </w:r>
      <w:r>
        <w:t>the</w:t>
      </w:r>
      <w:r>
        <w:rPr>
          <w:spacing w:val="-3"/>
        </w:rPr>
        <w:t xml:space="preserve"> </w:t>
      </w:r>
      <w:r>
        <w:t>costs</w:t>
      </w:r>
      <w:r>
        <w:rPr>
          <w:spacing w:val="-3"/>
        </w:rPr>
        <w:t xml:space="preserve"> </w:t>
      </w:r>
      <w:r>
        <w:t>of</w:t>
      </w:r>
      <w:r>
        <w:rPr>
          <w:spacing w:val="-4"/>
        </w:rPr>
        <w:t xml:space="preserve"> </w:t>
      </w:r>
      <w:r>
        <w:t>people</w:t>
      </w:r>
      <w:r>
        <w:rPr>
          <w:spacing w:val="-3"/>
        </w:rPr>
        <w:t xml:space="preserve"> </w:t>
      </w:r>
      <w:r>
        <w:t>rough</w:t>
      </w:r>
      <w:r>
        <w:rPr>
          <w:spacing w:val="-4"/>
        </w:rPr>
        <w:t xml:space="preserve"> </w:t>
      </w:r>
      <w:r>
        <w:t>sleeping</w:t>
      </w:r>
      <w:r>
        <w:rPr>
          <w:spacing w:val="-2"/>
        </w:rPr>
        <w:t xml:space="preserve"> </w:t>
      </w:r>
      <w:r>
        <w:t>due</w:t>
      </w:r>
      <w:r>
        <w:rPr>
          <w:spacing w:val="-3"/>
        </w:rPr>
        <w:t xml:space="preserve"> </w:t>
      </w:r>
      <w:r>
        <w:t>to</w:t>
      </w:r>
      <w:r>
        <w:rPr>
          <w:spacing w:val="-3"/>
        </w:rPr>
        <w:t xml:space="preserve"> </w:t>
      </w:r>
      <w:r>
        <w:t>harmful</w:t>
      </w:r>
      <w:r>
        <w:rPr>
          <w:spacing w:val="-3"/>
        </w:rPr>
        <w:t xml:space="preserve"> </w:t>
      </w:r>
      <w:r>
        <w:t>gambling.</w:t>
      </w:r>
      <w:r>
        <w:rPr>
          <w:spacing w:val="-2"/>
        </w:rPr>
        <w:t xml:space="preserve"> </w:t>
      </w:r>
      <w:r>
        <w:t>We also did not consider homeless applications associated with female gamblers because of the lack of suitable evidence.</w:t>
      </w:r>
    </w:p>
    <w:p w:rsidR="00F512BB" w:rsidRDefault="00F512BB">
      <w:pPr>
        <w:pStyle w:val="BodyText"/>
        <w:spacing w:before="8"/>
      </w:pPr>
    </w:p>
    <w:p w:rsidR="00F512BB" w:rsidRDefault="00235915">
      <w:pPr>
        <w:pStyle w:val="BodyText"/>
        <w:spacing w:line="288" w:lineRule="auto"/>
        <w:ind w:left="167" w:right="130"/>
      </w:pPr>
      <w:r>
        <w:t>In addition to this, there are a wide range of intangible costs that we did not consider in this analysis because of the lack of suitable evidence available. These cost estimates would allow us to provide a comprehensive estimate of the social cost of harm</w:t>
      </w:r>
      <w:r>
        <w:t>ful gambling activities, rather than focusing only on the societal value of the associated health impacts, plus costs to government. These are impacts that have a cost to society, as well as to individuals (which are things that have no market, such as peo</w:t>
      </w:r>
      <w:r>
        <w:t>ple’s lives, emotional suffering, or time). We have calculated</w:t>
      </w:r>
      <w:r>
        <w:rPr>
          <w:spacing w:val="-3"/>
        </w:rPr>
        <w:t xml:space="preserve"> </w:t>
      </w:r>
      <w:r>
        <w:t>the</w:t>
      </w:r>
      <w:r>
        <w:rPr>
          <w:spacing w:val="-3"/>
        </w:rPr>
        <w:t xml:space="preserve"> </w:t>
      </w:r>
      <w:r>
        <w:t>government</w:t>
      </w:r>
      <w:r>
        <w:rPr>
          <w:spacing w:val="-2"/>
        </w:rPr>
        <w:t xml:space="preserve"> </w:t>
      </w:r>
      <w:r>
        <w:t>costs</w:t>
      </w:r>
      <w:r>
        <w:rPr>
          <w:spacing w:val="-4"/>
        </w:rPr>
        <w:t xml:space="preserve"> </w:t>
      </w:r>
      <w:r>
        <w:t>of</w:t>
      </w:r>
      <w:r>
        <w:rPr>
          <w:spacing w:val="-2"/>
        </w:rPr>
        <w:t xml:space="preserve"> </w:t>
      </w:r>
      <w:r>
        <w:t>crime</w:t>
      </w:r>
      <w:r>
        <w:rPr>
          <w:spacing w:val="-3"/>
        </w:rPr>
        <w:t xml:space="preserve"> </w:t>
      </w:r>
      <w:r>
        <w:t>associated</w:t>
      </w:r>
      <w:r>
        <w:rPr>
          <w:spacing w:val="-3"/>
        </w:rPr>
        <w:t xml:space="preserve"> </w:t>
      </w:r>
      <w:r>
        <w:t>with</w:t>
      </w:r>
      <w:r>
        <w:rPr>
          <w:spacing w:val="-3"/>
        </w:rPr>
        <w:t xml:space="preserve"> </w:t>
      </w:r>
      <w:r>
        <w:t>gambling,</w:t>
      </w:r>
      <w:r>
        <w:rPr>
          <w:spacing w:val="-2"/>
        </w:rPr>
        <w:t xml:space="preserve"> </w:t>
      </w:r>
      <w:r>
        <w:t>but</w:t>
      </w:r>
      <w:r>
        <w:rPr>
          <w:spacing w:val="-2"/>
        </w:rPr>
        <w:t xml:space="preserve"> </w:t>
      </w:r>
      <w:r>
        <w:t>have</w:t>
      </w:r>
      <w:r>
        <w:rPr>
          <w:spacing w:val="-3"/>
        </w:rPr>
        <w:t xml:space="preserve"> </w:t>
      </w:r>
      <w:r>
        <w:t>not</w:t>
      </w:r>
      <w:r>
        <w:rPr>
          <w:spacing w:val="-2"/>
        </w:rPr>
        <w:t xml:space="preserve"> </w:t>
      </w:r>
      <w:r>
        <w:t>calculated</w:t>
      </w:r>
      <w:r>
        <w:rPr>
          <w:spacing w:val="-3"/>
        </w:rPr>
        <w:t xml:space="preserve"> </w:t>
      </w:r>
      <w:r>
        <w:t>the indirect costs, including the impacts on the victims. Similarly, for the employment costs associated with har</w:t>
      </w:r>
      <w:r>
        <w:t>mful gambling, we only considered the impact on the cost of benefits. We also did not consider the wider societal impacts of the lost productivity resulting from</w:t>
      </w:r>
    </w:p>
    <w:p w:rsidR="00F512BB" w:rsidRDefault="00F512BB">
      <w:pPr>
        <w:spacing w:line="288" w:lineRule="auto"/>
        <w:sectPr w:rsidR="00F512BB">
          <w:headerReference w:type="default" r:id="rId95"/>
          <w:footerReference w:type="default" r:id="rId96"/>
          <w:pgSz w:w="11910" w:h="16840"/>
          <w:pgMar w:top="1560" w:right="740" w:bottom="280" w:left="740" w:header="726" w:footer="0" w:gutter="0"/>
          <w:cols w:space="720"/>
        </w:sectPr>
      </w:pPr>
    </w:p>
    <w:p w:rsidR="00F512BB" w:rsidRDefault="00235915">
      <w:pPr>
        <w:pStyle w:val="BodyText"/>
        <w:spacing w:before="139" w:line="288" w:lineRule="auto"/>
        <w:ind w:left="110" w:right="130"/>
      </w:pPr>
      <w:proofErr w:type="gramStart"/>
      <w:r>
        <w:lastRenderedPageBreak/>
        <w:t>unemployment</w:t>
      </w:r>
      <w:proofErr w:type="gramEnd"/>
      <w:r>
        <w:t>,</w:t>
      </w:r>
      <w:r>
        <w:rPr>
          <w:spacing w:val="-3"/>
        </w:rPr>
        <w:t xml:space="preserve"> </w:t>
      </w:r>
      <w:r>
        <w:t>nor</w:t>
      </w:r>
      <w:r>
        <w:rPr>
          <w:spacing w:val="-5"/>
        </w:rPr>
        <w:t xml:space="preserve"> </w:t>
      </w:r>
      <w:r>
        <w:t>the</w:t>
      </w:r>
      <w:r>
        <w:rPr>
          <w:spacing w:val="-4"/>
        </w:rPr>
        <w:t xml:space="preserve"> </w:t>
      </w:r>
      <w:r>
        <w:t>reduced</w:t>
      </w:r>
      <w:r>
        <w:rPr>
          <w:spacing w:val="-3"/>
        </w:rPr>
        <w:t xml:space="preserve"> </w:t>
      </w:r>
      <w:r>
        <w:t>productivity</w:t>
      </w:r>
      <w:r>
        <w:rPr>
          <w:spacing w:val="-4"/>
        </w:rPr>
        <w:t xml:space="preserve"> </w:t>
      </w:r>
      <w:r>
        <w:t>of</w:t>
      </w:r>
      <w:r>
        <w:rPr>
          <w:spacing w:val="-3"/>
        </w:rPr>
        <w:t xml:space="preserve"> </w:t>
      </w:r>
      <w:r>
        <w:t>people</w:t>
      </w:r>
      <w:r>
        <w:rPr>
          <w:spacing w:val="-4"/>
        </w:rPr>
        <w:t xml:space="preserve"> </w:t>
      </w:r>
      <w:r>
        <w:t>who</w:t>
      </w:r>
      <w:r>
        <w:rPr>
          <w:spacing w:val="-4"/>
        </w:rPr>
        <w:t xml:space="preserve"> </w:t>
      </w:r>
      <w:r>
        <w:t>remain</w:t>
      </w:r>
      <w:r>
        <w:rPr>
          <w:spacing w:val="-4"/>
        </w:rPr>
        <w:t xml:space="preserve"> </w:t>
      </w:r>
      <w:r>
        <w:t>in</w:t>
      </w:r>
      <w:r>
        <w:rPr>
          <w:spacing w:val="-4"/>
        </w:rPr>
        <w:t xml:space="preserve"> </w:t>
      </w:r>
      <w:r>
        <w:t>employment</w:t>
      </w:r>
      <w:r>
        <w:rPr>
          <w:spacing w:val="-3"/>
        </w:rPr>
        <w:t xml:space="preserve"> </w:t>
      </w:r>
      <w:r>
        <w:t>(for</w:t>
      </w:r>
      <w:r>
        <w:rPr>
          <w:spacing w:val="-3"/>
        </w:rPr>
        <w:t xml:space="preserve"> </w:t>
      </w:r>
      <w:r>
        <w:t>example through absenteeism, which is the lost productivity resulting from their missing work), which would replace estimates of the benefits costs in a societal analysis.</w:t>
      </w:r>
    </w:p>
    <w:p w:rsidR="00F512BB" w:rsidRDefault="00F512BB">
      <w:pPr>
        <w:pStyle w:val="BodyText"/>
        <w:spacing w:before="8"/>
      </w:pPr>
    </w:p>
    <w:p w:rsidR="00F512BB" w:rsidRDefault="00235915">
      <w:pPr>
        <w:pStyle w:val="BodyText"/>
        <w:spacing w:line="288" w:lineRule="auto"/>
        <w:ind w:left="110" w:right="227"/>
      </w:pPr>
      <w:r>
        <w:t>The</w:t>
      </w:r>
      <w:r>
        <w:rPr>
          <w:spacing w:val="-1"/>
        </w:rPr>
        <w:t xml:space="preserve"> </w:t>
      </w:r>
      <w:r>
        <w:t>main</w:t>
      </w:r>
      <w:r>
        <w:rPr>
          <w:spacing w:val="-1"/>
        </w:rPr>
        <w:t xml:space="preserve"> </w:t>
      </w:r>
      <w:r>
        <w:t>estimates</w:t>
      </w:r>
      <w:r>
        <w:rPr>
          <w:spacing w:val="-1"/>
        </w:rPr>
        <w:t xml:space="preserve"> </w:t>
      </w:r>
      <w:r>
        <w:t>of</w:t>
      </w:r>
      <w:r>
        <w:rPr>
          <w:spacing w:val="-2"/>
        </w:rPr>
        <w:t xml:space="preserve"> </w:t>
      </w:r>
      <w:r>
        <w:t>alcohol</w:t>
      </w:r>
      <w:r>
        <w:rPr>
          <w:spacing w:val="-1"/>
        </w:rPr>
        <w:t xml:space="preserve"> </w:t>
      </w:r>
      <w:r>
        <w:t>and drug</w:t>
      </w:r>
      <w:r>
        <w:rPr>
          <w:spacing w:val="-1"/>
        </w:rPr>
        <w:t xml:space="preserve"> </w:t>
      </w:r>
      <w:r>
        <w:t>dependence</w:t>
      </w:r>
      <w:r>
        <w:rPr>
          <w:spacing w:val="-1"/>
        </w:rPr>
        <w:t xml:space="preserve"> </w:t>
      </w:r>
      <w:r>
        <w:t>focus</w:t>
      </w:r>
      <w:r>
        <w:rPr>
          <w:spacing w:val="-1"/>
        </w:rPr>
        <w:t xml:space="preserve"> </w:t>
      </w:r>
      <w:r>
        <w:t>on</w:t>
      </w:r>
      <w:r>
        <w:rPr>
          <w:spacing w:val="-1"/>
        </w:rPr>
        <w:t xml:space="preserve"> </w:t>
      </w:r>
      <w:r>
        <w:t>the</w:t>
      </w:r>
      <w:r>
        <w:rPr>
          <w:spacing w:val="-1"/>
        </w:rPr>
        <w:t xml:space="preserve"> </w:t>
      </w:r>
      <w:r>
        <w:t>treatment costs</w:t>
      </w:r>
      <w:r>
        <w:rPr>
          <w:spacing w:val="-1"/>
        </w:rPr>
        <w:t xml:space="preserve"> </w:t>
      </w:r>
      <w:r>
        <w:t>of</w:t>
      </w:r>
      <w:r>
        <w:rPr>
          <w:spacing w:val="-2"/>
        </w:rPr>
        <w:t xml:space="preserve"> </w:t>
      </w:r>
      <w:r>
        <w:t>t</w:t>
      </w:r>
      <w:r>
        <w:t>he</w:t>
      </w:r>
      <w:r>
        <w:rPr>
          <w:spacing w:val="-1"/>
        </w:rPr>
        <w:t xml:space="preserve"> </w:t>
      </w:r>
      <w:r>
        <w:t>cases associated with harmful gambling. We did not estimate the indirect costs of these dependencies,</w:t>
      </w:r>
      <w:r>
        <w:rPr>
          <w:spacing w:val="-3"/>
        </w:rPr>
        <w:t xml:space="preserve"> </w:t>
      </w:r>
      <w:r>
        <w:t>including</w:t>
      </w:r>
      <w:r>
        <w:rPr>
          <w:spacing w:val="-4"/>
        </w:rPr>
        <w:t xml:space="preserve"> </w:t>
      </w:r>
      <w:r>
        <w:t>the</w:t>
      </w:r>
      <w:r>
        <w:rPr>
          <w:spacing w:val="-4"/>
        </w:rPr>
        <w:t xml:space="preserve"> </w:t>
      </w:r>
      <w:r>
        <w:t>impacts</w:t>
      </w:r>
      <w:r>
        <w:rPr>
          <w:spacing w:val="-4"/>
        </w:rPr>
        <w:t xml:space="preserve"> </w:t>
      </w:r>
      <w:r>
        <w:t>on</w:t>
      </w:r>
      <w:r>
        <w:rPr>
          <w:spacing w:val="-4"/>
        </w:rPr>
        <w:t xml:space="preserve"> </w:t>
      </w:r>
      <w:r>
        <w:t>crime,</w:t>
      </w:r>
      <w:r>
        <w:rPr>
          <w:spacing w:val="-3"/>
        </w:rPr>
        <w:t xml:space="preserve"> </w:t>
      </w:r>
      <w:r>
        <w:t>wider</w:t>
      </w:r>
      <w:r>
        <w:rPr>
          <w:spacing w:val="-5"/>
        </w:rPr>
        <w:t xml:space="preserve"> </w:t>
      </w:r>
      <w:r>
        <w:t>healthcare</w:t>
      </w:r>
      <w:r>
        <w:rPr>
          <w:spacing w:val="-3"/>
        </w:rPr>
        <w:t xml:space="preserve"> </w:t>
      </w:r>
      <w:r>
        <w:t>costs</w:t>
      </w:r>
      <w:r>
        <w:rPr>
          <w:spacing w:val="-4"/>
        </w:rPr>
        <w:t xml:space="preserve"> </w:t>
      </w:r>
      <w:r>
        <w:t>and</w:t>
      </w:r>
      <w:r>
        <w:rPr>
          <w:spacing w:val="-4"/>
        </w:rPr>
        <w:t xml:space="preserve"> </w:t>
      </w:r>
      <w:r>
        <w:t>lost</w:t>
      </w:r>
      <w:r>
        <w:rPr>
          <w:spacing w:val="-3"/>
        </w:rPr>
        <w:t xml:space="preserve"> </w:t>
      </w:r>
      <w:r>
        <w:t>productivity.</w:t>
      </w:r>
      <w:r>
        <w:rPr>
          <w:spacing w:val="-3"/>
        </w:rPr>
        <w:t xml:space="preserve"> </w:t>
      </w:r>
      <w:r>
        <w:t>For these areas, we conducted sensitivity analysis to include some of the</w:t>
      </w:r>
      <w:r>
        <w:t>se wider impacts, which significantly increased the estimated costs (see section 7.2 for more details).</w:t>
      </w:r>
    </w:p>
    <w:p w:rsidR="00F512BB" w:rsidRDefault="00F512BB">
      <w:pPr>
        <w:pStyle w:val="BodyText"/>
        <w:spacing w:before="8"/>
      </w:pPr>
    </w:p>
    <w:p w:rsidR="00F512BB" w:rsidRDefault="00235915">
      <w:pPr>
        <w:pStyle w:val="BodyText"/>
        <w:spacing w:line="288" w:lineRule="auto"/>
        <w:ind w:left="110" w:right="227"/>
      </w:pPr>
      <w:r>
        <w:t>Due to data limitations, the analysis of wider societal costs only estimates the social value of lives</w:t>
      </w:r>
      <w:r>
        <w:rPr>
          <w:spacing w:val="-3"/>
        </w:rPr>
        <w:t xml:space="preserve"> </w:t>
      </w:r>
      <w:r>
        <w:t>lost</w:t>
      </w:r>
      <w:r>
        <w:rPr>
          <w:spacing w:val="-2"/>
        </w:rPr>
        <w:t xml:space="preserve"> </w:t>
      </w:r>
      <w:r>
        <w:t>associated</w:t>
      </w:r>
      <w:r>
        <w:rPr>
          <w:spacing w:val="-3"/>
        </w:rPr>
        <w:t xml:space="preserve"> </w:t>
      </w:r>
      <w:r>
        <w:t>with</w:t>
      </w:r>
      <w:r>
        <w:rPr>
          <w:spacing w:val="-3"/>
        </w:rPr>
        <w:t xml:space="preserve"> </w:t>
      </w:r>
      <w:r>
        <w:t>problem</w:t>
      </w:r>
      <w:r>
        <w:rPr>
          <w:spacing w:val="-2"/>
        </w:rPr>
        <w:t xml:space="preserve"> </w:t>
      </w:r>
      <w:r>
        <w:t>gambling</w:t>
      </w:r>
      <w:r>
        <w:rPr>
          <w:spacing w:val="-3"/>
        </w:rPr>
        <w:t xml:space="preserve"> </w:t>
      </w:r>
      <w:r>
        <w:t>(through</w:t>
      </w:r>
      <w:r>
        <w:rPr>
          <w:spacing w:val="-4"/>
        </w:rPr>
        <w:t xml:space="preserve"> </w:t>
      </w:r>
      <w:r>
        <w:t>d</w:t>
      </w:r>
      <w:r>
        <w:t>eaths</w:t>
      </w:r>
      <w:r>
        <w:rPr>
          <w:spacing w:val="-3"/>
        </w:rPr>
        <w:t xml:space="preserve"> </w:t>
      </w:r>
      <w:r>
        <w:t>by</w:t>
      </w:r>
      <w:r>
        <w:rPr>
          <w:spacing w:val="-3"/>
        </w:rPr>
        <w:t xml:space="preserve"> </w:t>
      </w:r>
      <w:r>
        <w:t>suicide)</w:t>
      </w:r>
      <w:r>
        <w:rPr>
          <w:spacing w:val="-2"/>
        </w:rPr>
        <w:t xml:space="preserve"> </w:t>
      </w:r>
      <w:r>
        <w:t>and</w:t>
      </w:r>
      <w:r>
        <w:rPr>
          <w:spacing w:val="-3"/>
        </w:rPr>
        <w:t xml:space="preserve"> </w:t>
      </w:r>
      <w:r>
        <w:t>the</w:t>
      </w:r>
      <w:r>
        <w:rPr>
          <w:spacing w:val="-3"/>
        </w:rPr>
        <w:t xml:space="preserve"> </w:t>
      </w:r>
      <w:r>
        <w:t>health</w:t>
      </w:r>
      <w:r>
        <w:rPr>
          <w:spacing w:val="-3"/>
        </w:rPr>
        <w:t xml:space="preserve"> </w:t>
      </w:r>
      <w:r>
        <w:t xml:space="preserve">impacts of excess depression cases. Future research should look to generate robust data on the causality of gambling and wider intangible costs so that they can be appropriately </w:t>
      </w:r>
      <w:proofErr w:type="spellStart"/>
      <w:r>
        <w:t>costed</w:t>
      </w:r>
      <w:proofErr w:type="spellEnd"/>
      <w:r>
        <w:t>.</w:t>
      </w:r>
    </w:p>
    <w:p w:rsidR="00F512BB" w:rsidRDefault="00F512BB">
      <w:pPr>
        <w:pStyle w:val="BodyText"/>
        <w:spacing w:before="7"/>
      </w:pPr>
    </w:p>
    <w:p w:rsidR="00F512BB" w:rsidRDefault="00235915">
      <w:pPr>
        <w:pStyle w:val="BodyText"/>
        <w:spacing w:before="1" w:line="288" w:lineRule="auto"/>
        <w:ind w:left="110" w:right="192"/>
      </w:pPr>
      <w:r>
        <w:t xml:space="preserve">There is also a lack of suitable evidence to estimate the cost of the impacts on people’s partners and families, as a result of them engaging in harmful gambling </w:t>
      </w:r>
      <w:proofErr w:type="spellStart"/>
      <w:r>
        <w:t>behaviours</w:t>
      </w:r>
      <w:proofErr w:type="spellEnd"/>
      <w:r>
        <w:t xml:space="preserve">. Evidence of harms found in the </w:t>
      </w:r>
      <w:proofErr w:type="spellStart"/>
      <w:r>
        <w:t>PHE</w:t>
      </w:r>
      <w:proofErr w:type="spellEnd"/>
      <w:r>
        <w:t xml:space="preserve"> abbreviated systematic review of harms associat</w:t>
      </w:r>
      <w:r>
        <w:t xml:space="preserve">ed with gambling included emotional suffering and other negative effects on their mental health. It also found a negative impact on their quality of life and the distress of relationship breakdowns. These impacts could be a direct result of the gambling </w:t>
      </w:r>
      <w:proofErr w:type="spellStart"/>
      <w:r>
        <w:t>be</w:t>
      </w:r>
      <w:r>
        <w:t>haviours</w:t>
      </w:r>
      <w:proofErr w:type="spellEnd"/>
      <w:r>
        <w:t>, or the associated outcomes including</w:t>
      </w:r>
      <w:r>
        <w:rPr>
          <w:spacing w:val="-3"/>
        </w:rPr>
        <w:t xml:space="preserve"> </w:t>
      </w:r>
      <w:r>
        <w:t>death</w:t>
      </w:r>
      <w:r>
        <w:rPr>
          <w:spacing w:val="-3"/>
        </w:rPr>
        <w:t xml:space="preserve"> </w:t>
      </w:r>
      <w:r>
        <w:t>by</w:t>
      </w:r>
      <w:r>
        <w:rPr>
          <w:spacing w:val="-3"/>
        </w:rPr>
        <w:t xml:space="preserve"> </w:t>
      </w:r>
      <w:r>
        <w:t>suicide,</w:t>
      </w:r>
      <w:r>
        <w:rPr>
          <w:spacing w:val="-2"/>
        </w:rPr>
        <w:t xml:space="preserve"> </w:t>
      </w:r>
      <w:r>
        <w:t>depression</w:t>
      </w:r>
      <w:r>
        <w:rPr>
          <w:spacing w:val="-3"/>
        </w:rPr>
        <w:t xml:space="preserve"> </w:t>
      </w:r>
      <w:r>
        <w:t>and</w:t>
      </w:r>
      <w:r>
        <w:rPr>
          <w:spacing w:val="-3"/>
        </w:rPr>
        <w:t xml:space="preserve"> </w:t>
      </w:r>
      <w:r>
        <w:t>involvement</w:t>
      </w:r>
      <w:r>
        <w:rPr>
          <w:spacing w:val="-1"/>
        </w:rPr>
        <w:t xml:space="preserve"> </w:t>
      </w:r>
      <w:r>
        <w:t>in</w:t>
      </w:r>
      <w:r>
        <w:rPr>
          <w:spacing w:val="-3"/>
        </w:rPr>
        <w:t xml:space="preserve"> </w:t>
      </w:r>
      <w:r>
        <w:t>crime.</w:t>
      </w:r>
      <w:r>
        <w:rPr>
          <w:spacing w:val="-4"/>
        </w:rPr>
        <w:t xml:space="preserve"> </w:t>
      </w:r>
      <w:r>
        <w:t>If</w:t>
      </w:r>
      <w:r>
        <w:rPr>
          <w:spacing w:val="-4"/>
        </w:rPr>
        <w:t xml:space="preserve"> </w:t>
      </w:r>
      <w:r>
        <w:t>a</w:t>
      </w:r>
      <w:r>
        <w:rPr>
          <w:spacing w:val="-3"/>
        </w:rPr>
        <w:t xml:space="preserve"> </w:t>
      </w:r>
      <w:r>
        <w:t>person’s</w:t>
      </w:r>
      <w:r>
        <w:rPr>
          <w:spacing w:val="-3"/>
        </w:rPr>
        <w:t xml:space="preserve"> </w:t>
      </w:r>
      <w:r>
        <w:t>harmful</w:t>
      </w:r>
      <w:r>
        <w:rPr>
          <w:spacing w:val="-3"/>
        </w:rPr>
        <w:t xml:space="preserve"> </w:t>
      </w:r>
      <w:r>
        <w:t xml:space="preserve">gambling </w:t>
      </w:r>
      <w:proofErr w:type="spellStart"/>
      <w:r>
        <w:t>behaviours</w:t>
      </w:r>
      <w:proofErr w:type="spellEnd"/>
      <w:r>
        <w:t xml:space="preserve"> lead to financial hardship, this will also be felt by their families, including their children. This in turn may</w:t>
      </w:r>
      <w:r>
        <w:t xml:space="preserve"> have impacts on these children’s health and educational outcomes, and their future experience in the </w:t>
      </w:r>
      <w:proofErr w:type="spellStart"/>
      <w:r>
        <w:t>labour</w:t>
      </w:r>
      <w:proofErr w:type="spellEnd"/>
      <w:r>
        <w:t xml:space="preserve"> market. This could result in costs to both the government and wider society.</w:t>
      </w:r>
    </w:p>
    <w:p w:rsidR="00F512BB" w:rsidRDefault="00F512BB">
      <w:pPr>
        <w:pStyle w:val="BodyText"/>
        <w:spacing w:before="8"/>
      </w:pPr>
    </w:p>
    <w:p w:rsidR="00F512BB" w:rsidRDefault="00235915">
      <w:pPr>
        <w:pStyle w:val="BodyText"/>
        <w:spacing w:line="288" w:lineRule="auto"/>
        <w:ind w:left="110" w:right="227"/>
      </w:pPr>
      <w:r>
        <w:t>Good quality evidence is needed not only for people experiencing prob</w:t>
      </w:r>
      <w:r>
        <w:t>lem gambling but also for those gambling at levels of elevated risk (low and moderate risk), as they are also likely to suffer from substantial gambling-related harms (at an aggregate level). The cost estimates we present in this report include people enga</w:t>
      </w:r>
      <w:r>
        <w:t>ging in low and moderate-risk gambling for some parts</w:t>
      </w:r>
      <w:r>
        <w:rPr>
          <w:spacing w:val="-3"/>
        </w:rPr>
        <w:t xml:space="preserve"> </w:t>
      </w:r>
      <w:r>
        <w:t>of</w:t>
      </w:r>
      <w:r>
        <w:rPr>
          <w:spacing w:val="-4"/>
        </w:rPr>
        <w:t xml:space="preserve"> </w:t>
      </w:r>
      <w:r>
        <w:t>the</w:t>
      </w:r>
      <w:r>
        <w:rPr>
          <w:spacing w:val="-3"/>
        </w:rPr>
        <w:t xml:space="preserve"> </w:t>
      </w:r>
      <w:r>
        <w:t>health</w:t>
      </w:r>
      <w:r>
        <w:rPr>
          <w:spacing w:val="-3"/>
        </w:rPr>
        <w:t xml:space="preserve"> </w:t>
      </w:r>
      <w:r>
        <w:t>and</w:t>
      </w:r>
      <w:r>
        <w:rPr>
          <w:spacing w:val="-2"/>
        </w:rPr>
        <w:t xml:space="preserve"> </w:t>
      </w:r>
      <w:r>
        <w:t>statutory</w:t>
      </w:r>
      <w:r>
        <w:rPr>
          <w:spacing w:val="-4"/>
        </w:rPr>
        <w:t xml:space="preserve"> </w:t>
      </w:r>
      <w:r>
        <w:t>homelessness</w:t>
      </w:r>
      <w:r>
        <w:rPr>
          <w:spacing w:val="-3"/>
        </w:rPr>
        <w:t xml:space="preserve"> </w:t>
      </w:r>
      <w:r>
        <w:t>analysis</w:t>
      </w:r>
      <w:r>
        <w:rPr>
          <w:spacing w:val="-2"/>
        </w:rPr>
        <w:t xml:space="preserve"> </w:t>
      </w:r>
      <w:r>
        <w:t>but</w:t>
      </w:r>
      <w:r>
        <w:rPr>
          <w:spacing w:val="-2"/>
        </w:rPr>
        <w:t xml:space="preserve"> </w:t>
      </w:r>
      <w:r>
        <w:t>not</w:t>
      </w:r>
      <w:r>
        <w:rPr>
          <w:spacing w:val="-4"/>
        </w:rPr>
        <w:t xml:space="preserve"> </w:t>
      </w:r>
      <w:r>
        <w:t>for</w:t>
      </w:r>
      <w:r>
        <w:rPr>
          <w:spacing w:val="-4"/>
        </w:rPr>
        <w:t xml:space="preserve"> </w:t>
      </w:r>
      <w:r>
        <w:t>all</w:t>
      </w:r>
      <w:r>
        <w:rPr>
          <w:spacing w:val="-3"/>
        </w:rPr>
        <w:t xml:space="preserve"> </w:t>
      </w:r>
      <w:r>
        <w:t>cost</w:t>
      </w:r>
      <w:r>
        <w:rPr>
          <w:spacing w:val="-2"/>
        </w:rPr>
        <w:t xml:space="preserve"> </w:t>
      </w:r>
      <w:r>
        <w:t>components,</w:t>
      </w:r>
      <w:r>
        <w:rPr>
          <w:spacing w:val="-4"/>
        </w:rPr>
        <w:t xml:space="preserve"> </w:t>
      </w:r>
      <w:r>
        <w:t>due</w:t>
      </w:r>
      <w:r>
        <w:rPr>
          <w:spacing w:val="-3"/>
        </w:rPr>
        <w:t xml:space="preserve"> </w:t>
      </w:r>
      <w:r>
        <w:t>to lack of data.</w:t>
      </w:r>
    </w:p>
    <w:p w:rsidR="00F512BB" w:rsidRDefault="00F512BB">
      <w:pPr>
        <w:pStyle w:val="BodyText"/>
        <w:spacing w:before="8"/>
      </w:pPr>
    </w:p>
    <w:p w:rsidR="00F512BB" w:rsidRDefault="00235915">
      <w:pPr>
        <w:pStyle w:val="BodyText"/>
        <w:spacing w:line="288" w:lineRule="auto"/>
        <w:ind w:left="110" w:right="130"/>
      </w:pPr>
      <w:r>
        <w:t>There are inherent difficulties in using international evidence to estimate costs in England. The</w:t>
      </w:r>
      <w:r>
        <w:t xml:space="preserve"> analysis uses international evidence only in cases where there was consensus that it was robust. For example, we use Swedish evidence to cost deaths by suicide and Canadian evidence to cost alcohol dependence (36, 37). This highlights the caution that is </w:t>
      </w:r>
      <w:r>
        <w:t>needed when trying</w:t>
      </w:r>
      <w:r>
        <w:rPr>
          <w:spacing w:val="-3"/>
        </w:rPr>
        <w:t xml:space="preserve"> </w:t>
      </w:r>
      <w:r>
        <w:t>to</w:t>
      </w:r>
      <w:r>
        <w:rPr>
          <w:spacing w:val="-3"/>
        </w:rPr>
        <w:t xml:space="preserve"> </w:t>
      </w:r>
      <w:r>
        <w:t>extrapolate</w:t>
      </w:r>
      <w:r>
        <w:rPr>
          <w:spacing w:val="-3"/>
        </w:rPr>
        <w:t xml:space="preserve"> </w:t>
      </w:r>
      <w:r>
        <w:t>international</w:t>
      </w:r>
      <w:r>
        <w:rPr>
          <w:spacing w:val="-2"/>
        </w:rPr>
        <w:t xml:space="preserve"> </w:t>
      </w:r>
      <w:r>
        <w:t>evidence</w:t>
      </w:r>
      <w:r>
        <w:rPr>
          <w:spacing w:val="-3"/>
        </w:rPr>
        <w:t xml:space="preserve"> </w:t>
      </w:r>
      <w:r>
        <w:t>into</w:t>
      </w:r>
      <w:r>
        <w:rPr>
          <w:spacing w:val="-3"/>
        </w:rPr>
        <w:t xml:space="preserve"> </w:t>
      </w:r>
      <w:r>
        <w:t>a</w:t>
      </w:r>
      <w:r>
        <w:rPr>
          <w:spacing w:val="-3"/>
        </w:rPr>
        <w:t xml:space="preserve"> </w:t>
      </w:r>
      <w:r>
        <w:t>costing</w:t>
      </w:r>
      <w:r>
        <w:rPr>
          <w:spacing w:val="-3"/>
        </w:rPr>
        <w:t xml:space="preserve"> </w:t>
      </w:r>
      <w:r>
        <w:t>analysis,</w:t>
      </w:r>
      <w:r>
        <w:rPr>
          <w:spacing w:val="-2"/>
        </w:rPr>
        <w:t xml:space="preserve"> </w:t>
      </w:r>
      <w:r>
        <w:t>since</w:t>
      </w:r>
      <w:r>
        <w:rPr>
          <w:spacing w:val="-3"/>
        </w:rPr>
        <w:t xml:space="preserve"> </w:t>
      </w:r>
      <w:r>
        <w:t>there</w:t>
      </w:r>
      <w:r>
        <w:rPr>
          <w:spacing w:val="-3"/>
        </w:rPr>
        <w:t xml:space="preserve"> </w:t>
      </w:r>
      <w:r>
        <w:t>are</w:t>
      </w:r>
      <w:r>
        <w:rPr>
          <w:spacing w:val="-3"/>
        </w:rPr>
        <w:t xml:space="preserve"> </w:t>
      </w:r>
      <w:r>
        <w:t>differences</w:t>
      </w:r>
      <w:r>
        <w:rPr>
          <w:spacing w:val="-3"/>
        </w:rPr>
        <w:t xml:space="preserve"> </w:t>
      </w:r>
      <w:r>
        <w:t>in the gambling environment. For example, there are different regulatory rules, methods of gambling and gambling cultures (2).</w:t>
      </w:r>
    </w:p>
    <w:p w:rsidR="00F512BB" w:rsidRDefault="00F512BB">
      <w:pPr>
        <w:spacing w:line="288" w:lineRule="auto"/>
        <w:sectPr w:rsidR="00F512BB">
          <w:headerReference w:type="default" r:id="rId97"/>
          <w:footerReference w:type="default" r:id="rId98"/>
          <w:pgSz w:w="11910" w:h="16840"/>
          <w:pgMar w:top="1560" w:right="740" w:bottom="960" w:left="740" w:header="726" w:footer="762" w:gutter="0"/>
          <w:pgNumType w:start="87"/>
          <w:cols w:space="720"/>
        </w:sectPr>
      </w:pPr>
    </w:p>
    <w:p w:rsidR="00F512BB" w:rsidRDefault="00235915">
      <w:pPr>
        <w:pStyle w:val="BodyText"/>
        <w:spacing w:before="139" w:line="288" w:lineRule="auto"/>
        <w:ind w:left="167" w:right="227"/>
      </w:pPr>
      <w:r>
        <w:lastRenderedPageBreak/>
        <w:t>The</w:t>
      </w:r>
      <w:r>
        <w:rPr>
          <w:spacing w:val="-3"/>
        </w:rPr>
        <w:t xml:space="preserve"> </w:t>
      </w:r>
      <w:r>
        <w:t>analysis</w:t>
      </w:r>
      <w:r>
        <w:rPr>
          <w:spacing w:val="-4"/>
        </w:rPr>
        <w:t xml:space="preserve"> </w:t>
      </w:r>
      <w:r>
        <w:t>does</w:t>
      </w:r>
      <w:r>
        <w:rPr>
          <w:spacing w:val="-3"/>
        </w:rPr>
        <w:t xml:space="preserve"> </w:t>
      </w:r>
      <w:r>
        <w:t>not</w:t>
      </w:r>
      <w:r>
        <w:rPr>
          <w:spacing w:val="-3"/>
        </w:rPr>
        <w:t xml:space="preserve"> </w:t>
      </w:r>
      <w:r>
        <w:t>include</w:t>
      </w:r>
      <w:r>
        <w:rPr>
          <w:spacing w:val="-3"/>
        </w:rPr>
        <w:t xml:space="preserve"> </w:t>
      </w:r>
      <w:proofErr w:type="spellStart"/>
      <w:r>
        <w:t>GambleAware</w:t>
      </w:r>
      <w:proofErr w:type="spellEnd"/>
      <w:r>
        <w:rPr>
          <w:spacing w:val="-4"/>
        </w:rPr>
        <w:t xml:space="preserve"> </w:t>
      </w:r>
      <w:r>
        <w:t>and</w:t>
      </w:r>
      <w:r>
        <w:rPr>
          <w:spacing w:val="-3"/>
        </w:rPr>
        <w:t xml:space="preserve"> </w:t>
      </w:r>
      <w:proofErr w:type="spellStart"/>
      <w:r>
        <w:t>NHS</w:t>
      </w:r>
      <w:proofErr w:type="spellEnd"/>
      <w:r>
        <w:rPr>
          <w:spacing w:val="-3"/>
        </w:rPr>
        <w:t xml:space="preserve"> </w:t>
      </w:r>
      <w:r>
        <w:t>England</w:t>
      </w:r>
      <w:r>
        <w:rPr>
          <w:spacing w:val="-3"/>
        </w:rPr>
        <w:t xml:space="preserve"> </w:t>
      </w:r>
      <w:r>
        <w:t>expenditure</w:t>
      </w:r>
      <w:r>
        <w:rPr>
          <w:spacing w:val="-4"/>
        </w:rPr>
        <w:t xml:space="preserve"> </w:t>
      </w:r>
      <w:r>
        <w:t>figures</w:t>
      </w:r>
      <w:r>
        <w:rPr>
          <w:spacing w:val="-3"/>
        </w:rPr>
        <w:t xml:space="preserve"> </w:t>
      </w:r>
      <w:r>
        <w:t>for gambling treatment services for the following reasons:</w:t>
      </w:r>
    </w:p>
    <w:p w:rsidR="00F512BB" w:rsidRDefault="00F512BB">
      <w:pPr>
        <w:pStyle w:val="BodyText"/>
        <w:spacing w:before="8"/>
      </w:pPr>
    </w:p>
    <w:p w:rsidR="00F512BB" w:rsidRDefault="00235915">
      <w:pPr>
        <w:pStyle w:val="ListParagraph"/>
        <w:numPr>
          <w:ilvl w:val="0"/>
          <w:numId w:val="12"/>
        </w:numPr>
        <w:tabs>
          <w:tab w:val="left" w:pos="591"/>
        </w:tabs>
        <w:ind w:left="591" w:hanging="424"/>
        <w:rPr>
          <w:sz w:val="24"/>
        </w:rPr>
      </w:pPr>
      <w:r>
        <w:rPr>
          <w:sz w:val="24"/>
        </w:rPr>
        <w:t>We</w:t>
      </w:r>
      <w:r>
        <w:rPr>
          <w:spacing w:val="-2"/>
          <w:sz w:val="24"/>
        </w:rPr>
        <w:t xml:space="preserve"> </w:t>
      </w:r>
      <w:r>
        <w:rPr>
          <w:sz w:val="24"/>
        </w:rPr>
        <w:t>do</w:t>
      </w:r>
      <w:r>
        <w:rPr>
          <w:spacing w:val="-2"/>
          <w:sz w:val="24"/>
        </w:rPr>
        <w:t xml:space="preserve"> </w:t>
      </w:r>
      <w:r>
        <w:rPr>
          <w:sz w:val="24"/>
        </w:rPr>
        <w:t>not</w:t>
      </w:r>
      <w:r>
        <w:rPr>
          <w:spacing w:val="-3"/>
          <w:sz w:val="24"/>
        </w:rPr>
        <w:t xml:space="preserve"> </w:t>
      </w:r>
      <w:r>
        <w:rPr>
          <w:sz w:val="24"/>
        </w:rPr>
        <w:t>have</w:t>
      </w:r>
      <w:r>
        <w:rPr>
          <w:spacing w:val="-2"/>
          <w:sz w:val="24"/>
        </w:rPr>
        <w:t xml:space="preserve"> </w:t>
      </w:r>
      <w:r>
        <w:rPr>
          <w:sz w:val="24"/>
        </w:rPr>
        <w:t>access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spending</w:t>
      </w:r>
      <w:r>
        <w:rPr>
          <w:spacing w:val="-2"/>
          <w:sz w:val="24"/>
        </w:rPr>
        <w:t xml:space="preserve"> </w:t>
      </w:r>
      <w:r>
        <w:rPr>
          <w:sz w:val="24"/>
        </w:rPr>
        <w:t>in</w:t>
      </w:r>
      <w:r>
        <w:rPr>
          <w:spacing w:val="-2"/>
          <w:sz w:val="24"/>
        </w:rPr>
        <w:t xml:space="preserve"> </w:t>
      </w:r>
      <w:r>
        <w:rPr>
          <w:sz w:val="24"/>
        </w:rPr>
        <w:t>real</w:t>
      </w:r>
      <w:r>
        <w:rPr>
          <w:spacing w:val="-2"/>
          <w:sz w:val="24"/>
        </w:rPr>
        <w:t xml:space="preserve"> </w:t>
      </w:r>
      <w:r>
        <w:rPr>
          <w:sz w:val="24"/>
        </w:rPr>
        <w:t>terms</w:t>
      </w:r>
      <w:r>
        <w:rPr>
          <w:spacing w:val="-1"/>
          <w:sz w:val="24"/>
        </w:rPr>
        <w:t xml:space="preserve"> </w:t>
      </w:r>
      <w:r>
        <w:rPr>
          <w:sz w:val="24"/>
        </w:rPr>
        <w:t>by</w:t>
      </w:r>
      <w:r>
        <w:rPr>
          <w:spacing w:val="-2"/>
          <w:sz w:val="24"/>
        </w:rPr>
        <w:t xml:space="preserve"> </w:t>
      </w:r>
      <w:proofErr w:type="spellStart"/>
      <w:r>
        <w:rPr>
          <w:sz w:val="24"/>
        </w:rPr>
        <w:t>NHS</w:t>
      </w:r>
      <w:proofErr w:type="spellEnd"/>
      <w:r>
        <w:rPr>
          <w:spacing w:val="-2"/>
          <w:sz w:val="24"/>
        </w:rPr>
        <w:t xml:space="preserve"> England.</w:t>
      </w:r>
    </w:p>
    <w:p w:rsidR="00F512BB" w:rsidRDefault="00F512BB">
      <w:pPr>
        <w:pStyle w:val="BodyText"/>
        <w:spacing w:before="63"/>
      </w:pPr>
    </w:p>
    <w:p w:rsidR="00F512BB" w:rsidRDefault="00235915">
      <w:pPr>
        <w:pStyle w:val="ListParagraph"/>
        <w:numPr>
          <w:ilvl w:val="0"/>
          <w:numId w:val="12"/>
        </w:numPr>
        <w:tabs>
          <w:tab w:val="left" w:pos="591"/>
        </w:tabs>
        <w:ind w:left="591" w:hanging="424"/>
        <w:rPr>
          <w:sz w:val="24"/>
        </w:rPr>
      </w:pPr>
      <w:r>
        <w:rPr>
          <w:sz w:val="24"/>
        </w:rPr>
        <w:t>Expenditure</w:t>
      </w:r>
      <w:r>
        <w:rPr>
          <w:spacing w:val="-5"/>
          <w:sz w:val="24"/>
        </w:rPr>
        <w:t xml:space="preserve"> </w:t>
      </w:r>
      <w:r>
        <w:rPr>
          <w:sz w:val="24"/>
        </w:rPr>
        <w:t>figures</w:t>
      </w:r>
      <w:r>
        <w:rPr>
          <w:spacing w:val="-3"/>
          <w:sz w:val="24"/>
        </w:rPr>
        <w:t xml:space="preserve"> </w:t>
      </w:r>
      <w:r>
        <w:rPr>
          <w:sz w:val="24"/>
        </w:rPr>
        <w:t>might</w:t>
      </w:r>
      <w:r>
        <w:rPr>
          <w:spacing w:val="-2"/>
          <w:sz w:val="24"/>
        </w:rPr>
        <w:t xml:space="preserve"> </w:t>
      </w:r>
      <w:r>
        <w:rPr>
          <w:sz w:val="24"/>
        </w:rPr>
        <w:t>not</w:t>
      </w:r>
      <w:r>
        <w:rPr>
          <w:spacing w:val="-2"/>
          <w:sz w:val="24"/>
        </w:rPr>
        <w:t xml:space="preserve"> </w:t>
      </w:r>
      <w:r>
        <w:rPr>
          <w:sz w:val="24"/>
        </w:rPr>
        <w:t>reflect</w:t>
      </w:r>
      <w:r>
        <w:rPr>
          <w:spacing w:val="-1"/>
          <w:sz w:val="24"/>
        </w:rPr>
        <w:t xml:space="preserve"> </w:t>
      </w:r>
      <w:r>
        <w:rPr>
          <w:sz w:val="24"/>
        </w:rPr>
        <w:t>the</w:t>
      </w:r>
      <w:r>
        <w:rPr>
          <w:spacing w:val="-3"/>
          <w:sz w:val="24"/>
        </w:rPr>
        <w:t xml:space="preserve"> </w:t>
      </w:r>
      <w:r>
        <w:rPr>
          <w:sz w:val="24"/>
        </w:rPr>
        <w:t>real</w:t>
      </w:r>
      <w:r>
        <w:rPr>
          <w:spacing w:val="-5"/>
          <w:sz w:val="24"/>
        </w:rPr>
        <w:t xml:space="preserve"> </w:t>
      </w:r>
      <w:r>
        <w:rPr>
          <w:sz w:val="24"/>
        </w:rPr>
        <w:t>cost</w:t>
      </w:r>
      <w:r>
        <w:rPr>
          <w:spacing w:val="-2"/>
          <w:sz w:val="24"/>
        </w:rPr>
        <w:t xml:space="preserve"> </w:t>
      </w:r>
      <w:r>
        <w:rPr>
          <w:sz w:val="24"/>
        </w:rPr>
        <w:t>of</w:t>
      </w:r>
      <w:r>
        <w:rPr>
          <w:spacing w:val="-3"/>
          <w:sz w:val="24"/>
        </w:rPr>
        <w:t xml:space="preserve"> </w:t>
      </w:r>
      <w:r>
        <w:rPr>
          <w:spacing w:val="-2"/>
          <w:sz w:val="24"/>
        </w:rPr>
        <w:t>provision.</w:t>
      </w:r>
    </w:p>
    <w:p w:rsidR="00F512BB" w:rsidRDefault="00F512BB">
      <w:pPr>
        <w:pStyle w:val="BodyText"/>
        <w:spacing w:before="63"/>
      </w:pPr>
    </w:p>
    <w:p w:rsidR="00F512BB" w:rsidRDefault="00235915">
      <w:pPr>
        <w:pStyle w:val="ListParagraph"/>
        <w:numPr>
          <w:ilvl w:val="0"/>
          <w:numId w:val="12"/>
        </w:numPr>
        <w:tabs>
          <w:tab w:val="left" w:pos="592"/>
        </w:tabs>
        <w:spacing w:line="288" w:lineRule="auto"/>
        <w:ind w:right="120"/>
        <w:rPr>
          <w:sz w:val="24"/>
        </w:rPr>
      </w:pPr>
      <w:r>
        <w:rPr>
          <w:sz w:val="24"/>
        </w:rPr>
        <w:t>To</w:t>
      </w:r>
      <w:r>
        <w:rPr>
          <w:spacing w:val="-3"/>
          <w:sz w:val="24"/>
        </w:rPr>
        <w:t xml:space="preserve"> </w:t>
      </w:r>
      <w:r>
        <w:rPr>
          <w:sz w:val="24"/>
        </w:rPr>
        <w:t>avoid</w:t>
      </w:r>
      <w:r>
        <w:rPr>
          <w:spacing w:val="-3"/>
          <w:sz w:val="24"/>
        </w:rPr>
        <w:t xml:space="preserve"> </w:t>
      </w:r>
      <w:r>
        <w:rPr>
          <w:sz w:val="24"/>
        </w:rPr>
        <w:t>potential</w:t>
      </w:r>
      <w:r>
        <w:rPr>
          <w:spacing w:val="-3"/>
          <w:sz w:val="24"/>
        </w:rPr>
        <w:t xml:space="preserve"> </w:t>
      </w:r>
      <w:r>
        <w:rPr>
          <w:sz w:val="24"/>
        </w:rPr>
        <w:t>double</w:t>
      </w:r>
      <w:r>
        <w:rPr>
          <w:spacing w:val="-4"/>
          <w:sz w:val="24"/>
        </w:rPr>
        <w:t xml:space="preserve"> </w:t>
      </w:r>
      <w:r>
        <w:rPr>
          <w:sz w:val="24"/>
        </w:rPr>
        <w:t>counting,</w:t>
      </w:r>
      <w:r>
        <w:rPr>
          <w:spacing w:val="-2"/>
          <w:sz w:val="24"/>
        </w:rPr>
        <w:t xml:space="preserve"> </w:t>
      </w:r>
      <w:r>
        <w:rPr>
          <w:sz w:val="24"/>
        </w:rPr>
        <w:t>because</w:t>
      </w:r>
      <w:r>
        <w:rPr>
          <w:spacing w:val="-3"/>
          <w:sz w:val="24"/>
        </w:rPr>
        <w:t xml:space="preserve"> </w:t>
      </w:r>
      <w:r>
        <w:rPr>
          <w:sz w:val="24"/>
        </w:rPr>
        <w:t>the</w:t>
      </w:r>
      <w:r>
        <w:rPr>
          <w:spacing w:val="-3"/>
          <w:sz w:val="24"/>
        </w:rPr>
        <w:t xml:space="preserve"> </w:t>
      </w:r>
      <w:r>
        <w:rPr>
          <w:sz w:val="24"/>
        </w:rPr>
        <w:t>analysis</w:t>
      </w:r>
      <w:r>
        <w:rPr>
          <w:spacing w:val="-3"/>
          <w:sz w:val="24"/>
        </w:rPr>
        <w:t xml:space="preserve"> </w:t>
      </w:r>
      <w:r>
        <w:rPr>
          <w:sz w:val="24"/>
        </w:rPr>
        <w:t>costs</w:t>
      </w:r>
      <w:r>
        <w:rPr>
          <w:spacing w:val="-3"/>
          <w:sz w:val="24"/>
        </w:rPr>
        <w:t xml:space="preserve"> </w:t>
      </w:r>
      <w:r>
        <w:rPr>
          <w:sz w:val="24"/>
        </w:rPr>
        <w:t>other</w:t>
      </w:r>
      <w:r>
        <w:rPr>
          <w:spacing w:val="-2"/>
          <w:sz w:val="24"/>
        </w:rPr>
        <w:t xml:space="preserve"> </w:t>
      </w:r>
      <w:r>
        <w:rPr>
          <w:sz w:val="24"/>
        </w:rPr>
        <w:t>harms</w:t>
      </w:r>
      <w:r>
        <w:rPr>
          <w:spacing w:val="-4"/>
          <w:sz w:val="24"/>
        </w:rPr>
        <w:t xml:space="preserve"> </w:t>
      </w:r>
      <w:r>
        <w:rPr>
          <w:sz w:val="24"/>
        </w:rPr>
        <w:t>associated</w:t>
      </w:r>
      <w:r>
        <w:rPr>
          <w:spacing w:val="-2"/>
          <w:sz w:val="24"/>
        </w:rPr>
        <w:t xml:space="preserve"> </w:t>
      </w:r>
      <w:r>
        <w:rPr>
          <w:sz w:val="24"/>
        </w:rPr>
        <w:t>with gambling, such as depression.</w:t>
      </w:r>
    </w:p>
    <w:p w:rsidR="00F512BB" w:rsidRDefault="00F512BB">
      <w:pPr>
        <w:pStyle w:val="BodyText"/>
        <w:spacing w:before="8"/>
      </w:pPr>
    </w:p>
    <w:p w:rsidR="00F512BB" w:rsidRDefault="00235915">
      <w:pPr>
        <w:pStyle w:val="ListParagraph"/>
        <w:numPr>
          <w:ilvl w:val="0"/>
          <w:numId w:val="12"/>
        </w:numPr>
        <w:tabs>
          <w:tab w:val="left" w:pos="592"/>
        </w:tabs>
        <w:spacing w:line="288" w:lineRule="auto"/>
        <w:ind w:right="346"/>
        <w:rPr>
          <w:sz w:val="24"/>
        </w:rPr>
      </w:pPr>
      <w:r>
        <w:rPr>
          <w:sz w:val="24"/>
        </w:rPr>
        <w:t>These</w:t>
      </w:r>
      <w:r>
        <w:rPr>
          <w:spacing w:val="-3"/>
          <w:sz w:val="24"/>
        </w:rPr>
        <w:t xml:space="preserve"> </w:t>
      </w:r>
      <w:r>
        <w:rPr>
          <w:sz w:val="24"/>
        </w:rPr>
        <w:t>ex</w:t>
      </w:r>
      <w:r>
        <w:rPr>
          <w:sz w:val="24"/>
        </w:rPr>
        <w:t>penditure</w:t>
      </w:r>
      <w:r>
        <w:rPr>
          <w:spacing w:val="-3"/>
          <w:sz w:val="24"/>
        </w:rPr>
        <w:t xml:space="preserve"> </w:t>
      </w:r>
      <w:r>
        <w:rPr>
          <w:sz w:val="24"/>
        </w:rPr>
        <w:t>figures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an</w:t>
      </w:r>
      <w:r>
        <w:rPr>
          <w:spacing w:val="-3"/>
          <w:sz w:val="24"/>
        </w:rPr>
        <w:t xml:space="preserve"> </w:t>
      </w:r>
      <w:r>
        <w:rPr>
          <w:sz w:val="24"/>
        </w:rPr>
        <w:t>underestimate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treatment</w:t>
      </w:r>
      <w:r>
        <w:rPr>
          <w:spacing w:val="-2"/>
          <w:sz w:val="24"/>
        </w:rPr>
        <w:t xml:space="preserve"> </w:t>
      </w:r>
      <w:r>
        <w:rPr>
          <w:sz w:val="24"/>
        </w:rPr>
        <w:t>cost</w:t>
      </w:r>
      <w:r>
        <w:rPr>
          <w:spacing w:val="-2"/>
          <w:sz w:val="24"/>
        </w:rPr>
        <w:t xml:space="preserve"> </w:t>
      </w:r>
      <w:r>
        <w:rPr>
          <w:sz w:val="24"/>
        </w:rPr>
        <w:t>given</w:t>
      </w:r>
      <w:r>
        <w:rPr>
          <w:spacing w:val="-3"/>
          <w:sz w:val="24"/>
        </w:rPr>
        <w:t xml:space="preserve"> </w:t>
      </w:r>
      <w:r>
        <w:rPr>
          <w:sz w:val="24"/>
        </w:rPr>
        <w:t>the</w:t>
      </w:r>
      <w:r>
        <w:rPr>
          <w:spacing w:val="-3"/>
          <w:sz w:val="24"/>
        </w:rPr>
        <w:t xml:space="preserve"> </w:t>
      </w:r>
      <w:r>
        <w:rPr>
          <w:sz w:val="24"/>
        </w:rPr>
        <w:t>limited access to these services.</w:t>
      </w:r>
    </w:p>
    <w:p w:rsidR="00F512BB" w:rsidRDefault="00F512BB">
      <w:pPr>
        <w:spacing w:line="288" w:lineRule="auto"/>
        <w:rPr>
          <w:sz w:val="24"/>
        </w:rPr>
        <w:sectPr w:rsidR="00F512BB">
          <w:pgSz w:w="11910" w:h="16840"/>
          <w:pgMar w:top="1560" w:right="740" w:bottom="960" w:left="740" w:header="726" w:footer="762" w:gutter="0"/>
          <w:cols w:space="720"/>
        </w:sectPr>
      </w:pPr>
    </w:p>
    <w:p w:rsidR="00F512BB" w:rsidRDefault="00235915">
      <w:pPr>
        <w:pStyle w:val="Heading1"/>
        <w:numPr>
          <w:ilvl w:val="0"/>
          <w:numId w:val="35"/>
        </w:numPr>
        <w:tabs>
          <w:tab w:val="left" w:pos="642"/>
        </w:tabs>
        <w:spacing w:before="156"/>
        <w:ind w:left="642" w:hanging="532"/>
      </w:pPr>
      <w:bookmarkStart w:id="99" w:name="8._Conclusions"/>
      <w:bookmarkStart w:id="100" w:name="_bookmark40"/>
      <w:bookmarkEnd w:id="99"/>
      <w:bookmarkEnd w:id="100"/>
      <w:r>
        <w:rPr>
          <w:spacing w:val="-2"/>
        </w:rPr>
        <w:lastRenderedPageBreak/>
        <w:t>Conclusions</w:t>
      </w:r>
    </w:p>
    <w:p w:rsidR="00F512BB" w:rsidRDefault="00235915">
      <w:pPr>
        <w:pStyle w:val="BodyText"/>
        <w:spacing w:before="299" w:line="288" w:lineRule="auto"/>
        <w:ind w:left="110" w:right="130"/>
      </w:pPr>
      <w:r>
        <w:t>For this update, we updated this section to present the updated results. Since the updated results are of a similar magnitude to the original analysis, we draw the same conclusions. We have</w:t>
      </w:r>
      <w:r>
        <w:rPr>
          <w:spacing w:val="-3"/>
        </w:rPr>
        <w:t xml:space="preserve"> </w:t>
      </w:r>
      <w:r>
        <w:t>made</w:t>
      </w:r>
      <w:r>
        <w:rPr>
          <w:spacing w:val="-2"/>
        </w:rPr>
        <w:t xml:space="preserve"> </w:t>
      </w:r>
      <w:r>
        <w:t>some</w:t>
      </w:r>
      <w:r>
        <w:rPr>
          <w:spacing w:val="-3"/>
        </w:rPr>
        <w:t xml:space="preserve"> </w:t>
      </w:r>
      <w:r>
        <w:t>small</w:t>
      </w:r>
      <w:r>
        <w:rPr>
          <w:spacing w:val="-3"/>
        </w:rPr>
        <w:t xml:space="preserve"> </w:t>
      </w:r>
      <w:r>
        <w:t>changes</w:t>
      </w:r>
      <w:r>
        <w:rPr>
          <w:spacing w:val="-3"/>
        </w:rPr>
        <w:t xml:space="preserve"> </w:t>
      </w:r>
      <w:r>
        <w:t>to</w:t>
      </w:r>
      <w:r>
        <w:rPr>
          <w:spacing w:val="-3"/>
        </w:rPr>
        <w:t xml:space="preserve"> </w:t>
      </w:r>
      <w:r>
        <w:t>the</w:t>
      </w:r>
      <w:r>
        <w:rPr>
          <w:spacing w:val="-3"/>
        </w:rPr>
        <w:t xml:space="preserve"> </w:t>
      </w:r>
      <w:r>
        <w:t>concluding</w:t>
      </w:r>
      <w:r>
        <w:rPr>
          <w:spacing w:val="-3"/>
        </w:rPr>
        <w:t xml:space="preserve"> </w:t>
      </w:r>
      <w:r>
        <w:t>points</w:t>
      </w:r>
      <w:r>
        <w:rPr>
          <w:spacing w:val="-3"/>
        </w:rPr>
        <w:t xml:space="preserve"> </w:t>
      </w:r>
      <w:r>
        <w:t>below,</w:t>
      </w:r>
      <w:r>
        <w:rPr>
          <w:spacing w:val="-2"/>
        </w:rPr>
        <w:t xml:space="preserve"> </w:t>
      </w:r>
      <w:r>
        <w:t>but</w:t>
      </w:r>
      <w:r>
        <w:rPr>
          <w:spacing w:val="-2"/>
        </w:rPr>
        <w:t xml:space="preserve"> </w:t>
      </w:r>
      <w:r>
        <w:t>the</w:t>
      </w:r>
      <w:r>
        <w:rPr>
          <w:spacing w:val="-3"/>
        </w:rPr>
        <w:t xml:space="preserve"> </w:t>
      </w:r>
      <w:r>
        <w:t>ge</w:t>
      </w:r>
      <w:r>
        <w:t>neral</w:t>
      </w:r>
      <w:r>
        <w:rPr>
          <w:spacing w:val="-3"/>
        </w:rPr>
        <w:t xml:space="preserve"> </w:t>
      </w:r>
      <w:r>
        <w:t>points</w:t>
      </w:r>
      <w:r>
        <w:rPr>
          <w:spacing w:val="-3"/>
        </w:rPr>
        <w:t xml:space="preserve"> </w:t>
      </w:r>
      <w:r>
        <w:t>remain the same as the previous report.</w:t>
      </w:r>
    </w:p>
    <w:p w:rsidR="00F512BB" w:rsidRDefault="00F512BB">
      <w:pPr>
        <w:pStyle w:val="BodyText"/>
        <w:spacing w:before="7"/>
      </w:pPr>
    </w:p>
    <w:p w:rsidR="00F512BB" w:rsidRDefault="00235915">
      <w:pPr>
        <w:pStyle w:val="BodyText"/>
        <w:spacing w:line="288" w:lineRule="auto"/>
        <w:ind w:left="110" w:right="200"/>
      </w:pPr>
      <w:r>
        <w:t>The</w:t>
      </w:r>
      <w:r>
        <w:rPr>
          <w:spacing w:val="-3"/>
        </w:rPr>
        <w:t xml:space="preserve"> </w:t>
      </w:r>
      <w:r>
        <w:t>estimated</w:t>
      </w:r>
      <w:r>
        <w:rPr>
          <w:spacing w:val="-3"/>
        </w:rPr>
        <w:t xml:space="preserve"> </w:t>
      </w:r>
      <w:r>
        <w:t>excess</w:t>
      </w:r>
      <w:r>
        <w:rPr>
          <w:spacing w:val="-3"/>
        </w:rPr>
        <w:t xml:space="preserve"> </w:t>
      </w:r>
      <w:r>
        <w:t>cost</w:t>
      </w:r>
      <w:r>
        <w:rPr>
          <w:spacing w:val="-2"/>
        </w:rPr>
        <w:t xml:space="preserve"> </w:t>
      </w:r>
      <w:r>
        <w:t>to</w:t>
      </w:r>
      <w:r>
        <w:rPr>
          <w:spacing w:val="-3"/>
        </w:rPr>
        <w:t xml:space="preserve"> </w:t>
      </w:r>
      <w:r>
        <w:t>government</w:t>
      </w:r>
      <w:r>
        <w:rPr>
          <w:spacing w:val="-2"/>
        </w:rPr>
        <w:t xml:space="preserve"> </w:t>
      </w:r>
      <w:r>
        <w:t>and</w:t>
      </w:r>
      <w:r>
        <w:rPr>
          <w:spacing w:val="-3"/>
        </w:rPr>
        <w:t xml:space="preserve"> </w:t>
      </w:r>
      <w:r>
        <w:t>intangible</w:t>
      </w:r>
      <w:r>
        <w:rPr>
          <w:spacing w:val="-2"/>
        </w:rPr>
        <w:t xml:space="preserve"> </w:t>
      </w:r>
      <w:r>
        <w:t>costs</w:t>
      </w:r>
      <w:r>
        <w:rPr>
          <w:spacing w:val="-3"/>
        </w:rPr>
        <w:t xml:space="preserve"> </w:t>
      </w:r>
      <w:r>
        <w:t>to</w:t>
      </w:r>
      <w:r>
        <w:rPr>
          <w:spacing w:val="-3"/>
        </w:rPr>
        <w:t xml:space="preserve"> </w:t>
      </w:r>
      <w:r>
        <w:t>wider</w:t>
      </w:r>
      <w:r>
        <w:rPr>
          <w:spacing w:val="-2"/>
        </w:rPr>
        <w:t xml:space="preserve"> </w:t>
      </w:r>
      <w:r>
        <w:t>society</w:t>
      </w:r>
      <w:r>
        <w:rPr>
          <w:spacing w:val="-3"/>
        </w:rPr>
        <w:t xml:space="preserve"> </w:t>
      </w:r>
      <w:r>
        <w:t>(in</w:t>
      </w:r>
      <w:r>
        <w:rPr>
          <w:spacing w:val="-3"/>
        </w:rPr>
        <w:t xml:space="preserve"> </w:t>
      </w:r>
      <w:r>
        <w:t>terms</w:t>
      </w:r>
      <w:r>
        <w:rPr>
          <w:spacing w:val="-4"/>
        </w:rPr>
        <w:t xml:space="preserve"> </w:t>
      </w:r>
      <w:r>
        <w:t>of</w:t>
      </w:r>
      <w:r>
        <w:rPr>
          <w:spacing w:val="-4"/>
        </w:rPr>
        <w:t xml:space="preserve"> </w:t>
      </w:r>
      <w:r>
        <w:t>loss of health and life) associated with harmful gambling is a conservative figure for the total cost of gambli</w:t>
      </w:r>
      <w:r>
        <w:t>ng-related</w:t>
      </w:r>
      <w:r>
        <w:rPr>
          <w:spacing w:val="-4"/>
        </w:rPr>
        <w:t xml:space="preserve"> </w:t>
      </w:r>
      <w:r>
        <w:t>harm</w:t>
      </w:r>
      <w:r>
        <w:rPr>
          <w:spacing w:val="-3"/>
        </w:rPr>
        <w:t xml:space="preserve"> </w:t>
      </w:r>
      <w:r>
        <w:t>in</w:t>
      </w:r>
      <w:r>
        <w:rPr>
          <w:spacing w:val="-4"/>
        </w:rPr>
        <w:t xml:space="preserve"> </w:t>
      </w:r>
      <w:r>
        <w:t>England,</w:t>
      </w:r>
      <w:r>
        <w:rPr>
          <w:spacing w:val="-2"/>
        </w:rPr>
        <w:t xml:space="preserve"> </w:t>
      </w:r>
      <w:r>
        <w:t>using</w:t>
      </w:r>
      <w:r>
        <w:rPr>
          <w:spacing w:val="-3"/>
        </w:rPr>
        <w:t xml:space="preserve"> </w:t>
      </w:r>
      <w:r>
        <w:t>available</w:t>
      </w:r>
      <w:r>
        <w:rPr>
          <w:spacing w:val="-3"/>
        </w:rPr>
        <w:t xml:space="preserve"> </w:t>
      </w:r>
      <w:r>
        <w:t>but</w:t>
      </w:r>
      <w:r>
        <w:rPr>
          <w:spacing w:val="-1"/>
        </w:rPr>
        <w:t xml:space="preserve"> </w:t>
      </w:r>
      <w:r>
        <w:t>incomplete</w:t>
      </w:r>
      <w:r>
        <w:rPr>
          <w:spacing w:val="-2"/>
        </w:rPr>
        <w:t xml:space="preserve"> </w:t>
      </w:r>
      <w:r>
        <w:t>metrics.</w:t>
      </w:r>
      <w:r>
        <w:rPr>
          <w:spacing w:val="-4"/>
        </w:rPr>
        <w:t xml:space="preserve"> </w:t>
      </w:r>
      <w:r>
        <w:t>This</w:t>
      </w:r>
      <w:r>
        <w:rPr>
          <w:spacing w:val="-3"/>
        </w:rPr>
        <w:t xml:space="preserve"> </w:t>
      </w:r>
      <w:r>
        <w:t>is</w:t>
      </w:r>
      <w:r>
        <w:rPr>
          <w:spacing w:val="-3"/>
        </w:rPr>
        <w:t xml:space="preserve"> </w:t>
      </w:r>
      <w:r>
        <w:t>mainly</w:t>
      </w:r>
      <w:r>
        <w:rPr>
          <w:spacing w:val="-3"/>
        </w:rPr>
        <w:t xml:space="preserve"> </w:t>
      </w:r>
      <w:r>
        <w:t>due</w:t>
      </w:r>
      <w:r>
        <w:rPr>
          <w:spacing w:val="-3"/>
        </w:rPr>
        <w:t xml:space="preserve"> </w:t>
      </w:r>
      <w:r>
        <w:t>to data</w:t>
      </w:r>
      <w:r>
        <w:rPr>
          <w:spacing w:val="-2"/>
        </w:rPr>
        <w:t xml:space="preserve"> </w:t>
      </w:r>
      <w:r>
        <w:t>limitations</w:t>
      </w:r>
      <w:r>
        <w:rPr>
          <w:spacing w:val="-2"/>
        </w:rPr>
        <w:t xml:space="preserve"> </w:t>
      </w:r>
      <w:r>
        <w:t>and</w:t>
      </w:r>
      <w:r>
        <w:rPr>
          <w:spacing w:val="-2"/>
        </w:rPr>
        <w:t xml:space="preserve"> </w:t>
      </w:r>
      <w:r>
        <w:t>the</w:t>
      </w:r>
      <w:r>
        <w:rPr>
          <w:spacing w:val="-2"/>
        </w:rPr>
        <w:t xml:space="preserve"> </w:t>
      </w:r>
      <w:r>
        <w:t>scarce</w:t>
      </w:r>
      <w:r>
        <w:rPr>
          <w:spacing w:val="-2"/>
        </w:rPr>
        <w:t xml:space="preserve"> </w:t>
      </w:r>
      <w:r>
        <w:t>evidence</w:t>
      </w:r>
      <w:r>
        <w:rPr>
          <w:spacing w:val="-2"/>
        </w:rPr>
        <w:t xml:space="preserve"> </w:t>
      </w:r>
      <w:r>
        <w:t>base</w:t>
      </w:r>
      <w:r>
        <w:rPr>
          <w:spacing w:val="-2"/>
        </w:rPr>
        <w:t xml:space="preserve"> </w:t>
      </w:r>
      <w:r>
        <w:t>to</w:t>
      </w:r>
      <w:r>
        <w:rPr>
          <w:spacing w:val="-2"/>
        </w:rPr>
        <w:t xml:space="preserve"> </w:t>
      </w:r>
      <w:r>
        <w:t>identify</w:t>
      </w:r>
      <w:r>
        <w:rPr>
          <w:spacing w:val="-2"/>
        </w:rPr>
        <w:t xml:space="preserve"> </w:t>
      </w:r>
      <w:r>
        <w:t>the</w:t>
      </w:r>
      <w:r>
        <w:rPr>
          <w:spacing w:val="-2"/>
        </w:rPr>
        <w:t xml:space="preserve"> </w:t>
      </w:r>
      <w:r>
        <w:t>harms</w:t>
      </w:r>
      <w:r>
        <w:rPr>
          <w:spacing w:val="-4"/>
        </w:rPr>
        <w:t xml:space="preserve"> </w:t>
      </w:r>
      <w:r>
        <w:t>caused</w:t>
      </w:r>
      <w:r>
        <w:rPr>
          <w:spacing w:val="-2"/>
        </w:rPr>
        <w:t xml:space="preserve"> </w:t>
      </w:r>
      <w:r>
        <w:t>by</w:t>
      </w:r>
      <w:r>
        <w:rPr>
          <w:spacing w:val="-2"/>
        </w:rPr>
        <w:t xml:space="preserve"> </w:t>
      </w:r>
      <w:r>
        <w:t xml:space="preserve">gambling-related </w:t>
      </w:r>
      <w:proofErr w:type="spellStart"/>
      <w:r>
        <w:t>behaviour</w:t>
      </w:r>
      <w:proofErr w:type="spellEnd"/>
      <w:r>
        <w:t>. More evidence is needed to quantify the true costs of gambling-related harm, both from an individual and from a wider societal perspective.</w:t>
      </w:r>
    </w:p>
    <w:p w:rsidR="00F512BB" w:rsidRDefault="00F512BB">
      <w:pPr>
        <w:pStyle w:val="BodyText"/>
        <w:spacing w:before="9"/>
      </w:pPr>
    </w:p>
    <w:p w:rsidR="00F512BB" w:rsidRDefault="00235915">
      <w:pPr>
        <w:pStyle w:val="BodyText"/>
        <w:spacing w:line="288" w:lineRule="auto"/>
        <w:ind w:left="110" w:right="227"/>
      </w:pPr>
      <w:r>
        <w:t>Putting</w:t>
      </w:r>
      <w:r>
        <w:rPr>
          <w:spacing w:val="-4"/>
        </w:rPr>
        <w:t xml:space="preserve"> </w:t>
      </w:r>
      <w:r>
        <w:t>the</w:t>
      </w:r>
      <w:r>
        <w:rPr>
          <w:spacing w:val="-4"/>
        </w:rPr>
        <w:t xml:space="preserve"> </w:t>
      </w:r>
      <w:r>
        <w:t>£0.41</w:t>
      </w:r>
      <w:r>
        <w:rPr>
          <w:spacing w:val="-4"/>
        </w:rPr>
        <w:t xml:space="preserve"> </w:t>
      </w:r>
      <w:r>
        <w:t>billion</w:t>
      </w:r>
      <w:r>
        <w:rPr>
          <w:spacing w:val="-4"/>
        </w:rPr>
        <w:t xml:space="preserve"> </w:t>
      </w:r>
      <w:r>
        <w:t>central</w:t>
      </w:r>
      <w:r>
        <w:rPr>
          <w:spacing w:val="-4"/>
        </w:rPr>
        <w:t xml:space="preserve"> </w:t>
      </w:r>
      <w:r>
        <w:t>government</w:t>
      </w:r>
      <w:r>
        <w:rPr>
          <w:spacing w:val="-4"/>
        </w:rPr>
        <w:t xml:space="preserve"> </w:t>
      </w:r>
      <w:r>
        <w:t>cost</w:t>
      </w:r>
      <w:r>
        <w:rPr>
          <w:spacing w:val="-3"/>
        </w:rPr>
        <w:t xml:space="preserve"> </w:t>
      </w:r>
      <w:r>
        <w:t>estimate</w:t>
      </w:r>
      <w:r>
        <w:rPr>
          <w:spacing w:val="-4"/>
        </w:rPr>
        <w:t xml:space="preserve"> </w:t>
      </w:r>
      <w:r>
        <w:t>into</w:t>
      </w:r>
      <w:r>
        <w:rPr>
          <w:spacing w:val="-4"/>
        </w:rPr>
        <w:t xml:space="preserve"> </w:t>
      </w:r>
      <w:r>
        <w:t>perspective,</w:t>
      </w:r>
      <w:r>
        <w:rPr>
          <w:spacing w:val="-3"/>
        </w:rPr>
        <w:t xml:space="preserve"> </w:t>
      </w:r>
      <w:r>
        <w:t>the</w:t>
      </w:r>
      <w:r>
        <w:rPr>
          <w:spacing w:val="-4"/>
        </w:rPr>
        <w:t xml:space="preserve"> </w:t>
      </w:r>
      <w:r>
        <w:t>cost</w:t>
      </w:r>
      <w:r>
        <w:rPr>
          <w:spacing w:val="-3"/>
        </w:rPr>
        <w:t xml:space="preserve"> </w:t>
      </w:r>
      <w:r>
        <w:t>a</w:t>
      </w:r>
      <w:r>
        <w:t xml:space="preserve">ssociated with harmful gambling is roughly equal to the amount local authorities spend annually on preventing and treating adult alcohol and drug misuse (£0.39 billion) and significantly larger than their annual spend on smoking and tobacco control (£0.08 </w:t>
      </w:r>
      <w:r>
        <w:t>billion). There are also the additional</w:t>
      </w:r>
      <w:r>
        <w:rPr>
          <w:spacing w:val="-1"/>
        </w:rPr>
        <w:t xml:space="preserve"> </w:t>
      </w:r>
      <w:r>
        <w:t>costs</w:t>
      </w:r>
      <w:r>
        <w:rPr>
          <w:spacing w:val="-1"/>
        </w:rPr>
        <w:t xml:space="preserve"> </w:t>
      </w:r>
      <w:r>
        <w:t>of £0.64</w:t>
      </w:r>
      <w:r>
        <w:rPr>
          <w:spacing w:val="-1"/>
        </w:rPr>
        <w:t xml:space="preserve"> </w:t>
      </w:r>
      <w:r>
        <w:t>to</w:t>
      </w:r>
      <w:r>
        <w:rPr>
          <w:spacing w:val="-1"/>
        </w:rPr>
        <w:t xml:space="preserve"> </w:t>
      </w:r>
      <w:r>
        <w:t>£1.36</w:t>
      </w:r>
      <w:r>
        <w:rPr>
          <w:spacing w:val="-1"/>
        </w:rPr>
        <w:t xml:space="preserve"> </w:t>
      </w:r>
      <w:r>
        <w:t>billion</w:t>
      </w:r>
      <w:r>
        <w:rPr>
          <w:spacing w:val="-1"/>
        </w:rPr>
        <w:t xml:space="preserve"> </w:t>
      </w:r>
      <w:r>
        <w:t>to</w:t>
      </w:r>
      <w:r>
        <w:rPr>
          <w:spacing w:val="-1"/>
        </w:rPr>
        <w:t xml:space="preserve"> </w:t>
      </w:r>
      <w:r>
        <w:t>wider society, through</w:t>
      </w:r>
      <w:r>
        <w:rPr>
          <w:spacing w:val="-1"/>
        </w:rPr>
        <w:t xml:space="preserve"> </w:t>
      </w:r>
      <w:r>
        <w:t>the</w:t>
      </w:r>
      <w:r>
        <w:rPr>
          <w:spacing w:val="-1"/>
        </w:rPr>
        <w:t xml:space="preserve"> </w:t>
      </w:r>
      <w:r>
        <w:t>loss</w:t>
      </w:r>
      <w:r>
        <w:rPr>
          <w:spacing w:val="-1"/>
        </w:rPr>
        <w:t xml:space="preserve"> </w:t>
      </w:r>
      <w:r>
        <w:t>of life</w:t>
      </w:r>
      <w:r>
        <w:rPr>
          <w:spacing w:val="-1"/>
        </w:rPr>
        <w:t xml:space="preserve"> </w:t>
      </w:r>
      <w:r>
        <w:t>by</w:t>
      </w:r>
      <w:r>
        <w:rPr>
          <w:spacing w:val="-1"/>
        </w:rPr>
        <w:t xml:space="preserve"> </w:t>
      </w:r>
      <w:r>
        <w:t>suicide</w:t>
      </w:r>
      <w:r>
        <w:rPr>
          <w:spacing w:val="-1"/>
        </w:rPr>
        <w:t xml:space="preserve"> </w:t>
      </w:r>
      <w:r>
        <w:t>and loss of quality of life due to depression.</w:t>
      </w:r>
    </w:p>
    <w:p w:rsidR="00F512BB" w:rsidRDefault="00F512BB">
      <w:pPr>
        <w:pStyle w:val="BodyText"/>
        <w:spacing w:before="7"/>
      </w:pPr>
    </w:p>
    <w:p w:rsidR="00F512BB" w:rsidRDefault="00235915">
      <w:pPr>
        <w:pStyle w:val="BodyText"/>
        <w:spacing w:line="288" w:lineRule="auto"/>
        <w:ind w:left="110" w:right="227"/>
      </w:pPr>
      <w:r>
        <w:t>Comparing the overall costs of other risk factors for health is not straightforward because of differences in methods, perspective taken, data and evidence available. However, these comparisons are still likely to be made, so it is important for us to</w:t>
      </w:r>
      <w:r>
        <w:rPr>
          <w:spacing w:val="-2"/>
        </w:rPr>
        <w:t xml:space="preserve"> </w:t>
      </w:r>
      <w:r>
        <w:t>be c</w:t>
      </w:r>
      <w:r>
        <w:t>lear about what we have included</w:t>
      </w:r>
      <w:r>
        <w:rPr>
          <w:spacing w:val="-3"/>
        </w:rPr>
        <w:t xml:space="preserve"> </w:t>
      </w:r>
      <w:r>
        <w:t>in</w:t>
      </w:r>
      <w:r>
        <w:rPr>
          <w:spacing w:val="-2"/>
        </w:rPr>
        <w:t xml:space="preserve"> </w:t>
      </w:r>
      <w:r>
        <w:t>our</w:t>
      </w:r>
      <w:r>
        <w:rPr>
          <w:spacing w:val="-2"/>
        </w:rPr>
        <w:t xml:space="preserve"> </w:t>
      </w:r>
      <w:r>
        <w:t>estimates,</w:t>
      </w:r>
      <w:r>
        <w:rPr>
          <w:spacing w:val="-2"/>
        </w:rPr>
        <w:t xml:space="preserve"> </w:t>
      </w:r>
      <w:r>
        <w:t>to</w:t>
      </w:r>
      <w:r>
        <w:rPr>
          <w:spacing w:val="-3"/>
        </w:rPr>
        <w:t xml:space="preserve"> </w:t>
      </w:r>
      <w:r>
        <w:t>be</w:t>
      </w:r>
      <w:r>
        <w:rPr>
          <w:spacing w:val="-4"/>
        </w:rPr>
        <w:t xml:space="preserve"> </w:t>
      </w:r>
      <w:r>
        <w:t>transparent.</w:t>
      </w:r>
      <w:r>
        <w:rPr>
          <w:spacing w:val="-2"/>
        </w:rPr>
        <w:t xml:space="preserve"> </w:t>
      </w:r>
      <w:r>
        <w:t>Figures</w:t>
      </w:r>
      <w:r>
        <w:rPr>
          <w:spacing w:val="-3"/>
        </w:rPr>
        <w:t xml:space="preserve"> </w:t>
      </w:r>
      <w:r>
        <w:t>such</w:t>
      </w:r>
      <w:r>
        <w:rPr>
          <w:spacing w:val="-3"/>
        </w:rPr>
        <w:t xml:space="preserve"> </w:t>
      </w:r>
      <w:r>
        <w:t>as</w:t>
      </w:r>
      <w:r>
        <w:rPr>
          <w:spacing w:val="-3"/>
        </w:rPr>
        <w:t xml:space="preserve"> </w:t>
      </w:r>
      <w:r>
        <w:t>the</w:t>
      </w:r>
      <w:r>
        <w:rPr>
          <w:spacing w:val="-3"/>
        </w:rPr>
        <w:t xml:space="preserve"> </w:t>
      </w:r>
      <w:r>
        <w:t>cost</w:t>
      </w:r>
      <w:r>
        <w:rPr>
          <w:spacing w:val="-2"/>
        </w:rPr>
        <w:t xml:space="preserve"> </w:t>
      </w:r>
      <w:r>
        <w:t>to</w:t>
      </w:r>
      <w:r>
        <w:rPr>
          <w:spacing w:val="-3"/>
        </w:rPr>
        <w:t xml:space="preserve"> </w:t>
      </w:r>
      <w:r>
        <w:t>society</w:t>
      </w:r>
      <w:r>
        <w:rPr>
          <w:spacing w:val="-3"/>
        </w:rPr>
        <w:t xml:space="preserve"> </w:t>
      </w:r>
      <w:r>
        <w:t>of</w:t>
      </w:r>
      <w:r>
        <w:rPr>
          <w:spacing w:val="-4"/>
        </w:rPr>
        <w:t xml:space="preserve"> </w:t>
      </w:r>
      <w:r>
        <w:t>drug-related harm, estimated at £19.3 billion in 2017 to 2018 prices (60), or the annual cost of alcohol- related harm, estimated at £21 billion in</w:t>
      </w:r>
      <w:r>
        <w:t xml:space="preserve"> 2012 (57), are often used to highlight the health and wider harms associated with these particular </w:t>
      </w:r>
      <w:proofErr w:type="spellStart"/>
      <w:r>
        <w:t>behaviours</w:t>
      </w:r>
      <w:proofErr w:type="spellEnd"/>
      <w:r>
        <w:t>.</w:t>
      </w:r>
    </w:p>
    <w:p w:rsidR="00F512BB" w:rsidRDefault="00F512BB">
      <w:pPr>
        <w:pStyle w:val="BodyText"/>
        <w:spacing w:before="9"/>
      </w:pPr>
    </w:p>
    <w:p w:rsidR="00F512BB" w:rsidRDefault="00235915">
      <w:pPr>
        <w:pStyle w:val="BodyText"/>
        <w:spacing w:line="288" w:lineRule="auto"/>
        <w:ind w:left="110" w:right="214"/>
      </w:pPr>
      <w:r>
        <w:t>The</w:t>
      </w:r>
      <w:r>
        <w:rPr>
          <w:spacing w:val="-3"/>
        </w:rPr>
        <w:t xml:space="preserve"> </w:t>
      </w:r>
      <w:r>
        <w:t>difference</w:t>
      </w:r>
      <w:r>
        <w:rPr>
          <w:spacing w:val="-3"/>
        </w:rPr>
        <w:t xml:space="preserve"> </w:t>
      </w:r>
      <w:r>
        <w:t>between</w:t>
      </w:r>
      <w:r>
        <w:rPr>
          <w:spacing w:val="-3"/>
        </w:rPr>
        <w:t xml:space="preserve"> </w:t>
      </w:r>
      <w:r>
        <w:t>the</w:t>
      </w:r>
      <w:r>
        <w:rPr>
          <w:spacing w:val="-3"/>
        </w:rPr>
        <w:t xml:space="preserve"> </w:t>
      </w:r>
      <w:r>
        <w:t>estimated</w:t>
      </w:r>
      <w:r>
        <w:rPr>
          <w:spacing w:val="-3"/>
        </w:rPr>
        <w:t xml:space="preserve"> </w:t>
      </w:r>
      <w:r>
        <w:t>costs</w:t>
      </w:r>
      <w:r>
        <w:rPr>
          <w:spacing w:val="-4"/>
        </w:rPr>
        <w:t xml:space="preserve"> </w:t>
      </w:r>
      <w:r>
        <w:t>of</w:t>
      </w:r>
      <w:r>
        <w:rPr>
          <w:spacing w:val="-2"/>
        </w:rPr>
        <w:t xml:space="preserve"> </w:t>
      </w:r>
      <w:r>
        <w:t>gambling-related</w:t>
      </w:r>
      <w:r>
        <w:rPr>
          <w:spacing w:val="-4"/>
        </w:rPr>
        <w:t xml:space="preserve"> </w:t>
      </w:r>
      <w:r>
        <w:t>harms</w:t>
      </w:r>
      <w:r>
        <w:rPr>
          <w:spacing w:val="-4"/>
        </w:rPr>
        <w:t xml:space="preserve"> </w:t>
      </w:r>
      <w:r>
        <w:t>and</w:t>
      </w:r>
      <w:r>
        <w:rPr>
          <w:spacing w:val="-4"/>
        </w:rPr>
        <w:t xml:space="preserve"> </w:t>
      </w:r>
      <w:r>
        <w:t>the</w:t>
      </w:r>
      <w:r>
        <w:rPr>
          <w:spacing w:val="-4"/>
        </w:rPr>
        <w:t xml:space="preserve"> </w:t>
      </w:r>
      <w:r>
        <w:t>estimated</w:t>
      </w:r>
      <w:r>
        <w:rPr>
          <w:spacing w:val="-4"/>
        </w:rPr>
        <w:t xml:space="preserve"> </w:t>
      </w:r>
      <w:r>
        <w:t>costs of alcohol-related harms produced by the Cabinet O</w:t>
      </w:r>
      <w:r>
        <w:t>ffice in 2012 will be in part due to the types of costs included. The difference will also be due to the methodology used to cost each of the components, as well the total population affected by each of these types of cost (57). For the impacts on crime as</w:t>
      </w:r>
      <w:r>
        <w:t>sociated with harmful gambling, we only included some of the costs to the criminal justice system. For alcohol-related harms, in addition to the criminal justice system costs, the Cabinet Office analysis also included the cost of services for victims and o</w:t>
      </w:r>
      <w:r>
        <w:t>ther government related costs, as well as the cost to victims and costs in anticipation of crime. It also took a purely societal approach, whereas this analysis estimates costs to</w:t>
      </w:r>
      <w:r>
        <w:rPr>
          <w:spacing w:val="-1"/>
        </w:rPr>
        <w:t xml:space="preserve"> </w:t>
      </w:r>
      <w:r>
        <w:t>government and to the wider society. For example, we only included unemploym</w:t>
      </w:r>
      <w:r>
        <w:t>ent benefits as a cost in this analysis. These are not in the Cabinet Office alcohol analysis because this represents a transfer between parties in a societal perspective. The Cabinet Office analysis includes the</w:t>
      </w:r>
    </w:p>
    <w:p w:rsidR="00F512BB" w:rsidRDefault="00F512BB">
      <w:pPr>
        <w:spacing w:line="288" w:lineRule="auto"/>
        <w:sectPr w:rsidR="00F512BB">
          <w:pgSz w:w="11910" w:h="16840"/>
          <w:pgMar w:top="1560" w:right="740" w:bottom="960" w:left="740" w:header="726" w:footer="762" w:gutter="0"/>
          <w:cols w:space="720"/>
        </w:sectPr>
      </w:pPr>
    </w:p>
    <w:p w:rsidR="00F512BB" w:rsidRDefault="00235915">
      <w:pPr>
        <w:pStyle w:val="BodyText"/>
        <w:spacing w:before="139" w:line="288" w:lineRule="auto"/>
        <w:ind w:left="167"/>
      </w:pPr>
      <w:proofErr w:type="gramStart"/>
      <w:r>
        <w:lastRenderedPageBreak/>
        <w:t>societal</w:t>
      </w:r>
      <w:proofErr w:type="gramEnd"/>
      <w:r>
        <w:rPr>
          <w:spacing w:val="-4"/>
        </w:rPr>
        <w:t xml:space="preserve"> </w:t>
      </w:r>
      <w:r>
        <w:t>value</w:t>
      </w:r>
      <w:r>
        <w:rPr>
          <w:spacing w:val="-4"/>
        </w:rPr>
        <w:t xml:space="preserve"> </w:t>
      </w:r>
      <w:r>
        <w:t>of</w:t>
      </w:r>
      <w:r>
        <w:rPr>
          <w:spacing w:val="-3"/>
        </w:rPr>
        <w:t xml:space="preserve"> </w:t>
      </w:r>
      <w:r>
        <w:t>product</w:t>
      </w:r>
      <w:r>
        <w:t>ivity</w:t>
      </w:r>
      <w:r>
        <w:rPr>
          <w:spacing w:val="-4"/>
        </w:rPr>
        <w:t xml:space="preserve"> </w:t>
      </w:r>
      <w:r>
        <w:t>impacts</w:t>
      </w:r>
      <w:r>
        <w:rPr>
          <w:spacing w:val="-4"/>
        </w:rPr>
        <w:t xml:space="preserve"> </w:t>
      </w:r>
      <w:r>
        <w:t>from</w:t>
      </w:r>
      <w:r>
        <w:rPr>
          <w:spacing w:val="-3"/>
        </w:rPr>
        <w:t xml:space="preserve"> </w:t>
      </w:r>
      <w:r>
        <w:t>alcohol,</w:t>
      </w:r>
      <w:r>
        <w:rPr>
          <w:spacing w:val="-3"/>
        </w:rPr>
        <w:t xml:space="preserve"> </w:t>
      </w:r>
      <w:r>
        <w:t>including</w:t>
      </w:r>
      <w:r>
        <w:rPr>
          <w:spacing w:val="-4"/>
        </w:rPr>
        <w:t xml:space="preserve"> </w:t>
      </w:r>
      <w:r>
        <w:t>the</w:t>
      </w:r>
      <w:r>
        <w:rPr>
          <w:spacing w:val="-4"/>
        </w:rPr>
        <w:t xml:space="preserve"> </w:t>
      </w:r>
      <w:r>
        <w:t>cost</w:t>
      </w:r>
      <w:r>
        <w:rPr>
          <w:spacing w:val="-3"/>
        </w:rPr>
        <w:t xml:space="preserve"> </w:t>
      </w:r>
      <w:r>
        <w:t>of</w:t>
      </w:r>
      <w:r>
        <w:rPr>
          <w:spacing w:val="-3"/>
        </w:rPr>
        <w:t xml:space="preserve"> </w:t>
      </w:r>
      <w:r>
        <w:t>absenteeism</w:t>
      </w:r>
      <w:r>
        <w:rPr>
          <w:spacing w:val="-3"/>
        </w:rPr>
        <w:t xml:space="preserve"> </w:t>
      </w:r>
      <w:r>
        <w:t>(missing work) and reduced employment, and loss of output due to death.</w:t>
      </w:r>
    </w:p>
    <w:p w:rsidR="00F512BB" w:rsidRDefault="00F512BB">
      <w:pPr>
        <w:pStyle w:val="BodyText"/>
        <w:spacing w:before="8"/>
      </w:pPr>
    </w:p>
    <w:p w:rsidR="00F512BB" w:rsidRDefault="00235915">
      <w:pPr>
        <w:pStyle w:val="BodyText"/>
        <w:spacing w:line="288" w:lineRule="auto"/>
        <w:ind w:left="167" w:right="130"/>
      </w:pPr>
      <w:r>
        <w:t>This difference in the scope of the analysis will be in part due to the availability of evidence in each of the areas. Th</w:t>
      </w:r>
      <w:r>
        <w:t>ere is relatively limited data (in both breadth and quality) and evidence available for gambling compared to alcohol. For example, the Cabinet Office alcohol figures include the costs of healthcare problems that can be wholly or partially attributed to alc</w:t>
      </w:r>
      <w:r>
        <w:t>ohol consumption, but this is not possible with gambling. The gambling healthcare analysis, and all the</w:t>
      </w:r>
      <w:r>
        <w:rPr>
          <w:spacing w:val="-3"/>
        </w:rPr>
        <w:t xml:space="preserve"> </w:t>
      </w:r>
      <w:r>
        <w:t>different</w:t>
      </w:r>
      <w:r>
        <w:rPr>
          <w:spacing w:val="-2"/>
        </w:rPr>
        <w:t xml:space="preserve"> </w:t>
      </w:r>
      <w:r>
        <w:t>types</w:t>
      </w:r>
      <w:r>
        <w:rPr>
          <w:spacing w:val="-3"/>
        </w:rPr>
        <w:t xml:space="preserve"> </w:t>
      </w:r>
      <w:r>
        <w:t>of</w:t>
      </w:r>
      <w:r>
        <w:rPr>
          <w:spacing w:val="-2"/>
        </w:rPr>
        <w:t xml:space="preserve"> </w:t>
      </w:r>
      <w:r>
        <w:t>analysis</w:t>
      </w:r>
      <w:r>
        <w:rPr>
          <w:spacing w:val="-3"/>
        </w:rPr>
        <w:t xml:space="preserve"> </w:t>
      </w:r>
      <w:r>
        <w:t>included</w:t>
      </w:r>
      <w:r>
        <w:rPr>
          <w:spacing w:val="-3"/>
        </w:rPr>
        <w:t xml:space="preserve"> </w:t>
      </w:r>
      <w:r>
        <w:t>in</w:t>
      </w:r>
      <w:r>
        <w:rPr>
          <w:spacing w:val="-3"/>
        </w:rPr>
        <w:t xml:space="preserve"> </w:t>
      </w:r>
      <w:r>
        <w:t>this</w:t>
      </w:r>
      <w:r>
        <w:rPr>
          <w:spacing w:val="-2"/>
        </w:rPr>
        <w:t xml:space="preserve"> </w:t>
      </w:r>
      <w:r>
        <w:t>report,</w:t>
      </w:r>
      <w:r>
        <w:rPr>
          <w:spacing w:val="-4"/>
        </w:rPr>
        <w:t xml:space="preserve"> </w:t>
      </w:r>
      <w:r>
        <w:t>are</w:t>
      </w:r>
      <w:r>
        <w:rPr>
          <w:spacing w:val="-4"/>
        </w:rPr>
        <w:t xml:space="preserve"> </w:t>
      </w:r>
      <w:r>
        <w:t>only</w:t>
      </w:r>
      <w:r>
        <w:rPr>
          <w:spacing w:val="-3"/>
        </w:rPr>
        <w:t xml:space="preserve"> </w:t>
      </w:r>
      <w:r>
        <w:t>able</w:t>
      </w:r>
      <w:r>
        <w:rPr>
          <w:spacing w:val="-3"/>
        </w:rPr>
        <w:t xml:space="preserve"> </w:t>
      </w:r>
      <w:r>
        <w:t>to</w:t>
      </w:r>
      <w:r>
        <w:rPr>
          <w:spacing w:val="-3"/>
        </w:rPr>
        <w:t xml:space="preserve"> </w:t>
      </w:r>
      <w:r>
        <w:t>estimate</w:t>
      </w:r>
      <w:r>
        <w:rPr>
          <w:spacing w:val="-4"/>
        </w:rPr>
        <w:t xml:space="preserve"> </w:t>
      </w:r>
      <w:r>
        <w:t>costs</w:t>
      </w:r>
      <w:r>
        <w:rPr>
          <w:spacing w:val="-3"/>
        </w:rPr>
        <w:t xml:space="preserve"> </w:t>
      </w:r>
      <w:r>
        <w:t>associated with gambling addiction. There is a pressing need for evidence to establish gambling-related attributable fractions for all types of harm to provide more robust estimates of costs caused by gambling activity.</w:t>
      </w:r>
    </w:p>
    <w:p w:rsidR="00F512BB" w:rsidRDefault="00F512BB">
      <w:pPr>
        <w:pStyle w:val="BodyText"/>
        <w:spacing w:before="8"/>
      </w:pPr>
    </w:p>
    <w:p w:rsidR="00F512BB" w:rsidRDefault="00235915">
      <w:pPr>
        <w:pStyle w:val="BodyText"/>
        <w:spacing w:line="288" w:lineRule="auto"/>
        <w:ind w:left="167" w:right="118"/>
      </w:pPr>
      <w:r>
        <w:t>Greater</w:t>
      </w:r>
      <w:r>
        <w:rPr>
          <w:spacing w:val="-3"/>
        </w:rPr>
        <w:t xml:space="preserve"> </w:t>
      </w:r>
      <w:r>
        <w:t>understanding</w:t>
      </w:r>
      <w:r>
        <w:rPr>
          <w:spacing w:val="-4"/>
        </w:rPr>
        <w:t xml:space="preserve"> </w:t>
      </w:r>
      <w:r>
        <w:t>of</w:t>
      </w:r>
      <w:r>
        <w:rPr>
          <w:spacing w:val="-3"/>
        </w:rPr>
        <w:t xml:space="preserve"> </w:t>
      </w:r>
      <w:r>
        <w:t>gambling-r</w:t>
      </w:r>
      <w:r>
        <w:t>elated</w:t>
      </w:r>
      <w:r>
        <w:rPr>
          <w:spacing w:val="-4"/>
        </w:rPr>
        <w:t xml:space="preserve"> </w:t>
      </w:r>
      <w:r>
        <w:t>harms</w:t>
      </w:r>
      <w:r>
        <w:rPr>
          <w:spacing w:val="-4"/>
        </w:rPr>
        <w:t xml:space="preserve"> </w:t>
      </w:r>
      <w:r>
        <w:t>and</w:t>
      </w:r>
      <w:r>
        <w:rPr>
          <w:spacing w:val="-6"/>
        </w:rPr>
        <w:t xml:space="preserve"> </w:t>
      </w:r>
      <w:r>
        <w:t>improving</w:t>
      </w:r>
      <w:r>
        <w:rPr>
          <w:spacing w:val="-4"/>
        </w:rPr>
        <w:t xml:space="preserve"> </w:t>
      </w:r>
      <w:r>
        <w:t>routine</w:t>
      </w:r>
      <w:r>
        <w:rPr>
          <w:spacing w:val="-4"/>
        </w:rPr>
        <w:t xml:space="preserve"> </w:t>
      </w:r>
      <w:r>
        <w:t>data</w:t>
      </w:r>
      <w:r>
        <w:rPr>
          <w:spacing w:val="-3"/>
        </w:rPr>
        <w:t xml:space="preserve"> </w:t>
      </w:r>
      <w:r>
        <w:t>collection</w:t>
      </w:r>
      <w:r>
        <w:rPr>
          <w:spacing w:val="-3"/>
        </w:rPr>
        <w:t xml:space="preserve"> </w:t>
      </w:r>
      <w:r>
        <w:t>will</w:t>
      </w:r>
      <w:r>
        <w:rPr>
          <w:spacing w:val="-4"/>
        </w:rPr>
        <w:t xml:space="preserve"> </w:t>
      </w:r>
      <w:r>
        <w:t>also help estimate the costs attached to those harms. Data could be collected through additional population-level</w:t>
      </w:r>
      <w:r>
        <w:rPr>
          <w:spacing w:val="-3"/>
        </w:rPr>
        <w:t xml:space="preserve"> </w:t>
      </w:r>
      <w:r>
        <w:t>surveys</w:t>
      </w:r>
      <w:r>
        <w:rPr>
          <w:spacing w:val="-3"/>
        </w:rPr>
        <w:t xml:space="preserve"> </w:t>
      </w:r>
      <w:r>
        <w:t>(such</w:t>
      </w:r>
      <w:r>
        <w:rPr>
          <w:spacing w:val="-3"/>
        </w:rPr>
        <w:t xml:space="preserve"> </w:t>
      </w:r>
      <w:r>
        <w:t>as</w:t>
      </w:r>
      <w:r>
        <w:rPr>
          <w:spacing w:val="-4"/>
        </w:rPr>
        <w:t xml:space="preserve"> </w:t>
      </w:r>
      <w:r>
        <w:t>the</w:t>
      </w:r>
      <w:r>
        <w:rPr>
          <w:spacing w:val="-3"/>
        </w:rPr>
        <w:t xml:space="preserve"> </w:t>
      </w:r>
      <w:r>
        <w:t>Understanding</w:t>
      </w:r>
      <w:r>
        <w:rPr>
          <w:spacing w:val="-3"/>
        </w:rPr>
        <w:t xml:space="preserve"> </w:t>
      </w:r>
      <w:r>
        <w:t>Society</w:t>
      </w:r>
      <w:r>
        <w:rPr>
          <w:spacing w:val="-3"/>
        </w:rPr>
        <w:t xml:space="preserve"> </w:t>
      </w:r>
      <w:r>
        <w:t>academic</w:t>
      </w:r>
      <w:r>
        <w:rPr>
          <w:spacing w:val="-3"/>
        </w:rPr>
        <w:t xml:space="preserve"> </w:t>
      </w:r>
      <w:r>
        <w:t>study)</w:t>
      </w:r>
      <w:r>
        <w:rPr>
          <w:spacing w:val="-4"/>
        </w:rPr>
        <w:t xml:space="preserve"> </w:t>
      </w:r>
      <w:r>
        <w:t>to</w:t>
      </w:r>
      <w:r>
        <w:rPr>
          <w:spacing w:val="-3"/>
        </w:rPr>
        <w:t xml:space="preserve"> </w:t>
      </w:r>
      <w:r>
        <w:t>capture</w:t>
      </w:r>
      <w:r>
        <w:rPr>
          <w:spacing w:val="-4"/>
        </w:rPr>
        <w:t xml:space="preserve"> </w:t>
      </w:r>
      <w:r>
        <w:t>insight from add</w:t>
      </w:r>
      <w:r>
        <w:t>itional questions to those included in the Health Survey for England. For instance, this could be more detailed data on socio-economic variables, such as people’s income and if they receive Universal Credit, as well as questions related to potential financ</w:t>
      </w:r>
      <w:r>
        <w:t xml:space="preserve">ial harms. Data could also be made available by the UK gambling operators, in the form of </w:t>
      </w:r>
      <w:proofErr w:type="spellStart"/>
      <w:r>
        <w:t>anonymised</w:t>
      </w:r>
      <w:proofErr w:type="spellEnd"/>
      <w:r>
        <w:t xml:space="preserve"> data of customer level activity.</w:t>
      </w:r>
    </w:p>
    <w:p w:rsidR="00F512BB" w:rsidRDefault="00F512BB">
      <w:pPr>
        <w:pStyle w:val="BodyText"/>
        <w:spacing w:before="8"/>
      </w:pPr>
    </w:p>
    <w:p w:rsidR="00F512BB" w:rsidRDefault="00235915">
      <w:pPr>
        <w:pStyle w:val="BodyText"/>
        <w:spacing w:line="288" w:lineRule="auto"/>
        <w:ind w:left="167" w:right="227"/>
      </w:pPr>
      <w:hyperlink r:id="rId99">
        <w:r>
          <w:rPr>
            <w:color w:val="0063BE"/>
            <w:u w:val="single" w:color="0063BE"/>
          </w:rPr>
          <w:t>Gambling</w:t>
        </w:r>
        <w:r>
          <w:rPr>
            <w:color w:val="0063BE"/>
            <w:spacing w:val="-4"/>
            <w:u w:val="single" w:color="0063BE"/>
          </w:rPr>
          <w:t xml:space="preserve"> </w:t>
        </w:r>
        <w:r>
          <w:rPr>
            <w:color w:val="0063BE"/>
            <w:u w:val="single" w:color="0063BE"/>
          </w:rPr>
          <w:t>has</w:t>
        </w:r>
        <w:r>
          <w:rPr>
            <w:color w:val="0063BE"/>
            <w:spacing w:val="-4"/>
            <w:u w:val="single" w:color="0063BE"/>
          </w:rPr>
          <w:t xml:space="preserve"> </w:t>
        </w:r>
        <w:r>
          <w:rPr>
            <w:color w:val="0063BE"/>
            <w:u w:val="single" w:color="0063BE"/>
          </w:rPr>
          <w:t>been</w:t>
        </w:r>
        <w:r>
          <w:rPr>
            <w:color w:val="0063BE"/>
            <w:spacing w:val="-4"/>
            <w:u w:val="single" w:color="0063BE"/>
          </w:rPr>
          <w:t xml:space="preserve"> </w:t>
        </w:r>
        <w:r>
          <w:rPr>
            <w:color w:val="0063BE"/>
            <w:u w:val="single" w:color="0063BE"/>
          </w:rPr>
          <w:t>re-added</w:t>
        </w:r>
        <w:r>
          <w:rPr>
            <w:color w:val="0063BE"/>
            <w:spacing w:val="-4"/>
            <w:u w:val="single" w:color="0063BE"/>
          </w:rPr>
          <w:t xml:space="preserve"> </w:t>
        </w:r>
        <w:r>
          <w:rPr>
            <w:color w:val="0063BE"/>
            <w:u w:val="single" w:color="0063BE"/>
          </w:rPr>
          <w:t>to</w:t>
        </w:r>
        <w:r>
          <w:rPr>
            <w:color w:val="0063BE"/>
            <w:spacing w:val="-4"/>
            <w:u w:val="single" w:color="0063BE"/>
          </w:rPr>
          <w:t xml:space="preserve"> </w:t>
        </w:r>
        <w:r>
          <w:rPr>
            <w:color w:val="0063BE"/>
            <w:u w:val="single" w:color="0063BE"/>
          </w:rPr>
          <w:t>the</w:t>
        </w:r>
        <w:r>
          <w:rPr>
            <w:color w:val="0063BE"/>
            <w:spacing w:val="-4"/>
            <w:u w:val="single" w:color="0063BE"/>
          </w:rPr>
          <w:t xml:space="preserve"> </w:t>
        </w:r>
        <w:r>
          <w:rPr>
            <w:color w:val="0063BE"/>
            <w:u w:val="single" w:color="0063BE"/>
          </w:rPr>
          <w:t>forthcoming</w:t>
        </w:r>
        <w:r>
          <w:rPr>
            <w:color w:val="0063BE"/>
            <w:spacing w:val="-4"/>
            <w:u w:val="single" w:color="0063BE"/>
          </w:rPr>
          <w:t xml:space="preserve"> </w:t>
        </w:r>
        <w:r>
          <w:rPr>
            <w:color w:val="0063BE"/>
            <w:u w:val="single" w:color="0063BE"/>
          </w:rPr>
          <w:t>Adult</w:t>
        </w:r>
        <w:r>
          <w:rPr>
            <w:color w:val="0063BE"/>
            <w:spacing w:val="-3"/>
            <w:u w:val="single" w:color="0063BE"/>
          </w:rPr>
          <w:t xml:space="preserve"> </w:t>
        </w:r>
        <w:r>
          <w:rPr>
            <w:color w:val="0063BE"/>
            <w:u w:val="single" w:color="0063BE"/>
          </w:rPr>
          <w:t>Psychiatric</w:t>
        </w:r>
        <w:r>
          <w:rPr>
            <w:color w:val="0063BE"/>
            <w:spacing w:val="-4"/>
            <w:u w:val="single" w:color="0063BE"/>
          </w:rPr>
          <w:t xml:space="preserve"> </w:t>
        </w:r>
        <w:r>
          <w:rPr>
            <w:color w:val="0063BE"/>
            <w:u w:val="single" w:color="0063BE"/>
          </w:rPr>
          <w:t>Morbidity</w:t>
        </w:r>
        <w:r>
          <w:rPr>
            <w:color w:val="0063BE"/>
            <w:spacing w:val="-4"/>
            <w:u w:val="single" w:color="0063BE"/>
          </w:rPr>
          <w:t xml:space="preserve"> </w:t>
        </w:r>
        <w:r>
          <w:rPr>
            <w:color w:val="0063BE"/>
            <w:u w:val="single" w:color="0063BE"/>
          </w:rPr>
          <w:t>Survey</w:t>
        </w:r>
      </w:hyperlink>
      <w:r>
        <w:t>,</w:t>
      </w:r>
      <w:r>
        <w:rPr>
          <w:spacing w:val="-3"/>
        </w:rPr>
        <w:t xml:space="preserve"> </w:t>
      </w:r>
      <w:r>
        <w:t>having been removed for 2014, which will provide improved data about the relationship between harmful gambling and mental health.</w:t>
      </w:r>
    </w:p>
    <w:p w:rsidR="00F512BB" w:rsidRDefault="00F512BB">
      <w:pPr>
        <w:pStyle w:val="BodyText"/>
        <w:spacing w:before="8"/>
      </w:pPr>
    </w:p>
    <w:p w:rsidR="00F512BB" w:rsidRDefault="00235915">
      <w:pPr>
        <w:pStyle w:val="BodyText"/>
        <w:spacing w:line="288" w:lineRule="auto"/>
        <w:ind w:left="167" w:right="130"/>
      </w:pPr>
      <w:r>
        <w:t>Although there is work underway to improve the system, the lack of treatment provision for harm</w:t>
      </w:r>
      <w:r>
        <w:t>ful gambling currently available has probably meant less research in this area. One main issue</w:t>
      </w:r>
      <w:r>
        <w:rPr>
          <w:spacing w:val="-3"/>
        </w:rPr>
        <w:t xml:space="preserve"> </w:t>
      </w:r>
      <w:r>
        <w:t>is</w:t>
      </w:r>
      <w:r>
        <w:rPr>
          <w:spacing w:val="-3"/>
        </w:rPr>
        <w:t xml:space="preserve"> </w:t>
      </w:r>
      <w:r>
        <w:t>the</w:t>
      </w:r>
      <w:r>
        <w:rPr>
          <w:spacing w:val="-3"/>
        </w:rPr>
        <w:t xml:space="preserve"> </w:t>
      </w:r>
      <w:r>
        <w:t>shortage</w:t>
      </w:r>
      <w:r>
        <w:rPr>
          <w:spacing w:val="-3"/>
        </w:rPr>
        <w:t xml:space="preserve"> </w:t>
      </w:r>
      <w:r>
        <w:t>of</w:t>
      </w:r>
      <w:r>
        <w:rPr>
          <w:spacing w:val="-2"/>
        </w:rPr>
        <w:t xml:space="preserve"> </w:t>
      </w:r>
      <w:r>
        <w:t>high-quality</w:t>
      </w:r>
      <w:r>
        <w:rPr>
          <w:spacing w:val="-3"/>
        </w:rPr>
        <w:t xml:space="preserve"> </w:t>
      </w:r>
      <w:r>
        <w:t>evidence</w:t>
      </w:r>
      <w:r>
        <w:rPr>
          <w:spacing w:val="-2"/>
        </w:rPr>
        <w:t xml:space="preserve"> </w:t>
      </w:r>
      <w:r>
        <w:t>on</w:t>
      </w:r>
      <w:r>
        <w:rPr>
          <w:spacing w:val="-3"/>
        </w:rPr>
        <w:t xml:space="preserve"> </w:t>
      </w:r>
      <w:r>
        <w:t>the</w:t>
      </w:r>
      <w:r>
        <w:rPr>
          <w:spacing w:val="-3"/>
        </w:rPr>
        <w:t xml:space="preserve"> </w:t>
      </w:r>
      <w:r>
        <w:t>gambling</w:t>
      </w:r>
      <w:r>
        <w:rPr>
          <w:spacing w:val="-3"/>
        </w:rPr>
        <w:t xml:space="preserve"> </w:t>
      </w:r>
      <w:r>
        <w:t>treatment</w:t>
      </w:r>
      <w:r>
        <w:rPr>
          <w:spacing w:val="-2"/>
        </w:rPr>
        <w:t xml:space="preserve"> </w:t>
      </w:r>
      <w:r>
        <w:t>population</w:t>
      </w:r>
      <w:r>
        <w:rPr>
          <w:spacing w:val="-3"/>
        </w:rPr>
        <w:t xml:space="preserve"> </w:t>
      </w:r>
      <w:r>
        <w:t>in</w:t>
      </w:r>
      <w:r>
        <w:rPr>
          <w:spacing w:val="-3"/>
        </w:rPr>
        <w:t xml:space="preserve"> </w:t>
      </w:r>
      <w:r>
        <w:t>England. Gambling could draw on experience from the alcohol and drug misuse fiel</w:t>
      </w:r>
      <w:r>
        <w:t>d. For example, the gambling</w:t>
      </w:r>
      <w:r>
        <w:rPr>
          <w:spacing w:val="-3"/>
        </w:rPr>
        <w:t xml:space="preserve"> </w:t>
      </w:r>
      <w:r>
        <w:t>treatment</w:t>
      </w:r>
      <w:r>
        <w:rPr>
          <w:spacing w:val="-2"/>
        </w:rPr>
        <w:t xml:space="preserve"> </w:t>
      </w:r>
      <w:r>
        <w:t>sector</w:t>
      </w:r>
      <w:r>
        <w:rPr>
          <w:spacing w:val="-2"/>
        </w:rPr>
        <w:t xml:space="preserve"> </w:t>
      </w:r>
      <w:r>
        <w:t>could</w:t>
      </w:r>
      <w:r>
        <w:rPr>
          <w:spacing w:val="-3"/>
        </w:rPr>
        <w:t xml:space="preserve"> </w:t>
      </w:r>
      <w:r>
        <w:t>create</w:t>
      </w:r>
      <w:r>
        <w:rPr>
          <w:spacing w:val="-3"/>
        </w:rPr>
        <w:t xml:space="preserve"> </w:t>
      </w:r>
      <w:r>
        <w:t>a</w:t>
      </w:r>
      <w:r>
        <w:rPr>
          <w:spacing w:val="-3"/>
        </w:rPr>
        <w:t xml:space="preserve"> </w:t>
      </w:r>
      <w:r>
        <w:t>national</w:t>
      </w:r>
      <w:r>
        <w:rPr>
          <w:spacing w:val="-3"/>
        </w:rPr>
        <w:t xml:space="preserve"> </w:t>
      </w:r>
      <w:r>
        <w:t>registry</w:t>
      </w:r>
      <w:r>
        <w:rPr>
          <w:spacing w:val="-3"/>
        </w:rPr>
        <w:t xml:space="preserve"> </w:t>
      </w:r>
      <w:r>
        <w:t>like</w:t>
      </w:r>
      <w:r>
        <w:rPr>
          <w:spacing w:val="-3"/>
        </w:rPr>
        <w:t xml:space="preserve"> </w:t>
      </w:r>
      <w:r>
        <w:t>the</w:t>
      </w:r>
      <w:r>
        <w:rPr>
          <w:spacing w:val="-3"/>
        </w:rPr>
        <w:t xml:space="preserve"> </w:t>
      </w:r>
      <w:proofErr w:type="spellStart"/>
      <w:r>
        <w:t>NDTMS</w:t>
      </w:r>
      <w:proofErr w:type="spellEnd"/>
      <w:r>
        <w:t>.</w:t>
      </w:r>
      <w:r>
        <w:rPr>
          <w:spacing w:val="-2"/>
        </w:rPr>
        <w:t xml:space="preserve"> </w:t>
      </w:r>
      <w:r>
        <w:t>The</w:t>
      </w:r>
      <w:r>
        <w:rPr>
          <w:spacing w:val="-3"/>
        </w:rPr>
        <w:t xml:space="preserve"> </w:t>
      </w:r>
      <w:r>
        <w:t>Data</w:t>
      </w:r>
      <w:r>
        <w:rPr>
          <w:spacing w:val="-3"/>
        </w:rPr>
        <w:t xml:space="preserve"> </w:t>
      </w:r>
      <w:r>
        <w:t xml:space="preserve">Reporting Framework, initiated in 2015 and funded by </w:t>
      </w:r>
      <w:proofErr w:type="spellStart"/>
      <w:r>
        <w:t>GambleAware</w:t>
      </w:r>
      <w:proofErr w:type="spellEnd"/>
      <w:r>
        <w:t>, appears to signal the start of this, but it is still in its infancy compared to the ri</w:t>
      </w:r>
      <w:r>
        <w:t xml:space="preserve">ch dataset offered by </w:t>
      </w:r>
      <w:proofErr w:type="spellStart"/>
      <w:r>
        <w:t>NDTMS</w:t>
      </w:r>
      <w:proofErr w:type="spellEnd"/>
      <w:r>
        <w:t>.</w:t>
      </w:r>
    </w:p>
    <w:p w:rsidR="00F512BB" w:rsidRDefault="00F512BB">
      <w:pPr>
        <w:pStyle w:val="BodyText"/>
        <w:spacing w:before="8"/>
      </w:pPr>
    </w:p>
    <w:p w:rsidR="00F512BB" w:rsidRDefault="00235915">
      <w:pPr>
        <w:pStyle w:val="BodyText"/>
        <w:spacing w:line="288" w:lineRule="auto"/>
        <w:ind w:left="167"/>
      </w:pPr>
      <w:r>
        <w:t xml:space="preserve">At international level, a recent systematic literature review also highlights the lack of studies </w:t>
      </w:r>
      <w:proofErr w:type="spellStart"/>
      <w:r>
        <w:t>analysing</w:t>
      </w:r>
      <w:proofErr w:type="spellEnd"/>
      <w:r>
        <w:t xml:space="preserve"> the cost-effectiveness of public health interventions that target problematic gambling </w:t>
      </w:r>
      <w:proofErr w:type="spellStart"/>
      <w:r>
        <w:t>behaviour</w:t>
      </w:r>
      <w:proofErr w:type="spellEnd"/>
      <w:r>
        <w:rPr>
          <w:spacing w:val="-3"/>
        </w:rPr>
        <w:t xml:space="preserve"> </w:t>
      </w:r>
      <w:r>
        <w:t>(80).</w:t>
      </w:r>
      <w:r>
        <w:rPr>
          <w:spacing w:val="-3"/>
        </w:rPr>
        <w:t xml:space="preserve"> </w:t>
      </w:r>
      <w:r>
        <w:t>Future</w:t>
      </w:r>
      <w:r>
        <w:rPr>
          <w:spacing w:val="-5"/>
        </w:rPr>
        <w:t xml:space="preserve"> </w:t>
      </w:r>
      <w:r>
        <w:t>evaluati</w:t>
      </w:r>
      <w:r>
        <w:t>on</w:t>
      </w:r>
      <w:r>
        <w:rPr>
          <w:spacing w:val="-3"/>
        </w:rPr>
        <w:t xml:space="preserve"> </w:t>
      </w:r>
      <w:r>
        <w:t>of</w:t>
      </w:r>
      <w:r>
        <w:rPr>
          <w:spacing w:val="-3"/>
        </w:rPr>
        <w:t xml:space="preserve"> </w:t>
      </w:r>
      <w:r>
        <w:t>the</w:t>
      </w:r>
      <w:r>
        <w:rPr>
          <w:spacing w:val="-4"/>
        </w:rPr>
        <w:t xml:space="preserve"> </w:t>
      </w:r>
      <w:r>
        <w:t>effectiveness</w:t>
      </w:r>
      <w:r>
        <w:rPr>
          <w:spacing w:val="-4"/>
        </w:rPr>
        <w:t xml:space="preserve"> </w:t>
      </w:r>
      <w:r>
        <w:t>and</w:t>
      </w:r>
      <w:r>
        <w:rPr>
          <w:spacing w:val="-4"/>
        </w:rPr>
        <w:t xml:space="preserve"> </w:t>
      </w:r>
      <w:r>
        <w:t>cost-effectiveness</w:t>
      </w:r>
      <w:r>
        <w:rPr>
          <w:spacing w:val="-4"/>
        </w:rPr>
        <w:t xml:space="preserve"> </w:t>
      </w:r>
      <w:r>
        <w:t>of</w:t>
      </w:r>
      <w:r>
        <w:rPr>
          <w:spacing w:val="-3"/>
        </w:rPr>
        <w:t xml:space="preserve"> </w:t>
      </w:r>
      <w:r>
        <w:t>interventions</w:t>
      </w:r>
      <w:r>
        <w:rPr>
          <w:spacing w:val="-4"/>
        </w:rPr>
        <w:t xml:space="preserve"> </w:t>
      </w:r>
      <w:r>
        <w:t>is also needed to inform policy, both at an individual and population level.</w:t>
      </w:r>
    </w:p>
    <w:p w:rsidR="00F512BB" w:rsidRDefault="00F512BB">
      <w:pPr>
        <w:spacing w:line="288" w:lineRule="auto"/>
        <w:sectPr w:rsidR="00F512BB">
          <w:pgSz w:w="11910" w:h="16840"/>
          <w:pgMar w:top="1560" w:right="740" w:bottom="960" w:left="740" w:header="726" w:footer="762" w:gutter="0"/>
          <w:cols w:space="720"/>
        </w:sectPr>
      </w:pPr>
    </w:p>
    <w:p w:rsidR="00F512BB" w:rsidRDefault="00235915">
      <w:pPr>
        <w:pStyle w:val="Heading1"/>
        <w:numPr>
          <w:ilvl w:val="0"/>
          <w:numId w:val="35"/>
        </w:numPr>
        <w:tabs>
          <w:tab w:val="left" w:pos="642"/>
        </w:tabs>
        <w:spacing w:before="156"/>
        <w:ind w:left="642" w:hanging="532"/>
      </w:pPr>
      <w:bookmarkStart w:id="101" w:name="9._Interests_and_acknowledgements"/>
      <w:bookmarkStart w:id="102" w:name="_bookmark41"/>
      <w:bookmarkEnd w:id="101"/>
      <w:bookmarkEnd w:id="102"/>
      <w:r>
        <w:lastRenderedPageBreak/>
        <w:t>Interests</w:t>
      </w:r>
      <w:r>
        <w:rPr>
          <w:spacing w:val="-7"/>
        </w:rPr>
        <w:t xml:space="preserve"> </w:t>
      </w:r>
      <w:r>
        <w:t>and</w:t>
      </w:r>
      <w:r>
        <w:rPr>
          <w:spacing w:val="-4"/>
        </w:rPr>
        <w:t xml:space="preserve"> </w:t>
      </w:r>
      <w:r>
        <w:rPr>
          <w:spacing w:val="-2"/>
        </w:rPr>
        <w:t>acknowledgements</w:t>
      </w:r>
    </w:p>
    <w:p w:rsidR="00F512BB" w:rsidRDefault="00F512BB">
      <w:pPr>
        <w:pStyle w:val="BodyText"/>
        <w:spacing w:before="6"/>
        <w:rPr>
          <w:b/>
          <w:sz w:val="48"/>
        </w:rPr>
      </w:pPr>
    </w:p>
    <w:p w:rsidR="00F512BB" w:rsidRDefault="00235915">
      <w:pPr>
        <w:pStyle w:val="Heading2"/>
        <w:numPr>
          <w:ilvl w:val="1"/>
          <w:numId w:val="35"/>
        </w:numPr>
        <w:tabs>
          <w:tab w:val="left" w:pos="658"/>
        </w:tabs>
        <w:ind w:left="658" w:hanging="548"/>
      </w:pPr>
      <w:bookmarkStart w:id="103" w:name="9.1_Authors"/>
      <w:bookmarkStart w:id="104" w:name="_bookmark42"/>
      <w:bookmarkEnd w:id="103"/>
      <w:bookmarkEnd w:id="104"/>
      <w:r>
        <w:rPr>
          <w:spacing w:val="-2"/>
        </w:rPr>
        <w:t>Authors</w:t>
      </w:r>
    </w:p>
    <w:p w:rsidR="00F512BB" w:rsidRDefault="00235915">
      <w:pPr>
        <w:pStyle w:val="BodyText"/>
        <w:spacing w:before="251" w:line="288" w:lineRule="auto"/>
        <w:ind w:left="110"/>
      </w:pPr>
      <w:r>
        <w:t xml:space="preserve">Updated report prepared by (in alphabetical order): </w:t>
      </w:r>
      <w:proofErr w:type="spellStart"/>
      <w:r>
        <w:t>Gbemi</w:t>
      </w:r>
      <w:proofErr w:type="spellEnd"/>
      <w:r>
        <w:t xml:space="preserve"> </w:t>
      </w:r>
      <w:proofErr w:type="spellStart"/>
      <w:r>
        <w:t>Babalola</w:t>
      </w:r>
      <w:proofErr w:type="spellEnd"/>
      <w:r>
        <w:t xml:space="preserve">, Sam Denson, Shaun </w:t>
      </w:r>
      <w:proofErr w:type="spellStart"/>
      <w:r>
        <w:t>Donaghy</w:t>
      </w:r>
      <w:proofErr w:type="spellEnd"/>
      <w:r>
        <w:t>,</w:t>
      </w:r>
      <w:r>
        <w:rPr>
          <w:spacing w:val="-3"/>
        </w:rPr>
        <w:t xml:space="preserve"> </w:t>
      </w:r>
      <w:r>
        <w:t>Emily</w:t>
      </w:r>
      <w:r>
        <w:rPr>
          <w:spacing w:val="-4"/>
        </w:rPr>
        <w:t xml:space="preserve"> </w:t>
      </w:r>
      <w:r>
        <w:t>Green,</w:t>
      </w:r>
      <w:r>
        <w:rPr>
          <w:spacing w:val="-3"/>
        </w:rPr>
        <w:t xml:space="preserve"> </w:t>
      </w:r>
      <w:r>
        <w:t>Jake</w:t>
      </w:r>
      <w:r>
        <w:rPr>
          <w:spacing w:val="-4"/>
        </w:rPr>
        <w:t xml:space="preserve"> </w:t>
      </w:r>
      <w:proofErr w:type="spellStart"/>
      <w:r>
        <w:t>Gommon</w:t>
      </w:r>
      <w:proofErr w:type="spellEnd"/>
      <w:r>
        <w:t>,</w:t>
      </w:r>
      <w:r>
        <w:rPr>
          <w:spacing w:val="-3"/>
        </w:rPr>
        <w:t xml:space="preserve"> </w:t>
      </w:r>
      <w:r>
        <w:t>Ruth</w:t>
      </w:r>
      <w:r>
        <w:rPr>
          <w:spacing w:val="-4"/>
        </w:rPr>
        <w:t xml:space="preserve"> </w:t>
      </w:r>
      <w:proofErr w:type="spellStart"/>
      <w:r>
        <w:t>Puig-Peiro</w:t>
      </w:r>
      <w:proofErr w:type="spellEnd"/>
      <w:r>
        <w:t>,</w:t>
      </w:r>
      <w:r>
        <w:rPr>
          <w:spacing w:val="-3"/>
        </w:rPr>
        <w:t xml:space="preserve"> </w:t>
      </w:r>
      <w:r>
        <w:t>Marguerite</w:t>
      </w:r>
      <w:r>
        <w:rPr>
          <w:spacing w:val="-4"/>
        </w:rPr>
        <w:t xml:space="preserve"> </w:t>
      </w:r>
      <w:r>
        <w:t>Regan,</w:t>
      </w:r>
      <w:r>
        <w:rPr>
          <w:spacing w:val="-3"/>
        </w:rPr>
        <w:t xml:space="preserve"> </w:t>
      </w:r>
      <w:r>
        <w:t>Jed</w:t>
      </w:r>
      <w:r>
        <w:rPr>
          <w:spacing w:val="-4"/>
        </w:rPr>
        <w:t xml:space="preserve"> </w:t>
      </w:r>
      <w:r>
        <w:t>Simpson,</w:t>
      </w:r>
      <w:r>
        <w:rPr>
          <w:spacing w:val="-3"/>
        </w:rPr>
        <w:t xml:space="preserve"> </w:t>
      </w:r>
      <w:r>
        <w:t>and Rory Tierney.</w:t>
      </w:r>
    </w:p>
    <w:p w:rsidR="00F512BB" w:rsidRDefault="00F512BB">
      <w:pPr>
        <w:pStyle w:val="BodyText"/>
        <w:spacing w:before="8"/>
      </w:pPr>
    </w:p>
    <w:p w:rsidR="00F512BB" w:rsidRDefault="00235915">
      <w:pPr>
        <w:pStyle w:val="BodyText"/>
        <w:spacing w:line="288" w:lineRule="auto"/>
        <w:ind w:left="110"/>
      </w:pPr>
      <w:r>
        <w:t>Original</w:t>
      </w:r>
      <w:r>
        <w:rPr>
          <w:spacing w:val="-4"/>
        </w:rPr>
        <w:t xml:space="preserve"> </w:t>
      </w:r>
      <w:r>
        <w:t>report</w:t>
      </w:r>
      <w:r>
        <w:rPr>
          <w:spacing w:val="-3"/>
        </w:rPr>
        <w:t xml:space="preserve"> </w:t>
      </w:r>
      <w:r>
        <w:t>prepared</w:t>
      </w:r>
      <w:r>
        <w:rPr>
          <w:spacing w:val="-4"/>
        </w:rPr>
        <w:t xml:space="preserve"> </w:t>
      </w:r>
      <w:r>
        <w:t>by</w:t>
      </w:r>
      <w:r>
        <w:rPr>
          <w:spacing w:val="-4"/>
        </w:rPr>
        <w:t xml:space="preserve"> </w:t>
      </w:r>
      <w:r>
        <w:t>(in</w:t>
      </w:r>
      <w:r>
        <w:rPr>
          <w:spacing w:val="-4"/>
        </w:rPr>
        <w:t xml:space="preserve"> </w:t>
      </w:r>
      <w:r>
        <w:t>alphabetical</w:t>
      </w:r>
      <w:r>
        <w:rPr>
          <w:spacing w:val="-4"/>
        </w:rPr>
        <w:t xml:space="preserve"> </w:t>
      </w:r>
      <w:r>
        <w:t>order):</w:t>
      </w:r>
      <w:r>
        <w:rPr>
          <w:spacing w:val="-3"/>
        </w:rPr>
        <w:t xml:space="preserve"> </w:t>
      </w:r>
      <w:r>
        <w:t>Annalisa</w:t>
      </w:r>
      <w:r>
        <w:rPr>
          <w:spacing w:val="-4"/>
        </w:rPr>
        <w:t xml:space="preserve"> </w:t>
      </w:r>
      <w:proofErr w:type="spellStart"/>
      <w:r>
        <w:t>Bellon</w:t>
      </w:r>
      <w:r>
        <w:t>i</w:t>
      </w:r>
      <w:proofErr w:type="spellEnd"/>
      <w:r>
        <w:t>,</w:t>
      </w:r>
      <w:r>
        <w:rPr>
          <w:spacing w:val="-3"/>
        </w:rPr>
        <w:t xml:space="preserve"> </w:t>
      </w:r>
      <w:r>
        <w:t>Shaun</w:t>
      </w:r>
      <w:r>
        <w:rPr>
          <w:spacing w:val="-4"/>
        </w:rPr>
        <w:t xml:space="preserve"> </w:t>
      </w:r>
      <w:proofErr w:type="spellStart"/>
      <w:r>
        <w:t>Donaghy</w:t>
      </w:r>
      <w:proofErr w:type="spellEnd"/>
      <w:r>
        <w:t>,</w:t>
      </w:r>
      <w:r>
        <w:rPr>
          <w:spacing w:val="-3"/>
        </w:rPr>
        <w:t xml:space="preserve"> </w:t>
      </w:r>
      <w:r>
        <w:t xml:space="preserve">Brian Ferguson, Jonathan Knight, Alexandra </w:t>
      </w:r>
      <w:proofErr w:type="spellStart"/>
      <w:r>
        <w:t>Melaugh</w:t>
      </w:r>
      <w:proofErr w:type="spellEnd"/>
      <w:r>
        <w:t xml:space="preserve">, William </w:t>
      </w:r>
      <w:proofErr w:type="spellStart"/>
      <w:r>
        <w:t>Naughton</w:t>
      </w:r>
      <w:proofErr w:type="spellEnd"/>
      <w:r>
        <w:t xml:space="preserve"> and Ruth </w:t>
      </w:r>
      <w:proofErr w:type="spellStart"/>
      <w:r>
        <w:t>Puig-Peiro</w:t>
      </w:r>
      <w:proofErr w:type="spellEnd"/>
      <w:r>
        <w:t>.</w:t>
      </w:r>
    </w:p>
    <w:p w:rsidR="00F512BB" w:rsidRDefault="00F512BB">
      <w:pPr>
        <w:pStyle w:val="BodyText"/>
        <w:spacing w:before="267"/>
      </w:pPr>
    </w:p>
    <w:p w:rsidR="00F512BB" w:rsidRDefault="00235915">
      <w:pPr>
        <w:pStyle w:val="Heading2"/>
        <w:numPr>
          <w:ilvl w:val="1"/>
          <w:numId w:val="35"/>
        </w:numPr>
        <w:tabs>
          <w:tab w:val="left" w:pos="658"/>
        </w:tabs>
        <w:spacing w:before="1"/>
        <w:ind w:left="658" w:hanging="548"/>
      </w:pPr>
      <w:bookmarkStart w:id="105" w:name="9.2_Competing_interests"/>
      <w:bookmarkStart w:id="106" w:name="_bookmark43"/>
      <w:bookmarkEnd w:id="105"/>
      <w:bookmarkEnd w:id="106"/>
      <w:r>
        <w:t>Competing</w:t>
      </w:r>
      <w:r>
        <w:rPr>
          <w:spacing w:val="-8"/>
        </w:rPr>
        <w:t xml:space="preserve"> </w:t>
      </w:r>
      <w:r>
        <w:rPr>
          <w:spacing w:val="-2"/>
        </w:rPr>
        <w:t>interests</w:t>
      </w:r>
    </w:p>
    <w:p w:rsidR="00F512BB" w:rsidRDefault="00235915">
      <w:pPr>
        <w:pStyle w:val="BodyText"/>
        <w:spacing w:before="251"/>
        <w:ind w:left="110"/>
      </w:pPr>
      <w:r>
        <w:t>The</w:t>
      </w:r>
      <w:r>
        <w:rPr>
          <w:spacing w:val="-5"/>
        </w:rPr>
        <w:t xml:space="preserve"> </w:t>
      </w:r>
      <w:r>
        <w:t>authors</w:t>
      </w:r>
      <w:r>
        <w:rPr>
          <w:spacing w:val="-3"/>
        </w:rPr>
        <w:t xml:space="preserve"> </w:t>
      </w:r>
      <w:r>
        <w:t>declare</w:t>
      </w:r>
      <w:r>
        <w:rPr>
          <w:spacing w:val="-3"/>
        </w:rPr>
        <w:t xml:space="preserve"> </w:t>
      </w:r>
      <w:r>
        <w:t>that</w:t>
      </w:r>
      <w:r>
        <w:rPr>
          <w:spacing w:val="-2"/>
        </w:rPr>
        <w:t xml:space="preserve"> </w:t>
      </w:r>
      <w:r>
        <w:t>they</w:t>
      </w:r>
      <w:r>
        <w:rPr>
          <w:spacing w:val="-2"/>
        </w:rPr>
        <w:t xml:space="preserve"> </w:t>
      </w:r>
      <w:r>
        <w:t>have</w:t>
      </w:r>
      <w:r>
        <w:rPr>
          <w:spacing w:val="-3"/>
        </w:rPr>
        <w:t xml:space="preserve"> </w:t>
      </w:r>
      <w:r>
        <w:t>no</w:t>
      </w:r>
      <w:r>
        <w:rPr>
          <w:spacing w:val="-3"/>
        </w:rPr>
        <w:t xml:space="preserve"> </w:t>
      </w:r>
      <w:r>
        <w:t>competing</w:t>
      </w:r>
      <w:r>
        <w:rPr>
          <w:spacing w:val="-2"/>
        </w:rPr>
        <w:t xml:space="preserve"> interests.</w:t>
      </w:r>
    </w:p>
    <w:p w:rsidR="00F512BB" w:rsidRDefault="00F512BB">
      <w:pPr>
        <w:pStyle w:val="BodyText"/>
      </w:pPr>
    </w:p>
    <w:p w:rsidR="00F512BB" w:rsidRDefault="00F512BB">
      <w:pPr>
        <w:pStyle w:val="BodyText"/>
        <w:spacing w:before="46"/>
      </w:pPr>
    </w:p>
    <w:p w:rsidR="00F512BB" w:rsidRDefault="00235915">
      <w:pPr>
        <w:pStyle w:val="Heading2"/>
        <w:numPr>
          <w:ilvl w:val="1"/>
          <w:numId w:val="35"/>
        </w:numPr>
        <w:tabs>
          <w:tab w:val="left" w:pos="658"/>
        </w:tabs>
        <w:ind w:left="658" w:hanging="548"/>
      </w:pPr>
      <w:bookmarkStart w:id="107" w:name="9.3_Funding"/>
      <w:bookmarkStart w:id="108" w:name="_bookmark44"/>
      <w:bookmarkEnd w:id="107"/>
      <w:bookmarkEnd w:id="108"/>
      <w:r>
        <w:rPr>
          <w:spacing w:val="-2"/>
        </w:rPr>
        <w:t>Funding</w:t>
      </w:r>
    </w:p>
    <w:p w:rsidR="00F512BB" w:rsidRDefault="00235915">
      <w:pPr>
        <w:pStyle w:val="BodyText"/>
        <w:spacing w:before="252" w:line="288" w:lineRule="auto"/>
        <w:ind w:left="110" w:right="227"/>
      </w:pPr>
      <w:r>
        <w:t xml:space="preserve">The </w:t>
      </w:r>
      <w:proofErr w:type="spellStart"/>
      <w:r>
        <w:t>PHE</w:t>
      </w:r>
      <w:proofErr w:type="spellEnd"/>
      <w:r>
        <w:t xml:space="preserve"> evidence review of gambling related harms review was undertaken using existing internal resources with no external funding. Employees of Public Health England wrote the 2021</w:t>
      </w:r>
      <w:r>
        <w:rPr>
          <w:spacing w:val="-3"/>
        </w:rPr>
        <w:t xml:space="preserve"> </w:t>
      </w:r>
      <w:r>
        <w:t>report.</w:t>
      </w:r>
      <w:r>
        <w:rPr>
          <w:spacing w:val="-2"/>
        </w:rPr>
        <w:t xml:space="preserve"> </w:t>
      </w:r>
      <w:r w:rsidRPr="003E2092">
        <w:rPr>
          <w:highlight w:val="yellow"/>
        </w:rPr>
        <w:t>The</w:t>
      </w:r>
      <w:r w:rsidRPr="003E2092">
        <w:rPr>
          <w:spacing w:val="-3"/>
          <w:highlight w:val="yellow"/>
        </w:rPr>
        <w:t xml:space="preserve"> </w:t>
      </w:r>
      <w:r w:rsidRPr="003E2092">
        <w:rPr>
          <w:highlight w:val="yellow"/>
        </w:rPr>
        <w:t>2023</w:t>
      </w:r>
      <w:r w:rsidRPr="003E2092">
        <w:rPr>
          <w:spacing w:val="-3"/>
          <w:highlight w:val="yellow"/>
        </w:rPr>
        <w:t xml:space="preserve"> </w:t>
      </w:r>
      <w:r w:rsidRPr="003E2092">
        <w:rPr>
          <w:highlight w:val="yellow"/>
        </w:rPr>
        <w:t>update</w:t>
      </w:r>
      <w:r w:rsidRPr="003E2092">
        <w:rPr>
          <w:spacing w:val="-3"/>
          <w:highlight w:val="yellow"/>
        </w:rPr>
        <w:t xml:space="preserve"> </w:t>
      </w:r>
      <w:r w:rsidRPr="003E2092">
        <w:rPr>
          <w:highlight w:val="yellow"/>
        </w:rPr>
        <w:t>was</w:t>
      </w:r>
      <w:r w:rsidRPr="003E2092">
        <w:rPr>
          <w:spacing w:val="-2"/>
          <w:highlight w:val="yellow"/>
        </w:rPr>
        <w:t xml:space="preserve"> </w:t>
      </w:r>
      <w:r w:rsidRPr="003E2092">
        <w:rPr>
          <w:highlight w:val="yellow"/>
        </w:rPr>
        <w:t>written</w:t>
      </w:r>
      <w:r w:rsidRPr="003E2092">
        <w:rPr>
          <w:spacing w:val="-3"/>
          <w:highlight w:val="yellow"/>
        </w:rPr>
        <w:t xml:space="preserve"> </w:t>
      </w:r>
      <w:r w:rsidRPr="003E2092">
        <w:rPr>
          <w:highlight w:val="yellow"/>
        </w:rPr>
        <w:t>by</w:t>
      </w:r>
      <w:r w:rsidRPr="003E2092">
        <w:rPr>
          <w:spacing w:val="-4"/>
          <w:highlight w:val="yellow"/>
        </w:rPr>
        <w:t xml:space="preserve"> </w:t>
      </w:r>
      <w:r w:rsidRPr="003E2092">
        <w:rPr>
          <w:highlight w:val="yellow"/>
        </w:rPr>
        <w:t>employees</w:t>
      </w:r>
      <w:r w:rsidRPr="003E2092">
        <w:rPr>
          <w:spacing w:val="-2"/>
          <w:highlight w:val="yellow"/>
        </w:rPr>
        <w:t xml:space="preserve"> </w:t>
      </w:r>
      <w:r w:rsidRPr="003E2092">
        <w:rPr>
          <w:highlight w:val="yellow"/>
        </w:rPr>
        <w:t>of</w:t>
      </w:r>
      <w:r w:rsidRPr="003E2092">
        <w:rPr>
          <w:spacing w:val="-2"/>
          <w:highlight w:val="yellow"/>
        </w:rPr>
        <w:t xml:space="preserve"> </w:t>
      </w:r>
      <w:r w:rsidRPr="003E2092">
        <w:rPr>
          <w:highlight w:val="yellow"/>
        </w:rPr>
        <w:t>the</w:t>
      </w:r>
      <w:r w:rsidRPr="003E2092">
        <w:rPr>
          <w:spacing w:val="-4"/>
          <w:highlight w:val="yellow"/>
        </w:rPr>
        <w:t xml:space="preserve"> </w:t>
      </w:r>
      <w:r w:rsidRPr="003E2092">
        <w:rPr>
          <w:highlight w:val="yellow"/>
        </w:rPr>
        <w:t>Office</w:t>
      </w:r>
      <w:r w:rsidRPr="003E2092">
        <w:rPr>
          <w:spacing w:val="-3"/>
          <w:highlight w:val="yellow"/>
        </w:rPr>
        <w:t xml:space="preserve"> </w:t>
      </w:r>
      <w:r w:rsidRPr="003E2092">
        <w:rPr>
          <w:highlight w:val="yellow"/>
        </w:rPr>
        <w:t>for</w:t>
      </w:r>
      <w:r w:rsidRPr="003E2092">
        <w:rPr>
          <w:spacing w:val="-2"/>
          <w:highlight w:val="yellow"/>
        </w:rPr>
        <w:t xml:space="preserve"> </w:t>
      </w:r>
      <w:r w:rsidRPr="003E2092">
        <w:rPr>
          <w:highlight w:val="yellow"/>
        </w:rPr>
        <w:t>Health</w:t>
      </w:r>
      <w:r w:rsidRPr="003E2092">
        <w:rPr>
          <w:spacing w:val="-3"/>
          <w:highlight w:val="yellow"/>
        </w:rPr>
        <w:t xml:space="preserve"> </w:t>
      </w:r>
      <w:r w:rsidRPr="003E2092">
        <w:rPr>
          <w:highlight w:val="yellow"/>
        </w:rPr>
        <w:t>Improvement and Disparities</w:t>
      </w:r>
      <w:r>
        <w:t>.</w:t>
      </w:r>
    </w:p>
    <w:p w:rsidR="00F512BB" w:rsidRDefault="00F512BB">
      <w:pPr>
        <w:pStyle w:val="BodyText"/>
        <w:spacing w:before="266"/>
      </w:pPr>
    </w:p>
    <w:p w:rsidR="00F512BB" w:rsidRDefault="00235915">
      <w:pPr>
        <w:pStyle w:val="Heading2"/>
        <w:numPr>
          <w:ilvl w:val="1"/>
          <w:numId w:val="35"/>
        </w:numPr>
        <w:tabs>
          <w:tab w:val="left" w:pos="658"/>
        </w:tabs>
        <w:ind w:left="658" w:hanging="548"/>
      </w:pPr>
      <w:bookmarkStart w:id="109" w:name="9.4_Acknowledgements"/>
      <w:bookmarkStart w:id="110" w:name="_bookmark45"/>
      <w:bookmarkEnd w:id="109"/>
      <w:bookmarkEnd w:id="110"/>
      <w:r>
        <w:rPr>
          <w:spacing w:val="-2"/>
        </w:rPr>
        <w:t>Acknowledgements</w:t>
      </w:r>
    </w:p>
    <w:p w:rsidR="00F512BB" w:rsidRDefault="00F512BB">
      <w:pPr>
        <w:pStyle w:val="BodyText"/>
        <w:spacing w:before="17"/>
        <w:rPr>
          <w:b/>
          <w:sz w:val="33"/>
        </w:rPr>
      </w:pPr>
    </w:p>
    <w:p w:rsidR="00F512BB" w:rsidRDefault="00235915">
      <w:pPr>
        <w:pStyle w:val="Heading3"/>
      </w:pPr>
      <w:bookmarkStart w:id="111" w:name="For_the_2021_report"/>
      <w:bookmarkEnd w:id="111"/>
      <w:r>
        <w:t>For</w:t>
      </w:r>
      <w:r>
        <w:rPr>
          <w:spacing w:val="-2"/>
        </w:rPr>
        <w:t xml:space="preserve"> </w:t>
      </w:r>
      <w:r>
        <w:t>the</w:t>
      </w:r>
      <w:r>
        <w:rPr>
          <w:spacing w:val="-2"/>
        </w:rPr>
        <w:t xml:space="preserve"> </w:t>
      </w:r>
      <w:r>
        <w:t>2021</w:t>
      </w:r>
      <w:r>
        <w:rPr>
          <w:spacing w:val="-1"/>
        </w:rPr>
        <w:t xml:space="preserve"> </w:t>
      </w:r>
      <w:r>
        <w:rPr>
          <w:spacing w:val="-2"/>
        </w:rPr>
        <w:t>report</w:t>
      </w:r>
    </w:p>
    <w:p w:rsidR="00F512BB" w:rsidRDefault="00235915">
      <w:pPr>
        <w:pStyle w:val="BodyText"/>
        <w:spacing w:before="252" w:line="288" w:lineRule="auto"/>
        <w:ind w:left="110" w:right="227"/>
      </w:pPr>
      <w:r>
        <w:t xml:space="preserve">We thank Linda Davies, David </w:t>
      </w:r>
      <w:proofErr w:type="spellStart"/>
      <w:r>
        <w:t>McDaid</w:t>
      </w:r>
      <w:proofErr w:type="spellEnd"/>
      <w:r>
        <w:t xml:space="preserve">, Rob Pryce, Colin Angus, and </w:t>
      </w:r>
      <w:proofErr w:type="spellStart"/>
      <w:r>
        <w:t>PHE’s</w:t>
      </w:r>
      <w:proofErr w:type="spellEnd"/>
      <w:r>
        <w:t xml:space="preserve"> Health Economics and</w:t>
      </w:r>
      <w:r>
        <w:rPr>
          <w:spacing w:val="-3"/>
        </w:rPr>
        <w:t xml:space="preserve"> </w:t>
      </w:r>
      <w:r>
        <w:t>Modelling</w:t>
      </w:r>
      <w:r>
        <w:rPr>
          <w:spacing w:val="-3"/>
        </w:rPr>
        <w:t xml:space="preserve"> </w:t>
      </w:r>
      <w:r>
        <w:t>team</w:t>
      </w:r>
      <w:r>
        <w:rPr>
          <w:spacing w:val="-2"/>
        </w:rPr>
        <w:t xml:space="preserve"> </w:t>
      </w:r>
      <w:r>
        <w:t>members</w:t>
      </w:r>
      <w:r>
        <w:rPr>
          <w:spacing w:val="-3"/>
        </w:rPr>
        <w:t xml:space="preserve"> </w:t>
      </w:r>
      <w:r>
        <w:t>for</w:t>
      </w:r>
      <w:r>
        <w:rPr>
          <w:spacing w:val="-5"/>
        </w:rPr>
        <w:t xml:space="preserve"> </w:t>
      </w:r>
      <w:r>
        <w:t>their</w:t>
      </w:r>
      <w:r>
        <w:rPr>
          <w:spacing w:val="-2"/>
        </w:rPr>
        <w:t xml:space="preserve"> </w:t>
      </w:r>
      <w:r>
        <w:t>valuable</w:t>
      </w:r>
      <w:r>
        <w:rPr>
          <w:spacing w:val="-3"/>
        </w:rPr>
        <w:t xml:space="preserve"> </w:t>
      </w:r>
      <w:r>
        <w:t>input</w:t>
      </w:r>
      <w:r>
        <w:rPr>
          <w:spacing w:val="-2"/>
        </w:rPr>
        <w:t xml:space="preserve"> </w:t>
      </w:r>
      <w:r>
        <w:t>and</w:t>
      </w:r>
      <w:r>
        <w:rPr>
          <w:spacing w:val="-3"/>
        </w:rPr>
        <w:t xml:space="preserve"> </w:t>
      </w:r>
      <w:r>
        <w:t>feedback</w:t>
      </w:r>
      <w:r>
        <w:rPr>
          <w:spacing w:val="-3"/>
        </w:rPr>
        <w:t xml:space="preserve"> </w:t>
      </w:r>
      <w:r>
        <w:t>on</w:t>
      </w:r>
      <w:r>
        <w:rPr>
          <w:spacing w:val="-3"/>
        </w:rPr>
        <w:t xml:space="preserve"> </w:t>
      </w:r>
      <w:r>
        <w:t>our</w:t>
      </w:r>
      <w:r>
        <w:rPr>
          <w:spacing w:val="-2"/>
        </w:rPr>
        <w:t xml:space="preserve"> </w:t>
      </w:r>
      <w:r>
        <w:t>scope</w:t>
      </w:r>
      <w:r>
        <w:rPr>
          <w:spacing w:val="-3"/>
        </w:rPr>
        <w:t xml:space="preserve"> </w:t>
      </w:r>
      <w:r>
        <w:t>and</w:t>
      </w:r>
      <w:r>
        <w:rPr>
          <w:spacing w:val="-3"/>
        </w:rPr>
        <w:t xml:space="preserve"> </w:t>
      </w:r>
      <w:r>
        <w:t>approach to the ec</w:t>
      </w:r>
      <w:r>
        <w:t xml:space="preserve">onomic analysis. We thank Virginia Wright, Georgia </w:t>
      </w:r>
      <w:proofErr w:type="spellStart"/>
      <w:r>
        <w:t>Rendall</w:t>
      </w:r>
      <w:proofErr w:type="spellEnd"/>
      <w:r>
        <w:t xml:space="preserve"> and Sandy Knight for conducting the structured literature review, Paul </w:t>
      </w:r>
      <w:proofErr w:type="spellStart"/>
      <w:r>
        <w:t>Bivand</w:t>
      </w:r>
      <w:proofErr w:type="spellEnd"/>
      <w:r>
        <w:t xml:space="preserve"> for his guidance on the use of </w:t>
      </w:r>
      <w:proofErr w:type="spellStart"/>
      <w:r>
        <w:t>DWP</w:t>
      </w:r>
      <w:proofErr w:type="spellEnd"/>
      <w:r>
        <w:t xml:space="preserve"> data and </w:t>
      </w:r>
      <w:proofErr w:type="spellStart"/>
      <w:r>
        <w:t>labour</w:t>
      </w:r>
      <w:proofErr w:type="spellEnd"/>
      <w:r>
        <w:t xml:space="preserve"> statistics and the wider gambling review team for their input and re</w:t>
      </w:r>
      <w:r>
        <w:t>view of the final report.</w:t>
      </w:r>
    </w:p>
    <w:p w:rsidR="00F512BB" w:rsidRDefault="00F512BB">
      <w:pPr>
        <w:pStyle w:val="BodyText"/>
        <w:spacing w:before="152"/>
      </w:pPr>
    </w:p>
    <w:p w:rsidR="00F512BB" w:rsidRDefault="00235915">
      <w:pPr>
        <w:pStyle w:val="Heading3"/>
        <w:spacing w:before="1"/>
      </w:pPr>
      <w:bookmarkStart w:id="112" w:name="2023_update"/>
      <w:bookmarkEnd w:id="112"/>
      <w:r>
        <w:t>2023</w:t>
      </w:r>
      <w:r>
        <w:rPr>
          <w:spacing w:val="-4"/>
        </w:rPr>
        <w:t xml:space="preserve"> </w:t>
      </w:r>
      <w:r>
        <w:rPr>
          <w:spacing w:val="-2"/>
        </w:rPr>
        <w:t>update</w:t>
      </w:r>
    </w:p>
    <w:p w:rsidR="00F512BB" w:rsidRDefault="00235915">
      <w:pPr>
        <w:pStyle w:val="BodyText"/>
        <w:spacing w:before="252" w:line="288" w:lineRule="auto"/>
        <w:ind w:left="110" w:right="228"/>
        <w:jc w:val="both"/>
      </w:pPr>
      <w:r>
        <w:t>For the 2023 update, we would like to thank</w:t>
      </w:r>
      <w:r>
        <w:rPr>
          <w:spacing w:val="-1"/>
        </w:rPr>
        <w:t xml:space="preserve"> </w:t>
      </w:r>
      <w:r>
        <w:t>Mark Cook</w:t>
      </w:r>
      <w:r>
        <w:rPr>
          <w:spacing w:val="-1"/>
        </w:rPr>
        <w:t xml:space="preserve"> </w:t>
      </w:r>
      <w:r>
        <w:t xml:space="preserve">for providing data from </w:t>
      </w:r>
      <w:proofErr w:type="spellStart"/>
      <w:r>
        <w:t>HSE</w:t>
      </w:r>
      <w:proofErr w:type="spellEnd"/>
      <w:r>
        <w:t>, and Allan Baker</w:t>
      </w:r>
      <w:r>
        <w:rPr>
          <w:spacing w:val="-2"/>
        </w:rPr>
        <w:t xml:space="preserve"> </w:t>
      </w:r>
      <w:r>
        <w:t>and</w:t>
      </w:r>
      <w:r>
        <w:rPr>
          <w:spacing w:val="-3"/>
        </w:rPr>
        <w:t xml:space="preserve"> </w:t>
      </w:r>
      <w:r>
        <w:t>Justine</w:t>
      </w:r>
      <w:r>
        <w:rPr>
          <w:spacing w:val="-3"/>
        </w:rPr>
        <w:t xml:space="preserve"> </w:t>
      </w:r>
      <w:r>
        <w:t>Fitzpatrick</w:t>
      </w:r>
      <w:r>
        <w:rPr>
          <w:spacing w:val="-3"/>
        </w:rPr>
        <w:t xml:space="preserve"> </w:t>
      </w:r>
      <w:r>
        <w:t>for</w:t>
      </w:r>
      <w:r>
        <w:rPr>
          <w:spacing w:val="-4"/>
        </w:rPr>
        <w:t xml:space="preserve"> </w:t>
      </w:r>
      <w:r>
        <w:t>their</w:t>
      </w:r>
      <w:r>
        <w:rPr>
          <w:spacing w:val="-2"/>
        </w:rPr>
        <w:t xml:space="preserve"> </w:t>
      </w:r>
      <w:r>
        <w:t>input</w:t>
      </w:r>
      <w:r>
        <w:rPr>
          <w:spacing w:val="-2"/>
        </w:rPr>
        <w:t xml:space="preserve"> </w:t>
      </w:r>
      <w:r>
        <w:t>and</w:t>
      </w:r>
      <w:r>
        <w:rPr>
          <w:spacing w:val="-3"/>
        </w:rPr>
        <w:t xml:space="preserve"> </w:t>
      </w:r>
      <w:r>
        <w:t>review</w:t>
      </w:r>
      <w:r>
        <w:rPr>
          <w:spacing w:val="-3"/>
        </w:rPr>
        <w:t xml:space="preserve"> </w:t>
      </w:r>
      <w:r>
        <w:t>of</w:t>
      </w:r>
      <w:r>
        <w:rPr>
          <w:spacing w:val="-2"/>
        </w:rPr>
        <w:t xml:space="preserve"> </w:t>
      </w:r>
      <w:r>
        <w:t>the</w:t>
      </w:r>
      <w:r>
        <w:rPr>
          <w:spacing w:val="-4"/>
        </w:rPr>
        <w:t xml:space="preserve"> </w:t>
      </w:r>
      <w:r>
        <w:t>final</w:t>
      </w:r>
      <w:r>
        <w:rPr>
          <w:spacing w:val="-3"/>
        </w:rPr>
        <w:t xml:space="preserve"> </w:t>
      </w:r>
      <w:r>
        <w:t>updated</w:t>
      </w:r>
      <w:r>
        <w:rPr>
          <w:spacing w:val="-3"/>
        </w:rPr>
        <w:t xml:space="preserve"> </w:t>
      </w:r>
      <w:r>
        <w:t>report</w:t>
      </w:r>
      <w:r>
        <w:rPr>
          <w:spacing w:val="-2"/>
        </w:rPr>
        <w:t xml:space="preserve"> </w:t>
      </w:r>
      <w:r>
        <w:t>and</w:t>
      </w:r>
      <w:r>
        <w:rPr>
          <w:spacing w:val="-3"/>
        </w:rPr>
        <w:t xml:space="preserve"> </w:t>
      </w:r>
      <w:r>
        <w:t>providing updated figures for the number of suicides in England.</w:t>
      </w:r>
    </w:p>
    <w:p w:rsidR="00F512BB" w:rsidRDefault="00F512BB">
      <w:pPr>
        <w:spacing w:line="288" w:lineRule="auto"/>
        <w:jc w:val="both"/>
        <w:sectPr w:rsidR="00F512BB">
          <w:pgSz w:w="11910" w:h="16840"/>
          <w:pgMar w:top="1560" w:right="740" w:bottom="960" w:left="740" w:header="726" w:footer="762" w:gutter="0"/>
          <w:cols w:space="720"/>
        </w:sectPr>
      </w:pPr>
    </w:p>
    <w:p w:rsidR="00F512BB" w:rsidRDefault="00235915">
      <w:pPr>
        <w:pStyle w:val="BodyText"/>
        <w:spacing w:before="139" w:line="288" w:lineRule="auto"/>
        <w:ind w:left="167" w:right="118"/>
      </w:pPr>
      <w:r>
        <w:lastRenderedPageBreak/>
        <w:t xml:space="preserve">We thank </w:t>
      </w:r>
      <w:proofErr w:type="spellStart"/>
      <w:r>
        <w:t>Dr</w:t>
      </w:r>
      <w:proofErr w:type="spellEnd"/>
      <w:r>
        <w:t xml:space="preserve"> Margaret </w:t>
      </w:r>
      <w:proofErr w:type="spellStart"/>
      <w:r>
        <w:t>Heslin</w:t>
      </w:r>
      <w:proofErr w:type="spellEnd"/>
      <w:r>
        <w:t xml:space="preserve">, Prof Sarah Byford, </w:t>
      </w:r>
      <w:proofErr w:type="spellStart"/>
      <w:r>
        <w:t>Dr</w:t>
      </w:r>
      <w:proofErr w:type="spellEnd"/>
      <w:r>
        <w:t xml:space="preserve"> Anita Patel, Prof Ann John, Prof Henrietta Bowden-Jones</w:t>
      </w:r>
      <w:r>
        <w:rPr>
          <w:spacing w:val="-4"/>
        </w:rPr>
        <w:t xml:space="preserve"> </w:t>
      </w:r>
      <w:r>
        <w:t>OBE</w:t>
      </w:r>
      <w:r>
        <w:rPr>
          <w:spacing w:val="-4"/>
        </w:rPr>
        <w:t xml:space="preserve"> </w:t>
      </w:r>
      <w:r>
        <w:t>(</w:t>
      </w:r>
      <w:proofErr w:type="spellStart"/>
      <w:r>
        <w:t>NHSE</w:t>
      </w:r>
      <w:proofErr w:type="spellEnd"/>
      <w:r>
        <w:rPr>
          <w:spacing w:val="-4"/>
        </w:rPr>
        <w:t xml:space="preserve"> </w:t>
      </w:r>
      <w:r>
        <w:t>National</w:t>
      </w:r>
      <w:r>
        <w:rPr>
          <w:spacing w:val="-4"/>
        </w:rPr>
        <w:t xml:space="preserve"> </w:t>
      </w:r>
      <w:r>
        <w:t>Clinical</w:t>
      </w:r>
      <w:r>
        <w:rPr>
          <w:spacing w:val="-4"/>
        </w:rPr>
        <w:t xml:space="preserve"> </w:t>
      </w:r>
      <w:r>
        <w:t>Advisor</w:t>
      </w:r>
      <w:r>
        <w:rPr>
          <w:spacing w:val="-2"/>
        </w:rPr>
        <w:t xml:space="preserve"> </w:t>
      </w:r>
      <w:r>
        <w:t>on</w:t>
      </w:r>
      <w:r>
        <w:rPr>
          <w:spacing w:val="-4"/>
        </w:rPr>
        <w:t xml:space="preserve"> </w:t>
      </w:r>
      <w:r>
        <w:t>Gambling</w:t>
      </w:r>
      <w:r>
        <w:rPr>
          <w:spacing w:val="-4"/>
        </w:rPr>
        <w:t xml:space="preserve"> </w:t>
      </w:r>
      <w:r>
        <w:t>Harms)</w:t>
      </w:r>
      <w:r>
        <w:rPr>
          <w:spacing w:val="-5"/>
        </w:rPr>
        <w:t xml:space="preserve"> </w:t>
      </w:r>
      <w:r>
        <w:t>for</w:t>
      </w:r>
      <w:r>
        <w:rPr>
          <w:spacing w:val="-3"/>
        </w:rPr>
        <w:t xml:space="preserve"> </w:t>
      </w:r>
      <w:r>
        <w:t>their</w:t>
      </w:r>
      <w:r>
        <w:rPr>
          <w:spacing w:val="-3"/>
        </w:rPr>
        <w:t xml:space="preserve"> </w:t>
      </w:r>
      <w:r>
        <w:t>i</w:t>
      </w:r>
      <w:r>
        <w:t>nvolvement in the expert panel, feeding into the decisions on what changes should be made to the suicide and depression analysis. We also thank Prof John Marsden for his involvement in the expert panel, and input throughout the process of updating the depr</w:t>
      </w:r>
      <w:r>
        <w:t>ession and suicide analysis.</w:t>
      </w:r>
    </w:p>
    <w:p w:rsidR="00F512BB" w:rsidRDefault="00F512BB">
      <w:pPr>
        <w:pStyle w:val="BodyText"/>
        <w:spacing w:before="8"/>
      </w:pPr>
    </w:p>
    <w:p w:rsidR="00F512BB" w:rsidRDefault="00235915">
      <w:pPr>
        <w:pStyle w:val="BodyText"/>
        <w:spacing w:line="288" w:lineRule="auto"/>
        <w:ind w:left="167"/>
      </w:pPr>
      <w:r>
        <w:t>We</w:t>
      </w:r>
      <w:r>
        <w:rPr>
          <w:spacing w:val="-3"/>
        </w:rPr>
        <w:t xml:space="preserve"> </w:t>
      </w:r>
      <w:r>
        <w:t>thank</w:t>
      </w:r>
      <w:r>
        <w:rPr>
          <w:spacing w:val="-4"/>
        </w:rPr>
        <w:t xml:space="preserve"> </w:t>
      </w:r>
      <w:r>
        <w:t>Prof</w:t>
      </w:r>
      <w:r>
        <w:rPr>
          <w:spacing w:val="-2"/>
        </w:rPr>
        <w:t xml:space="preserve"> </w:t>
      </w:r>
      <w:r>
        <w:t>David</w:t>
      </w:r>
      <w:r>
        <w:rPr>
          <w:spacing w:val="-3"/>
        </w:rPr>
        <w:t xml:space="preserve"> </w:t>
      </w:r>
      <w:r>
        <w:t>Clark</w:t>
      </w:r>
      <w:r>
        <w:rPr>
          <w:spacing w:val="-3"/>
        </w:rPr>
        <w:t xml:space="preserve"> </w:t>
      </w:r>
      <w:r>
        <w:t>and</w:t>
      </w:r>
      <w:r>
        <w:rPr>
          <w:spacing w:val="-3"/>
        </w:rPr>
        <w:t xml:space="preserve"> </w:t>
      </w:r>
      <w:r>
        <w:t>David</w:t>
      </w:r>
      <w:r>
        <w:rPr>
          <w:spacing w:val="-3"/>
        </w:rPr>
        <w:t xml:space="preserve"> </w:t>
      </w:r>
      <w:proofErr w:type="spellStart"/>
      <w:r>
        <w:t>McDaid</w:t>
      </w:r>
      <w:proofErr w:type="spellEnd"/>
      <w:r>
        <w:rPr>
          <w:spacing w:val="-3"/>
        </w:rPr>
        <w:t xml:space="preserve"> </w:t>
      </w:r>
      <w:r>
        <w:t>for</w:t>
      </w:r>
      <w:r>
        <w:rPr>
          <w:spacing w:val="-2"/>
        </w:rPr>
        <w:t xml:space="preserve"> </w:t>
      </w:r>
      <w:r>
        <w:t>feeding</w:t>
      </w:r>
      <w:r>
        <w:rPr>
          <w:spacing w:val="-3"/>
        </w:rPr>
        <w:t xml:space="preserve"> </w:t>
      </w:r>
      <w:r>
        <w:t>into</w:t>
      </w:r>
      <w:r>
        <w:rPr>
          <w:spacing w:val="-3"/>
        </w:rPr>
        <w:t xml:space="preserve"> </w:t>
      </w:r>
      <w:r>
        <w:t>the</w:t>
      </w:r>
      <w:r>
        <w:rPr>
          <w:spacing w:val="-3"/>
        </w:rPr>
        <w:t xml:space="preserve"> </w:t>
      </w:r>
      <w:r>
        <w:t>decisions</w:t>
      </w:r>
      <w:r>
        <w:rPr>
          <w:spacing w:val="-2"/>
        </w:rPr>
        <w:t xml:space="preserve"> </w:t>
      </w:r>
      <w:r>
        <w:t>made</w:t>
      </w:r>
      <w:r>
        <w:rPr>
          <w:spacing w:val="-3"/>
        </w:rPr>
        <w:t xml:space="preserve"> </w:t>
      </w:r>
      <w:r>
        <w:t>about</w:t>
      </w:r>
      <w:r>
        <w:rPr>
          <w:spacing w:val="-2"/>
        </w:rPr>
        <w:t xml:space="preserve"> </w:t>
      </w:r>
      <w:r>
        <w:t xml:space="preserve">what assumptions should be used for the </w:t>
      </w:r>
      <w:proofErr w:type="spellStart"/>
      <w:r>
        <w:t>QoL</w:t>
      </w:r>
      <w:proofErr w:type="spellEnd"/>
      <w:r>
        <w:t xml:space="preserve"> depression analysis.</w:t>
      </w:r>
    </w:p>
    <w:p w:rsidR="00F512BB" w:rsidRDefault="00F512BB">
      <w:pPr>
        <w:pStyle w:val="BodyText"/>
        <w:spacing w:before="8"/>
      </w:pPr>
    </w:p>
    <w:p w:rsidR="00F512BB" w:rsidRDefault="00235915">
      <w:pPr>
        <w:pStyle w:val="BodyText"/>
        <w:spacing w:line="288" w:lineRule="auto"/>
        <w:ind w:left="167"/>
      </w:pPr>
      <w:r>
        <w:t>We</w:t>
      </w:r>
      <w:r>
        <w:rPr>
          <w:spacing w:val="-3"/>
        </w:rPr>
        <w:t xml:space="preserve"> </w:t>
      </w:r>
      <w:r>
        <w:t>thank</w:t>
      </w:r>
      <w:r>
        <w:rPr>
          <w:spacing w:val="-4"/>
        </w:rPr>
        <w:t xml:space="preserve"> </w:t>
      </w:r>
      <w:proofErr w:type="spellStart"/>
      <w:r>
        <w:t>Dr</w:t>
      </w:r>
      <w:proofErr w:type="spellEnd"/>
      <w:r>
        <w:rPr>
          <w:spacing w:val="-2"/>
        </w:rPr>
        <w:t xml:space="preserve"> </w:t>
      </w:r>
      <w:proofErr w:type="spellStart"/>
      <w:r>
        <w:t>Caryl</w:t>
      </w:r>
      <w:proofErr w:type="spellEnd"/>
      <w:r>
        <w:rPr>
          <w:spacing w:val="-3"/>
        </w:rPr>
        <w:t xml:space="preserve"> </w:t>
      </w:r>
      <w:proofErr w:type="spellStart"/>
      <w:r>
        <w:t>Beynon</w:t>
      </w:r>
      <w:proofErr w:type="spellEnd"/>
      <w:r>
        <w:t>,</w:t>
      </w:r>
      <w:r>
        <w:rPr>
          <w:spacing w:val="-2"/>
        </w:rPr>
        <w:t xml:space="preserve"> </w:t>
      </w:r>
      <w:r>
        <w:t>Mary</w:t>
      </w:r>
      <w:r>
        <w:rPr>
          <w:spacing w:val="-3"/>
        </w:rPr>
        <w:t xml:space="preserve"> </w:t>
      </w:r>
      <w:r>
        <w:t>Gatineau,</w:t>
      </w:r>
      <w:r>
        <w:rPr>
          <w:spacing w:val="-2"/>
        </w:rPr>
        <w:t xml:space="preserve"> </w:t>
      </w:r>
      <w:r>
        <w:t>Jenny</w:t>
      </w:r>
      <w:r>
        <w:rPr>
          <w:spacing w:val="-3"/>
        </w:rPr>
        <w:t xml:space="preserve"> </w:t>
      </w:r>
      <w:r>
        <w:t>Mason</w:t>
      </w:r>
      <w:r>
        <w:rPr>
          <w:spacing w:val="-3"/>
        </w:rPr>
        <w:t xml:space="preserve"> </w:t>
      </w:r>
      <w:r>
        <w:t>and</w:t>
      </w:r>
      <w:r>
        <w:rPr>
          <w:spacing w:val="-3"/>
        </w:rPr>
        <w:t xml:space="preserve"> </w:t>
      </w:r>
      <w:r>
        <w:t>Adela</w:t>
      </w:r>
      <w:r>
        <w:rPr>
          <w:spacing w:val="-3"/>
        </w:rPr>
        <w:t xml:space="preserve"> </w:t>
      </w:r>
      <w:proofErr w:type="spellStart"/>
      <w:r>
        <w:t>Sobrepera</w:t>
      </w:r>
      <w:proofErr w:type="spellEnd"/>
      <w:r>
        <w:rPr>
          <w:spacing w:val="-3"/>
        </w:rPr>
        <w:t xml:space="preserve"> </w:t>
      </w:r>
      <w:r>
        <w:t>from</w:t>
      </w:r>
      <w:r>
        <w:rPr>
          <w:spacing w:val="-2"/>
        </w:rPr>
        <w:t xml:space="preserve"> </w:t>
      </w:r>
      <w:r>
        <w:t>the</w:t>
      </w:r>
      <w:r>
        <w:rPr>
          <w:spacing w:val="-4"/>
        </w:rPr>
        <w:t xml:space="preserve"> </w:t>
      </w:r>
      <w:proofErr w:type="spellStart"/>
      <w:r>
        <w:t>OHID</w:t>
      </w:r>
      <w:proofErr w:type="spellEnd"/>
      <w:r>
        <w:t xml:space="preserve"> Evidence and Evaluation Team, and Nicola Pearce-Smith from </w:t>
      </w:r>
      <w:proofErr w:type="spellStart"/>
      <w:r>
        <w:t>UKHSA</w:t>
      </w:r>
      <w:proofErr w:type="spellEnd"/>
      <w:r>
        <w:t xml:space="preserve"> for their support in conducting a rapid review of the literature for the update of the depression analysis.</w:t>
      </w:r>
    </w:p>
    <w:p w:rsidR="00F512BB" w:rsidRDefault="00F512BB">
      <w:pPr>
        <w:pStyle w:val="BodyText"/>
        <w:spacing w:before="7"/>
      </w:pPr>
    </w:p>
    <w:p w:rsidR="00F512BB" w:rsidRDefault="00235915">
      <w:pPr>
        <w:pStyle w:val="BodyText"/>
        <w:spacing w:before="1" w:line="288" w:lineRule="auto"/>
        <w:ind w:left="167" w:right="130"/>
      </w:pPr>
      <w:r>
        <w:t>We</w:t>
      </w:r>
      <w:r>
        <w:rPr>
          <w:spacing w:val="-3"/>
        </w:rPr>
        <w:t xml:space="preserve"> </w:t>
      </w:r>
      <w:r>
        <w:t>thank</w:t>
      </w:r>
      <w:r>
        <w:rPr>
          <w:spacing w:val="-4"/>
        </w:rPr>
        <w:t xml:space="preserve"> </w:t>
      </w:r>
      <w:r>
        <w:t>Rebecca</w:t>
      </w:r>
      <w:r>
        <w:rPr>
          <w:spacing w:val="-3"/>
        </w:rPr>
        <w:t xml:space="preserve"> </w:t>
      </w:r>
      <w:r>
        <w:t>Girdler</w:t>
      </w:r>
      <w:r>
        <w:rPr>
          <w:spacing w:val="-2"/>
        </w:rPr>
        <w:t xml:space="preserve"> </w:t>
      </w:r>
      <w:r>
        <w:t>for</w:t>
      </w:r>
      <w:r>
        <w:rPr>
          <w:spacing w:val="-2"/>
        </w:rPr>
        <w:t xml:space="preserve"> </w:t>
      </w:r>
      <w:r>
        <w:t>input</w:t>
      </w:r>
      <w:r>
        <w:rPr>
          <w:spacing w:val="-2"/>
        </w:rPr>
        <w:t xml:space="preserve"> </w:t>
      </w:r>
      <w:r>
        <w:t>and</w:t>
      </w:r>
      <w:r>
        <w:rPr>
          <w:spacing w:val="-3"/>
        </w:rPr>
        <w:t xml:space="preserve"> </w:t>
      </w:r>
      <w:r>
        <w:t>review</w:t>
      </w:r>
      <w:r>
        <w:rPr>
          <w:spacing w:val="-3"/>
        </w:rPr>
        <w:t xml:space="preserve"> </w:t>
      </w:r>
      <w:r>
        <w:t>of</w:t>
      </w:r>
      <w:r>
        <w:rPr>
          <w:spacing w:val="-2"/>
        </w:rPr>
        <w:t xml:space="preserve"> </w:t>
      </w:r>
      <w:r>
        <w:t>the</w:t>
      </w:r>
      <w:r>
        <w:rPr>
          <w:spacing w:val="-3"/>
        </w:rPr>
        <w:t xml:space="preserve"> </w:t>
      </w:r>
      <w:r>
        <w:t>methodology</w:t>
      </w:r>
      <w:r>
        <w:rPr>
          <w:spacing w:val="-3"/>
        </w:rPr>
        <w:t xml:space="preserve"> </w:t>
      </w:r>
      <w:r>
        <w:t>use</w:t>
      </w:r>
      <w:r>
        <w:t>d</w:t>
      </w:r>
      <w:r>
        <w:rPr>
          <w:spacing w:val="-3"/>
        </w:rPr>
        <w:t xml:space="preserve"> </w:t>
      </w:r>
      <w:r>
        <w:t>for</w:t>
      </w:r>
      <w:r>
        <w:rPr>
          <w:spacing w:val="-4"/>
        </w:rPr>
        <w:t xml:space="preserve"> </w:t>
      </w:r>
      <w:r>
        <w:t xml:space="preserve">epidemiological data in the analysis, and Jake </w:t>
      </w:r>
      <w:proofErr w:type="spellStart"/>
      <w:r>
        <w:t>Gommon</w:t>
      </w:r>
      <w:proofErr w:type="spellEnd"/>
      <w:r>
        <w:t xml:space="preserve"> for analytical input.</w:t>
      </w:r>
    </w:p>
    <w:p w:rsidR="00F512BB" w:rsidRDefault="00F512BB">
      <w:pPr>
        <w:pStyle w:val="BodyText"/>
        <w:spacing w:before="8"/>
      </w:pPr>
    </w:p>
    <w:p w:rsidR="00F512BB" w:rsidRDefault="00235915">
      <w:pPr>
        <w:pStyle w:val="BodyText"/>
        <w:spacing w:line="288" w:lineRule="auto"/>
        <w:ind w:left="167" w:right="130"/>
      </w:pPr>
      <w:r>
        <w:t>We</w:t>
      </w:r>
      <w:r>
        <w:rPr>
          <w:spacing w:val="-3"/>
        </w:rPr>
        <w:t xml:space="preserve"> </w:t>
      </w:r>
      <w:r>
        <w:t>thank</w:t>
      </w:r>
      <w:r>
        <w:rPr>
          <w:spacing w:val="-4"/>
        </w:rPr>
        <w:t xml:space="preserve"> </w:t>
      </w:r>
      <w:r>
        <w:t>Rosanna</w:t>
      </w:r>
      <w:r>
        <w:rPr>
          <w:spacing w:val="-3"/>
        </w:rPr>
        <w:t xml:space="preserve"> </w:t>
      </w:r>
      <w:r>
        <w:t>O’Connor,</w:t>
      </w:r>
      <w:r>
        <w:rPr>
          <w:spacing w:val="-2"/>
        </w:rPr>
        <w:t xml:space="preserve"> </w:t>
      </w:r>
      <w:proofErr w:type="spellStart"/>
      <w:r>
        <w:t>Dr</w:t>
      </w:r>
      <w:proofErr w:type="spellEnd"/>
      <w:r>
        <w:rPr>
          <w:spacing w:val="-3"/>
        </w:rPr>
        <w:t xml:space="preserve"> </w:t>
      </w:r>
      <w:proofErr w:type="spellStart"/>
      <w:r>
        <w:t>Jeanelle</w:t>
      </w:r>
      <w:proofErr w:type="spellEnd"/>
      <w:r>
        <w:rPr>
          <w:spacing w:val="-3"/>
        </w:rPr>
        <w:t xml:space="preserve"> </w:t>
      </w:r>
      <w:r>
        <w:t>de</w:t>
      </w:r>
      <w:r>
        <w:rPr>
          <w:spacing w:val="-3"/>
        </w:rPr>
        <w:t xml:space="preserve"> </w:t>
      </w:r>
      <w:proofErr w:type="spellStart"/>
      <w:r>
        <w:t>Gruchy</w:t>
      </w:r>
      <w:proofErr w:type="spellEnd"/>
      <w:r>
        <w:rPr>
          <w:spacing w:val="-3"/>
        </w:rPr>
        <w:t xml:space="preserve"> </w:t>
      </w:r>
      <w:r>
        <w:t>and</w:t>
      </w:r>
      <w:r>
        <w:rPr>
          <w:spacing w:val="-3"/>
        </w:rPr>
        <w:t xml:space="preserve"> </w:t>
      </w:r>
      <w:r>
        <w:t>Jonathan</w:t>
      </w:r>
      <w:r>
        <w:rPr>
          <w:spacing w:val="-3"/>
        </w:rPr>
        <w:t xml:space="preserve"> </w:t>
      </w:r>
      <w:proofErr w:type="spellStart"/>
      <w:r>
        <w:t>Marron</w:t>
      </w:r>
      <w:proofErr w:type="spellEnd"/>
      <w:r>
        <w:rPr>
          <w:spacing w:val="-4"/>
        </w:rPr>
        <w:t xml:space="preserve"> </w:t>
      </w:r>
      <w:r>
        <w:t>for</w:t>
      </w:r>
      <w:r>
        <w:rPr>
          <w:spacing w:val="-2"/>
        </w:rPr>
        <w:t xml:space="preserve"> </w:t>
      </w:r>
      <w:r>
        <w:t>their</w:t>
      </w:r>
      <w:r>
        <w:rPr>
          <w:spacing w:val="-2"/>
        </w:rPr>
        <w:t xml:space="preserve"> </w:t>
      </w:r>
      <w:r>
        <w:t>input</w:t>
      </w:r>
      <w:r>
        <w:rPr>
          <w:spacing w:val="-4"/>
        </w:rPr>
        <w:t xml:space="preserve"> </w:t>
      </w:r>
      <w:r>
        <w:t>into the report, and Tim Murray and Daniel Brier for their support through the publicati</w:t>
      </w:r>
      <w:r>
        <w:t>on process.</w:t>
      </w:r>
    </w:p>
    <w:p w:rsidR="00F512BB" w:rsidRDefault="00F512BB">
      <w:pPr>
        <w:spacing w:line="288" w:lineRule="auto"/>
        <w:sectPr w:rsidR="00F512BB">
          <w:pgSz w:w="11910" w:h="16840"/>
          <w:pgMar w:top="1560" w:right="740" w:bottom="960" w:left="740" w:header="726" w:footer="762" w:gutter="0"/>
          <w:cols w:space="720"/>
        </w:sectPr>
      </w:pPr>
    </w:p>
    <w:p w:rsidR="00F512BB" w:rsidRDefault="00235915">
      <w:pPr>
        <w:pStyle w:val="Heading1"/>
        <w:spacing w:before="156"/>
        <w:ind w:left="110" w:firstLine="0"/>
      </w:pPr>
      <w:bookmarkStart w:id="113" w:name="Appendix_A._Literature_review_methodolog"/>
      <w:bookmarkStart w:id="114" w:name="_bookmark46"/>
      <w:bookmarkEnd w:id="113"/>
      <w:bookmarkEnd w:id="114"/>
      <w:r>
        <w:lastRenderedPageBreak/>
        <w:t>Appendix</w:t>
      </w:r>
      <w:r>
        <w:rPr>
          <w:spacing w:val="-6"/>
        </w:rPr>
        <w:t xml:space="preserve"> </w:t>
      </w:r>
      <w:r>
        <w:t>A.</w:t>
      </w:r>
      <w:r>
        <w:rPr>
          <w:spacing w:val="-5"/>
        </w:rPr>
        <w:t xml:space="preserve"> </w:t>
      </w:r>
      <w:r>
        <w:t>Literature</w:t>
      </w:r>
      <w:r>
        <w:rPr>
          <w:spacing w:val="-5"/>
        </w:rPr>
        <w:t xml:space="preserve"> </w:t>
      </w:r>
      <w:r>
        <w:t>review</w:t>
      </w:r>
      <w:r>
        <w:rPr>
          <w:spacing w:val="-7"/>
        </w:rPr>
        <w:t xml:space="preserve"> </w:t>
      </w:r>
      <w:r>
        <w:rPr>
          <w:spacing w:val="-2"/>
        </w:rPr>
        <w:t>methodology</w:t>
      </w:r>
    </w:p>
    <w:p w:rsidR="00F512BB" w:rsidRDefault="00235915">
      <w:pPr>
        <w:pStyle w:val="BodyText"/>
        <w:spacing w:before="299" w:line="288" w:lineRule="auto"/>
        <w:ind w:left="110" w:right="227"/>
      </w:pPr>
      <w:r>
        <w:t>We developed search terms for the harms associated with gambling review (which we published the protocol</w:t>
      </w:r>
      <w:r>
        <w:rPr>
          <w:spacing w:val="40"/>
        </w:rPr>
        <w:t xml:space="preserve"> </w:t>
      </w:r>
      <w:r>
        <w:t xml:space="preserve">for on PROSPERO at </w:t>
      </w:r>
      <w:hyperlink r:id="rId100">
        <w:r>
          <w:rPr>
            <w:color w:val="0063BE"/>
            <w:u w:val="single" w:color="0063BE"/>
          </w:rPr>
          <w:t>PROSPERO 2019 CRD42019154757</w:t>
        </w:r>
      </w:hyperlink>
      <w:proofErr w:type="gramStart"/>
      <w:r>
        <w:t>) .</w:t>
      </w:r>
      <w:proofErr w:type="gramEnd"/>
      <w:r>
        <w:t xml:space="preserve"> We combined these terms with economic terms (such as ‘health economics’, ‘costs and cost analysis’, ‘direct costs’</w:t>
      </w:r>
      <w:r>
        <w:rPr>
          <w:spacing w:val="-1"/>
        </w:rPr>
        <w:t xml:space="preserve"> </w:t>
      </w:r>
      <w:r>
        <w:t>and</w:t>
      </w:r>
      <w:r>
        <w:rPr>
          <w:spacing w:val="-1"/>
        </w:rPr>
        <w:t xml:space="preserve"> </w:t>
      </w:r>
      <w:r>
        <w:t>‘health</w:t>
      </w:r>
      <w:r>
        <w:rPr>
          <w:spacing w:val="-1"/>
        </w:rPr>
        <w:t xml:space="preserve"> </w:t>
      </w:r>
      <w:r>
        <w:t>expenditures’)</w:t>
      </w:r>
      <w:r>
        <w:rPr>
          <w:spacing w:val="-1"/>
        </w:rPr>
        <w:t xml:space="preserve"> </w:t>
      </w:r>
      <w:r>
        <w:t>for</w:t>
      </w:r>
      <w:r>
        <w:rPr>
          <w:spacing w:val="-3"/>
        </w:rPr>
        <w:t xml:space="preserve"> </w:t>
      </w:r>
      <w:r>
        <w:t>the</w:t>
      </w:r>
      <w:r>
        <w:rPr>
          <w:spacing w:val="-2"/>
        </w:rPr>
        <w:t xml:space="preserve"> </w:t>
      </w:r>
      <w:r>
        <w:t>purpose</w:t>
      </w:r>
      <w:r>
        <w:rPr>
          <w:spacing w:val="-2"/>
        </w:rPr>
        <w:t xml:space="preserve"> </w:t>
      </w:r>
      <w:r>
        <w:t>of</w:t>
      </w:r>
      <w:r>
        <w:rPr>
          <w:spacing w:val="-1"/>
        </w:rPr>
        <w:t xml:space="preserve"> </w:t>
      </w:r>
      <w:r>
        <w:t>this</w:t>
      </w:r>
      <w:r>
        <w:rPr>
          <w:spacing w:val="-2"/>
        </w:rPr>
        <w:t xml:space="preserve"> </w:t>
      </w:r>
      <w:r>
        <w:t>study. We</w:t>
      </w:r>
      <w:r>
        <w:rPr>
          <w:spacing w:val="-1"/>
        </w:rPr>
        <w:t xml:space="preserve"> </w:t>
      </w:r>
      <w:r>
        <w:t>conducted the</w:t>
      </w:r>
      <w:r>
        <w:rPr>
          <w:spacing w:val="-3"/>
        </w:rPr>
        <w:t xml:space="preserve"> </w:t>
      </w:r>
      <w:r>
        <w:t>searches</w:t>
      </w:r>
      <w:r>
        <w:rPr>
          <w:spacing w:val="-3"/>
        </w:rPr>
        <w:t xml:space="preserve"> </w:t>
      </w:r>
      <w:r>
        <w:t>in</w:t>
      </w:r>
      <w:r>
        <w:rPr>
          <w:spacing w:val="-3"/>
        </w:rPr>
        <w:t xml:space="preserve"> </w:t>
      </w:r>
      <w:r>
        <w:t>Ovid</w:t>
      </w:r>
      <w:r>
        <w:rPr>
          <w:spacing w:val="-3"/>
        </w:rPr>
        <w:t xml:space="preserve"> </w:t>
      </w:r>
      <w:r>
        <w:t>MEDLINE</w:t>
      </w:r>
      <w:r>
        <w:rPr>
          <w:spacing w:val="-2"/>
        </w:rPr>
        <w:t xml:space="preserve"> </w:t>
      </w:r>
      <w:r>
        <w:t>and</w:t>
      </w:r>
      <w:r>
        <w:rPr>
          <w:spacing w:val="-3"/>
        </w:rPr>
        <w:t xml:space="preserve"> </w:t>
      </w:r>
      <w:r>
        <w:t>then</w:t>
      </w:r>
      <w:r>
        <w:rPr>
          <w:spacing w:val="-3"/>
        </w:rPr>
        <w:t xml:space="preserve"> </w:t>
      </w:r>
      <w:r>
        <w:t>translated</w:t>
      </w:r>
      <w:r>
        <w:rPr>
          <w:spacing w:val="-3"/>
        </w:rPr>
        <w:t xml:space="preserve"> </w:t>
      </w:r>
      <w:r>
        <w:t>them</w:t>
      </w:r>
      <w:r>
        <w:rPr>
          <w:spacing w:val="-2"/>
        </w:rPr>
        <w:t xml:space="preserve"> </w:t>
      </w:r>
      <w:r>
        <w:t>into</w:t>
      </w:r>
      <w:r>
        <w:rPr>
          <w:spacing w:val="-3"/>
        </w:rPr>
        <w:t xml:space="preserve"> </w:t>
      </w:r>
      <w:r>
        <w:t>a</w:t>
      </w:r>
      <w:r>
        <w:rPr>
          <w:spacing w:val="-3"/>
        </w:rPr>
        <w:t xml:space="preserve"> </w:t>
      </w:r>
      <w:r>
        <w:t>format</w:t>
      </w:r>
      <w:r>
        <w:rPr>
          <w:spacing w:val="-4"/>
        </w:rPr>
        <w:t xml:space="preserve"> </w:t>
      </w:r>
      <w:r>
        <w:t>to</w:t>
      </w:r>
      <w:r>
        <w:rPr>
          <w:spacing w:val="-3"/>
        </w:rPr>
        <w:t xml:space="preserve"> </w:t>
      </w:r>
      <w:r>
        <w:t>also</w:t>
      </w:r>
      <w:r>
        <w:rPr>
          <w:spacing w:val="-3"/>
        </w:rPr>
        <w:t xml:space="preserve"> </w:t>
      </w:r>
      <w:r>
        <w:t>search</w:t>
      </w:r>
      <w:r>
        <w:rPr>
          <w:spacing w:val="-3"/>
        </w:rPr>
        <w:t xml:space="preserve"> </w:t>
      </w:r>
      <w:proofErr w:type="spellStart"/>
      <w:r>
        <w:t>EBSCO</w:t>
      </w:r>
      <w:proofErr w:type="spellEnd"/>
      <w:r>
        <w:t xml:space="preserve"> Econ Lit.</w:t>
      </w:r>
    </w:p>
    <w:p w:rsidR="00F512BB" w:rsidRDefault="00F512BB">
      <w:pPr>
        <w:pStyle w:val="BodyText"/>
        <w:spacing w:before="7"/>
      </w:pPr>
    </w:p>
    <w:p w:rsidR="00F512BB" w:rsidRDefault="00235915">
      <w:pPr>
        <w:pStyle w:val="BodyText"/>
        <w:ind w:left="110"/>
      </w:pPr>
      <w:r>
        <w:t>In</w:t>
      </w:r>
      <w:r>
        <w:rPr>
          <w:spacing w:val="-4"/>
        </w:rPr>
        <w:t xml:space="preserve"> </w:t>
      </w:r>
      <w:r>
        <w:t>addition,</w:t>
      </w:r>
      <w:r>
        <w:rPr>
          <w:spacing w:val="-2"/>
        </w:rPr>
        <w:t xml:space="preserve"> </w:t>
      </w:r>
      <w:r>
        <w:t>we</w:t>
      </w:r>
      <w:r>
        <w:rPr>
          <w:spacing w:val="-3"/>
        </w:rPr>
        <w:t xml:space="preserve"> </w:t>
      </w:r>
      <w:r>
        <w:t>found</w:t>
      </w:r>
      <w:r>
        <w:rPr>
          <w:spacing w:val="-3"/>
        </w:rPr>
        <w:t xml:space="preserve"> </w:t>
      </w:r>
      <w:r>
        <w:t>grey</w:t>
      </w:r>
      <w:r>
        <w:rPr>
          <w:spacing w:val="-3"/>
        </w:rPr>
        <w:t xml:space="preserve"> </w:t>
      </w:r>
      <w:r>
        <w:t>literature</w:t>
      </w:r>
      <w:r>
        <w:rPr>
          <w:spacing w:val="-3"/>
        </w:rPr>
        <w:t xml:space="preserve"> </w:t>
      </w:r>
      <w:r>
        <w:t>online</w:t>
      </w:r>
      <w:r>
        <w:rPr>
          <w:spacing w:val="-3"/>
        </w:rPr>
        <w:t xml:space="preserve"> </w:t>
      </w:r>
      <w:r>
        <w:t>from</w:t>
      </w:r>
      <w:r>
        <w:rPr>
          <w:spacing w:val="-2"/>
        </w:rPr>
        <w:t xml:space="preserve"> </w:t>
      </w:r>
      <w:r>
        <w:t>websites,</w:t>
      </w:r>
      <w:r>
        <w:rPr>
          <w:spacing w:val="-2"/>
        </w:rPr>
        <w:t xml:space="preserve"> including:</w:t>
      </w:r>
    </w:p>
    <w:p w:rsidR="00F512BB" w:rsidRDefault="00F512BB">
      <w:pPr>
        <w:pStyle w:val="BodyText"/>
        <w:spacing w:before="64"/>
      </w:pPr>
    </w:p>
    <w:p w:rsidR="00F512BB" w:rsidRDefault="00235915">
      <w:pPr>
        <w:pStyle w:val="ListParagraph"/>
        <w:numPr>
          <w:ilvl w:val="0"/>
          <w:numId w:val="11"/>
        </w:numPr>
        <w:tabs>
          <w:tab w:val="left" w:pos="535"/>
        </w:tabs>
        <w:rPr>
          <w:sz w:val="24"/>
        </w:rPr>
      </w:pPr>
      <w:proofErr w:type="spellStart"/>
      <w:r>
        <w:rPr>
          <w:sz w:val="24"/>
        </w:rPr>
        <w:t>GambleAware</w:t>
      </w:r>
      <w:proofErr w:type="spellEnd"/>
      <w:r>
        <w:rPr>
          <w:spacing w:val="-6"/>
          <w:sz w:val="24"/>
        </w:rPr>
        <w:t xml:space="preserve"> </w:t>
      </w:r>
      <w:proofErr w:type="spellStart"/>
      <w:r>
        <w:rPr>
          <w:spacing w:val="-2"/>
          <w:sz w:val="24"/>
        </w:rPr>
        <w:t>InfoHub</w:t>
      </w:r>
      <w:proofErr w:type="spellEnd"/>
    </w:p>
    <w:p w:rsidR="00F512BB" w:rsidRDefault="00F512BB">
      <w:pPr>
        <w:pStyle w:val="BodyText"/>
        <w:spacing w:before="64"/>
      </w:pPr>
    </w:p>
    <w:p w:rsidR="00F512BB" w:rsidRDefault="00235915">
      <w:pPr>
        <w:pStyle w:val="ListParagraph"/>
        <w:numPr>
          <w:ilvl w:val="0"/>
          <w:numId w:val="11"/>
        </w:numPr>
        <w:tabs>
          <w:tab w:val="left" w:pos="535"/>
        </w:tabs>
        <w:rPr>
          <w:sz w:val="24"/>
        </w:rPr>
      </w:pPr>
      <w:r>
        <w:rPr>
          <w:sz w:val="24"/>
        </w:rPr>
        <w:t>Gambling</w:t>
      </w:r>
      <w:r>
        <w:rPr>
          <w:spacing w:val="-5"/>
          <w:sz w:val="24"/>
        </w:rPr>
        <w:t xml:space="preserve"> </w:t>
      </w:r>
      <w:r>
        <w:rPr>
          <w:spacing w:val="-2"/>
          <w:sz w:val="24"/>
        </w:rPr>
        <w:t>Commission</w:t>
      </w:r>
    </w:p>
    <w:p w:rsidR="00F512BB" w:rsidRDefault="00F512BB">
      <w:pPr>
        <w:pStyle w:val="BodyText"/>
        <w:spacing w:before="62"/>
      </w:pPr>
    </w:p>
    <w:p w:rsidR="00F512BB" w:rsidRDefault="00235915">
      <w:pPr>
        <w:pStyle w:val="ListParagraph"/>
        <w:numPr>
          <w:ilvl w:val="0"/>
          <w:numId w:val="11"/>
        </w:numPr>
        <w:tabs>
          <w:tab w:val="left" w:pos="535"/>
        </w:tabs>
        <w:rPr>
          <w:sz w:val="24"/>
        </w:rPr>
      </w:pPr>
      <w:proofErr w:type="spellStart"/>
      <w:r>
        <w:rPr>
          <w:sz w:val="24"/>
        </w:rPr>
        <w:t>GambLib</w:t>
      </w:r>
      <w:proofErr w:type="spellEnd"/>
      <w:r>
        <w:rPr>
          <w:spacing w:val="-6"/>
          <w:sz w:val="24"/>
        </w:rPr>
        <w:t xml:space="preserve"> </w:t>
      </w:r>
      <w:r>
        <w:rPr>
          <w:sz w:val="24"/>
        </w:rPr>
        <w:t>(Gambling</w:t>
      </w:r>
      <w:r>
        <w:rPr>
          <w:spacing w:val="-6"/>
          <w:sz w:val="24"/>
        </w:rPr>
        <w:t xml:space="preserve"> </w:t>
      </w:r>
      <w:r>
        <w:rPr>
          <w:sz w:val="24"/>
        </w:rPr>
        <w:t>Research</w:t>
      </w:r>
      <w:r>
        <w:rPr>
          <w:spacing w:val="-6"/>
          <w:sz w:val="24"/>
        </w:rPr>
        <w:t xml:space="preserve"> </w:t>
      </w:r>
      <w:r>
        <w:rPr>
          <w:spacing w:val="-2"/>
          <w:sz w:val="24"/>
        </w:rPr>
        <w:t>Library)</w:t>
      </w:r>
    </w:p>
    <w:p w:rsidR="00F512BB" w:rsidRDefault="00F512BB">
      <w:pPr>
        <w:pStyle w:val="BodyText"/>
        <w:spacing w:before="64"/>
      </w:pPr>
    </w:p>
    <w:p w:rsidR="00F512BB" w:rsidRDefault="00235915">
      <w:pPr>
        <w:pStyle w:val="ListParagraph"/>
        <w:numPr>
          <w:ilvl w:val="0"/>
          <w:numId w:val="11"/>
        </w:numPr>
        <w:tabs>
          <w:tab w:val="left" w:pos="535"/>
        </w:tabs>
        <w:rPr>
          <w:sz w:val="24"/>
        </w:rPr>
      </w:pPr>
      <w:proofErr w:type="spellStart"/>
      <w:r>
        <w:rPr>
          <w:spacing w:val="-2"/>
          <w:sz w:val="24"/>
        </w:rPr>
        <w:t>GamCare</w:t>
      </w:r>
      <w:proofErr w:type="spellEnd"/>
    </w:p>
    <w:p w:rsidR="00F512BB" w:rsidRDefault="00F512BB">
      <w:pPr>
        <w:pStyle w:val="BodyText"/>
        <w:spacing w:before="63"/>
      </w:pPr>
    </w:p>
    <w:p w:rsidR="00F512BB" w:rsidRDefault="00235915">
      <w:pPr>
        <w:pStyle w:val="ListParagraph"/>
        <w:numPr>
          <w:ilvl w:val="0"/>
          <w:numId w:val="11"/>
        </w:numPr>
        <w:tabs>
          <w:tab w:val="left" w:pos="535"/>
        </w:tabs>
        <w:spacing w:before="1"/>
        <w:rPr>
          <w:sz w:val="24"/>
        </w:rPr>
      </w:pPr>
      <w:r>
        <w:rPr>
          <w:sz w:val="24"/>
        </w:rPr>
        <w:t>National</w:t>
      </w:r>
      <w:r>
        <w:rPr>
          <w:spacing w:val="-6"/>
          <w:sz w:val="24"/>
        </w:rPr>
        <w:t xml:space="preserve"> </w:t>
      </w:r>
      <w:r>
        <w:rPr>
          <w:sz w:val="24"/>
        </w:rPr>
        <w:t>Problem</w:t>
      </w:r>
      <w:r>
        <w:rPr>
          <w:spacing w:val="-6"/>
          <w:sz w:val="24"/>
        </w:rPr>
        <w:t xml:space="preserve"> </w:t>
      </w:r>
      <w:r>
        <w:rPr>
          <w:sz w:val="24"/>
        </w:rPr>
        <w:t>Gambling</w:t>
      </w:r>
      <w:r>
        <w:rPr>
          <w:spacing w:val="-6"/>
          <w:sz w:val="24"/>
        </w:rPr>
        <w:t xml:space="preserve"> </w:t>
      </w:r>
      <w:r>
        <w:rPr>
          <w:spacing w:val="-2"/>
          <w:sz w:val="24"/>
        </w:rPr>
        <w:t>Clinic</w:t>
      </w:r>
    </w:p>
    <w:p w:rsidR="00F512BB" w:rsidRDefault="00F512BB">
      <w:pPr>
        <w:pStyle w:val="BodyText"/>
        <w:spacing w:before="62"/>
      </w:pPr>
    </w:p>
    <w:p w:rsidR="00F512BB" w:rsidRDefault="00235915">
      <w:pPr>
        <w:pStyle w:val="ListParagraph"/>
        <w:numPr>
          <w:ilvl w:val="0"/>
          <w:numId w:val="11"/>
        </w:numPr>
        <w:tabs>
          <w:tab w:val="left" w:pos="535"/>
        </w:tabs>
        <w:rPr>
          <w:sz w:val="24"/>
        </w:rPr>
      </w:pPr>
      <w:r>
        <w:rPr>
          <w:sz w:val="24"/>
        </w:rPr>
        <w:t>Gordon</w:t>
      </w:r>
      <w:r>
        <w:rPr>
          <w:spacing w:val="-4"/>
          <w:sz w:val="24"/>
        </w:rPr>
        <w:t xml:space="preserve"> </w:t>
      </w:r>
      <w:r>
        <w:rPr>
          <w:sz w:val="24"/>
        </w:rPr>
        <w:t>Moody</w:t>
      </w:r>
      <w:r>
        <w:rPr>
          <w:spacing w:val="-3"/>
          <w:sz w:val="24"/>
        </w:rPr>
        <w:t xml:space="preserve"> </w:t>
      </w:r>
      <w:r>
        <w:rPr>
          <w:spacing w:val="-2"/>
          <w:sz w:val="24"/>
        </w:rPr>
        <w:t>Association</w:t>
      </w:r>
    </w:p>
    <w:p w:rsidR="00F512BB" w:rsidRDefault="00F512BB">
      <w:pPr>
        <w:pStyle w:val="BodyText"/>
        <w:spacing w:before="63"/>
      </w:pPr>
    </w:p>
    <w:p w:rsidR="00F512BB" w:rsidRDefault="00235915">
      <w:pPr>
        <w:pStyle w:val="ListParagraph"/>
        <w:numPr>
          <w:ilvl w:val="0"/>
          <w:numId w:val="11"/>
        </w:numPr>
        <w:tabs>
          <w:tab w:val="left" w:pos="535"/>
        </w:tabs>
        <w:spacing w:before="1"/>
        <w:rPr>
          <w:sz w:val="24"/>
        </w:rPr>
      </w:pPr>
      <w:r>
        <w:rPr>
          <w:sz w:val="24"/>
        </w:rPr>
        <w:t>Gamblers</w:t>
      </w:r>
      <w:r>
        <w:rPr>
          <w:spacing w:val="-7"/>
          <w:sz w:val="24"/>
        </w:rPr>
        <w:t xml:space="preserve"> </w:t>
      </w:r>
      <w:r>
        <w:rPr>
          <w:spacing w:val="-2"/>
          <w:sz w:val="24"/>
        </w:rPr>
        <w:t>Anonymous</w:t>
      </w:r>
    </w:p>
    <w:p w:rsidR="00F512BB" w:rsidRDefault="00F512BB">
      <w:pPr>
        <w:pStyle w:val="BodyText"/>
        <w:spacing w:before="62"/>
      </w:pPr>
    </w:p>
    <w:p w:rsidR="00F512BB" w:rsidRDefault="00235915">
      <w:pPr>
        <w:pStyle w:val="ListParagraph"/>
        <w:numPr>
          <w:ilvl w:val="0"/>
          <w:numId w:val="11"/>
        </w:numPr>
        <w:tabs>
          <w:tab w:val="left" w:pos="535"/>
        </w:tabs>
        <w:rPr>
          <w:sz w:val="24"/>
        </w:rPr>
      </w:pPr>
      <w:r>
        <w:rPr>
          <w:sz w:val="24"/>
        </w:rPr>
        <w:t>Open</w:t>
      </w:r>
      <w:r>
        <w:rPr>
          <w:spacing w:val="-4"/>
          <w:sz w:val="24"/>
        </w:rPr>
        <w:t xml:space="preserve"> Grey</w:t>
      </w:r>
    </w:p>
    <w:p w:rsidR="00F512BB" w:rsidRDefault="00F512BB">
      <w:pPr>
        <w:pStyle w:val="BodyText"/>
        <w:spacing w:before="64"/>
      </w:pPr>
    </w:p>
    <w:p w:rsidR="00F512BB" w:rsidRDefault="00235915">
      <w:pPr>
        <w:pStyle w:val="ListParagraph"/>
        <w:numPr>
          <w:ilvl w:val="0"/>
          <w:numId w:val="11"/>
        </w:numPr>
        <w:tabs>
          <w:tab w:val="left" w:pos="535"/>
        </w:tabs>
        <w:rPr>
          <w:sz w:val="24"/>
        </w:rPr>
      </w:pPr>
      <w:r>
        <w:rPr>
          <w:spacing w:val="-2"/>
          <w:sz w:val="24"/>
        </w:rPr>
        <w:t>Gam-</w:t>
      </w:r>
      <w:r>
        <w:rPr>
          <w:spacing w:val="-4"/>
          <w:sz w:val="24"/>
        </w:rPr>
        <w:t>Anon</w:t>
      </w:r>
    </w:p>
    <w:p w:rsidR="00F512BB" w:rsidRDefault="00F512BB">
      <w:pPr>
        <w:pStyle w:val="BodyText"/>
        <w:spacing w:before="63"/>
      </w:pPr>
    </w:p>
    <w:p w:rsidR="00F512BB" w:rsidRDefault="00235915">
      <w:pPr>
        <w:pStyle w:val="ListParagraph"/>
        <w:numPr>
          <w:ilvl w:val="0"/>
          <w:numId w:val="11"/>
        </w:numPr>
        <w:tabs>
          <w:tab w:val="left" w:pos="535"/>
        </w:tabs>
        <w:rPr>
          <w:sz w:val="24"/>
        </w:rPr>
      </w:pPr>
      <w:r>
        <w:rPr>
          <w:sz w:val="24"/>
        </w:rPr>
        <w:t>Gambling</w:t>
      </w:r>
      <w:r>
        <w:rPr>
          <w:spacing w:val="-5"/>
          <w:sz w:val="24"/>
        </w:rPr>
        <w:t xml:space="preserve"> </w:t>
      </w:r>
      <w:r>
        <w:rPr>
          <w:sz w:val="24"/>
        </w:rPr>
        <w:t>Information</w:t>
      </w:r>
      <w:r>
        <w:rPr>
          <w:spacing w:val="-5"/>
          <w:sz w:val="24"/>
        </w:rPr>
        <w:t xml:space="preserve"> </w:t>
      </w:r>
      <w:r>
        <w:rPr>
          <w:sz w:val="24"/>
        </w:rPr>
        <w:t>Resource</w:t>
      </w:r>
      <w:r>
        <w:rPr>
          <w:spacing w:val="-5"/>
          <w:sz w:val="24"/>
        </w:rPr>
        <w:t xml:space="preserve"> </w:t>
      </w:r>
      <w:r>
        <w:rPr>
          <w:sz w:val="24"/>
        </w:rPr>
        <w:t>Office</w:t>
      </w:r>
      <w:r>
        <w:rPr>
          <w:spacing w:val="-4"/>
          <w:sz w:val="24"/>
        </w:rPr>
        <w:t xml:space="preserve"> </w:t>
      </w:r>
      <w:r>
        <w:rPr>
          <w:sz w:val="24"/>
        </w:rPr>
        <w:t>Research</w:t>
      </w:r>
      <w:r>
        <w:rPr>
          <w:spacing w:val="-5"/>
          <w:sz w:val="24"/>
        </w:rPr>
        <w:t xml:space="preserve"> </w:t>
      </w:r>
      <w:r>
        <w:rPr>
          <w:spacing w:val="-2"/>
          <w:sz w:val="24"/>
        </w:rPr>
        <w:t>Library</w:t>
      </w:r>
    </w:p>
    <w:p w:rsidR="00F512BB" w:rsidRDefault="00F512BB">
      <w:pPr>
        <w:pStyle w:val="BodyText"/>
        <w:spacing w:before="63"/>
      </w:pPr>
    </w:p>
    <w:p w:rsidR="00F512BB" w:rsidRDefault="00235915">
      <w:pPr>
        <w:pStyle w:val="ListParagraph"/>
        <w:numPr>
          <w:ilvl w:val="0"/>
          <w:numId w:val="11"/>
        </w:numPr>
        <w:tabs>
          <w:tab w:val="left" w:pos="535"/>
        </w:tabs>
        <w:rPr>
          <w:sz w:val="24"/>
        </w:rPr>
      </w:pPr>
      <w:r>
        <w:rPr>
          <w:sz w:val="24"/>
        </w:rPr>
        <w:t>Advisory</w:t>
      </w:r>
      <w:r>
        <w:rPr>
          <w:spacing w:val="-3"/>
          <w:sz w:val="24"/>
        </w:rPr>
        <w:t xml:space="preserve"> </w:t>
      </w:r>
      <w:r>
        <w:rPr>
          <w:sz w:val="24"/>
        </w:rPr>
        <w:t>Board</w:t>
      </w:r>
      <w:r>
        <w:rPr>
          <w:spacing w:val="-3"/>
          <w:sz w:val="24"/>
        </w:rPr>
        <w:t xml:space="preserve"> </w:t>
      </w:r>
      <w:r>
        <w:rPr>
          <w:sz w:val="24"/>
        </w:rPr>
        <w:t>for</w:t>
      </w:r>
      <w:r>
        <w:rPr>
          <w:spacing w:val="-2"/>
          <w:sz w:val="24"/>
        </w:rPr>
        <w:t xml:space="preserve"> </w:t>
      </w:r>
      <w:r>
        <w:rPr>
          <w:sz w:val="24"/>
        </w:rPr>
        <w:t>Safer</w:t>
      </w:r>
      <w:r>
        <w:rPr>
          <w:spacing w:val="-1"/>
          <w:sz w:val="24"/>
        </w:rPr>
        <w:t xml:space="preserve"> </w:t>
      </w:r>
      <w:r>
        <w:rPr>
          <w:spacing w:val="-2"/>
          <w:sz w:val="24"/>
        </w:rPr>
        <w:t>Gambling</w:t>
      </w:r>
    </w:p>
    <w:p w:rsidR="00F512BB" w:rsidRDefault="00F512BB">
      <w:pPr>
        <w:pStyle w:val="BodyText"/>
        <w:spacing w:before="63"/>
      </w:pPr>
    </w:p>
    <w:p w:rsidR="00F512BB" w:rsidRDefault="00235915">
      <w:pPr>
        <w:pStyle w:val="ListParagraph"/>
        <w:numPr>
          <w:ilvl w:val="0"/>
          <w:numId w:val="11"/>
        </w:numPr>
        <w:tabs>
          <w:tab w:val="left" w:pos="535"/>
        </w:tabs>
        <w:rPr>
          <w:sz w:val="24"/>
        </w:rPr>
      </w:pPr>
      <w:r>
        <w:rPr>
          <w:sz w:val="24"/>
        </w:rPr>
        <w:t>Gambling</w:t>
      </w:r>
      <w:r>
        <w:rPr>
          <w:spacing w:val="-3"/>
          <w:sz w:val="24"/>
        </w:rPr>
        <w:t xml:space="preserve"> </w:t>
      </w:r>
      <w:r>
        <w:rPr>
          <w:sz w:val="24"/>
        </w:rPr>
        <w:t>Watch</w:t>
      </w:r>
      <w:r>
        <w:rPr>
          <w:spacing w:val="-3"/>
          <w:sz w:val="24"/>
        </w:rPr>
        <w:t xml:space="preserve"> </w:t>
      </w:r>
      <w:r>
        <w:rPr>
          <w:spacing w:val="-5"/>
          <w:sz w:val="24"/>
        </w:rPr>
        <w:t>UK</w:t>
      </w:r>
    </w:p>
    <w:p w:rsidR="00F512BB" w:rsidRDefault="00F512BB">
      <w:pPr>
        <w:pStyle w:val="BodyText"/>
        <w:spacing w:before="64"/>
      </w:pPr>
    </w:p>
    <w:p w:rsidR="00F512BB" w:rsidRDefault="00235915">
      <w:pPr>
        <w:pStyle w:val="ListParagraph"/>
        <w:numPr>
          <w:ilvl w:val="0"/>
          <w:numId w:val="11"/>
        </w:numPr>
        <w:tabs>
          <w:tab w:val="left" w:pos="535"/>
        </w:tabs>
        <w:rPr>
          <w:sz w:val="24"/>
        </w:rPr>
      </w:pPr>
      <w:r>
        <w:rPr>
          <w:sz w:val="24"/>
        </w:rPr>
        <w:t>Australian</w:t>
      </w:r>
      <w:r>
        <w:rPr>
          <w:spacing w:val="-5"/>
          <w:sz w:val="24"/>
        </w:rPr>
        <w:t xml:space="preserve"> </w:t>
      </w:r>
      <w:r>
        <w:rPr>
          <w:sz w:val="24"/>
        </w:rPr>
        <w:t>Gambling</w:t>
      </w:r>
      <w:r>
        <w:rPr>
          <w:spacing w:val="-6"/>
          <w:sz w:val="24"/>
        </w:rPr>
        <w:t xml:space="preserve"> </w:t>
      </w:r>
      <w:r>
        <w:rPr>
          <w:sz w:val="24"/>
        </w:rPr>
        <w:t>Research</w:t>
      </w:r>
      <w:r>
        <w:rPr>
          <w:spacing w:val="-5"/>
          <w:sz w:val="24"/>
        </w:rPr>
        <w:t xml:space="preserve"> </w:t>
      </w:r>
      <w:r>
        <w:rPr>
          <w:spacing w:val="-2"/>
          <w:sz w:val="24"/>
        </w:rPr>
        <w:t>Centre</w:t>
      </w:r>
    </w:p>
    <w:p w:rsidR="00F512BB" w:rsidRDefault="00F512BB">
      <w:pPr>
        <w:pStyle w:val="BodyText"/>
        <w:spacing w:before="62"/>
      </w:pPr>
    </w:p>
    <w:p w:rsidR="00F512BB" w:rsidRDefault="00235915">
      <w:pPr>
        <w:pStyle w:val="ListParagraph"/>
        <w:numPr>
          <w:ilvl w:val="0"/>
          <w:numId w:val="11"/>
        </w:numPr>
        <w:tabs>
          <w:tab w:val="left" w:pos="535"/>
        </w:tabs>
        <w:spacing w:before="1"/>
        <w:rPr>
          <w:sz w:val="24"/>
        </w:rPr>
      </w:pPr>
      <w:r>
        <w:rPr>
          <w:sz w:val="24"/>
        </w:rPr>
        <w:t>Gambling</w:t>
      </w:r>
      <w:r>
        <w:rPr>
          <w:spacing w:val="-5"/>
          <w:sz w:val="24"/>
        </w:rPr>
        <w:t xml:space="preserve"> </w:t>
      </w:r>
      <w:r>
        <w:rPr>
          <w:sz w:val="24"/>
        </w:rPr>
        <w:t>Research</w:t>
      </w:r>
      <w:r>
        <w:rPr>
          <w:spacing w:val="-5"/>
          <w:sz w:val="24"/>
        </w:rPr>
        <w:t xml:space="preserve"> </w:t>
      </w:r>
      <w:r>
        <w:rPr>
          <w:sz w:val="24"/>
        </w:rPr>
        <w:t>Exchange</w:t>
      </w:r>
      <w:r>
        <w:rPr>
          <w:spacing w:val="-5"/>
          <w:sz w:val="24"/>
        </w:rPr>
        <w:t xml:space="preserve"> </w:t>
      </w:r>
      <w:r>
        <w:rPr>
          <w:spacing w:val="-2"/>
          <w:sz w:val="24"/>
        </w:rPr>
        <w:t>Ontario</w:t>
      </w:r>
    </w:p>
    <w:p w:rsidR="00F512BB" w:rsidRDefault="00F512BB">
      <w:pPr>
        <w:pStyle w:val="BodyText"/>
        <w:spacing w:before="63"/>
      </w:pPr>
    </w:p>
    <w:p w:rsidR="00F512BB" w:rsidRDefault="00235915">
      <w:pPr>
        <w:pStyle w:val="BodyText"/>
        <w:spacing w:line="288" w:lineRule="auto"/>
        <w:ind w:left="110" w:right="130"/>
      </w:pPr>
      <w:r>
        <w:t>An initial screening by the 4 reviewers identified irrelevant studies based on the titles and abstracts</w:t>
      </w:r>
      <w:r>
        <w:rPr>
          <w:spacing w:val="-4"/>
        </w:rPr>
        <w:t xml:space="preserve"> </w:t>
      </w:r>
      <w:r>
        <w:t>and</w:t>
      </w:r>
      <w:r>
        <w:rPr>
          <w:spacing w:val="-4"/>
        </w:rPr>
        <w:t xml:space="preserve"> </w:t>
      </w:r>
      <w:r>
        <w:t>excluded</w:t>
      </w:r>
      <w:r>
        <w:rPr>
          <w:spacing w:val="-4"/>
        </w:rPr>
        <w:t xml:space="preserve"> </w:t>
      </w:r>
      <w:r>
        <w:t>them.</w:t>
      </w:r>
      <w:r>
        <w:rPr>
          <w:spacing w:val="-3"/>
        </w:rPr>
        <w:t xml:space="preserve"> </w:t>
      </w:r>
      <w:r>
        <w:t>Reviewers</w:t>
      </w:r>
      <w:r>
        <w:rPr>
          <w:spacing w:val="-4"/>
        </w:rPr>
        <w:t xml:space="preserve"> </w:t>
      </w:r>
      <w:r>
        <w:t>were</w:t>
      </w:r>
      <w:r>
        <w:rPr>
          <w:spacing w:val="-4"/>
        </w:rPr>
        <w:t xml:space="preserve"> </w:t>
      </w:r>
      <w:r>
        <w:t>paired</w:t>
      </w:r>
      <w:r>
        <w:rPr>
          <w:spacing w:val="-4"/>
        </w:rPr>
        <w:t xml:space="preserve"> </w:t>
      </w:r>
      <w:r>
        <w:t>and</w:t>
      </w:r>
      <w:r>
        <w:rPr>
          <w:spacing w:val="-4"/>
        </w:rPr>
        <w:t xml:space="preserve"> </w:t>
      </w:r>
      <w:r>
        <w:t>independently</w:t>
      </w:r>
      <w:r>
        <w:rPr>
          <w:spacing w:val="-4"/>
        </w:rPr>
        <w:t xml:space="preserve"> </w:t>
      </w:r>
      <w:r>
        <w:t>screened</w:t>
      </w:r>
      <w:r>
        <w:rPr>
          <w:spacing w:val="-4"/>
        </w:rPr>
        <w:t xml:space="preserve"> </w:t>
      </w:r>
      <w:r>
        <w:t>10%</w:t>
      </w:r>
      <w:r>
        <w:rPr>
          <w:spacing w:val="-4"/>
        </w:rPr>
        <w:t xml:space="preserve"> </w:t>
      </w:r>
      <w:r>
        <w:t>of</w:t>
      </w:r>
      <w:r>
        <w:rPr>
          <w:spacing w:val="-3"/>
        </w:rPr>
        <w:t xml:space="preserve"> </w:t>
      </w:r>
      <w:r>
        <w:t>each other’s screening to check for consistency of</w:t>
      </w:r>
      <w:r>
        <w:t xml:space="preserve"> the included or excluded papers. Consistent with the gambling-related harms review, we considered inter-rater acceptability of 90% as sufficient, in</w:t>
      </w:r>
      <w:r>
        <w:rPr>
          <w:spacing w:val="-4"/>
        </w:rPr>
        <w:t xml:space="preserve"> </w:t>
      </w:r>
      <w:r>
        <w:t>line</w:t>
      </w:r>
      <w:r>
        <w:rPr>
          <w:spacing w:val="-3"/>
        </w:rPr>
        <w:t xml:space="preserve"> </w:t>
      </w:r>
      <w:r>
        <w:t>with</w:t>
      </w:r>
      <w:r>
        <w:rPr>
          <w:spacing w:val="-3"/>
        </w:rPr>
        <w:t xml:space="preserve"> </w:t>
      </w:r>
      <w:r>
        <w:t>guidance</w:t>
      </w:r>
      <w:r>
        <w:rPr>
          <w:spacing w:val="-3"/>
        </w:rPr>
        <w:t xml:space="preserve"> </w:t>
      </w:r>
      <w:r>
        <w:t>from</w:t>
      </w:r>
      <w:r>
        <w:rPr>
          <w:spacing w:val="-2"/>
        </w:rPr>
        <w:t xml:space="preserve"> </w:t>
      </w:r>
      <w:r>
        <w:t>the</w:t>
      </w:r>
      <w:r>
        <w:rPr>
          <w:spacing w:val="-3"/>
        </w:rPr>
        <w:t xml:space="preserve"> </w:t>
      </w:r>
      <w:r>
        <w:t>National</w:t>
      </w:r>
      <w:r>
        <w:rPr>
          <w:spacing w:val="-3"/>
        </w:rPr>
        <w:t xml:space="preserve"> </w:t>
      </w:r>
      <w:r>
        <w:t>Institute</w:t>
      </w:r>
      <w:r>
        <w:rPr>
          <w:spacing w:val="-3"/>
        </w:rPr>
        <w:t xml:space="preserve"> </w:t>
      </w:r>
      <w:r>
        <w:t>for</w:t>
      </w:r>
      <w:r>
        <w:rPr>
          <w:spacing w:val="-2"/>
        </w:rPr>
        <w:t xml:space="preserve"> </w:t>
      </w:r>
      <w:r>
        <w:t>Health</w:t>
      </w:r>
      <w:r>
        <w:rPr>
          <w:spacing w:val="-3"/>
        </w:rPr>
        <w:t xml:space="preserve"> </w:t>
      </w:r>
      <w:r>
        <w:t>and</w:t>
      </w:r>
      <w:r>
        <w:rPr>
          <w:spacing w:val="-3"/>
        </w:rPr>
        <w:t xml:space="preserve"> </w:t>
      </w:r>
      <w:r>
        <w:t>Care</w:t>
      </w:r>
      <w:r>
        <w:rPr>
          <w:spacing w:val="-2"/>
        </w:rPr>
        <w:t xml:space="preserve"> </w:t>
      </w:r>
      <w:r>
        <w:t>Excellence</w:t>
      </w:r>
      <w:r>
        <w:rPr>
          <w:spacing w:val="-2"/>
        </w:rPr>
        <w:t xml:space="preserve"> </w:t>
      </w:r>
      <w:r>
        <w:t>(82)</w:t>
      </w:r>
      <w:r>
        <w:rPr>
          <w:spacing w:val="-2"/>
        </w:rPr>
        <w:t xml:space="preserve"> </w:t>
      </w:r>
      <w:r>
        <w:t>on</w:t>
      </w:r>
      <w:r>
        <w:rPr>
          <w:spacing w:val="-4"/>
        </w:rPr>
        <w:t xml:space="preserve"> </w:t>
      </w:r>
      <w:r>
        <w:t>title</w:t>
      </w:r>
      <w:r>
        <w:rPr>
          <w:spacing w:val="-3"/>
        </w:rPr>
        <w:t xml:space="preserve"> </w:t>
      </w:r>
      <w:r>
        <w:rPr>
          <w:spacing w:val="-5"/>
        </w:rPr>
        <w:t>and</w:t>
      </w:r>
    </w:p>
    <w:p w:rsidR="00F512BB" w:rsidRDefault="00F512BB">
      <w:pPr>
        <w:spacing w:line="288" w:lineRule="auto"/>
        <w:sectPr w:rsidR="00F512BB">
          <w:pgSz w:w="11910" w:h="16840"/>
          <w:pgMar w:top="1560" w:right="740" w:bottom="960" w:left="740" w:header="726" w:footer="762" w:gutter="0"/>
          <w:cols w:space="720"/>
        </w:sectPr>
      </w:pPr>
    </w:p>
    <w:p w:rsidR="00F512BB" w:rsidRDefault="00235915">
      <w:pPr>
        <w:pStyle w:val="BodyText"/>
        <w:spacing w:before="139" w:line="288" w:lineRule="auto"/>
        <w:ind w:left="167"/>
      </w:pPr>
      <w:proofErr w:type="gramStart"/>
      <w:r>
        <w:lastRenderedPageBreak/>
        <w:t>abstract</w:t>
      </w:r>
      <w:proofErr w:type="gramEnd"/>
      <w:r>
        <w:rPr>
          <w:spacing w:val="-2"/>
        </w:rPr>
        <w:t xml:space="preserve"> </w:t>
      </w:r>
      <w:r>
        <w:t>screening.</w:t>
      </w:r>
      <w:r>
        <w:rPr>
          <w:spacing w:val="-2"/>
        </w:rPr>
        <w:t xml:space="preserve"> </w:t>
      </w:r>
      <w:r>
        <w:t>If</w:t>
      </w:r>
      <w:r>
        <w:rPr>
          <w:spacing w:val="-4"/>
        </w:rPr>
        <w:t xml:space="preserve"> </w:t>
      </w:r>
      <w:r>
        <w:t>agreement</w:t>
      </w:r>
      <w:r>
        <w:rPr>
          <w:spacing w:val="-2"/>
        </w:rPr>
        <w:t xml:space="preserve"> </w:t>
      </w:r>
      <w:r>
        <w:t>was</w:t>
      </w:r>
      <w:r>
        <w:rPr>
          <w:spacing w:val="-3"/>
        </w:rPr>
        <w:t xml:space="preserve"> </w:t>
      </w:r>
      <w:r>
        <w:t>less</w:t>
      </w:r>
      <w:r>
        <w:rPr>
          <w:spacing w:val="-3"/>
        </w:rPr>
        <w:t xml:space="preserve"> </w:t>
      </w:r>
      <w:r>
        <w:t>than</w:t>
      </w:r>
      <w:r>
        <w:rPr>
          <w:spacing w:val="-3"/>
        </w:rPr>
        <w:t xml:space="preserve"> </w:t>
      </w:r>
      <w:r>
        <w:t>90%,</w:t>
      </w:r>
      <w:r>
        <w:rPr>
          <w:spacing w:val="-2"/>
        </w:rPr>
        <w:t xml:space="preserve"> </w:t>
      </w:r>
      <w:r>
        <w:t>we</w:t>
      </w:r>
      <w:r>
        <w:rPr>
          <w:spacing w:val="-3"/>
        </w:rPr>
        <w:t xml:space="preserve"> </w:t>
      </w:r>
      <w:r>
        <w:t>investigated</w:t>
      </w:r>
      <w:r>
        <w:rPr>
          <w:spacing w:val="-3"/>
        </w:rPr>
        <w:t xml:space="preserve"> </w:t>
      </w:r>
      <w:r>
        <w:t>the</w:t>
      </w:r>
      <w:r>
        <w:rPr>
          <w:spacing w:val="-3"/>
        </w:rPr>
        <w:t xml:space="preserve"> </w:t>
      </w:r>
      <w:r>
        <w:t>reason</w:t>
      </w:r>
      <w:r>
        <w:rPr>
          <w:spacing w:val="-3"/>
        </w:rPr>
        <w:t xml:space="preserve"> </w:t>
      </w:r>
      <w:r>
        <w:t>and</w:t>
      </w:r>
      <w:r>
        <w:rPr>
          <w:spacing w:val="-3"/>
        </w:rPr>
        <w:t xml:space="preserve"> </w:t>
      </w:r>
      <w:r>
        <w:t>repeated screening. We brought disagreements to the Senior Economic Advisor and Head of Evidence Application for resolution.</w:t>
      </w:r>
    </w:p>
    <w:p w:rsidR="00F512BB" w:rsidRDefault="00F512BB">
      <w:pPr>
        <w:pStyle w:val="BodyText"/>
        <w:spacing w:before="8"/>
      </w:pPr>
    </w:p>
    <w:p w:rsidR="00F512BB" w:rsidRDefault="00235915">
      <w:pPr>
        <w:pStyle w:val="BodyText"/>
        <w:spacing w:line="288" w:lineRule="auto"/>
        <w:ind w:left="167" w:right="130"/>
      </w:pPr>
      <w:r>
        <w:t>Following a sifting of the literature, we assessed the 10 included papers for quality and applicability to the social and economic impact of gambling-related harms study. Data extract templates</w:t>
      </w:r>
      <w:r>
        <w:rPr>
          <w:spacing w:val="-3"/>
        </w:rPr>
        <w:t xml:space="preserve"> </w:t>
      </w:r>
      <w:r>
        <w:t>for</w:t>
      </w:r>
      <w:r>
        <w:rPr>
          <w:spacing w:val="-2"/>
        </w:rPr>
        <w:t xml:space="preserve"> </w:t>
      </w:r>
      <w:r>
        <w:t>cost-of-illness</w:t>
      </w:r>
      <w:r>
        <w:rPr>
          <w:spacing w:val="-3"/>
        </w:rPr>
        <w:t xml:space="preserve"> </w:t>
      </w:r>
      <w:r>
        <w:t>studies</w:t>
      </w:r>
      <w:r>
        <w:rPr>
          <w:spacing w:val="-3"/>
        </w:rPr>
        <w:t xml:space="preserve"> </w:t>
      </w:r>
      <w:r>
        <w:t>exist</w:t>
      </w:r>
      <w:r>
        <w:rPr>
          <w:spacing w:val="-2"/>
        </w:rPr>
        <w:t xml:space="preserve"> </w:t>
      </w:r>
      <w:r>
        <w:t>but</w:t>
      </w:r>
      <w:r>
        <w:rPr>
          <w:spacing w:val="-2"/>
        </w:rPr>
        <w:t xml:space="preserve"> </w:t>
      </w:r>
      <w:r>
        <w:t>these</w:t>
      </w:r>
      <w:r>
        <w:rPr>
          <w:spacing w:val="-3"/>
        </w:rPr>
        <w:t xml:space="preserve"> </w:t>
      </w:r>
      <w:r>
        <w:t>can</w:t>
      </w:r>
      <w:r>
        <w:rPr>
          <w:spacing w:val="-4"/>
        </w:rPr>
        <w:t xml:space="preserve"> </w:t>
      </w:r>
      <w:r>
        <w:t>be</w:t>
      </w:r>
      <w:r>
        <w:rPr>
          <w:spacing w:val="-3"/>
        </w:rPr>
        <w:t xml:space="preserve"> </w:t>
      </w:r>
      <w:r>
        <w:t>extensive</w:t>
      </w:r>
      <w:r>
        <w:rPr>
          <w:spacing w:val="-3"/>
        </w:rPr>
        <w:t xml:space="preserve"> </w:t>
      </w:r>
      <w:r>
        <w:t>a</w:t>
      </w:r>
      <w:r>
        <w:t>nd</w:t>
      </w:r>
      <w:r>
        <w:rPr>
          <w:spacing w:val="-3"/>
        </w:rPr>
        <w:t xml:space="preserve"> </w:t>
      </w:r>
      <w:r>
        <w:t>so</w:t>
      </w:r>
      <w:r>
        <w:rPr>
          <w:spacing w:val="-3"/>
        </w:rPr>
        <w:t xml:space="preserve"> </w:t>
      </w:r>
      <w:r>
        <w:t>resource</w:t>
      </w:r>
      <w:r>
        <w:rPr>
          <w:spacing w:val="-3"/>
        </w:rPr>
        <w:t xml:space="preserve"> </w:t>
      </w:r>
      <w:r>
        <w:t xml:space="preserve">intensive. Given resource constraints at the time of this review, we designed a data extract template to incorporate enough information for the reviewer to decide, and the reader to see, whether we should consider the results of a paper for </w:t>
      </w:r>
      <w:r>
        <w:t>use in the gambling-related harms study. We extracted relevant data into tables that were pilot tested before being used.</w:t>
      </w:r>
    </w:p>
    <w:p w:rsidR="00F512BB" w:rsidRDefault="00F512BB">
      <w:pPr>
        <w:pStyle w:val="BodyText"/>
        <w:spacing w:before="8"/>
      </w:pPr>
    </w:p>
    <w:p w:rsidR="00F512BB" w:rsidRDefault="00235915">
      <w:pPr>
        <w:pStyle w:val="BodyText"/>
        <w:ind w:left="167"/>
      </w:pPr>
      <w:r>
        <w:t>The</w:t>
      </w:r>
      <w:r>
        <w:rPr>
          <w:spacing w:val="-4"/>
        </w:rPr>
        <w:t xml:space="preserve"> </w:t>
      </w:r>
      <w:r>
        <w:t>quality</w:t>
      </w:r>
      <w:r>
        <w:rPr>
          <w:spacing w:val="-4"/>
        </w:rPr>
        <w:t xml:space="preserve"> </w:t>
      </w:r>
      <w:r>
        <w:t>appraisal</w:t>
      </w:r>
      <w:r>
        <w:rPr>
          <w:spacing w:val="-3"/>
        </w:rPr>
        <w:t xml:space="preserve"> </w:t>
      </w:r>
      <w:r>
        <w:t>stage</w:t>
      </w:r>
      <w:r>
        <w:rPr>
          <w:spacing w:val="-4"/>
        </w:rPr>
        <w:t xml:space="preserve"> </w:t>
      </w:r>
      <w:r>
        <w:t>grouped</w:t>
      </w:r>
      <w:r>
        <w:rPr>
          <w:spacing w:val="-4"/>
        </w:rPr>
        <w:t xml:space="preserve"> </w:t>
      </w:r>
      <w:r>
        <w:t>studies</w:t>
      </w:r>
      <w:r>
        <w:rPr>
          <w:spacing w:val="-3"/>
        </w:rPr>
        <w:t xml:space="preserve"> </w:t>
      </w:r>
      <w:r>
        <w:rPr>
          <w:spacing w:val="-5"/>
        </w:rPr>
        <w:t>as:</w:t>
      </w:r>
    </w:p>
    <w:p w:rsidR="00F512BB" w:rsidRDefault="00F512BB">
      <w:pPr>
        <w:pStyle w:val="BodyText"/>
        <w:spacing w:before="63"/>
      </w:pPr>
    </w:p>
    <w:p w:rsidR="00F512BB" w:rsidRDefault="00235915">
      <w:pPr>
        <w:pStyle w:val="ListParagraph"/>
        <w:numPr>
          <w:ilvl w:val="0"/>
          <w:numId w:val="10"/>
        </w:numPr>
        <w:tabs>
          <w:tab w:val="left" w:pos="592"/>
        </w:tabs>
        <w:spacing w:line="288" w:lineRule="auto"/>
        <w:ind w:right="1321"/>
        <w:rPr>
          <w:sz w:val="24"/>
        </w:rPr>
      </w:pPr>
      <w:r>
        <w:rPr>
          <w:sz w:val="24"/>
        </w:rPr>
        <w:t>High</w:t>
      </w:r>
      <w:r>
        <w:rPr>
          <w:spacing w:val="-4"/>
          <w:sz w:val="24"/>
        </w:rPr>
        <w:t xml:space="preserve"> </w:t>
      </w:r>
      <w:r>
        <w:rPr>
          <w:sz w:val="24"/>
        </w:rPr>
        <w:t>quality:</w:t>
      </w:r>
      <w:r>
        <w:rPr>
          <w:spacing w:val="-3"/>
          <w:sz w:val="24"/>
        </w:rPr>
        <w:t xml:space="preserve"> </w:t>
      </w:r>
      <w:r>
        <w:rPr>
          <w:sz w:val="24"/>
        </w:rPr>
        <w:t>assumptions</w:t>
      </w:r>
      <w:r>
        <w:rPr>
          <w:spacing w:val="-4"/>
          <w:sz w:val="24"/>
        </w:rPr>
        <w:t xml:space="preserve"> </w:t>
      </w:r>
      <w:r>
        <w:rPr>
          <w:sz w:val="24"/>
        </w:rPr>
        <w:t>clear</w:t>
      </w:r>
      <w:r>
        <w:rPr>
          <w:spacing w:val="-3"/>
          <w:sz w:val="24"/>
        </w:rPr>
        <w:t xml:space="preserve"> </w:t>
      </w:r>
      <w:r>
        <w:rPr>
          <w:sz w:val="24"/>
        </w:rPr>
        <w:t>and</w:t>
      </w:r>
      <w:r>
        <w:rPr>
          <w:spacing w:val="-4"/>
          <w:sz w:val="24"/>
        </w:rPr>
        <w:t xml:space="preserve"> </w:t>
      </w:r>
      <w:r>
        <w:rPr>
          <w:sz w:val="24"/>
        </w:rPr>
        <w:t>relevant,</w:t>
      </w:r>
      <w:r>
        <w:rPr>
          <w:spacing w:val="-3"/>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apt</w:t>
      </w:r>
      <w:r>
        <w:rPr>
          <w:spacing w:val="-3"/>
          <w:sz w:val="24"/>
        </w:rPr>
        <w:t xml:space="preserve"> </w:t>
      </w:r>
      <w:r>
        <w:rPr>
          <w:sz w:val="24"/>
        </w:rPr>
        <w:t>statistical,</w:t>
      </w:r>
      <w:r>
        <w:rPr>
          <w:spacing w:val="-3"/>
          <w:sz w:val="24"/>
        </w:rPr>
        <w:t xml:space="preserve"> </w:t>
      </w:r>
      <w:r>
        <w:rPr>
          <w:sz w:val="24"/>
        </w:rPr>
        <w:t>economic t</w:t>
      </w:r>
      <w:r>
        <w:rPr>
          <w:sz w:val="24"/>
        </w:rPr>
        <w:t>echniques and sensitivity analyses used.</w:t>
      </w:r>
    </w:p>
    <w:p w:rsidR="00F512BB" w:rsidRDefault="00F512BB">
      <w:pPr>
        <w:pStyle w:val="BodyText"/>
        <w:spacing w:before="8"/>
      </w:pPr>
    </w:p>
    <w:p w:rsidR="00F512BB" w:rsidRDefault="00235915">
      <w:pPr>
        <w:pStyle w:val="ListParagraph"/>
        <w:numPr>
          <w:ilvl w:val="0"/>
          <w:numId w:val="10"/>
        </w:numPr>
        <w:tabs>
          <w:tab w:val="left" w:pos="592"/>
        </w:tabs>
        <w:spacing w:line="288" w:lineRule="auto"/>
        <w:ind w:right="254"/>
        <w:rPr>
          <w:sz w:val="24"/>
        </w:rPr>
      </w:pPr>
      <w:r>
        <w:rPr>
          <w:sz w:val="24"/>
        </w:rPr>
        <w:t>Medium</w:t>
      </w:r>
      <w:r>
        <w:rPr>
          <w:spacing w:val="-3"/>
          <w:sz w:val="24"/>
        </w:rPr>
        <w:t xml:space="preserve"> </w:t>
      </w:r>
      <w:r>
        <w:rPr>
          <w:sz w:val="24"/>
        </w:rPr>
        <w:t>quality:</w:t>
      </w:r>
      <w:r>
        <w:rPr>
          <w:spacing w:val="-3"/>
          <w:sz w:val="24"/>
        </w:rPr>
        <w:t xml:space="preserve"> </w:t>
      </w:r>
      <w:r>
        <w:rPr>
          <w:sz w:val="24"/>
        </w:rPr>
        <w:t>assumptions</w:t>
      </w:r>
      <w:r>
        <w:rPr>
          <w:spacing w:val="-4"/>
          <w:sz w:val="24"/>
        </w:rPr>
        <w:t xml:space="preserve"> </w:t>
      </w:r>
      <w:r>
        <w:rPr>
          <w:sz w:val="24"/>
        </w:rPr>
        <w:t>inferable,</w:t>
      </w:r>
      <w:r>
        <w:rPr>
          <w:spacing w:val="-3"/>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apt</w:t>
      </w:r>
      <w:r>
        <w:rPr>
          <w:spacing w:val="-5"/>
          <w:sz w:val="24"/>
        </w:rPr>
        <w:t xml:space="preserve"> </w:t>
      </w:r>
      <w:r>
        <w:rPr>
          <w:sz w:val="24"/>
        </w:rPr>
        <w:t>statistical</w:t>
      </w:r>
      <w:r>
        <w:rPr>
          <w:spacing w:val="-4"/>
          <w:sz w:val="24"/>
        </w:rPr>
        <w:t xml:space="preserve"> </w:t>
      </w:r>
      <w:r>
        <w:rPr>
          <w:sz w:val="24"/>
        </w:rPr>
        <w:t>and</w:t>
      </w:r>
      <w:r>
        <w:rPr>
          <w:spacing w:val="-4"/>
          <w:sz w:val="24"/>
        </w:rPr>
        <w:t xml:space="preserve"> </w:t>
      </w:r>
      <w:r>
        <w:rPr>
          <w:sz w:val="24"/>
        </w:rPr>
        <w:t>economic</w:t>
      </w:r>
      <w:r>
        <w:rPr>
          <w:spacing w:val="-4"/>
          <w:sz w:val="24"/>
        </w:rPr>
        <w:t xml:space="preserve"> </w:t>
      </w:r>
      <w:r>
        <w:rPr>
          <w:sz w:val="24"/>
        </w:rPr>
        <w:t>techniques, and no sensitivity analysis.</w:t>
      </w:r>
    </w:p>
    <w:p w:rsidR="00F512BB" w:rsidRDefault="00F512BB">
      <w:pPr>
        <w:pStyle w:val="BodyText"/>
        <w:spacing w:before="7"/>
      </w:pPr>
    </w:p>
    <w:p w:rsidR="00F512BB" w:rsidRDefault="00235915">
      <w:pPr>
        <w:pStyle w:val="ListParagraph"/>
        <w:numPr>
          <w:ilvl w:val="0"/>
          <w:numId w:val="10"/>
        </w:numPr>
        <w:tabs>
          <w:tab w:val="left" w:pos="592"/>
        </w:tabs>
        <w:spacing w:before="1" w:line="288" w:lineRule="auto"/>
        <w:ind w:right="506"/>
        <w:rPr>
          <w:sz w:val="24"/>
        </w:rPr>
      </w:pPr>
      <w:r>
        <w:rPr>
          <w:sz w:val="24"/>
        </w:rPr>
        <w:t>Low</w:t>
      </w:r>
      <w:r>
        <w:rPr>
          <w:spacing w:val="-4"/>
          <w:sz w:val="24"/>
        </w:rPr>
        <w:t xml:space="preserve"> </w:t>
      </w:r>
      <w:r>
        <w:rPr>
          <w:sz w:val="24"/>
        </w:rPr>
        <w:t>quality:</w:t>
      </w:r>
      <w:r>
        <w:rPr>
          <w:spacing w:val="-2"/>
          <w:sz w:val="24"/>
        </w:rPr>
        <w:t xml:space="preserve"> </w:t>
      </w:r>
      <w:r>
        <w:rPr>
          <w:sz w:val="24"/>
        </w:rPr>
        <w:t>assumptions</w:t>
      </w:r>
      <w:r>
        <w:rPr>
          <w:spacing w:val="-3"/>
          <w:sz w:val="24"/>
        </w:rPr>
        <w:t xml:space="preserve"> </w:t>
      </w:r>
      <w:r>
        <w:rPr>
          <w:sz w:val="24"/>
        </w:rPr>
        <w:t>not</w:t>
      </w:r>
      <w:r>
        <w:rPr>
          <w:spacing w:val="-2"/>
          <w:sz w:val="24"/>
        </w:rPr>
        <w:t xml:space="preserve"> </w:t>
      </w:r>
      <w:r>
        <w:rPr>
          <w:sz w:val="24"/>
        </w:rPr>
        <w:t>clearly</w:t>
      </w:r>
      <w:r>
        <w:rPr>
          <w:spacing w:val="-3"/>
          <w:sz w:val="24"/>
        </w:rPr>
        <w:t xml:space="preserve"> </w:t>
      </w:r>
      <w:r>
        <w:rPr>
          <w:sz w:val="24"/>
        </w:rPr>
        <w:t>stated,</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2"/>
          <w:sz w:val="24"/>
        </w:rPr>
        <w:t xml:space="preserve"> </w:t>
      </w:r>
      <w:r>
        <w:rPr>
          <w:sz w:val="24"/>
        </w:rPr>
        <w:t>poor</w:t>
      </w:r>
      <w:r>
        <w:rPr>
          <w:spacing w:val="-3"/>
          <w:sz w:val="24"/>
        </w:rPr>
        <w:t xml:space="preserve"> </w:t>
      </w:r>
      <w:r>
        <w:rPr>
          <w:sz w:val="24"/>
        </w:rPr>
        <w:t>use</w:t>
      </w:r>
      <w:r>
        <w:rPr>
          <w:spacing w:val="-3"/>
          <w:sz w:val="24"/>
        </w:rPr>
        <w:t xml:space="preserve"> </w:t>
      </w:r>
      <w:r>
        <w:rPr>
          <w:sz w:val="24"/>
        </w:rPr>
        <w:t>or</w:t>
      </w:r>
      <w:r>
        <w:rPr>
          <w:spacing w:val="-2"/>
          <w:sz w:val="24"/>
        </w:rPr>
        <w:t xml:space="preserve"> </w:t>
      </w:r>
      <w:r>
        <w:rPr>
          <w:sz w:val="24"/>
        </w:rPr>
        <w:t>absence</w:t>
      </w:r>
      <w:r>
        <w:rPr>
          <w:spacing w:val="-3"/>
          <w:sz w:val="24"/>
        </w:rPr>
        <w:t xml:space="preserve"> </w:t>
      </w:r>
      <w:r>
        <w:rPr>
          <w:sz w:val="24"/>
        </w:rPr>
        <w:t>of</w:t>
      </w:r>
      <w:r>
        <w:rPr>
          <w:spacing w:val="-2"/>
          <w:sz w:val="24"/>
        </w:rPr>
        <w:t xml:space="preserve"> </w:t>
      </w:r>
      <w:r>
        <w:rPr>
          <w:sz w:val="24"/>
        </w:rPr>
        <w:t>statistical and economic techniques, and no sensitivity analysis.</w:t>
      </w:r>
    </w:p>
    <w:p w:rsidR="00F512BB" w:rsidRDefault="00F512BB">
      <w:pPr>
        <w:pStyle w:val="BodyText"/>
        <w:spacing w:before="8"/>
      </w:pPr>
    </w:p>
    <w:p w:rsidR="00F512BB" w:rsidRDefault="00235915">
      <w:pPr>
        <w:pStyle w:val="BodyText"/>
        <w:ind w:left="167"/>
      </w:pPr>
      <w:r>
        <w:t>To</w:t>
      </w:r>
      <w:r>
        <w:rPr>
          <w:spacing w:val="-4"/>
        </w:rPr>
        <w:t xml:space="preserve"> </w:t>
      </w:r>
      <w:r>
        <w:t>determine</w:t>
      </w:r>
      <w:r>
        <w:rPr>
          <w:spacing w:val="-4"/>
        </w:rPr>
        <w:t xml:space="preserve"> </w:t>
      </w:r>
      <w:r>
        <w:t>applicability,</w:t>
      </w:r>
      <w:r>
        <w:rPr>
          <w:spacing w:val="-3"/>
        </w:rPr>
        <w:t xml:space="preserve"> </w:t>
      </w:r>
      <w:r>
        <w:t>we</w:t>
      </w:r>
      <w:r>
        <w:rPr>
          <w:spacing w:val="-4"/>
        </w:rPr>
        <w:t xml:space="preserve"> </w:t>
      </w:r>
      <w:r>
        <w:t>grouped</w:t>
      </w:r>
      <w:r>
        <w:rPr>
          <w:spacing w:val="-4"/>
        </w:rPr>
        <w:t xml:space="preserve"> </w:t>
      </w:r>
      <w:r>
        <w:t>studies</w:t>
      </w:r>
      <w:r>
        <w:rPr>
          <w:spacing w:val="-3"/>
        </w:rPr>
        <w:t xml:space="preserve"> </w:t>
      </w:r>
      <w:r>
        <w:rPr>
          <w:spacing w:val="-5"/>
        </w:rPr>
        <w:t>as:</w:t>
      </w:r>
    </w:p>
    <w:p w:rsidR="00F512BB" w:rsidRDefault="00F512BB">
      <w:pPr>
        <w:pStyle w:val="BodyText"/>
        <w:spacing w:before="64"/>
      </w:pPr>
    </w:p>
    <w:p w:rsidR="00F512BB" w:rsidRDefault="00235915">
      <w:pPr>
        <w:pStyle w:val="ListParagraph"/>
        <w:numPr>
          <w:ilvl w:val="0"/>
          <w:numId w:val="9"/>
        </w:numPr>
        <w:tabs>
          <w:tab w:val="left" w:pos="591"/>
        </w:tabs>
        <w:ind w:left="591" w:hanging="424"/>
        <w:rPr>
          <w:sz w:val="24"/>
        </w:rPr>
      </w:pPr>
      <w:r>
        <w:rPr>
          <w:sz w:val="24"/>
        </w:rPr>
        <w:t>Very</w:t>
      </w:r>
      <w:r>
        <w:rPr>
          <w:spacing w:val="-5"/>
          <w:sz w:val="24"/>
        </w:rPr>
        <w:t xml:space="preserve"> </w:t>
      </w:r>
      <w:r>
        <w:rPr>
          <w:sz w:val="24"/>
        </w:rPr>
        <w:t>high:</w:t>
      </w:r>
      <w:r>
        <w:rPr>
          <w:spacing w:val="-3"/>
          <w:sz w:val="24"/>
        </w:rPr>
        <w:t xml:space="preserve"> </w:t>
      </w:r>
      <w:r>
        <w:rPr>
          <w:sz w:val="24"/>
        </w:rPr>
        <w:t>studies</w:t>
      </w:r>
      <w:r>
        <w:rPr>
          <w:spacing w:val="-2"/>
          <w:sz w:val="24"/>
        </w:rPr>
        <w:t xml:space="preserve"> </w:t>
      </w:r>
      <w:r>
        <w:rPr>
          <w:sz w:val="24"/>
        </w:rPr>
        <w:t>based</w:t>
      </w:r>
      <w:r>
        <w:rPr>
          <w:spacing w:val="-3"/>
          <w:sz w:val="24"/>
        </w:rPr>
        <w:t xml:space="preserve"> </w:t>
      </w:r>
      <w:r>
        <w:rPr>
          <w:sz w:val="24"/>
        </w:rPr>
        <w:t>in</w:t>
      </w:r>
      <w:r>
        <w:rPr>
          <w:spacing w:val="-2"/>
          <w:sz w:val="24"/>
        </w:rPr>
        <w:t xml:space="preserve"> England.</w:t>
      </w:r>
    </w:p>
    <w:p w:rsidR="00F512BB" w:rsidRDefault="00F512BB">
      <w:pPr>
        <w:pStyle w:val="BodyText"/>
        <w:spacing w:before="62"/>
      </w:pPr>
    </w:p>
    <w:p w:rsidR="00F512BB" w:rsidRDefault="00235915">
      <w:pPr>
        <w:pStyle w:val="ListParagraph"/>
        <w:numPr>
          <w:ilvl w:val="0"/>
          <w:numId w:val="9"/>
        </w:numPr>
        <w:tabs>
          <w:tab w:val="left" w:pos="591"/>
        </w:tabs>
        <w:ind w:left="591" w:hanging="424"/>
        <w:rPr>
          <w:sz w:val="24"/>
        </w:rPr>
      </w:pPr>
      <w:r>
        <w:rPr>
          <w:sz w:val="24"/>
        </w:rPr>
        <w:t>High:</w:t>
      </w:r>
      <w:r>
        <w:rPr>
          <w:spacing w:val="-4"/>
          <w:sz w:val="24"/>
        </w:rPr>
        <w:t xml:space="preserve"> </w:t>
      </w:r>
      <w:r>
        <w:rPr>
          <w:sz w:val="24"/>
        </w:rPr>
        <w:t>UK-wide,</w:t>
      </w:r>
      <w:r>
        <w:rPr>
          <w:spacing w:val="-3"/>
          <w:sz w:val="24"/>
        </w:rPr>
        <w:t xml:space="preserve"> </w:t>
      </w:r>
      <w:r>
        <w:rPr>
          <w:sz w:val="24"/>
        </w:rPr>
        <w:t>England</w:t>
      </w:r>
      <w:r>
        <w:rPr>
          <w:spacing w:val="-4"/>
          <w:sz w:val="24"/>
        </w:rPr>
        <w:t xml:space="preserve"> </w:t>
      </w:r>
      <w:r>
        <w:rPr>
          <w:sz w:val="24"/>
        </w:rPr>
        <w:t>and</w:t>
      </w:r>
      <w:r>
        <w:rPr>
          <w:spacing w:val="-4"/>
          <w:sz w:val="24"/>
        </w:rPr>
        <w:t xml:space="preserve"> </w:t>
      </w:r>
      <w:r>
        <w:rPr>
          <w:sz w:val="24"/>
        </w:rPr>
        <w:t>Wales</w:t>
      </w:r>
      <w:r>
        <w:rPr>
          <w:spacing w:val="-5"/>
          <w:sz w:val="24"/>
        </w:rPr>
        <w:t xml:space="preserve"> </w:t>
      </w:r>
      <w:r>
        <w:rPr>
          <w:sz w:val="24"/>
        </w:rPr>
        <w:t>or</w:t>
      </w:r>
      <w:r>
        <w:rPr>
          <w:spacing w:val="-3"/>
          <w:sz w:val="24"/>
        </w:rPr>
        <w:t xml:space="preserve"> </w:t>
      </w:r>
      <w:r>
        <w:rPr>
          <w:sz w:val="24"/>
        </w:rPr>
        <w:t>other</w:t>
      </w:r>
      <w:r>
        <w:rPr>
          <w:spacing w:val="-5"/>
          <w:sz w:val="24"/>
        </w:rPr>
        <w:t xml:space="preserve"> </w:t>
      </w:r>
      <w:r>
        <w:rPr>
          <w:sz w:val="24"/>
        </w:rPr>
        <w:t>devolved</w:t>
      </w:r>
      <w:r>
        <w:rPr>
          <w:spacing w:val="-4"/>
          <w:sz w:val="24"/>
        </w:rPr>
        <w:t xml:space="preserve"> </w:t>
      </w:r>
      <w:r>
        <w:rPr>
          <w:spacing w:val="-2"/>
          <w:sz w:val="24"/>
        </w:rPr>
        <w:t>nations.</w:t>
      </w:r>
    </w:p>
    <w:p w:rsidR="00F512BB" w:rsidRDefault="00F512BB">
      <w:pPr>
        <w:pStyle w:val="BodyText"/>
        <w:spacing w:before="64"/>
      </w:pPr>
    </w:p>
    <w:p w:rsidR="00F512BB" w:rsidRDefault="00235915">
      <w:pPr>
        <w:pStyle w:val="ListParagraph"/>
        <w:numPr>
          <w:ilvl w:val="0"/>
          <w:numId w:val="9"/>
        </w:numPr>
        <w:tabs>
          <w:tab w:val="left" w:pos="591"/>
        </w:tabs>
        <w:ind w:left="591" w:hanging="424"/>
        <w:rPr>
          <w:sz w:val="24"/>
        </w:rPr>
      </w:pPr>
      <w:r>
        <w:rPr>
          <w:sz w:val="24"/>
        </w:rPr>
        <w:t>Medium:</w:t>
      </w:r>
      <w:r>
        <w:rPr>
          <w:spacing w:val="-6"/>
          <w:sz w:val="24"/>
        </w:rPr>
        <w:t xml:space="preserve"> </w:t>
      </w:r>
      <w:r>
        <w:rPr>
          <w:sz w:val="24"/>
        </w:rPr>
        <w:t>comparable</w:t>
      </w:r>
      <w:r>
        <w:rPr>
          <w:spacing w:val="-4"/>
          <w:sz w:val="24"/>
        </w:rPr>
        <w:t xml:space="preserve"> </w:t>
      </w:r>
      <w:r>
        <w:rPr>
          <w:sz w:val="24"/>
        </w:rPr>
        <w:t>countries</w:t>
      </w:r>
      <w:r>
        <w:rPr>
          <w:spacing w:val="-4"/>
          <w:sz w:val="24"/>
        </w:rPr>
        <w:t xml:space="preserve"> </w:t>
      </w:r>
      <w:r>
        <w:rPr>
          <w:sz w:val="24"/>
        </w:rPr>
        <w:t>(developed</w:t>
      </w:r>
      <w:r>
        <w:rPr>
          <w:spacing w:val="-4"/>
          <w:sz w:val="24"/>
        </w:rPr>
        <w:t xml:space="preserve"> </w:t>
      </w:r>
      <w:r>
        <w:rPr>
          <w:sz w:val="24"/>
        </w:rPr>
        <w:t>economies)</w:t>
      </w:r>
      <w:r>
        <w:rPr>
          <w:spacing w:val="-4"/>
          <w:sz w:val="24"/>
        </w:rPr>
        <w:t xml:space="preserve"> </w:t>
      </w:r>
      <w:r>
        <w:rPr>
          <w:sz w:val="24"/>
        </w:rPr>
        <w:t>or</w:t>
      </w:r>
      <w:r>
        <w:rPr>
          <w:spacing w:val="-3"/>
          <w:sz w:val="24"/>
        </w:rPr>
        <w:t xml:space="preserve"> </w:t>
      </w:r>
      <w:r>
        <w:rPr>
          <w:sz w:val="24"/>
        </w:rPr>
        <w:t>English</w:t>
      </w:r>
      <w:r>
        <w:rPr>
          <w:spacing w:val="-5"/>
          <w:sz w:val="24"/>
        </w:rPr>
        <w:t xml:space="preserve"> </w:t>
      </w:r>
      <w:r>
        <w:rPr>
          <w:sz w:val="24"/>
        </w:rPr>
        <w:t>local</w:t>
      </w:r>
      <w:r>
        <w:rPr>
          <w:spacing w:val="-4"/>
          <w:sz w:val="24"/>
        </w:rPr>
        <w:t xml:space="preserve"> </w:t>
      </w:r>
      <w:r>
        <w:rPr>
          <w:spacing w:val="-2"/>
          <w:sz w:val="24"/>
        </w:rPr>
        <w:t>authorities.</w:t>
      </w:r>
    </w:p>
    <w:p w:rsidR="00F512BB" w:rsidRDefault="00F512BB">
      <w:pPr>
        <w:pStyle w:val="BodyText"/>
        <w:spacing w:before="63"/>
      </w:pPr>
    </w:p>
    <w:p w:rsidR="00F512BB" w:rsidRDefault="00235915">
      <w:pPr>
        <w:pStyle w:val="ListParagraph"/>
        <w:numPr>
          <w:ilvl w:val="0"/>
          <w:numId w:val="9"/>
        </w:numPr>
        <w:tabs>
          <w:tab w:val="left" w:pos="591"/>
        </w:tabs>
        <w:ind w:left="591" w:hanging="424"/>
        <w:rPr>
          <w:sz w:val="24"/>
        </w:rPr>
      </w:pPr>
      <w:r>
        <w:rPr>
          <w:sz w:val="24"/>
        </w:rPr>
        <w:t>Economies</w:t>
      </w:r>
      <w:r>
        <w:rPr>
          <w:spacing w:val="-6"/>
          <w:sz w:val="24"/>
        </w:rPr>
        <w:t xml:space="preserve"> </w:t>
      </w:r>
      <w:r>
        <w:rPr>
          <w:sz w:val="24"/>
        </w:rPr>
        <w:t>in</w:t>
      </w:r>
      <w:r>
        <w:rPr>
          <w:spacing w:val="-4"/>
          <w:sz w:val="24"/>
        </w:rPr>
        <w:t xml:space="preserve"> </w:t>
      </w:r>
      <w:r>
        <w:rPr>
          <w:sz w:val="24"/>
        </w:rPr>
        <w:t>transition,</w:t>
      </w:r>
      <w:r>
        <w:rPr>
          <w:spacing w:val="-3"/>
          <w:sz w:val="24"/>
        </w:rPr>
        <w:t xml:space="preserve"> </w:t>
      </w:r>
      <w:r>
        <w:rPr>
          <w:sz w:val="24"/>
        </w:rPr>
        <w:t>developing</w:t>
      </w:r>
      <w:r>
        <w:rPr>
          <w:spacing w:val="-4"/>
          <w:sz w:val="24"/>
        </w:rPr>
        <w:t xml:space="preserve"> </w:t>
      </w:r>
      <w:r>
        <w:rPr>
          <w:sz w:val="24"/>
        </w:rPr>
        <w:t>economies</w:t>
      </w:r>
      <w:r>
        <w:rPr>
          <w:spacing w:val="-3"/>
          <w:sz w:val="24"/>
        </w:rPr>
        <w:t xml:space="preserve"> </w:t>
      </w:r>
      <w:r>
        <w:rPr>
          <w:sz w:val="24"/>
        </w:rPr>
        <w:t>or</w:t>
      </w:r>
      <w:r>
        <w:rPr>
          <w:spacing w:val="-4"/>
          <w:sz w:val="24"/>
        </w:rPr>
        <w:t xml:space="preserve"> </w:t>
      </w:r>
      <w:r>
        <w:rPr>
          <w:sz w:val="24"/>
        </w:rPr>
        <w:t>federal</w:t>
      </w:r>
      <w:r>
        <w:rPr>
          <w:spacing w:val="-4"/>
          <w:sz w:val="24"/>
        </w:rPr>
        <w:t xml:space="preserve"> </w:t>
      </w:r>
      <w:r>
        <w:rPr>
          <w:sz w:val="24"/>
        </w:rPr>
        <w:t>states</w:t>
      </w:r>
      <w:r>
        <w:rPr>
          <w:spacing w:val="-3"/>
          <w:sz w:val="24"/>
        </w:rPr>
        <w:t xml:space="preserve"> </w:t>
      </w:r>
      <w:r>
        <w:rPr>
          <w:sz w:val="24"/>
        </w:rPr>
        <w:t>in</w:t>
      </w:r>
      <w:r>
        <w:rPr>
          <w:spacing w:val="-4"/>
          <w:sz w:val="24"/>
        </w:rPr>
        <w:t xml:space="preserve"> </w:t>
      </w:r>
      <w:r>
        <w:rPr>
          <w:sz w:val="24"/>
        </w:rPr>
        <w:t>developed</w:t>
      </w:r>
      <w:r>
        <w:rPr>
          <w:spacing w:val="-3"/>
          <w:sz w:val="24"/>
        </w:rPr>
        <w:t xml:space="preserve"> </w:t>
      </w:r>
      <w:r>
        <w:rPr>
          <w:spacing w:val="-2"/>
          <w:sz w:val="24"/>
        </w:rPr>
        <w:t>economies.</w:t>
      </w:r>
    </w:p>
    <w:p w:rsidR="00F512BB" w:rsidRDefault="00F512BB">
      <w:pPr>
        <w:pStyle w:val="BodyText"/>
        <w:spacing w:before="63"/>
      </w:pPr>
    </w:p>
    <w:p w:rsidR="00F512BB" w:rsidRDefault="00235915">
      <w:pPr>
        <w:pStyle w:val="BodyText"/>
        <w:spacing w:line="288" w:lineRule="auto"/>
        <w:ind w:left="167"/>
      </w:pPr>
      <w:r>
        <w:t>We</w:t>
      </w:r>
      <w:r>
        <w:rPr>
          <w:spacing w:val="-3"/>
        </w:rPr>
        <w:t xml:space="preserve"> </w:t>
      </w:r>
      <w:r>
        <w:t>used</w:t>
      </w:r>
      <w:r>
        <w:rPr>
          <w:spacing w:val="-3"/>
        </w:rPr>
        <w:t xml:space="preserve"> </w:t>
      </w:r>
      <w:r>
        <w:t>the</w:t>
      </w:r>
      <w:r>
        <w:rPr>
          <w:spacing w:val="-3"/>
        </w:rPr>
        <w:t xml:space="preserve"> </w:t>
      </w:r>
      <w:r>
        <w:t>resulting</w:t>
      </w:r>
      <w:r>
        <w:rPr>
          <w:spacing w:val="-3"/>
        </w:rPr>
        <w:t xml:space="preserve"> </w:t>
      </w:r>
      <w:r>
        <w:t>papers</w:t>
      </w:r>
      <w:r>
        <w:rPr>
          <w:spacing w:val="-3"/>
        </w:rPr>
        <w:t xml:space="preserve"> </w:t>
      </w:r>
      <w:r>
        <w:t>to</w:t>
      </w:r>
      <w:r>
        <w:rPr>
          <w:spacing w:val="-3"/>
        </w:rPr>
        <w:t xml:space="preserve"> </w:t>
      </w:r>
      <w:r>
        <w:t>provide</w:t>
      </w:r>
      <w:r>
        <w:rPr>
          <w:spacing w:val="-3"/>
        </w:rPr>
        <w:t xml:space="preserve"> </w:t>
      </w:r>
      <w:r>
        <w:t>an</w:t>
      </w:r>
      <w:r>
        <w:rPr>
          <w:spacing w:val="-3"/>
        </w:rPr>
        <w:t xml:space="preserve"> </w:t>
      </w:r>
      <w:r>
        <w:t>overview</w:t>
      </w:r>
      <w:r>
        <w:rPr>
          <w:spacing w:val="-3"/>
        </w:rPr>
        <w:t xml:space="preserve"> </w:t>
      </w:r>
      <w:r>
        <w:t>of</w:t>
      </w:r>
      <w:r>
        <w:rPr>
          <w:spacing w:val="-2"/>
        </w:rPr>
        <w:t xml:space="preserve"> </w:t>
      </w:r>
      <w:r>
        <w:t>previous</w:t>
      </w:r>
      <w:r>
        <w:rPr>
          <w:spacing w:val="-3"/>
        </w:rPr>
        <w:t xml:space="preserve"> </w:t>
      </w:r>
      <w:r>
        <w:t>work</w:t>
      </w:r>
      <w:r>
        <w:rPr>
          <w:spacing w:val="-3"/>
        </w:rPr>
        <w:t xml:space="preserve"> </w:t>
      </w:r>
      <w:r>
        <w:t>on</w:t>
      </w:r>
      <w:r>
        <w:rPr>
          <w:spacing w:val="-3"/>
        </w:rPr>
        <w:t xml:space="preserve"> </w:t>
      </w:r>
      <w:r>
        <w:t>the</w:t>
      </w:r>
      <w:r>
        <w:rPr>
          <w:spacing w:val="-4"/>
        </w:rPr>
        <w:t xml:space="preserve"> </w:t>
      </w:r>
      <w:r>
        <w:t>cost</w:t>
      </w:r>
      <w:r>
        <w:rPr>
          <w:spacing w:val="-2"/>
        </w:rPr>
        <w:t xml:space="preserve"> </w:t>
      </w:r>
      <w:r>
        <w:t>of</w:t>
      </w:r>
      <w:r>
        <w:rPr>
          <w:spacing w:val="-2"/>
        </w:rPr>
        <w:t xml:space="preserve"> </w:t>
      </w:r>
      <w:r>
        <w:t>gambling- related harms, as we</w:t>
      </w:r>
      <w:r>
        <w:t xml:space="preserve">ll as a source of evidence for the economic analysis, as presented in the </w:t>
      </w:r>
      <w:r>
        <w:rPr>
          <w:spacing w:val="-2"/>
        </w:rPr>
        <w:t>Introduction.</w:t>
      </w:r>
    </w:p>
    <w:p w:rsidR="00F512BB" w:rsidRDefault="00F512BB">
      <w:pPr>
        <w:spacing w:line="288" w:lineRule="auto"/>
        <w:sectPr w:rsidR="00F512BB">
          <w:pgSz w:w="11910" w:h="16840"/>
          <w:pgMar w:top="1560" w:right="740" w:bottom="960" w:left="740" w:header="726" w:footer="762" w:gutter="0"/>
          <w:cols w:space="720"/>
        </w:sectPr>
      </w:pPr>
    </w:p>
    <w:p w:rsidR="00F512BB" w:rsidRDefault="00235915">
      <w:pPr>
        <w:pStyle w:val="Heading5"/>
        <w:spacing w:before="171"/>
        <w:ind w:left="110"/>
      </w:pPr>
      <w:r>
        <w:lastRenderedPageBreak/>
        <w:t>Table</w:t>
      </w:r>
      <w:r>
        <w:rPr>
          <w:spacing w:val="-4"/>
        </w:rPr>
        <w:t xml:space="preserve"> </w:t>
      </w:r>
      <w:r>
        <w:t>17.</w:t>
      </w:r>
      <w:r>
        <w:rPr>
          <w:spacing w:val="-5"/>
        </w:rPr>
        <w:t xml:space="preserve"> </w:t>
      </w:r>
      <w:r>
        <w:t>Example</w:t>
      </w:r>
      <w:r>
        <w:rPr>
          <w:spacing w:val="-3"/>
        </w:rPr>
        <w:t xml:space="preserve"> </w:t>
      </w:r>
      <w:r>
        <w:t>of</w:t>
      </w:r>
      <w:r>
        <w:rPr>
          <w:spacing w:val="-2"/>
        </w:rPr>
        <w:t xml:space="preserve"> </w:t>
      </w:r>
      <w:r>
        <w:t>data</w:t>
      </w:r>
      <w:r>
        <w:rPr>
          <w:spacing w:val="-3"/>
        </w:rPr>
        <w:t xml:space="preserve"> </w:t>
      </w:r>
      <w:r>
        <w:t>extract</w:t>
      </w:r>
      <w:r>
        <w:rPr>
          <w:spacing w:val="-2"/>
        </w:rPr>
        <w:t xml:space="preserve"> template</w:t>
      </w:r>
    </w:p>
    <w:p w:rsidR="00F512BB" w:rsidRDefault="00F512BB">
      <w:pPr>
        <w:pStyle w:val="BodyText"/>
        <w:spacing w:before="2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2"/>
        <w:gridCol w:w="6317"/>
      </w:tblGrid>
      <w:tr w:rsidR="00F512BB">
        <w:trPr>
          <w:trHeight w:val="392"/>
        </w:trPr>
        <w:tc>
          <w:tcPr>
            <w:tcW w:w="3822" w:type="dxa"/>
            <w:shd w:val="clear" w:color="auto" w:fill="F2F2F2"/>
          </w:tcPr>
          <w:p w:rsidR="00F512BB" w:rsidRDefault="00235915">
            <w:pPr>
              <w:pStyle w:val="TableParagraph"/>
              <w:spacing w:before="59"/>
              <w:ind w:left="85"/>
              <w:rPr>
                <w:b/>
                <w:sz w:val="24"/>
              </w:rPr>
            </w:pPr>
            <w:r>
              <w:rPr>
                <w:b/>
                <w:sz w:val="24"/>
              </w:rPr>
              <w:t>Authors</w:t>
            </w:r>
            <w:r>
              <w:rPr>
                <w:b/>
                <w:spacing w:val="-5"/>
                <w:sz w:val="24"/>
              </w:rPr>
              <w:t xml:space="preserve"> </w:t>
            </w:r>
            <w:r>
              <w:rPr>
                <w:b/>
                <w:spacing w:val="-2"/>
                <w:sz w:val="24"/>
              </w:rPr>
              <w:t>(year):</w:t>
            </w:r>
          </w:p>
        </w:tc>
        <w:tc>
          <w:tcPr>
            <w:tcW w:w="6317" w:type="dxa"/>
            <w:shd w:val="clear" w:color="auto" w:fill="F2F2F2"/>
          </w:tcPr>
          <w:p w:rsidR="00F512BB" w:rsidRDefault="00F512BB">
            <w:pPr>
              <w:pStyle w:val="TableParagraph"/>
              <w:spacing w:before="0"/>
              <w:rPr>
                <w:rFonts w:ascii="Times New Roman"/>
              </w:rPr>
            </w:pPr>
          </w:p>
        </w:tc>
      </w:tr>
      <w:tr w:rsidR="00F512BB">
        <w:trPr>
          <w:trHeight w:val="390"/>
        </w:trPr>
        <w:tc>
          <w:tcPr>
            <w:tcW w:w="3822" w:type="dxa"/>
            <w:shd w:val="clear" w:color="auto" w:fill="F2F2F2"/>
          </w:tcPr>
          <w:p w:rsidR="00F512BB" w:rsidRDefault="00235915">
            <w:pPr>
              <w:pStyle w:val="TableParagraph"/>
              <w:spacing w:before="58"/>
              <w:ind w:left="85"/>
              <w:rPr>
                <w:b/>
                <w:sz w:val="24"/>
              </w:rPr>
            </w:pPr>
            <w:r>
              <w:rPr>
                <w:b/>
                <w:sz w:val="24"/>
              </w:rPr>
              <w:t>Title</w:t>
            </w:r>
            <w:r>
              <w:rPr>
                <w:b/>
                <w:spacing w:val="-4"/>
                <w:sz w:val="24"/>
              </w:rPr>
              <w:t xml:space="preserve"> </w:t>
            </w:r>
            <w:r>
              <w:rPr>
                <w:b/>
                <w:sz w:val="24"/>
              </w:rPr>
              <w:t xml:space="preserve">of </w:t>
            </w:r>
            <w:r>
              <w:rPr>
                <w:b/>
                <w:spacing w:val="-2"/>
                <w:sz w:val="24"/>
              </w:rPr>
              <w:t>paper:</w:t>
            </w:r>
          </w:p>
        </w:tc>
        <w:tc>
          <w:tcPr>
            <w:tcW w:w="6317" w:type="dxa"/>
            <w:shd w:val="clear" w:color="auto" w:fill="F2F2F2"/>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pacing w:val="-2"/>
                <w:sz w:val="24"/>
              </w:rPr>
              <w:t>Abstract</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6"/>
              <w:ind w:left="85"/>
              <w:rPr>
                <w:sz w:val="24"/>
              </w:rPr>
            </w:pPr>
            <w:r>
              <w:rPr>
                <w:spacing w:val="-2"/>
                <w:sz w:val="24"/>
              </w:rPr>
              <w:t>Setting</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Study</w:t>
            </w:r>
            <w:r>
              <w:rPr>
                <w:spacing w:val="-3"/>
                <w:sz w:val="24"/>
              </w:rPr>
              <w:t xml:space="preserve"> </w:t>
            </w:r>
            <w:r>
              <w:rPr>
                <w:spacing w:val="-2"/>
                <w:sz w:val="24"/>
              </w:rPr>
              <w:t>timeframe</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z w:val="24"/>
              </w:rPr>
              <w:t>Problem</w:t>
            </w:r>
            <w:r>
              <w:rPr>
                <w:spacing w:val="-7"/>
                <w:sz w:val="24"/>
              </w:rPr>
              <w:t xml:space="preserve"> </w:t>
            </w:r>
            <w:r>
              <w:rPr>
                <w:sz w:val="24"/>
              </w:rPr>
              <w:t>gambling</w:t>
            </w:r>
            <w:r>
              <w:rPr>
                <w:spacing w:val="-4"/>
                <w:sz w:val="24"/>
              </w:rPr>
              <w:t xml:space="preserve"> </w:t>
            </w:r>
            <w:r>
              <w:rPr>
                <w:spacing w:val="-2"/>
                <w:sz w:val="24"/>
              </w:rPr>
              <w:t>definition</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6"/>
              <w:ind w:left="85"/>
              <w:rPr>
                <w:sz w:val="24"/>
              </w:rPr>
            </w:pPr>
            <w:r>
              <w:rPr>
                <w:sz w:val="24"/>
              </w:rPr>
              <w:t>Type</w:t>
            </w:r>
            <w:r>
              <w:rPr>
                <w:spacing w:val="-2"/>
                <w:sz w:val="24"/>
              </w:rPr>
              <w:t xml:space="preserve"> </w:t>
            </w:r>
            <w:r>
              <w:rPr>
                <w:sz w:val="24"/>
              </w:rPr>
              <w:t xml:space="preserve">of </w:t>
            </w:r>
            <w:r>
              <w:rPr>
                <w:spacing w:val="-2"/>
                <w:sz w:val="24"/>
              </w:rPr>
              <w:t>gambling</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pacing w:val="-2"/>
                <w:sz w:val="24"/>
              </w:rPr>
              <w:t>Population</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z w:val="24"/>
              </w:rPr>
              <w:t>Summary</w:t>
            </w:r>
            <w:r>
              <w:rPr>
                <w:spacing w:val="-3"/>
                <w:sz w:val="24"/>
              </w:rPr>
              <w:t xml:space="preserve"> </w:t>
            </w:r>
            <w:r>
              <w:rPr>
                <w:sz w:val="24"/>
              </w:rPr>
              <w:t>of</w:t>
            </w:r>
            <w:r>
              <w:rPr>
                <w:spacing w:val="-1"/>
                <w:sz w:val="24"/>
              </w:rPr>
              <w:t xml:space="preserve"> </w:t>
            </w:r>
            <w:r>
              <w:rPr>
                <w:spacing w:val="-2"/>
                <w:sz w:val="24"/>
              </w:rPr>
              <w:t>method</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6"/>
              <w:ind w:left="85"/>
              <w:rPr>
                <w:sz w:val="24"/>
              </w:rPr>
            </w:pPr>
            <w:r>
              <w:rPr>
                <w:spacing w:val="-2"/>
                <w:sz w:val="24"/>
              </w:rPr>
              <w:t>Perspective</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Resource</w:t>
            </w:r>
            <w:r>
              <w:rPr>
                <w:spacing w:val="-7"/>
                <w:sz w:val="24"/>
              </w:rPr>
              <w:t xml:space="preserve"> </w:t>
            </w:r>
            <w:r>
              <w:rPr>
                <w:sz w:val="24"/>
              </w:rPr>
              <w:t>quantification</w:t>
            </w:r>
            <w:r>
              <w:rPr>
                <w:spacing w:val="-6"/>
                <w:sz w:val="24"/>
              </w:rPr>
              <w:t xml:space="preserve"> </w:t>
            </w:r>
            <w:r>
              <w:rPr>
                <w:spacing w:val="-2"/>
                <w:sz w:val="24"/>
              </w:rPr>
              <w:t>method</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z w:val="24"/>
              </w:rPr>
              <w:t>Data</w:t>
            </w:r>
            <w:r>
              <w:rPr>
                <w:spacing w:val="-4"/>
                <w:sz w:val="24"/>
              </w:rPr>
              <w:t xml:space="preserve"> </w:t>
            </w:r>
            <w:r>
              <w:rPr>
                <w:spacing w:val="-2"/>
                <w:sz w:val="24"/>
              </w:rPr>
              <w:t>sources</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6"/>
              <w:ind w:left="85"/>
              <w:rPr>
                <w:sz w:val="24"/>
              </w:rPr>
            </w:pPr>
            <w:r>
              <w:rPr>
                <w:spacing w:val="-2"/>
                <w:sz w:val="24"/>
              </w:rPr>
              <w:t>Health</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Social</w:t>
            </w:r>
            <w:r>
              <w:rPr>
                <w:spacing w:val="-5"/>
                <w:sz w:val="24"/>
              </w:rPr>
              <w:t xml:space="preserve"> </w:t>
            </w:r>
            <w:r>
              <w:rPr>
                <w:spacing w:val="-4"/>
                <w:sz w:val="24"/>
              </w:rPr>
              <w:t>care</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pacing w:val="-2"/>
                <w:sz w:val="24"/>
              </w:rPr>
              <w:t>Productivity</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pacing w:val="-2"/>
                <w:sz w:val="24"/>
              </w:rPr>
              <w:t>Crime</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pacing w:val="-2"/>
                <w:sz w:val="24"/>
              </w:rPr>
              <w:t>Intangible</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Other</w:t>
            </w:r>
            <w:r>
              <w:rPr>
                <w:spacing w:val="-3"/>
                <w:sz w:val="24"/>
              </w:rPr>
              <w:t xml:space="preserve"> </w:t>
            </w:r>
            <w:r>
              <w:rPr>
                <w:spacing w:val="-4"/>
                <w:sz w:val="24"/>
              </w:rPr>
              <w:t>costs</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z w:val="24"/>
              </w:rPr>
              <w:t>Statistical</w:t>
            </w:r>
            <w:r>
              <w:rPr>
                <w:spacing w:val="-5"/>
                <w:sz w:val="24"/>
              </w:rPr>
              <w:t xml:space="preserve"> </w:t>
            </w:r>
            <w:r>
              <w:rPr>
                <w:spacing w:val="-2"/>
                <w:sz w:val="24"/>
              </w:rPr>
              <w:t>techniques</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Stated</w:t>
            </w:r>
            <w:r>
              <w:rPr>
                <w:spacing w:val="-4"/>
                <w:sz w:val="24"/>
              </w:rPr>
              <w:t xml:space="preserve"> </w:t>
            </w:r>
            <w:r>
              <w:rPr>
                <w:sz w:val="24"/>
              </w:rPr>
              <w:t>and</w:t>
            </w:r>
            <w:r>
              <w:rPr>
                <w:spacing w:val="-3"/>
                <w:sz w:val="24"/>
              </w:rPr>
              <w:t xml:space="preserve"> </w:t>
            </w:r>
            <w:r>
              <w:rPr>
                <w:sz w:val="24"/>
              </w:rPr>
              <w:t>justified</w:t>
            </w:r>
            <w:r>
              <w:rPr>
                <w:spacing w:val="-3"/>
                <w:sz w:val="24"/>
              </w:rPr>
              <w:t xml:space="preserve"> </w:t>
            </w:r>
            <w:r>
              <w:rPr>
                <w:spacing w:val="-2"/>
                <w:sz w:val="24"/>
              </w:rPr>
              <w:t>assumptions</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Sensitivity</w:t>
            </w:r>
            <w:r>
              <w:rPr>
                <w:spacing w:val="-5"/>
                <w:sz w:val="24"/>
              </w:rPr>
              <w:t xml:space="preserve"> </w:t>
            </w:r>
            <w:r>
              <w:rPr>
                <w:spacing w:val="-2"/>
                <w:sz w:val="24"/>
              </w:rPr>
              <w:t>analysis</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pacing w:val="-2"/>
                <w:sz w:val="24"/>
              </w:rPr>
              <w:t>Results</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6"/>
              <w:ind w:left="85"/>
              <w:rPr>
                <w:sz w:val="24"/>
              </w:rPr>
            </w:pPr>
            <w:r>
              <w:rPr>
                <w:spacing w:val="-2"/>
                <w:sz w:val="24"/>
              </w:rPr>
              <w:t>Strengths</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pacing w:val="-2"/>
                <w:sz w:val="24"/>
              </w:rPr>
              <w:t>Limitations</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z w:val="24"/>
              </w:rPr>
              <w:t>Industry</w:t>
            </w:r>
            <w:r>
              <w:rPr>
                <w:spacing w:val="-3"/>
                <w:sz w:val="24"/>
              </w:rPr>
              <w:t xml:space="preserve"> </w:t>
            </w:r>
            <w:r>
              <w:rPr>
                <w:spacing w:val="-2"/>
                <w:sz w:val="24"/>
              </w:rPr>
              <w:t>involvement</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6"/>
              <w:ind w:left="85"/>
              <w:rPr>
                <w:sz w:val="24"/>
              </w:rPr>
            </w:pPr>
            <w:r>
              <w:rPr>
                <w:sz w:val="24"/>
              </w:rPr>
              <w:t>Applicability</w:t>
            </w:r>
            <w:r>
              <w:rPr>
                <w:spacing w:val="-7"/>
                <w:sz w:val="24"/>
              </w:rPr>
              <w:t xml:space="preserve"> </w:t>
            </w:r>
            <w:r>
              <w:rPr>
                <w:spacing w:val="-2"/>
                <w:sz w:val="24"/>
              </w:rPr>
              <w:t>rating</w:t>
            </w:r>
          </w:p>
        </w:tc>
        <w:tc>
          <w:tcPr>
            <w:tcW w:w="6317" w:type="dxa"/>
          </w:tcPr>
          <w:p w:rsidR="00F512BB" w:rsidRDefault="00F512BB">
            <w:pPr>
              <w:pStyle w:val="TableParagraph"/>
              <w:spacing w:before="0"/>
              <w:rPr>
                <w:rFonts w:ascii="Times New Roman"/>
              </w:rPr>
            </w:pPr>
          </w:p>
        </w:tc>
      </w:tr>
      <w:tr w:rsidR="00F512BB">
        <w:trPr>
          <w:trHeight w:val="389"/>
        </w:trPr>
        <w:tc>
          <w:tcPr>
            <w:tcW w:w="3822" w:type="dxa"/>
          </w:tcPr>
          <w:p w:rsidR="00F512BB" w:rsidRDefault="00235915">
            <w:pPr>
              <w:pStyle w:val="TableParagraph"/>
              <w:spacing w:before="58"/>
              <w:ind w:left="85"/>
              <w:rPr>
                <w:sz w:val="24"/>
              </w:rPr>
            </w:pPr>
            <w:r>
              <w:rPr>
                <w:sz w:val="24"/>
              </w:rPr>
              <w:t>Quality</w:t>
            </w:r>
            <w:r>
              <w:rPr>
                <w:spacing w:val="-6"/>
                <w:sz w:val="24"/>
              </w:rPr>
              <w:t xml:space="preserve"> </w:t>
            </w:r>
            <w:r>
              <w:rPr>
                <w:spacing w:val="-2"/>
                <w:sz w:val="24"/>
              </w:rPr>
              <w:t>rating</w:t>
            </w:r>
          </w:p>
        </w:tc>
        <w:tc>
          <w:tcPr>
            <w:tcW w:w="6317" w:type="dxa"/>
          </w:tcPr>
          <w:p w:rsidR="00F512BB" w:rsidRDefault="00F512BB">
            <w:pPr>
              <w:pStyle w:val="TableParagraph"/>
              <w:spacing w:before="0"/>
              <w:rPr>
                <w:rFonts w:ascii="Times New Roman"/>
              </w:rPr>
            </w:pPr>
          </w:p>
        </w:tc>
      </w:tr>
      <w:tr w:rsidR="00F512BB">
        <w:trPr>
          <w:trHeight w:val="390"/>
        </w:trPr>
        <w:tc>
          <w:tcPr>
            <w:tcW w:w="3822" w:type="dxa"/>
          </w:tcPr>
          <w:p w:rsidR="00F512BB" w:rsidRDefault="00235915">
            <w:pPr>
              <w:pStyle w:val="TableParagraph"/>
              <w:spacing w:before="58"/>
              <w:ind w:left="85"/>
              <w:rPr>
                <w:sz w:val="24"/>
              </w:rPr>
            </w:pPr>
            <w:r>
              <w:rPr>
                <w:spacing w:val="-2"/>
                <w:sz w:val="24"/>
              </w:rPr>
              <w:t>Relevance</w:t>
            </w:r>
          </w:p>
        </w:tc>
        <w:tc>
          <w:tcPr>
            <w:tcW w:w="6317" w:type="dxa"/>
          </w:tcPr>
          <w:p w:rsidR="00F512BB" w:rsidRDefault="00F512BB">
            <w:pPr>
              <w:pStyle w:val="TableParagraph"/>
              <w:spacing w:before="0"/>
              <w:rPr>
                <w:rFonts w:ascii="Times New Roman"/>
              </w:rPr>
            </w:pPr>
          </w:p>
        </w:tc>
      </w:tr>
    </w:tbl>
    <w:p w:rsidR="00F512BB" w:rsidRDefault="00F512BB">
      <w:pPr>
        <w:rPr>
          <w:rFonts w:ascii="Times New Roman"/>
        </w:rPr>
        <w:sectPr w:rsidR="00F512BB">
          <w:pgSz w:w="11910" w:h="16840"/>
          <w:pgMar w:top="1560" w:right="740" w:bottom="960" w:left="740" w:header="726" w:footer="762" w:gutter="0"/>
          <w:cols w:space="720"/>
        </w:sectPr>
      </w:pPr>
    </w:p>
    <w:p w:rsidR="00F512BB" w:rsidRDefault="00235915">
      <w:pPr>
        <w:pStyle w:val="Heading1"/>
        <w:spacing w:before="156"/>
        <w:ind w:left="167" w:firstLine="0"/>
      </w:pPr>
      <w:bookmarkStart w:id="115" w:name="Appendix_B._Cost_of_gambling_framework"/>
      <w:bookmarkStart w:id="116" w:name="_bookmark47"/>
      <w:bookmarkEnd w:id="115"/>
      <w:bookmarkEnd w:id="116"/>
      <w:r>
        <w:lastRenderedPageBreak/>
        <w:t>Appendix</w:t>
      </w:r>
      <w:r>
        <w:rPr>
          <w:spacing w:val="-5"/>
        </w:rPr>
        <w:t xml:space="preserve"> </w:t>
      </w:r>
      <w:r>
        <w:t>B.</w:t>
      </w:r>
      <w:r>
        <w:rPr>
          <w:spacing w:val="-5"/>
        </w:rPr>
        <w:t xml:space="preserve"> </w:t>
      </w:r>
      <w:r>
        <w:t>Cost</w:t>
      </w:r>
      <w:r>
        <w:rPr>
          <w:spacing w:val="-6"/>
        </w:rPr>
        <w:t xml:space="preserve"> </w:t>
      </w:r>
      <w:r>
        <w:t>of</w:t>
      </w:r>
      <w:r>
        <w:rPr>
          <w:spacing w:val="-5"/>
        </w:rPr>
        <w:t xml:space="preserve"> </w:t>
      </w:r>
      <w:r>
        <w:t>gambling</w:t>
      </w:r>
      <w:r>
        <w:rPr>
          <w:spacing w:val="-6"/>
        </w:rPr>
        <w:t xml:space="preserve"> </w:t>
      </w:r>
      <w:r>
        <w:rPr>
          <w:spacing w:val="-2"/>
        </w:rPr>
        <w:t>framework</w:t>
      </w:r>
    </w:p>
    <w:p w:rsidR="00F512BB" w:rsidRDefault="00235915">
      <w:pPr>
        <w:pStyle w:val="BodyText"/>
        <w:spacing w:before="299" w:line="288" w:lineRule="auto"/>
        <w:ind w:left="167" w:right="130"/>
      </w:pPr>
      <w:r>
        <w:t>In</w:t>
      </w:r>
      <w:r>
        <w:rPr>
          <w:spacing w:val="-3"/>
        </w:rPr>
        <w:t xml:space="preserve"> </w:t>
      </w:r>
      <w:r>
        <w:t>2017,</w:t>
      </w:r>
      <w:r>
        <w:rPr>
          <w:spacing w:val="-2"/>
        </w:rPr>
        <w:t xml:space="preserve"> </w:t>
      </w:r>
      <w:r>
        <w:t>Browne</w:t>
      </w:r>
      <w:r>
        <w:rPr>
          <w:spacing w:val="-3"/>
        </w:rPr>
        <w:t xml:space="preserve"> </w:t>
      </w:r>
      <w:r>
        <w:t>and</w:t>
      </w:r>
      <w:r>
        <w:rPr>
          <w:spacing w:val="-2"/>
        </w:rPr>
        <w:t xml:space="preserve"> </w:t>
      </w:r>
      <w:r>
        <w:t>others</w:t>
      </w:r>
      <w:r>
        <w:rPr>
          <w:spacing w:val="-3"/>
        </w:rPr>
        <w:t xml:space="preserve"> </w:t>
      </w:r>
      <w:r>
        <w:t>developed</w:t>
      </w:r>
      <w:r>
        <w:rPr>
          <w:spacing w:val="-3"/>
        </w:rPr>
        <w:t xml:space="preserve"> </w:t>
      </w:r>
      <w:r>
        <w:t>the</w:t>
      </w:r>
      <w:r>
        <w:rPr>
          <w:spacing w:val="-3"/>
        </w:rPr>
        <w:t xml:space="preserve"> </w:t>
      </w:r>
      <w:r>
        <w:t>cost</w:t>
      </w:r>
      <w:r>
        <w:rPr>
          <w:spacing w:val="-2"/>
        </w:rPr>
        <w:t xml:space="preserve"> </w:t>
      </w:r>
      <w:r>
        <w:t>of</w:t>
      </w:r>
      <w:r>
        <w:rPr>
          <w:spacing w:val="-2"/>
        </w:rPr>
        <w:t xml:space="preserve"> </w:t>
      </w:r>
      <w:r>
        <w:t>gambling</w:t>
      </w:r>
      <w:r>
        <w:rPr>
          <w:spacing w:val="-3"/>
        </w:rPr>
        <w:t xml:space="preserve"> </w:t>
      </w:r>
      <w:r>
        <w:t>framework</w:t>
      </w:r>
      <w:r>
        <w:rPr>
          <w:spacing w:val="-3"/>
        </w:rPr>
        <w:t xml:space="preserve"> </w:t>
      </w:r>
      <w:r>
        <w:t>to</w:t>
      </w:r>
      <w:r>
        <w:rPr>
          <w:spacing w:val="-4"/>
        </w:rPr>
        <w:t xml:space="preserve"> </w:t>
      </w:r>
      <w:r>
        <w:t>assess</w:t>
      </w:r>
      <w:r>
        <w:rPr>
          <w:spacing w:val="-3"/>
        </w:rPr>
        <w:t xml:space="preserve"> </w:t>
      </w:r>
      <w:r>
        <w:t>the</w:t>
      </w:r>
      <w:r>
        <w:rPr>
          <w:spacing w:val="-3"/>
        </w:rPr>
        <w:t xml:space="preserve"> </w:t>
      </w:r>
      <w:r>
        <w:t>social costs associated with gambling in financial terms in Victoria, Australia. The cost categories include gambling-related harm associated with:</w:t>
      </w:r>
    </w:p>
    <w:p w:rsidR="00F512BB" w:rsidRDefault="00F512BB">
      <w:pPr>
        <w:pStyle w:val="BodyText"/>
        <w:spacing w:before="7"/>
      </w:pPr>
    </w:p>
    <w:p w:rsidR="00F512BB" w:rsidRDefault="00235915">
      <w:pPr>
        <w:pStyle w:val="ListParagraph"/>
        <w:numPr>
          <w:ilvl w:val="1"/>
          <w:numId w:val="9"/>
        </w:numPr>
        <w:tabs>
          <w:tab w:val="left" w:pos="591"/>
        </w:tabs>
        <w:ind w:left="591" w:hanging="424"/>
        <w:rPr>
          <w:sz w:val="24"/>
        </w:rPr>
      </w:pPr>
      <w:r>
        <w:rPr>
          <w:sz w:val="24"/>
        </w:rPr>
        <w:t>financial</w:t>
      </w:r>
      <w:r>
        <w:rPr>
          <w:spacing w:val="-7"/>
          <w:sz w:val="24"/>
        </w:rPr>
        <w:t xml:space="preserve"> </w:t>
      </w:r>
      <w:r>
        <w:rPr>
          <w:spacing w:val="-2"/>
          <w:sz w:val="24"/>
        </w:rPr>
        <w:t>impacts</w:t>
      </w:r>
    </w:p>
    <w:p w:rsidR="00F512BB" w:rsidRDefault="00F512BB">
      <w:pPr>
        <w:pStyle w:val="BodyText"/>
        <w:spacing w:before="64"/>
      </w:pPr>
    </w:p>
    <w:p w:rsidR="00F512BB" w:rsidRDefault="00235915">
      <w:pPr>
        <w:pStyle w:val="ListParagraph"/>
        <w:numPr>
          <w:ilvl w:val="1"/>
          <w:numId w:val="9"/>
        </w:numPr>
        <w:tabs>
          <w:tab w:val="left" w:pos="591"/>
        </w:tabs>
        <w:ind w:left="591" w:hanging="424"/>
        <w:rPr>
          <w:sz w:val="24"/>
        </w:rPr>
      </w:pPr>
      <w:r>
        <w:rPr>
          <w:sz w:val="24"/>
        </w:rPr>
        <w:t>emotional</w:t>
      </w:r>
      <w:r>
        <w:rPr>
          <w:spacing w:val="-4"/>
          <w:sz w:val="24"/>
        </w:rPr>
        <w:t xml:space="preserve"> </w:t>
      </w:r>
      <w:r>
        <w:rPr>
          <w:sz w:val="24"/>
        </w:rPr>
        <w:t>and</w:t>
      </w:r>
      <w:r>
        <w:rPr>
          <w:spacing w:val="-5"/>
          <w:sz w:val="24"/>
        </w:rPr>
        <w:t xml:space="preserve"> </w:t>
      </w:r>
      <w:r>
        <w:rPr>
          <w:sz w:val="24"/>
        </w:rPr>
        <w:t>psychological</w:t>
      </w:r>
      <w:r>
        <w:rPr>
          <w:spacing w:val="-4"/>
          <w:sz w:val="24"/>
        </w:rPr>
        <w:t xml:space="preserve"> </w:t>
      </w:r>
      <w:r>
        <w:rPr>
          <w:spacing w:val="-2"/>
          <w:sz w:val="24"/>
        </w:rPr>
        <w:t>costs</w:t>
      </w:r>
    </w:p>
    <w:p w:rsidR="00F512BB" w:rsidRDefault="00F512BB">
      <w:pPr>
        <w:pStyle w:val="BodyText"/>
        <w:spacing w:before="64"/>
      </w:pPr>
    </w:p>
    <w:p w:rsidR="00F512BB" w:rsidRDefault="00235915">
      <w:pPr>
        <w:pStyle w:val="ListParagraph"/>
        <w:numPr>
          <w:ilvl w:val="1"/>
          <w:numId w:val="9"/>
        </w:numPr>
        <w:tabs>
          <w:tab w:val="left" w:pos="591"/>
        </w:tabs>
        <w:ind w:left="591" w:hanging="424"/>
        <w:rPr>
          <w:sz w:val="24"/>
        </w:rPr>
      </w:pPr>
      <w:r>
        <w:rPr>
          <w:sz w:val="24"/>
        </w:rPr>
        <w:t>relationship</w:t>
      </w:r>
      <w:r>
        <w:rPr>
          <w:spacing w:val="-4"/>
          <w:sz w:val="24"/>
        </w:rPr>
        <w:t xml:space="preserve"> </w:t>
      </w:r>
      <w:r>
        <w:rPr>
          <w:sz w:val="24"/>
        </w:rPr>
        <w:t>and</w:t>
      </w:r>
      <w:r>
        <w:rPr>
          <w:spacing w:val="-4"/>
          <w:sz w:val="24"/>
        </w:rPr>
        <w:t xml:space="preserve"> </w:t>
      </w:r>
      <w:r>
        <w:rPr>
          <w:sz w:val="24"/>
        </w:rPr>
        <w:t>family</w:t>
      </w:r>
      <w:r>
        <w:rPr>
          <w:spacing w:val="-3"/>
          <w:sz w:val="24"/>
        </w:rPr>
        <w:t xml:space="preserve"> </w:t>
      </w:r>
      <w:r>
        <w:rPr>
          <w:spacing w:val="-2"/>
          <w:sz w:val="24"/>
        </w:rPr>
        <w:t>impacts</w:t>
      </w:r>
    </w:p>
    <w:p w:rsidR="00F512BB" w:rsidRDefault="00F512BB">
      <w:pPr>
        <w:pStyle w:val="BodyText"/>
        <w:spacing w:before="62"/>
      </w:pPr>
    </w:p>
    <w:p w:rsidR="00F512BB" w:rsidRDefault="00235915">
      <w:pPr>
        <w:pStyle w:val="ListParagraph"/>
        <w:numPr>
          <w:ilvl w:val="1"/>
          <w:numId w:val="9"/>
        </w:numPr>
        <w:tabs>
          <w:tab w:val="left" w:pos="591"/>
        </w:tabs>
        <w:ind w:left="591" w:hanging="424"/>
        <w:rPr>
          <w:sz w:val="24"/>
        </w:rPr>
      </w:pPr>
      <w:r>
        <w:rPr>
          <w:spacing w:val="-2"/>
          <w:sz w:val="24"/>
        </w:rPr>
        <w:t>crime</w:t>
      </w:r>
    </w:p>
    <w:p w:rsidR="00F512BB" w:rsidRDefault="00F512BB">
      <w:pPr>
        <w:pStyle w:val="BodyText"/>
        <w:spacing w:before="64"/>
      </w:pPr>
    </w:p>
    <w:p w:rsidR="00F512BB" w:rsidRDefault="00235915">
      <w:pPr>
        <w:pStyle w:val="ListParagraph"/>
        <w:numPr>
          <w:ilvl w:val="1"/>
          <w:numId w:val="9"/>
        </w:numPr>
        <w:tabs>
          <w:tab w:val="left" w:pos="591"/>
        </w:tabs>
        <w:ind w:left="591" w:hanging="424"/>
        <w:rPr>
          <w:sz w:val="24"/>
        </w:rPr>
      </w:pPr>
      <w:r>
        <w:rPr>
          <w:sz w:val="24"/>
        </w:rPr>
        <w:t>productivity</w:t>
      </w:r>
      <w:r>
        <w:rPr>
          <w:spacing w:val="-3"/>
          <w:sz w:val="24"/>
        </w:rPr>
        <w:t xml:space="preserve"> </w:t>
      </w:r>
      <w:r>
        <w:rPr>
          <w:sz w:val="24"/>
        </w:rPr>
        <w:t>loss</w:t>
      </w:r>
      <w:r>
        <w:rPr>
          <w:spacing w:val="-3"/>
          <w:sz w:val="24"/>
        </w:rPr>
        <w:t xml:space="preserve"> </w:t>
      </w:r>
      <w:r>
        <w:rPr>
          <w:sz w:val="24"/>
        </w:rPr>
        <w:t>and</w:t>
      </w:r>
      <w:r>
        <w:rPr>
          <w:spacing w:val="-3"/>
          <w:sz w:val="24"/>
        </w:rPr>
        <w:t xml:space="preserve"> </w:t>
      </w:r>
      <w:r>
        <w:rPr>
          <w:sz w:val="24"/>
        </w:rPr>
        <w:t>work</w:t>
      </w:r>
      <w:r>
        <w:rPr>
          <w:spacing w:val="-3"/>
          <w:sz w:val="24"/>
        </w:rPr>
        <w:t xml:space="preserve"> </w:t>
      </w:r>
      <w:r>
        <w:rPr>
          <w:spacing w:val="-2"/>
          <w:sz w:val="24"/>
        </w:rPr>
        <w:t>impacts</w:t>
      </w:r>
    </w:p>
    <w:p w:rsidR="00F512BB" w:rsidRDefault="00F512BB">
      <w:pPr>
        <w:pStyle w:val="BodyText"/>
        <w:spacing w:before="63"/>
      </w:pPr>
    </w:p>
    <w:p w:rsidR="00F512BB" w:rsidRDefault="00235915">
      <w:pPr>
        <w:pStyle w:val="ListParagraph"/>
        <w:numPr>
          <w:ilvl w:val="1"/>
          <w:numId w:val="9"/>
        </w:numPr>
        <w:tabs>
          <w:tab w:val="left" w:pos="591"/>
        </w:tabs>
        <w:ind w:left="591" w:hanging="424"/>
        <w:rPr>
          <w:sz w:val="24"/>
        </w:rPr>
      </w:pPr>
      <w:r>
        <w:rPr>
          <w:sz w:val="24"/>
        </w:rPr>
        <w:t>costs</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Victorian</w:t>
      </w:r>
      <w:r>
        <w:rPr>
          <w:spacing w:val="-2"/>
          <w:sz w:val="24"/>
        </w:rPr>
        <w:t xml:space="preserve"> </w:t>
      </w:r>
      <w:r>
        <w:rPr>
          <w:sz w:val="24"/>
        </w:rPr>
        <w:t>state</w:t>
      </w:r>
      <w:r>
        <w:rPr>
          <w:spacing w:val="-2"/>
          <w:sz w:val="24"/>
        </w:rPr>
        <w:t xml:space="preserve"> </w:t>
      </w:r>
      <w:r>
        <w:rPr>
          <w:sz w:val="24"/>
        </w:rPr>
        <w:t>and</w:t>
      </w:r>
      <w:r>
        <w:rPr>
          <w:spacing w:val="-2"/>
          <w:sz w:val="24"/>
        </w:rPr>
        <w:t xml:space="preserve"> </w:t>
      </w:r>
      <w:r>
        <w:rPr>
          <w:sz w:val="24"/>
        </w:rPr>
        <w:t>local</w:t>
      </w:r>
      <w:r>
        <w:rPr>
          <w:spacing w:val="-1"/>
          <w:sz w:val="24"/>
        </w:rPr>
        <w:t xml:space="preserve"> </w:t>
      </w:r>
      <w:r>
        <w:rPr>
          <w:spacing w:val="-2"/>
          <w:sz w:val="24"/>
        </w:rPr>
        <w:t>governments</w:t>
      </w:r>
    </w:p>
    <w:p w:rsidR="00F512BB" w:rsidRDefault="00F512BB">
      <w:pPr>
        <w:pStyle w:val="BodyText"/>
        <w:spacing w:before="63"/>
      </w:pPr>
    </w:p>
    <w:p w:rsidR="00F512BB" w:rsidRDefault="00235915">
      <w:pPr>
        <w:pStyle w:val="BodyText"/>
        <w:spacing w:line="288" w:lineRule="auto"/>
        <w:ind w:left="167" w:right="227"/>
      </w:pPr>
      <w:r>
        <w:t>You</w:t>
      </w:r>
      <w:r>
        <w:rPr>
          <w:spacing w:val="-3"/>
        </w:rPr>
        <w:t xml:space="preserve"> </w:t>
      </w:r>
      <w:r>
        <w:t>can</w:t>
      </w:r>
      <w:r>
        <w:rPr>
          <w:spacing w:val="-3"/>
        </w:rPr>
        <w:t xml:space="preserve"> </w:t>
      </w:r>
      <w:r>
        <w:t>find</w:t>
      </w:r>
      <w:r>
        <w:rPr>
          <w:spacing w:val="-3"/>
        </w:rPr>
        <w:t xml:space="preserve"> </w:t>
      </w:r>
      <w:r>
        <w:t>a</w:t>
      </w:r>
      <w:r>
        <w:rPr>
          <w:spacing w:val="-3"/>
        </w:rPr>
        <w:t xml:space="preserve"> </w:t>
      </w:r>
      <w:r>
        <w:t>summary</w:t>
      </w:r>
      <w:r>
        <w:rPr>
          <w:spacing w:val="-3"/>
        </w:rPr>
        <w:t xml:space="preserve"> </w:t>
      </w:r>
      <w:r>
        <w:t>of</w:t>
      </w:r>
      <w:r>
        <w:rPr>
          <w:spacing w:val="-4"/>
        </w:rPr>
        <w:t xml:space="preserve"> </w:t>
      </w:r>
      <w:r>
        <w:t>the</w:t>
      </w:r>
      <w:r>
        <w:rPr>
          <w:spacing w:val="-3"/>
        </w:rPr>
        <w:t xml:space="preserve"> </w:t>
      </w:r>
      <w:r>
        <w:t>cost</w:t>
      </w:r>
      <w:r>
        <w:rPr>
          <w:spacing w:val="-2"/>
        </w:rPr>
        <w:t xml:space="preserve"> </w:t>
      </w:r>
      <w:r>
        <w:t>framework</w:t>
      </w:r>
      <w:r>
        <w:rPr>
          <w:spacing w:val="-3"/>
        </w:rPr>
        <w:t xml:space="preserve"> </w:t>
      </w:r>
      <w:r>
        <w:t>by</w:t>
      </w:r>
      <w:r>
        <w:rPr>
          <w:spacing w:val="-3"/>
        </w:rPr>
        <w:t xml:space="preserve"> </w:t>
      </w:r>
      <w:r>
        <w:t>cost</w:t>
      </w:r>
      <w:r>
        <w:rPr>
          <w:spacing w:val="-4"/>
        </w:rPr>
        <w:t xml:space="preserve"> </w:t>
      </w:r>
      <w:r>
        <w:t>category,</w:t>
      </w:r>
      <w:r>
        <w:rPr>
          <w:spacing w:val="-2"/>
        </w:rPr>
        <w:t xml:space="preserve"> </w:t>
      </w:r>
      <w:r>
        <w:t>subcategory</w:t>
      </w:r>
      <w:r>
        <w:rPr>
          <w:spacing w:val="-3"/>
        </w:rPr>
        <w:t xml:space="preserve"> </w:t>
      </w:r>
      <w:r>
        <w:t>and</w:t>
      </w:r>
      <w:r>
        <w:rPr>
          <w:spacing w:val="-3"/>
        </w:rPr>
        <w:t xml:space="preserve"> </w:t>
      </w:r>
      <w:r>
        <w:t>who</w:t>
      </w:r>
      <w:r>
        <w:rPr>
          <w:spacing w:val="-3"/>
        </w:rPr>
        <w:t xml:space="preserve"> </w:t>
      </w:r>
      <w:r>
        <w:t xml:space="preserve">bears the cost in table 3 (page 38) in the research report </w:t>
      </w:r>
      <w:hyperlink r:id="rId101">
        <w:r>
          <w:t>‘</w:t>
        </w:r>
        <w:r>
          <w:rPr>
            <w:color w:val="0063BE"/>
            <w:u w:val="single" w:color="0063BE"/>
          </w:rPr>
          <w:t>The social cost of gambling to Victoria</w:t>
        </w:r>
      </w:hyperlink>
      <w:r>
        <w:t>’.</w:t>
      </w:r>
    </w:p>
    <w:p w:rsidR="00F512BB" w:rsidRDefault="00F512BB">
      <w:pPr>
        <w:spacing w:line="288" w:lineRule="auto"/>
        <w:sectPr w:rsidR="00F512BB">
          <w:pgSz w:w="11910" w:h="16840"/>
          <w:pgMar w:top="1560" w:right="740" w:bottom="960" w:left="740" w:header="726" w:footer="762" w:gutter="0"/>
          <w:cols w:space="720"/>
        </w:sectPr>
      </w:pPr>
    </w:p>
    <w:p w:rsidR="00F512BB" w:rsidRDefault="00235915">
      <w:pPr>
        <w:pStyle w:val="Heading1"/>
        <w:spacing w:before="156" w:line="254" w:lineRule="auto"/>
        <w:ind w:left="110" w:right="130" w:firstLine="0"/>
      </w:pPr>
      <w:bookmarkStart w:id="117" w:name="Appendix_C._Data_sources_of_harms_and_co"/>
      <w:bookmarkStart w:id="118" w:name="_bookmark48"/>
      <w:bookmarkEnd w:id="117"/>
      <w:bookmarkEnd w:id="118"/>
      <w:r>
        <w:lastRenderedPageBreak/>
        <w:t>Appendix</w:t>
      </w:r>
      <w:r>
        <w:rPr>
          <w:spacing w:val="-6"/>
        </w:rPr>
        <w:t xml:space="preserve"> </w:t>
      </w:r>
      <w:r>
        <w:t>C.</w:t>
      </w:r>
      <w:r>
        <w:rPr>
          <w:spacing w:val="-7"/>
        </w:rPr>
        <w:t xml:space="preserve"> </w:t>
      </w:r>
      <w:r>
        <w:t>Data</w:t>
      </w:r>
      <w:r>
        <w:rPr>
          <w:spacing w:val="-6"/>
        </w:rPr>
        <w:t xml:space="preserve"> </w:t>
      </w:r>
      <w:r>
        <w:t>sources</w:t>
      </w:r>
      <w:r>
        <w:rPr>
          <w:spacing w:val="-6"/>
        </w:rPr>
        <w:t xml:space="preserve"> </w:t>
      </w:r>
      <w:r>
        <w:t>of</w:t>
      </w:r>
      <w:r>
        <w:rPr>
          <w:spacing w:val="-7"/>
        </w:rPr>
        <w:t xml:space="preserve"> </w:t>
      </w:r>
      <w:r>
        <w:t>harms</w:t>
      </w:r>
      <w:r>
        <w:rPr>
          <w:spacing w:val="-6"/>
        </w:rPr>
        <w:t xml:space="preserve"> </w:t>
      </w:r>
      <w:r>
        <w:t>and costs on gambling</w:t>
      </w:r>
    </w:p>
    <w:p w:rsidR="00F512BB" w:rsidRDefault="00235915">
      <w:pPr>
        <w:pStyle w:val="BodyText"/>
        <w:spacing w:before="264" w:line="288" w:lineRule="auto"/>
        <w:ind w:left="110" w:right="130"/>
      </w:pPr>
      <w:r>
        <w:t>Table</w:t>
      </w:r>
      <w:r>
        <w:rPr>
          <w:spacing w:val="-3"/>
        </w:rPr>
        <w:t xml:space="preserve"> </w:t>
      </w:r>
      <w:r>
        <w:t>18</w:t>
      </w:r>
      <w:r>
        <w:rPr>
          <w:spacing w:val="-3"/>
        </w:rPr>
        <w:t xml:space="preserve"> </w:t>
      </w:r>
      <w:r>
        <w:t>outlines</w:t>
      </w:r>
      <w:r>
        <w:rPr>
          <w:spacing w:val="-3"/>
        </w:rPr>
        <w:t xml:space="preserve"> </w:t>
      </w:r>
      <w:r>
        <w:t>the</w:t>
      </w:r>
      <w:r>
        <w:rPr>
          <w:spacing w:val="-3"/>
        </w:rPr>
        <w:t xml:space="preserve"> </w:t>
      </w:r>
      <w:r>
        <w:t>main</w:t>
      </w:r>
      <w:r>
        <w:rPr>
          <w:spacing w:val="-3"/>
        </w:rPr>
        <w:t xml:space="preserve"> </w:t>
      </w:r>
      <w:r>
        <w:t>sources</w:t>
      </w:r>
      <w:r>
        <w:rPr>
          <w:spacing w:val="-3"/>
        </w:rPr>
        <w:t xml:space="preserve"> </w:t>
      </w:r>
      <w:r>
        <w:t>of</w:t>
      </w:r>
      <w:r>
        <w:rPr>
          <w:spacing w:val="-2"/>
        </w:rPr>
        <w:t xml:space="preserve"> </w:t>
      </w:r>
      <w:r>
        <w:t>evidence</w:t>
      </w:r>
      <w:r>
        <w:rPr>
          <w:spacing w:val="-3"/>
        </w:rPr>
        <w:t xml:space="preserve"> </w:t>
      </w:r>
      <w:r>
        <w:t>used</w:t>
      </w:r>
      <w:r>
        <w:rPr>
          <w:spacing w:val="-3"/>
        </w:rPr>
        <w:t xml:space="preserve"> </w:t>
      </w:r>
      <w:r>
        <w:t>to</w:t>
      </w:r>
      <w:r>
        <w:rPr>
          <w:spacing w:val="-3"/>
        </w:rPr>
        <w:t xml:space="preserve"> </w:t>
      </w:r>
      <w:r>
        <w:t>estimate</w:t>
      </w:r>
      <w:r>
        <w:rPr>
          <w:spacing w:val="-4"/>
        </w:rPr>
        <w:t xml:space="preserve"> </w:t>
      </w:r>
      <w:r>
        <w:t>the</w:t>
      </w:r>
      <w:r>
        <w:rPr>
          <w:spacing w:val="-3"/>
        </w:rPr>
        <w:t xml:space="preserve"> </w:t>
      </w:r>
      <w:r>
        <w:t>cost</w:t>
      </w:r>
      <w:r>
        <w:rPr>
          <w:spacing w:val="-2"/>
        </w:rPr>
        <w:t xml:space="preserve"> </w:t>
      </w:r>
      <w:r>
        <w:t>of</w:t>
      </w:r>
      <w:r>
        <w:rPr>
          <w:spacing w:val="-5"/>
        </w:rPr>
        <w:t xml:space="preserve"> </w:t>
      </w:r>
      <w:r>
        <w:t>harm</w:t>
      </w:r>
      <w:r>
        <w:rPr>
          <w:spacing w:val="-2"/>
        </w:rPr>
        <w:t xml:space="preserve"> </w:t>
      </w:r>
      <w:r>
        <w:t>associated with gambling.</w:t>
      </w:r>
    </w:p>
    <w:p w:rsidR="00F512BB" w:rsidRDefault="00F512BB">
      <w:pPr>
        <w:pStyle w:val="BodyText"/>
        <w:spacing w:before="160"/>
      </w:pPr>
    </w:p>
    <w:p w:rsidR="00F512BB" w:rsidRDefault="00235915">
      <w:pPr>
        <w:pStyle w:val="Heading5"/>
        <w:ind w:left="110"/>
      </w:pPr>
      <w:r>
        <w:t>Table</w:t>
      </w:r>
      <w:r>
        <w:rPr>
          <w:spacing w:val="-3"/>
        </w:rPr>
        <w:t xml:space="preserve"> </w:t>
      </w:r>
      <w:r>
        <w:t>18.</w:t>
      </w:r>
      <w:r>
        <w:rPr>
          <w:spacing w:val="-5"/>
        </w:rPr>
        <w:t xml:space="preserve"> </w:t>
      </w:r>
      <w:r>
        <w:t>Data</w:t>
      </w:r>
      <w:r>
        <w:rPr>
          <w:spacing w:val="-2"/>
        </w:rPr>
        <w:t xml:space="preserve"> </w:t>
      </w:r>
      <w:r>
        <w:t>sources</w:t>
      </w:r>
      <w:r>
        <w:rPr>
          <w:spacing w:val="-3"/>
        </w:rPr>
        <w:t xml:space="preserve"> </w:t>
      </w:r>
      <w:r>
        <w:t>of</w:t>
      </w:r>
      <w:r>
        <w:rPr>
          <w:spacing w:val="-1"/>
        </w:rPr>
        <w:t xml:space="preserve"> </w:t>
      </w:r>
      <w:r>
        <w:t>harms</w:t>
      </w:r>
      <w:r>
        <w:rPr>
          <w:spacing w:val="-3"/>
        </w:rPr>
        <w:t xml:space="preserve"> </w:t>
      </w:r>
      <w:r>
        <w:t>and</w:t>
      </w:r>
      <w:r>
        <w:rPr>
          <w:spacing w:val="-3"/>
        </w:rPr>
        <w:t xml:space="preserve"> </w:t>
      </w:r>
      <w:r>
        <w:t>costs</w:t>
      </w:r>
      <w:r>
        <w:rPr>
          <w:spacing w:val="-2"/>
        </w:rPr>
        <w:t xml:space="preserve"> </w:t>
      </w:r>
      <w:r>
        <w:t>on</w:t>
      </w:r>
      <w:r>
        <w:rPr>
          <w:spacing w:val="-3"/>
        </w:rPr>
        <w:t xml:space="preserve"> </w:t>
      </w:r>
      <w:r>
        <w:t>gambling</w:t>
      </w:r>
      <w:r>
        <w:rPr>
          <w:spacing w:val="-2"/>
        </w:rPr>
        <w:t xml:space="preserve"> </w:t>
      </w:r>
      <w:r>
        <w:t>in</w:t>
      </w:r>
      <w:r>
        <w:rPr>
          <w:spacing w:val="-6"/>
        </w:rPr>
        <w:t xml:space="preserve"> </w:t>
      </w:r>
      <w:r>
        <w:rPr>
          <w:spacing w:val="-2"/>
        </w:rPr>
        <w:t>England</w:t>
      </w:r>
    </w:p>
    <w:p w:rsidR="00F512BB" w:rsidRDefault="00F512BB">
      <w:pPr>
        <w:pStyle w:val="BodyText"/>
        <w:spacing w:before="22" w:after="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1"/>
        <w:gridCol w:w="6743"/>
      </w:tblGrid>
      <w:tr w:rsidR="00F512BB">
        <w:trPr>
          <w:trHeight w:val="674"/>
        </w:trPr>
        <w:tc>
          <w:tcPr>
            <w:tcW w:w="1555" w:type="dxa"/>
            <w:shd w:val="clear" w:color="auto" w:fill="F2F2F2"/>
          </w:tcPr>
          <w:p w:rsidR="00F512BB" w:rsidRDefault="00235915">
            <w:pPr>
              <w:pStyle w:val="TableParagraph"/>
              <w:spacing w:before="199"/>
              <w:ind w:left="85"/>
              <w:rPr>
                <w:b/>
                <w:sz w:val="24"/>
              </w:rPr>
            </w:pPr>
            <w:r>
              <w:rPr>
                <w:b/>
                <w:spacing w:val="-2"/>
                <w:sz w:val="24"/>
              </w:rPr>
              <w:t>Domain</w:t>
            </w:r>
          </w:p>
        </w:tc>
        <w:tc>
          <w:tcPr>
            <w:tcW w:w="1841" w:type="dxa"/>
            <w:shd w:val="clear" w:color="auto" w:fill="F2F2F2"/>
          </w:tcPr>
          <w:p w:rsidR="00F512BB" w:rsidRDefault="00235915">
            <w:pPr>
              <w:pStyle w:val="TableParagraph"/>
              <w:spacing w:before="199"/>
              <w:ind w:left="85"/>
              <w:rPr>
                <w:b/>
                <w:sz w:val="24"/>
              </w:rPr>
            </w:pPr>
            <w:r>
              <w:rPr>
                <w:b/>
                <w:spacing w:val="-2"/>
                <w:sz w:val="24"/>
              </w:rPr>
              <w:t>Sub-domain</w:t>
            </w:r>
          </w:p>
        </w:tc>
        <w:tc>
          <w:tcPr>
            <w:tcW w:w="6743" w:type="dxa"/>
            <w:shd w:val="clear" w:color="auto" w:fill="F2F2F2"/>
          </w:tcPr>
          <w:p w:rsidR="00F512BB" w:rsidRDefault="00235915">
            <w:pPr>
              <w:pStyle w:val="TableParagraph"/>
              <w:spacing w:before="199"/>
              <w:ind w:left="85"/>
              <w:rPr>
                <w:b/>
                <w:sz w:val="24"/>
              </w:rPr>
            </w:pPr>
            <w:r>
              <w:rPr>
                <w:b/>
                <w:sz w:val="24"/>
              </w:rPr>
              <w:t>Sources</w:t>
            </w:r>
            <w:r>
              <w:rPr>
                <w:b/>
                <w:spacing w:val="-2"/>
                <w:sz w:val="24"/>
              </w:rPr>
              <w:t xml:space="preserve"> </w:t>
            </w:r>
            <w:r>
              <w:rPr>
                <w:b/>
                <w:sz w:val="24"/>
              </w:rPr>
              <w:t>of</w:t>
            </w:r>
            <w:r>
              <w:rPr>
                <w:b/>
                <w:spacing w:val="-1"/>
                <w:sz w:val="24"/>
              </w:rPr>
              <w:t xml:space="preserve"> </w:t>
            </w:r>
            <w:r>
              <w:rPr>
                <w:b/>
                <w:spacing w:val="-2"/>
                <w:sz w:val="24"/>
              </w:rPr>
              <w:t>evidence</w:t>
            </w:r>
          </w:p>
        </w:tc>
      </w:tr>
      <w:tr w:rsidR="00F512BB">
        <w:trPr>
          <w:trHeight w:val="941"/>
        </w:trPr>
        <w:tc>
          <w:tcPr>
            <w:tcW w:w="1555" w:type="dxa"/>
          </w:tcPr>
          <w:p w:rsidR="00F512BB" w:rsidRDefault="00F512BB">
            <w:pPr>
              <w:pStyle w:val="TableParagraph"/>
              <w:spacing w:before="57"/>
              <w:rPr>
                <w:b/>
                <w:sz w:val="24"/>
              </w:rPr>
            </w:pPr>
          </w:p>
          <w:p w:rsidR="00F512BB" w:rsidRDefault="00235915">
            <w:pPr>
              <w:pStyle w:val="TableParagraph"/>
              <w:spacing w:before="1"/>
              <w:ind w:left="85"/>
              <w:rPr>
                <w:sz w:val="24"/>
              </w:rPr>
            </w:pPr>
            <w:r>
              <w:rPr>
                <w:spacing w:val="-2"/>
                <w:sz w:val="24"/>
              </w:rPr>
              <w:t>Health</w:t>
            </w:r>
          </w:p>
        </w:tc>
        <w:tc>
          <w:tcPr>
            <w:tcW w:w="1841" w:type="dxa"/>
          </w:tcPr>
          <w:p w:rsidR="00F512BB" w:rsidRDefault="00235915">
            <w:pPr>
              <w:pStyle w:val="TableParagraph"/>
              <w:spacing w:before="196"/>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58"/>
              <w:ind w:left="85"/>
              <w:rPr>
                <w:sz w:val="24"/>
              </w:rPr>
            </w:pPr>
            <w:r>
              <w:rPr>
                <w:sz w:val="24"/>
              </w:rPr>
              <w:t>Age-specific English prevalence numbers for problem gamblers</w:t>
            </w:r>
            <w:r>
              <w:rPr>
                <w:spacing w:val="-6"/>
                <w:sz w:val="24"/>
              </w:rPr>
              <w:t xml:space="preserve"> </w:t>
            </w:r>
            <w:r>
              <w:rPr>
                <w:sz w:val="24"/>
              </w:rPr>
              <w:t>(</w:t>
            </w:r>
            <w:proofErr w:type="spellStart"/>
            <w:r>
              <w:rPr>
                <w:sz w:val="24"/>
              </w:rPr>
              <w:t>PGSI</w:t>
            </w:r>
            <w:proofErr w:type="spellEnd"/>
            <w:r>
              <w:rPr>
                <w:spacing w:val="-5"/>
                <w:sz w:val="24"/>
              </w:rPr>
              <w:t xml:space="preserve"> </w:t>
            </w:r>
            <w:r>
              <w:rPr>
                <w:sz w:val="24"/>
              </w:rPr>
              <w:t>8+</w:t>
            </w:r>
            <w:r>
              <w:rPr>
                <w:spacing w:val="-6"/>
                <w:sz w:val="24"/>
              </w:rPr>
              <w:t xml:space="preserve"> </w:t>
            </w:r>
            <w:r>
              <w:rPr>
                <w:sz w:val="24"/>
              </w:rPr>
              <w:t>criteria)</w:t>
            </w:r>
            <w:r>
              <w:rPr>
                <w:spacing w:val="-5"/>
                <w:sz w:val="24"/>
              </w:rPr>
              <w:t xml:space="preserve"> </w:t>
            </w:r>
            <w:r>
              <w:rPr>
                <w:sz w:val="24"/>
              </w:rPr>
              <w:t>and</w:t>
            </w:r>
            <w:r>
              <w:rPr>
                <w:spacing w:val="-6"/>
                <w:sz w:val="24"/>
              </w:rPr>
              <w:t xml:space="preserve"> </w:t>
            </w:r>
            <w:r>
              <w:rPr>
                <w:sz w:val="24"/>
              </w:rPr>
              <w:t>individuals</w:t>
            </w:r>
            <w:r>
              <w:rPr>
                <w:spacing w:val="-5"/>
                <w:sz w:val="24"/>
              </w:rPr>
              <w:t xml:space="preserve"> </w:t>
            </w:r>
            <w:r>
              <w:rPr>
                <w:sz w:val="24"/>
              </w:rPr>
              <w:t>with</w:t>
            </w:r>
            <w:r>
              <w:rPr>
                <w:spacing w:val="-6"/>
                <w:sz w:val="24"/>
              </w:rPr>
              <w:t xml:space="preserve"> </w:t>
            </w:r>
            <w:r>
              <w:rPr>
                <w:sz w:val="24"/>
              </w:rPr>
              <w:t>gambling disorder (DSM IV – 5+ criteria) (92).</w:t>
            </w:r>
          </w:p>
        </w:tc>
      </w:tr>
      <w:tr w:rsidR="00F512BB">
        <w:trPr>
          <w:trHeight w:val="695"/>
        </w:trPr>
        <w:tc>
          <w:tcPr>
            <w:tcW w:w="1555" w:type="dxa"/>
          </w:tcPr>
          <w:p w:rsidR="00F512BB" w:rsidRDefault="00235915">
            <w:pPr>
              <w:pStyle w:val="TableParagraph"/>
              <w:spacing w:before="210"/>
              <w:ind w:left="85"/>
              <w:rPr>
                <w:sz w:val="24"/>
              </w:rPr>
            </w:pPr>
            <w:r>
              <w:rPr>
                <w:spacing w:val="-2"/>
                <w:sz w:val="24"/>
              </w:rPr>
              <w:t>Health</w:t>
            </w:r>
          </w:p>
        </w:tc>
        <w:tc>
          <w:tcPr>
            <w:tcW w:w="1841" w:type="dxa"/>
          </w:tcPr>
          <w:p w:rsidR="00F512BB" w:rsidRDefault="00235915">
            <w:pPr>
              <w:pStyle w:val="TableParagraph"/>
              <w:spacing w:before="72"/>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72"/>
              <w:ind w:left="85"/>
              <w:rPr>
                <w:sz w:val="24"/>
              </w:rPr>
            </w:pPr>
            <w:r>
              <w:rPr>
                <w:sz w:val="24"/>
              </w:rPr>
              <w:t>Age-specific</w:t>
            </w:r>
            <w:r>
              <w:rPr>
                <w:spacing w:val="-6"/>
                <w:sz w:val="24"/>
              </w:rPr>
              <w:t xml:space="preserve"> </w:t>
            </w:r>
            <w:r>
              <w:rPr>
                <w:sz w:val="24"/>
              </w:rPr>
              <w:t>suicide</w:t>
            </w:r>
            <w:r>
              <w:rPr>
                <w:spacing w:val="-6"/>
                <w:sz w:val="24"/>
              </w:rPr>
              <w:t xml:space="preserve"> </w:t>
            </w:r>
            <w:r>
              <w:rPr>
                <w:sz w:val="24"/>
              </w:rPr>
              <w:t>rate</w:t>
            </w:r>
            <w:r>
              <w:rPr>
                <w:spacing w:val="-6"/>
                <w:sz w:val="24"/>
              </w:rPr>
              <w:t xml:space="preserve"> </w:t>
            </w:r>
            <w:r>
              <w:rPr>
                <w:sz w:val="24"/>
              </w:rPr>
              <w:t>per</w:t>
            </w:r>
            <w:r>
              <w:rPr>
                <w:spacing w:val="-6"/>
                <w:sz w:val="24"/>
              </w:rPr>
              <w:t xml:space="preserve"> </w:t>
            </w:r>
            <w:r>
              <w:rPr>
                <w:sz w:val="24"/>
              </w:rPr>
              <w:t>100,000</w:t>
            </w:r>
            <w:r>
              <w:rPr>
                <w:spacing w:val="-6"/>
                <w:sz w:val="24"/>
              </w:rPr>
              <w:t xml:space="preserve"> </w:t>
            </w:r>
            <w:r>
              <w:rPr>
                <w:sz w:val="24"/>
              </w:rPr>
              <w:t>population</w:t>
            </w:r>
            <w:r>
              <w:rPr>
                <w:spacing w:val="-6"/>
                <w:sz w:val="24"/>
              </w:rPr>
              <w:t xml:space="preserve"> </w:t>
            </w:r>
            <w:r>
              <w:rPr>
                <w:sz w:val="24"/>
              </w:rPr>
              <w:t>for</w:t>
            </w:r>
            <w:r>
              <w:rPr>
                <w:spacing w:val="-5"/>
                <w:sz w:val="24"/>
              </w:rPr>
              <w:t xml:space="preserve"> </w:t>
            </w:r>
            <w:r>
              <w:rPr>
                <w:sz w:val="24"/>
              </w:rPr>
              <w:t xml:space="preserve">England </w:t>
            </w:r>
            <w:r>
              <w:rPr>
                <w:spacing w:val="-2"/>
                <w:sz w:val="24"/>
              </w:rPr>
              <w:t>(42).</w:t>
            </w:r>
          </w:p>
        </w:tc>
      </w:tr>
      <w:tr w:rsidR="00F512BB">
        <w:trPr>
          <w:trHeight w:val="710"/>
        </w:trPr>
        <w:tc>
          <w:tcPr>
            <w:tcW w:w="1555" w:type="dxa"/>
          </w:tcPr>
          <w:p w:rsidR="00F512BB" w:rsidRDefault="00235915">
            <w:pPr>
              <w:pStyle w:val="TableParagraph"/>
              <w:spacing w:before="218"/>
              <w:ind w:left="85"/>
              <w:rPr>
                <w:sz w:val="24"/>
              </w:rPr>
            </w:pPr>
            <w:r>
              <w:rPr>
                <w:spacing w:val="-2"/>
                <w:sz w:val="24"/>
              </w:rPr>
              <w:t>Health</w:t>
            </w:r>
          </w:p>
        </w:tc>
        <w:tc>
          <w:tcPr>
            <w:tcW w:w="1841" w:type="dxa"/>
          </w:tcPr>
          <w:p w:rsidR="00F512BB" w:rsidRDefault="00235915">
            <w:pPr>
              <w:pStyle w:val="TableParagraph"/>
              <w:spacing w:before="80"/>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80"/>
              <w:ind w:left="85"/>
              <w:rPr>
                <w:sz w:val="24"/>
              </w:rPr>
            </w:pPr>
            <w:proofErr w:type="spellStart"/>
            <w:r>
              <w:rPr>
                <w:sz w:val="24"/>
              </w:rPr>
              <w:t>Standardised</w:t>
            </w:r>
            <w:proofErr w:type="spellEnd"/>
            <w:r>
              <w:rPr>
                <w:sz w:val="24"/>
              </w:rPr>
              <w:t>-mortality</w:t>
            </w:r>
            <w:r>
              <w:rPr>
                <w:spacing w:val="-7"/>
                <w:sz w:val="24"/>
              </w:rPr>
              <w:t xml:space="preserve"> </w:t>
            </w:r>
            <w:r>
              <w:rPr>
                <w:sz w:val="24"/>
              </w:rPr>
              <w:t>ratio</w:t>
            </w:r>
            <w:r>
              <w:rPr>
                <w:spacing w:val="-7"/>
                <w:sz w:val="24"/>
              </w:rPr>
              <w:t xml:space="preserve"> </w:t>
            </w:r>
            <w:r>
              <w:rPr>
                <w:sz w:val="24"/>
              </w:rPr>
              <w:t>for</w:t>
            </w:r>
            <w:r>
              <w:rPr>
                <w:spacing w:val="-7"/>
                <w:sz w:val="24"/>
              </w:rPr>
              <w:t xml:space="preserve"> </w:t>
            </w:r>
            <w:r>
              <w:rPr>
                <w:sz w:val="24"/>
              </w:rPr>
              <w:t>deaths</w:t>
            </w:r>
            <w:r>
              <w:rPr>
                <w:spacing w:val="-7"/>
                <w:sz w:val="24"/>
              </w:rPr>
              <w:t xml:space="preserve"> </w:t>
            </w:r>
            <w:r>
              <w:rPr>
                <w:sz w:val="24"/>
              </w:rPr>
              <w:t>by</w:t>
            </w:r>
            <w:r>
              <w:rPr>
                <w:spacing w:val="-7"/>
                <w:sz w:val="24"/>
              </w:rPr>
              <w:t xml:space="preserve"> </w:t>
            </w:r>
            <w:r>
              <w:rPr>
                <w:sz w:val="24"/>
              </w:rPr>
              <w:t>suicide</w:t>
            </w:r>
            <w:r>
              <w:rPr>
                <w:spacing w:val="-7"/>
                <w:sz w:val="24"/>
              </w:rPr>
              <w:t xml:space="preserve"> </w:t>
            </w:r>
            <w:r>
              <w:rPr>
                <w:sz w:val="24"/>
              </w:rPr>
              <w:t>(Swedish population) (36).</w:t>
            </w:r>
          </w:p>
        </w:tc>
      </w:tr>
      <w:tr w:rsidR="00F512BB">
        <w:trPr>
          <w:trHeight w:val="666"/>
        </w:trPr>
        <w:tc>
          <w:tcPr>
            <w:tcW w:w="1555" w:type="dxa"/>
          </w:tcPr>
          <w:p w:rsidR="00F512BB" w:rsidRDefault="00235915">
            <w:pPr>
              <w:pStyle w:val="TableParagraph"/>
              <w:spacing w:before="196"/>
              <w:ind w:left="85"/>
              <w:rPr>
                <w:sz w:val="24"/>
              </w:rPr>
            </w:pPr>
            <w:r>
              <w:rPr>
                <w:spacing w:val="-2"/>
                <w:sz w:val="24"/>
              </w:rPr>
              <w:t>Health</w:t>
            </w:r>
          </w:p>
        </w:tc>
        <w:tc>
          <w:tcPr>
            <w:tcW w:w="1841" w:type="dxa"/>
          </w:tcPr>
          <w:p w:rsidR="00F512BB" w:rsidRDefault="00235915">
            <w:pPr>
              <w:pStyle w:val="TableParagraph"/>
              <w:spacing w:before="58"/>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196"/>
              <w:ind w:left="85"/>
              <w:rPr>
                <w:sz w:val="24"/>
              </w:rPr>
            </w:pPr>
            <w:r>
              <w:rPr>
                <w:sz w:val="24"/>
              </w:rPr>
              <w:t>Average</w:t>
            </w:r>
            <w:r>
              <w:rPr>
                <w:spacing w:val="-3"/>
                <w:sz w:val="24"/>
              </w:rPr>
              <w:t xml:space="preserve"> </w:t>
            </w:r>
            <w:r>
              <w:rPr>
                <w:sz w:val="24"/>
              </w:rPr>
              <w:t>age</w:t>
            </w:r>
            <w:r>
              <w:rPr>
                <w:spacing w:val="-2"/>
                <w:sz w:val="24"/>
              </w:rPr>
              <w:t xml:space="preserve"> </w:t>
            </w:r>
            <w:r>
              <w:rPr>
                <w:sz w:val="24"/>
              </w:rPr>
              <w:t>of</w:t>
            </w:r>
            <w:r>
              <w:rPr>
                <w:spacing w:val="-2"/>
                <w:sz w:val="24"/>
              </w:rPr>
              <w:t xml:space="preserve"> </w:t>
            </w:r>
            <w:r>
              <w:rPr>
                <w:sz w:val="24"/>
              </w:rPr>
              <w:t>death</w:t>
            </w:r>
            <w:r>
              <w:rPr>
                <w:spacing w:val="-2"/>
                <w:sz w:val="24"/>
              </w:rPr>
              <w:t xml:space="preserve"> </w:t>
            </w:r>
            <w:r>
              <w:rPr>
                <w:sz w:val="24"/>
              </w:rPr>
              <w:t>from</w:t>
            </w:r>
            <w:r>
              <w:rPr>
                <w:spacing w:val="-2"/>
                <w:sz w:val="24"/>
              </w:rPr>
              <w:t xml:space="preserve"> </w:t>
            </w:r>
            <w:r>
              <w:rPr>
                <w:sz w:val="24"/>
              </w:rPr>
              <w:t>suicide</w:t>
            </w:r>
            <w:r>
              <w:rPr>
                <w:spacing w:val="-1"/>
                <w:sz w:val="24"/>
              </w:rPr>
              <w:t xml:space="preserve"> </w:t>
            </w:r>
            <w:r>
              <w:rPr>
                <w:spacing w:val="-4"/>
                <w:sz w:val="24"/>
              </w:rPr>
              <w:t>(42).</w:t>
            </w:r>
          </w:p>
        </w:tc>
      </w:tr>
      <w:tr w:rsidR="00F512BB">
        <w:trPr>
          <w:trHeight w:val="665"/>
        </w:trPr>
        <w:tc>
          <w:tcPr>
            <w:tcW w:w="1555" w:type="dxa"/>
          </w:tcPr>
          <w:p w:rsidR="00F512BB" w:rsidRDefault="00235915">
            <w:pPr>
              <w:pStyle w:val="TableParagraph"/>
              <w:spacing w:before="196"/>
              <w:ind w:left="85"/>
              <w:rPr>
                <w:sz w:val="24"/>
              </w:rPr>
            </w:pPr>
            <w:r>
              <w:rPr>
                <w:spacing w:val="-2"/>
                <w:sz w:val="24"/>
              </w:rPr>
              <w:t>Health</w:t>
            </w:r>
          </w:p>
        </w:tc>
        <w:tc>
          <w:tcPr>
            <w:tcW w:w="1841" w:type="dxa"/>
          </w:tcPr>
          <w:p w:rsidR="00F512BB" w:rsidRDefault="00235915">
            <w:pPr>
              <w:pStyle w:val="TableParagraph"/>
              <w:spacing w:before="58"/>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58"/>
              <w:ind w:left="85"/>
              <w:rPr>
                <w:sz w:val="24"/>
              </w:rPr>
            </w:pPr>
            <w:r>
              <w:rPr>
                <w:sz w:val="24"/>
              </w:rPr>
              <w:t>Years</w:t>
            </w:r>
            <w:r>
              <w:rPr>
                <w:spacing w:val="-5"/>
                <w:sz w:val="24"/>
              </w:rPr>
              <w:t xml:space="preserve"> </w:t>
            </w:r>
            <w:r>
              <w:rPr>
                <w:sz w:val="24"/>
              </w:rPr>
              <w:t>of</w:t>
            </w:r>
            <w:r>
              <w:rPr>
                <w:spacing w:val="-4"/>
                <w:sz w:val="24"/>
              </w:rPr>
              <w:t xml:space="preserve"> </w:t>
            </w:r>
            <w:r>
              <w:rPr>
                <w:sz w:val="24"/>
              </w:rPr>
              <w:t>Life</w:t>
            </w:r>
            <w:r>
              <w:rPr>
                <w:spacing w:val="-5"/>
                <w:sz w:val="24"/>
              </w:rPr>
              <w:t xml:space="preserve"> </w:t>
            </w:r>
            <w:r>
              <w:rPr>
                <w:sz w:val="24"/>
              </w:rPr>
              <w:t>Lost</w:t>
            </w:r>
            <w:r>
              <w:rPr>
                <w:spacing w:val="-4"/>
                <w:sz w:val="24"/>
              </w:rPr>
              <w:t xml:space="preserve"> </w:t>
            </w:r>
            <w:r>
              <w:rPr>
                <w:sz w:val="24"/>
              </w:rPr>
              <w:t>-</w:t>
            </w:r>
            <w:r>
              <w:rPr>
                <w:spacing w:val="-4"/>
                <w:sz w:val="24"/>
              </w:rPr>
              <w:t xml:space="preserve"> </w:t>
            </w:r>
            <w:r>
              <w:rPr>
                <w:sz w:val="24"/>
              </w:rPr>
              <w:t>estimated</w:t>
            </w:r>
            <w:r>
              <w:rPr>
                <w:spacing w:val="-5"/>
                <w:sz w:val="24"/>
              </w:rPr>
              <w:t xml:space="preserve"> </w:t>
            </w:r>
            <w:r>
              <w:rPr>
                <w:sz w:val="24"/>
              </w:rPr>
              <w:t>using</w:t>
            </w:r>
            <w:r>
              <w:rPr>
                <w:spacing w:val="-5"/>
                <w:sz w:val="24"/>
              </w:rPr>
              <w:t xml:space="preserve"> </w:t>
            </w:r>
            <w:proofErr w:type="spellStart"/>
            <w:r>
              <w:rPr>
                <w:sz w:val="24"/>
              </w:rPr>
              <w:t>ONS</w:t>
            </w:r>
            <w:proofErr w:type="spellEnd"/>
            <w:r>
              <w:rPr>
                <w:spacing w:val="-5"/>
                <w:sz w:val="24"/>
              </w:rPr>
              <w:t xml:space="preserve"> </w:t>
            </w:r>
            <w:r>
              <w:rPr>
                <w:sz w:val="24"/>
              </w:rPr>
              <w:t>National</w:t>
            </w:r>
            <w:r>
              <w:rPr>
                <w:spacing w:val="-5"/>
                <w:sz w:val="24"/>
              </w:rPr>
              <w:t xml:space="preserve"> </w:t>
            </w:r>
            <w:r>
              <w:rPr>
                <w:sz w:val="24"/>
              </w:rPr>
              <w:t>Life</w:t>
            </w:r>
            <w:r>
              <w:rPr>
                <w:spacing w:val="-5"/>
                <w:sz w:val="24"/>
              </w:rPr>
              <w:t xml:space="preserve"> </w:t>
            </w:r>
            <w:r>
              <w:rPr>
                <w:sz w:val="24"/>
              </w:rPr>
              <w:t xml:space="preserve">Tables </w:t>
            </w:r>
            <w:r>
              <w:rPr>
                <w:spacing w:val="-2"/>
                <w:sz w:val="24"/>
              </w:rPr>
              <w:t>(44).</w:t>
            </w:r>
          </w:p>
        </w:tc>
      </w:tr>
      <w:tr w:rsidR="00F512BB">
        <w:trPr>
          <w:trHeight w:val="665"/>
        </w:trPr>
        <w:tc>
          <w:tcPr>
            <w:tcW w:w="1555" w:type="dxa"/>
          </w:tcPr>
          <w:p w:rsidR="00F512BB" w:rsidRDefault="00235915">
            <w:pPr>
              <w:pStyle w:val="TableParagraph"/>
              <w:spacing w:before="196"/>
              <w:ind w:left="85"/>
              <w:rPr>
                <w:sz w:val="24"/>
              </w:rPr>
            </w:pPr>
            <w:r>
              <w:rPr>
                <w:spacing w:val="-2"/>
                <w:sz w:val="24"/>
              </w:rPr>
              <w:t>Health</w:t>
            </w:r>
          </w:p>
        </w:tc>
        <w:tc>
          <w:tcPr>
            <w:tcW w:w="1841" w:type="dxa"/>
          </w:tcPr>
          <w:p w:rsidR="00F512BB" w:rsidRDefault="00235915">
            <w:pPr>
              <w:pStyle w:val="TableParagraph"/>
              <w:spacing w:before="58"/>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58"/>
              <w:ind w:left="85" w:right="203"/>
              <w:rPr>
                <w:sz w:val="24"/>
              </w:rPr>
            </w:pPr>
            <w:r>
              <w:rPr>
                <w:sz w:val="24"/>
              </w:rPr>
              <w:t>The</w:t>
            </w:r>
            <w:r>
              <w:rPr>
                <w:spacing w:val="-5"/>
                <w:sz w:val="24"/>
              </w:rPr>
              <w:t xml:space="preserve"> </w:t>
            </w:r>
            <w:r>
              <w:rPr>
                <w:sz w:val="24"/>
              </w:rPr>
              <w:t>societal</w:t>
            </w:r>
            <w:r>
              <w:rPr>
                <w:spacing w:val="-5"/>
                <w:sz w:val="24"/>
              </w:rPr>
              <w:t xml:space="preserve"> </w:t>
            </w:r>
            <w:r>
              <w:rPr>
                <w:sz w:val="24"/>
              </w:rPr>
              <w:t>value</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quality</w:t>
            </w:r>
            <w:r>
              <w:rPr>
                <w:spacing w:val="-5"/>
                <w:sz w:val="24"/>
              </w:rPr>
              <w:t xml:space="preserve"> </w:t>
            </w:r>
            <w:r>
              <w:rPr>
                <w:sz w:val="24"/>
              </w:rPr>
              <w:t>adjusted</w:t>
            </w:r>
            <w:r>
              <w:rPr>
                <w:spacing w:val="-5"/>
                <w:sz w:val="24"/>
              </w:rPr>
              <w:t xml:space="preserve"> </w:t>
            </w:r>
            <w:r>
              <w:rPr>
                <w:sz w:val="24"/>
              </w:rPr>
              <w:t>life</w:t>
            </w:r>
            <w:r>
              <w:rPr>
                <w:spacing w:val="-5"/>
                <w:sz w:val="24"/>
              </w:rPr>
              <w:t xml:space="preserve"> </w:t>
            </w:r>
            <w:r>
              <w:rPr>
                <w:sz w:val="24"/>
              </w:rPr>
              <w:t>year</w:t>
            </w:r>
            <w:r>
              <w:rPr>
                <w:spacing w:val="-4"/>
                <w:sz w:val="24"/>
              </w:rPr>
              <w:t xml:space="preserve"> </w:t>
            </w:r>
            <w:r>
              <w:rPr>
                <w:sz w:val="24"/>
              </w:rPr>
              <w:t>(</w:t>
            </w:r>
            <w:proofErr w:type="spellStart"/>
            <w:r>
              <w:rPr>
                <w:sz w:val="24"/>
              </w:rPr>
              <w:t>QALY</w:t>
            </w:r>
            <w:proofErr w:type="spellEnd"/>
            <w:r>
              <w:rPr>
                <w:sz w:val="24"/>
              </w:rPr>
              <w:t>) (</w:t>
            </w:r>
            <w:hyperlink r:id="rId102">
              <w:r>
                <w:rPr>
                  <w:color w:val="0063BE"/>
                  <w:sz w:val="24"/>
                  <w:u w:val="single" w:color="0063BE"/>
                </w:rPr>
                <w:t>HMT Green Book</w:t>
              </w:r>
            </w:hyperlink>
            <w:r>
              <w:rPr>
                <w:sz w:val="24"/>
              </w:rPr>
              <w:t>).</w:t>
            </w:r>
          </w:p>
        </w:tc>
      </w:tr>
      <w:tr w:rsidR="00F512BB">
        <w:trPr>
          <w:trHeight w:val="666"/>
        </w:trPr>
        <w:tc>
          <w:tcPr>
            <w:tcW w:w="1555" w:type="dxa"/>
          </w:tcPr>
          <w:p w:rsidR="00F512BB" w:rsidRDefault="00235915">
            <w:pPr>
              <w:pStyle w:val="TableParagraph"/>
              <w:spacing w:before="196"/>
              <w:ind w:left="85"/>
              <w:rPr>
                <w:sz w:val="24"/>
              </w:rPr>
            </w:pPr>
            <w:r>
              <w:rPr>
                <w:spacing w:val="-2"/>
                <w:sz w:val="24"/>
              </w:rPr>
              <w:t>Health</w:t>
            </w:r>
          </w:p>
        </w:tc>
        <w:tc>
          <w:tcPr>
            <w:tcW w:w="1841" w:type="dxa"/>
          </w:tcPr>
          <w:p w:rsidR="00F512BB" w:rsidRDefault="00235915">
            <w:pPr>
              <w:pStyle w:val="TableParagraph"/>
              <w:spacing w:before="58"/>
              <w:ind w:left="85" w:right="435"/>
              <w:rPr>
                <w:sz w:val="24"/>
              </w:rPr>
            </w:pPr>
            <w:r>
              <w:rPr>
                <w:sz w:val="24"/>
              </w:rPr>
              <w:t>Deaths</w:t>
            </w:r>
            <w:r>
              <w:rPr>
                <w:spacing w:val="-17"/>
                <w:sz w:val="24"/>
              </w:rPr>
              <w:t xml:space="preserve"> </w:t>
            </w:r>
            <w:r>
              <w:rPr>
                <w:sz w:val="24"/>
              </w:rPr>
              <w:t xml:space="preserve">from </w:t>
            </w:r>
            <w:r>
              <w:rPr>
                <w:spacing w:val="-2"/>
                <w:sz w:val="24"/>
              </w:rPr>
              <w:t>suicide</w:t>
            </w:r>
          </w:p>
        </w:tc>
        <w:tc>
          <w:tcPr>
            <w:tcW w:w="6743" w:type="dxa"/>
          </w:tcPr>
          <w:p w:rsidR="00F512BB" w:rsidRDefault="00235915">
            <w:pPr>
              <w:pStyle w:val="TableParagraph"/>
              <w:spacing w:before="196"/>
              <w:ind w:left="85"/>
              <w:rPr>
                <w:sz w:val="24"/>
              </w:rPr>
            </w:pPr>
            <w:r>
              <w:rPr>
                <w:sz w:val="24"/>
              </w:rPr>
              <w:t>The</w:t>
            </w:r>
            <w:r>
              <w:rPr>
                <w:spacing w:val="-5"/>
                <w:sz w:val="24"/>
              </w:rPr>
              <w:t xml:space="preserve"> </w:t>
            </w:r>
            <w:r>
              <w:rPr>
                <w:sz w:val="24"/>
              </w:rPr>
              <w:t>proportion</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statistical</w:t>
            </w:r>
            <w:r>
              <w:rPr>
                <w:spacing w:val="-3"/>
                <w:sz w:val="24"/>
              </w:rPr>
              <w:t xml:space="preserve"> </w:t>
            </w:r>
            <w:r>
              <w:rPr>
                <w:sz w:val="24"/>
              </w:rPr>
              <w:t>life</w:t>
            </w:r>
            <w:r>
              <w:rPr>
                <w:spacing w:val="-1"/>
                <w:sz w:val="24"/>
              </w:rPr>
              <w:t xml:space="preserve"> </w:t>
            </w:r>
            <w:r>
              <w:rPr>
                <w:sz w:val="24"/>
              </w:rPr>
              <w:t>year</w:t>
            </w:r>
            <w:r>
              <w:rPr>
                <w:spacing w:val="-2"/>
                <w:sz w:val="24"/>
              </w:rPr>
              <w:t xml:space="preserve"> </w:t>
            </w:r>
            <w:r>
              <w:rPr>
                <w:sz w:val="24"/>
              </w:rPr>
              <w:t>in</w:t>
            </w:r>
            <w:r>
              <w:rPr>
                <w:spacing w:val="-3"/>
                <w:sz w:val="24"/>
              </w:rPr>
              <w:t xml:space="preserve"> </w:t>
            </w:r>
            <w:r>
              <w:rPr>
                <w:sz w:val="24"/>
              </w:rPr>
              <w:t>full</w:t>
            </w:r>
            <w:r>
              <w:rPr>
                <w:spacing w:val="-2"/>
                <w:sz w:val="24"/>
              </w:rPr>
              <w:t xml:space="preserve"> </w:t>
            </w:r>
            <w:r>
              <w:rPr>
                <w:sz w:val="24"/>
              </w:rPr>
              <w:t>health</w:t>
            </w:r>
            <w:r>
              <w:rPr>
                <w:spacing w:val="-2"/>
                <w:sz w:val="24"/>
              </w:rPr>
              <w:t xml:space="preserve"> (89).</w:t>
            </w:r>
          </w:p>
        </w:tc>
      </w:tr>
      <w:tr w:rsidR="00F512BB">
        <w:trPr>
          <w:trHeight w:val="674"/>
        </w:trPr>
        <w:tc>
          <w:tcPr>
            <w:tcW w:w="1555" w:type="dxa"/>
          </w:tcPr>
          <w:p w:rsidR="00F512BB" w:rsidRDefault="00235915">
            <w:pPr>
              <w:pStyle w:val="TableParagraph"/>
              <w:spacing w:before="199"/>
              <w:ind w:left="85"/>
              <w:rPr>
                <w:sz w:val="24"/>
              </w:rPr>
            </w:pPr>
            <w:r>
              <w:rPr>
                <w:spacing w:val="-2"/>
                <w:sz w:val="24"/>
              </w:rPr>
              <w:t>Health</w:t>
            </w:r>
          </w:p>
        </w:tc>
        <w:tc>
          <w:tcPr>
            <w:tcW w:w="1841" w:type="dxa"/>
          </w:tcPr>
          <w:p w:rsidR="00F512BB" w:rsidRDefault="00235915">
            <w:pPr>
              <w:pStyle w:val="TableParagraph"/>
              <w:spacing w:before="199"/>
              <w:ind w:left="85"/>
              <w:rPr>
                <w:sz w:val="24"/>
              </w:rPr>
            </w:pPr>
            <w:r>
              <w:rPr>
                <w:spacing w:val="-2"/>
                <w:sz w:val="24"/>
              </w:rPr>
              <w:t>Depression</w:t>
            </w:r>
          </w:p>
        </w:tc>
        <w:tc>
          <w:tcPr>
            <w:tcW w:w="6743" w:type="dxa"/>
          </w:tcPr>
          <w:p w:rsidR="00F512BB" w:rsidRDefault="00235915">
            <w:pPr>
              <w:pStyle w:val="TableParagraph"/>
              <w:spacing w:before="61"/>
              <w:ind w:left="85"/>
              <w:rPr>
                <w:sz w:val="24"/>
              </w:rPr>
            </w:pPr>
            <w:r>
              <w:rPr>
                <w:sz w:val="24"/>
              </w:rPr>
              <w:t>Age-specific</w:t>
            </w:r>
            <w:r>
              <w:rPr>
                <w:spacing w:val="-6"/>
                <w:sz w:val="24"/>
              </w:rPr>
              <w:t xml:space="preserve"> </w:t>
            </w:r>
            <w:r>
              <w:rPr>
                <w:sz w:val="24"/>
              </w:rPr>
              <w:t>English</w:t>
            </w:r>
            <w:r>
              <w:rPr>
                <w:spacing w:val="-6"/>
                <w:sz w:val="24"/>
              </w:rPr>
              <w:t xml:space="preserve"> </w:t>
            </w:r>
            <w:r>
              <w:rPr>
                <w:sz w:val="24"/>
              </w:rPr>
              <w:t>prevalence</w:t>
            </w:r>
            <w:r>
              <w:rPr>
                <w:spacing w:val="-5"/>
                <w:sz w:val="24"/>
              </w:rPr>
              <w:t xml:space="preserve"> </w:t>
            </w:r>
            <w:r>
              <w:rPr>
                <w:sz w:val="24"/>
              </w:rPr>
              <w:t>numbers</w:t>
            </w:r>
            <w:r>
              <w:rPr>
                <w:spacing w:val="-6"/>
                <w:sz w:val="24"/>
              </w:rPr>
              <w:t xml:space="preserve"> </w:t>
            </w:r>
            <w:r>
              <w:rPr>
                <w:sz w:val="24"/>
              </w:rPr>
              <w:t>by</w:t>
            </w:r>
            <w:r>
              <w:rPr>
                <w:spacing w:val="-6"/>
                <w:sz w:val="24"/>
              </w:rPr>
              <w:t xml:space="preserve"> </w:t>
            </w:r>
            <w:r>
              <w:rPr>
                <w:sz w:val="24"/>
              </w:rPr>
              <w:t>type</w:t>
            </w:r>
            <w:r>
              <w:rPr>
                <w:spacing w:val="-6"/>
                <w:sz w:val="24"/>
              </w:rPr>
              <w:t xml:space="preserve"> </w:t>
            </w:r>
            <w:r>
              <w:rPr>
                <w:sz w:val="24"/>
              </w:rPr>
              <w:t>of</w:t>
            </w:r>
            <w:r>
              <w:rPr>
                <w:spacing w:val="-7"/>
                <w:sz w:val="24"/>
              </w:rPr>
              <w:t xml:space="preserve"> </w:t>
            </w:r>
            <w:r>
              <w:rPr>
                <w:sz w:val="24"/>
              </w:rPr>
              <w:t>problem gambler (3).</w:t>
            </w:r>
          </w:p>
        </w:tc>
      </w:tr>
      <w:tr w:rsidR="00F512BB">
        <w:trPr>
          <w:trHeight w:val="635"/>
        </w:trPr>
        <w:tc>
          <w:tcPr>
            <w:tcW w:w="1555" w:type="dxa"/>
          </w:tcPr>
          <w:p w:rsidR="00F512BB" w:rsidRDefault="00235915">
            <w:pPr>
              <w:pStyle w:val="TableParagraph"/>
              <w:spacing w:before="180"/>
              <w:ind w:left="85"/>
              <w:rPr>
                <w:sz w:val="24"/>
              </w:rPr>
            </w:pPr>
            <w:r>
              <w:rPr>
                <w:spacing w:val="-2"/>
                <w:sz w:val="24"/>
              </w:rPr>
              <w:t>Health</w:t>
            </w:r>
          </w:p>
        </w:tc>
        <w:tc>
          <w:tcPr>
            <w:tcW w:w="1841" w:type="dxa"/>
          </w:tcPr>
          <w:p w:rsidR="00F512BB" w:rsidRDefault="00235915">
            <w:pPr>
              <w:pStyle w:val="TableParagraph"/>
              <w:spacing w:before="180"/>
              <w:ind w:left="85"/>
              <w:rPr>
                <w:sz w:val="24"/>
              </w:rPr>
            </w:pPr>
            <w:r>
              <w:rPr>
                <w:spacing w:val="-2"/>
                <w:sz w:val="24"/>
              </w:rPr>
              <w:t>Depression</w:t>
            </w:r>
          </w:p>
        </w:tc>
        <w:tc>
          <w:tcPr>
            <w:tcW w:w="6743" w:type="dxa"/>
          </w:tcPr>
          <w:p w:rsidR="00F512BB" w:rsidRDefault="00235915">
            <w:pPr>
              <w:pStyle w:val="TableParagraph"/>
              <w:spacing w:before="180"/>
              <w:ind w:left="85"/>
              <w:rPr>
                <w:sz w:val="24"/>
              </w:rPr>
            </w:pPr>
            <w:r>
              <w:rPr>
                <w:sz w:val="24"/>
              </w:rPr>
              <w:t>Prevalence</w:t>
            </w:r>
            <w:r>
              <w:rPr>
                <w:spacing w:val="-3"/>
                <w:sz w:val="24"/>
              </w:rPr>
              <w:t xml:space="preserve"> </w:t>
            </w:r>
            <w:r>
              <w:rPr>
                <w:sz w:val="24"/>
              </w:rPr>
              <w:t>rate</w:t>
            </w:r>
            <w:r>
              <w:rPr>
                <w:spacing w:val="-4"/>
                <w:sz w:val="24"/>
              </w:rPr>
              <w:t xml:space="preserve"> </w:t>
            </w:r>
            <w:r>
              <w:rPr>
                <w:sz w:val="24"/>
              </w:rPr>
              <w:t>for</w:t>
            </w:r>
            <w:r>
              <w:rPr>
                <w:spacing w:val="-3"/>
                <w:sz w:val="24"/>
              </w:rPr>
              <w:t xml:space="preserve"> </w:t>
            </w:r>
            <w:r>
              <w:rPr>
                <w:sz w:val="24"/>
              </w:rPr>
              <w:t>depression</w:t>
            </w:r>
            <w:r>
              <w:rPr>
                <w:spacing w:val="-3"/>
                <w:sz w:val="24"/>
              </w:rPr>
              <w:t xml:space="preserve"> </w:t>
            </w:r>
            <w:r>
              <w:rPr>
                <w:sz w:val="24"/>
              </w:rPr>
              <w:t>(All</w:t>
            </w:r>
            <w:r>
              <w:rPr>
                <w:spacing w:val="-4"/>
                <w:sz w:val="24"/>
              </w:rPr>
              <w:t xml:space="preserve"> </w:t>
            </w:r>
            <w:r>
              <w:rPr>
                <w:sz w:val="24"/>
              </w:rPr>
              <w:t>18+</w:t>
            </w:r>
            <w:r>
              <w:rPr>
                <w:spacing w:val="-3"/>
                <w:sz w:val="24"/>
              </w:rPr>
              <w:t xml:space="preserve"> </w:t>
            </w:r>
            <w:r>
              <w:rPr>
                <w:sz w:val="24"/>
              </w:rPr>
              <w:t>years)</w:t>
            </w:r>
            <w:r>
              <w:rPr>
                <w:spacing w:val="-3"/>
                <w:sz w:val="24"/>
              </w:rPr>
              <w:t xml:space="preserve"> </w:t>
            </w:r>
            <w:r>
              <w:rPr>
                <w:spacing w:val="-2"/>
                <w:sz w:val="24"/>
              </w:rPr>
              <w:t>(50).</w:t>
            </w:r>
          </w:p>
        </w:tc>
      </w:tr>
      <w:tr w:rsidR="00F512BB">
        <w:trPr>
          <w:trHeight w:val="948"/>
        </w:trPr>
        <w:tc>
          <w:tcPr>
            <w:tcW w:w="1555" w:type="dxa"/>
          </w:tcPr>
          <w:p w:rsidR="00F512BB" w:rsidRDefault="00F512BB">
            <w:pPr>
              <w:pStyle w:val="TableParagraph"/>
              <w:spacing w:before="61"/>
              <w:rPr>
                <w:b/>
                <w:sz w:val="24"/>
              </w:rPr>
            </w:pPr>
          </w:p>
          <w:p w:rsidR="00F512BB" w:rsidRDefault="00235915">
            <w:pPr>
              <w:pStyle w:val="TableParagraph"/>
              <w:spacing w:before="0"/>
              <w:ind w:left="85"/>
              <w:rPr>
                <w:sz w:val="24"/>
              </w:rPr>
            </w:pPr>
            <w:r>
              <w:rPr>
                <w:spacing w:val="-2"/>
                <w:sz w:val="24"/>
              </w:rPr>
              <w:t>Health</w:t>
            </w:r>
          </w:p>
        </w:tc>
        <w:tc>
          <w:tcPr>
            <w:tcW w:w="1841" w:type="dxa"/>
          </w:tcPr>
          <w:p w:rsidR="00F512BB" w:rsidRDefault="00F512BB">
            <w:pPr>
              <w:pStyle w:val="TableParagraph"/>
              <w:spacing w:before="61"/>
              <w:rPr>
                <w:b/>
                <w:sz w:val="24"/>
              </w:rPr>
            </w:pPr>
          </w:p>
          <w:p w:rsidR="00F512BB" w:rsidRDefault="00235915">
            <w:pPr>
              <w:pStyle w:val="TableParagraph"/>
              <w:spacing w:before="0"/>
              <w:ind w:left="85"/>
              <w:rPr>
                <w:sz w:val="24"/>
              </w:rPr>
            </w:pPr>
            <w:r>
              <w:rPr>
                <w:spacing w:val="-2"/>
                <w:sz w:val="24"/>
              </w:rPr>
              <w:t>Depression</w:t>
            </w:r>
          </w:p>
        </w:tc>
        <w:tc>
          <w:tcPr>
            <w:tcW w:w="6743" w:type="dxa"/>
          </w:tcPr>
          <w:p w:rsidR="00F512BB" w:rsidRDefault="00F512BB">
            <w:pPr>
              <w:pStyle w:val="TableParagraph"/>
              <w:spacing w:before="61"/>
              <w:rPr>
                <w:b/>
                <w:sz w:val="24"/>
              </w:rPr>
            </w:pPr>
          </w:p>
          <w:p w:rsidR="00F512BB" w:rsidRDefault="00235915">
            <w:pPr>
              <w:pStyle w:val="TableParagraph"/>
              <w:spacing w:before="0"/>
              <w:ind w:left="85"/>
              <w:rPr>
                <w:sz w:val="24"/>
              </w:rPr>
            </w:pPr>
            <w:r>
              <w:rPr>
                <w:sz w:val="24"/>
              </w:rPr>
              <w:t>Odds</w:t>
            </w:r>
            <w:r>
              <w:rPr>
                <w:spacing w:val="-3"/>
                <w:sz w:val="24"/>
              </w:rPr>
              <w:t xml:space="preserve"> </w:t>
            </w:r>
            <w:r>
              <w:rPr>
                <w:sz w:val="24"/>
              </w:rPr>
              <w:t>ratio</w:t>
            </w:r>
            <w:r>
              <w:rPr>
                <w:spacing w:val="-4"/>
                <w:sz w:val="24"/>
              </w:rPr>
              <w:t xml:space="preserve"> </w:t>
            </w:r>
            <w:r>
              <w:rPr>
                <w:sz w:val="24"/>
              </w:rPr>
              <w:t>for</w:t>
            </w:r>
            <w:r>
              <w:rPr>
                <w:spacing w:val="-2"/>
                <w:sz w:val="24"/>
              </w:rPr>
              <w:t xml:space="preserve"> </w:t>
            </w:r>
            <w:r>
              <w:rPr>
                <w:sz w:val="24"/>
              </w:rPr>
              <w:t>gambling</w:t>
            </w:r>
            <w:r>
              <w:rPr>
                <w:spacing w:val="-3"/>
                <w:sz w:val="24"/>
              </w:rPr>
              <w:t xml:space="preserve"> </w:t>
            </w:r>
            <w:r>
              <w:rPr>
                <w:sz w:val="24"/>
              </w:rPr>
              <w:t>impact</w:t>
            </w:r>
            <w:r>
              <w:rPr>
                <w:spacing w:val="-2"/>
                <w:sz w:val="24"/>
              </w:rPr>
              <w:t xml:space="preserve"> </w:t>
            </w:r>
            <w:r>
              <w:rPr>
                <w:sz w:val="24"/>
              </w:rPr>
              <w:t>on</w:t>
            </w:r>
            <w:r>
              <w:rPr>
                <w:spacing w:val="-3"/>
                <w:sz w:val="24"/>
              </w:rPr>
              <w:t xml:space="preserve"> </w:t>
            </w:r>
            <w:r>
              <w:rPr>
                <w:sz w:val="24"/>
              </w:rPr>
              <w:t>depression</w:t>
            </w:r>
            <w:r>
              <w:rPr>
                <w:spacing w:val="-2"/>
                <w:sz w:val="24"/>
              </w:rPr>
              <w:t xml:space="preserve"> </w:t>
            </w:r>
            <w:r>
              <w:rPr>
                <w:spacing w:val="-4"/>
                <w:sz w:val="24"/>
              </w:rPr>
              <w:t>(84)</w:t>
            </w:r>
          </w:p>
        </w:tc>
      </w:tr>
      <w:tr w:rsidR="00F512BB">
        <w:trPr>
          <w:trHeight w:val="897"/>
        </w:trPr>
        <w:tc>
          <w:tcPr>
            <w:tcW w:w="1555" w:type="dxa"/>
          </w:tcPr>
          <w:p w:rsidR="00F512BB" w:rsidRDefault="00F512BB">
            <w:pPr>
              <w:pStyle w:val="TableParagraph"/>
              <w:spacing w:before="35"/>
              <w:rPr>
                <w:b/>
                <w:sz w:val="24"/>
              </w:rPr>
            </w:pPr>
          </w:p>
          <w:p w:rsidR="00F512BB" w:rsidRDefault="00235915">
            <w:pPr>
              <w:pStyle w:val="TableParagraph"/>
              <w:spacing w:before="0"/>
              <w:ind w:left="85"/>
              <w:rPr>
                <w:sz w:val="24"/>
              </w:rPr>
            </w:pPr>
            <w:r>
              <w:rPr>
                <w:spacing w:val="-2"/>
                <w:sz w:val="24"/>
              </w:rPr>
              <w:t>Health</w:t>
            </w:r>
          </w:p>
        </w:tc>
        <w:tc>
          <w:tcPr>
            <w:tcW w:w="1841" w:type="dxa"/>
          </w:tcPr>
          <w:p w:rsidR="00F512BB" w:rsidRDefault="00F512BB">
            <w:pPr>
              <w:pStyle w:val="TableParagraph"/>
              <w:spacing w:before="35"/>
              <w:rPr>
                <w:b/>
                <w:sz w:val="24"/>
              </w:rPr>
            </w:pPr>
          </w:p>
          <w:p w:rsidR="00F512BB" w:rsidRDefault="00235915">
            <w:pPr>
              <w:pStyle w:val="TableParagraph"/>
              <w:spacing w:before="0"/>
              <w:ind w:left="85"/>
              <w:rPr>
                <w:sz w:val="24"/>
              </w:rPr>
            </w:pPr>
            <w:r>
              <w:rPr>
                <w:spacing w:val="-2"/>
                <w:sz w:val="24"/>
              </w:rPr>
              <w:t>Depression</w:t>
            </w:r>
          </w:p>
        </w:tc>
        <w:tc>
          <w:tcPr>
            <w:tcW w:w="6743" w:type="dxa"/>
          </w:tcPr>
          <w:p w:rsidR="00F512BB" w:rsidRDefault="00F512BB">
            <w:pPr>
              <w:pStyle w:val="TableParagraph"/>
              <w:spacing w:before="35"/>
              <w:rPr>
                <w:b/>
                <w:sz w:val="24"/>
              </w:rPr>
            </w:pPr>
          </w:p>
          <w:p w:rsidR="00F512BB" w:rsidRDefault="00235915">
            <w:pPr>
              <w:pStyle w:val="TableParagraph"/>
              <w:spacing w:before="0"/>
              <w:ind w:left="85"/>
              <w:rPr>
                <w:sz w:val="24"/>
              </w:rPr>
            </w:pPr>
            <w:r>
              <w:rPr>
                <w:sz w:val="24"/>
              </w:rPr>
              <w:t>Annual</w:t>
            </w:r>
            <w:r>
              <w:rPr>
                <w:spacing w:val="-5"/>
                <w:sz w:val="24"/>
              </w:rPr>
              <w:t xml:space="preserve"> </w:t>
            </w:r>
            <w:r>
              <w:rPr>
                <w:sz w:val="24"/>
              </w:rPr>
              <w:t>cost</w:t>
            </w:r>
            <w:r>
              <w:rPr>
                <w:spacing w:val="-2"/>
                <w:sz w:val="24"/>
              </w:rPr>
              <w:t xml:space="preserve"> </w:t>
            </w:r>
            <w:r>
              <w:rPr>
                <w:sz w:val="24"/>
              </w:rPr>
              <w:t>per</w:t>
            </w:r>
            <w:r>
              <w:rPr>
                <w:spacing w:val="-2"/>
                <w:sz w:val="24"/>
              </w:rPr>
              <w:t xml:space="preserve"> </w:t>
            </w:r>
            <w:r>
              <w:rPr>
                <w:sz w:val="24"/>
              </w:rPr>
              <w:t>case</w:t>
            </w:r>
            <w:r>
              <w:rPr>
                <w:spacing w:val="-4"/>
                <w:sz w:val="24"/>
              </w:rPr>
              <w:t xml:space="preserve"> </w:t>
            </w:r>
            <w:r>
              <w:rPr>
                <w:sz w:val="24"/>
              </w:rPr>
              <w:t>for</w:t>
            </w:r>
            <w:r>
              <w:rPr>
                <w:spacing w:val="-2"/>
                <w:sz w:val="24"/>
              </w:rPr>
              <w:t xml:space="preserve"> </w:t>
            </w:r>
            <w:r>
              <w:rPr>
                <w:sz w:val="24"/>
              </w:rPr>
              <w:t>an</w:t>
            </w:r>
            <w:r>
              <w:rPr>
                <w:spacing w:val="-3"/>
                <w:sz w:val="24"/>
              </w:rPr>
              <w:t xml:space="preserve"> </w:t>
            </w:r>
            <w:r>
              <w:rPr>
                <w:sz w:val="24"/>
              </w:rPr>
              <w:t>individual</w:t>
            </w:r>
            <w:r>
              <w:rPr>
                <w:spacing w:val="-2"/>
                <w:sz w:val="24"/>
              </w:rPr>
              <w:t xml:space="preserve"> </w:t>
            </w:r>
            <w:r>
              <w:rPr>
                <w:sz w:val="24"/>
              </w:rPr>
              <w:t>with</w:t>
            </w:r>
            <w:r>
              <w:rPr>
                <w:spacing w:val="-3"/>
                <w:sz w:val="24"/>
              </w:rPr>
              <w:t xml:space="preserve"> </w:t>
            </w:r>
            <w:r>
              <w:rPr>
                <w:sz w:val="24"/>
              </w:rPr>
              <w:t>depression</w:t>
            </w:r>
            <w:r>
              <w:rPr>
                <w:spacing w:val="-2"/>
                <w:sz w:val="24"/>
              </w:rPr>
              <w:t xml:space="preserve"> (51).</w:t>
            </w:r>
          </w:p>
        </w:tc>
      </w:tr>
      <w:tr w:rsidR="00F512BB">
        <w:trPr>
          <w:trHeight w:val="897"/>
        </w:trPr>
        <w:tc>
          <w:tcPr>
            <w:tcW w:w="1555" w:type="dxa"/>
          </w:tcPr>
          <w:p w:rsidR="00F512BB" w:rsidRDefault="00F512BB">
            <w:pPr>
              <w:pStyle w:val="TableParagraph"/>
              <w:spacing w:before="35"/>
              <w:rPr>
                <w:b/>
                <w:sz w:val="24"/>
              </w:rPr>
            </w:pPr>
          </w:p>
          <w:p w:rsidR="00F512BB" w:rsidRDefault="00235915">
            <w:pPr>
              <w:pStyle w:val="TableParagraph"/>
              <w:spacing w:before="0"/>
              <w:ind w:left="85"/>
              <w:rPr>
                <w:sz w:val="24"/>
              </w:rPr>
            </w:pPr>
            <w:r>
              <w:rPr>
                <w:spacing w:val="-2"/>
                <w:sz w:val="24"/>
              </w:rPr>
              <w:t>Health</w:t>
            </w:r>
          </w:p>
        </w:tc>
        <w:tc>
          <w:tcPr>
            <w:tcW w:w="1841" w:type="dxa"/>
          </w:tcPr>
          <w:p w:rsidR="00F512BB" w:rsidRDefault="00F512BB">
            <w:pPr>
              <w:pStyle w:val="TableParagraph"/>
              <w:spacing w:before="35"/>
              <w:rPr>
                <w:b/>
                <w:sz w:val="24"/>
              </w:rPr>
            </w:pPr>
          </w:p>
          <w:p w:rsidR="00F512BB" w:rsidRDefault="00235915">
            <w:pPr>
              <w:pStyle w:val="TableParagraph"/>
              <w:spacing w:before="0"/>
              <w:ind w:left="85"/>
              <w:rPr>
                <w:sz w:val="24"/>
              </w:rPr>
            </w:pPr>
            <w:r>
              <w:rPr>
                <w:spacing w:val="-2"/>
                <w:sz w:val="24"/>
              </w:rPr>
              <w:t>Depression</w:t>
            </w:r>
          </w:p>
        </w:tc>
        <w:tc>
          <w:tcPr>
            <w:tcW w:w="6743" w:type="dxa"/>
          </w:tcPr>
          <w:p w:rsidR="00F512BB" w:rsidRDefault="00235915">
            <w:pPr>
              <w:pStyle w:val="TableParagraph"/>
              <w:spacing w:before="173"/>
              <w:ind w:left="85" w:right="203"/>
              <w:rPr>
                <w:sz w:val="24"/>
              </w:rPr>
            </w:pPr>
            <w:r>
              <w:rPr>
                <w:sz w:val="24"/>
              </w:rPr>
              <w:t>The</w:t>
            </w:r>
            <w:r>
              <w:rPr>
                <w:spacing w:val="-5"/>
                <w:sz w:val="24"/>
              </w:rPr>
              <w:t xml:space="preserve"> </w:t>
            </w:r>
            <w:r>
              <w:rPr>
                <w:sz w:val="24"/>
              </w:rPr>
              <w:t>societal</w:t>
            </w:r>
            <w:r>
              <w:rPr>
                <w:spacing w:val="-5"/>
                <w:sz w:val="24"/>
              </w:rPr>
              <w:t xml:space="preserve"> </w:t>
            </w:r>
            <w:r>
              <w:rPr>
                <w:sz w:val="24"/>
              </w:rPr>
              <w:t>value</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quality</w:t>
            </w:r>
            <w:r>
              <w:rPr>
                <w:spacing w:val="-5"/>
                <w:sz w:val="24"/>
              </w:rPr>
              <w:t xml:space="preserve"> </w:t>
            </w:r>
            <w:r>
              <w:rPr>
                <w:sz w:val="24"/>
              </w:rPr>
              <w:t>adjusted</w:t>
            </w:r>
            <w:r>
              <w:rPr>
                <w:spacing w:val="-5"/>
                <w:sz w:val="24"/>
              </w:rPr>
              <w:t xml:space="preserve"> </w:t>
            </w:r>
            <w:r>
              <w:rPr>
                <w:sz w:val="24"/>
              </w:rPr>
              <w:t>life</w:t>
            </w:r>
            <w:r>
              <w:rPr>
                <w:spacing w:val="-5"/>
                <w:sz w:val="24"/>
              </w:rPr>
              <w:t xml:space="preserve"> </w:t>
            </w:r>
            <w:r>
              <w:rPr>
                <w:sz w:val="24"/>
              </w:rPr>
              <w:t>year</w:t>
            </w:r>
            <w:r>
              <w:rPr>
                <w:spacing w:val="-4"/>
                <w:sz w:val="24"/>
              </w:rPr>
              <w:t xml:space="preserve"> </w:t>
            </w:r>
            <w:r>
              <w:rPr>
                <w:sz w:val="24"/>
              </w:rPr>
              <w:t>(</w:t>
            </w:r>
            <w:proofErr w:type="spellStart"/>
            <w:r>
              <w:rPr>
                <w:sz w:val="24"/>
              </w:rPr>
              <w:t>QALY</w:t>
            </w:r>
            <w:proofErr w:type="spellEnd"/>
            <w:r>
              <w:rPr>
                <w:sz w:val="24"/>
              </w:rPr>
              <w:t>) (</w:t>
            </w:r>
            <w:hyperlink r:id="rId103">
              <w:r>
                <w:rPr>
                  <w:color w:val="0063BE"/>
                  <w:sz w:val="24"/>
                  <w:u w:val="single" w:color="0063BE"/>
                </w:rPr>
                <w:t>HMT Green Book</w:t>
              </w:r>
            </w:hyperlink>
            <w:r>
              <w:rPr>
                <w:sz w:val="24"/>
              </w:rPr>
              <w:t>).</w:t>
            </w:r>
          </w:p>
        </w:tc>
      </w:tr>
    </w:tbl>
    <w:p w:rsidR="00F512BB" w:rsidRDefault="00F512BB">
      <w:pPr>
        <w:rPr>
          <w:sz w:val="24"/>
        </w:rPr>
        <w:sectPr w:rsidR="00F512BB">
          <w:pgSz w:w="11910" w:h="16840"/>
          <w:pgMar w:top="1560" w:right="740" w:bottom="960" w:left="740" w:header="726" w:footer="762" w:gutter="0"/>
          <w:cols w:space="720"/>
        </w:sectPr>
      </w:pPr>
    </w:p>
    <w:p w:rsidR="00F512BB" w:rsidRDefault="00F512BB">
      <w:pPr>
        <w:pStyle w:val="BodyText"/>
        <w:spacing w:before="1"/>
        <w:rPr>
          <w:b/>
          <w:sz w:val="12"/>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1"/>
        <w:gridCol w:w="6743"/>
      </w:tblGrid>
      <w:tr w:rsidR="00F512BB">
        <w:trPr>
          <w:trHeight w:val="674"/>
        </w:trPr>
        <w:tc>
          <w:tcPr>
            <w:tcW w:w="1555" w:type="dxa"/>
            <w:shd w:val="clear" w:color="auto" w:fill="F2F2F2"/>
          </w:tcPr>
          <w:p w:rsidR="00F512BB" w:rsidRDefault="00235915">
            <w:pPr>
              <w:pStyle w:val="TableParagraph"/>
              <w:spacing w:before="199"/>
              <w:ind w:left="85"/>
              <w:rPr>
                <w:b/>
                <w:sz w:val="24"/>
              </w:rPr>
            </w:pPr>
            <w:r>
              <w:rPr>
                <w:b/>
                <w:spacing w:val="-2"/>
                <w:sz w:val="24"/>
              </w:rPr>
              <w:t>Domain</w:t>
            </w:r>
          </w:p>
        </w:tc>
        <w:tc>
          <w:tcPr>
            <w:tcW w:w="1841" w:type="dxa"/>
            <w:shd w:val="clear" w:color="auto" w:fill="F2F2F2"/>
          </w:tcPr>
          <w:p w:rsidR="00F512BB" w:rsidRDefault="00235915">
            <w:pPr>
              <w:pStyle w:val="TableParagraph"/>
              <w:spacing w:before="199"/>
              <w:ind w:left="85"/>
              <w:rPr>
                <w:b/>
                <w:sz w:val="24"/>
              </w:rPr>
            </w:pPr>
            <w:r>
              <w:rPr>
                <w:b/>
                <w:spacing w:val="-2"/>
                <w:sz w:val="24"/>
              </w:rPr>
              <w:t>Sub-domain</w:t>
            </w:r>
          </w:p>
        </w:tc>
        <w:tc>
          <w:tcPr>
            <w:tcW w:w="6743" w:type="dxa"/>
            <w:shd w:val="clear" w:color="auto" w:fill="F2F2F2"/>
          </w:tcPr>
          <w:p w:rsidR="00F512BB" w:rsidRDefault="00235915">
            <w:pPr>
              <w:pStyle w:val="TableParagraph"/>
              <w:spacing w:before="199"/>
              <w:ind w:left="85"/>
              <w:rPr>
                <w:b/>
                <w:sz w:val="24"/>
              </w:rPr>
            </w:pPr>
            <w:r>
              <w:rPr>
                <w:b/>
                <w:sz w:val="24"/>
              </w:rPr>
              <w:t>Sources</w:t>
            </w:r>
            <w:r>
              <w:rPr>
                <w:b/>
                <w:spacing w:val="-2"/>
                <w:sz w:val="24"/>
              </w:rPr>
              <w:t xml:space="preserve"> </w:t>
            </w:r>
            <w:r>
              <w:rPr>
                <w:b/>
                <w:sz w:val="24"/>
              </w:rPr>
              <w:t>of</w:t>
            </w:r>
            <w:r>
              <w:rPr>
                <w:b/>
                <w:spacing w:val="-1"/>
                <w:sz w:val="24"/>
              </w:rPr>
              <w:t xml:space="preserve"> </w:t>
            </w:r>
            <w:r>
              <w:rPr>
                <w:b/>
                <w:spacing w:val="-2"/>
                <w:sz w:val="24"/>
              </w:rPr>
              <w:t>evidence</w:t>
            </w:r>
          </w:p>
        </w:tc>
      </w:tr>
      <w:tr w:rsidR="00F512BB">
        <w:trPr>
          <w:trHeight w:val="665"/>
        </w:trPr>
        <w:tc>
          <w:tcPr>
            <w:tcW w:w="1555" w:type="dxa"/>
          </w:tcPr>
          <w:p w:rsidR="00F512BB" w:rsidRDefault="00235915">
            <w:pPr>
              <w:pStyle w:val="TableParagraph"/>
              <w:spacing w:before="194"/>
              <w:ind w:left="85"/>
              <w:rPr>
                <w:sz w:val="24"/>
              </w:rPr>
            </w:pPr>
            <w:r>
              <w:rPr>
                <w:spacing w:val="-2"/>
                <w:sz w:val="24"/>
              </w:rPr>
              <w:t>Health</w:t>
            </w:r>
          </w:p>
        </w:tc>
        <w:tc>
          <w:tcPr>
            <w:tcW w:w="1841" w:type="dxa"/>
          </w:tcPr>
          <w:p w:rsidR="00F512BB" w:rsidRDefault="00235915">
            <w:pPr>
              <w:pStyle w:val="TableParagraph"/>
              <w:spacing w:before="194"/>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6743" w:type="dxa"/>
          </w:tcPr>
          <w:p w:rsidR="00F512BB" w:rsidRDefault="00235915">
            <w:pPr>
              <w:pStyle w:val="TableParagraph"/>
              <w:spacing w:before="56"/>
              <w:ind w:left="85"/>
              <w:rPr>
                <w:sz w:val="24"/>
              </w:rPr>
            </w:pPr>
            <w:r>
              <w:rPr>
                <w:sz w:val="24"/>
              </w:rPr>
              <w:t>Age-specific</w:t>
            </w:r>
            <w:r>
              <w:rPr>
                <w:spacing w:val="-6"/>
                <w:sz w:val="24"/>
              </w:rPr>
              <w:t xml:space="preserve"> </w:t>
            </w:r>
            <w:r>
              <w:rPr>
                <w:sz w:val="24"/>
              </w:rPr>
              <w:t>English</w:t>
            </w:r>
            <w:r>
              <w:rPr>
                <w:spacing w:val="-6"/>
                <w:sz w:val="24"/>
              </w:rPr>
              <w:t xml:space="preserve"> </w:t>
            </w:r>
            <w:r>
              <w:rPr>
                <w:sz w:val="24"/>
              </w:rPr>
              <w:t>prevalence</w:t>
            </w:r>
            <w:r>
              <w:rPr>
                <w:spacing w:val="-5"/>
                <w:sz w:val="24"/>
              </w:rPr>
              <w:t xml:space="preserve"> </w:t>
            </w:r>
            <w:r>
              <w:rPr>
                <w:sz w:val="24"/>
              </w:rPr>
              <w:t>numbers</w:t>
            </w:r>
            <w:r>
              <w:rPr>
                <w:spacing w:val="-6"/>
                <w:sz w:val="24"/>
              </w:rPr>
              <w:t xml:space="preserve"> </w:t>
            </w:r>
            <w:r>
              <w:rPr>
                <w:sz w:val="24"/>
              </w:rPr>
              <w:t>by</w:t>
            </w:r>
            <w:r>
              <w:rPr>
                <w:spacing w:val="-6"/>
                <w:sz w:val="24"/>
              </w:rPr>
              <w:t xml:space="preserve"> </w:t>
            </w:r>
            <w:r>
              <w:rPr>
                <w:sz w:val="24"/>
              </w:rPr>
              <w:t>type</w:t>
            </w:r>
            <w:r>
              <w:rPr>
                <w:spacing w:val="-6"/>
                <w:sz w:val="24"/>
              </w:rPr>
              <w:t xml:space="preserve"> </w:t>
            </w:r>
            <w:r>
              <w:rPr>
                <w:sz w:val="24"/>
              </w:rPr>
              <w:t>of</w:t>
            </w:r>
            <w:r>
              <w:rPr>
                <w:spacing w:val="-7"/>
                <w:sz w:val="24"/>
              </w:rPr>
              <w:t xml:space="preserve"> </w:t>
            </w:r>
            <w:r>
              <w:rPr>
                <w:sz w:val="24"/>
              </w:rPr>
              <w:t>problem gambler (3).</w:t>
            </w:r>
          </w:p>
        </w:tc>
      </w:tr>
      <w:tr w:rsidR="00F512BB">
        <w:trPr>
          <w:trHeight w:val="941"/>
        </w:trPr>
        <w:tc>
          <w:tcPr>
            <w:tcW w:w="1555" w:type="dxa"/>
          </w:tcPr>
          <w:p w:rsidR="00F512BB" w:rsidRDefault="00F512BB">
            <w:pPr>
              <w:pStyle w:val="TableParagraph"/>
              <w:spacing w:before="57"/>
              <w:rPr>
                <w:b/>
                <w:sz w:val="24"/>
              </w:rPr>
            </w:pPr>
          </w:p>
          <w:p w:rsidR="00F512BB" w:rsidRDefault="00235915">
            <w:pPr>
              <w:pStyle w:val="TableParagraph"/>
              <w:spacing w:before="1"/>
              <w:ind w:left="85"/>
              <w:rPr>
                <w:sz w:val="24"/>
              </w:rPr>
            </w:pPr>
            <w:r>
              <w:rPr>
                <w:spacing w:val="-2"/>
                <w:sz w:val="24"/>
              </w:rPr>
              <w:t>Health</w:t>
            </w:r>
          </w:p>
        </w:tc>
        <w:tc>
          <w:tcPr>
            <w:tcW w:w="1841" w:type="dxa"/>
          </w:tcPr>
          <w:p w:rsidR="00F512BB" w:rsidRDefault="00F512BB">
            <w:pPr>
              <w:pStyle w:val="TableParagraph"/>
              <w:spacing w:before="57"/>
              <w:rPr>
                <w:b/>
                <w:sz w:val="24"/>
              </w:rPr>
            </w:pPr>
          </w:p>
          <w:p w:rsidR="00F512BB" w:rsidRDefault="00235915">
            <w:pPr>
              <w:pStyle w:val="TableParagraph"/>
              <w:spacing w:before="1"/>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6743" w:type="dxa"/>
          </w:tcPr>
          <w:p w:rsidR="00F512BB" w:rsidRDefault="00235915">
            <w:pPr>
              <w:pStyle w:val="TableParagraph"/>
              <w:spacing w:before="58"/>
              <w:ind w:left="85"/>
              <w:rPr>
                <w:sz w:val="24"/>
              </w:rPr>
            </w:pPr>
            <w:r>
              <w:rPr>
                <w:sz w:val="24"/>
              </w:rPr>
              <w:t>Prevalence</w:t>
            </w:r>
            <w:r>
              <w:rPr>
                <w:spacing w:val="-4"/>
                <w:sz w:val="24"/>
              </w:rPr>
              <w:t xml:space="preserve"> </w:t>
            </w:r>
            <w:r>
              <w:rPr>
                <w:sz w:val="24"/>
              </w:rPr>
              <w:t>rate</w:t>
            </w:r>
            <w:r>
              <w:rPr>
                <w:spacing w:val="-5"/>
                <w:sz w:val="24"/>
              </w:rPr>
              <w:t xml:space="preserve"> </w:t>
            </w:r>
            <w:r>
              <w:rPr>
                <w:sz w:val="24"/>
              </w:rPr>
              <w:t>per</w:t>
            </w:r>
            <w:r>
              <w:rPr>
                <w:spacing w:val="-6"/>
                <w:sz w:val="24"/>
              </w:rPr>
              <w:t xml:space="preserve"> </w:t>
            </w:r>
            <w:r>
              <w:rPr>
                <w:sz w:val="24"/>
              </w:rPr>
              <w:t>1,000</w:t>
            </w:r>
            <w:r>
              <w:rPr>
                <w:spacing w:val="-5"/>
                <w:sz w:val="24"/>
              </w:rPr>
              <w:t xml:space="preserve"> </w:t>
            </w:r>
            <w:r>
              <w:rPr>
                <w:sz w:val="24"/>
              </w:rPr>
              <w:t>population</w:t>
            </w:r>
            <w:r>
              <w:rPr>
                <w:spacing w:val="-5"/>
                <w:sz w:val="24"/>
              </w:rPr>
              <w:t xml:space="preserve"> </w:t>
            </w:r>
            <w:r>
              <w:rPr>
                <w:sz w:val="24"/>
              </w:rPr>
              <w:t>for</w:t>
            </w:r>
            <w:r>
              <w:rPr>
                <w:spacing w:val="-4"/>
                <w:sz w:val="24"/>
              </w:rPr>
              <w:t xml:space="preserve"> </w:t>
            </w:r>
            <w:r>
              <w:rPr>
                <w:sz w:val="24"/>
              </w:rPr>
              <w:t>opiate</w:t>
            </w:r>
            <w:r>
              <w:rPr>
                <w:spacing w:val="-5"/>
                <w:sz w:val="24"/>
              </w:rPr>
              <w:t xml:space="preserve"> </w:t>
            </w:r>
            <w:r>
              <w:rPr>
                <w:sz w:val="24"/>
              </w:rPr>
              <w:t>and/or</w:t>
            </w:r>
            <w:r>
              <w:rPr>
                <w:spacing w:val="-6"/>
                <w:sz w:val="24"/>
              </w:rPr>
              <w:t xml:space="preserve"> </w:t>
            </w:r>
            <w:r>
              <w:rPr>
                <w:sz w:val="24"/>
              </w:rPr>
              <w:t xml:space="preserve">crack cocaine use for England, 2016-2017 (latest data available) </w:t>
            </w:r>
            <w:r>
              <w:rPr>
                <w:spacing w:val="-2"/>
                <w:sz w:val="24"/>
              </w:rPr>
              <w:t>(58).</w:t>
            </w:r>
          </w:p>
        </w:tc>
      </w:tr>
      <w:tr w:rsidR="00F512BB">
        <w:trPr>
          <w:trHeight w:val="874"/>
        </w:trPr>
        <w:tc>
          <w:tcPr>
            <w:tcW w:w="1555" w:type="dxa"/>
          </w:tcPr>
          <w:p w:rsidR="00F512BB" w:rsidRDefault="00F512BB">
            <w:pPr>
              <w:pStyle w:val="TableParagraph"/>
              <w:spacing w:before="24"/>
              <w:rPr>
                <w:b/>
                <w:sz w:val="24"/>
              </w:rPr>
            </w:pPr>
          </w:p>
          <w:p w:rsidR="00F512BB" w:rsidRDefault="00235915">
            <w:pPr>
              <w:pStyle w:val="TableParagraph"/>
              <w:spacing w:before="0"/>
              <w:ind w:left="85"/>
              <w:rPr>
                <w:sz w:val="24"/>
              </w:rPr>
            </w:pPr>
            <w:r>
              <w:rPr>
                <w:spacing w:val="-2"/>
                <w:sz w:val="24"/>
              </w:rPr>
              <w:t>Health</w:t>
            </w:r>
          </w:p>
        </w:tc>
        <w:tc>
          <w:tcPr>
            <w:tcW w:w="1841" w:type="dxa"/>
          </w:tcPr>
          <w:p w:rsidR="00F512BB" w:rsidRDefault="00F512BB">
            <w:pPr>
              <w:pStyle w:val="TableParagraph"/>
              <w:spacing w:before="24"/>
              <w:rPr>
                <w:b/>
                <w:sz w:val="24"/>
              </w:rPr>
            </w:pPr>
          </w:p>
          <w:p w:rsidR="00F512BB" w:rsidRDefault="00235915">
            <w:pPr>
              <w:pStyle w:val="TableParagraph"/>
              <w:spacing w:before="0"/>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6743" w:type="dxa"/>
          </w:tcPr>
          <w:p w:rsidR="00F512BB" w:rsidRDefault="00F512BB">
            <w:pPr>
              <w:pStyle w:val="TableParagraph"/>
              <w:spacing w:before="24"/>
              <w:rPr>
                <w:b/>
                <w:sz w:val="24"/>
              </w:rPr>
            </w:pPr>
          </w:p>
          <w:p w:rsidR="00F512BB" w:rsidRDefault="00235915">
            <w:pPr>
              <w:pStyle w:val="TableParagraph"/>
              <w:spacing w:before="0"/>
              <w:ind w:left="85"/>
              <w:rPr>
                <w:sz w:val="24"/>
              </w:rPr>
            </w:pPr>
            <w:r>
              <w:rPr>
                <w:sz w:val="24"/>
              </w:rPr>
              <w:t>Odds</w:t>
            </w:r>
            <w:r>
              <w:rPr>
                <w:spacing w:val="-5"/>
                <w:sz w:val="24"/>
              </w:rPr>
              <w:t xml:space="preserve"> </w:t>
            </w:r>
            <w:r>
              <w:rPr>
                <w:sz w:val="24"/>
              </w:rPr>
              <w:t>ratio</w:t>
            </w:r>
            <w:r>
              <w:rPr>
                <w:spacing w:val="-3"/>
                <w:sz w:val="24"/>
              </w:rPr>
              <w:t xml:space="preserve"> </w:t>
            </w:r>
            <w:r>
              <w:rPr>
                <w:sz w:val="24"/>
              </w:rPr>
              <w:t>for</w:t>
            </w:r>
            <w:r>
              <w:rPr>
                <w:spacing w:val="-1"/>
                <w:sz w:val="24"/>
              </w:rPr>
              <w:t xml:space="preserve"> </w:t>
            </w:r>
            <w:r>
              <w:rPr>
                <w:sz w:val="24"/>
              </w:rPr>
              <w:t>gambling</w:t>
            </w:r>
            <w:r>
              <w:rPr>
                <w:spacing w:val="-2"/>
                <w:sz w:val="24"/>
              </w:rPr>
              <w:t xml:space="preserve"> </w:t>
            </w:r>
            <w:r>
              <w:rPr>
                <w:sz w:val="24"/>
              </w:rPr>
              <w:t>impact</w:t>
            </w:r>
            <w:r>
              <w:rPr>
                <w:spacing w:val="-2"/>
                <w:sz w:val="24"/>
              </w:rPr>
              <w:t xml:space="preserve"> </w:t>
            </w:r>
            <w:r>
              <w:rPr>
                <w:sz w:val="24"/>
              </w:rPr>
              <w:t>on</w:t>
            </w:r>
            <w:r>
              <w:rPr>
                <w:spacing w:val="-2"/>
                <w:sz w:val="24"/>
              </w:rPr>
              <w:t xml:space="preserve"> </w:t>
            </w:r>
            <w:r>
              <w:rPr>
                <w:sz w:val="24"/>
              </w:rPr>
              <w:t>hard</w:t>
            </w:r>
            <w:r>
              <w:rPr>
                <w:spacing w:val="-2"/>
                <w:sz w:val="24"/>
              </w:rPr>
              <w:t xml:space="preserve"> </w:t>
            </w:r>
            <w:r>
              <w:rPr>
                <w:sz w:val="24"/>
              </w:rPr>
              <w:t>drug</w:t>
            </w:r>
            <w:r>
              <w:rPr>
                <w:spacing w:val="-2"/>
                <w:sz w:val="24"/>
              </w:rPr>
              <w:t xml:space="preserve"> </w:t>
            </w:r>
            <w:r>
              <w:rPr>
                <w:sz w:val="24"/>
              </w:rPr>
              <w:t>use</w:t>
            </w:r>
            <w:r>
              <w:rPr>
                <w:spacing w:val="-2"/>
                <w:sz w:val="24"/>
              </w:rPr>
              <w:t xml:space="preserve"> (38).</w:t>
            </w:r>
          </w:p>
        </w:tc>
      </w:tr>
      <w:tr w:rsidR="00F512BB">
        <w:trPr>
          <w:trHeight w:val="609"/>
        </w:trPr>
        <w:tc>
          <w:tcPr>
            <w:tcW w:w="1555" w:type="dxa"/>
          </w:tcPr>
          <w:p w:rsidR="00F512BB" w:rsidRDefault="00235915">
            <w:pPr>
              <w:pStyle w:val="TableParagraph"/>
              <w:spacing w:before="167"/>
              <w:ind w:left="85"/>
              <w:rPr>
                <w:sz w:val="24"/>
              </w:rPr>
            </w:pPr>
            <w:r>
              <w:rPr>
                <w:spacing w:val="-2"/>
                <w:sz w:val="24"/>
              </w:rPr>
              <w:t>Health</w:t>
            </w:r>
          </w:p>
        </w:tc>
        <w:tc>
          <w:tcPr>
            <w:tcW w:w="1841" w:type="dxa"/>
          </w:tcPr>
          <w:p w:rsidR="00F512BB" w:rsidRDefault="00235915">
            <w:pPr>
              <w:pStyle w:val="TableParagraph"/>
              <w:spacing w:before="167"/>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6743" w:type="dxa"/>
          </w:tcPr>
          <w:p w:rsidR="00F512BB" w:rsidRDefault="00235915">
            <w:pPr>
              <w:pStyle w:val="TableParagraph"/>
              <w:spacing w:before="167"/>
              <w:ind w:left="85"/>
              <w:rPr>
                <w:sz w:val="24"/>
              </w:rPr>
            </w:pPr>
            <w:r>
              <w:rPr>
                <w:sz w:val="24"/>
              </w:rPr>
              <w:t>%</w:t>
            </w:r>
            <w:r>
              <w:rPr>
                <w:spacing w:val="-4"/>
                <w:sz w:val="24"/>
              </w:rPr>
              <w:t xml:space="preserve"> </w:t>
            </w:r>
            <w:proofErr w:type="spellStart"/>
            <w:r>
              <w:rPr>
                <w:sz w:val="24"/>
              </w:rPr>
              <w:t>OCU</w:t>
            </w:r>
            <w:proofErr w:type="spellEnd"/>
            <w:r>
              <w:rPr>
                <w:spacing w:val="-4"/>
                <w:sz w:val="24"/>
              </w:rPr>
              <w:t xml:space="preserve"> </w:t>
            </w:r>
            <w:r>
              <w:rPr>
                <w:sz w:val="24"/>
              </w:rPr>
              <w:t>prevalence</w:t>
            </w:r>
            <w:r>
              <w:rPr>
                <w:spacing w:val="-3"/>
                <w:sz w:val="24"/>
              </w:rPr>
              <w:t xml:space="preserve"> </w:t>
            </w:r>
            <w:r>
              <w:rPr>
                <w:sz w:val="24"/>
              </w:rPr>
              <w:t>in</w:t>
            </w:r>
            <w:r>
              <w:rPr>
                <w:spacing w:val="-4"/>
                <w:sz w:val="24"/>
              </w:rPr>
              <w:t xml:space="preserve"> </w:t>
            </w:r>
            <w:r>
              <w:rPr>
                <w:sz w:val="24"/>
              </w:rPr>
              <w:t>substance</w:t>
            </w:r>
            <w:r>
              <w:rPr>
                <w:spacing w:val="-3"/>
                <w:sz w:val="24"/>
              </w:rPr>
              <w:t xml:space="preserve"> </w:t>
            </w:r>
            <w:r>
              <w:rPr>
                <w:sz w:val="24"/>
              </w:rPr>
              <w:t>misuse</w:t>
            </w:r>
            <w:r>
              <w:rPr>
                <w:spacing w:val="-4"/>
                <w:sz w:val="24"/>
              </w:rPr>
              <w:t xml:space="preserve"> </w:t>
            </w:r>
            <w:r>
              <w:rPr>
                <w:sz w:val="24"/>
              </w:rPr>
              <w:t>treatment</w:t>
            </w:r>
            <w:r>
              <w:rPr>
                <w:spacing w:val="-2"/>
                <w:sz w:val="24"/>
              </w:rPr>
              <w:t xml:space="preserve"> (58).</w:t>
            </w:r>
          </w:p>
        </w:tc>
      </w:tr>
      <w:tr w:rsidR="00F512BB">
        <w:trPr>
          <w:trHeight w:val="674"/>
        </w:trPr>
        <w:tc>
          <w:tcPr>
            <w:tcW w:w="1555" w:type="dxa"/>
          </w:tcPr>
          <w:p w:rsidR="00F512BB" w:rsidRDefault="00235915">
            <w:pPr>
              <w:pStyle w:val="TableParagraph"/>
              <w:spacing w:before="200"/>
              <w:ind w:left="85"/>
              <w:rPr>
                <w:sz w:val="24"/>
              </w:rPr>
            </w:pPr>
            <w:r>
              <w:rPr>
                <w:spacing w:val="-2"/>
                <w:sz w:val="24"/>
              </w:rPr>
              <w:t>Health</w:t>
            </w:r>
          </w:p>
        </w:tc>
        <w:tc>
          <w:tcPr>
            <w:tcW w:w="1841" w:type="dxa"/>
          </w:tcPr>
          <w:p w:rsidR="00F512BB" w:rsidRDefault="00235915">
            <w:pPr>
              <w:pStyle w:val="TableParagraph"/>
              <w:spacing w:before="200"/>
              <w:ind w:left="85"/>
              <w:rPr>
                <w:sz w:val="24"/>
              </w:rPr>
            </w:pPr>
            <w:r>
              <w:rPr>
                <w:sz w:val="24"/>
              </w:rPr>
              <w:t>Illicit</w:t>
            </w:r>
            <w:r>
              <w:rPr>
                <w:spacing w:val="-3"/>
                <w:sz w:val="24"/>
              </w:rPr>
              <w:t xml:space="preserve"> </w:t>
            </w:r>
            <w:r>
              <w:rPr>
                <w:sz w:val="24"/>
              </w:rPr>
              <w:t>drug</w:t>
            </w:r>
            <w:r>
              <w:rPr>
                <w:spacing w:val="-2"/>
                <w:sz w:val="24"/>
              </w:rPr>
              <w:t xml:space="preserve"> </w:t>
            </w:r>
            <w:r>
              <w:rPr>
                <w:spacing w:val="-5"/>
                <w:sz w:val="24"/>
              </w:rPr>
              <w:t>use</w:t>
            </w:r>
          </w:p>
        </w:tc>
        <w:tc>
          <w:tcPr>
            <w:tcW w:w="6743" w:type="dxa"/>
          </w:tcPr>
          <w:p w:rsidR="00F512BB" w:rsidRDefault="00235915">
            <w:pPr>
              <w:pStyle w:val="TableParagraph"/>
              <w:spacing w:before="62"/>
              <w:ind w:left="85" w:right="203"/>
              <w:rPr>
                <w:sz w:val="24"/>
              </w:rPr>
            </w:pPr>
            <w:r>
              <w:rPr>
                <w:sz w:val="24"/>
              </w:rPr>
              <w:t>Annual</w:t>
            </w:r>
            <w:r>
              <w:rPr>
                <w:spacing w:val="-5"/>
                <w:sz w:val="24"/>
              </w:rPr>
              <w:t xml:space="preserve"> </w:t>
            </w:r>
            <w:r>
              <w:rPr>
                <w:sz w:val="24"/>
              </w:rPr>
              <w:t>cost</w:t>
            </w:r>
            <w:r>
              <w:rPr>
                <w:spacing w:val="-4"/>
                <w:sz w:val="24"/>
              </w:rPr>
              <w:t xml:space="preserve"> </w:t>
            </w:r>
            <w:r>
              <w:rPr>
                <w:sz w:val="24"/>
              </w:rPr>
              <w:t>per</w:t>
            </w:r>
            <w:r>
              <w:rPr>
                <w:spacing w:val="-4"/>
                <w:sz w:val="24"/>
              </w:rPr>
              <w:t xml:space="preserve"> </w:t>
            </w:r>
            <w:r>
              <w:rPr>
                <w:sz w:val="24"/>
              </w:rPr>
              <w:t>case</w:t>
            </w:r>
            <w:r>
              <w:rPr>
                <w:spacing w:val="-6"/>
                <w:sz w:val="24"/>
              </w:rPr>
              <w:t xml:space="preserve"> </w:t>
            </w:r>
            <w:r>
              <w:rPr>
                <w:sz w:val="24"/>
              </w:rPr>
              <w:t>for</w:t>
            </w:r>
            <w:r>
              <w:rPr>
                <w:spacing w:val="-4"/>
                <w:sz w:val="24"/>
              </w:rPr>
              <w:t xml:space="preserve"> </w:t>
            </w:r>
            <w:r>
              <w:rPr>
                <w:sz w:val="24"/>
              </w:rPr>
              <w:t>an</w:t>
            </w:r>
            <w:r>
              <w:rPr>
                <w:spacing w:val="-5"/>
                <w:sz w:val="24"/>
              </w:rPr>
              <w:t xml:space="preserve"> </w:t>
            </w:r>
            <w:r>
              <w:rPr>
                <w:sz w:val="24"/>
              </w:rPr>
              <w:t>individual</w:t>
            </w:r>
            <w:r>
              <w:rPr>
                <w:spacing w:val="-5"/>
                <w:sz w:val="24"/>
              </w:rPr>
              <w:t xml:space="preserve"> </w:t>
            </w:r>
            <w:r>
              <w:rPr>
                <w:sz w:val="24"/>
              </w:rPr>
              <w:t>in</w:t>
            </w:r>
            <w:r>
              <w:rPr>
                <w:spacing w:val="-5"/>
                <w:sz w:val="24"/>
              </w:rPr>
              <w:t xml:space="preserve"> </w:t>
            </w:r>
            <w:r>
              <w:rPr>
                <w:sz w:val="24"/>
              </w:rPr>
              <w:t>drug</w:t>
            </w:r>
            <w:r>
              <w:rPr>
                <w:spacing w:val="-5"/>
                <w:sz w:val="24"/>
              </w:rPr>
              <w:t xml:space="preserve"> </w:t>
            </w:r>
            <w:r>
              <w:rPr>
                <w:sz w:val="24"/>
              </w:rPr>
              <w:t>misuse treatment for opiates and/or crack cocaine use (56).</w:t>
            </w:r>
          </w:p>
        </w:tc>
      </w:tr>
      <w:tr w:rsidR="00F512BB">
        <w:trPr>
          <w:trHeight w:val="678"/>
        </w:trPr>
        <w:tc>
          <w:tcPr>
            <w:tcW w:w="1555" w:type="dxa"/>
          </w:tcPr>
          <w:p w:rsidR="00F512BB" w:rsidRDefault="00235915">
            <w:pPr>
              <w:pStyle w:val="TableParagraph"/>
              <w:spacing w:before="202"/>
              <w:ind w:left="85"/>
              <w:rPr>
                <w:sz w:val="24"/>
              </w:rPr>
            </w:pPr>
            <w:r>
              <w:rPr>
                <w:spacing w:val="-2"/>
                <w:sz w:val="24"/>
              </w:rPr>
              <w:t>Health</w:t>
            </w:r>
          </w:p>
        </w:tc>
        <w:tc>
          <w:tcPr>
            <w:tcW w:w="1841" w:type="dxa"/>
          </w:tcPr>
          <w:p w:rsidR="00F512BB" w:rsidRDefault="00235915">
            <w:pPr>
              <w:pStyle w:val="TableParagraph"/>
              <w:spacing w:before="64"/>
              <w:ind w:left="85"/>
              <w:rPr>
                <w:sz w:val="24"/>
              </w:rPr>
            </w:pPr>
            <w:r>
              <w:rPr>
                <w:spacing w:val="-2"/>
                <w:sz w:val="24"/>
              </w:rPr>
              <w:t>Alcohol dependence</w:t>
            </w:r>
          </w:p>
        </w:tc>
        <w:tc>
          <w:tcPr>
            <w:tcW w:w="6743" w:type="dxa"/>
          </w:tcPr>
          <w:p w:rsidR="00F512BB" w:rsidRDefault="00235915">
            <w:pPr>
              <w:pStyle w:val="TableParagraph"/>
              <w:spacing w:before="64"/>
              <w:ind w:left="85"/>
              <w:rPr>
                <w:sz w:val="24"/>
              </w:rPr>
            </w:pPr>
            <w:r>
              <w:rPr>
                <w:sz w:val="24"/>
              </w:rPr>
              <w:t>Age-specific</w:t>
            </w:r>
            <w:r>
              <w:rPr>
                <w:spacing w:val="-6"/>
                <w:sz w:val="24"/>
              </w:rPr>
              <w:t xml:space="preserve"> </w:t>
            </w:r>
            <w:r>
              <w:rPr>
                <w:sz w:val="24"/>
              </w:rPr>
              <w:t>English</w:t>
            </w:r>
            <w:r>
              <w:rPr>
                <w:spacing w:val="-6"/>
                <w:sz w:val="24"/>
              </w:rPr>
              <w:t xml:space="preserve"> </w:t>
            </w:r>
            <w:r>
              <w:rPr>
                <w:sz w:val="24"/>
              </w:rPr>
              <w:t>prevalence</w:t>
            </w:r>
            <w:r>
              <w:rPr>
                <w:spacing w:val="-5"/>
                <w:sz w:val="24"/>
              </w:rPr>
              <w:t xml:space="preserve"> </w:t>
            </w:r>
            <w:r>
              <w:rPr>
                <w:sz w:val="24"/>
              </w:rPr>
              <w:t>numbers</w:t>
            </w:r>
            <w:r>
              <w:rPr>
                <w:spacing w:val="-6"/>
                <w:sz w:val="24"/>
              </w:rPr>
              <w:t xml:space="preserve"> </w:t>
            </w:r>
            <w:r>
              <w:rPr>
                <w:sz w:val="24"/>
              </w:rPr>
              <w:t>by</w:t>
            </w:r>
            <w:r>
              <w:rPr>
                <w:spacing w:val="-6"/>
                <w:sz w:val="24"/>
              </w:rPr>
              <w:t xml:space="preserve"> </w:t>
            </w:r>
            <w:r>
              <w:rPr>
                <w:sz w:val="24"/>
              </w:rPr>
              <w:t>type</w:t>
            </w:r>
            <w:r>
              <w:rPr>
                <w:spacing w:val="-6"/>
                <w:sz w:val="24"/>
              </w:rPr>
              <w:t xml:space="preserve"> </w:t>
            </w:r>
            <w:r>
              <w:rPr>
                <w:sz w:val="24"/>
              </w:rPr>
              <w:t>of</w:t>
            </w:r>
            <w:r>
              <w:rPr>
                <w:spacing w:val="-7"/>
                <w:sz w:val="24"/>
              </w:rPr>
              <w:t xml:space="preserve"> </w:t>
            </w:r>
            <w:r>
              <w:rPr>
                <w:sz w:val="24"/>
              </w:rPr>
              <w:t>problem gambler (3).</w:t>
            </w:r>
          </w:p>
        </w:tc>
      </w:tr>
      <w:tr w:rsidR="00F512BB">
        <w:trPr>
          <w:trHeight w:val="699"/>
        </w:trPr>
        <w:tc>
          <w:tcPr>
            <w:tcW w:w="1555" w:type="dxa"/>
          </w:tcPr>
          <w:p w:rsidR="00F512BB" w:rsidRDefault="00235915">
            <w:pPr>
              <w:pStyle w:val="TableParagraph"/>
              <w:spacing w:before="211"/>
              <w:ind w:left="85"/>
              <w:rPr>
                <w:sz w:val="24"/>
              </w:rPr>
            </w:pPr>
            <w:r>
              <w:rPr>
                <w:spacing w:val="-2"/>
                <w:sz w:val="24"/>
              </w:rPr>
              <w:t>Health</w:t>
            </w:r>
          </w:p>
        </w:tc>
        <w:tc>
          <w:tcPr>
            <w:tcW w:w="1841" w:type="dxa"/>
          </w:tcPr>
          <w:p w:rsidR="00F512BB" w:rsidRDefault="00235915">
            <w:pPr>
              <w:pStyle w:val="TableParagraph"/>
              <w:spacing w:before="73"/>
              <w:ind w:left="85"/>
              <w:rPr>
                <w:sz w:val="24"/>
              </w:rPr>
            </w:pPr>
            <w:r>
              <w:rPr>
                <w:spacing w:val="-2"/>
                <w:sz w:val="24"/>
              </w:rPr>
              <w:t>Alcohol dependence</w:t>
            </w:r>
          </w:p>
        </w:tc>
        <w:tc>
          <w:tcPr>
            <w:tcW w:w="6743" w:type="dxa"/>
          </w:tcPr>
          <w:p w:rsidR="00F512BB" w:rsidRDefault="00235915">
            <w:pPr>
              <w:pStyle w:val="TableParagraph"/>
              <w:spacing w:before="73"/>
              <w:ind w:left="85" w:right="203"/>
              <w:rPr>
                <w:sz w:val="24"/>
              </w:rPr>
            </w:pPr>
            <w:r>
              <w:rPr>
                <w:sz w:val="24"/>
              </w:rPr>
              <w:t>Prevalence</w:t>
            </w:r>
            <w:r>
              <w:rPr>
                <w:spacing w:val="-5"/>
                <w:sz w:val="24"/>
              </w:rPr>
              <w:t xml:space="preserve"> </w:t>
            </w:r>
            <w:r>
              <w:rPr>
                <w:sz w:val="24"/>
              </w:rPr>
              <w:t>rate</w:t>
            </w:r>
            <w:r>
              <w:rPr>
                <w:spacing w:val="-6"/>
                <w:sz w:val="24"/>
              </w:rPr>
              <w:t xml:space="preserve"> </w:t>
            </w:r>
            <w:r>
              <w:rPr>
                <w:sz w:val="24"/>
              </w:rPr>
              <w:t>per</w:t>
            </w:r>
            <w:r>
              <w:rPr>
                <w:spacing w:val="-7"/>
                <w:sz w:val="24"/>
              </w:rPr>
              <w:t xml:space="preserve"> </w:t>
            </w:r>
            <w:r>
              <w:rPr>
                <w:sz w:val="24"/>
              </w:rPr>
              <w:t>100</w:t>
            </w:r>
            <w:r>
              <w:rPr>
                <w:spacing w:val="-6"/>
                <w:sz w:val="24"/>
              </w:rPr>
              <w:t xml:space="preserve"> </w:t>
            </w:r>
            <w:r>
              <w:rPr>
                <w:sz w:val="24"/>
              </w:rPr>
              <w:t>population</w:t>
            </w:r>
            <w:r>
              <w:rPr>
                <w:spacing w:val="-6"/>
                <w:sz w:val="24"/>
              </w:rPr>
              <w:t xml:space="preserve"> </w:t>
            </w:r>
            <w:r>
              <w:rPr>
                <w:sz w:val="24"/>
              </w:rPr>
              <w:t>for</w:t>
            </w:r>
            <w:r>
              <w:rPr>
                <w:spacing w:val="-5"/>
                <w:sz w:val="24"/>
              </w:rPr>
              <w:t xml:space="preserve"> </w:t>
            </w:r>
            <w:r>
              <w:rPr>
                <w:sz w:val="24"/>
              </w:rPr>
              <w:t>alcohol</w:t>
            </w:r>
            <w:r>
              <w:rPr>
                <w:spacing w:val="-6"/>
                <w:sz w:val="24"/>
              </w:rPr>
              <w:t xml:space="preserve"> </w:t>
            </w:r>
            <w:r>
              <w:rPr>
                <w:sz w:val="24"/>
              </w:rPr>
              <w:t>dependence use for England, 2018-2019 (53).</w:t>
            </w:r>
          </w:p>
        </w:tc>
      </w:tr>
      <w:tr w:rsidR="00F512BB">
        <w:trPr>
          <w:trHeight w:val="983"/>
        </w:trPr>
        <w:tc>
          <w:tcPr>
            <w:tcW w:w="1555" w:type="dxa"/>
          </w:tcPr>
          <w:p w:rsidR="00F512BB" w:rsidRDefault="00F512BB">
            <w:pPr>
              <w:pStyle w:val="TableParagraph"/>
              <w:spacing w:before="78"/>
              <w:rPr>
                <w:b/>
                <w:sz w:val="24"/>
              </w:rPr>
            </w:pPr>
          </w:p>
          <w:p w:rsidR="00F512BB" w:rsidRDefault="00235915">
            <w:pPr>
              <w:pStyle w:val="TableParagraph"/>
              <w:spacing w:before="0"/>
              <w:ind w:left="85"/>
              <w:rPr>
                <w:sz w:val="24"/>
              </w:rPr>
            </w:pPr>
            <w:r>
              <w:rPr>
                <w:spacing w:val="-2"/>
                <w:sz w:val="24"/>
              </w:rPr>
              <w:t>Health</w:t>
            </w:r>
          </w:p>
        </w:tc>
        <w:tc>
          <w:tcPr>
            <w:tcW w:w="1841" w:type="dxa"/>
          </w:tcPr>
          <w:p w:rsidR="00F512BB" w:rsidRDefault="00235915">
            <w:pPr>
              <w:pStyle w:val="TableParagraph"/>
              <w:spacing w:before="216"/>
              <w:ind w:left="85"/>
              <w:rPr>
                <w:sz w:val="24"/>
              </w:rPr>
            </w:pPr>
            <w:r>
              <w:rPr>
                <w:spacing w:val="-2"/>
                <w:sz w:val="24"/>
              </w:rPr>
              <w:t>Alcohol dependence</w:t>
            </w:r>
          </w:p>
        </w:tc>
        <w:tc>
          <w:tcPr>
            <w:tcW w:w="6743" w:type="dxa"/>
          </w:tcPr>
          <w:p w:rsidR="00F512BB" w:rsidRDefault="00F512BB">
            <w:pPr>
              <w:pStyle w:val="TableParagraph"/>
              <w:spacing w:before="78"/>
              <w:rPr>
                <w:b/>
                <w:sz w:val="24"/>
              </w:rPr>
            </w:pPr>
          </w:p>
          <w:p w:rsidR="00F512BB" w:rsidRDefault="00235915">
            <w:pPr>
              <w:pStyle w:val="TableParagraph"/>
              <w:spacing w:before="0"/>
              <w:ind w:left="85"/>
              <w:rPr>
                <w:sz w:val="24"/>
              </w:rPr>
            </w:pPr>
            <w:r>
              <w:rPr>
                <w:sz w:val="24"/>
              </w:rPr>
              <w:t>Odds</w:t>
            </w:r>
            <w:r>
              <w:rPr>
                <w:spacing w:val="-6"/>
                <w:sz w:val="24"/>
              </w:rPr>
              <w:t xml:space="preserve"> </w:t>
            </w:r>
            <w:r>
              <w:rPr>
                <w:sz w:val="24"/>
              </w:rPr>
              <w:t>ratio</w:t>
            </w:r>
            <w:r>
              <w:rPr>
                <w:spacing w:val="-5"/>
                <w:sz w:val="24"/>
              </w:rPr>
              <w:t xml:space="preserve"> </w:t>
            </w:r>
            <w:r>
              <w:rPr>
                <w:sz w:val="24"/>
              </w:rPr>
              <w:t>for</w:t>
            </w:r>
            <w:r>
              <w:rPr>
                <w:spacing w:val="-3"/>
                <w:sz w:val="24"/>
              </w:rPr>
              <w:t xml:space="preserve"> </w:t>
            </w:r>
            <w:r>
              <w:rPr>
                <w:sz w:val="24"/>
              </w:rPr>
              <w:t>moderate/severe</w:t>
            </w:r>
            <w:r>
              <w:rPr>
                <w:spacing w:val="-4"/>
                <w:sz w:val="24"/>
              </w:rPr>
              <w:t xml:space="preserve"> </w:t>
            </w:r>
            <w:r>
              <w:rPr>
                <w:sz w:val="24"/>
              </w:rPr>
              <w:t>alcohol</w:t>
            </w:r>
            <w:r>
              <w:rPr>
                <w:spacing w:val="-4"/>
                <w:sz w:val="24"/>
              </w:rPr>
              <w:t xml:space="preserve"> </w:t>
            </w:r>
            <w:r>
              <w:rPr>
                <w:sz w:val="24"/>
              </w:rPr>
              <w:t>dependence</w:t>
            </w:r>
            <w:r>
              <w:rPr>
                <w:spacing w:val="-4"/>
                <w:sz w:val="24"/>
              </w:rPr>
              <w:t xml:space="preserve"> </w:t>
            </w:r>
            <w:r>
              <w:rPr>
                <w:spacing w:val="-2"/>
                <w:sz w:val="24"/>
              </w:rPr>
              <w:t>(37).</w:t>
            </w:r>
          </w:p>
        </w:tc>
      </w:tr>
      <w:tr w:rsidR="00F512BB">
        <w:trPr>
          <w:trHeight w:val="667"/>
        </w:trPr>
        <w:tc>
          <w:tcPr>
            <w:tcW w:w="1555" w:type="dxa"/>
          </w:tcPr>
          <w:p w:rsidR="00F512BB" w:rsidRDefault="00235915">
            <w:pPr>
              <w:pStyle w:val="TableParagraph"/>
              <w:spacing w:before="197"/>
              <w:ind w:left="85"/>
              <w:rPr>
                <w:sz w:val="24"/>
              </w:rPr>
            </w:pPr>
            <w:r>
              <w:rPr>
                <w:spacing w:val="-2"/>
                <w:sz w:val="24"/>
              </w:rPr>
              <w:t>Health</w:t>
            </w:r>
          </w:p>
        </w:tc>
        <w:tc>
          <w:tcPr>
            <w:tcW w:w="1841" w:type="dxa"/>
          </w:tcPr>
          <w:p w:rsidR="00F512BB" w:rsidRDefault="00235915">
            <w:pPr>
              <w:pStyle w:val="TableParagraph"/>
              <w:spacing w:before="59"/>
              <w:ind w:left="85"/>
              <w:rPr>
                <w:sz w:val="24"/>
              </w:rPr>
            </w:pPr>
            <w:r>
              <w:rPr>
                <w:spacing w:val="-2"/>
                <w:sz w:val="24"/>
              </w:rPr>
              <w:t>Alcohol dependence</w:t>
            </w:r>
          </w:p>
        </w:tc>
        <w:tc>
          <w:tcPr>
            <w:tcW w:w="6743" w:type="dxa"/>
          </w:tcPr>
          <w:p w:rsidR="00F512BB" w:rsidRDefault="00235915">
            <w:pPr>
              <w:pStyle w:val="TableParagraph"/>
              <w:spacing w:before="59"/>
              <w:ind w:left="85"/>
              <w:rPr>
                <w:sz w:val="24"/>
              </w:rPr>
            </w:pPr>
            <w:r>
              <w:rPr>
                <w:sz w:val="24"/>
              </w:rPr>
              <w:t>%</w:t>
            </w:r>
            <w:r>
              <w:rPr>
                <w:spacing w:val="-7"/>
                <w:sz w:val="24"/>
              </w:rPr>
              <w:t xml:space="preserve"> </w:t>
            </w:r>
            <w:r>
              <w:rPr>
                <w:sz w:val="24"/>
              </w:rPr>
              <w:t>alcohol</w:t>
            </w:r>
            <w:r>
              <w:rPr>
                <w:spacing w:val="-6"/>
                <w:sz w:val="24"/>
              </w:rPr>
              <w:t xml:space="preserve"> </w:t>
            </w:r>
            <w:r>
              <w:rPr>
                <w:sz w:val="24"/>
              </w:rPr>
              <w:t>dependence</w:t>
            </w:r>
            <w:r>
              <w:rPr>
                <w:spacing w:val="-7"/>
                <w:sz w:val="24"/>
              </w:rPr>
              <w:t xml:space="preserve"> </w:t>
            </w:r>
            <w:r>
              <w:rPr>
                <w:sz w:val="24"/>
              </w:rPr>
              <w:t>prevalence</w:t>
            </w:r>
            <w:r>
              <w:rPr>
                <w:spacing w:val="-7"/>
                <w:sz w:val="24"/>
              </w:rPr>
              <w:t xml:space="preserve"> </w:t>
            </w:r>
            <w:r>
              <w:rPr>
                <w:sz w:val="24"/>
              </w:rPr>
              <w:t>in</w:t>
            </w:r>
            <w:r>
              <w:rPr>
                <w:spacing w:val="-7"/>
                <w:sz w:val="24"/>
              </w:rPr>
              <w:t xml:space="preserve"> </w:t>
            </w:r>
            <w:r>
              <w:rPr>
                <w:sz w:val="24"/>
              </w:rPr>
              <w:t>substance</w:t>
            </w:r>
            <w:r>
              <w:rPr>
                <w:spacing w:val="-7"/>
                <w:sz w:val="24"/>
              </w:rPr>
              <w:t xml:space="preserve"> </w:t>
            </w:r>
            <w:r>
              <w:rPr>
                <w:sz w:val="24"/>
              </w:rPr>
              <w:t>misuse treatment (54).</w:t>
            </w:r>
          </w:p>
        </w:tc>
      </w:tr>
      <w:tr w:rsidR="00F512BB">
        <w:trPr>
          <w:trHeight w:val="676"/>
        </w:trPr>
        <w:tc>
          <w:tcPr>
            <w:tcW w:w="1555" w:type="dxa"/>
          </w:tcPr>
          <w:p w:rsidR="00F512BB" w:rsidRDefault="00235915">
            <w:pPr>
              <w:pStyle w:val="TableParagraph"/>
              <w:spacing w:before="200"/>
              <w:ind w:left="85"/>
              <w:rPr>
                <w:sz w:val="24"/>
              </w:rPr>
            </w:pPr>
            <w:r>
              <w:rPr>
                <w:spacing w:val="-2"/>
                <w:sz w:val="24"/>
              </w:rPr>
              <w:t>Health</w:t>
            </w:r>
          </w:p>
        </w:tc>
        <w:tc>
          <w:tcPr>
            <w:tcW w:w="1841" w:type="dxa"/>
          </w:tcPr>
          <w:p w:rsidR="00F512BB" w:rsidRDefault="00235915">
            <w:pPr>
              <w:pStyle w:val="TableParagraph"/>
              <w:spacing w:before="62"/>
              <w:ind w:left="85"/>
              <w:rPr>
                <w:sz w:val="24"/>
              </w:rPr>
            </w:pPr>
            <w:r>
              <w:rPr>
                <w:spacing w:val="-2"/>
                <w:sz w:val="24"/>
              </w:rPr>
              <w:t>Alcohol dependence</w:t>
            </w:r>
          </w:p>
        </w:tc>
        <w:tc>
          <w:tcPr>
            <w:tcW w:w="6743" w:type="dxa"/>
          </w:tcPr>
          <w:p w:rsidR="00F512BB" w:rsidRDefault="00235915">
            <w:pPr>
              <w:pStyle w:val="TableParagraph"/>
              <w:spacing w:before="62"/>
              <w:ind w:left="85"/>
              <w:rPr>
                <w:sz w:val="24"/>
              </w:rPr>
            </w:pPr>
            <w:r>
              <w:rPr>
                <w:sz w:val="24"/>
              </w:rPr>
              <w:t>Annual</w:t>
            </w:r>
            <w:r>
              <w:rPr>
                <w:spacing w:val="-5"/>
                <w:sz w:val="24"/>
              </w:rPr>
              <w:t xml:space="preserve"> </w:t>
            </w:r>
            <w:r>
              <w:rPr>
                <w:sz w:val="24"/>
              </w:rPr>
              <w:t>cost</w:t>
            </w:r>
            <w:r>
              <w:rPr>
                <w:spacing w:val="-4"/>
                <w:sz w:val="24"/>
              </w:rPr>
              <w:t xml:space="preserve"> </w:t>
            </w:r>
            <w:r>
              <w:rPr>
                <w:sz w:val="24"/>
              </w:rPr>
              <w:t>per</w:t>
            </w:r>
            <w:r>
              <w:rPr>
                <w:spacing w:val="-4"/>
                <w:sz w:val="24"/>
              </w:rPr>
              <w:t xml:space="preserve"> </w:t>
            </w:r>
            <w:r>
              <w:rPr>
                <w:sz w:val="24"/>
              </w:rPr>
              <w:t>case</w:t>
            </w:r>
            <w:r>
              <w:rPr>
                <w:spacing w:val="-6"/>
                <w:sz w:val="24"/>
              </w:rPr>
              <w:t xml:space="preserve"> </w:t>
            </w:r>
            <w:r>
              <w:rPr>
                <w:sz w:val="24"/>
              </w:rPr>
              <w:t>for</w:t>
            </w:r>
            <w:r>
              <w:rPr>
                <w:spacing w:val="-4"/>
                <w:sz w:val="24"/>
              </w:rPr>
              <w:t xml:space="preserve"> </w:t>
            </w:r>
            <w:r>
              <w:rPr>
                <w:sz w:val="24"/>
              </w:rPr>
              <w:t>an</w:t>
            </w:r>
            <w:r>
              <w:rPr>
                <w:spacing w:val="-5"/>
                <w:sz w:val="24"/>
              </w:rPr>
              <w:t xml:space="preserve"> </w:t>
            </w:r>
            <w:r>
              <w:rPr>
                <w:sz w:val="24"/>
              </w:rPr>
              <w:t>individual</w:t>
            </w:r>
            <w:r>
              <w:rPr>
                <w:spacing w:val="-5"/>
                <w:sz w:val="24"/>
              </w:rPr>
              <w:t xml:space="preserve"> </w:t>
            </w:r>
            <w:r>
              <w:rPr>
                <w:sz w:val="24"/>
              </w:rPr>
              <w:t>in</w:t>
            </w:r>
            <w:r>
              <w:rPr>
                <w:spacing w:val="-5"/>
                <w:sz w:val="24"/>
              </w:rPr>
              <w:t xml:space="preserve"> </w:t>
            </w:r>
            <w:r>
              <w:rPr>
                <w:sz w:val="24"/>
              </w:rPr>
              <w:t>alcohol</w:t>
            </w:r>
            <w:r>
              <w:rPr>
                <w:spacing w:val="-5"/>
                <w:sz w:val="24"/>
              </w:rPr>
              <w:t xml:space="preserve"> </w:t>
            </w:r>
            <w:r>
              <w:rPr>
                <w:sz w:val="24"/>
              </w:rPr>
              <w:t>treatment (</w:t>
            </w:r>
            <w:proofErr w:type="spellStart"/>
            <w:r>
              <w:rPr>
                <w:sz w:val="24"/>
              </w:rPr>
              <w:t>PHE</w:t>
            </w:r>
            <w:proofErr w:type="spellEnd"/>
            <w:r>
              <w:rPr>
                <w:sz w:val="24"/>
              </w:rPr>
              <w:t xml:space="preserve"> analysis (54 to 56)).</w:t>
            </w:r>
          </w:p>
        </w:tc>
      </w:tr>
      <w:tr w:rsidR="00F512BB">
        <w:trPr>
          <w:trHeight w:val="1247"/>
        </w:trPr>
        <w:tc>
          <w:tcPr>
            <w:tcW w:w="1555" w:type="dxa"/>
          </w:tcPr>
          <w:p w:rsidR="00F512BB" w:rsidRDefault="00F512BB">
            <w:pPr>
              <w:pStyle w:val="TableParagraph"/>
              <w:spacing w:before="72"/>
              <w:rPr>
                <w:b/>
                <w:sz w:val="24"/>
              </w:rPr>
            </w:pPr>
          </w:p>
          <w:p w:rsidR="00F512BB" w:rsidRDefault="00235915">
            <w:pPr>
              <w:pStyle w:val="TableParagraph"/>
              <w:spacing w:before="0"/>
              <w:ind w:left="85"/>
              <w:rPr>
                <w:sz w:val="24"/>
              </w:rPr>
            </w:pPr>
            <w:r>
              <w:rPr>
                <w:sz w:val="24"/>
              </w:rPr>
              <w:t xml:space="preserve">Work and </w:t>
            </w:r>
            <w:r>
              <w:rPr>
                <w:spacing w:val="-2"/>
                <w:sz w:val="24"/>
              </w:rPr>
              <w:t>employment</w:t>
            </w:r>
          </w:p>
        </w:tc>
        <w:tc>
          <w:tcPr>
            <w:tcW w:w="1841" w:type="dxa"/>
          </w:tcPr>
          <w:p w:rsidR="00F512BB" w:rsidRDefault="00F512BB">
            <w:pPr>
              <w:pStyle w:val="TableParagraph"/>
              <w:spacing w:before="72"/>
              <w:rPr>
                <w:b/>
                <w:sz w:val="24"/>
              </w:rPr>
            </w:pPr>
          </w:p>
          <w:p w:rsidR="00F512BB" w:rsidRDefault="00235915">
            <w:pPr>
              <w:pStyle w:val="TableParagraph"/>
              <w:spacing w:before="0"/>
              <w:ind w:left="85"/>
              <w:rPr>
                <w:sz w:val="24"/>
              </w:rPr>
            </w:pPr>
            <w:r>
              <w:rPr>
                <w:spacing w:val="-2"/>
                <w:sz w:val="24"/>
              </w:rPr>
              <w:t>Unemployment benefits</w:t>
            </w:r>
          </w:p>
        </w:tc>
        <w:tc>
          <w:tcPr>
            <w:tcW w:w="6743" w:type="dxa"/>
          </w:tcPr>
          <w:p w:rsidR="00F512BB" w:rsidRDefault="00F512BB">
            <w:pPr>
              <w:pStyle w:val="TableParagraph"/>
              <w:spacing w:before="72"/>
              <w:rPr>
                <w:b/>
                <w:sz w:val="24"/>
              </w:rPr>
            </w:pPr>
          </w:p>
          <w:p w:rsidR="00F512BB" w:rsidRDefault="00235915">
            <w:pPr>
              <w:pStyle w:val="TableParagraph"/>
              <w:spacing w:before="0"/>
              <w:ind w:left="85"/>
              <w:rPr>
                <w:sz w:val="24"/>
              </w:rPr>
            </w:pPr>
            <w:r>
              <w:rPr>
                <w:sz w:val="24"/>
              </w:rPr>
              <w:t>Probability</w:t>
            </w:r>
            <w:r>
              <w:rPr>
                <w:spacing w:val="-7"/>
                <w:sz w:val="24"/>
              </w:rPr>
              <w:t xml:space="preserve"> </w:t>
            </w:r>
            <w:r>
              <w:rPr>
                <w:sz w:val="24"/>
              </w:rPr>
              <w:t>of</w:t>
            </w:r>
            <w:r>
              <w:rPr>
                <w:spacing w:val="-6"/>
                <w:sz w:val="24"/>
              </w:rPr>
              <w:t xml:space="preserve"> </w:t>
            </w:r>
            <w:r>
              <w:rPr>
                <w:sz w:val="24"/>
              </w:rPr>
              <w:t>a</w:t>
            </w:r>
            <w:r>
              <w:rPr>
                <w:spacing w:val="-7"/>
                <w:sz w:val="24"/>
              </w:rPr>
              <w:t xml:space="preserve"> </w:t>
            </w:r>
            <w:r>
              <w:rPr>
                <w:sz w:val="24"/>
              </w:rPr>
              <w:t>problem</w:t>
            </w:r>
            <w:r>
              <w:rPr>
                <w:spacing w:val="-6"/>
                <w:sz w:val="24"/>
              </w:rPr>
              <w:t xml:space="preserve"> </w:t>
            </w:r>
            <w:r>
              <w:rPr>
                <w:sz w:val="24"/>
              </w:rPr>
              <w:t>gambler</w:t>
            </w:r>
            <w:r>
              <w:rPr>
                <w:spacing w:val="-8"/>
                <w:sz w:val="24"/>
              </w:rPr>
              <w:t xml:space="preserve"> </w:t>
            </w:r>
            <w:r>
              <w:rPr>
                <w:sz w:val="24"/>
              </w:rPr>
              <w:t>claiming</w:t>
            </w:r>
            <w:r>
              <w:rPr>
                <w:spacing w:val="-7"/>
                <w:sz w:val="24"/>
              </w:rPr>
              <w:t xml:space="preserve"> </w:t>
            </w:r>
            <w:r>
              <w:rPr>
                <w:sz w:val="24"/>
              </w:rPr>
              <w:t>unemployment benefits compared to a non-problem gambler (1).</w:t>
            </w:r>
          </w:p>
        </w:tc>
      </w:tr>
      <w:tr w:rsidR="00F512BB">
        <w:trPr>
          <w:trHeight w:val="952"/>
        </w:trPr>
        <w:tc>
          <w:tcPr>
            <w:tcW w:w="1555" w:type="dxa"/>
          </w:tcPr>
          <w:p w:rsidR="00F512BB" w:rsidRDefault="00235915">
            <w:pPr>
              <w:pStyle w:val="TableParagraph"/>
              <w:spacing w:before="200"/>
              <w:ind w:left="85"/>
              <w:rPr>
                <w:sz w:val="24"/>
              </w:rPr>
            </w:pPr>
            <w:r>
              <w:rPr>
                <w:sz w:val="24"/>
              </w:rPr>
              <w:t xml:space="preserve">Work and </w:t>
            </w:r>
            <w:r>
              <w:rPr>
                <w:spacing w:val="-2"/>
                <w:sz w:val="24"/>
              </w:rPr>
              <w:t>employment</w:t>
            </w:r>
          </w:p>
        </w:tc>
        <w:tc>
          <w:tcPr>
            <w:tcW w:w="1841" w:type="dxa"/>
          </w:tcPr>
          <w:p w:rsidR="00F512BB" w:rsidRDefault="00235915">
            <w:pPr>
              <w:pStyle w:val="TableParagraph"/>
              <w:spacing w:before="200"/>
              <w:ind w:left="85"/>
              <w:rPr>
                <w:sz w:val="24"/>
              </w:rPr>
            </w:pPr>
            <w:r>
              <w:rPr>
                <w:spacing w:val="-2"/>
                <w:sz w:val="24"/>
              </w:rPr>
              <w:t>Unemployment benefits</w:t>
            </w:r>
          </w:p>
        </w:tc>
        <w:tc>
          <w:tcPr>
            <w:tcW w:w="6743" w:type="dxa"/>
          </w:tcPr>
          <w:p w:rsidR="00F512BB" w:rsidRDefault="00235915">
            <w:pPr>
              <w:pStyle w:val="TableParagraph"/>
              <w:spacing w:before="62"/>
              <w:ind w:left="85"/>
              <w:rPr>
                <w:sz w:val="24"/>
              </w:rPr>
            </w:pPr>
            <w:r>
              <w:rPr>
                <w:sz w:val="24"/>
              </w:rPr>
              <w:t>Alternative Claims Count (</w:t>
            </w:r>
            <w:proofErr w:type="spellStart"/>
            <w:r>
              <w:rPr>
                <w:sz w:val="24"/>
              </w:rPr>
              <w:t>ACC</w:t>
            </w:r>
            <w:proofErr w:type="spellEnd"/>
            <w:r>
              <w:rPr>
                <w:sz w:val="24"/>
              </w:rPr>
              <w:t>) from the Stat-</w:t>
            </w:r>
            <w:proofErr w:type="spellStart"/>
            <w:r>
              <w:rPr>
                <w:sz w:val="24"/>
              </w:rPr>
              <w:t>Xplore</w:t>
            </w:r>
            <w:proofErr w:type="spellEnd"/>
            <w:r>
              <w:rPr>
                <w:sz w:val="24"/>
              </w:rPr>
              <w:t xml:space="preserve"> data portal</w:t>
            </w:r>
            <w:r>
              <w:rPr>
                <w:spacing w:val="-4"/>
                <w:sz w:val="24"/>
              </w:rPr>
              <w:t xml:space="preserve"> </w:t>
            </w:r>
            <w:r>
              <w:rPr>
                <w:sz w:val="24"/>
              </w:rPr>
              <w:t>run</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Department</w:t>
            </w:r>
            <w:r>
              <w:rPr>
                <w:spacing w:val="-5"/>
                <w:sz w:val="24"/>
              </w:rPr>
              <w:t xml:space="preserve"> </w:t>
            </w:r>
            <w:r>
              <w:rPr>
                <w:sz w:val="24"/>
              </w:rPr>
              <w:t>of</w:t>
            </w:r>
            <w:r>
              <w:rPr>
                <w:spacing w:val="-5"/>
                <w:sz w:val="24"/>
              </w:rPr>
              <w:t xml:space="preserve"> </w:t>
            </w:r>
            <w:r>
              <w:rPr>
                <w:sz w:val="24"/>
              </w:rPr>
              <w:t>Work</w:t>
            </w:r>
            <w:r>
              <w:rPr>
                <w:spacing w:val="-4"/>
                <w:sz w:val="24"/>
              </w:rPr>
              <w:t xml:space="preserve"> </w:t>
            </w:r>
            <w:r>
              <w:rPr>
                <w:sz w:val="24"/>
              </w:rPr>
              <w:t>and</w:t>
            </w:r>
            <w:r>
              <w:rPr>
                <w:spacing w:val="-6"/>
                <w:sz w:val="24"/>
              </w:rPr>
              <w:t xml:space="preserve"> </w:t>
            </w:r>
            <w:r>
              <w:rPr>
                <w:sz w:val="24"/>
              </w:rPr>
              <w:t>Pensions</w:t>
            </w:r>
            <w:r>
              <w:rPr>
                <w:spacing w:val="-4"/>
                <w:sz w:val="24"/>
              </w:rPr>
              <w:t xml:space="preserve"> </w:t>
            </w:r>
            <w:r>
              <w:rPr>
                <w:sz w:val="24"/>
              </w:rPr>
              <w:t>(</w:t>
            </w:r>
            <w:proofErr w:type="spellStart"/>
            <w:r>
              <w:rPr>
                <w:sz w:val="24"/>
              </w:rPr>
              <w:t>DWP</w:t>
            </w:r>
            <w:proofErr w:type="spellEnd"/>
            <w:r>
              <w:rPr>
                <w:sz w:val="24"/>
              </w:rPr>
              <w:t>)</w:t>
            </w:r>
            <w:r>
              <w:rPr>
                <w:spacing w:val="-3"/>
                <w:sz w:val="24"/>
              </w:rPr>
              <w:t xml:space="preserve"> </w:t>
            </w:r>
            <w:r>
              <w:rPr>
                <w:sz w:val="24"/>
              </w:rPr>
              <w:t>- Table 3 Benefit Group (68).</w:t>
            </w:r>
          </w:p>
        </w:tc>
      </w:tr>
      <w:tr w:rsidR="00F512BB">
        <w:trPr>
          <w:trHeight w:val="803"/>
        </w:trPr>
        <w:tc>
          <w:tcPr>
            <w:tcW w:w="1555" w:type="dxa"/>
          </w:tcPr>
          <w:p w:rsidR="00F512BB" w:rsidRDefault="00235915">
            <w:pPr>
              <w:pStyle w:val="TableParagraph"/>
              <w:spacing w:before="126"/>
              <w:ind w:left="85"/>
              <w:rPr>
                <w:sz w:val="24"/>
              </w:rPr>
            </w:pPr>
            <w:r>
              <w:rPr>
                <w:sz w:val="24"/>
              </w:rPr>
              <w:t xml:space="preserve">Work and </w:t>
            </w:r>
            <w:r>
              <w:rPr>
                <w:spacing w:val="-2"/>
                <w:sz w:val="24"/>
              </w:rPr>
              <w:t>employment</w:t>
            </w:r>
          </w:p>
        </w:tc>
        <w:tc>
          <w:tcPr>
            <w:tcW w:w="1841" w:type="dxa"/>
          </w:tcPr>
          <w:p w:rsidR="00F512BB" w:rsidRDefault="00235915">
            <w:pPr>
              <w:pStyle w:val="TableParagraph"/>
              <w:spacing w:before="126"/>
              <w:ind w:left="85"/>
              <w:rPr>
                <w:sz w:val="24"/>
              </w:rPr>
            </w:pPr>
            <w:r>
              <w:rPr>
                <w:spacing w:val="-2"/>
                <w:sz w:val="24"/>
              </w:rPr>
              <w:t>Unemployment benefits</w:t>
            </w:r>
          </w:p>
        </w:tc>
        <w:tc>
          <w:tcPr>
            <w:tcW w:w="6743" w:type="dxa"/>
          </w:tcPr>
          <w:p w:rsidR="00F512BB" w:rsidRDefault="00235915">
            <w:pPr>
              <w:pStyle w:val="TableParagraph"/>
              <w:spacing w:before="126"/>
              <w:ind w:left="85"/>
              <w:rPr>
                <w:sz w:val="24"/>
              </w:rPr>
            </w:pPr>
            <w:r>
              <w:rPr>
                <w:sz w:val="24"/>
              </w:rPr>
              <w:t>Median</w:t>
            </w:r>
            <w:r>
              <w:rPr>
                <w:spacing w:val="-5"/>
                <w:sz w:val="24"/>
              </w:rPr>
              <w:t xml:space="preserve"> </w:t>
            </w:r>
            <w:r>
              <w:rPr>
                <w:sz w:val="24"/>
              </w:rPr>
              <w:t>length</w:t>
            </w:r>
            <w:r>
              <w:rPr>
                <w:spacing w:val="-5"/>
                <w:sz w:val="24"/>
              </w:rPr>
              <w:t xml:space="preserve"> </w:t>
            </w:r>
            <w:r>
              <w:rPr>
                <w:sz w:val="24"/>
              </w:rPr>
              <w:t>of</w:t>
            </w:r>
            <w:r>
              <w:rPr>
                <w:spacing w:val="-4"/>
                <w:sz w:val="24"/>
              </w:rPr>
              <w:t xml:space="preserve"> </w:t>
            </w:r>
            <w:r>
              <w:rPr>
                <w:sz w:val="24"/>
              </w:rPr>
              <w:t>an</w:t>
            </w:r>
            <w:r>
              <w:rPr>
                <w:spacing w:val="-5"/>
                <w:sz w:val="24"/>
              </w:rPr>
              <w:t xml:space="preserve"> </w:t>
            </w:r>
            <w:r>
              <w:rPr>
                <w:sz w:val="24"/>
              </w:rPr>
              <w:t>unemployment</w:t>
            </w:r>
            <w:r>
              <w:rPr>
                <w:spacing w:val="-4"/>
                <w:sz w:val="24"/>
              </w:rPr>
              <w:t xml:space="preserve"> </w:t>
            </w:r>
            <w:r>
              <w:rPr>
                <w:sz w:val="24"/>
              </w:rPr>
              <w:t>spell</w:t>
            </w:r>
            <w:r>
              <w:rPr>
                <w:spacing w:val="-5"/>
                <w:sz w:val="24"/>
              </w:rPr>
              <w:t xml:space="preserve"> </w:t>
            </w:r>
            <w:r>
              <w:rPr>
                <w:sz w:val="24"/>
              </w:rPr>
              <w:t>is</w:t>
            </w:r>
            <w:r>
              <w:rPr>
                <w:spacing w:val="-5"/>
                <w:sz w:val="24"/>
              </w:rPr>
              <w:t xml:space="preserve"> </w:t>
            </w:r>
            <w:r>
              <w:rPr>
                <w:sz w:val="24"/>
              </w:rPr>
              <w:t>taken</w:t>
            </w:r>
            <w:r>
              <w:rPr>
                <w:spacing w:val="-5"/>
                <w:sz w:val="24"/>
              </w:rPr>
              <w:t xml:space="preserve"> </w:t>
            </w:r>
            <w:r>
              <w:rPr>
                <w:sz w:val="24"/>
              </w:rPr>
              <w:t>from</w:t>
            </w:r>
            <w:r>
              <w:rPr>
                <w:spacing w:val="-7"/>
                <w:sz w:val="24"/>
              </w:rPr>
              <w:t xml:space="preserve"> </w:t>
            </w:r>
            <w:r>
              <w:rPr>
                <w:sz w:val="24"/>
              </w:rPr>
              <w:t xml:space="preserve">the Official </w:t>
            </w:r>
            <w:proofErr w:type="spellStart"/>
            <w:r>
              <w:rPr>
                <w:sz w:val="24"/>
              </w:rPr>
              <w:t>Labour</w:t>
            </w:r>
            <w:proofErr w:type="spellEnd"/>
            <w:r>
              <w:rPr>
                <w:sz w:val="24"/>
              </w:rPr>
              <w:t xml:space="preserve"> Market Statistics </w:t>
            </w:r>
            <w:proofErr w:type="spellStart"/>
            <w:r>
              <w:rPr>
                <w:sz w:val="24"/>
              </w:rPr>
              <w:t>NOMIS</w:t>
            </w:r>
            <w:proofErr w:type="spellEnd"/>
            <w:r>
              <w:rPr>
                <w:sz w:val="24"/>
              </w:rPr>
              <w:t xml:space="preserve"> database (69).</w:t>
            </w:r>
          </w:p>
        </w:tc>
      </w:tr>
      <w:tr w:rsidR="00F512BB">
        <w:trPr>
          <w:trHeight w:val="1071"/>
        </w:trPr>
        <w:tc>
          <w:tcPr>
            <w:tcW w:w="1555" w:type="dxa"/>
          </w:tcPr>
          <w:p w:rsidR="00F512BB" w:rsidRDefault="00235915">
            <w:pPr>
              <w:pStyle w:val="TableParagraph"/>
              <w:spacing w:before="260"/>
              <w:ind w:left="85"/>
              <w:rPr>
                <w:sz w:val="24"/>
              </w:rPr>
            </w:pPr>
            <w:r>
              <w:rPr>
                <w:sz w:val="24"/>
              </w:rPr>
              <w:t xml:space="preserve">Work and </w:t>
            </w:r>
            <w:r>
              <w:rPr>
                <w:spacing w:val="-2"/>
                <w:sz w:val="24"/>
              </w:rPr>
              <w:t>employment</w:t>
            </w:r>
          </w:p>
        </w:tc>
        <w:tc>
          <w:tcPr>
            <w:tcW w:w="1841" w:type="dxa"/>
          </w:tcPr>
          <w:p w:rsidR="00F512BB" w:rsidRDefault="00235915">
            <w:pPr>
              <w:pStyle w:val="TableParagraph"/>
              <w:spacing w:before="260"/>
              <w:ind w:left="85"/>
              <w:rPr>
                <w:sz w:val="24"/>
              </w:rPr>
            </w:pPr>
            <w:r>
              <w:rPr>
                <w:spacing w:val="-2"/>
                <w:sz w:val="24"/>
              </w:rPr>
              <w:t>Unemployment benefits</w:t>
            </w:r>
          </w:p>
        </w:tc>
        <w:tc>
          <w:tcPr>
            <w:tcW w:w="6743" w:type="dxa"/>
          </w:tcPr>
          <w:p w:rsidR="00F512BB" w:rsidRDefault="00F512BB">
            <w:pPr>
              <w:pStyle w:val="TableParagraph"/>
              <w:spacing w:before="122"/>
              <w:rPr>
                <w:b/>
                <w:sz w:val="24"/>
              </w:rPr>
            </w:pPr>
          </w:p>
          <w:p w:rsidR="00F512BB" w:rsidRDefault="00235915">
            <w:pPr>
              <w:pStyle w:val="TableParagraph"/>
              <w:spacing w:before="0"/>
              <w:ind w:left="85"/>
              <w:rPr>
                <w:sz w:val="24"/>
              </w:rPr>
            </w:pPr>
            <w:r>
              <w:rPr>
                <w:sz w:val="24"/>
              </w:rPr>
              <w:t>Working</w:t>
            </w:r>
            <w:r>
              <w:rPr>
                <w:spacing w:val="-3"/>
                <w:sz w:val="24"/>
              </w:rPr>
              <w:t xml:space="preserve"> </w:t>
            </w:r>
            <w:r>
              <w:rPr>
                <w:sz w:val="24"/>
              </w:rPr>
              <w:t>age</w:t>
            </w:r>
            <w:r>
              <w:rPr>
                <w:spacing w:val="-3"/>
                <w:sz w:val="24"/>
              </w:rPr>
              <w:t xml:space="preserve"> </w:t>
            </w:r>
            <w:r>
              <w:rPr>
                <w:sz w:val="24"/>
              </w:rPr>
              <w:t>population</w:t>
            </w:r>
            <w:r>
              <w:rPr>
                <w:spacing w:val="-3"/>
                <w:sz w:val="24"/>
              </w:rPr>
              <w:t xml:space="preserve"> </w:t>
            </w:r>
            <w:r>
              <w:rPr>
                <w:sz w:val="24"/>
              </w:rPr>
              <w:t>(16</w:t>
            </w:r>
            <w:r>
              <w:rPr>
                <w:spacing w:val="-3"/>
                <w:sz w:val="24"/>
              </w:rPr>
              <w:t xml:space="preserve"> </w:t>
            </w:r>
            <w:r>
              <w:rPr>
                <w:sz w:val="24"/>
              </w:rPr>
              <w:t>to</w:t>
            </w:r>
            <w:r>
              <w:rPr>
                <w:spacing w:val="-3"/>
                <w:sz w:val="24"/>
              </w:rPr>
              <w:t xml:space="preserve"> </w:t>
            </w:r>
            <w:r>
              <w:rPr>
                <w:sz w:val="24"/>
              </w:rPr>
              <w:t>64</w:t>
            </w:r>
            <w:r>
              <w:rPr>
                <w:spacing w:val="-4"/>
                <w:sz w:val="24"/>
              </w:rPr>
              <w:t xml:space="preserve"> </w:t>
            </w:r>
            <w:r>
              <w:rPr>
                <w:sz w:val="24"/>
              </w:rPr>
              <w:t>years)</w:t>
            </w:r>
            <w:r>
              <w:rPr>
                <w:spacing w:val="-2"/>
                <w:sz w:val="24"/>
              </w:rPr>
              <w:t xml:space="preserve"> </w:t>
            </w:r>
            <w:r>
              <w:rPr>
                <w:sz w:val="24"/>
              </w:rPr>
              <w:t>in</w:t>
            </w:r>
            <w:r>
              <w:rPr>
                <w:spacing w:val="-3"/>
                <w:sz w:val="24"/>
              </w:rPr>
              <w:t xml:space="preserve"> </w:t>
            </w:r>
            <w:r>
              <w:rPr>
                <w:sz w:val="24"/>
              </w:rPr>
              <w:t>England</w:t>
            </w:r>
            <w:r>
              <w:rPr>
                <w:spacing w:val="-3"/>
                <w:sz w:val="24"/>
              </w:rPr>
              <w:t xml:space="preserve"> </w:t>
            </w:r>
            <w:r>
              <w:rPr>
                <w:spacing w:val="-2"/>
                <w:sz w:val="24"/>
              </w:rPr>
              <w:t>(70).</w:t>
            </w:r>
          </w:p>
        </w:tc>
      </w:tr>
      <w:tr w:rsidR="00F512BB">
        <w:trPr>
          <w:trHeight w:val="1217"/>
        </w:trPr>
        <w:tc>
          <w:tcPr>
            <w:tcW w:w="1555" w:type="dxa"/>
          </w:tcPr>
          <w:p w:rsidR="00F512BB" w:rsidRDefault="00F512BB">
            <w:pPr>
              <w:pStyle w:val="TableParagraph"/>
              <w:spacing w:before="57"/>
              <w:rPr>
                <w:b/>
                <w:sz w:val="24"/>
              </w:rPr>
            </w:pPr>
          </w:p>
          <w:p w:rsidR="00F512BB" w:rsidRDefault="00235915">
            <w:pPr>
              <w:pStyle w:val="TableParagraph"/>
              <w:spacing w:before="1"/>
              <w:ind w:left="85"/>
              <w:rPr>
                <w:sz w:val="24"/>
              </w:rPr>
            </w:pPr>
            <w:r>
              <w:rPr>
                <w:sz w:val="24"/>
              </w:rPr>
              <w:t xml:space="preserve">Work and </w:t>
            </w:r>
            <w:r>
              <w:rPr>
                <w:spacing w:val="-2"/>
                <w:sz w:val="24"/>
              </w:rPr>
              <w:t>employment</w:t>
            </w:r>
          </w:p>
        </w:tc>
        <w:tc>
          <w:tcPr>
            <w:tcW w:w="1841" w:type="dxa"/>
          </w:tcPr>
          <w:p w:rsidR="00F512BB" w:rsidRDefault="00F512BB">
            <w:pPr>
              <w:pStyle w:val="TableParagraph"/>
              <w:spacing w:before="57"/>
              <w:rPr>
                <w:b/>
                <w:sz w:val="24"/>
              </w:rPr>
            </w:pPr>
          </w:p>
          <w:p w:rsidR="00F512BB" w:rsidRDefault="00235915">
            <w:pPr>
              <w:pStyle w:val="TableParagraph"/>
              <w:spacing w:before="1"/>
              <w:ind w:left="85"/>
              <w:rPr>
                <w:sz w:val="24"/>
              </w:rPr>
            </w:pPr>
            <w:r>
              <w:rPr>
                <w:spacing w:val="-2"/>
                <w:sz w:val="24"/>
              </w:rPr>
              <w:t>Unemployment benefits</w:t>
            </w:r>
          </w:p>
        </w:tc>
        <w:tc>
          <w:tcPr>
            <w:tcW w:w="6743" w:type="dxa"/>
          </w:tcPr>
          <w:p w:rsidR="00F512BB" w:rsidRDefault="00235915">
            <w:pPr>
              <w:pStyle w:val="TableParagraph"/>
              <w:spacing w:before="58"/>
              <w:ind w:left="85"/>
              <w:rPr>
                <w:sz w:val="24"/>
              </w:rPr>
            </w:pPr>
            <w:r>
              <w:rPr>
                <w:sz w:val="24"/>
              </w:rPr>
              <w:t xml:space="preserve">Unit Cost Database produced by </w:t>
            </w:r>
            <w:hyperlink r:id="rId104">
              <w:r>
                <w:rPr>
                  <w:color w:val="0063BE"/>
                  <w:sz w:val="24"/>
                  <w:u w:val="single" w:color="0063BE"/>
                </w:rPr>
                <w:t>the Greater Manchester</w:t>
              </w:r>
            </w:hyperlink>
            <w:r>
              <w:rPr>
                <w:color w:val="0063BE"/>
                <w:sz w:val="24"/>
              </w:rPr>
              <w:t xml:space="preserve"> </w:t>
            </w:r>
            <w:hyperlink r:id="rId105">
              <w:r>
                <w:rPr>
                  <w:color w:val="0063BE"/>
                  <w:sz w:val="24"/>
                  <w:u w:val="single" w:color="0063BE"/>
                </w:rPr>
                <w:t>Combined Authority (</w:t>
              </w:r>
              <w:proofErr w:type="spellStart"/>
              <w:r>
                <w:rPr>
                  <w:color w:val="0063BE"/>
                  <w:sz w:val="24"/>
                  <w:u w:val="single" w:color="0063BE"/>
                </w:rPr>
                <w:t>GMCA</w:t>
              </w:r>
              <w:proofErr w:type="spellEnd"/>
              <w:r>
                <w:rPr>
                  <w:color w:val="0063BE"/>
                  <w:sz w:val="24"/>
                  <w:u w:val="single" w:color="0063BE"/>
                </w:rPr>
                <w:t>) Research Team</w:t>
              </w:r>
            </w:hyperlink>
            <w:r>
              <w:rPr>
                <w:sz w:val="24"/>
              </w:rPr>
              <w:t>. The government/fiscal annual cost of an individual being unemployed</w:t>
            </w:r>
            <w:r>
              <w:rPr>
                <w:spacing w:val="-5"/>
                <w:sz w:val="24"/>
              </w:rPr>
              <w:t xml:space="preserve"> </w:t>
            </w:r>
            <w:r>
              <w:rPr>
                <w:sz w:val="24"/>
              </w:rPr>
              <w:t>was</w:t>
            </w:r>
            <w:r>
              <w:rPr>
                <w:spacing w:val="-5"/>
                <w:sz w:val="24"/>
              </w:rPr>
              <w:t xml:space="preserve"> </w:t>
            </w:r>
            <w:r>
              <w:rPr>
                <w:sz w:val="24"/>
              </w:rPr>
              <w:t>estimated</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£13,139</w:t>
            </w:r>
            <w:r>
              <w:rPr>
                <w:spacing w:val="-5"/>
                <w:sz w:val="24"/>
              </w:rPr>
              <w:t xml:space="preserve"> </w:t>
            </w:r>
            <w:r>
              <w:rPr>
                <w:sz w:val="24"/>
              </w:rPr>
              <w:t>in</w:t>
            </w:r>
            <w:r>
              <w:rPr>
                <w:spacing w:val="-6"/>
                <w:sz w:val="24"/>
              </w:rPr>
              <w:t xml:space="preserve"> </w:t>
            </w:r>
            <w:r>
              <w:rPr>
                <w:sz w:val="24"/>
              </w:rPr>
              <w:t>2019-20</w:t>
            </w:r>
            <w:r>
              <w:rPr>
                <w:spacing w:val="-5"/>
                <w:sz w:val="24"/>
              </w:rPr>
              <w:t xml:space="preserve"> </w:t>
            </w:r>
            <w:r>
              <w:rPr>
                <w:sz w:val="24"/>
              </w:rPr>
              <w:t>(26).</w:t>
            </w:r>
          </w:p>
        </w:tc>
      </w:tr>
    </w:tbl>
    <w:p w:rsidR="00F512BB" w:rsidRDefault="00F512BB">
      <w:pPr>
        <w:rPr>
          <w:sz w:val="24"/>
        </w:rPr>
        <w:sectPr w:rsidR="00F512BB">
          <w:pgSz w:w="11910" w:h="16840"/>
          <w:pgMar w:top="1560" w:right="740" w:bottom="960" w:left="740" w:header="726" w:footer="762" w:gutter="0"/>
          <w:cols w:space="720"/>
        </w:sectPr>
      </w:pPr>
    </w:p>
    <w:p w:rsidR="00F512BB" w:rsidRDefault="00F512BB">
      <w:pPr>
        <w:pStyle w:val="BodyText"/>
        <w:spacing w:before="1"/>
        <w:rPr>
          <w:b/>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1"/>
        <w:gridCol w:w="6743"/>
      </w:tblGrid>
      <w:tr w:rsidR="00F512BB">
        <w:trPr>
          <w:trHeight w:val="674"/>
        </w:trPr>
        <w:tc>
          <w:tcPr>
            <w:tcW w:w="1555" w:type="dxa"/>
            <w:shd w:val="clear" w:color="auto" w:fill="F2F2F2"/>
          </w:tcPr>
          <w:p w:rsidR="00F512BB" w:rsidRDefault="00235915">
            <w:pPr>
              <w:pStyle w:val="TableParagraph"/>
              <w:spacing w:before="199"/>
              <w:ind w:left="85"/>
              <w:rPr>
                <w:b/>
                <w:sz w:val="24"/>
              </w:rPr>
            </w:pPr>
            <w:r>
              <w:rPr>
                <w:b/>
                <w:spacing w:val="-2"/>
                <w:sz w:val="24"/>
              </w:rPr>
              <w:t>Domain</w:t>
            </w:r>
          </w:p>
        </w:tc>
        <w:tc>
          <w:tcPr>
            <w:tcW w:w="1841" w:type="dxa"/>
            <w:shd w:val="clear" w:color="auto" w:fill="F2F2F2"/>
          </w:tcPr>
          <w:p w:rsidR="00F512BB" w:rsidRDefault="00235915">
            <w:pPr>
              <w:pStyle w:val="TableParagraph"/>
              <w:spacing w:before="199"/>
              <w:ind w:left="85"/>
              <w:rPr>
                <w:b/>
                <w:sz w:val="24"/>
              </w:rPr>
            </w:pPr>
            <w:r>
              <w:rPr>
                <w:b/>
                <w:spacing w:val="-2"/>
                <w:sz w:val="24"/>
              </w:rPr>
              <w:t>Sub-domain</w:t>
            </w:r>
          </w:p>
        </w:tc>
        <w:tc>
          <w:tcPr>
            <w:tcW w:w="6743" w:type="dxa"/>
            <w:shd w:val="clear" w:color="auto" w:fill="F2F2F2"/>
          </w:tcPr>
          <w:p w:rsidR="00F512BB" w:rsidRDefault="00235915">
            <w:pPr>
              <w:pStyle w:val="TableParagraph"/>
              <w:spacing w:before="199"/>
              <w:ind w:left="85"/>
              <w:rPr>
                <w:b/>
                <w:sz w:val="24"/>
              </w:rPr>
            </w:pPr>
            <w:r>
              <w:rPr>
                <w:b/>
                <w:sz w:val="24"/>
              </w:rPr>
              <w:t>Sources</w:t>
            </w:r>
            <w:r>
              <w:rPr>
                <w:b/>
                <w:spacing w:val="-2"/>
                <w:sz w:val="24"/>
              </w:rPr>
              <w:t xml:space="preserve"> </w:t>
            </w:r>
            <w:r>
              <w:rPr>
                <w:b/>
                <w:sz w:val="24"/>
              </w:rPr>
              <w:t>of</w:t>
            </w:r>
            <w:r>
              <w:rPr>
                <w:b/>
                <w:spacing w:val="-1"/>
                <w:sz w:val="24"/>
              </w:rPr>
              <w:t xml:space="preserve"> </w:t>
            </w:r>
            <w:r>
              <w:rPr>
                <w:b/>
                <w:spacing w:val="-2"/>
                <w:sz w:val="24"/>
              </w:rPr>
              <w:t>evidence</w:t>
            </w:r>
          </w:p>
        </w:tc>
      </w:tr>
      <w:tr w:rsidR="00F512BB">
        <w:trPr>
          <w:trHeight w:val="941"/>
        </w:trPr>
        <w:tc>
          <w:tcPr>
            <w:tcW w:w="1555" w:type="dxa"/>
          </w:tcPr>
          <w:p w:rsidR="00F512BB" w:rsidRDefault="00235915">
            <w:pPr>
              <w:pStyle w:val="TableParagraph"/>
              <w:spacing w:before="56"/>
              <w:ind w:left="85" w:right="349"/>
              <w:rPr>
                <w:sz w:val="24"/>
              </w:rPr>
            </w:pPr>
            <w:r>
              <w:rPr>
                <w:sz w:val="24"/>
              </w:rPr>
              <w:t>Crime</w:t>
            </w:r>
            <w:r>
              <w:rPr>
                <w:spacing w:val="-17"/>
                <w:sz w:val="24"/>
              </w:rPr>
              <w:t xml:space="preserve"> </w:t>
            </w:r>
            <w:r>
              <w:rPr>
                <w:sz w:val="24"/>
              </w:rPr>
              <w:t xml:space="preserve">and </w:t>
            </w:r>
            <w:r>
              <w:rPr>
                <w:spacing w:val="-2"/>
                <w:sz w:val="24"/>
              </w:rPr>
              <w:t xml:space="preserve">antisocial </w:t>
            </w:r>
            <w:proofErr w:type="spellStart"/>
            <w:r>
              <w:rPr>
                <w:spacing w:val="-2"/>
                <w:sz w:val="24"/>
              </w:rPr>
              <w:t>behaviour</w:t>
            </w:r>
            <w:proofErr w:type="spellEnd"/>
          </w:p>
        </w:tc>
        <w:tc>
          <w:tcPr>
            <w:tcW w:w="1841" w:type="dxa"/>
          </w:tcPr>
          <w:p w:rsidR="00F512BB" w:rsidRDefault="00235915">
            <w:pPr>
              <w:pStyle w:val="TableParagraph"/>
              <w:spacing w:before="194"/>
              <w:ind w:left="85"/>
              <w:rPr>
                <w:sz w:val="24"/>
              </w:rPr>
            </w:pPr>
            <w:r>
              <w:rPr>
                <w:spacing w:val="-2"/>
                <w:sz w:val="24"/>
              </w:rPr>
              <w:t>Imprisonment costs</w:t>
            </w:r>
          </w:p>
        </w:tc>
        <w:tc>
          <w:tcPr>
            <w:tcW w:w="6743" w:type="dxa"/>
          </w:tcPr>
          <w:p w:rsidR="00F512BB" w:rsidRDefault="00F512BB">
            <w:pPr>
              <w:pStyle w:val="TableParagraph"/>
              <w:spacing w:before="56"/>
              <w:rPr>
                <w:b/>
                <w:sz w:val="24"/>
              </w:rPr>
            </w:pPr>
          </w:p>
          <w:p w:rsidR="00F512BB" w:rsidRDefault="00235915">
            <w:pPr>
              <w:pStyle w:val="TableParagraph"/>
              <w:spacing w:before="0"/>
              <w:ind w:left="85"/>
              <w:rPr>
                <w:sz w:val="24"/>
              </w:rPr>
            </w:pPr>
            <w:r>
              <w:rPr>
                <w:sz w:val="24"/>
              </w:rPr>
              <w:t>Prison</w:t>
            </w:r>
            <w:r>
              <w:rPr>
                <w:spacing w:val="-3"/>
                <w:sz w:val="24"/>
              </w:rPr>
              <w:t xml:space="preserve"> </w:t>
            </w:r>
            <w:r>
              <w:rPr>
                <w:sz w:val="24"/>
              </w:rPr>
              <w:t>population</w:t>
            </w:r>
            <w:r>
              <w:rPr>
                <w:spacing w:val="-3"/>
                <w:sz w:val="24"/>
              </w:rPr>
              <w:t xml:space="preserve"> </w:t>
            </w:r>
            <w:r>
              <w:rPr>
                <w:sz w:val="24"/>
              </w:rPr>
              <w:t>data</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UK.</w:t>
            </w:r>
            <w:r>
              <w:rPr>
                <w:spacing w:val="-1"/>
                <w:sz w:val="24"/>
              </w:rPr>
              <w:t xml:space="preserve"> </w:t>
            </w:r>
            <w:r>
              <w:rPr>
                <w:sz w:val="24"/>
              </w:rPr>
              <w:t>Source</w:t>
            </w:r>
            <w:r>
              <w:rPr>
                <w:spacing w:val="-3"/>
                <w:sz w:val="24"/>
              </w:rPr>
              <w:t xml:space="preserve"> </w:t>
            </w:r>
            <w:r>
              <w:rPr>
                <w:spacing w:val="-2"/>
                <w:sz w:val="24"/>
              </w:rPr>
              <w:t>(74</w:t>
            </w:r>
            <w:proofErr w:type="gramStart"/>
            <w:r>
              <w:rPr>
                <w:spacing w:val="-2"/>
                <w:sz w:val="24"/>
              </w:rPr>
              <w:t>,75</w:t>
            </w:r>
            <w:proofErr w:type="gramEnd"/>
            <w:r>
              <w:rPr>
                <w:spacing w:val="-2"/>
                <w:sz w:val="24"/>
              </w:rPr>
              <w:t>).</w:t>
            </w:r>
          </w:p>
        </w:tc>
      </w:tr>
      <w:tr w:rsidR="00F512BB">
        <w:trPr>
          <w:trHeight w:val="941"/>
        </w:trPr>
        <w:tc>
          <w:tcPr>
            <w:tcW w:w="1555" w:type="dxa"/>
          </w:tcPr>
          <w:p w:rsidR="00F512BB" w:rsidRDefault="00235915">
            <w:pPr>
              <w:pStyle w:val="TableParagraph"/>
              <w:spacing w:before="58"/>
              <w:ind w:left="85" w:right="349"/>
              <w:rPr>
                <w:sz w:val="24"/>
              </w:rPr>
            </w:pPr>
            <w:r>
              <w:rPr>
                <w:sz w:val="24"/>
              </w:rPr>
              <w:t>Crime</w:t>
            </w:r>
            <w:r>
              <w:rPr>
                <w:spacing w:val="-17"/>
                <w:sz w:val="24"/>
              </w:rPr>
              <w:t xml:space="preserve"> </w:t>
            </w:r>
            <w:r>
              <w:rPr>
                <w:sz w:val="24"/>
              </w:rPr>
              <w:t xml:space="preserve">and </w:t>
            </w:r>
            <w:r>
              <w:rPr>
                <w:spacing w:val="-2"/>
                <w:sz w:val="24"/>
              </w:rPr>
              <w:t xml:space="preserve">antisocial </w:t>
            </w:r>
            <w:proofErr w:type="spellStart"/>
            <w:r>
              <w:rPr>
                <w:spacing w:val="-2"/>
                <w:sz w:val="24"/>
              </w:rPr>
              <w:t>behaviour</w:t>
            </w:r>
            <w:proofErr w:type="spellEnd"/>
          </w:p>
        </w:tc>
        <w:tc>
          <w:tcPr>
            <w:tcW w:w="1841" w:type="dxa"/>
          </w:tcPr>
          <w:p w:rsidR="00F512BB" w:rsidRDefault="00235915">
            <w:pPr>
              <w:pStyle w:val="TableParagraph"/>
              <w:spacing w:before="196"/>
              <w:ind w:left="85"/>
              <w:rPr>
                <w:sz w:val="24"/>
              </w:rPr>
            </w:pPr>
            <w:r>
              <w:rPr>
                <w:spacing w:val="-2"/>
                <w:sz w:val="24"/>
              </w:rPr>
              <w:t>Imprisonment costs</w:t>
            </w:r>
          </w:p>
        </w:tc>
        <w:tc>
          <w:tcPr>
            <w:tcW w:w="6743" w:type="dxa"/>
          </w:tcPr>
          <w:p w:rsidR="00F512BB" w:rsidRDefault="00F512BB">
            <w:pPr>
              <w:pStyle w:val="TableParagraph"/>
              <w:spacing w:before="57"/>
              <w:rPr>
                <w:b/>
                <w:sz w:val="24"/>
              </w:rPr>
            </w:pPr>
          </w:p>
          <w:p w:rsidR="00F512BB" w:rsidRDefault="00235915">
            <w:pPr>
              <w:pStyle w:val="TableParagraph"/>
              <w:spacing w:before="1"/>
              <w:ind w:left="85"/>
              <w:rPr>
                <w:sz w:val="24"/>
              </w:rPr>
            </w:pPr>
            <w:r>
              <w:rPr>
                <w:sz w:val="24"/>
              </w:rPr>
              <w:t>Adult</w:t>
            </w:r>
            <w:r>
              <w:rPr>
                <w:spacing w:val="-3"/>
                <w:sz w:val="24"/>
              </w:rPr>
              <w:t xml:space="preserve"> </w:t>
            </w:r>
            <w:r>
              <w:rPr>
                <w:sz w:val="24"/>
              </w:rPr>
              <w:t>population</w:t>
            </w:r>
            <w:r>
              <w:rPr>
                <w:spacing w:val="-3"/>
                <w:sz w:val="24"/>
              </w:rPr>
              <w:t xml:space="preserve"> </w:t>
            </w:r>
            <w:r>
              <w:rPr>
                <w:sz w:val="24"/>
              </w:rPr>
              <w:t>(16</w:t>
            </w:r>
            <w:r>
              <w:rPr>
                <w:spacing w:val="-4"/>
                <w:sz w:val="24"/>
              </w:rPr>
              <w:t xml:space="preserve"> </w:t>
            </w:r>
            <w:r>
              <w:rPr>
                <w:sz w:val="24"/>
              </w:rPr>
              <w:t>to</w:t>
            </w:r>
            <w:r>
              <w:rPr>
                <w:spacing w:val="-3"/>
                <w:sz w:val="24"/>
              </w:rPr>
              <w:t xml:space="preserve"> </w:t>
            </w:r>
            <w:r>
              <w:rPr>
                <w:sz w:val="24"/>
              </w:rPr>
              <w:t>74</w:t>
            </w:r>
            <w:r>
              <w:rPr>
                <w:spacing w:val="-4"/>
                <w:sz w:val="24"/>
              </w:rPr>
              <w:t xml:space="preserve"> </w:t>
            </w:r>
            <w:r>
              <w:rPr>
                <w:sz w:val="24"/>
              </w:rPr>
              <w:t>years)</w:t>
            </w:r>
            <w:r>
              <w:rPr>
                <w:spacing w:val="-2"/>
                <w:sz w:val="24"/>
              </w:rPr>
              <w:t xml:space="preserve"> </w:t>
            </w:r>
            <w:r>
              <w:rPr>
                <w:sz w:val="24"/>
              </w:rPr>
              <w:t>in</w:t>
            </w:r>
            <w:r>
              <w:rPr>
                <w:spacing w:val="-4"/>
                <w:sz w:val="24"/>
              </w:rPr>
              <w:t xml:space="preserve"> </w:t>
            </w:r>
            <w:r>
              <w:rPr>
                <w:sz w:val="24"/>
              </w:rPr>
              <w:t>England.</w:t>
            </w:r>
            <w:r>
              <w:rPr>
                <w:spacing w:val="-2"/>
                <w:sz w:val="24"/>
              </w:rPr>
              <w:t xml:space="preserve"> </w:t>
            </w:r>
            <w:r>
              <w:rPr>
                <w:sz w:val="24"/>
              </w:rPr>
              <w:t>Source:</w:t>
            </w:r>
            <w:r>
              <w:rPr>
                <w:spacing w:val="-3"/>
                <w:sz w:val="24"/>
              </w:rPr>
              <w:t xml:space="preserve"> </w:t>
            </w:r>
            <w:r>
              <w:rPr>
                <w:spacing w:val="-4"/>
                <w:sz w:val="24"/>
              </w:rPr>
              <w:t>(70)</w:t>
            </w:r>
          </w:p>
        </w:tc>
      </w:tr>
      <w:tr w:rsidR="00F512BB">
        <w:trPr>
          <w:trHeight w:val="941"/>
        </w:trPr>
        <w:tc>
          <w:tcPr>
            <w:tcW w:w="1555" w:type="dxa"/>
          </w:tcPr>
          <w:p w:rsidR="00F512BB" w:rsidRDefault="00235915">
            <w:pPr>
              <w:pStyle w:val="TableParagraph"/>
              <w:spacing w:before="58"/>
              <w:ind w:left="85" w:right="349"/>
              <w:rPr>
                <w:sz w:val="24"/>
              </w:rPr>
            </w:pPr>
            <w:r>
              <w:rPr>
                <w:sz w:val="24"/>
              </w:rPr>
              <w:t>Crime</w:t>
            </w:r>
            <w:r>
              <w:rPr>
                <w:spacing w:val="-17"/>
                <w:sz w:val="24"/>
              </w:rPr>
              <w:t xml:space="preserve"> </w:t>
            </w:r>
            <w:r>
              <w:rPr>
                <w:sz w:val="24"/>
              </w:rPr>
              <w:t xml:space="preserve">and </w:t>
            </w:r>
            <w:r>
              <w:rPr>
                <w:spacing w:val="-2"/>
                <w:sz w:val="24"/>
              </w:rPr>
              <w:t xml:space="preserve">antisocial </w:t>
            </w:r>
            <w:proofErr w:type="spellStart"/>
            <w:r>
              <w:rPr>
                <w:spacing w:val="-2"/>
                <w:sz w:val="24"/>
              </w:rPr>
              <w:t>behaviour</w:t>
            </w:r>
            <w:proofErr w:type="spellEnd"/>
          </w:p>
        </w:tc>
        <w:tc>
          <w:tcPr>
            <w:tcW w:w="1841" w:type="dxa"/>
          </w:tcPr>
          <w:p w:rsidR="00F512BB" w:rsidRDefault="00235915">
            <w:pPr>
              <w:pStyle w:val="TableParagraph"/>
              <w:spacing w:before="196"/>
              <w:ind w:left="85"/>
              <w:rPr>
                <w:sz w:val="24"/>
              </w:rPr>
            </w:pPr>
            <w:r>
              <w:rPr>
                <w:spacing w:val="-2"/>
                <w:sz w:val="24"/>
              </w:rPr>
              <w:t>Imprisonment costs</w:t>
            </w:r>
          </w:p>
        </w:tc>
        <w:tc>
          <w:tcPr>
            <w:tcW w:w="6743" w:type="dxa"/>
          </w:tcPr>
          <w:p w:rsidR="00F512BB" w:rsidRDefault="00235915">
            <w:pPr>
              <w:pStyle w:val="TableParagraph"/>
              <w:spacing w:before="58"/>
              <w:ind w:left="85" w:right="149"/>
              <w:rPr>
                <w:sz w:val="24"/>
              </w:rPr>
            </w:pPr>
            <w:r>
              <w:rPr>
                <w:sz w:val="24"/>
              </w:rPr>
              <w:t>Survey</w:t>
            </w:r>
            <w:r>
              <w:rPr>
                <w:spacing w:val="-5"/>
                <w:sz w:val="24"/>
              </w:rPr>
              <w:t xml:space="preserve"> </w:t>
            </w:r>
            <w:r>
              <w:rPr>
                <w:sz w:val="24"/>
              </w:rPr>
              <w:t>data</w:t>
            </w:r>
            <w:r>
              <w:rPr>
                <w:spacing w:val="-5"/>
                <w:sz w:val="24"/>
              </w:rPr>
              <w:t xml:space="preserve"> </w:t>
            </w:r>
            <w:r>
              <w:rPr>
                <w:sz w:val="24"/>
              </w:rPr>
              <w:t>used</w:t>
            </w:r>
            <w:r>
              <w:rPr>
                <w:spacing w:val="-5"/>
                <w:sz w:val="24"/>
              </w:rPr>
              <w:t xml:space="preserve"> </w:t>
            </w:r>
            <w:r>
              <w:rPr>
                <w:sz w:val="24"/>
              </w:rPr>
              <w:t>to</w:t>
            </w:r>
            <w:r>
              <w:rPr>
                <w:spacing w:val="-5"/>
                <w:sz w:val="24"/>
              </w:rPr>
              <w:t xml:space="preserve"> </w:t>
            </w:r>
            <w:r>
              <w:rPr>
                <w:sz w:val="24"/>
              </w:rPr>
              <w:t>estimate</w:t>
            </w:r>
            <w:r>
              <w:rPr>
                <w:spacing w:val="-5"/>
                <w:sz w:val="24"/>
              </w:rPr>
              <w:t xml:space="preserve"> </w:t>
            </w:r>
            <w:r>
              <w:rPr>
                <w:sz w:val="24"/>
              </w:rPr>
              <w:t>the</w:t>
            </w:r>
            <w:r>
              <w:rPr>
                <w:spacing w:val="-6"/>
                <w:sz w:val="24"/>
              </w:rPr>
              <w:t xml:space="preserve"> </w:t>
            </w:r>
            <w:r>
              <w:rPr>
                <w:sz w:val="24"/>
              </w:rPr>
              <w:t>proportion</w:t>
            </w:r>
            <w:r>
              <w:rPr>
                <w:spacing w:val="-5"/>
                <w:sz w:val="24"/>
              </w:rPr>
              <w:t xml:space="preserve"> </w:t>
            </w:r>
            <w:r>
              <w:rPr>
                <w:sz w:val="24"/>
              </w:rPr>
              <w:t>of</w:t>
            </w:r>
            <w:r>
              <w:rPr>
                <w:spacing w:val="-4"/>
                <w:sz w:val="24"/>
              </w:rPr>
              <w:t xml:space="preserve"> </w:t>
            </w:r>
            <w:r>
              <w:rPr>
                <w:sz w:val="24"/>
              </w:rPr>
              <w:t>prisoners</w:t>
            </w:r>
            <w:r>
              <w:rPr>
                <w:spacing w:val="-5"/>
                <w:sz w:val="24"/>
              </w:rPr>
              <w:t xml:space="preserve"> </w:t>
            </w:r>
            <w:r>
              <w:rPr>
                <w:sz w:val="24"/>
              </w:rPr>
              <w:t>who are defined as experiencing problem gambling, and those who link their current offences to gambling (72).</w:t>
            </w:r>
          </w:p>
        </w:tc>
      </w:tr>
      <w:tr w:rsidR="00F512BB">
        <w:trPr>
          <w:trHeight w:val="942"/>
        </w:trPr>
        <w:tc>
          <w:tcPr>
            <w:tcW w:w="1555" w:type="dxa"/>
          </w:tcPr>
          <w:p w:rsidR="00F512BB" w:rsidRDefault="00235915">
            <w:pPr>
              <w:pStyle w:val="TableParagraph"/>
              <w:spacing w:before="58"/>
              <w:ind w:left="85" w:right="349"/>
              <w:rPr>
                <w:sz w:val="24"/>
              </w:rPr>
            </w:pPr>
            <w:r>
              <w:rPr>
                <w:sz w:val="24"/>
              </w:rPr>
              <w:t>Crime</w:t>
            </w:r>
            <w:r>
              <w:rPr>
                <w:spacing w:val="-17"/>
                <w:sz w:val="24"/>
              </w:rPr>
              <w:t xml:space="preserve"> </w:t>
            </w:r>
            <w:r>
              <w:rPr>
                <w:sz w:val="24"/>
              </w:rPr>
              <w:t xml:space="preserve">and </w:t>
            </w:r>
            <w:r>
              <w:rPr>
                <w:spacing w:val="-2"/>
                <w:sz w:val="24"/>
              </w:rPr>
              <w:t>antis</w:t>
            </w:r>
            <w:r>
              <w:rPr>
                <w:spacing w:val="-2"/>
                <w:sz w:val="24"/>
              </w:rPr>
              <w:t xml:space="preserve">ocial </w:t>
            </w:r>
            <w:proofErr w:type="spellStart"/>
            <w:r>
              <w:rPr>
                <w:spacing w:val="-2"/>
                <w:sz w:val="24"/>
              </w:rPr>
              <w:t>behaviour</w:t>
            </w:r>
            <w:proofErr w:type="spellEnd"/>
          </w:p>
        </w:tc>
        <w:tc>
          <w:tcPr>
            <w:tcW w:w="1841" w:type="dxa"/>
          </w:tcPr>
          <w:p w:rsidR="00F512BB" w:rsidRDefault="00235915">
            <w:pPr>
              <w:pStyle w:val="TableParagraph"/>
              <w:spacing w:before="196"/>
              <w:ind w:left="85"/>
              <w:rPr>
                <w:sz w:val="24"/>
              </w:rPr>
            </w:pPr>
            <w:r>
              <w:rPr>
                <w:spacing w:val="-2"/>
                <w:sz w:val="24"/>
              </w:rPr>
              <w:t>Imprisonment costs</w:t>
            </w:r>
          </w:p>
        </w:tc>
        <w:tc>
          <w:tcPr>
            <w:tcW w:w="6743" w:type="dxa"/>
          </w:tcPr>
          <w:p w:rsidR="00F512BB" w:rsidRDefault="00235915">
            <w:pPr>
              <w:pStyle w:val="TableParagraph"/>
              <w:spacing w:before="58"/>
              <w:ind w:left="85" w:right="203"/>
              <w:rPr>
                <w:sz w:val="24"/>
              </w:rPr>
            </w:pPr>
            <w:r>
              <w:rPr>
                <w:sz w:val="24"/>
              </w:rPr>
              <w:t>Unit</w:t>
            </w:r>
            <w:r>
              <w:rPr>
                <w:spacing w:val="-4"/>
                <w:sz w:val="24"/>
              </w:rPr>
              <w:t xml:space="preserve"> </w:t>
            </w:r>
            <w:r>
              <w:rPr>
                <w:sz w:val="24"/>
              </w:rPr>
              <w:t>costs</w:t>
            </w:r>
            <w:r>
              <w:rPr>
                <w:spacing w:val="-5"/>
                <w:sz w:val="24"/>
              </w:rPr>
              <w:t xml:space="preserve"> </w:t>
            </w:r>
            <w:r>
              <w:rPr>
                <w:sz w:val="24"/>
              </w:rPr>
              <w:t>per</w:t>
            </w:r>
            <w:r>
              <w:rPr>
                <w:spacing w:val="-4"/>
                <w:sz w:val="24"/>
              </w:rPr>
              <w:t xml:space="preserve"> </w:t>
            </w:r>
            <w:r>
              <w:rPr>
                <w:sz w:val="24"/>
              </w:rPr>
              <w:t>prisoner</w:t>
            </w:r>
            <w:r>
              <w:rPr>
                <w:spacing w:val="-4"/>
                <w:sz w:val="24"/>
              </w:rPr>
              <w:t xml:space="preserve"> </w:t>
            </w:r>
            <w:r>
              <w:rPr>
                <w:sz w:val="24"/>
              </w:rPr>
              <w:t>on</w:t>
            </w:r>
            <w:r>
              <w:rPr>
                <w:spacing w:val="-5"/>
                <w:sz w:val="24"/>
              </w:rPr>
              <w:t xml:space="preserve"> </w:t>
            </w:r>
            <w:r>
              <w:rPr>
                <w:sz w:val="24"/>
              </w:rPr>
              <w:t>an</w:t>
            </w:r>
            <w:r>
              <w:rPr>
                <w:spacing w:val="-5"/>
                <w:sz w:val="24"/>
              </w:rPr>
              <w:t xml:space="preserve"> </w:t>
            </w:r>
            <w:r>
              <w:rPr>
                <w:sz w:val="24"/>
              </w:rPr>
              <w:t>annual</w:t>
            </w:r>
            <w:r>
              <w:rPr>
                <w:spacing w:val="-5"/>
                <w:sz w:val="24"/>
              </w:rPr>
              <w:t xml:space="preserve"> </w:t>
            </w:r>
            <w:r>
              <w:rPr>
                <w:sz w:val="24"/>
              </w:rPr>
              <w:t>basis</w:t>
            </w:r>
            <w:r>
              <w:rPr>
                <w:spacing w:val="-5"/>
                <w:sz w:val="24"/>
              </w:rPr>
              <w:t xml:space="preserve"> </w:t>
            </w:r>
            <w:r>
              <w:rPr>
                <w:sz w:val="24"/>
              </w:rPr>
              <w:t>is</w:t>
            </w:r>
            <w:r>
              <w:rPr>
                <w:spacing w:val="-4"/>
                <w:sz w:val="24"/>
              </w:rPr>
              <w:t xml:space="preserve"> </w:t>
            </w:r>
            <w:r>
              <w:rPr>
                <w:sz w:val="24"/>
              </w:rPr>
              <w:t>£41,136</w:t>
            </w:r>
            <w:r>
              <w:rPr>
                <w:spacing w:val="-5"/>
                <w:sz w:val="24"/>
              </w:rPr>
              <w:t xml:space="preserve"> </w:t>
            </w:r>
            <w:r>
              <w:rPr>
                <w:sz w:val="24"/>
              </w:rPr>
              <w:t>in 2019. Source: The Ministry of Justice HM Prison and Probation Service (</w:t>
            </w:r>
            <w:proofErr w:type="spellStart"/>
            <w:r>
              <w:rPr>
                <w:sz w:val="24"/>
              </w:rPr>
              <w:t>MOJ</w:t>
            </w:r>
            <w:proofErr w:type="spellEnd"/>
            <w:r>
              <w:rPr>
                <w:sz w:val="24"/>
              </w:rPr>
              <w:t>, 2019) (25, 75).</w:t>
            </w:r>
          </w:p>
        </w:tc>
      </w:tr>
      <w:tr w:rsidR="00F512BB">
        <w:trPr>
          <w:trHeight w:val="1119"/>
        </w:trPr>
        <w:tc>
          <w:tcPr>
            <w:tcW w:w="1555" w:type="dxa"/>
          </w:tcPr>
          <w:p w:rsidR="00F512BB" w:rsidRDefault="00F512BB">
            <w:pPr>
              <w:pStyle w:val="TableParagraph"/>
              <w:spacing w:before="8"/>
              <w:rPr>
                <w:b/>
                <w:sz w:val="24"/>
              </w:rPr>
            </w:pPr>
          </w:p>
          <w:p w:rsidR="00F512BB" w:rsidRDefault="00235915">
            <w:pPr>
              <w:pStyle w:val="TableParagraph"/>
              <w:spacing w:before="0"/>
              <w:ind w:left="85" w:right="497"/>
              <w:rPr>
                <w:sz w:val="24"/>
              </w:rPr>
            </w:pPr>
            <w:r>
              <w:rPr>
                <w:spacing w:val="-2"/>
                <w:sz w:val="24"/>
              </w:rPr>
              <w:t>Financial harms</w:t>
            </w:r>
          </w:p>
        </w:tc>
        <w:tc>
          <w:tcPr>
            <w:tcW w:w="1841" w:type="dxa"/>
          </w:tcPr>
          <w:p w:rsidR="00F512BB" w:rsidRDefault="00F512BB">
            <w:pPr>
              <w:pStyle w:val="TableParagraph"/>
              <w:spacing w:before="8"/>
              <w:rPr>
                <w:b/>
                <w:sz w:val="24"/>
              </w:rPr>
            </w:pPr>
          </w:p>
          <w:p w:rsidR="00F512BB" w:rsidRDefault="00235915">
            <w:pPr>
              <w:pStyle w:val="TableParagraph"/>
              <w:spacing w:before="0"/>
              <w:ind w:left="85"/>
              <w:rPr>
                <w:sz w:val="24"/>
              </w:rPr>
            </w:pPr>
            <w:r>
              <w:rPr>
                <w:spacing w:val="-2"/>
                <w:sz w:val="24"/>
              </w:rPr>
              <w:t>Statutory homelessness</w:t>
            </w:r>
          </w:p>
        </w:tc>
        <w:tc>
          <w:tcPr>
            <w:tcW w:w="6743" w:type="dxa"/>
          </w:tcPr>
          <w:p w:rsidR="00F512BB" w:rsidRDefault="00F512BB">
            <w:pPr>
              <w:pStyle w:val="TableParagraph"/>
              <w:spacing w:before="8"/>
              <w:rPr>
                <w:b/>
                <w:sz w:val="24"/>
              </w:rPr>
            </w:pPr>
          </w:p>
          <w:p w:rsidR="00F512BB" w:rsidRDefault="00235915">
            <w:pPr>
              <w:pStyle w:val="TableParagraph"/>
              <w:spacing w:before="0"/>
              <w:ind w:left="85"/>
              <w:rPr>
                <w:sz w:val="24"/>
              </w:rPr>
            </w:pPr>
            <w:r>
              <w:rPr>
                <w:sz w:val="24"/>
              </w:rPr>
              <w:t>Age-specific</w:t>
            </w:r>
            <w:r>
              <w:rPr>
                <w:spacing w:val="-6"/>
                <w:sz w:val="24"/>
              </w:rPr>
              <w:t xml:space="preserve"> </w:t>
            </w:r>
            <w:r>
              <w:rPr>
                <w:sz w:val="24"/>
              </w:rPr>
              <w:t>English</w:t>
            </w:r>
            <w:r>
              <w:rPr>
                <w:spacing w:val="-6"/>
                <w:sz w:val="24"/>
              </w:rPr>
              <w:t xml:space="preserve"> </w:t>
            </w:r>
            <w:r>
              <w:rPr>
                <w:sz w:val="24"/>
              </w:rPr>
              <w:t>prevalence</w:t>
            </w:r>
            <w:r>
              <w:rPr>
                <w:spacing w:val="-5"/>
                <w:sz w:val="24"/>
              </w:rPr>
              <w:t xml:space="preserve"> </w:t>
            </w:r>
            <w:r>
              <w:rPr>
                <w:sz w:val="24"/>
              </w:rPr>
              <w:t>numbers</w:t>
            </w:r>
            <w:r>
              <w:rPr>
                <w:spacing w:val="-6"/>
                <w:sz w:val="24"/>
              </w:rPr>
              <w:t xml:space="preserve"> </w:t>
            </w:r>
            <w:r>
              <w:rPr>
                <w:sz w:val="24"/>
              </w:rPr>
              <w:t>by</w:t>
            </w:r>
            <w:r>
              <w:rPr>
                <w:spacing w:val="-6"/>
                <w:sz w:val="24"/>
              </w:rPr>
              <w:t xml:space="preserve"> </w:t>
            </w:r>
            <w:r>
              <w:rPr>
                <w:sz w:val="24"/>
              </w:rPr>
              <w:t>type</w:t>
            </w:r>
            <w:r>
              <w:rPr>
                <w:spacing w:val="-6"/>
                <w:sz w:val="24"/>
              </w:rPr>
              <w:t xml:space="preserve"> </w:t>
            </w:r>
            <w:r>
              <w:rPr>
                <w:sz w:val="24"/>
              </w:rPr>
              <w:t>of</w:t>
            </w:r>
            <w:r>
              <w:rPr>
                <w:spacing w:val="-7"/>
                <w:sz w:val="24"/>
              </w:rPr>
              <w:t xml:space="preserve"> </w:t>
            </w:r>
            <w:r>
              <w:rPr>
                <w:sz w:val="24"/>
              </w:rPr>
              <w:t>problem gambler (3).</w:t>
            </w:r>
          </w:p>
        </w:tc>
      </w:tr>
      <w:tr w:rsidR="00F512BB">
        <w:trPr>
          <w:trHeight w:val="1120"/>
        </w:trPr>
        <w:tc>
          <w:tcPr>
            <w:tcW w:w="1555" w:type="dxa"/>
          </w:tcPr>
          <w:p w:rsidR="00F512BB" w:rsidRDefault="00F512BB">
            <w:pPr>
              <w:pStyle w:val="TableParagraph"/>
              <w:spacing w:before="8"/>
              <w:rPr>
                <w:b/>
                <w:sz w:val="24"/>
              </w:rPr>
            </w:pPr>
          </w:p>
          <w:p w:rsidR="00F512BB" w:rsidRDefault="00235915">
            <w:pPr>
              <w:pStyle w:val="TableParagraph"/>
              <w:spacing w:before="0"/>
              <w:ind w:left="85" w:right="497"/>
              <w:rPr>
                <w:sz w:val="24"/>
              </w:rPr>
            </w:pPr>
            <w:r>
              <w:rPr>
                <w:spacing w:val="-2"/>
                <w:sz w:val="24"/>
              </w:rPr>
              <w:t>Financial harms</w:t>
            </w:r>
          </w:p>
        </w:tc>
        <w:tc>
          <w:tcPr>
            <w:tcW w:w="1841" w:type="dxa"/>
          </w:tcPr>
          <w:p w:rsidR="00F512BB" w:rsidRDefault="00F512BB">
            <w:pPr>
              <w:pStyle w:val="TableParagraph"/>
              <w:spacing w:before="8"/>
              <w:rPr>
                <w:b/>
                <w:sz w:val="24"/>
              </w:rPr>
            </w:pPr>
          </w:p>
          <w:p w:rsidR="00F512BB" w:rsidRDefault="00235915">
            <w:pPr>
              <w:pStyle w:val="TableParagraph"/>
              <w:spacing w:before="0"/>
              <w:ind w:left="85"/>
              <w:rPr>
                <w:sz w:val="24"/>
              </w:rPr>
            </w:pPr>
            <w:r>
              <w:rPr>
                <w:spacing w:val="-2"/>
                <w:sz w:val="24"/>
              </w:rPr>
              <w:t>Statutory homelessness</w:t>
            </w:r>
          </w:p>
        </w:tc>
        <w:tc>
          <w:tcPr>
            <w:tcW w:w="6743" w:type="dxa"/>
          </w:tcPr>
          <w:p w:rsidR="00F512BB" w:rsidRDefault="00F512BB">
            <w:pPr>
              <w:pStyle w:val="TableParagraph"/>
              <w:spacing w:before="8"/>
              <w:rPr>
                <w:b/>
                <w:sz w:val="24"/>
              </w:rPr>
            </w:pPr>
          </w:p>
          <w:p w:rsidR="00F512BB" w:rsidRDefault="00235915">
            <w:pPr>
              <w:pStyle w:val="TableParagraph"/>
              <w:spacing w:before="0"/>
              <w:ind w:left="85" w:right="203"/>
              <w:rPr>
                <w:sz w:val="24"/>
              </w:rPr>
            </w:pPr>
            <w:r>
              <w:rPr>
                <w:sz w:val="24"/>
              </w:rPr>
              <w:t>%</w:t>
            </w:r>
            <w:r>
              <w:rPr>
                <w:spacing w:val="-5"/>
                <w:sz w:val="24"/>
              </w:rPr>
              <w:t xml:space="preserve"> </w:t>
            </w:r>
            <w:r>
              <w:rPr>
                <w:sz w:val="24"/>
              </w:rPr>
              <w:t>people</w:t>
            </w:r>
            <w:r>
              <w:rPr>
                <w:spacing w:val="-5"/>
                <w:sz w:val="24"/>
              </w:rPr>
              <w:t xml:space="preserve"> </w:t>
            </w:r>
            <w:r>
              <w:rPr>
                <w:sz w:val="24"/>
              </w:rPr>
              <w:t>in</w:t>
            </w:r>
            <w:r>
              <w:rPr>
                <w:spacing w:val="-5"/>
                <w:sz w:val="24"/>
              </w:rPr>
              <w:t xml:space="preserve"> </w:t>
            </w:r>
            <w:r>
              <w:rPr>
                <w:sz w:val="24"/>
              </w:rPr>
              <w:t>statutory</w:t>
            </w:r>
            <w:r>
              <w:rPr>
                <w:spacing w:val="-7"/>
                <w:sz w:val="24"/>
              </w:rPr>
              <w:t xml:space="preserve"> </w:t>
            </w:r>
            <w:r>
              <w:rPr>
                <w:sz w:val="24"/>
              </w:rPr>
              <w:t>homeless</w:t>
            </w:r>
            <w:r>
              <w:rPr>
                <w:spacing w:val="-5"/>
                <w:sz w:val="24"/>
              </w:rPr>
              <w:t xml:space="preserve"> </w:t>
            </w:r>
            <w:r>
              <w:rPr>
                <w:sz w:val="24"/>
              </w:rPr>
              <w:t>services</w:t>
            </w:r>
            <w:r>
              <w:rPr>
                <w:spacing w:val="-5"/>
                <w:sz w:val="24"/>
              </w:rPr>
              <w:t xml:space="preserve"> </w:t>
            </w:r>
            <w:r>
              <w:rPr>
                <w:sz w:val="24"/>
              </w:rPr>
              <w:t>who</w:t>
            </w:r>
            <w:r>
              <w:rPr>
                <w:spacing w:val="-5"/>
                <w:sz w:val="24"/>
              </w:rPr>
              <w:t xml:space="preserve"> </w:t>
            </w:r>
            <w:r>
              <w:rPr>
                <w:sz w:val="24"/>
              </w:rPr>
              <w:t>gamble</w:t>
            </w:r>
            <w:r>
              <w:rPr>
                <w:spacing w:val="-5"/>
                <w:sz w:val="24"/>
              </w:rPr>
              <w:t xml:space="preserve"> </w:t>
            </w:r>
            <w:r>
              <w:rPr>
                <w:sz w:val="24"/>
              </w:rPr>
              <w:t xml:space="preserve">(30, </w:t>
            </w:r>
            <w:r>
              <w:rPr>
                <w:spacing w:val="-4"/>
                <w:sz w:val="24"/>
              </w:rPr>
              <w:t>31).</w:t>
            </w:r>
          </w:p>
        </w:tc>
      </w:tr>
      <w:tr w:rsidR="00F512BB">
        <w:trPr>
          <w:trHeight w:val="1120"/>
        </w:trPr>
        <w:tc>
          <w:tcPr>
            <w:tcW w:w="1555" w:type="dxa"/>
          </w:tcPr>
          <w:p w:rsidR="00F512BB" w:rsidRDefault="00F512BB">
            <w:pPr>
              <w:pStyle w:val="TableParagraph"/>
              <w:spacing w:before="8"/>
              <w:rPr>
                <w:b/>
                <w:sz w:val="24"/>
              </w:rPr>
            </w:pPr>
          </w:p>
          <w:p w:rsidR="00F512BB" w:rsidRDefault="00235915">
            <w:pPr>
              <w:pStyle w:val="TableParagraph"/>
              <w:spacing w:before="0"/>
              <w:ind w:left="85" w:right="497"/>
              <w:rPr>
                <w:sz w:val="24"/>
              </w:rPr>
            </w:pPr>
            <w:r>
              <w:rPr>
                <w:spacing w:val="-2"/>
                <w:sz w:val="24"/>
              </w:rPr>
              <w:t>Financial harms</w:t>
            </w:r>
          </w:p>
        </w:tc>
        <w:tc>
          <w:tcPr>
            <w:tcW w:w="1841" w:type="dxa"/>
          </w:tcPr>
          <w:p w:rsidR="00F512BB" w:rsidRDefault="00F512BB">
            <w:pPr>
              <w:pStyle w:val="TableParagraph"/>
              <w:spacing w:before="8"/>
              <w:rPr>
                <w:b/>
                <w:sz w:val="24"/>
              </w:rPr>
            </w:pPr>
          </w:p>
          <w:p w:rsidR="00F512BB" w:rsidRDefault="00235915">
            <w:pPr>
              <w:pStyle w:val="TableParagraph"/>
              <w:spacing w:before="0"/>
              <w:ind w:left="85"/>
              <w:rPr>
                <w:sz w:val="24"/>
              </w:rPr>
            </w:pPr>
            <w:r>
              <w:rPr>
                <w:spacing w:val="-2"/>
                <w:sz w:val="24"/>
              </w:rPr>
              <w:t>Statutory homelessness</w:t>
            </w:r>
          </w:p>
        </w:tc>
        <w:tc>
          <w:tcPr>
            <w:tcW w:w="6743" w:type="dxa"/>
          </w:tcPr>
          <w:p w:rsidR="00F512BB" w:rsidRDefault="00F512BB">
            <w:pPr>
              <w:pStyle w:val="TableParagraph"/>
              <w:spacing w:before="8"/>
              <w:rPr>
                <w:b/>
                <w:sz w:val="24"/>
              </w:rPr>
            </w:pPr>
          </w:p>
          <w:p w:rsidR="00F512BB" w:rsidRDefault="00235915">
            <w:pPr>
              <w:pStyle w:val="TableParagraph"/>
              <w:spacing w:before="0"/>
              <w:ind w:left="85"/>
              <w:rPr>
                <w:sz w:val="24"/>
              </w:rPr>
            </w:pPr>
            <w:r>
              <w:rPr>
                <w:sz w:val="24"/>
              </w:rPr>
              <w:t>% people in statutory homeless services who report experiencing</w:t>
            </w:r>
            <w:r>
              <w:rPr>
                <w:spacing w:val="-7"/>
                <w:sz w:val="24"/>
              </w:rPr>
              <w:t xml:space="preserve"> </w:t>
            </w:r>
            <w:r>
              <w:rPr>
                <w:sz w:val="24"/>
              </w:rPr>
              <w:t>gambling</w:t>
            </w:r>
            <w:r>
              <w:rPr>
                <w:spacing w:val="-6"/>
                <w:sz w:val="24"/>
              </w:rPr>
              <w:t xml:space="preserve"> </w:t>
            </w:r>
            <w:r>
              <w:rPr>
                <w:sz w:val="24"/>
              </w:rPr>
              <w:t>before</w:t>
            </w:r>
            <w:r>
              <w:rPr>
                <w:spacing w:val="-7"/>
                <w:sz w:val="24"/>
              </w:rPr>
              <w:t xml:space="preserve"> </w:t>
            </w:r>
            <w:r>
              <w:rPr>
                <w:sz w:val="24"/>
              </w:rPr>
              <w:t>becoming</w:t>
            </w:r>
            <w:r>
              <w:rPr>
                <w:spacing w:val="-7"/>
                <w:sz w:val="24"/>
              </w:rPr>
              <w:t xml:space="preserve"> </w:t>
            </w:r>
            <w:r>
              <w:rPr>
                <w:sz w:val="24"/>
              </w:rPr>
              <w:t>homeless</w:t>
            </w:r>
            <w:r>
              <w:rPr>
                <w:spacing w:val="-7"/>
                <w:sz w:val="24"/>
              </w:rPr>
              <w:t xml:space="preserve"> </w:t>
            </w:r>
            <w:r>
              <w:rPr>
                <w:sz w:val="24"/>
              </w:rPr>
              <w:t>(30,</w:t>
            </w:r>
            <w:r>
              <w:rPr>
                <w:spacing w:val="-6"/>
                <w:sz w:val="24"/>
              </w:rPr>
              <w:t xml:space="preserve"> </w:t>
            </w:r>
            <w:r>
              <w:rPr>
                <w:sz w:val="24"/>
              </w:rPr>
              <w:t>31).</w:t>
            </w:r>
          </w:p>
        </w:tc>
      </w:tr>
      <w:tr w:rsidR="00F512BB">
        <w:trPr>
          <w:trHeight w:val="1118"/>
        </w:trPr>
        <w:tc>
          <w:tcPr>
            <w:tcW w:w="1555" w:type="dxa"/>
          </w:tcPr>
          <w:p w:rsidR="00F512BB" w:rsidRDefault="00F512BB">
            <w:pPr>
              <w:pStyle w:val="TableParagraph"/>
              <w:spacing w:before="7"/>
              <w:rPr>
                <w:b/>
                <w:sz w:val="24"/>
              </w:rPr>
            </w:pPr>
          </w:p>
          <w:p w:rsidR="00F512BB" w:rsidRDefault="00235915">
            <w:pPr>
              <w:pStyle w:val="TableParagraph"/>
              <w:spacing w:before="0"/>
              <w:ind w:left="85" w:right="497"/>
              <w:rPr>
                <w:sz w:val="24"/>
              </w:rPr>
            </w:pPr>
            <w:r>
              <w:rPr>
                <w:spacing w:val="-2"/>
                <w:sz w:val="24"/>
              </w:rPr>
              <w:t>Financial harms</w:t>
            </w:r>
          </w:p>
        </w:tc>
        <w:tc>
          <w:tcPr>
            <w:tcW w:w="1841" w:type="dxa"/>
          </w:tcPr>
          <w:p w:rsidR="00F512BB" w:rsidRDefault="00F512BB">
            <w:pPr>
              <w:pStyle w:val="TableParagraph"/>
              <w:spacing w:before="7"/>
              <w:rPr>
                <w:b/>
                <w:sz w:val="24"/>
              </w:rPr>
            </w:pPr>
          </w:p>
          <w:p w:rsidR="00F512BB" w:rsidRDefault="00235915">
            <w:pPr>
              <w:pStyle w:val="TableParagraph"/>
              <w:spacing w:before="0"/>
              <w:ind w:left="85"/>
              <w:rPr>
                <w:sz w:val="24"/>
              </w:rPr>
            </w:pPr>
            <w:r>
              <w:rPr>
                <w:spacing w:val="-2"/>
                <w:sz w:val="24"/>
              </w:rPr>
              <w:t>Statutory homelessness</w:t>
            </w:r>
          </w:p>
        </w:tc>
        <w:tc>
          <w:tcPr>
            <w:tcW w:w="6743" w:type="dxa"/>
          </w:tcPr>
          <w:p w:rsidR="00F512BB" w:rsidRDefault="00F512BB">
            <w:pPr>
              <w:pStyle w:val="TableParagraph"/>
              <w:spacing w:before="145"/>
              <w:rPr>
                <w:b/>
                <w:sz w:val="24"/>
              </w:rPr>
            </w:pPr>
          </w:p>
          <w:p w:rsidR="00F512BB" w:rsidRDefault="00235915">
            <w:pPr>
              <w:pStyle w:val="TableParagraph"/>
              <w:spacing w:before="0"/>
              <w:ind w:left="85"/>
              <w:rPr>
                <w:sz w:val="24"/>
              </w:rPr>
            </w:pPr>
            <w:r>
              <w:rPr>
                <w:sz w:val="24"/>
              </w:rPr>
              <w:t>Number</w:t>
            </w:r>
            <w:r>
              <w:rPr>
                <w:spacing w:val="-4"/>
                <w:sz w:val="24"/>
              </w:rPr>
              <w:t xml:space="preserve"> </w:t>
            </w:r>
            <w:r>
              <w:rPr>
                <w:sz w:val="24"/>
              </w:rPr>
              <w:t>of</w:t>
            </w:r>
            <w:r>
              <w:rPr>
                <w:spacing w:val="-5"/>
                <w:sz w:val="24"/>
              </w:rPr>
              <w:t xml:space="preserve"> </w:t>
            </w:r>
            <w:r>
              <w:rPr>
                <w:sz w:val="24"/>
              </w:rPr>
              <w:t>successful</w:t>
            </w:r>
            <w:r>
              <w:rPr>
                <w:spacing w:val="-4"/>
                <w:sz w:val="24"/>
              </w:rPr>
              <w:t xml:space="preserve"> </w:t>
            </w:r>
            <w:r>
              <w:rPr>
                <w:sz w:val="24"/>
              </w:rPr>
              <w:t>statutory</w:t>
            </w:r>
            <w:r>
              <w:rPr>
                <w:spacing w:val="-5"/>
                <w:sz w:val="24"/>
              </w:rPr>
              <w:t xml:space="preserve"> </w:t>
            </w:r>
            <w:r>
              <w:rPr>
                <w:sz w:val="24"/>
              </w:rPr>
              <w:t>homeless</w:t>
            </w:r>
            <w:r>
              <w:rPr>
                <w:spacing w:val="-4"/>
                <w:sz w:val="24"/>
              </w:rPr>
              <w:t xml:space="preserve"> </w:t>
            </w:r>
            <w:r>
              <w:rPr>
                <w:sz w:val="24"/>
              </w:rPr>
              <w:t>applications</w:t>
            </w:r>
            <w:r>
              <w:rPr>
                <w:spacing w:val="-4"/>
                <w:sz w:val="24"/>
              </w:rPr>
              <w:t xml:space="preserve"> </w:t>
            </w:r>
            <w:r>
              <w:rPr>
                <w:spacing w:val="-2"/>
                <w:sz w:val="24"/>
              </w:rPr>
              <w:t>(32).</w:t>
            </w:r>
          </w:p>
        </w:tc>
      </w:tr>
      <w:tr w:rsidR="00F512BB">
        <w:trPr>
          <w:trHeight w:val="1494"/>
        </w:trPr>
        <w:tc>
          <w:tcPr>
            <w:tcW w:w="1555" w:type="dxa"/>
          </w:tcPr>
          <w:p w:rsidR="00F512BB" w:rsidRDefault="00F512BB">
            <w:pPr>
              <w:pStyle w:val="TableParagraph"/>
              <w:spacing w:before="195"/>
              <w:rPr>
                <w:b/>
                <w:sz w:val="24"/>
              </w:rPr>
            </w:pPr>
          </w:p>
          <w:p w:rsidR="00F512BB" w:rsidRDefault="00235915">
            <w:pPr>
              <w:pStyle w:val="TableParagraph"/>
              <w:spacing w:before="1"/>
              <w:ind w:left="85" w:right="497"/>
              <w:rPr>
                <w:sz w:val="24"/>
              </w:rPr>
            </w:pPr>
            <w:r>
              <w:rPr>
                <w:spacing w:val="-2"/>
                <w:sz w:val="24"/>
              </w:rPr>
              <w:t>Financial harms</w:t>
            </w:r>
          </w:p>
        </w:tc>
        <w:tc>
          <w:tcPr>
            <w:tcW w:w="1841" w:type="dxa"/>
          </w:tcPr>
          <w:p w:rsidR="00F512BB" w:rsidRDefault="00F512BB">
            <w:pPr>
              <w:pStyle w:val="TableParagraph"/>
              <w:spacing w:before="195"/>
              <w:rPr>
                <w:b/>
                <w:sz w:val="24"/>
              </w:rPr>
            </w:pPr>
          </w:p>
          <w:p w:rsidR="00F512BB" w:rsidRDefault="00235915">
            <w:pPr>
              <w:pStyle w:val="TableParagraph"/>
              <w:spacing w:before="1"/>
              <w:ind w:left="85"/>
              <w:rPr>
                <w:sz w:val="24"/>
              </w:rPr>
            </w:pPr>
            <w:r>
              <w:rPr>
                <w:spacing w:val="-2"/>
                <w:sz w:val="24"/>
              </w:rPr>
              <w:t>Statutory homelessness</w:t>
            </w:r>
          </w:p>
        </w:tc>
        <w:tc>
          <w:tcPr>
            <w:tcW w:w="6743" w:type="dxa"/>
          </w:tcPr>
          <w:p w:rsidR="00F512BB" w:rsidRDefault="00235915">
            <w:pPr>
              <w:pStyle w:val="TableParagraph"/>
              <w:spacing w:before="58"/>
              <w:ind w:left="85" w:right="149"/>
              <w:rPr>
                <w:sz w:val="24"/>
              </w:rPr>
            </w:pPr>
            <w:r>
              <w:rPr>
                <w:sz w:val="24"/>
              </w:rPr>
              <w:t>Annual</w:t>
            </w:r>
            <w:r>
              <w:rPr>
                <w:spacing w:val="-6"/>
                <w:sz w:val="24"/>
              </w:rPr>
              <w:t xml:space="preserve"> </w:t>
            </w:r>
            <w:r>
              <w:rPr>
                <w:sz w:val="24"/>
              </w:rPr>
              <w:t>cost</w:t>
            </w:r>
            <w:r>
              <w:rPr>
                <w:spacing w:val="-5"/>
                <w:sz w:val="24"/>
              </w:rPr>
              <w:t xml:space="preserve"> </w:t>
            </w:r>
            <w:r>
              <w:rPr>
                <w:sz w:val="24"/>
              </w:rPr>
              <w:t>per</w:t>
            </w:r>
            <w:r>
              <w:rPr>
                <w:spacing w:val="-5"/>
                <w:sz w:val="24"/>
              </w:rPr>
              <w:t xml:space="preserve"> </w:t>
            </w:r>
            <w:r>
              <w:rPr>
                <w:sz w:val="24"/>
              </w:rPr>
              <w:t>statutory</w:t>
            </w:r>
            <w:r>
              <w:rPr>
                <w:spacing w:val="-6"/>
                <w:sz w:val="24"/>
              </w:rPr>
              <w:t xml:space="preserve"> </w:t>
            </w:r>
            <w:r>
              <w:rPr>
                <w:sz w:val="24"/>
              </w:rPr>
              <w:t>homeless</w:t>
            </w:r>
            <w:r>
              <w:rPr>
                <w:spacing w:val="-6"/>
                <w:sz w:val="24"/>
              </w:rPr>
              <w:t xml:space="preserve"> </w:t>
            </w:r>
            <w:r>
              <w:rPr>
                <w:sz w:val="24"/>
              </w:rPr>
              <w:t>application</w:t>
            </w:r>
            <w:r>
              <w:rPr>
                <w:spacing w:val="-6"/>
                <w:sz w:val="24"/>
              </w:rPr>
              <w:t xml:space="preserve"> </w:t>
            </w:r>
            <w:r>
              <w:rPr>
                <w:sz w:val="24"/>
              </w:rPr>
              <w:t>(costs</w:t>
            </w:r>
            <w:r>
              <w:rPr>
                <w:spacing w:val="-6"/>
                <w:sz w:val="24"/>
              </w:rPr>
              <w:t xml:space="preserve"> </w:t>
            </w:r>
            <w:r>
              <w:rPr>
                <w:sz w:val="24"/>
              </w:rPr>
              <w:t>include one-off homeless applications and ongoing costs, which include the cost of a court desk scheme; an application decision; 4 weeks in temporary accommodation and administration costs of a new lett</w:t>
            </w:r>
            <w:r>
              <w:rPr>
                <w:sz w:val="24"/>
              </w:rPr>
              <w:t>ing) (26).</w:t>
            </w:r>
          </w:p>
        </w:tc>
      </w:tr>
    </w:tbl>
    <w:p w:rsidR="00F512BB" w:rsidRDefault="00F512BB">
      <w:pPr>
        <w:rPr>
          <w:sz w:val="24"/>
        </w:rPr>
        <w:sectPr w:rsidR="00F512BB">
          <w:pgSz w:w="11910" w:h="16840"/>
          <w:pgMar w:top="1560" w:right="740" w:bottom="960" w:left="740" w:header="726" w:footer="762" w:gutter="0"/>
          <w:cols w:space="720"/>
        </w:sectPr>
      </w:pPr>
    </w:p>
    <w:p w:rsidR="00F512BB" w:rsidRDefault="00235915">
      <w:pPr>
        <w:pStyle w:val="Heading1"/>
        <w:spacing w:before="99" w:line="254" w:lineRule="auto"/>
        <w:ind w:left="394" w:hanging="1"/>
      </w:pPr>
      <w:bookmarkStart w:id="119" w:name="Appendix_D._Further_details_of_the_metho"/>
      <w:bookmarkStart w:id="120" w:name="_bookmark49"/>
      <w:bookmarkEnd w:id="119"/>
      <w:bookmarkEnd w:id="120"/>
      <w:r>
        <w:lastRenderedPageBreak/>
        <w:t>Appendix</w:t>
      </w:r>
      <w:r>
        <w:rPr>
          <w:spacing w:val="-7"/>
        </w:rPr>
        <w:t xml:space="preserve"> </w:t>
      </w:r>
      <w:r>
        <w:t>D.</w:t>
      </w:r>
      <w:r>
        <w:rPr>
          <w:spacing w:val="-7"/>
        </w:rPr>
        <w:t xml:space="preserve"> </w:t>
      </w:r>
      <w:r>
        <w:t>Further</w:t>
      </w:r>
      <w:r>
        <w:rPr>
          <w:spacing w:val="-8"/>
        </w:rPr>
        <w:t xml:space="preserve"> </w:t>
      </w:r>
      <w:r>
        <w:t>details</w:t>
      </w:r>
      <w:r>
        <w:rPr>
          <w:spacing w:val="-7"/>
        </w:rPr>
        <w:t xml:space="preserve"> </w:t>
      </w:r>
      <w:r>
        <w:t>of</w:t>
      </w:r>
      <w:r>
        <w:rPr>
          <w:spacing w:val="-8"/>
        </w:rPr>
        <w:t xml:space="preserve"> </w:t>
      </w:r>
      <w:r>
        <w:t xml:space="preserve">the </w:t>
      </w:r>
      <w:r>
        <w:rPr>
          <w:spacing w:val="-2"/>
        </w:rPr>
        <w:t>methodology</w:t>
      </w:r>
    </w:p>
    <w:p w:rsidR="00F512BB" w:rsidRDefault="00235915">
      <w:pPr>
        <w:pStyle w:val="BodyText"/>
        <w:spacing w:before="265" w:line="288" w:lineRule="auto"/>
        <w:ind w:left="393" w:right="521"/>
      </w:pPr>
      <w:r>
        <w:t>This</w:t>
      </w:r>
      <w:r>
        <w:rPr>
          <w:spacing w:val="-3"/>
        </w:rPr>
        <w:t xml:space="preserve"> </w:t>
      </w:r>
      <w:r>
        <w:t>annex</w:t>
      </w:r>
      <w:r>
        <w:rPr>
          <w:spacing w:val="-2"/>
        </w:rPr>
        <w:t xml:space="preserve"> </w:t>
      </w:r>
      <w:r>
        <w:t>provides</w:t>
      </w:r>
      <w:r>
        <w:rPr>
          <w:spacing w:val="-3"/>
        </w:rPr>
        <w:t xml:space="preserve"> </w:t>
      </w:r>
      <w:r>
        <w:t>additional</w:t>
      </w:r>
      <w:r>
        <w:rPr>
          <w:spacing w:val="-3"/>
        </w:rPr>
        <w:t xml:space="preserve"> </w:t>
      </w:r>
      <w:r>
        <w:t>data</w:t>
      </w:r>
      <w:r>
        <w:rPr>
          <w:spacing w:val="-4"/>
        </w:rPr>
        <w:t xml:space="preserve"> </w:t>
      </w:r>
      <w:r>
        <w:t>and</w:t>
      </w:r>
      <w:r>
        <w:rPr>
          <w:spacing w:val="-3"/>
        </w:rPr>
        <w:t xml:space="preserve"> </w:t>
      </w:r>
      <w:r>
        <w:t>figures</w:t>
      </w:r>
      <w:r>
        <w:rPr>
          <w:spacing w:val="-3"/>
        </w:rPr>
        <w:t xml:space="preserve"> </w:t>
      </w:r>
      <w:r>
        <w:t>used</w:t>
      </w:r>
      <w:r>
        <w:rPr>
          <w:spacing w:val="-3"/>
        </w:rPr>
        <w:t xml:space="preserve"> </w:t>
      </w:r>
      <w:r>
        <w:t>in</w:t>
      </w:r>
      <w:r>
        <w:rPr>
          <w:spacing w:val="-3"/>
        </w:rPr>
        <w:t xml:space="preserve"> </w:t>
      </w:r>
      <w:r>
        <w:t>the</w:t>
      </w:r>
      <w:r>
        <w:rPr>
          <w:spacing w:val="-3"/>
        </w:rPr>
        <w:t xml:space="preserve"> </w:t>
      </w:r>
      <w:r>
        <w:t>analysis</w:t>
      </w:r>
      <w:r>
        <w:rPr>
          <w:spacing w:val="-2"/>
        </w:rPr>
        <w:t xml:space="preserve"> </w:t>
      </w:r>
      <w:r>
        <w:t>presented</w:t>
      </w:r>
      <w:r>
        <w:rPr>
          <w:spacing w:val="-3"/>
        </w:rPr>
        <w:t xml:space="preserve"> </w:t>
      </w:r>
      <w:r>
        <w:t>in</w:t>
      </w:r>
      <w:r>
        <w:rPr>
          <w:spacing w:val="-3"/>
        </w:rPr>
        <w:t xml:space="preserve"> </w:t>
      </w:r>
      <w:r>
        <w:t>this report, to supplement the detail given in the main body of the report.</w:t>
      </w:r>
    </w:p>
    <w:p w:rsidR="00F512BB" w:rsidRDefault="00F512BB">
      <w:pPr>
        <w:pStyle w:val="BodyText"/>
        <w:spacing w:before="267"/>
      </w:pPr>
    </w:p>
    <w:p w:rsidR="00F512BB" w:rsidRDefault="00235915">
      <w:pPr>
        <w:pStyle w:val="Heading2"/>
        <w:ind w:left="394" w:firstLine="0"/>
      </w:pPr>
      <w:bookmarkStart w:id="121" w:name="Population_of_analysis"/>
      <w:bookmarkStart w:id="122" w:name="_bookmark50"/>
      <w:bookmarkEnd w:id="121"/>
      <w:bookmarkEnd w:id="122"/>
      <w:r>
        <w:t>Population</w:t>
      </w:r>
      <w:r>
        <w:rPr>
          <w:spacing w:val="-3"/>
        </w:rPr>
        <w:t xml:space="preserve"> </w:t>
      </w:r>
      <w:r>
        <w:t>of</w:t>
      </w:r>
      <w:r>
        <w:rPr>
          <w:spacing w:val="-1"/>
        </w:rPr>
        <w:t xml:space="preserve"> </w:t>
      </w:r>
      <w:r>
        <w:rPr>
          <w:spacing w:val="-2"/>
        </w:rPr>
        <w:t>analysis</w:t>
      </w:r>
    </w:p>
    <w:p w:rsidR="00F512BB" w:rsidRDefault="00235915">
      <w:pPr>
        <w:pStyle w:val="BodyText"/>
        <w:spacing w:before="251" w:line="288" w:lineRule="auto"/>
        <w:ind w:left="393" w:right="466"/>
      </w:pPr>
      <w:r>
        <w:t xml:space="preserve">Table 19 presents the proportion of gamblers for each age and sex category using central </w:t>
      </w:r>
      <w:proofErr w:type="spellStart"/>
      <w:r>
        <w:t>PGSI</w:t>
      </w:r>
      <w:proofErr w:type="spellEnd"/>
      <w:r>
        <w:rPr>
          <w:spacing w:val="-2"/>
        </w:rPr>
        <w:t xml:space="preserve"> </w:t>
      </w:r>
      <w:r>
        <w:t>estimates.</w:t>
      </w:r>
      <w:r>
        <w:rPr>
          <w:spacing w:val="-2"/>
        </w:rPr>
        <w:t xml:space="preserve"> </w:t>
      </w:r>
      <w:r>
        <w:t>Table</w:t>
      </w:r>
      <w:r>
        <w:rPr>
          <w:spacing w:val="-3"/>
        </w:rPr>
        <w:t xml:space="preserve"> </w:t>
      </w:r>
      <w:r>
        <w:t>20</w:t>
      </w:r>
      <w:r>
        <w:rPr>
          <w:spacing w:val="-3"/>
        </w:rPr>
        <w:t xml:space="preserve"> </w:t>
      </w:r>
      <w:r>
        <w:t>presents</w:t>
      </w:r>
      <w:r>
        <w:rPr>
          <w:spacing w:val="-3"/>
        </w:rPr>
        <w:t xml:space="preserve"> </w:t>
      </w:r>
      <w:r>
        <w:t>the</w:t>
      </w:r>
      <w:r>
        <w:rPr>
          <w:spacing w:val="-3"/>
        </w:rPr>
        <w:t xml:space="preserve"> </w:t>
      </w:r>
      <w:r>
        <w:t>total</w:t>
      </w:r>
      <w:r>
        <w:rPr>
          <w:spacing w:val="-3"/>
        </w:rPr>
        <w:t xml:space="preserve"> </w:t>
      </w:r>
      <w:r>
        <w:t>population</w:t>
      </w:r>
      <w:r>
        <w:rPr>
          <w:spacing w:val="-3"/>
        </w:rPr>
        <w:t xml:space="preserve"> </w:t>
      </w:r>
      <w:r>
        <w:t>in</w:t>
      </w:r>
      <w:r>
        <w:rPr>
          <w:spacing w:val="-3"/>
        </w:rPr>
        <w:t xml:space="preserve"> </w:t>
      </w:r>
      <w:r>
        <w:t>each</w:t>
      </w:r>
      <w:r>
        <w:rPr>
          <w:spacing w:val="-3"/>
        </w:rPr>
        <w:t xml:space="preserve"> </w:t>
      </w:r>
      <w:r>
        <w:t>age</w:t>
      </w:r>
      <w:r>
        <w:rPr>
          <w:spacing w:val="-2"/>
        </w:rPr>
        <w:t xml:space="preserve"> </w:t>
      </w:r>
      <w:r>
        <w:t>and</w:t>
      </w:r>
      <w:r>
        <w:rPr>
          <w:spacing w:val="-3"/>
        </w:rPr>
        <w:t xml:space="preserve"> </w:t>
      </w:r>
      <w:r>
        <w:t>sex</w:t>
      </w:r>
      <w:r>
        <w:rPr>
          <w:spacing w:val="-3"/>
        </w:rPr>
        <w:t xml:space="preserve"> </w:t>
      </w:r>
      <w:r>
        <w:t>category</w:t>
      </w:r>
      <w:r>
        <w:rPr>
          <w:spacing w:val="-3"/>
        </w:rPr>
        <w:t xml:space="preserve"> </w:t>
      </w:r>
      <w:r>
        <w:t xml:space="preserve">from </w:t>
      </w:r>
      <w:proofErr w:type="spellStart"/>
      <w:r>
        <w:t>ONS</w:t>
      </w:r>
      <w:proofErr w:type="spellEnd"/>
      <w:r>
        <w:t xml:space="preserve"> mid-year population estimates. These figures were used to scale t</w:t>
      </w:r>
      <w:r>
        <w:t>he age and sex breakdown</w:t>
      </w:r>
      <w:r>
        <w:rPr>
          <w:spacing w:val="-1"/>
        </w:rPr>
        <w:t xml:space="preserve"> </w:t>
      </w:r>
      <w:r>
        <w:t>from</w:t>
      </w:r>
      <w:r>
        <w:rPr>
          <w:spacing w:val="-3"/>
        </w:rPr>
        <w:t xml:space="preserve"> </w:t>
      </w:r>
      <w:r>
        <w:t>the</w:t>
      </w:r>
      <w:r>
        <w:rPr>
          <w:spacing w:val="-2"/>
        </w:rPr>
        <w:t xml:space="preserve"> </w:t>
      </w:r>
      <w:r>
        <w:t>combined</w:t>
      </w:r>
      <w:r>
        <w:rPr>
          <w:spacing w:val="-2"/>
        </w:rPr>
        <w:t xml:space="preserve"> </w:t>
      </w:r>
      <w:r>
        <w:t>multi-year</w:t>
      </w:r>
      <w:r>
        <w:rPr>
          <w:spacing w:val="-1"/>
        </w:rPr>
        <w:t xml:space="preserve"> </w:t>
      </w:r>
      <w:proofErr w:type="spellStart"/>
      <w:r>
        <w:t>HSE</w:t>
      </w:r>
      <w:proofErr w:type="spellEnd"/>
      <w:r>
        <w:rPr>
          <w:spacing w:val="-2"/>
        </w:rPr>
        <w:t xml:space="preserve"> </w:t>
      </w:r>
      <w:r>
        <w:t>dataset</w:t>
      </w:r>
      <w:r>
        <w:rPr>
          <w:spacing w:val="-1"/>
        </w:rPr>
        <w:t xml:space="preserve"> </w:t>
      </w:r>
      <w:r>
        <w:t>to</w:t>
      </w:r>
      <w:r>
        <w:rPr>
          <w:spacing w:val="-3"/>
        </w:rPr>
        <w:t xml:space="preserve"> </w:t>
      </w:r>
      <w:r>
        <w:t>the</w:t>
      </w:r>
      <w:r>
        <w:rPr>
          <w:spacing w:val="-2"/>
        </w:rPr>
        <w:t xml:space="preserve"> </w:t>
      </w:r>
      <w:proofErr w:type="spellStart"/>
      <w:r>
        <w:t>HSE</w:t>
      </w:r>
      <w:proofErr w:type="spellEnd"/>
      <w:r>
        <w:rPr>
          <w:spacing w:val="-1"/>
        </w:rPr>
        <w:t xml:space="preserve"> </w:t>
      </w:r>
      <w:r>
        <w:t>2018</w:t>
      </w:r>
      <w:r>
        <w:rPr>
          <w:spacing w:val="-2"/>
        </w:rPr>
        <w:t xml:space="preserve"> </w:t>
      </w:r>
      <w:r>
        <w:t>estimates</w:t>
      </w:r>
      <w:r>
        <w:rPr>
          <w:spacing w:val="-2"/>
        </w:rPr>
        <w:t xml:space="preserve"> </w:t>
      </w:r>
      <w:r>
        <w:t>for</w:t>
      </w:r>
      <w:r>
        <w:rPr>
          <w:spacing w:val="-3"/>
        </w:rPr>
        <w:t xml:space="preserve"> </w:t>
      </w:r>
      <w:r>
        <w:t>total numbers in each gambling category. The result – and the figures used in our analysis – are presented in table 4, in section 2 above.</w:t>
      </w:r>
    </w:p>
    <w:p w:rsidR="00F512BB" w:rsidRDefault="00F512BB">
      <w:pPr>
        <w:pStyle w:val="BodyText"/>
        <w:spacing w:before="8"/>
      </w:pPr>
    </w:p>
    <w:p w:rsidR="00F512BB" w:rsidRDefault="00235915">
      <w:pPr>
        <w:pStyle w:val="BodyText"/>
        <w:spacing w:before="1" w:line="288" w:lineRule="auto"/>
        <w:ind w:left="393" w:right="227"/>
      </w:pPr>
      <w:r>
        <w:t>Table 21 and table 2</w:t>
      </w:r>
      <w:r>
        <w:t xml:space="preserve">2 present the age and sex breakdowns of the upper and lower population estimates for each gambling risk group using </w:t>
      </w:r>
      <w:proofErr w:type="spellStart"/>
      <w:r>
        <w:t>PGSI</w:t>
      </w:r>
      <w:proofErr w:type="spellEnd"/>
      <w:r>
        <w:t>. This is the result of the scaling</w:t>
      </w:r>
      <w:r>
        <w:rPr>
          <w:spacing w:val="-3"/>
        </w:rPr>
        <w:t xml:space="preserve"> </w:t>
      </w:r>
      <w:r>
        <w:t>described</w:t>
      </w:r>
      <w:r>
        <w:rPr>
          <w:spacing w:val="-3"/>
        </w:rPr>
        <w:t xml:space="preserve"> </w:t>
      </w:r>
      <w:r>
        <w:t>above,</w:t>
      </w:r>
      <w:r>
        <w:rPr>
          <w:spacing w:val="-2"/>
        </w:rPr>
        <w:t xml:space="preserve"> </w:t>
      </w:r>
      <w:r>
        <w:t>and</w:t>
      </w:r>
      <w:r>
        <w:rPr>
          <w:spacing w:val="-3"/>
        </w:rPr>
        <w:t xml:space="preserve"> </w:t>
      </w:r>
      <w:r>
        <w:t>so</w:t>
      </w:r>
      <w:r>
        <w:rPr>
          <w:spacing w:val="-5"/>
        </w:rPr>
        <w:t xml:space="preserve"> </w:t>
      </w:r>
      <w:r>
        <w:t>equivalent</w:t>
      </w:r>
      <w:r>
        <w:rPr>
          <w:spacing w:val="-2"/>
        </w:rPr>
        <w:t xml:space="preserve"> </w:t>
      </w:r>
      <w:r>
        <w:t>to</w:t>
      </w:r>
      <w:r>
        <w:rPr>
          <w:spacing w:val="-3"/>
        </w:rPr>
        <w:t xml:space="preserve"> </w:t>
      </w:r>
      <w:r>
        <w:t>table</w:t>
      </w:r>
      <w:r>
        <w:rPr>
          <w:spacing w:val="-3"/>
        </w:rPr>
        <w:t xml:space="preserve"> </w:t>
      </w:r>
      <w:r>
        <w:t>4</w:t>
      </w:r>
      <w:r>
        <w:rPr>
          <w:spacing w:val="-3"/>
        </w:rPr>
        <w:t xml:space="preserve"> </w:t>
      </w:r>
      <w:r>
        <w:t>for</w:t>
      </w:r>
      <w:r>
        <w:rPr>
          <w:spacing w:val="-2"/>
        </w:rPr>
        <w:t xml:space="preserve"> </w:t>
      </w:r>
      <w:r>
        <w:t>the</w:t>
      </w:r>
      <w:r>
        <w:rPr>
          <w:spacing w:val="-3"/>
        </w:rPr>
        <w:t xml:space="preserve"> </w:t>
      </w:r>
      <w:r>
        <w:t>95%</w:t>
      </w:r>
      <w:r>
        <w:rPr>
          <w:spacing w:val="-4"/>
        </w:rPr>
        <w:t xml:space="preserve"> </w:t>
      </w:r>
      <w:r>
        <w:t>CI</w:t>
      </w:r>
      <w:r>
        <w:rPr>
          <w:spacing w:val="-2"/>
        </w:rPr>
        <w:t xml:space="preserve"> </w:t>
      </w:r>
      <w:r>
        <w:t>bounds</w:t>
      </w:r>
      <w:r>
        <w:rPr>
          <w:spacing w:val="-3"/>
        </w:rPr>
        <w:t xml:space="preserve"> </w:t>
      </w:r>
      <w:r>
        <w:t>of</w:t>
      </w:r>
      <w:r>
        <w:rPr>
          <w:spacing w:val="-2"/>
        </w:rPr>
        <w:t xml:space="preserve"> </w:t>
      </w:r>
      <w:r>
        <w:t>the</w:t>
      </w:r>
      <w:r>
        <w:rPr>
          <w:spacing w:val="-3"/>
        </w:rPr>
        <w:t xml:space="preserve"> </w:t>
      </w:r>
      <w:proofErr w:type="spellStart"/>
      <w:r>
        <w:t>HSE</w:t>
      </w:r>
      <w:proofErr w:type="spellEnd"/>
      <w:r>
        <w:t xml:space="preserve"> </w:t>
      </w:r>
      <w:r>
        <w:rPr>
          <w:spacing w:val="-2"/>
        </w:rPr>
        <w:t>numbers.</w:t>
      </w:r>
    </w:p>
    <w:p w:rsidR="00F512BB" w:rsidRDefault="00F512BB">
      <w:pPr>
        <w:pStyle w:val="BodyText"/>
        <w:spacing w:before="7"/>
      </w:pPr>
    </w:p>
    <w:p w:rsidR="00F512BB" w:rsidRDefault="00235915">
      <w:pPr>
        <w:pStyle w:val="BodyText"/>
        <w:spacing w:line="288" w:lineRule="auto"/>
        <w:ind w:left="393" w:right="466"/>
      </w:pPr>
      <w:r>
        <w:t>Table</w:t>
      </w:r>
      <w:r>
        <w:rPr>
          <w:spacing w:val="-3"/>
        </w:rPr>
        <w:t xml:space="preserve"> </w:t>
      </w:r>
      <w:r>
        <w:t>23</w:t>
      </w:r>
      <w:r>
        <w:rPr>
          <w:spacing w:val="-3"/>
        </w:rPr>
        <w:t xml:space="preserve"> </w:t>
      </w:r>
      <w:r>
        <w:t>presents</w:t>
      </w:r>
      <w:r>
        <w:rPr>
          <w:spacing w:val="-3"/>
        </w:rPr>
        <w:t xml:space="preserve"> </w:t>
      </w:r>
      <w:r>
        <w:t>the</w:t>
      </w:r>
      <w:r>
        <w:rPr>
          <w:spacing w:val="-4"/>
        </w:rPr>
        <w:t xml:space="preserve"> </w:t>
      </w:r>
      <w:r>
        <w:t>age</w:t>
      </w:r>
      <w:r>
        <w:rPr>
          <w:spacing w:val="-3"/>
        </w:rPr>
        <w:t xml:space="preserve"> </w:t>
      </w:r>
      <w:r>
        <w:t>and</w:t>
      </w:r>
      <w:r>
        <w:rPr>
          <w:spacing w:val="-3"/>
        </w:rPr>
        <w:t xml:space="preserve"> </w:t>
      </w:r>
      <w:r>
        <w:t>sex</w:t>
      </w:r>
      <w:r>
        <w:rPr>
          <w:spacing w:val="-3"/>
        </w:rPr>
        <w:t xml:space="preserve"> </w:t>
      </w:r>
      <w:r>
        <w:t>breakdowns</w:t>
      </w:r>
      <w:r>
        <w:rPr>
          <w:spacing w:val="-3"/>
        </w:rPr>
        <w:t xml:space="preserve"> </w:t>
      </w:r>
      <w:r>
        <w:t>of</w:t>
      </w:r>
      <w:r>
        <w:rPr>
          <w:spacing w:val="-2"/>
        </w:rPr>
        <w:t xml:space="preserve"> </w:t>
      </w:r>
      <w:r>
        <w:t>the</w:t>
      </w:r>
      <w:r>
        <w:rPr>
          <w:spacing w:val="-3"/>
        </w:rPr>
        <w:t xml:space="preserve"> </w:t>
      </w:r>
      <w:r>
        <w:t>central,</w:t>
      </w:r>
      <w:r>
        <w:rPr>
          <w:spacing w:val="-2"/>
        </w:rPr>
        <w:t xml:space="preserve"> </w:t>
      </w:r>
      <w:r>
        <w:t>upper</w:t>
      </w:r>
      <w:r>
        <w:rPr>
          <w:spacing w:val="-2"/>
        </w:rPr>
        <w:t xml:space="preserve"> </w:t>
      </w:r>
      <w:r>
        <w:t>and</w:t>
      </w:r>
      <w:r>
        <w:rPr>
          <w:spacing w:val="-3"/>
        </w:rPr>
        <w:t xml:space="preserve"> </w:t>
      </w:r>
      <w:r>
        <w:t>lower</w:t>
      </w:r>
      <w:r>
        <w:rPr>
          <w:spacing w:val="-2"/>
        </w:rPr>
        <w:t xml:space="preserve"> </w:t>
      </w:r>
      <w:r>
        <w:t>population estimates for individuals with a DSM-IV score 5 or more (pathological gambling). Again, this is the result of the scaling described above, for the DSM-IV 5 or more populations.</w:t>
      </w:r>
    </w:p>
    <w:p w:rsidR="00F512BB" w:rsidRDefault="00F512BB">
      <w:pPr>
        <w:spacing w:line="288" w:lineRule="auto"/>
        <w:sectPr w:rsidR="00F512BB">
          <w:headerReference w:type="default" r:id="rId106"/>
          <w:footerReference w:type="default" r:id="rId107"/>
          <w:pgSz w:w="11910" w:h="16840"/>
          <w:pgMar w:top="1560" w:right="740" w:bottom="800" w:left="740" w:header="574" w:footer="610" w:gutter="0"/>
          <w:cols w:space="720"/>
        </w:sectPr>
      </w:pPr>
    </w:p>
    <w:p w:rsidR="00F512BB" w:rsidRDefault="00235915">
      <w:pPr>
        <w:pStyle w:val="Heading5"/>
        <w:spacing w:before="113" w:line="278" w:lineRule="auto"/>
      </w:pPr>
      <w:r>
        <w:lastRenderedPageBreak/>
        <w:t>Table</w:t>
      </w:r>
      <w:r>
        <w:rPr>
          <w:spacing w:val="-3"/>
        </w:rPr>
        <w:t xml:space="preserve"> </w:t>
      </w:r>
      <w:r>
        <w:t>19.</w:t>
      </w:r>
      <w:r>
        <w:rPr>
          <w:spacing w:val="-5"/>
        </w:rPr>
        <w:t xml:space="preserve"> </w:t>
      </w:r>
      <w:r>
        <w:t>Proportion</w:t>
      </w:r>
      <w:r>
        <w:rPr>
          <w:spacing w:val="-3"/>
        </w:rPr>
        <w:t xml:space="preserve"> </w:t>
      </w:r>
      <w:r>
        <w:t>of</w:t>
      </w:r>
      <w:r>
        <w:rPr>
          <w:spacing w:val="-2"/>
        </w:rPr>
        <w:t xml:space="preserve"> </w:t>
      </w:r>
      <w:r>
        <w:t>gamblers</w:t>
      </w:r>
      <w:r>
        <w:rPr>
          <w:spacing w:val="-3"/>
        </w:rPr>
        <w:t xml:space="preserve"> </w:t>
      </w:r>
      <w:r>
        <w:t>in</w:t>
      </w:r>
      <w:r>
        <w:rPr>
          <w:spacing w:val="-3"/>
        </w:rPr>
        <w:t xml:space="preserve"> </w:t>
      </w:r>
      <w:r>
        <w:t>England</w:t>
      </w:r>
      <w:r>
        <w:rPr>
          <w:spacing w:val="-3"/>
        </w:rPr>
        <w:t xml:space="preserve"> </w:t>
      </w:r>
      <w:r>
        <w:t>by</w:t>
      </w:r>
      <w:r>
        <w:rPr>
          <w:spacing w:val="-3"/>
        </w:rPr>
        <w:t xml:space="preserve"> </w:t>
      </w:r>
      <w:r>
        <w:t>each</w:t>
      </w:r>
      <w:r>
        <w:rPr>
          <w:spacing w:val="-3"/>
        </w:rPr>
        <w:t xml:space="preserve"> </w:t>
      </w:r>
      <w:r>
        <w:t>age</w:t>
      </w:r>
      <w:r>
        <w:rPr>
          <w:spacing w:val="-3"/>
        </w:rPr>
        <w:t xml:space="preserve"> </w:t>
      </w:r>
      <w:r>
        <w:t>and</w:t>
      </w:r>
      <w:r>
        <w:rPr>
          <w:spacing w:val="-3"/>
        </w:rPr>
        <w:t xml:space="preserve"> </w:t>
      </w:r>
      <w:r>
        <w:t>sex</w:t>
      </w:r>
      <w:r>
        <w:rPr>
          <w:spacing w:val="-3"/>
        </w:rPr>
        <w:t xml:space="preserve"> </w:t>
      </w:r>
      <w:r>
        <w:t>category</w:t>
      </w:r>
      <w:r>
        <w:rPr>
          <w:spacing w:val="-3"/>
        </w:rPr>
        <w:t xml:space="preserve"> </w:t>
      </w:r>
      <w:r>
        <w:t>(%);</w:t>
      </w:r>
      <w:r>
        <w:rPr>
          <w:spacing w:val="-3"/>
        </w:rPr>
        <w:t xml:space="preserve"> </w:t>
      </w:r>
      <w:proofErr w:type="spellStart"/>
      <w:r>
        <w:t>HSE</w:t>
      </w:r>
      <w:proofErr w:type="spellEnd"/>
      <w:r>
        <w:t xml:space="preserve"> 2012, 2015, 2016 and 2018 (central estimate)</w:t>
      </w:r>
    </w:p>
    <w:p w:rsidR="00F512BB" w:rsidRDefault="00F512BB">
      <w:pPr>
        <w:pStyle w:val="BodyText"/>
        <w:spacing w:before="83"/>
        <w:rPr>
          <w:b/>
        </w:rPr>
      </w:pPr>
    </w:p>
    <w:p w:rsidR="00F512BB" w:rsidRDefault="00235915">
      <w:pPr>
        <w:pStyle w:val="Heading5"/>
      </w:pPr>
      <w:r>
        <w:rPr>
          <w:spacing w:val="-2"/>
        </w:rPr>
        <w:t>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
        <w:gridCol w:w="2851"/>
        <w:gridCol w:w="1812"/>
        <w:gridCol w:w="2219"/>
        <w:gridCol w:w="1812"/>
      </w:tblGrid>
      <w:tr w:rsidR="00F512BB">
        <w:trPr>
          <w:trHeight w:val="827"/>
        </w:trPr>
        <w:tc>
          <w:tcPr>
            <w:tcW w:w="935" w:type="dxa"/>
            <w:shd w:val="clear" w:color="auto" w:fill="F2F2F2"/>
          </w:tcPr>
          <w:p w:rsidR="00F512BB" w:rsidRDefault="00F512BB">
            <w:pPr>
              <w:pStyle w:val="TableParagraph"/>
              <w:spacing w:before="0"/>
              <w:rPr>
                <w:b/>
                <w:sz w:val="24"/>
              </w:rPr>
            </w:pPr>
          </w:p>
          <w:p w:rsidR="00F512BB" w:rsidRDefault="00F512BB">
            <w:pPr>
              <w:pStyle w:val="TableParagraph"/>
              <w:spacing w:before="0"/>
              <w:rPr>
                <w:b/>
                <w:sz w:val="24"/>
              </w:rPr>
            </w:pPr>
          </w:p>
          <w:p w:rsidR="00F512BB" w:rsidRDefault="00235915">
            <w:pPr>
              <w:pStyle w:val="TableParagraph"/>
              <w:spacing w:before="0" w:line="255" w:lineRule="exact"/>
              <w:ind w:left="107"/>
              <w:rPr>
                <w:b/>
                <w:sz w:val="24"/>
              </w:rPr>
            </w:pPr>
            <w:r>
              <w:rPr>
                <w:b/>
                <w:spacing w:val="-5"/>
                <w:sz w:val="24"/>
              </w:rPr>
              <w:t>Age</w:t>
            </w:r>
          </w:p>
        </w:tc>
        <w:tc>
          <w:tcPr>
            <w:tcW w:w="2851" w:type="dxa"/>
            <w:shd w:val="clear" w:color="auto" w:fill="F2F2F2"/>
          </w:tcPr>
          <w:p w:rsidR="00F512BB" w:rsidRDefault="00235915">
            <w:pPr>
              <w:pStyle w:val="TableParagraph"/>
              <w:spacing w:before="0"/>
              <w:ind w:left="302" w:right="96" w:firstLine="961"/>
              <w:jc w:val="right"/>
              <w:rPr>
                <w:b/>
                <w:sz w:val="24"/>
              </w:rPr>
            </w:pPr>
            <w:r>
              <w:rPr>
                <w:b/>
                <w:sz w:val="24"/>
              </w:rPr>
              <w:t>Non</w:t>
            </w:r>
            <w:r>
              <w:rPr>
                <w:b/>
                <w:spacing w:val="-17"/>
                <w:sz w:val="24"/>
              </w:rPr>
              <w:t xml:space="preserve"> </w:t>
            </w:r>
            <w:r>
              <w:rPr>
                <w:b/>
                <w:sz w:val="24"/>
              </w:rPr>
              <w:t>problem gambler/non</w:t>
            </w:r>
            <w:r>
              <w:rPr>
                <w:b/>
                <w:spacing w:val="-6"/>
                <w:sz w:val="24"/>
              </w:rPr>
              <w:t xml:space="preserve"> </w:t>
            </w:r>
            <w:r>
              <w:rPr>
                <w:b/>
                <w:spacing w:val="-2"/>
                <w:sz w:val="24"/>
              </w:rPr>
              <w:t>gambler</w:t>
            </w:r>
          </w:p>
          <w:p w:rsidR="00F512BB" w:rsidRDefault="00235915">
            <w:pPr>
              <w:pStyle w:val="TableParagraph"/>
              <w:spacing w:before="0" w:line="255" w:lineRule="exact"/>
              <w:ind w:right="95"/>
              <w:jc w:val="right"/>
              <w:rPr>
                <w:b/>
                <w:sz w:val="24"/>
              </w:rPr>
            </w:pPr>
            <w:r>
              <w:rPr>
                <w:b/>
                <w:spacing w:val="-5"/>
                <w:sz w:val="24"/>
              </w:rPr>
              <w:t>(%)</w:t>
            </w:r>
          </w:p>
        </w:tc>
        <w:tc>
          <w:tcPr>
            <w:tcW w:w="1812" w:type="dxa"/>
            <w:shd w:val="clear" w:color="auto" w:fill="F2F2F2"/>
          </w:tcPr>
          <w:p w:rsidR="00F512BB" w:rsidRDefault="00235915">
            <w:pPr>
              <w:pStyle w:val="TableParagraph"/>
              <w:spacing w:before="255" w:line="270" w:lineRule="atLeast"/>
              <w:ind w:left="331" w:right="94" w:firstLine="385"/>
              <w:rPr>
                <w:b/>
                <w:sz w:val="24"/>
              </w:rPr>
            </w:pPr>
            <w:r>
              <w:rPr>
                <w:b/>
                <w:spacing w:val="-2"/>
                <w:sz w:val="24"/>
              </w:rPr>
              <w:t xml:space="preserve">Low-risk </w:t>
            </w:r>
            <w:r>
              <w:rPr>
                <w:b/>
                <w:sz w:val="24"/>
              </w:rPr>
              <w:t>gambler</w:t>
            </w:r>
            <w:r>
              <w:rPr>
                <w:b/>
                <w:spacing w:val="-16"/>
                <w:sz w:val="24"/>
              </w:rPr>
              <w:t xml:space="preserve"> </w:t>
            </w:r>
            <w:r>
              <w:rPr>
                <w:b/>
                <w:spacing w:val="-5"/>
                <w:sz w:val="24"/>
              </w:rPr>
              <w:t>(%)</w:t>
            </w:r>
          </w:p>
        </w:tc>
        <w:tc>
          <w:tcPr>
            <w:tcW w:w="2219" w:type="dxa"/>
            <w:shd w:val="clear" w:color="auto" w:fill="F2F2F2"/>
          </w:tcPr>
          <w:p w:rsidR="00F512BB" w:rsidRDefault="00235915">
            <w:pPr>
              <w:pStyle w:val="TableParagraph"/>
              <w:spacing w:before="255" w:line="270" w:lineRule="atLeast"/>
              <w:ind w:left="736" w:hanging="202"/>
              <w:rPr>
                <w:b/>
                <w:sz w:val="24"/>
              </w:rPr>
            </w:pPr>
            <w:r>
              <w:rPr>
                <w:b/>
                <w:spacing w:val="-2"/>
                <w:sz w:val="24"/>
              </w:rPr>
              <w:t xml:space="preserve">Moderate-risk </w:t>
            </w:r>
            <w:r>
              <w:rPr>
                <w:b/>
                <w:sz w:val="24"/>
              </w:rPr>
              <w:t>gambler</w:t>
            </w:r>
            <w:r>
              <w:rPr>
                <w:b/>
                <w:spacing w:val="-16"/>
                <w:sz w:val="24"/>
              </w:rPr>
              <w:t xml:space="preserve"> </w:t>
            </w:r>
            <w:r>
              <w:rPr>
                <w:b/>
                <w:spacing w:val="-5"/>
                <w:sz w:val="24"/>
              </w:rPr>
              <w:t>(%)</w:t>
            </w:r>
          </w:p>
        </w:tc>
        <w:tc>
          <w:tcPr>
            <w:tcW w:w="1812" w:type="dxa"/>
            <w:shd w:val="clear" w:color="auto" w:fill="F2F2F2"/>
          </w:tcPr>
          <w:p w:rsidR="00F512BB" w:rsidRDefault="00235915">
            <w:pPr>
              <w:pStyle w:val="TableParagraph"/>
              <w:spacing w:before="255" w:line="270" w:lineRule="atLeast"/>
              <w:ind w:left="329" w:right="94" w:firstLine="412"/>
              <w:rPr>
                <w:b/>
                <w:sz w:val="24"/>
              </w:rPr>
            </w:pPr>
            <w:r>
              <w:rPr>
                <w:b/>
                <w:spacing w:val="-2"/>
                <w:sz w:val="24"/>
              </w:rPr>
              <w:t xml:space="preserve">Problem </w:t>
            </w:r>
            <w:r>
              <w:rPr>
                <w:b/>
                <w:sz w:val="24"/>
              </w:rPr>
              <w:t>gambler</w:t>
            </w:r>
            <w:r>
              <w:rPr>
                <w:b/>
                <w:spacing w:val="-4"/>
                <w:sz w:val="24"/>
              </w:rPr>
              <w:t xml:space="preserve"> </w:t>
            </w:r>
            <w:r>
              <w:rPr>
                <w:b/>
                <w:spacing w:val="-5"/>
                <w:sz w:val="24"/>
              </w:rPr>
              <w:t>(%)</w:t>
            </w:r>
          </w:p>
        </w:tc>
      </w:tr>
      <w:tr w:rsidR="00F512BB">
        <w:trPr>
          <w:trHeight w:val="289"/>
        </w:trPr>
        <w:tc>
          <w:tcPr>
            <w:tcW w:w="935"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2851" w:type="dxa"/>
          </w:tcPr>
          <w:p w:rsidR="00F512BB" w:rsidRDefault="00235915">
            <w:pPr>
              <w:pStyle w:val="TableParagraph"/>
              <w:spacing w:line="255" w:lineRule="exact"/>
              <w:ind w:right="95"/>
              <w:jc w:val="right"/>
              <w:rPr>
                <w:sz w:val="24"/>
              </w:rPr>
            </w:pPr>
            <w:r>
              <w:rPr>
                <w:spacing w:val="-4"/>
                <w:sz w:val="24"/>
              </w:rPr>
              <w:t>90.1</w:t>
            </w:r>
          </w:p>
        </w:tc>
        <w:tc>
          <w:tcPr>
            <w:tcW w:w="1812" w:type="dxa"/>
          </w:tcPr>
          <w:p w:rsidR="00F512BB" w:rsidRDefault="00235915">
            <w:pPr>
              <w:pStyle w:val="TableParagraph"/>
              <w:spacing w:line="255" w:lineRule="exact"/>
              <w:ind w:right="95"/>
              <w:jc w:val="right"/>
              <w:rPr>
                <w:sz w:val="24"/>
              </w:rPr>
            </w:pPr>
            <w:r>
              <w:rPr>
                <w:spacing w:val="-5"/>
                <w:sz w:val="24"/>
              </w:rPr>
              <w:t>8.5</w:t>
            </w:r>
          </w:p>
        </w:tc>
        <w:tc>
          <w:tcPr>
            <w:tcW w:w="2219" w:type="dxa"/>
          </w:tcPr>
          <w:p w:rsidR="00F512BB" w:rsidRDefault="00235915">
            <w:pPr>
              <w:pStyle w:val="TableParagraph"/>
              <w:spacing w:line="255" w:lineRule="exact"/>
              <w:ind w:right="97"/>
              <w:jc w:val="right"/>
              <w:rPr>
                <w:sz w:val="24"/>
              </w:rPr>
            </w:pPr>
            <w:r>
              <w:rPr>
                <w:spacing w:val="-5"/>
                <w:sz w:val="24"/>
              </w:rPr>
              <w:t>1.1</w:t>
            </w:r>
          </w:p>
        </w:tc>
        <w:tc>
          <w:tcPr>
            <w:tcW w:w="1812" w:type="dxa"/>
          </w:tcPr>
          <w:p w:rsidR="00F512BB" w:rsidRDefault="00235915">
            <w:pPr>
              <w:pStyle w:val="TableParagraph"/>
              <w:spacing w:line="255" w:lineRule="exact"/>
              <w:ind w:right="97"/>
              <w:jc w:val="right"/>
              <w:rPr>
                <w:sz w:val="24"/>
              </w:rPr>
            </w:pPr>
            <w:r>
              <w:rPr>
                <w:spacing w:val="-5"/>
                <w:sz w:val="24"/>
              </w:rPr>
              <w:t>0.2</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2851" w:type="dxa"/>
          </w:tcPr>
          <w:p w:rsidR="00F512BB" w:rsidRDefault="00235915">
            <w:pPr>
              <w:pStyle w:val="TableParagraph"/>
              <w:spacing w:line="255" w:lineRule="exact"/>
              <w:ind w:right="95"/>
              <w:jc w:val="right"/>
              <w:rPr>
                <w:sz w:val="24"/>
              </w:rPr>
            </w:pPr>
            <w:r>
              <w:rPr>
                <w:spacing w:val="-4"/>
                <w:sz w:val="24"/>
              </w:rPr>
              <w:t>83.9</w:t>
            </w:r>
          </w:p>
        </w:tc>
        <w:tc>
          <w:tcPr>
            <w:tcW w:w="1812" w:type="dxa"/>
          </w:tcPr>
          <w:p w:rsidR="00F512BB" w:rsidRDefault="00235915">
            <w:pPr>
              <w:pStyle w:val="TableParagraph"/>
              <w:spacing w:line="255" w:lineRule="exact"/>
              <w:ind w:right="95"/>
              <w:jc w:val="right"/>
              <w:rPr>
                <w:sz w:val="24"/>
              </w:rPr>
            </w:pPr>
            <w:r>
              <w:rPr>
                <w:spacing w:val="-4"/>
                <w:sz w:val="24"/>
              </w:rPr>
              <w:t>10.0</w:t>
            </w:r>
          </w:p>
        </w:tc>
        <w:tc>
          <w:tcPr>
            <w:tcW w:w="2219" w:type="dxa"/>
          </w:tcPr>
          <w:p w:rsidR="00F512BB" w:rsidRDefault="00235915">
            <w:pPr>
              <w:pStyle w:val="TableParagraph"/>
              <w:spacing w:line="255" w:lineRule="exact"/>
              <w:ind w:right="97"/>
              <w:jc w:val="right"/>
              <w:rPr>
                <w:sz w:val="24"/>
              </w:rPr>
            </w:pPr>
            <w:r>
              <w:rPr>
                <w:spacing w:val="-5"/>
                <w:sz w:val="24"/>
              </w:rPr>
              <w:t>3.5</w:t>
            </w:r>
          </w:p>
        </w:tc>
        <w:tc>
          <w:tcPr>
            <w:tcW w:w="1812" w:type="dxa"/>
          </w:tcPr>
          <w:p w:rsidR="00F512BB" w:rsidRDefault="00235915">
            <w:pPr>
              <w:pStyle w:val="TableParagraph"/>
              <w:spacing w:line="255" w:lineRule="exact"/>
              <w:ind w:right="97"/>
              <w:jc w:val="right"/>
              <w:rPr>
                <w:sz w:val="24"/>
              </w:rPr>
            </w:pPr>
            <w:r>
              <w:rPr>
                <w:spacing w:val="-5"/>
                <w:sz w:val="24"/>
              </w:rPr>
              <w:t>2.6</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2851" w:type="dxa"/>
          </w:tcPr>
          <w:p w:rsidR="00F512BB" w:rsidRDefault="00235915">
            <w:pPr>
              <w:pStyle w:val="TableParagraph"/>
              <w:spacing w:line="255" w:lineRule="exact"/>
              <w:ind w:right="95"/>
              <w:jc w:val="right"/>
              <w:rPr>
                <w:sz w:val="24"/>
              </w:rPr>
            </w:pPr>
            <w:r>
              <w:rPr>
                <w:spacing w:val="-4"/>
                <w:sz w:val="24"/>
              </w:rPr>
              <w:t>86.5</w:t>
            </w:r>
          </w:p>
        </w:tc>
        <w:tc>
          <w:tcPr>
            <w:tcW w:w="1812" w:type="dxa"/>
          </w:tcPr>
          <w:p w:rsidR="00F512BB" w:rsidRDefault="00235915">
            <w:pPr>
              <w:pStyle w:val="TableParagraph"/>
              <w:spacing w:line="255" w:lineRule="exact"/>
              <w:ind w:right="95"/>
              <w:jc w:val="right"/>
              <w:rPr>
                <w:sz w:val="24"/>
              </w:rPr>
            </w:pPr>
            <w:r>
              <w:rPr>
                <w:spacing w:val="-5"/>
                <w:sz w:val="24"/>
              </w:rPr>
              <w:t>9.3</w:t>
            </w:r>
          </w:p>
        </w:tc>
        <w:tc>
          <w:tcPr>
            <w:tcW w:w="2219" w:type="dxa"/>
          </w:tcPr>
          <w:p w:rsidR="00F512BB" w:rsidRDefault="00235915">
            <w:pPr>
              <w:pStyle w:val="TableParagraph"/>
              <w:spacing w:line="255" w:lineRule="exact"/>
              <w:ind w:right="97"/>
              <w:jc w:val="right"/>
              <w:rPr>
                <w:sz w:val="24"/>
              </w:rPr>
            </w:pPr>
            <w:r>
              <w:rPr>
                <w:spacing w:val="-5"/>
                <w:sz w:val="24"/>
              </w:rPr>
              <w:t>3.2</w:t>
            </w:r>
          </w:p>
        </w:tc>
        <w:tc>
          <w:tcPr>
            <w:tcW w:w="1812" w:type="dxa"/>
          </w:tcPr>
          <w:p w:rsidR="00F512BB" w:rsidRDefault="00235915">
            <w:pPr>
              <w:pStyle w:val="TableParagraph"/>
              <w:spacing w:line="255" w:lineRule="exact"/>
              <w:ind w:right="97"/>
              <w:jc w:val="right"/>
              <w:rPr>
                <w:sz w:val="24"/>
              </w:rPr>
            </w:pPr>
            <w:r>
              <w:rPr>
                <w:spacing w:val="-5"/>
                <w:sz w:val="24"/>
              </w:rPr>
              <w:t>1.1</w:t>
            </w:r>
          </w:p>
        </w:tc>
      </w:tr>
      <w:tr w:rsidR="00F512BB">
        <w:trPr>
          <w:trHeight w:val="289"/>
        </w:trPr>
        <w:tc>
          <w:tcPr>
            <w:tcW w:w="935"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2851" w:type="dxa"/>
          </w:tcPr>
          <w:p w:rsidR="00F512BB" w:rsidRDefault="00235915">
            <w:pPr>
              <w:pStyle w:val="TableParagraph"/>
              <w:spacing w:line="255" w:lineRule="exact"/>
              <w:ind w:right="95"/>
              <w:jc w:val="right"/>
              <w:rPr>
                <w:sz w:val="24"/>
              </w:rPr>
            </w:pPr>
            <w:r>
              <w:rPr>
                <w:spacing w:val="-4"/>
                <w:sz w:val="24"/>
              </w:rPr>
              <w:t>90.5</w:t>
            </w:r>
          </w:p>
        </w:tc>
        <w:tc>
          <w:tcPr>
            <w:tcW w:w="1812" w:type="dxa"/>
          </w:tcPr>
          <w:p w:rsidR="00F512BB" w:rsidRDefault="00235915">
            <w:pPr>
              <w:pStyle w:val="TableParagraph"/>
              <w:spacing w:line="255" w:lineRule="exact"/>
              <w:ind w:right="95"/>
              <w:jc w:val="right"/>
              <w:rPr>
                <w:sz w:val="24"/>
              </w:rPr>
            </w:pPr>
            <w:r>
              <w:rPr>
                <w:spacing w:val="-5"/>
                <w:sz w:val="24"/>
              </w:rPr>
              <w:t>5.8</w:t>
            </w:r>
          </w:p>
        </w:tc>
        <w:tc>
          <w:tcPr>
            <w:tcW w:w="2219" w:type="dxa"/>
          </w:tcPr>
          <w:p w:rsidR="00F512BB" w:rsidRDefault="00235915">
            <w:pPr>
              <w:pStyle w:val="TableParagraph"/>
              <w:spacing w:line="255" w:lineRule="exact"/>
              <w:ind w:right="97"/>
              <w:jc w:val="right"/>
              <w:rPr>
                <w:sz w:val="24"/>
              </w:rPr>
            </w:pPr>
            <w:r>
              <w:rPr>
                <w:spacing w:val="-5"/>
                <w:sz w:val="24"/>
              </w:rPr>
              <w:t>1.9</w:t>
            </w:r>
          </w:p>
        </w:tc>
        <w:tc>
          <w:tcPr>
            <w:tcW w:w="1812" w:type="dxa"/>
          </w:tcPr>
          <w:p w:rsidR="00F512BB" w:rsidRDefault="00235915">
            <w:pPr>
              <w:pStyle w:val="TableParagraph"/>
              <w:spacing w:line="255" w:lineRule="exact"/>
              <w:ind w:right="97"/>
              <w:jc w:val="right"/>
              <w:rPr>
                <w:sz w:val="24"/>
              </w:rPr>
            </w:pPr>
            <w:r>
              <w:rPr>
                <w:spacing w:val="-5"/>
                <w:sz w:val="24"/>
              </w:rPr>
              <w:t>1.8</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2851" w:type="dxa"/>
          </w:tcPr>
          <w:p w:rsidR="00F512BB" w:rsidRDefault="00235915">
            <w:pPr>
              <w:pStyle w:val="TableParagraph"/>
              <w:spacing w:line="255" w:lineRule="exact"/>
              <w:ind w:right="95"/>
              <w:jc w:val="right"/>
              <w:rPr>
                <w:sz w:val="24"/>
              </w:rPr>
            </w:pPr>
            <w:r>
              <w:rPr>
                <w:spacing w:val="-4"/>
                <w:sz w:val="24"/>
              </w:rPr>
              <w:t>92.8</w:t>
            </w:r>
          </w:p>
        </w:tc>
        <w:tc>
          <w:tcPr>
            <w:tcW w:w="1812" w:type="dxa"/>
          </w:tcPr>
          <w:p w:rsidR="00F512BB" w:rsidRDefault="00235915">
            <w:pPr>
              <w:pStyle w:val="TableParagraph"/>
              <w:spacing w:line="255" w:lineRule="exact"/>
              <w:ind w:right="95"/>
              <w:jc w:val="right"/>
              <w:rPr>
                <w:sz w:val="24"/>
              </w:rPr>
            </w:pPr>
            <w:r>
              <w:rPr>
                <w:spacing w:val="-5"/>
                <w:sz w:val="24"/>
              </w:rPr>
              <w:t>4.5</w:t>
            </w:r>
          </w:p>
        </w:tc>
        <w:tc>
          <w:tcPr>
            <w:tcW w:w="2219" w:type="dxa"/>
          </w:tcPr>
          <w:p w:rsidR="00F512BB" w:rsidRDefault="00235915">
            <w:pPr>
              <w:pStyle w:val="TableParagraph"/>
              <w:spacing w:line="255" w:lineRule="exact"/>
              <w:ind w:right="97"/>
              <w:jc w:val="right"/>
              <w:rPr>
                <w:sz w:val="24"/>
              </w:rPr>
            </w:pPr>
            <w:r>
              <w:rPr>
                <w:spacing w:val="-5"/>
                <w:sz w:val="24"/>
              </w:rPr>
              <w:t>2.1</w:t>
            </w:r>
          </w:p>
        </w:tc>
        <w:tc>
          <w:tcPr>
            <w:tcW w:w="1812" w:type="dxa"/>
          </w:tcPr>
          <w:p w:rsidR="00F512BB" w:rsidRDefault="00235915">
            <w:pPr>
              <w:pStyle w:val="TableParagraph"/>
              <w:spacing w:line="255" w:lineRule="exact"/>
              <w:ind w:right="97"/>
              <w:jc w:val="right"/>
              <w:rPr>
                <w:sz w:val="24"/>
              </w:rPr>
            </w:pPr>
            <w:r>
              <w:rPr>
                <w:spacing w:val="-5"/>
                <w:sz w:val="24"/>
              </w:rPr>
              <w:t>0.7</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2851" w:type="dxa"/>
          </w:tcPr>
          <w:p w:rsidR="00F512BB" w:rsidRDefault="00235915">
            <w:pPr>
              <w:pStyle w:val="TableParagraph"/>
              <w:spacing w:line="255" w:lineRule="exact"/>
              <w:ind w:right="95"/>
              <w:jc w:val="right"/>
              <w:rPr>
                <w:sz w:val="24"/>
              </w:rPr>
            </w:pPr>
            <w:r>
              <w:rPr>
                <w:spacing w:val="-4"/>
                <w:sz w:val="24"/>
              </w:rPr>
              <w:t>94.4</w:t>
            </w:r>
          </w:p>
        </w:tc>
        <w:tc>
          <w:tcPr>
            <w:tcW w:w="1812" w:type="dxa"/>
          </w:tcPr>
          <w:p w:rsidR="00F512BB" w:rsidRDefault="00235915">
            <w:pPr>
              <w:pStyle w:val="TableParagraph"/>
              <w:spacing w:line="255" w:lineRule="exact"/>
              <w:ind w:right="95"/>
              <w:jc w:val="right"/>
              <w:rPr>
                <w:sz w:val="24"/>
              </w:rPr>
            </w:pPr>
            <w:r>
              <w:rPr>
                <w:spacing w:val="-5"/>
                <w:sz w:val="24"/>
              </w:rPr>
              <w:t>3.0</w:t>
            </w:r>
          </w:p>
        </w:tc>
        <w:tc>
          <w:tcPr>
            <w:tcW w:w="2219" w:type="dxa"/>
          </w:tcPr>
          <w:p w:rsidR="00F512BB" w:rsidRDefault="00235915">
            <w:pPr>
              <w:pStyle w:val="TableParagraph"/>
              <w:spacing w:line="255" w:lineRule="exact"/>
              <w:ind w:right="97"/>
              <w:jc w:val="right"/>
              <w:rPr>
                <w:sz w:val="24"/>
              </w:rPr>
            </w:pPr>
            <w:r>
              <w:rPr>
                <w:spacing w:val="-5"/>
                <w:sz w:val="24"/>
              </w:rPr>
              <w:t>2.2</w:t>
            </w:r>
          </w:p>
        </w:tc>
        <w:tc>
          <w:tcPr>
            <w:tcW w:w="1812" w:type="dxa"/>
          </w:tcPr>
          <w:p w:rsidR="00F512BB" w:rsidRDefault="00235915">
            <w:pPr>
              <w:pStyle w:val="TableParagraph"/>
              <w:spacing w:line="255" w:lineRule="exact"/>
              <w:ind w:right="97"/>
              <w:jc w:val="right"/>
              <w:rPr>
                <w:sz w:val="24"/>
              </w:rPr>
            </w:pPr>
            <w:r>
              <w:rPr>
                <w:spacing w:val="-5"/>
                <w:sz w:val="24"/>
              </w:rPr>
              <w:t>0.3</w:t>
            </w:r>
          </w:p>
        </w:tc>
      </w:tr>
      <w:tr w:rsidR="00F512BB">
        <w:trPr>
          <w:trHeight w:val="289"/>
        </w:trPr>
        <w:tc>
          <w:tcPr>
            <w:tcW w:w="935"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2851" w:type="dxa"/>
          </w:tcPr>
          <w:p w:rsidR="00F512BB" w:rsidRDefault="00235915">
            <w:pPr>
              <w:pStyle w:val="TableParagraph"/>
              <w:spacing w:line="255" w:lineRule="exact"/>
              <w:ind w:right="95"/>
              <w:jc w:val="right"/>
              <w:rPr>
                <w:sz w:val="24"/>
              </w:rPr>
            </w:pPr>
            <w:r>
              <w:rPr>
                <w:spacing w:val="-4"/>
                <w:sz w:val="24"/>
              </w:rPr>
              <w:t>94.4</w:t>
            </w:r>
          </w:p>
        </w:tc>
        <w:tc>
          <w:tcPr>
            <w:tcW w:w="1812" w:type="dxa"/>
          </w:tcPr>
          <w:p w:rsidR="00F512BB" w:rsidRDefault="00235915">
            <w:pPr>
              <w:pStyle w:val="TableParagraph"/>
              <w:spacing w:line="255" w:lineRule="exact"/>
              <w:ind w:right="95"/>
              <w:jc w:val="right"/>
              <w:rPr>
                <w:sz w:val="24"/>
              </w:rPr>
            </w:pPr>
            <w:r>
              <w:rPr>
                <w:spacing w:val="-5"/>
                <w:sz w:val="24"/>
              </w:rPr>
              <w:t>3.0</w:t>
            </w:r>
          </w:p>
        </w:tc>
        <w:tc>
          <w:tcPr>
            <w:tcW w:w="2219" w:type="dxa"/>
          </w:tcPr>
          <w:p w:rsidR="00F512BB" w:rsidRDefault="00235915">
            <w:pPr>
              <w:pStyle w:val="TableParagraph"/>
              <w:spacing w:line="255" w:lineRule="exact"/>
              <w:ind w:right="97"/>
              <w:jc w:val="right"/>
              <w:rPr>
                <w:sz w:val="24"/>
              </w:rPr>
            </w:pPr>
            <w:r>
              <w:rPr>
                <w:spacing w:val="-5"/>
                <w:sz w:val="24"/>
              </w:rPr>
              <w:t>1.3</w:t>
            </w:r>
          </w:p>
        </w:tc>
        <w:tc>
          <w:tcPr>
            <w:tcW w:w="1812" w:type="dxa"/>
          </w:tcPr>
          <w:p w:rsidR="00F512BB" w:rsidRDefault="00235915">
            <w:pPr>
              <w:pStyle w:val="TableParagraph"/>
              <w:spacing w:line="255" w:lineRule="exact"/>
              <w:ind w:right="97"/>
              <w:jc w:val="right"/>
              <w:rPr>
                <w:sz w:val="24"/>
              </w:rPr>
            </w:pPr>
            <w:r>
              <w:rPr>
                <w:spacing w:val="-5"/>
                <w:sz w:val="24"/>
              </w:rPr>
              <w:t>1.3</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2851" w:type="dxa"/>
          </w:tcPr>
          <w:p w:rsidR="00F512BB" w:rsidRDefault="00235915">
            <w:pPr>
              <w:pStyle w:val="TableParagraph"/>
              <w:spacing w:line="255" w:lineRule="exact"/>
              <w:ind w:right="95"/>
              <w:jc w:val="right"/>
              <w:rPr>
                <w:sz w:val="24"/>
              </w:rPr>
            </w:pPr>
            <w:r>
              <w:rPr>
                <w:spacing w:val="-4"/>
                <w:sz w:val="24"/>
              </w:rPr>
              <w:t>95.3</w:t>
            </w:r>
          </w:p>
        </w:tc>
        <w:tc>
          <w:tcPr>
            <w:tcW w:w="1812" w:type="dxa"/>
          </w:tcPr>
          <w:p w:rsidR="00F512BB" w:rsidRDefault="00235915">
            <w:pPr>
              <w:pStyle w:val="TableParagraph"/>
              <w:spacing w:line="255" w:lineRule="exact"/>
              <w:ind w:right="95"/>
              <w:jc w:val="right"/>
              <w:rPr>
                <w:sz w:val="24"/>
              </w:rPr>
            </w:pPr>
            <w:r>
              <w:rPr>
                <w:spacing w:val="-5"/>
                <w:sz w:val="24"/>
              </w:rPr>
              <w:t>2.9</w:t>
            </w:r>
          </w:p>
        </w:tc>
        <w:tc>
          <w:tcPr>
            <w:tcW w:w="2219" w:type="dxa"/>
          </w:tcPr>
          <w:p w:rsidR="00F512BB" w:rsidRDefault="00235915">
            <w:pPr>
              <w:pStyle w:val="TableParagraph"/>
              <w:spacing w:line="255" w:lineRule="exact"/>
              <w:ind w:right="97"/>
              <w:jc w:val="right"/>
              <w:rPr>
                <w:sz w:val="24"/>
              </w:rPr>
            </w:pPr>
            <w:r>
              <w:rPr>
                <w:spacing w:val="-5"/>
                <w:sz w:val="24"/>
              </w:rPr>
              <w:t>1.4</w:t>
            </w:r>
          </w:p>
        </w:tc>
        <w:tc>
          <w:tcPr>
            <w:tcW w:w="1812" w:type="dxa"/>
          </w:tcPr>
          <w:p w:rsidR="00F512BB" w:rsidRDefault="00235915">
            <w:pPr>
              <w:pStyle w:val="TableParagraph"/>
              <w:spacing w:line="255" w:lineRule="exact"/>
              <w:ind w:right="97"/>
              <w:jc w:val="right"/>
              <w:rPr>
                <w:sz w:val="24"/>
              </w:rPr>
            </w:pPr>
            <w:r>
              <w:rPr>
                <w:spacing w:val="-5"/>
                <w:sz w:val="24"/>
              </w:rPr>
              <w:t>0.4</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2851" w:type="dxa"/>
          </w:tcPr>
          <w:p w:rsidR="00F512BB" w:rsidRDefault="00235915">
            <w:pPr>
              <w:pStyle w:val="TableParagraph"/>
              <w:spacing w:line="255" w:lineRule="exact"/>
              <w:ind w:right="95"/>
              <w:jc w:val="right"/>
              <w:rPr>
                <w:sz w:val="24"/>
              </w:rPr>
            </w:pPr>
            <w:r>
              <w:rPr>
                <w:spacing w:val="-4"/>
                <w:sz w:val="24"/>
              </w:rPr>
              <w:t>95.7</w:t>
            </w:r>
          </w:p>
        </w:tc>
        <w:tc>
          <w:tcPr>
            <w:tcW w:w="1812" w:type="dxa"/>
          </w:tcPr>
          <w:p w:rsidR="00F512BB" w:rsidRDefault="00235915">
            <w:pPr>
              <w:pStyle w:val="TableParagraph"/>
              <w:spacing w:line="255" w:lineRule="exact"/>
              <w:ind w:right="95"/>
              <w:jc w:val="right"/>
              <w:rPr>
                <w:sz w:val="24"/>
              </w:rPr>
            </w:pPr>
            <w:r>
              <w:rPr>
                <w:spacing w:val="-5"/>
                <w:sz w:val="24"/>
              </w:rPr>
              <w:t>2.3</w:t>
            </w:r>
          </w:p>
        </w:tc>
        <w:tc>
          <w:tcPr>
            <w:tcW w:w="2219" w:type="dxa"/>
          </w:tcPr>
          <w:p w:rsidR="00F512BB" w:rsidRDefault="00235915">
            <w:pPr>
              <w:pStyle w:val="TableParagraph"/>
              <w:spacing w:line="255" w:lineRule="exact"/>
              <w:ind w:right="97"/>
              <w:jc w:val="right"/>
              <w:rPr>
                <w:sz w:val="24"/>
              </w:rPr>
            </w:pPr>
            <w:r>
              <w:rPr>
                <w:spacing w:val="-5"/>
                <w:sz w:val="24"/>
              </w:rPr>
              <w:t>1.3</w:t>
            </w:r>
          </w:p>
        </w:tc>
        <w:tc>
          <w:tcPr>
            <w:tcW w:w="1812" w:type="dxa"/>
          </w:tcPr>
          <w:p w:rsidR="00F512BB" w:rsidRDefault="00235915">
            <w:pPr>
              <w:pStyle w:val="TableParagraph"/>
              <w:spacing w:line="255" w:lineRule="exact"/>
              <w:ind w:right="97"/>
              <w:jc w:val="right"/>
              <w:rPr>
                <w:sz w:val="24"/>
              </w:rPr>
            </w:pPr>
            <w:r>
              <w:rPr>
                <w:spacing w:val="-5"/>
                <w:sz w:val="24"/>
              </w:rPr>
              <w:t>0.7</w:t>
            </w:r>
          </w:p>
        </w:tc>
      </w:tr>
      <w:tr w:rsidR="00F512BB">
        <w:trPr>
          <w:trHeight w:val="289"/>
        </w:trPr>
        <w:tc>
          <w:tcPr>
            <w:tcW w:w="935"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2851" w:type="dxa"/>
          </w:tcPr>
          <w:p w:rsidR="00F512BB" w:rsidRDefault="00235915">
            <w:pPr>
              <w:pStyle w:val="TableParagraph"/>
              <w:spacing w:line="255" w:lineRule="exact"/>
              <w:ind w:right="95"/>
              <w:jc w:val="right"/>
              <w:rPr>
                <w:sz w:val="24"/>
              </w:rPr>
            </w:pPr>
            <w:r>
              <w:rPr>
                <w:spacing w:val="-4"/>
                <w:sz w:val="24"/>
              </w:rPr>
              <w:t>96.8</w:t>
            </w:r>
          </w:p>
        </w:tc>
        <w:tc>
          <w:tcPr>
            <w:tcW w:w="1812" w:type="dxa"/>
          </w:tcPr>
          <w:p w:rsidR="00F512BB" w:rsidRDefault="00235915">
            <w:pPr>
              <w:pStyle w:val="TableParagraph"/>
              <w:spacing w:line="255" w:lineRule="exact"/>
              <w:ind w:right="95"/>
              <w:jc w:val="right"/>
              <w:rPr>
                <w:sz w:val="24"/>
              </w:rPr>
            </w:pPr>
            <w:r>
              <w:rPr>
                <w:spacing w:val="-5"/>
                <w:sz w:val="24"/>
              </w:rPr>
              <w:t>2.2</w:t>
            </w:r>
          </w:p>
        </w:tc>
        <w:tc>
          <w:tcPr>
            <w:tcW w:w="2219" w:type="dxa"/>
          </w:tcPr>
          <w:p w:rsidR="00F512BB" w:rsidRDefault="00235915">
            <w:pPr>
              <w:pStyle w:val="TableParagraph"/>
              <w:spacing w:line="255" w:lineRule="exact"/>
              <w:ind w:right="97"/>
              <w:jc w:val="right"/>
              <w:rPr>
                <w:sz w:val="24"/>
              </w:rPr>
            </w:pPr>
            <w:r>
              <w:rPr>
                <w:spacing w:val="-5"/>
                <w:sz w:val="24"/>
              </w:rPr>
              <w:t>0.8</w:t>
            </w:r>
          </w:p>
        </w:tc>
        <w:tc>
          <w:tcPr>
            <w:tcW w:w="1812" w:type="dxa"/>
          </w:tcPr>
          <w:p w:rsidR="00F512BB" w:rsidRDefault="00235915">
            <w:pPr>
              <w:pStyle w:val="TableParagraph"/>
              <w:spacing w:line="255" w:lineRule="exact"/>
              <w:ind w:right="97"/>
              <w:jc w:val="right"/>
              <w:rPr>
                <w:sz w:val="24"/>
              </w:rPr>
            </w:pPr>
            <w:r>
              <w:rPr>
                <w:spacing w:val="-5"/>
                <w:sz w:val="24"/>
              </w:rPr>
              <w:t>0.2</w:t>
            </w:r>
          </w:p>
        </w:tc>
      </w:tr>
      <w:tr w:rsidR="00F512BB">
        <w:trPr>
          <w:trHeight w:val="290"/>
        </w:trPr>
        <w:tc>
          <w:tcPr>
            <w:tcW w:w="935"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2851" w:type="dxa"/>
          </w:tcPr>
          <w:p w:rsidR="00F512BB" w:rsidRDefault="00235915">
            <w:pPr>
              <w:pStyle w:val="TableParagraph"/>
              <w:spacing w:line="255" w:lineRule="exact"/>
              <w:ind w:right="95"/>
              <w:jc w:val="right"/>
              <w:rPr>
                <w:sz w:val="24"/>
              </w:rPr>
            </w:pPr>
            <w:r>
              <w:rPr>
                <w:spacing w:val="-4"/>
                <w:sz w:val="24"/>
              </w:rPr>
              <w:t>97.9</w:t>
            </w:r>
          </w:p>
        </w:tc>
        <w:tc>
          <w:tcPr>
            <w:tcW w:w="1812" w:type="dxa"/>
          </w:tcPr>
          <w:p w:rsidR="00F512BB" w:rsidRDefault="00235915">
            <w:pPr>
              <w:pStyle w:val="TableParagraph"/>
              <w:spacing w:line="255" w:lineRule="exact"/>
              <w:ind w:right="95"/>
              <w:jc w:val="right"/>
              <w:rPr>
                <w:sz w:val="24"/>
              </w:rPr>
            </w:pPr>
            <w:r>
              <w:rPr>
                <w:spacing w:val="-5"/>
                <w:sz w:val="24"/>
              </w:rPr>
              <w:t>1.3</w:t>
            </w:r>
          </w:p>
        </w:tc>
        <w:tc>
          <w:tcPr>
            <w:tcW w:w="2219" w:type="dxa"/>
          </w:tcPr>
          <w:p w:rsidR="00F512BB" w:rsidRDefault="00235915">
            <w:pPr>
              <w:pStyle w:val="TableParagraph"/>
              <w:spacing w:line="255" w:lineRule="exact"/>
              <w:ind w:right="97"/>
              <w:jc w:val="right"/>
              <w:rPr>
                <w:sz w:val="24"/>
              </w:rPr>
            </w:pPr>
            <w:r>
              <w:rPr>
                <w:spacing w:val="-5"/>
                <w:sz w:val="24"/>
              </w:rPr>
              <w:t>0.3</w:t>
            </w:r>
          </w:p>
        </w:tc>
        <w:tc>
          <w:tcPr>
            <w:tcW w:w="1812" w:type="dxa"/>
          </w:tcPr>
          <w:p w:rsidR="00F512BB" w:rsidRDefault="00235915">
            <w:pPr>
              <w:pStyle w:val="TableParagraph"/>
              <w:spacing w:line="255" w:lineRule="exact"/>
              <w:ind w:right="97"/>
              <w:jc w:val="right"/>
              <w:rPr>
                <w:sz w:val="24"/>
              </w:rPr>
            </w:pPr>
            <w:r>
              <w:rPr>
                <w:spacing w:val="-5"/>
                <w:sz w:val="24"/>
              </w:rPr>
              <w:t>0.4</w:t>
            </w:r>
          </w:p>
        </w:tc>
      </w:tr>
      <w:tr w:rsidR="00F512BB">
        <w:trPr>
          <w:trHeight w:val="291"/>
        </w:trPr>
        <w:tc>
          <w:tcPr>
            <w:tcW w:w="935" w:type="dxa"/>
          </w:tcPr>
          <w:p w:rsidR="00F512BB" w:rsidRDefault="00235915">
            <w:pPr>
              <w:pStyle w:val="TableParagraph"/>
              <w:spacing w:line="257" w:lineRule="exact"/>
              <w:ind w:left="107"/>
              <w:rPr>
                <w:sz w:val="24"/>
              </w:rPr>
            </w:pPr>
            <w:r>
              <w:rPr>
                <w:spacing w:val="-2"/>
                <w:sz w:val="24"/>
              </w:rPr>
              <w:t>70-</w:t>
            </w:r>
            <w:r>
              <w:rPr>
                <w:spacing w:val="-5"/>
                <w:sz w:val="24"/>
              </w:rPr>
              <w:t>74</w:t>
            </w:r>
          </w:p>
        </w:tc>
        <w:tc>
          <w:tcPr>
            <w:tcW w:w="2851" w:type="dxa"/>
          </w:tcPr>
          <w:p w:rsidR="00F512BB" w:rsidRDefault="00235915">
            <w:pPr>
              <w:pStyle w:val="TableParagraph"/>
              <w:spacing w:line="257" w:lineRule="exact"/>
              <w:ind w:right="95"/>
              <w:jc w:val="right"/>
              <w:rPr>
                <w:sz w:val="24"/>
              </w:rPr>
            </w:pPr>
            <w:r>
              <w:rPr>
                <w:spacing w:val="-4"/>
                <w:sz w:val="24"/>
              </w:rPr>
              <w:t>97.7</w:t>
            </w:r>
          </w:p>
        </w:tc>
        <w:tc>
          <w:tcPr>
            <w:tcW w:w="1812" w:type="dxa"/>
          </w:tcPr>
          <w:p w:rsidR="00F512BB" w:rsidRDefault="00235915">
            <w:pPr>
              <w:pStyle w:val="TableParagraph"/>
              <w:spacing w:line="257" w:lineRule="exact"/>
              <w:ind w:right="95"/>
              <w:jc w:val="right"/>
              <w:rPr>
                <w:sz w:val="24"/>
              </w:rPr>
            </w:pPr>
            <w:r>
              <w:rPr>
                <w:spacing w:val="-5"/>
                <w:sz w:val="24"/>
              </w:rPr>
              <w:t>1.4</w:t>
            </w:r>
          </w:p>
        </w:tc>
        <w:tc>
          <w:tcPr>
            <w:tcW w:w="2219" w:type="dxa"/>
          </w:tcPr>
          <w:p w:rsidR="00F512BB" w:rsidRDefault="00235915">
            <w:pPr>
              <w:pStyle w:val="TableParagraph"/>
              <w:spacing w:line="257" w:lineRule="exact"/>
              <w:ind w:right="97"/>
              <w:jc w:val="right"/>
              <w:rPr>
                <w:sz w:val="24"/>
              </w:rPr>
            </w:pPr>
            <w:r>
              <w:rPr>
                <w:spacing w:val="-5"/>
                <w:sz w:val="24"/>
              </w:rPr>
              <w:t>0.6</w:t>
            </w:r>
          </w:p>
        </w:tc>
        <w:tc>
          <w:tcPr>
            <w:tcW w:w="1812" w:type="dxa"/>
          </w:tcPr>
          <w:p w:rsidR="00F512BB" w:rsidRDefault="00235915">
            <w:pPr>
              <w:pStyle w:val="TableParagraph"/>
              <w:spacing w:line="257" w:lineRule="exact"/>
              <w:ind w:right="97"/>
              <w:jc w:val="right"/>
              <w:rPr>
                <w:sz w:val="24"/>
              </w:rPr>
            </w:pPr>
            <w:r>
              <w:rPr>
                <w:spacing w:val="-5"/>
                <w:sz w:val="24"/>
              </w:rPr>
              <w:t>0.3</w:t>
            </w:r>
          </w:p>
        </w:tc>
      </w:tr>
    </w:tbl>
    <w:p w:rsidR="00F512BB" w:rsidRDefault="00235915">
      <w:pPr>
        <w:pStyle w:val="Heading5"/>
        <w:spacing w:before="156"/>
      </w:pPr>
      <w:r>
        <w:rPr>
          <w:spacing w:val="-2"/>
        </w:rPr>
        <w:t>Females</w:t>
      </w:r>
    </w:p>
    <w:p w:rsidR="00F512BB" w:rsidRDefault="00F512BB">
      <w:pPr>
        <w:pStyle w:val="BodyText"/>
        <w:spacing w:before="21"/>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
        <w:gridCol w:w="2226"/>
        <w:gridCol w:w="2028"/>
        <w:gridCol w:w="2467"/>
        <w:gridCol w:w="2009"/>
      </w:tblGrid>
      <w:tr w:rsidR="00F512BB">
        <w:trPr>
          <w:trHeight w:val="828"/>
        </w:trPr>
        <w:tc>
          <w:tcPr>
            <w:tcW w:w="899" w:type="dxa"/>
            <w:shd w:val="clear" w:color="auto" w:fill="F2F2F2"/>
          </w:tcPr>
          <w:p w:rsidR="00F512BB" w:rsidRDefault="00F512BB">
            <w:pPr>
              <w:pStyle w:val="TableParagraph"/>
              <w:spacing w:before="0"/>
              <w:rPr>
                <w:b/>
                <w:sz w:val="24"/>
              </w:rPr>
            </w:pPr>
          </w:p>
          <w:p w:rsidR="00F512BB" w:rsidRDefault="00F512BB">
            <w:pPr>
              <w:pStyle w:val="TableParagraph"/>
              <w:spacing w:before="1"/>
              <w:rPr>
                <w:b/>
                <w:sz w:val="24"/>
              </w:rPr>
            </w:pPr>
          </w:p>
          <w:p w:rsidR="00F512BB" w:rsidRDefault="00235915">
            <w:pPr>
              <w:pStyle w:val="TableParagraph"/>
              <w:spacing w:before="0" w:line="255" w:lineRule="exact"/>
              <w:ind w:left="107"/>
              <w:rPr>
                <w:b/>
                <w:sz w:val="24"/>
              </w:rPr>
            </w:pPr>
            <w:r>
              <w:rPr>
                <w:b/>
                <w:spacing w:val="-5"/>
                <w:sz w:val="24"/>
              </w:rPr>
              <w:t>Age</w:t>
            </w:r>
          </w:p>
        </w:tc>
        <w:tc>
          <w:tcPr>
            <w:tcW w:w="2226" w:type="dxa"/>
            <w:shd w:val="clear" w:color="auto" w:fill="F2F2F2"/>
          </w:tcPr>
          <w:p w:rsidR="00F512BB" w:rsidRDefault="00235915">
            <w:pPr>
              <w:pStyle w:val="TableParagraph"/>
              <w:spacing w:before="0" w:line="270" w:lineRule="atLeast"/>
              <w:ind w:left="677" w:right="95" w:hanging="40"/>
              <w:jc w:val="both"/>
              <w:rPr>
                <w:b/>
                <w:sz w:val="24"/>
              </w:rPr>
            </w:pPr>
            <w:r>
              <w:rPr>
                <w:b/>
                <w:sz w:val="24"/>
              </w:rPr>
              <w:t>Non</w:t>
            </w:r>
            <w:r>
              <w:rPr>
                <w:b/>
                <w:spacing w:val="-17"/>
                <w:sz w:val="24"/>
              </w:rPr>
              <w:t xml:space="preserve"> </w:t>
            </w:r>
            <w:r>
              <w:rPr>
                <w:b/>
                <w:sz w:val="24"/>
              </w:rPr>
              <w:t xml:space="preserve">problem </w:t>
            </w:r>
            <w:r>
              <w:rPr>
                <w:b/>
                <w:spacing w:val="-2"/>
                <w:sz w:val="24"/>
              </w:rPr>
              <w:t xml:space="preserve">gambler/non </w:t>
            </w:r>
            <w:r>
              <w:rPr>
                <w:b/>
                <w:sz w:val="24"/>
              </w:rPr>
              <w:t>gambler (%)</w:t>
            </w:r>
          </w:p>
        </w:tc>
        <w:tc>
          <w:tcPr>
            <w:tcW w:w="2028" w:type="dxa"/>
            <w:shd w:val="clear" w:color="auto" w:fill="F2F2F2"/>
          </w:tcPr>
          <w:p w:rsidR="00F512BB" w:rsidRDefault="00235915">
            <w:pPr>
              <w:pStyle w:val="TableParagraph"/>
              <w:spacing w:before="257" w:line="270" w:lineRule="atLeast"/>
              <w:ind w:left="546" w:firstLine="385"/>
              <w:rPr>
                <w:b/>
                <w:sz w:val="24"/>
              </w:rPr>
            </w:pPr>
            <w:r>
              <w:rPr>
                <w:b/>
                <w:spacing w:val="-2"/>
                <w:sz w:val="24"/>
              </w:rPr>
              <w:t xml:space="preserve">Low-risk </w:t>
            </w:r>
            <w:r>
              <w:rPr>
                <w:b/>
                <w:sz w:val="24"/>
              </w:rPr>
              <w:t>gambler</w:t>
            </w:r>
            <w:r>
              <w:rPr>
                <w:b/>
                <w:spacing w:val="-16"/>
                <w:sz w:val="24"/>
              </w:rPr>
              <w:t xml:space="preserve"> </w:t>
            </w:r>
            <w:r>
              <w:rPr>
                <w:b/>
                <w:spacing w:val="-5"/>
                <w:sz w:val="24"/>
              </w:rPr>
              <w:t>(%)</w:t>
            </w:r>
          </w:p>
        </w:tc>
        <w:tc>
          <w:tcPr>
            <w:tcW w:w="2467" w:type="dxa"/>
            <w:shd w:val="clear" w:color="auto" w:fill="F2F2F2"/>
          </w:tcPr>
          <w:p w:rsidR="00F512BB" w:rsidRDefault="00235915">
            <w:pPr>
              <w:pStyle w:val="TableParagraph"/>
              <w:spacing w:before="257" w:line="270" w:lineRule="atLeast"/>
              <w:ind w:left="986" w:hanging="202"/>
              <w:rPr>
                <w:b/>
                <w:sz w:val="24"/>
              </w:rPr>
            </w:pPr>
            <w:r>
              <w:rPr>
                <w:b/>
                <w:spacing w:val="-2"/>
                <w:sz w:val="24"/>
              </w:rPr>
              <w:t xml:space="preserve">Moderate-risk </w:t>
            </w:r>
            <w:r>
              <w:rPr>
                <w:b/>
                <w:sz w:val="24"/>
              </w:rPr>
              <w:t>gambler</w:t>
            </w:r>
            <w:r>
              <w:rPr>
                <w:b/>
                <w:spacing w:val="-16"/>
                <w:sz w:val="24"/>
              </w:rPr>
              <w:t xml:space="preserve"> </w:t>
            </w:r>
            <w:r>
              <w:rPr>
                <w:b/>
                <w:spacing w:val="-5"/>
                <w:sz w:val="24"/>
              </w:rPr>
              <w:t>(%)</w:t>
            </w:r>
          </w:p>
        </w:tc>
        <w:tc>
          <w:tcPr>
            <w:tcW w:w="2009" w:type="dxa"/>
            <w:shd w:val="clear" w:color="auto" w:fill="F2F2F2"/>
          </w:tcPr>
          <w:p w:rsidR="00F512BB" w:rsidRDefault="00235915">
            <w:pPr>
              <w:pStyle w:val="TableParagraph"/>
              <w:spacing w:before="257" w:line="270" w:lineRule="atLeast"/>
              <w:ind w:left="526" w:right="94" w:firstLine="412"/>
              <w:rPr>
                <w:b/>
                <w:sz w:val="24"/>
              </w:rPr>
            </w:pPr>
            <w:r>
              <w:rPr>
                <w:b/>
                <w:spacing w:val="-2"/>
                <w:sz w:val="24"/>
              </w:rPr>
              <w:t xml:space="preserve">Problem </w:t>
            </w:r>
            <w:r>
              <w:rPr>
                <w:b/>
                <w:sz w:val="24"/>
              </w:rPr>
              <w:t>gambler</w:t>
            </w:r>
            <w:r>
              <w:rPr>
                <w:b/>
                <w:spacing w:val="-4"/>
                <w:sz w:val="24"/>
              </w:rPr>
              <w:t xml:space="preserve"> </w:t>
            </w:r>
            <w:r>
              <w:rPr>
                <w:b/>
                <w:spacing w:val="-5"/>
                <w:sz w:val="24"/>
              </w:rPr>
              <w:t>(%)</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2226" w:type="dxa"/>
          </w:tcPr>
          <w:p w:rsidR="00F512BB" w:rsidRDefault="00235915">
            <w:pPr>
              <w:pStyle w:val="TableParagraph"/>
              <w:spacing w:line="255" w:lineRule="exact"/>
              <w:ind w:right="96"/>
              <w:jc w:val="right"/>
              <w:rPr>
                <w:sz w:val="24"/>
              </w:rPr>
            </w:pPr>
            <w:r>
              <w:rPr>
                <w:spacing w:val="-4"/>
                <w:sz w:val="24"/>
              </w:rPr>
              <w:t>97.9</w:t>
            </w:r>
          </w:p>
        </w:tc>
        <w:tc>
          <w:tcPr>
            <w:tcW w:w="2028" w:type="dxa"/>
          </w:tcPr>
          <w:p w:rsidR="00F512BB" w:rsidRDefault="00235915">
            <w:pPr>
              <w:pStyle w:val="TableParagraph"/>
              <w:spacing w:line="255" w:lineRule="exact"/>
              <w:ind w:right="96"/>
              <w:jc w:val="right"/>
              <w:rPr>
                <w:sz w:val="24"/>
              </w:rPr>
            </w:pPr>
            <w:r>
              <w:rPr>
                <w:spacing w:val="-5"/>
                <w:sz w:val="24"/>
              </w:rPr>
              <w:t>1.9</w:t>
            </w:r>
          </w:p>
        </w:tc>
        <w:tc>
          <w:tcPr>
            <w:tcW w:w="2467" w:type="dxa"/>
          </w:tcPr>
          <w:p w:rsidR="00F512BB" w:rsidRDefault="00235915">
            <w:pPr>
              <w:pStyle w:val="TableParagraph"/>
              <w:spacing w:line="255" w:lineRule="exact"/>
              <w:ind w:right="95"/>
              <w:jc w:val="right"/>
              <w:rPr>
                <w:sz w:val="24"/>
              </w:rPr>
            </w:pPr>
            <w:r>
              <w:rPr>
                <w:spacing w:val="-5"/>
                <w:sz w:val="24"/>
              </w:rPr>
              <w:t>0.1</w:t>
            </w:r>
          </w:p>
        </w:tc>
        <w:tc>
          <w:tcPr>
            <w:tcW w:w="2009" w:type="dxa"/>
          </w:tcPr>
          <w:p w:rsidR="00F512BB" w:rsidRDefault="00235915">
            <w:pPr>
              <w:pStyle w:val="TableParagraph"/>
              <w:spacing w:line="255" w:lineRule="exact"/>
              <w:ind w:right="97"/>
              <w:jc w:val="right"/>
              <w:rPr>
                <w:sz w:val="24"/>
              </w:rPr>
            </w:pPr>
            <w:r>
              <w:rPr>
                <w:spacing w:val="-5"/>
                <w:sz w:val="24"/>
              </w:rPr>
              <w:t>0.0</w:t>
            </w:r>
          </w:p>
        </w:tc>
      </w:tr>
      <w:tr w:rsidR="00F512BB">
        <w:trPr>
          <w:trHeight w:val="289"/>
        </w:trPr>
        <w:tc>
          <w:tcPr>
            <w:tcW w:w="899"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2226" w:type="dxa"/>
          </w:tcPr>
          <w:p w:rsidR="00F512BB" w:rsidRDefault="00235915">
            <w:pPr>
              <w:pStyle w:val="TableParagraph"/>
              <w:spacing w:line="255" w:lineRule="exact"/>
              <w:ind w:right="96"/>
              <w:jc w:val="right"/>
              <w:rPr>
                <w:sz w:val="24"/>
              </w:rPr>
            </w:pPr>
            <w:r>
              <w:rPr>
                <w:spacing w:val="-4"/>
                <w:sz w:val="24"/>
              </w:rPr>
              <w:t>95.9</w:t>
            </w:r>
          </w:p>
        </w:tc>
        <w:tc>
          <w:tcPr>
            <w:tcW w:w="2028" w:type="dxa"/>
          </w:tcPr>
          <w:p w:rsidR="00F512BB" w:rsidRDefault="00235915">
            <w:pPr>
              <w:pStyle w:val="TableParagraph"/>
              <w:spacing w:line="255" w:lineRule="exact"/>
              <w:ind w:right="96"/>
              <w:jc w:val="right"/>
              <w:rPr>
                <w:sz w:val="24"/>
              </w:rPr>
            </w:pPr>
            <w:r>
              <w:rPr>
                <w:spacing w:val="-5"/>
                <w:sz w:val="24"/>
              </w:rPr>
              <w:t>2.0</w:t>
            </w:r>
          </w:p>
        </w:tc>
        <w:tc>
          <w:tcPr>
            <w:tcW w:w="2467" w:type="dxa"/>
          </w:tcPr>
          <w:p w:rsidR="00F512BB" w:rsidRDefault="00235915">
            <w:pPr>
              <w:pStyle w:val="TableParagraph"/>
              <w:spacing w:line="255" w:lineRule="exact"/>
              <w:ind w:right="95"/>
              <w:jc w:val="right"/>
              <w:rPr>
                <w:sz w:val="24"/>
              </w:rPr>
            </w:pPr>
            <w:r>
              <w:rPr>
                <w:spacing w:val="-5"/>
                <w:sz w:val="24"/>
              </w:rPr>
              <w:t>1.9</w:t>
            </w:r>
          </w:p>
        </w:tc>
        <w:tc>
          <w:tcPr>
            <w:tcW w:w="2009" w:type="dxa"/>
          </w:tcPr>
          <w:p w:rsidR="00F512BB" w:rsidRDefault="00235915">
            <w:pPr>
              <w:pStyle w:val="TableParagraph"/>
              <w:spacing w:line="255" w:lineRule="exact"/>
              <w:ind w:right="97"/>
              <w:jc w:val="right"/>
              <w:rPr>
                <w:sz w:val="24"/>
              </w:rPr>
            </w:pPr>
            <w:r>
              <w:rPr>
                <w:spacing w:val="-5"/>
                <w:sz w:val="24"/>
              </w:rPr>
              <w:t>0.3</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2226" w:type="dxa"/>
          </w:tcPr>
          <w:p w:rsidR="00F512BB" w:rsidRDefault="00235915">
            <w:pPr>
              <w:pStyle w:val="TableParagraph"/>
              <w:spacing w:line="255" w:lineRule="exact"/>
              <w:ind w:right="96"/>
              <w:jc w:val="right"/>
              <w:rPr>
                <w:sz w:val="24"/>
              </w:rPr>
            </w:pPr>
            <w:r>
              <w:rPr>
                <w:spacing w:val="-4"/>
                <w:sz w:val="24"/>
              </w:rPr>
              <w:t>96.8</w:t>
            </w:r>
          </w:p>
        </w:tc>
        <w:tc>
          <w:tcPr>
            <w:tcW w:w="2028" w:type="dxa"/>
          </w:tcPr>
          <w:p w:rsidR="00F512BB" w:rsidRDefault="00235915">
            <w:pPr>
              <w:pStyle w:val="TableParagraph"/>
              <w:spacing w:line="255" w:lineRule="exact"/>
              <w:ind w:right="96"/>
              <w:jc w:val="right"/>
              <w:rPr>
                <w:sz w:val="24"/>
              </w:rPr>
            </w:pPr>
            <w:r>
              <w:rPr>
                <w:spacing w:val="-5"/>
                <w:sz w:val="24"/>
              </w:rPr>
              <w:t>2.3</w:t>
            </w:r>
          </w:p>
        </w:tc>
        <w:tc>
          <w:tcPr>
            <w:tcW w:w="2467" w:type="dxa"/>
          </w:tcPr>
          <w:p w:rsidR="00F512BB" w:rsidRDefault="00235915">
            <w:pPr>
              <w:pStyle w:val="TableParagraph"/>
              <w:spacing w:line="255" w:lineRule="exact"/>
              <w:ind w:right="95"/>
              <w:jc w:val="right"/>
              <w:rPr>
                <w:sz w:val="24"/>
              </w:rPr>
            </w:pPr>
            <w:r>
              <w:rPr>
                <w:spacing w:val="-5"/>
                <w:sz w:val="24"/>
              </w:rPr>
              <w:t>0.7</w:t>
            </w:r>
          </w:p>
        </w:tc>
        <w:tc>
          <w:tcPr>
            <w:tcW w:w="2009" w:type="dxa"/>
          </w:tcPr>
          <w:p w:rsidR="00F512BB" w:rsidRDefault="00235915">
            <w:pPr>
              <w:pStyle w:val="TableParagraph"/>
              <w:spacing w:line="255" w:lineRule="exact"/>
              <w:ind w:right="97"/>
              <w:jc w:val="right"/>
              <w:rPr>
                <w:sz w:val="24"/>
              </w:rPr>
            </w:pPr>
            <w:r>
              <w:rPr>
                <w:spacing w:val="-5"/>
                <w:sz w:val="24"/>
              </w:rPr>
              <w:t>0.2</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2226" w:type="dxa"/>
          </w:tcPr>
          <w:p w:rsidR="00F512BB" w:rsidRDefault="00235915">
            <w:pPr>
              <w:pStyle w:val="TableParagraph"/>
              <w:spacing w:line="255" w:lineRule="exact"/>
              <w:ind w:right="96"/>
              <w:jc w:val="right"/>
              <w:rPr>
                <w:sz w:val="24"/>
              </w:rPr>
            </w:pPr>
            <w:r>
              <w:rPr>
                <w:spacing w:val="-4"/>
                <w:sz w:val="24"/>
              </w:rPr>
              <w:t>97.6</w:t>
            </w:r>
          </w:p>
        </w:tc>
        <w:tc>
          <w:tcPr>
            <w:tcW w:w="2028" w:type="dxa"/>
          </w:tcPr>
          <w:p w:rsidR="00F512BB" w:rsidRDefault="00235915">
            <w:pPr>
              <w:pStyle w:val="TableParagraph"/>
              <w:spacing w:line="255" w:lineRule="exact"/>
              <w:ind w:right="96"/>
              <w:jc w:val="right"/>
              <w:rPr>
                <w:sz w:val="24"/>
              </w:rPr>
            </w:pPr>
            <w:r>
              <w:rPr>
                <w:spacing w:val="-5"/>
                <w:sz w:val="24"/>
              </w:rPr>
              <w:t>1.7</w:t>
            </w:r>
          </w:p>
        </w:tc>
        <w:tc>
          <w:tcPr>
            <w:tcW w:w="2467" w:type="dxa"/>
          </w:tcPr>
          <w:p w:rsidR="00F512BB" w:rsidRDefault="00235915">
            <w:pPr>
              <w:pStyle w:val="TableParagraph"/>
              <w:spacing w:line="255" w:lineRule="exact"/>
              <w:ind w:right="95"/>
              <w:jc w:val="right"/>
              <w:rPr>
                <w:sz w:val="24"/>
              </w:rPr>
            </w:pPr>
            <w:r>
              <w:rPr>
                <w:spacing w:val="-5"/>
                <w:sz w:val="24"/>
              </w:rPr>
              <w:t>0.7</w:t>
            </w:r>
          </w:p>
        </w:tc>
        <w:tc>
          <w:tcPr>
            <w:tcW w:w="2009" w:type="dxa"/>
          </w:tcPr>
          <w:p w:rsidR="00F512BB" w:rsidRDefault="00235915">
            <w:pPr>
              <w:pStyle w:val="TableParagraph"/>
              <w:spacing w:line="255" w:lineRule="exact"/>
              <w:ind w:right="97"/>
              <w:jc w:val="right"/>
              <w:rPr>
                <w:sz w:val="24"/>
              </w:rPr>
            </w:pPr>
            <w:r>
              <w:rPr>
                <w:spacing w:val="-5"/>
                <w:sz w:val="24"/>
              </w:rPr>
              <w:t>0.1</w:t>
            </w:r>
          </w:p>
        </w:tc>
      </w:tr>
      <w:tr w:rsidR="00F512BB">
        <w:trPr>
          <w:trHeight w:val="289"/>
        </w:trPr>
        <w:tc>
          <w:tcPr>
            <w:tcW w:w="899"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2226" w:type="dxa"/>
          </w:tcPr>
          <w:p w:rsidR="00F512BB" w:rsidRDefault="00235915">
            <w:pPr>
              <w:pStyle w:val="TableParagraph"/>
              <w:spacing w:line="255" w:lineRule="exact"/>
              <w:ind w:right="96"/>
              <w:jc w:val="right"/>
              <w:rPr>
                <w:sz w:val="24"/>
              </w:rPr>
            </w:pPr>
            <w:r>
              <w:rPr>
                <w:spacing w:val="-4"/>
                <w:sz w:val="24"/>
              </w:rPr>
              <w:t>97.7</w:t>
            </w:r>
          </w:p>
        </w:tc>
        <w:tc>
          <w:tcPr>
            <w:tcW w:w="2028" w:type="dxa"/>
          </w:tcPr>
          <w:p w:rsidR="00F512BB" w:rsidRDefault="00235915">
            <w:pPr>
              <w:pStyle w:val="TableParagraph"/>
              <w:spacing w:line="255" w:lineRule="exact"/>
              <w:ind w:right="96"/>
              <w:jc w:val="right"/>
              <w:rPr>
                <w:sz w:val="24"/>
              </w:rPr>
            </w:pPr>
            <w:r>
              <w:rPr>
                <w:spacing w:val="-5"/>
                <w:sz w:val="24"/>
              </w:rPr>
              <w:t>1.7</w:t>
            </w:r>
          </w:p>
        </w:tc>
        <w:tc>
          <w:tcPr>
            <w:tcW w:w="2467" w:type="dxa"/>
          </w:tcPr>
          <w:p w:rsidR="00F512BB" w:rsidRDefault="00235915">
            <w:pPr>
              <w:pStyle w:val="TableParagraph"/>
              <w:spacing w:line="255" w:lineRule="exact"/>
              <w:ind w:right="95"/>
              <w:jc w:val="right"/>
              <w:rPr>
                <w:sz w:val="24"/>
              </w:rPr>
            </w:pPr>
            <w:r>
              <w:rPr>
                <w:spacing w:val="-5"/>
                <w:sz w:val="24"/>
              </w:rPr>
              <w:t>0.5</w:t>
            </w:r>
          </w:p>
        </w:tc>
        <w:tc>
          <w:tcPr>
            <w:tcW w:w="2009" w:type="dxa"/>
          </w:tcPr>
          <w:p w:rsidR="00F512BB" w:rsidRDefault="00235915">
            <w:pPr>
              <w:pStyle w:val="TableParagraph"/>
              <w:spacing w:line="255" w:lineRule="exact"/>
              <w:ind w:right="97"/>
              <w:jc w:val="right"/>
              <w:rPr>
                <w:sz w:val="24"/>
              </w:rPr>
            </w:pPr>
            <w:r>
              <w:rPr>
                <w:spacing w:val="-5"/>
                <w:sz w:val="24"/>
              </w:rPr>
              <w:t>0.1</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2226" w:type="dxa"/>
          </w:tcPr>
          <w:p w:rsidR="00F512BB" w:rsidRDefault="00235915">
            <w:pPr>
              <w:pStyle w:val="TableParagraph"/>
              <w:spacing w:line="255" w:lineRule="exact"/>
              <w:ind w:right="96"/>
              <w:jc w:val="right"/>
              <w:rPr>
                <w:sz w:val="24"/>
              </w:rPr>
            </w:pPr>
            <w:r>
              <w:rPr>
                <w:spacing w:val="-4"/>
                <w:sz w:val="24"/>
              </w:rPr>
              <w:t>98.4</w:t>
            </w:r>
          </w:p>
        </w:tc>
        <w:tc>
          <w:tcPr>
            <w:tcW w:w="2028" w:type="dxa"/>
          </w:tcPr>
          <w:p w:rsidR="00F512BB" w:rsidRDefault="00235915">
            <w:pPr>
              <w:pStyle w:val="TableParagraph"/>
              <w:spacing w:line="255" w:lineRule="exact"/>
              <w:ind w:right="96"/>
              <w:jc w:val="right"/>
              <w:rPr>
                <w:sz w:val="24"/>
              </w:rPr>
            </w:pPr>
            <w:r>
              <w:rPr>
                <w:spacing w:val="-5"/>
                <w:sz w:val="24"/>
              </w:rPr>
              <w:t>0.9</w:t>
            </w:r>
          </w:p>
        </w:tc>
        <w:tc>
          <w:tcPr>
            <w:tcW w:w="2467" w:type="dxa"/>
          </w:tcPr>
          <w:p w:rsidR="00F512BB" w:rsidRDefault="00235915">
            <w:pPr>
              <w:pStyle w:val="TableParagraph"/>
              <w:spacing w:line="255" w:lineRule="exact"/>
              <w:ind w:right="95"/>
              <w:jc w:val="right"/>
              <w:rPr>
                <w:sz w:val="24"/>
              </w:rPr>
            </w:pPr>
            <w:r>
              <w:rPr>
                <w:spacing w:val="-5"/>
                <w:sz w:val="24"/>
              </w:rPr>
              <w:t>0.5</w:t>
            </w:r>
          </w:p>
        </w:tc>
        <w:tc>
          <w:tcPr>
            <w:tcW w:w="2009" w:type="dxa"/>
          </w:tcPr>
          <w:p w:rsidR="00F512BB" w:rsidRDefault="00235915">
            <w:pPr>
              <w:pStyle w:val="TableParagraph"/>
              <w:spacing w:line="255" w:lineRule="exact"/>
              <w:ind w:right="97"/>
              <w:jc w:val="right"/>
              <w:rPr>
                <w:sz w:val="24"/>
              </w:rPr>
            </w:pPr>
            <w:r>
              <w:rPr>
                <w:spacing w:val="-5"/>
                <w:sz w:val="24"/>
              </w:rPr>
              <w:t>0.2</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2226" w:type="dxa"/>
          </w:tcPr>
          <w:p w:rsidR="00F512BB" w:rsidRDefault="00235915">
            <w:pPr>
              <w:pStyle w:val="TableParagraph"/>
              <w:spacing w:line="255" w:lineRule="exact"/>
              <w:ind w:right="96"/>
              <w:jc w:val="right"/>
              <w:rPr>
                <w:sz w:val="24"/>
              </w:rPr>
            </w:pPr>
            <w:r>
              <w:rPr>
                <w:spacing w:val="-4"/>
                <w:sz w:val="24"/>
              </w:rPr>
              <w:t>98.4</w:t>
            </w:r>
          </w:p>
        </w:tc>
        <w:tc>
          <w:tcPr>
            <w:tcW w:w="2028" w:type="dxa"/>
          </w:tcPr>
          <w:p w:rsidR="00F512BB" w:rsidRDefault="00235915">
            <w:pPr>
              <w:pStyle w:val="TableParagraph"/>
              <w:spacing w:line="255" w:lineRule="exact"/>
              <w:ind w:right="96"/>
              <w:jc w:val="right"/>
              <w:rPr>
                <w:sz w:val="24"/>
              </w:rPr>
            </w:pPr>
            <w:r>
              <w:rPr>
                <w:spacing w:val="-5"/>
                <w:sz w:val="24"/>
              </w:rPr>
              <w:t>1.2</w:t>
            </w:r>
          </w:p>
        </w:tc>
        <w:tc>
          <w:tcPr>
            <w:tcW w:w="2467" w:type="dxa"/>
          </w:tcPr>
          <w:p w:rsidR="00F512BB" w:rsidRDefault="00235915">
            <w:pPr>
              <w:pStyle w:val="TableParagraph"/>
              <w:spacing w:line="255" w:lineRule="exact"/>
              <w:ind w:right="95"/>
              <w:jc w:val="right"/>
              <w:rPr>
                <w:sz w:val="24"/>
              </w:rPr>
            </w:pPr>
            <w:r>
              <w:rPr>
                <w:spacing w:val="-5"/>
                <w:sz w:val="24"/>
              </w:rPr>
              <w:t>0.2</w:t>
            </w:r>
          </w:p>
        </w:tc>
        <w:tc>
          <w:tcPr>
            <w:tcW w:w="2009" w:type="dxa"/>
          </w:tcPr>
          <w:p w:rsidR="00F512BB" w:rsidRDefault="00235915">
            <w:pPr>
              <w:pStyle w:val="TableParagraph"/>
              <w:spacing w:line="255" w:lineRule="exact"/>
              <w:ind w:right="97"/>
              <w:jc w:val="right"/>
              <w:rPr>
                <w:sz w:val="24"/>
              </w:rPr>
            </w:pPr>
            <w:r>
              <w:rPr>
                <w:spacing w:val="-5"/>
                <w:sz w:val="24"/>
              </w:rPr>
              <w:t>0.3</w:t>
            </w:r>
          </w:p>
        </w:tc>
      </w:tr>
      <w:tr w:rsidR="00F512BB">
        <w:trPr>
          <w:trHeight w:val="289"/>
        </w:trPr>
        <w:tc>
          <w:tcPr>
            <w:tcW w:w="899" w:type="dxa"/>
          </w:tcPr>
          <w:p w:rsidR="00F512BB" w:rsidRDefault="00235915">
            <w:pPr>
              <w:pStyle w:val="TableParagraph"/>
              <w:spacing w:line="255" w:lineRule="exact"/>
              <w:ind w:left="107"/>
              <w:rPr>
                <w:sz w:val="24"/>
              </w:rPr>
            </w:pPr>
            <w:r>
              <w:rPr>
                <w:sz w:val="24"/>
              </w:rPr>
              <w:t>50-</w:t>
            </w:r>
            <w:r>
              <w:rPr>
                <w:spacing w:val="-6"/>
                <w:sz w:val="24"/>
              </w:rPr>
              <w:t xml:space="preserve"> </w:t>
            </w:r>
            <w:r>
              <w:rPr>
                <w:spacing w:val="-5"/>
                <w:sz w:val="24"/>
              </w:rPr>
              <w:t>54</w:t>
            </w:r>
          </w:p>
        </w:tc>
        <w:tc>
          <w:tcPr>
            <w:tcW w:w="2226" w:type="dxa"/>
          </w:tcPr>
          <w:p w:rsidR="00F512BB" w:rsidRDefault="00235915">
            <w:pPr>
              <w:pStyle w:val="TableParagraph"/>
              <w:spacing w:line="255" w:lineRule="exact"/>
              <w:ind w:right="96"/>
              <w:jc w:val="right"/>
              <w:rPr>
                <w:sz w:val="24"/>
              </w:rPr>
            </w:pPr>
            <w:r>
              <w:rPr>
                <w:spacing w:val="-4"/>
                <w:sz w:val="24"/>
              </w:rPr>
              <w:t>97.8</w:t>
            </w:r>
          </w:p>
        </w:tc>
        <w:tc>
          <w:tcPr>
            <w:tcW w:w="2028" w:type="dxa"/>
          </w:tcPr>
          <w:p w:rsidR="00F512BB" w:rsidRDefault="00235915">
            <w:pPr>
              <w:pStyle w:val="TableParagraph"/>
              <w:spacing w:line="255" w:lineRule="exact"/>
              <w:ind w:right="96"/>
              <w:jc w:val="right"/>
              <w:rPr>
                <w:sz w:val="24"/>
              </w:rPr>
            </w:pPr>
            <w:r>
              <w:rPr>
                <w:spacing w:val="-5"/>
                <w:sz w:val="24"/>
              </w:rPr>
              <w:t>1.6</w:t>
            </w:r>
          </w:p>
        </w:tc>
        <w:tc>
          <w:tcPr>
            <w:tcW w:w="2467" w:type="dxa"/>
          </w:tcPr>
          <w:p w:rsidR="00F512BB" w:rsidRDefault="00235915">
            <w:pPr>
              <w:pStyle w:val="TableParagraph"/>
              <w:spacing w:line="255" w:lineRule="exact"/>
              <w:ind w:right="95"/>
              <w:jc w:val="right"/>
              <w:rPr>
                <w:sz w:val="24"/>
              </w:rPr>
            </w:pPr>
            <w:r>
              <w:rPr>
                <w:spacing w:val="-5"/>
                <w:sz w:val="24"/>
              </w:rPr>
              <w:t>0.6</w:t>
            </w:r>
          </w:p>
        </w:tc>
        <w:tc>
          <w:tcPr>
            <w:tcW w:w="2009" w:type="dxa"/>
          </w:tcPr>
          <w:p w:rsidR="00F512BB" w:rsidRDefault="00235915">
            <w:pPr>
              <w:pStyle w:val="TableParagraph"/>
              <w:spacing w:line="255" w:lineRule="exact"/>
              <w:ind w:right="97"/>
              <w:jc w:val="right"/>
              <w:rPr>
                <w:sz w:val="24"/>
              </w:rPr>
            </w:pPr>
            <w:r>
              <w:rPr>
                <w:spacing w:val="-5"/>
                <w:sz w:val="24"/>
              </w:rPr>
              <w:t>0.0</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2226" w:type="dxa"/>
          </w:tcPr>
          <w:p w:rsidR="00F512BB" w:rsidRDefault="00235915">
            <w:pPr>
              <w:pStyle w:val="TableParagraph"/>
              <w:spacing w:line="255" w:lineRule="exact"/>
              <w:ind w:right="96"/>
              <w:jc w:val="right"/>
              <w:rPr>
                <w:sz w:val="24"/>
              </w:rPr>
            </w:pPr>
            <w:r>
              <w:rPr>
                <w:spacing w:val="-4"/>
                <w:sz w:val="24"/>
              </w:rPr>
              <w:t>98.2</w:t>
            </w:r>
          </w:p>
        </w:tc>
        <w:tc>
          <w:tcPr>
            <w:tcW w:w="2028" w:type="dxa"/>
          </w:tcPr>
          <w:p w:rsidR="00F512BB" w:rsidRDefault="00235915">
            <w:pPr>
              <w:pStyle w:val="TableParagraph"/>
              <w:spacing w:line="255" w:lineRule="exact"/>
              <w:ind w:right="96"/>
              <w:jc w:val="right"/>
              <w:rPr>
                <w:sz w:val="24"/>
              </w:rPr>
            </w:pPr>
            <w:r>
              <w:rPr>
                <w:spacing w:val="-5"/>
                <w:sz w:val="24"/>
              </w:rPr>
              <w:t>1.3</w:t>
            </w:r>
          </w:p>
        </w:tc>
        <w:tc>
          <w:tcPr>
            <w:tcW w:w="2467" w:type="dxa"/>
          </w:tcPr>
          <w:p w:rsidR="00F512BB" w:rsidRDefault="00235915">
            <w:pPr>
              <w:pStyle w:val="TableParagraph"/>
              <w:spacing w:line="255" w:lineRule="exact"/>
              <w:ind w:right="95"/>
              <w:jc w:val="right"/>
              <w:rPr>
                <w:sz w:val="24"/>
              </w:rPr>
            </w:pPr>
            <w:r>
              <w:rPr>
                <w:spacing w:val="-5"/>
                <w:sz w:val="24"/>
              </w:rPr>
              <w:t>0.3</w:t>
            </w:r>
          </w:p>
        </w:tc>
        <w:tc>
          <w:tcPr>
            <w:tcW w:w="2009" w:type="dxa"/>
          </w:tcPr>
          <w:p w:rsidR="00F512BB" w:rsidRDefault="00235915">
            <w:pPr>
              <w:pStyle w:val="TableParagraph"/>
              <w:spacing w:line="255" w:lineRule="exact"/>
              <w:ind w:right="97"/>
              <w:jc w:val="right"/>
              <w:rPr>
                <w:sz w:val="24"/>
              </w:rPr>
            </w:pPr>
            <w:r>
              <w:rPr>
                <w:spacing w:val="-5"/>
                <w:sz w:val="24"/>
              </w:rPr>
              <w:t>0.2</w:t>
            </w:r>
          </w:p>
        </w:tc>
      </w:tr>
      <w:tr w:rsidR="00F512BB">
        <w:trPr>
          <w:trHeight w:val="290"/>
        </w:trPr>
        <w:tc>
          <w:tcPr>
            <w:tcW w:w="899"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2226" w:type="dxa"/>
          </w:tcPr>
          <w:p w:rsidR="00F512BB" w:rsidRDefault="00235915">
            <w:pPr>
              <w:pStyle w:val="TableParagraph"/>
              <w:spacing w:line="255" w:lineRule="exact"/>
              <w:ind w:right="96"/>
              <w:jc w:val="right"/>
              <w:rPr>
                <w:sz w:val="24"/>
              </w:rPr>
            </w:pPr>
            <w:r>
              <w:rPr>
                <w:spacing w:val="-4"/>
                <w:sz w:val="24"/>
              </w:rPr>
              <w:t>99.0</w:t>
            </w:r>
          </w:p>
        </w:tc>
        <w:tc>
          <w:tcPr>
            <w:tcW w:w="2028" w:type="dxa"/>
          </w:tcPr>
          <w:p w:rsidR="00F512BB" w:rsidRDefault="00235915">
            <w:pPr>
              <w:pStyle w:val="TableParagraph"/>
              <w:spacing w:line="255" w:lineRule="exact"/>
              <w:ind w:right="96"/>
              <w:jc w:val="right"/>
              <w:rPr>
                <w:sz w:val="24"/>
              </w:rPr>
            </w:pPr>
            <w:r>
              <w:rPr>
                <w:spacing w:val="-5"/>
                <w:sz w:val="24"/>
              </w:rPr>
              <w:t>0.9</w:t>
            </w:r>
          </w:p>
        </w:tc>
        <w:tc>
          <w:tcPr>
            <w:tcW w:w="2467" w:type="dxa"/>
          </w:tcPr>
          <w:p w:rsidR="00F512BB" w:rsidRDefault="00235915">
            <w:pPr>
              <w:pStyle w:val="TableParagraph"/>
              <w:spacing w:line="255" w:lineRule="exact"/>
              <w:ind w:right="95"/>
              <w:jc w:val="right"/>
              <w:rPr>
                <w:sz w:val="24"/>
              </w:rPr>
            </w:pPr>
            <w:r>
              <w:rPr>
                <w:spacing w:val="-5"/>
                <w:sz w:val="24"/>
              </w:rPr>
              <w:t>0.0</w:t>
            </w:r>
          </w:p>
        </w:tc>
        <w:tc>
          <w:tcPr>
            <w:tcW w:w="2009" w:type="dxa"/>
          </w:tcPr>
          <w:p w:rsidR="00F512BB" w:rsidRDefault="00235915">
            <w:pPr>
              <w:pStyle w:val="TableParagraph"/>
              <w:spacing w:line="255" w:lineRule="exact"/>
              <w:ind w:right="97"/>
              <w:jc w:val="right"/>
              <w:rPr>
                <w:sz w:val="24"/>
              </w:rPr>
            </w:pPr>
            <w:r>
              <w:rPr>
                <w:spacing w:val="-5"/>
                <w:sz w:val="24"/>
              </w:rPr>
              <w:t>0.1</w:t>
            </w:r>
          </w:p>
        </w:tc>
      </w:tr>
      <w:tr w:rsidR="00F512BB">
        <w:trPr>
          <w:trHeight w:val="289"/>
        </w:trPr>
        <w:tc>
          <w:tcPr>
            <w:tcW w:w="899"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2226" w:type="dxa"/>
          </w:tcPr>
          <w:p w:rsidR="00F512BB" w:rsidRDefault="00235915">
            <w:pPr>
              <w:pStyle w:val="TableParagraph"/>
              <w:spacing w:line="255" w:lineRule="exact"/>
              <w:ind w:right="96"/>
              <w:jc w:val="right"/>
              <w:rPr>
                <w:sz w:val="24"/>
              </w:rPr>
            </w:pPr>
            <w:r>
              <w:rPr>
                <w:spacing w:val="-4"/>
                <w:sz w:val="24"/>
              </w:rPr>
              <w:t>99.1</w:t>
            </w:r>
          </w:p>
        </w:tc>
        <w:tc>
          <w:tcPr>
            <w:tcW w:w="2028" w:type="dxa"/>
          </w:tcPr>
          <w:p w:rsidR="00F512BB" w:rsidRDefault="00235915">
            <w:pPr>
              <w:pStyle w:val="TableParagraph"/>
              <w:spacing w:line="255" w:lineRule="exact"/>
              <w:ind w:right="96"/>
              <w:jc w:val="right"/>
              <w:rPr>
                <w:sz w:val="24"/>
              </w:rPr>
            </w:pPr>
            <w:r>
              <w:rPr>
                <w:spacing w:val="-5"/>
                <w:sz w:val="24"/>
              </w:rPr>
              <w:t>0.8</w:t>
            </w:r>
          </w:p>
        </w:tc>
        <w:tc>
          <w:tcPr>
            <w:tcW w:w="2467" w:type="dxa"/>
          </w:tcPr>
          <w:p w:rsidR="00F512BB" w:rsidRDefault="00235915">
            <w:pPr>
              <w:pStyle w:val="TableParagraph"/>
              <w:spacing w:line="255" w:lineRule="exact"/>
              <w:ind w:right="95"/>
              <w:jc w:val="right"/>
              <w:rPr>
                <w:sz w:val="24"/>
              </w:rPr>
            </w:pPr>
            <w:r>
              <w:rPr>
                <w:spacing w:val="-5"/>
                <w:sz w:val="24"/>
              </w:rPr>
              <w:t>0.1</w:t>
            </w:r>
          </w:p>
        </w:tc>
        <w:tc>
          <w:tcPr>
            <w:tcW w:w="2009" w:type="dxa"/>
          </w:tcPr>
          <w:p w:rsidR="00F512BB" w:rsidRDefault="00235915">
            <w:pPr>
              <w:pStyle w:val="TableParagraph"/>
              <w:spacing w:line="255" w:lineRule="exact"/>
              <w:ind w:right="97"/>
              <w:jc w:val="right"/>
              <w:rPr>
                <w:sz w:val="24"/>
              </w:rPr>
            </w:pPr>
            <w:r>
              <w:rPr>
                <w:spacing w:val="-5"/>
                <w:sz w:val="24"/>
              </w:rPr>
              <w:t>0.0</w:t>
            </w:r>
          </w:p>
        </w:tc>
      </w:tr>
      <w:tr w:rsidR="00F512BB">
        <w:trPr>
          <w:trHeight w:val="290"/>
        </w:trPr>
        <w:tc>
          <w:tcPr>
            <w:tcW w:w="899" w:type="dxa"/>
          </w:tcPr>
          <w:p w:rsidR="00F512BB" w:rsidRDefault="00235915">
            <w:pPr>
              <w:pStyle w:val="TableParagraph"/>
              <w:spacing w:before="7" w:line="263" w:lineRule="exact"/>
              <w:ind w:left="107"/>
              <w:rPr>
                <w:sz w:val="24"/>
              </w:rPr>
            </w:pPr>
            <w:r>
              <w:rPr>
                <w:spacing w:val="-2"/>
                <w:sz w:val="24"/>
              </w:rPr>
              <w:t>70-</w:t>
            </w:r>
            <w:r>
              <w:rPr>
                <w:spacing w:val="-5"/>
                <w:sz w:val="24"/>
              </w:rPr>
              <w:t>74</w:t>
            </w:r>
          </w:p>
        </w:tc>
        <w:tc>
          <w:tcPr>
            <w:tcW w:w="2226" w:type="dxa"/>
          </w:tcPr>
          <w:p w:rsidR="00F512BB" w:rsidRDefault="00235915">
            <w:pPr>
              <w:pStyle w:val="TableParagraph"/>
              <w:spacing w:before="7" w:line="263" w:lineRule="exact"/>
              <w:ind w:right="96"/>
              <w:jc w:val="right"/>
              <w:rPr>
                <w:sz w:val="24"/>
              </w:rPr>
            </w:pPr>
            <w:r>
              <w:rPr>
                <w:spacing w:val="-4"/>
                <w:sz w:val="24"/>
              </w:rPr>
              <w:t>99.4</w:t>
            </w:r>
          </w:p>
        </w:tc>
        <w:tc>
          <w:tcPr>
            <w:tcW w:w="2028" w:type="dxa"/>
          </w:tcPr>
          <w:p w:rsidR="00F512BB" w:rsidRDefault="00235915">
            <w:pPr>
              <w:pStyle w:val="TableParagraph"/>
              <w:spacing w:before="7" w:line="263" w:lineRule="exact"/>
              <w:ind w:right="96"/>
              <w:jc w:val="right"/>
              <w:rPr>
                <w:sz w:val="24"/>
              </w:rPr>
            </w:pPr>
            <w:r>
              <w:rPr>
                <w:spacing w:val="-5"/>
                <w:sz w:val="24"/>
              </w:rPr>
              <w:t>0.6</w:t>
            </w:r>
          </w:p>
        </w:tc>
        <w:tc>
          <w:tcPr>
            <w:tcW w:w="2467" w:type="dxa"/>
          </w:tcPr>
          <w:p w:rsidR="00F512BB" w:rsidRDefault="00235915">
            <w:pPr>
              <w:pStyle w:val="TableParagraph"/>
              <w:spacing w:before="7" w:line="263" w:lineRule="exact"/>
              <w:ind w:right="95"/>
              <w:jc w:val="right"/>
              <w:rPr>
                <w:sz w:val="24"/>
              </w:rPr>
            </w:pPr>
            <w:r>
              <w:rPr>
                <w:spacing w:val="-5"/>
                <w:sz w:val="24"/>
              </w:rPr>
              <w:t>0.0</w:t>
            </w:r>
          </w:p>
        </w:tc>
        <w:tc>
          <w:tcPr>
            <w:tcW w:w="2009" w:type="dxa"/>
          </w:tcPr>
          <w:p w:rsidR="00F512BB" w:rsidRDefault="00235915">
            <w:pPr>
              <w:pStyle w:val="TableParagraph"/>
              <w:spacing w:before="7" w:line="263" w:lineRule="exact"/>
              <w:ind w:right="97"/>
              <w:jc w:val="right"/>
              <w:rPr>
                <w:sz w:val="24"/>
              </w:rPr>
            </w:pPr>
            <w:r>
              <w:rPr>
                <w:spacing w:val="-5"/>
                <w:sz w:val="24"/>
              </w:rPr>
              <w:t>0.0</w:t>
            </w:r>
          </w:p>
        </w:tc>
      </w:tr>
    </w:tbl>
    <w:p w:rsidR="00F512BB" w:rsidRDefault="00F512BB">
      <w:pPr>
        <w:spacing w:line="263" w:lineRule="exact"/>
        <w:jc w:val="right"/>
        <w:rPr>
          <w:sz w:val="24"/>
        </w:rPr>
        <w:sectPr w:rsidR="00F512BB">
          <w:pgSz w:w="11910" w:h="16840"/>
          <w:pgMar w:top="1560" w:right="740" w:bottom="800" w:left="740" w:header="574" w:footer="610" w:gutter="0"/>
          <w:cols w:space="720"/>
        </w:sectPr>
      </w:pPr>
    </w:p>
    <w:p w:rsidR="00F512BB" w:rsidRDefault="00235915">
      <w:pPr>
        <w:pStyle w:val="Heading5"/>
        <w:spacing w:before="113" w:line="278" w:lineRule="auto"/>
        <w:ind w:left="393" w:right="521"/>
      </w:pPr>
      <w:r>
        <w:lastRenderedPageBreak/>
        <w:t>Table</w:t>
      </w:r>
      <w:r>
        <w:rPr>
          <w:spacing w:val="-3"/>
        </w:rPr>
        <w:t xml:space="preserve"> </w:t>
      </w:r>
      <w:r>
        <w:t>20.</w:t>
      </w:r>
      <w:r>
        <w:rPr>
          <w:spacing w:val="-5"/>
        </w:rPr>
        <w:t xml:space="preserve"> </w:t>
      </w:r>
      <w:r>
        <w:t>Total</w:t>
      </w:r>
      <w:r>
        <w:rPr>
          <w:spacing w:val="-4"/>
        </w:rPr>
        <w:t xml:space="preserve"> </w:t>
      </w:r>
      <w:r>
        <w:t>population</w:t>
      </w:r>
      <w:r>
        <w:rPr>
          <w:spacing w:val="-4"/>
        </w:rPr>
        <w:t xml:space="preserve"> </w:t>
      </w:r>
      <w:r>
        <w:t>in</w:t>
      </w:r>
      <w:r>
        <w:rPr>
          <w:spacing w:val="-3"/>
        </w:rPr>
        <w:t xml:space="preserve"> </w:t>
      </w:r>
      <w:r>
        <w:t>England</w:t>
      </w:r>
      <w:r>
        <w:rPr>
          <w:spacing w:val="-3"/>
        </w:rPr>
        <w:t xml:space="preserve"> </w:t>
      </w:r>
      <w:r>
        <w:t>by</w:t>
      </w:r>
      <w:r>
        <w:rPr>
          <w:spacing w:val="-3"/>
        </w:rPr>
        <w:t xml:space="preserve"> </w:t>
      </w:r>
      <w:r>
        <w:t>each</w:t>
      </w:r>
      <w:r>
        <w:rPr>
          <w:spacing w:val="-3"/>
        </w:rPr>
        <w:t xml:space="preserve"> </w:t>
      </w:r>
      <w:r>
        <w:t>age</w:t>
      </w:r>
      <w:r>
        <w:rPr>
          <w:spacing w:val="-4"/>
        </w:rPr>
        <w:t xml:space="preserve"> </w:t>
      </w:r>
      <w:r>
        <w:t>and</w:t>
      </w:r>
      <w:r>
        <w:rPr>
          <w:spacing w:val="-3"/>
        </w:rPr>
        <w:t xml:space="preserve"> </w:t>
      </w:r>
      <w:r>
        <w:t>sex</w:t>
      </w:r>
      <w:r>
        <w:rPr>
          <w:spacing w:val="-3"/>
        </w:rPr>
        <w:t xml:space="preserve"> </w:t>
      </w:r>
      <w:r>
        <w:t>category</w:t>
      </w:r>
      <w:r>
        <w:rPr>
          <w:spacing w:val="-3"/>
        </w:rPr>
        <w:t xml:space="preserve"> </w:t>
      </w:r>
      <w:r>
        <w:t>in</w:t>
      </w:r>
      <w:r>
        <w:rPr>
          <w:spacing w:val="-3"/>
        </w:rPr>
        <w:t xml:space="preserve"> </w:t>
      </w:r>
      <w:r>
        <w:t xml:space="preserve">England, </w:t>
      </w:r>
      <w:proofErr w:type="spellStart"/>
      <w:r>
        <w:t>ONS</w:t>
      </w:r>
      <w:proofErr w:type="spellEnd"/>
      <w:r>
        <w:t xml:space="preserve"> 2018 mid-year population estimates</w:t>
      </w:r>
    </w:p>
    <w:p w:rsidR="00F512BB" w:rsidRDefault="00F512BB">
      <w:pPr>
        <w:pStyle w:val="BodyText"/>
        <w:spacing w:before="1"/>
        <w:rPr>
          <w:b/>
          <w:sz w:val="18"/>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3210"/>
        <w:gridCol w:w="3209"/>
      </w:tblGrid>
      <w:tr w:rsidR="00F512BB">
        <w:trPr>
          <w:trHeight w:val="290"/>
        </w:trPr>
        <w:tc>
          <w:tcPr>
            <w:tcW w:w="3210" w:type="dxa"/>
            <w:shd w:val="clear" w:color="auto" w:fill="F2F2F2"/>
          </w:tcPr>
          <w:p w:rsidR="00F512BB" w:rsidRDefault="00235915">
            <w:pPr>
              <w:pStyle w:val="TableParagraph"/>
              <w:spacing w:before="1" w:line="269" w:lineRule="exact"/>
              <w:ind w:left="107"/>
              <w:rPr>
                <w:b/>
                <w:sz w:val="24"/>
              </w:rPr>
            </w:pPr>
            <w:r>
              <w:rPr>
                <w:b/>
                <w:spacing w:val="-5"/>
                <w:sz w:val="24"/>
              </w:rPr>
              <w:t>Age</w:t>
            </w:r>
          </w:p>
        </w:tc>
        <w:tc>
          <w:tcPr>
            <w:tcW w:w="3210" w:type="dxa"/>
            <w:shd w:val="clear" w:color="auto" w:fill="F2F2F2"/>
          </w:tcPr>
          <w:p w:rsidR="00F512BB" w:rsidRDefault="00235915">
            <w:pPr>
              <w:pStyle w:val="TableParagraph"/>
              <w:spacing w:line="255" w:lineRule="exact"/>
              <w:ind w:right="96"/>
              <w:jc w:val="right"/>
              <w:rPr>
                <w:b/>
                <w:sz w:val="24"/>
              </w:rPr>
            </w:pPr>
            <w:r>
              <w:rPr>
                <w:b/>
                <w:spacing w:val="-2"/>
                <w:sz w:val="24"/>
              </w:rPr>
              <w:t>Males</w:t>
            </w:r>
          </w:p>
        </w:tc>
        <w:tc>
          <w:tcPr>
            <w:tcW w:w="3209" w:type="dxa"/>
            <w:shd w:val="clear" w:color="auto" w:fill="F2F2F2"/>
          </w:tcPr>
          <w:p w:rsidR="00F512BB" w:rsidRDefault="00235915">
            <w:pPr>
              <w:pStyle w:val="TableParagraph"/>
              <w:spacing w:line="255" w:lineRule="exact"/>
              <w:ind w:right="97"/>
              <w:jc w:val="right"/>
              <w:rPr>
                <w:b/>
                <w:sz w:val="24"/>
              </w:rPr>
            </w:pPr>
            <w:r>
              <w:rPr>
                <w:b/>
                <w:spacing w:val="-2"/>
                <w:sz w:val="24"/>
              </w:rPr>
              <w:t>Females</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3210" w:type="dxa"/>
          </w:tcPr>
          <w:p w:rsidR="00F512BB" w:rsidRDefault="00235915">
            <w:pPr>
              <w:pStyle w:val="TableParagraph"/>
              <w:spacing w:line="255" w:lineRule="exact"/>
              <w:ind w:right="97"/>
              <w:jc w:val="right"/>
              <w:rPr>
                <w:sz w:val="24"/>
              </w:rPr>
            </w:pPr>
            <w:r>
              <w:rPr>
                <w:spacing w:val="-2"/>
                <w:sz w:val="24"/>
              </w:rPr>
              <w:t>1,279,926</w:t>
            </w:r>
          </w:p>
        </w:tc>
        <w:tc>
          <w:tcPr>
            <w:tcW w:w="3209" w:type="dxa"/>
          </w:tcPr>
          <w:p w:rsidR="00F512BB" w:rsidRDefault="00235915">
            <w:pPr>
              <w:pStyle w:val="TableParagraph"/>
              <w:spacing w:line="255" w:lineRule="exact"/>
              <w:ind w:right="98"/>
              <w:jc w:val="right"/>
              <w:rPr>
                <w:sz w:val="24"/>
              </w:rPr>
            </w:pPr>
            <w:r>
              <w:rPr>
                <w:spacing w:val="-2"/>
                <w:sz w:val="24"/>
              </w:rPr>
              <w:t>1,212,903</w:t>
            </w:r>
          </w:p>
        </w:tc>
      </w:tr>
      <w:tr w:rsidR="00F512BB">
        <w:trPr>
          <w:trHeight w:val="289"/>
        </w:trPr>
        <w:tc>
          <w:tcPr>
            <w:tcW w:w="3210"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3210" w:type="dxa"/>
          </w:tcPr>
          <w:p w:rsidR="00F512BB" w:rsidRDefault="00235915">
            <w:pPr>
              <w:pStyle w:val="TableParagraph"/>
              <w:spacing w:line="255" w:lineRule="exact"/>
              <w:ind w:right="97"/>
              <w:jc w:val="right"/>
              <w:rPr>
                <w:sz w:val="24"/>
              </w:rPr>
            </w:pPr>
            <w:r>
              <w:rPr>
                <w:spacing w:val="-2"/>
                <w:sz w:val="24"/>
              </w:rPr>
              <w:t>1,805,668</w:t>
            </w:r>
          </w:p>
        </w:tc>
        <w:tc>
          <w:tcPr>
            <w:tcW w:w="3209" w:type="dxa"/>
          </w:tcPr>
          <w:p w:rsidR="00F512BB" w:rsidRDefault="00235915">
            <w:pPr>
              <w:pStyle w:val="TableParagraph"/>
              <w:spacing w:line="255" w:lineRule="exact"/>
              <w:ind w:right="98"/>
              <w:jc w:val="right"/>
              <w:rPr>
                <w:sz w:val="24"/>
              </w:rPr>
            </w:pPr>
            <w:r>
              <w:rPr>
                <w:spacing w:val="-2"/>
                <w:sz w:val="24"/>
              </w:rPr>
              <w:t>1,706,986</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3210" w:type="dxa"/>
          </w:tcPr>
          <w:p w:rsidR="00F512BB" w:rsidRDefault="00235915">
            <w:pPr>
              <w:pStyle w:val="TableParagraph"/>
              <w:spacing w:line="255" w:lineRule="exact"/>
              <w:ind w:right="97"/>
              <w:jc w:val="right"/>
              <w:rPr>
                <w:sz w:val="24"/>
              </w:rPr>
            </w:pPr>
            <w:r>
              <w:rPr>
                <w:spacing w:val="-2"/>
                <w:sz w:val="24"/>
              </w:rPr>
              <w:t>1,935,980</w:t>
            </w:r>
          </w:p>
        </w:tc>
        <w:tc>
          <w:tcPr>
            <w:tcW w:w="3209" w:type="dxa"/>
          </w:tcPr>
          <w:p w:rsidR="00F512BB" w:rsidRDefault="00235915">
            <w:pPr>
              <w:pStyle w:val="TableParagraph"/>
              <w:spacing w:line="255" w:lineRule="exact"/>
              <w:ind w:right="98"/>
              <w:jc w:val="right"/>
              <w:rPr>
                <w:sz w:val="24"/>
              </w:rPr>
            </w:pPr>
            <w:r>
              <w:rPr>
                <w:spacing w:val="-2"/>
                <w:sz w:val="24"/>
              </w:rPr>
              <w:t>1,879,944</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3210" w:type="dxa"/>
          </w:tcPr>
          <w:p w:rsidR="00F512BB" w:rsidRDefault="00235915">
            <w:pPr>
              <w:pStyle w:val="TableParagraph"/>
              <w:spacing w:line="255" w:lineRule="exact"/>
              <w:ind w:right="97"/>
              <w:jc w:val="right"/>
              <w:rPr>
                <w:sz w:val="24"/>
              </w:rPr>
            </w:pPr>
            <w:r>
              <w:rPr>
                <w:spacing w:val="-2"/>
                <w:sz w:val="24"/>
              </w:rPr>
              <w:t>1,889,726</w:t>
            </w:r>
          </w:p>
        </w:tc>
        <w:tc>
          <w:tcPr>
            <w:tcW w:w="3209" w:type="dxa"/>
          </w:tcPr>
          <w:p w:rsidR="00F512BB" w:rsidRDefault="00235915">
            <w:pPr>
              <w:pStyle w:val="TableParagraph"/>
              <w:spacing w:line="255" w:lineRule="exact"/>
              <w:ind w:right="98"/>
              <w:jc w:val="right"/>
              <w:rPr>
                <w:sz w:val="24"/>
              </w:rPr>
            </w:pPr>
            <w:r>
              <w:rPr>
                <w:spacing w:val="-2"/>
                <w:sz w:val="24"/>
              </w:rPr>
              <w:t>1,897,871</w:t>
            </w:r>
          </w:p>
        </w:tc>
      </w:tr>
      <w:tr w:rsidR="00F512BB">
        <w:trPr>
          <w:trHeight w:val="289"/>
        </w:trPr>
        <w:tc>
          <w:tcPr>
            <w:tcW w:w="3210"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3210" w:type="dxa"/>
          </w:tcPr>
          <w:p w:rsidR="00F512BB" w:rsidRDefault="00235915">
            <w:pPr>
              <w:pStyle w:val="TableParagraph"/>
              <w:spacing w:line="255" w:lineRule="exact"/>
              <w:ind w:right="97"/>
              <w:jc w:val="right"/>
              <w:rPr>
                <w:sz w:val="24"/>
              </w:rPr>
            </w:pPr>
            <w:r>
              <w:rPr>
                <w:spacing w:val="-2"/>
                <w:sz w:val="24"/>
              </w:rPr>
              <w:t>1,845,854</w:t>
            </w:r>
          </w:p>
        </w:tc>
        <w:tc>
          <w:tcPr>
            <w:tcW w:w="3209" w:type="dxa"/>
          </w:tcPr>
          <w:p w:rsidR="00F512BB" w:rsidRDefault="00235915">
            <w:pPr>
              <w:pStyle w:val="TableParagraph"/>
              <w:spacing w:line="255" w:lineRule="exact"/>
              <w:ind w:right="98"/>
              <w:jc w:val="right"/>
              <w:rPr>
                <w:sz w:val="24"/>
              </w:rPr>
            </w:pPr>
            <w:r>
              <w:rPr>
                <w:spacing w:val="-2"/>
                <w:sz w:val="24"/>
              </w:rPr>
              <w:t>1,871,629</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3210" w:type="dxa"/>
          </w:tcPr>
          <w:p w:rsidR="00F512BB" w:rsidRDefault="00235915">
            <w:pPr>
              <w:pStyle w:val="TableParagraph"/>
              <w:spacing w:line="255" w:lineRule="exact"/>
              <w:ind w:right="97"/>
              <w:jc w:val="right"/>
              <w:rPr>
                <w:sz w:val="24"/>
              </w:rPr>
            </w:pPr>
            <w:r>
              <w:rPr>
                <w:spacing w:val="-2"/>
                <w:sz w:val="24"/>
              </w:rPr>
              <w:t>1,686,506</w:t>
            </w:r>
          </w:p>
        </w:tc>
        <w:tc>
          <w:tcPr>
            <w:tcW w:w="3209" w:type="dxa"/>
          </w:tcPr>
          <w:p w:rsidR="00F512BB" w:rsidRDefault="00235915">
            <w:pPr>
              <w:pStyle w:val="TableParagraph"/>
              <w:spacing w:line="255" w:lineRule="exact"/>
              <w:ind w:right="98"/>
              <w:jc w:val="right"/>
              <w:rPr>
                <w:sz w:val="24"/>
              </w:rPr>
            </w:pPr>
            <w:r>
              <w:rPr>
                <w:spacing w:val="-2"/>
                <w:sz w:val="24"/>
              </w:rPr>
              <w:t>1,704,078</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3210" w:type="dxa"/>
          </w:tcPr>
          <w:p w:rsidR="00F512BB" w:rsidRDefault="00235915">
            <w:pPr>
              <w:pStyle w:val="TableParagraph"/>
              <w:spacing w:line="255" w:lineRule="exact"/>
              <w:ind w:right="97"/>
              <w:jc w:val="right"/>
              <w:rPr>
                <w:sz w:val="24"/>
              </w:rPr>
            </w:pPr>
            <w:r>
              <w:rPr>
                <w:spacing w:val="-2"/>
                <w:sz w:val="24"/>
              </w:rPr>
              <w:t>1,879,694</w:t>
            </w:r>
          </w:p>
        </w:tc>
        <w:tc>
          <w:tcPr>
            <w:tcW w:w="3209" w:type="dxa"/>
          </w:tcPr>
          <w:p w:rsidR="00F512BB" w:rsidRDefault="00235915">
            <w:pPr>
              <w:pStyle w:val="TableParagraph"/>
              <w:spacing w:line="255" w:lineRule="exact"/>
              <w:ind w:right="98"/>
              <w:jc w:val="right"/>
              <w:rPr>
                <w:sz w:val="24"/>
              </w:rPr>
            </w:pPr>
            <w:r>
              <w:rPr>
                <w:spacing w:val="-2"/>
                <w:sz w:val="24"/>
              </w:rPr>
              <w:t>1,919,548</w:t>
            </w:r>
          </w:p>
        </w:tc>
      </w:tr>
      <w:tr w:rsidR="00F512BB">
        <w:trPr>
          <w:trHeight w:val="289"/>
        </w:trPr>
        <w:tc>
          <w:tcPr>
            <w:tcW w:w="3210"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3210" w:type="dxa"/>
          </w:tcPr>
          <w:p w:rsidR="00F512BB" w:rsidRDefault="00235915">
            <w:pPr>
              <w:pStyle w:val="TableParagraph"/>
              <w:spacing w:line="255" w:lineRule="exact"/>
              <w:ind w:right="97"/>
              <w:jc w:val="right"/>
              <w:rPr>
                <w:sz w:val="24"/>
              </w:rPr>
            </w:pPr>
            <w:r>
              <w:rPr>
                <w:spacing w:val="-2"/>
                <w:sz w:val="24"/>
              </w:rPr>
              <w:t>1,931,434</w:t>
            </w:r>
          </w:p>
        </w:tc>
        <w:tc>
          <w:tcPr>
            <w:tcW w:w="3209" w:type="dxa"/>
          </w:tcPr>
          <w:p w:rsidR="00F512BB" w:rsidRDefault="00235915">
            <w:pPr>
              <w:pStyle w:val="TableParagraph"/>
              <w:spacing w:line="255" w:lineRule="exact"/>
              <w:ind w:right="98"/>
              <w:jc w:val="right"/>
              <w:rPr>
                <w:sz w:val="24"/>
              </w:rPr>
            </w:pPr>
            <w:r>
              <w:rPr>
                <w:spacing w:val="-2"/>
                <w:sz w:val="24"/>
              </w:rPr>
              <w:t>1,984,017</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3210" w:type="dxa"/>
          </w:tcPr>
          <w:p w:rsidR="00F512BB" w:rsidRDefault="00235915">
            <w:pPr>
              <w:pStyle w:val="TableParagraph"/>
              <w:spacing w:line="255" w:lineRule="exact"/>
              <w:ind w:right="97"/>
              <w:jc w:val="right"/>
              <w:rPr>
                <w:sz w:val="24"/>
              </w:rPr>
            </w:pPr>
            <w:r>
              <w:rPr>
                <w:spacing w:val="-2"/>
                <w:sz w:val="24"/>
              </w:rPr>
              <w:t>1,763,370</w:t>
            </w:r>
          </w:p>
        </w:tc>
        <w:tc>
          <w:tcPr>
            <w:tcW w:w="3209" w:type="dxa"/>
          </w:tcPr>
          <w:p w:rsidR="00F512BB" w:rsidRDefault="00235915">
            <w:pPr>
              <w:pStyle w:val="TableParagraph"/>
              <w:spacing w:line="255" w:lineRule="exact"/>
              <w:ind w:right="98"/>
              <w:jc w:val="right"/>
              <w:rPr>
                <w:sz w:val="24"/>
              </w:rPr>
            </w:pPr>
            <w:r>
              <w:rPr>
                <w:spacing w:val="-2"/>
                <w:sz w:val="24"/>
              </w:rPr>
              <w:t>1,809,959</w:t>
            </w:r>
          </w:p>
        </w:tc>
      </w:tr>
      <w:tr w:rsidR="00F512BB">
        <w:trPr>
          <w:trHeight w:val="290"/>
        </w:trPr>
        <w:tc>
          <w:tcPr>
            <w:tcW w:w="3210"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3210" w:type="dxa"/>
          </w:tcPr>
          <w:p w:rsidR="00F512BB" w:rsidRDefault="00235915">
            <w:pPr>
              <w:pStyle w:val="TableParagraph"/>
              <w:spacing w:line="255" w:lineRule="exact"/>
              <w:ind w:right="97"/>
              <w:jc w:val="right"/>
              <w:rPr>
                <w:sz w:val="24"/>
              </w:rPr>
            </w:pPr>
            <w:r>
              <w:rPr>
                <w:spacing w:val="-2"/>
                <w:sz w:val="24"/>
              </w:rPr>
              <w:t>1,493,186</w:t>
            </w:r>
          </w:p>
        </w:tc>
        <w:tc>
          <w:tcPr>
            <w:tcW w:w="3209" w:type="dxa"/>
          </w:tcPr>
          <w:p w:rsidR="00F512BB" w:rsidRDefault="00235915">
            <w:pPr>
              <w:pStyle w:val="TableParagraph"/>
              <w:spacing w:line="255" w:lineRule="exact"/>
              <w:ind w:right="98"/>
              <w:jc w:val="right"/>
              <w:rPr>
                <w:sz w:val="24"/>
              </w:rPr>
            </w:pPr>
            <w:r>
              <w:rPr>
                <w:spacing w:val="-2"/>
                <w:sz w:val="24"/>
              </w:rPr>
              <w:t>1,551,188</w:t>
            </w:r>
          </w:p>
        </w:tc>
      </w:tr>
      <w:tr w:rsidR="00F512BB">
        <w:trPr>
          <w:trHeight w:val="289"/>
        </w:trPr>
        <w:tc>
          <w:tcPr>
            <w:tcW w:w="3210"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3210" w:type="dxa"/>
          </w:tcPr>
          <w:p w:rsidR="00F512BB" w:rsidRDefault="00235915">
            <w:pPr>
              <w:pStyle w:val="TableParagraph"/>
              <w:spacing w:line="255" w:lineRule="exact"/>
              <w:ind w:right="97"/>
              <w:jc w:val="right"/>
              <w:rPr>
                <w:sz w:val="24"/>
              </w:rPr>
            </w:pPr>
            <w:r>
              <w:rPr>
                <w:spacing w:val="-2"/>
                <w:sz w:val="24"/>
              </w:rPr>
              <w:t>1,366,142</w:t>
            </w:r>
          </w:p>
        </w:tc>
        <w:tc>
          <w:tcPr>
            <w:tcW w:w="3209" w:type="dxa"/>
          </w:tcPr>
          <w:p w:rsidR="00F512BB" w:rsidRDefault="00235915">
            <w:pPr>
              <w:pStyle w:val="TableParagraph"/>
              <w:spacing w:line="255" w:lineRule="exact"/>
              <w:ind w:right="98"/>
              <w:jc w:val="right"/>
              <w:rPr>
                <w:sz w:val="24"/>
              </w:rPr>
            </w:pPr>
            <w:r>
              <w:rPr>
                <w:spacing w:val="-2"/>
                <w:sz w:val="24"/>
              </w:rPr>
              <w:t>1,456,451</w:t>
            </w:r>
          </w:p>
        </w:tc>
      </w:tr>
      <w:tr w:rsidR="00F512BB">
        <w:trPr>
          <w:trHeight w:val="291"/>
        </w:trPr>
        <w:tc>
          <w:tcPr>
            <w:tcW w:w="3210" w:type="dxa"/>
          </w:tcPr>
          <w:p w:rsidR="00F512BB" w:rsidRDefault="00235915">
            <w:pPr>
              <w:pStyle w:val="TableParagraph"/>
              <w:spacing w:before="7" w:line="264" w:lineRule="exact"/>
              <w:ind w:left="107"/>
              <w:rPr>
                <w:sz w:val="24"/>
              </w:rPr>
            </w:pPr>
            <w:r>
              <w:rPr>
                <w:spacing w:val="-2"/>
                <w:sz w:val="24"/>
              </w:rPr>
              <w:t>70-</w:t>
            </w:r>
            <w:r>
              <w:rPr>
                <w:spacing w:val="-5"/>
                <w:sz w:val="24"/>
              </w:rPr>
              <w:t>74</w:t>
            </w:r>
          </w:p>
        </w:tc>
        <w:tc>
          <w:tcPr>
            <w:tcW w:w="3210" w:type="dxa"/>
          </w:tcPr>
          <w:p w:rsidR="00F512BB" w:rsidRDefault="00235915">
            <w:pPr>
              <w:pStyle w:val="TableParagraph"/>
              <w:spacing w:line="257" w:lineRule="exact"/>
              <w:ind w:right="97"/>
              <w:jc w:val="right"/>
              <w:rPr>
                <w:sz w:val="24"/>
              </w:rPr>
            </w:pPr>
            <w:r>
              <w:rPr>
                <w:spacing w:val="-2"/>
                <w:sz w:val="24"/>
              </w:rPr>
              <w:t>1,304,718</w:t>
            </w:r>
          </w:p>
        </w:tc>
        <w:tc>
          <w:tcPr>
            <w:tcW w:w="3209" w:type="dxa"/>
          </w:tcPr>
          <w:p w:rsidR="00F512BB" w:rsidRDefault="00235915">
            <w:pPr>
              <w:pStyle w:val="TableParagraph"/>
              <w:spacing w:before="7" w:line="264" w:lineRule="exact"/>
              <w:ind w:right="98"/>
              <w:jc w:val="right"/>
              <w:rPr>
                <w:sz w:val="24"/>
              </w:rPr>
            </w:pPr>
            <w:r>
              <w:rPr>
                <w:spacing w:val="-2"/>
                <w:sz w:val="24"/>
              </w:rPr>
              <w:t>1,420,082</w:t>
            </w:r>
          </w:p>
        </w:tc>
      </w:tr>
    </w:tbl>
    <w:p w:rsidR="00F512BB" w:rsidRDefault="00F512BB">
      <w:pPr>
        <w:pStyle w:val="BodyText"/>
        <w:rPr>
          <w:b/>
        </w:rPr>
      </w:pPr>
    </w:p>
    <w:p w:rsidR="00F512BB" w:rsidRDefault="00F512BB">
      <w:pPr>
        <w:pStyle w:val="BodyText"/>
        <w:spacing w:before="217"/>
        <w:rPr>
          <w:b/>
        </w:rPr>
      </w:pPr>
    </w:p>
    <w:p w:rsidR="00F512BB" w:rsidRDefault="00235915">
      <w:pPr>
        <w:pStyle w:val="Heading5"/>
        <w:spacing w:before="1" w:line="278" w:lineRule="auto"/>
        <w:ind w:right="521"/>
      </w:pPr>
      <w:r>
        <w:t>Table</w:t>
      </w:r>
      <w:r>
        <w:rPr>
          <w:spacing w:val="-3"/>
        </w:rPr>
        <w:t xml:space="preserve"> </w:t>
      </w:r>
      <w:r>
        <w:t>21.</w:t>
      </w:r>
      <w:r>
        <w:rPr>
          <w:spacing w:val="-5"/>
        </w:rPr>
        <w:t xml:space="preserve"> </w:t>
      </w:r>
      <w:proofErr w:type="spellStart"/>
      <w:r>
        <w:t>PGSI</w:t>
      </w:r>
      <w:proofErr w:type="spellEnd"/>
      <w:r>
        <w:rPr>
          <w:spacing w:val="-2"/>
        </w:rPr>
        <w:t xml:space="preserve"> </w:t>
      </w:r>
      <w:r>
        <w:t>population</w:t>
      </w:r>
      <w:r>
        <w:rPr>
          <w:spacing w:val="-4"/>
        </w:rPr>
        <w:t xml:space="preserve"> </w:t>
      </w:r>
      <w:r>
        <w:t>in</w:t>
      </w:r>
      <w:r>
        <w:rPr>
          <w:spacing w:val="-3"/>
        </w:rPr>
        <w:t xml:space="preserve"> </w:t>
      </w:r>
      <w:r>
        <w:t>England</w:t>
      </w:r>
      <w:r>
        <w:rPr>
          <w:spacing w:val="-3"/>
        </w:rPr>
        <w:t xml:space="preserve"> </w:t>
      </w:r>
      <w:r>
        <w:t>by</w:t>
      </w:r>
      <w:r>
        <w:rPr>
          <w:spacing w:val="-3"/>
        </w:rPr>
        <w:t xml:space="preserve"> </w:t>
      </w:r>
      <w:r>
        <w:t>age</w:t>
      </w:r>
      <w:r>
        <w:rPr>
          <w:spacing w:val="-3"/>
        </w:rPr>
        <w:t xml:space="preserve"> </w:t>
      </w:r>
      <w:r>
        <w:t>and</w:t>
      </w:r>
      <w:r>
        <w:rPr>
          <w:spacing w:val="-3"/>
        </w:rPr>
        <w:t xml:space="preserve"> </w:t>
      </w:r>
      <w:r>
        <w:t>sex</w:t>
      </w:r>
      <w:r>
        <w:rPr>
          <w:spacing w:val="-3"/>
        </w:rPr>
        <w:t xml:space="preserve"> </w:t>
      </w:r>
      <w:r>
        <w:t>used</w:t>
      </w:r>
      <w:r>
        <w:rPr>
          <w:spacing w:val="-3"/>
        </w:rPr>
        <w:t xml:space="preserve"> </w:t>
      </w:r>
      <w:r>
        <w:t>in</w:t>
      </w:r>
      <w:r>
        <w:rPr>
          <w:spacing w:val="-3"/>
        </w:rPr>
        <w:t xml:space="preserve"> </w:t>
      </w:r>
      <w:r>
        <w:t>the</w:t>
      </w:r>
      <w:r>
        <w:rPr>
          <w:spacing w:val="-3"/>
        </w:rPr>
        <w:t xml:space="preserve"> </w:t>
      </w:r>
      <w:r>
        <w:t>model:</w:t>
      </w:r>
      <w:r>
        <w:rPr>
          <w:spacing w:val="-2"/>
        </w:rPr>
        <w:t xml:space="preserve"> </w:t>
      </w:r>
      <w:r>
        <w:t>lower bound estimates based on 95% confidence interval</w:t>
      </w:r>
    </w:p>
    <w:p w:rsidR="00F512BB" w:rsidRDefault="00235915">
      <w:pPr>
        <w:pStyle w:val="BodyText"/>
        <w:spacing w:before="209" w:line="288" w:lineRule="auto"/>
        <w:ind w:left="394" w:right="291"/>
      </w:pPr>
      <w:r>
        <w:t>Result</w:t>
      </w:r>
      <w:r>
        <w:rPr>
          <w:spacing w:val="-2"/>
        </w:rPr>
        <w:t xml:space="preserve"> </w:t>
      </w:r>
      <w:r>
        <w:t>of</w:t>
      </w:r>
      <w:r>
        <w:rPr>
          <w:spacing w:val="-2"/>
        </w:rPr>
        <w:t xml:space="preserve"> </w:t>
      </w:r>
      <w:r>
        <w:t>scaling</w:t>
      </w:r>
      <w:r>
        <w:rPr>
          <w:spacing w:val="-3"/>
        </w:rPr>
        <w:t xml:space="preserve"> </w:t>
      </w:r>
      <w:r>
        <w:t>breakdown</w:t>
      </w:r>
      <w:r>
        <w:rPr>
          <w:spacing w:val="-3"/>
        </w:rPr>
        <w:t xml:space="preserve"> </w:t>
      </w:r>
      <w:r>
        <w:t>by</w:t>
      </w:r>
      <w:r>
        <w:rPr>
          <w:spacing w:val="-3"/>
        </w:rPr>
        <w:t xml:space="preserve"> </w:t>
      </w:r>
      <w:r>
        <w:t>age</w:t>
      </w:r>
      <w:r>
        <w:rPr>
          <w:spacing w:val="-3"/>
        </w:rPr>
        <w:t xml:space="preserve"> </w:t>
      </w:r>
      <w:r>
        <w:t>and</w:t>
      </w:r>
      <w:r>
        <w:rPr>
          <w:spacing w:val="-3"/>
        </w:rPr>
        <w:t xml:space="preserve"> </w:t>
      </w:r>
      <w:r>
        <w:t>sex</w:t>
      </w:r>
      <w:r>
        <w:rPr>
          <w:spacing w:val="-3"/>
        </w:rPr>
        <w:t xml:space="preserve"> </w:t>
      </w:r>
      <w:r>
        <w:t>from</w:t>
      </w:r>
      <w:r>
        <w:rPr>
          <w:spacing w:val="-4"/>
        </w:rPr>
        <w:t xml:space="preserve"> </w:t>
      </w:r>
      <w:proofErr w:type="spellStart"/>
      <w:r>
        <w:t>HSE</w:t>
      </w:r>
      <w:proofErr w:type="spellEnd"/>
      <w:r>
        <w:rPr>
          <w:spacing w:val="-3"/>
        </w:rPr>
        <w:t xml:space="preserve"> </w:t>
      </w:r>
      <w:r>
        <w:t>2012,</w:t>
      </w:r>
      <w:r>
        <w:rPr>
          <w:spacing w:val="-2"/>
        </w:rPr>
        <w:t xml:space="preserve"> </w:t>
      </w:r>
      <w:r>
        <w:t>2015,</w:t>
      </w:r>
      <w:r>
        <w:rPr>
          <w:spacing w:val="-2"/>
        </w:rPr>
        <w:t xml:space="preserve"> </w:t>
      </w:r>
      <w:r>
        <w:t>2016</w:t>
      </w:r>
      <w:r>
        <w:rPr>
          <w:spacing w:val="-3"/>
        </w:rPr>
        <w:t xml:space="preserve"> </w:t>
      </w:r>
      <w:r>
        <w:t>and</w:t>
      </w:r>
      <w:r>
        <w:rPr>
          <w:spacing w:val="-3"/>
        </w:rPr>
        <w:t xml:space="preserve"> </w:t>
      </w:r>
      <w:r>
        <w:t xml:space="preserve">2018 combined dataset, to total numbers from </w:t>
      </w:r>
      <w:proofErr w:type="spellStart"/>
      <w:r>
        <w:t>HSE</w:t>
      </w:r>
      <w:proofErr w:type="spellEnd"/>
      <w:r>
        <w:t xml:space="preserve"> 2018.</w:t>
      </w:r>
    </w:p>
    <w:p w:rsidR="00F512BB" w:rsidRDefault="00F512BB">
      <w:pPr>
        <w:pStyle w:val="BodyText"/>
        <w:spacing w:before="158"/>
      </w:pPr>
    </w:p>
    <w:p w:rsidR="00F512BB" w:rsidRDefault="00235915">
      <w:pPr>
        <w:pStyle w:val="Heading5"/>
      </w:pPr>
      <w:r>
        <w:rPr>
          <w:spacing w:val="-2"/>
        </w:rPr>
        <w:t>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1562"/>
        <w:gridCol w:w="1819"/>
        <w:gridCol w:w="2336"/>
        <w:gridCol w:w="1562"/>
      </w:tblGrid>
      <w:tr w:rsidR="00F512BB">
        <w:trPr>
          <w:trHeight w:val="289"/>
        </w:trPr>
        <w:tc>
          <w:tcPr>
            <w:tcW w:w="2348" w:type="dxa"/>
            <w:shd w:val="clear" w:color="auto" w:fill="F2F2F2"/>
          </w:tcPr>
          <w:p w:rsidR="00F512BB" w:rsidRDefault="00235915">
            <w:pPr>
              <w:pStyle w:val="TableParagraph"/>
              <w:spacing w:line="255" w:lineRule="exact"/>
              <w:ind w:left="107"/>
              <w:rPr>
                <w:b/>
                <w:sz w:val="24"/>
              </w:rPr>
            </w:pPr>
            <w:r>
              <w:rPr>
                <w:b/>
                <w:spacing w:val="-5"/>
                <w:sz w:val="24"/>
              </w:rPr>
              <w:t>Age</w:t>
            </w:r>
          </w:p>
        </w:tc>
        <w:tc>
          <w:tcPr>
            <w:tcW w:w="1562" w:type="dxa"/>
            <w:shd w:val="clear" w:color="auto" w:fill="F2F2F2"/>
          </w:tcPr>
          <w:p w:rsidR="00F512BB" w:rsidRDefault="00235915">
            <w:pPr>
              <w:pStyle w:val="TableParagraph"/>
              <w:spacing w:line="255" w:lineRule="exact"/>
              <w:ind w:right="94"/>
              <w:jc w:val="right"/>
              <w:rPr>
                <w:b/>
                <w:sz w:val="24"/>
              </w:rPr>
            </w:pPr>
            <w:r>
              <w:rPr>
                <w:b/>
                <w:spacing w:val="-2"/>
                <w:sz w:val="24"/>
              </w:rPr>
              <w:t>Low-</w:t>
            </w:r>
            <w:r>
              <w:rPr>
                <w:b/>
                <w:spacing w:val="-4"/>
                <w:sz w:val="24"/>
              </w:rPr>
              <w:t>risk</w:t>
            </w:r>
          </w:p>
        </w:tc>
        <w:tc>
          <w:tcPr>
            <w:tcW w:w="1819" w:type="dxa"/>
            <w:shd w:val="clear" w:color="auto" w:fill="F2F2F2"/>
          </w:tcPr>
          <w:p w:rsidR="00F512BB" w:rsidRDefault="00235915">
            <w:pPr>
              <w:pStyle w:val="TableParagraph"/>
              <w:spacing w:line="255" w:lineRule="exact"/>
              <w:ind w:right="95"/>
              <w:jc w:val="right"/>
              <w:rPr>
                <w:b/>
                <w:sz w:val="24"/>
              </w:rPr>
            </w:pPr>
            <w:r>
              <w:rPr>
                <w:b/>
                <w:spacing w:val="-2"/>
                <w:sz w:val="24"/>
              </w:rPr>
              <w:t>Moderate-</w:t>
            </w:r>
            <w:r>
              <w:rPr>
                <w:b/>
                <w:spacing w:val="-4"/>
                <w:sz w:val="24"/>
              </w:rPr>
              <w:t>risk</w:t>
            </w:r>
          </w:p>
        </w:tc>
        <w:tc>
          <w:tcPr>
            <w:tcW w:w="2336" w:type="dxa"/>
            <w:shd w:val="clear" w:color="auto" w:fill="F2F2F2"/>
          </w:tcPr>
          <w:p w:rsidR="00F512BB" w:rsidRDefault="00235915">
            <w:pPr>
              <w:pStyle w:val="TableParagraph"/>
              <w:spacing w:line="255" w:lineRule="exact"/>
              <w:ind w:right="94"/>
              <w:jc w:val="right"/>
              <w:rPr>
                <w:b/>
                <w:sz w:val="24"/>
              </w:rPr>
            </w:pPr>
            <w:r>
              <w:rPr>
                <w:b/>
                <w:sz w:val="24"/>
              </w:rPr>
              <w:t>Problem</w:t>
            </w:r>
            <w:r>
              <w:rPr>
                <w:b/>
                <w:spacing w:val="-4"/>
                <w:sz w:val="24"/>
              </w:rPr>
              <w:t xml:space="preserve"> </w:t>
            </w:r>
            <w:r>
              <w:rPr>
                <w:b/>
                <w:spacing w:val="-2"/>
                <w:sz w:val="24"/>
              </w:rPr>
              <w:t>gamblers</w:t>
            </w:r>
          </w:p>
        </w:tc>
        <w:tc>
          <w:tcPr>
            <w:tcW w:w="1562" w:type="dxa"/>
            <w:shd w:val="clear" w:color="auto" w:fill="F2F2F2"/>
          </w:tcPr>
          <w:p w:rsidR="00F512BB" w:rsidRDefault="00235915">
            <w:pPr>
              <w:pStyle w:val="TableParagraph"/>
              <w:spacing w:line="255" w:lineRule="exact"/>
              <w:ind w:right="93"/>
              <w:jc w:val="right"/>
              <w:rPr>
                <w:b/>
                <w:sz w:val="24"/>
              </w:rPr>
            </w:pPr>
            <w:r>
              <w:rPr>
                <w:b/>
                <w:spacing w:val="-2"/>
                <w:sz w:val="24"/>
              </w:rPr>
              <w:t>Total</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1562" w:type="dxa"/>
          </w:tcPr>
          <w:p w:rsidR="00F512BB" w:rsidRDefault="00235915">
            <w:pPr>
              <w:pStyle w:val="TableParagraph"/>
              <w:spacing w:line="255" w:lineRule="exact"/>
              <w:ind w:right="96"/>
              <w:jc w:val="right"/>
              <w:rPr>
                <w:sz w:val="24"/>
              </w:rPr>
            </w:pPr>
            <w:r>
              <w:rPr>
                <w:spacing w:val="-2"/>
                <w:sz w:val="24"/>
              </w:rPr>
              <w:t>92,925</w:t>
            </w:r>
          </w:p>
        </w:tc>
        <w:tc>
          <w:tcPr>
            <w:tcW w:w="1819" w:type="dxa"/>
          </w:tcPr>
          <w:p w:rsidR="00F512BB" w:rsidRDefault="00235915">
            <w:pPr>
              <w:pStyle w:val="TableParagraph"/>
              <w:spacing w:line="255" w:lineRule="exact"/>
              <w:ind w:right="95"/>
              <w:jc w:val="right"/>
              <w:rPr>
                <w:sz w:val="24"/>
              </w:rPr>
            </w:pPr>
            <w:r>
              <w:rPr>
                <w:spacing w:val="-4"/>
                <w:sz w:val="24"/>
              </w:rPr>
              <w:t>6,701</w:t>
            </w:r>
          </w:p>
        </w:tc>
        <w:tc>
          <w:tcPr>
            <w:tcW w:w="2336" w:type="dxa"/>
          </w:tcPr>
          <w:p w:rsidR="00F512BB" w:rsidRDefault="00235915">
            <w:pPr>
              <w:pStyle w:val="TableParagraph"/>
              <w:spacing w:line="255" w:lineRule="exact"/>
              <w:ind w:right="95"/>
              <w:jc w:val="right"/>
              <w:rPr>
                <w:sz w:val="24"/>
              </w:rPr>
            </w:pPr>
            <w:r>
              <w:rPr>
                <w:spacing w:val="-5"/>
                <w:sz w:val="24"/>
              </w:rPr>
              <w:t>561</w:t>
            </w:r>
          </w:p>
        </w:tc>
        <w:tc>
          <w:tcPr>
            <w:tcW w:w="1562" w:type="dxa"/>
          </w:tcPr>
          <w:p w:rsidR="00F512BB" w:rsidRDefault="00235915">
            <w:pPr>
              <w:pStyle w:val="TableParagraph"/>
              <w:spacing w:line="255" w:lineRule="exact"/>
              <w:ind w:right="95"/>
              <w:jc w:val="right"/>
              <w:rPr>
                <w:sz w:val="24"/>
              </w:rPr>
            </w:pPr>
            <w:r>
              <w:rPr>
                <w:spacing w:val="-2"/>
                <w:sz w:val="24"/>
              </w:rPr>
              <w:t>100,187</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1562" w:type="dxa"/>
          </w:tcPr>
          <w:p w:rsidR="00F512BB" w:rsidRDefault="00235915">
            <w:pPr>
              <w:pStyle w:val="TableParagraph"/>
              <w:spacing w:line="255" w:lineRule="exact"/>
              <w:ind w:right="96"/>
              <w:jc w:val="right"/>
              <w:rPr>
                <w:sz w:val="24"/>
              </w:rPr>
            </w:pPr>
            <w:r>
              <w:rPr>
                <w:spacing w:val="-2"/>
                <w:sz w:val="24"/>
              </w:rPr>
              <w:t>160,261</w:t>
            </w:r>
          </w:p>
        </w:tc>
        <w:tc>
          <w:tcPr>
            <w:tcW w:w="1819" w:type="dxa"/>
          </w:tcPr>
          <w:p w:rsidR="00F512BB" w:rsidRDefault="00235915">
            <w:pPr>
              <w:pStyle w:val="TableParagraph"/>
              <w:spacing w:line="255" w:lineRule="exact"/>
              <w:ind w:right="96"/>
              <w:jc w:val="right"/>
              <w:rPr>
                <w:sz w:val="24"/>
              </w:rPr>
            </w:pPr>
            <w:r>
              <w:rPr>
                <w:spacing w:val="-2"/>
                <w:sz w:val="24"/>
              </w:rPr>
              <w:t>42,574</w:t>
            </w:r>
          </w:p>
        </w:tc>
        <w:tc>
          <w:tcPr>
            <w:tcW w:w="2336" w:type="dxa"/>
          </w:tcPr>
          <w:p w:rsidR="00F512BB" w:rsidRDefault="00235915">
            <w:pPr>
              <w:pStyle w:val="TableParagraph"/>
              <w:spacing w:line="255" w:lineRule="exact"/>
              <w:ind w:right="95"/>
              <w:jc w:val="right"/>
              <w:rPr>
                <w:sz w:val="24"/>
              </w:rPr>
            </w:pPr>
            <w:r>
              <w:rPr>
                <w:spacing w:val="-2"/>
                <w:sz w:val="24"/>
              </w:rPr>
              <w:t>28,564</w:t>
            </w:r>
          </w:p>
        </w:tc>
        <w:tc>
          <w:tcPr>
            <w:tcW w:w="1562" w:type="dxa"/>
          </w:tcPr>
          <w:p w:rsidR="00F512BB" w:rsidRDefault="00235915">
            <w:pPr>
              <w:pStyle w:val="TableParagraph"/>
              <w:spacing w:line="255" w:lineRule="exact"/>
              <w:ind w:right="95"/>
              <w:jc w:val="right"/>
              <w:rPr>
                <w:sz w:val="24"/>
              </w:rPr>
            </w:pPr>
            <w:r>
              <w:rPr>
                <w:spacing w:val="-2"/>
                <w:sz w:val="24"/>
              </w:rPr>
              <w:t>231,399</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1562" w:type="dxa"/>
          </w:tcPr>
          <w:p w:rsidR="00F512BB" w:rsidRDefault="00235915">
            <w:pPr>
              <w:pStyle w:val="TableParagraph"/>
              <w:spacing w:line="255" w:lineRule="exact"/>
              <w:ind w:right="96"/>
              <w:jc w:val="right"/>
              <w:rPr>
                <w:sz w:val="24"/>
              </w:rPr>
            </w:pPr>
            <w:r>
              <w:rPr>
                <w:spacing w:val="-2"/>
                <w:sz w:val="24"/>
              </w:rPr>
              <w:t>161,454</w:t>
            </w:r>
          </w:p>
        </w:tc>
        <w:tc>
          <w:tcPr>
            <w:tcW w:w="1819" w:type="dxa"/>
          </w:tcPr>
          <w:p w:rsidR="00F512BB" w:rsidRDefault="00235915">
            <w:pPr>
              <w:pStyle w:val="TableParagraph"/>
              <w:spacing w:line="255" w:lineRule="exact"/>
              <w:ind w:right="96"/>
              <w:jc w:val="right"/>
              <w:rPr>
                <w:sz w:val="24"/>
              </w:rPr>
            </w:pPr>
            <w:r>
              <w:rPr>
                <w:spacing w:val="-2"/>
                <w:sz w:val="24"/>
              </w:rPr>
              <w:t>41,860</w:t>
            </w:r>
          </w:p>
        </w:tc>
        <w:tc>
          <w:tcPr>
            <w:tcW w:w="2336" w:type="dxa"/>
          </w:tcPr>
          <w:p w:rsidR="00F512BB" w:rsidRDefault="00235915">
            <w:pPr>
              <w:pStyle w:val="TableParagraph"/>
              <w:spacing w:line="255" w:lineRule="exact"/>
              <w:ind w:right="95"/>
              <w:jc w:val="right"/>
              <w:rPr>
                <w:sz w:val="24"/>
              </w:rPr>
            </w:pPr>
            <w:r>
              <w:rPr>
                <w:spacing w:val="-2"/>
                <w:sz w:val="24"/>
              </w:rPr>
              <w:t>10,477</w:t>
            </w:r>
          </w:p>
        </w:tc>
        <w:tc>
          <w:tcPr>
            <w:tcW w:w="1562" w:type="dxa"/>
          </w:tcPr>
          <w:p w:rsidR="00F512BB" w:rsidRDefault="00235915">
            <w:pPr>
              <w:pStyle w:val="TableParagraph"/>
              <w:spacing w:line="255" w:lineRule="exact"/>
              <w:ind w:right="95"/>
              <w:jc w:val="right"/>
              <w:rPr>
                <w:sz w:val="24"/>
              </w:rPr>
            </w:pPr>
            <w:r>
              <w:rPr>
                <w:spacing w:val="-2"/>
                <w:sz w:val="24"/>
              </w:rPr>
              <w:t>213,792</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1562" w:type="dxa"/>
          </w:tcPr>
          <w:p w:rsidR="00F512BB" w:rsidRDefault="00235915">
            <w:pPr>
              <w:pStyle w:val="TableParagraph"/>
              <w:spacing w:line="255" w:lineRule="exact"/>
              <w:ind w:right="96"/>
              <w:jc w:val="right"/>
              <w:rPr>
                <w:sz w:val="24"/>
              </w:rPr>
            </w:pPr>
            <w:r>
              <w:rPr>
                <w:spacing w:val="-2"/>
                <w:sz w:val="24"/>
              </w:rPr>
              <w:t>94,830</w:t>
            </w:r>
          </w:p>
        </w:tc>
        <w:tc>
          <w:tcPr>
            <w:tcW w:w="1819" w:type="dxa"/>
          </w:tcPr>
          <w:p w:rsidR="00F512BB" w:rsidRDefault="00235915">
            <w:pPr>
              <w:pStyle w:val="TableParagraph"/>
              <w:spacing w:line="255" w:lineRule="exact"/>
              <w:ind w:right="96"/>
              <w:jc w:val="right"/>
              <w:rPr>
                <w:sz w:val="24"/>
              </w:rPr>
            </w:pPr>
            <w:r>
              <w:rPr>
                <w:spacing w:val="-2"/>
                <w:sz w:val="24"/>
              </w:rPr>
              <w:t>23,469</w:t>
            </w:r>
          </w:p>
        </w:tc>
        <w:tc>
          <w:tcPr>
            <w:tcW w:w="2336" w:type="dxa"/>
          </w:tcPr>
          <w:p w:rsidR="00F512BB" w:rsidRDefault="00235915">
            <w:pPr>
              <w:pStyle w:val="TableParagraph"/>
              <w:spacing w:line="255" w:lineRule="exact"/>
              <w:ind w:right="95"/>
              <w:jc w:val="right"/>
              <w:rPr>
                <w:sz w:val="24"/>
              </w:rPr>
            </w:pPr>
            <w:r>
              <w:rPr>
                <w:spacing w:val="-2"/>
                <w:sz w:val="24"/>
              </w:rPr>
              <w:t>20,162</w:t>
            </w:r>
          </w:p>
        </w:tc>
        <w:tc>
          <w:tcPr>
            <w:tcW w:w="1562" w:type="dxa"/>
          </w:tcPr>
          <w:p w:rsidR="00F512BB" w:rsidRDefault="00235915">
            <w:pPr>
              <w:pStyle w:val="TableParagraph"/>
              <w:spacing w:line="255" w:lineRule="exact"/>
              <w:ind w:right="95"/>
              <w:jc w:val="right"/>
              <w:rPr>
                <w:sz w:val="24"/>
              </w:rPr>
            </w:pPr>
            <w:r>
              <w:rPr>
                <w:spacing w:val="-2"/>
                <w:sz w:val="24"/>
              </w:rPr>
              <w:t>138,462</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1562" w:type="dxa"/>
          </w:tcPr>
          <w:p w:rsidR="00F512BB" w:rsidRDefault="00235915">
            <w:pPr>
              <w:pStyle w:val="TableParagraph"/>
              <w:spacing w:line="255" w:lineRule="exact"/>
              <w:ind w:right="96"/>
              <w:jc w:val="right"/>
              <w:rPr>
                <w:sz w:val="24"/>
              </w:rPr>
            </w:pPr>
            <w:r>
              <w:rPr>
                <w:spacing w:val="-2"/>
                <w:sz w:val="24"/>
              </w:rPr>
              <w:t>69,605</w:t>
            </w:r>
          </w:p>
        </w:tc>
        <w:tc>
          <w:tcPr>
            <w:tcW w:w="1819" w:type="dxa"/>
          </w:tcPr>
          <w:p w:rsidR="00F512BB" w:rsidRDefault="00235915">
            <w:pPr>
              <w:pStyle w:val="TableParagraph"/>
              <w:spacing w:line="255" w:lineRule="exact"/>
              <w:ind w:right="96"/>
              <w:jc w:val="right"/>
              <w:rPr>
                <w:sz w:val="24"/>
              </w:rPr>
            </w:pPr>
            <w:r>
              <w:rPr>
                <w:spacing w:val="-2"/>
                <w:sz w:val="24"/>
              </w:rPr>
              <w:t>25,039</w:t>
            </w:r>
          </w:p>
        </w:tc>
        <w:tc>
          <w:tcPr>
            <w:tcW w:w="2336" w:type="dxa"/>
          </w:tcPr>
          <w:p w:rsidR="00F512BB" w:rsidRDefault="00235915">
            <w:pPr>
              <w:pStyle w:val="TableParagraph"/>
              <w:spacing w:line="255" w:lineRule="exact"/>
              <w:ind w:right="94"/>
              <w:jc w:val="right"/>
              <w:rPr>
                <w:sz w:val="24"/>
              </w:rPr>
            </w:pPr>
            <w:r>
              <w:rPr>
                <w:spacing w:val="-4"/>
                <w:sz w:val="24"/>
              </w:rPr>
              <w:t>5,524</w:t>
            </w:r>
          </w:p>
        </w:tc>
        <w:tc>
          <w:tcPr>
            <w:tcW w:w="1562" w:type="dxa"/>
          </w:tcPr>
          <w:p w:rsidR="00F512BB" w:rsidRDefault="00235915">
            <w:pPr>
              <w:pStyle w:val="TableParagraph"/>
              <w:spacing w:line="255" w:lineRule="exact"/>
              <w:ind w:right="95"/>
              <w:jc w:val="right"/>
              <w:rPr>
                <w:sz w:val="24"/>
              </w:rPr>
            </w:pPr>
            <w:r>
              <w:rPr>
                <w:spacing w:val="-2"/>
                <w:sz w:val="24"/>
              </w:rPr>
              <w:t>100,168</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1562" w:type="dxa"/>
          </w:tcPr>
          <w:p w:rsidR="00F512BB" w:rsidRDefault="00235915">
            <w:pPr>
              <w:pStyle w:val="TableParagraph"/>
              <w:spacing w:line="255" w:lineRule="exact"/>
              <w:ind w:right="96"/>
              <w:jc w:val="right"/>
              <w:rPr>
                <w:sz w:val="24"/>
              </w:rPr>
            </w:pPr>
            <w:r>
              <w:rPr>
                <w:spacing w:val="-2"/>
                <w:sz w:val="24"/>
              </w:rPr>
              <w:t>40,580</w:t>
            </w:r>
          </w:p>
        </w:tc>
        <w:tc>
          <w:tcPr>
            <w:tcW w:w="1819" w:type="dxa"/>
          </w:tcPr>
          <w:p w:rsidR="00F512BB" w:rsidRDefault="00235915">
            <w:pPr>
              <w:pStyle w:val="TableParagraph"/>
              <w:spacing w:line="255" w:lineRule="exact"/>
              <w:ind w:right="96"/>
              <w:jc w:val="right"/>
              <w:rPr>
                <w:sz w:val="24"/>
              </w:rPr>
            </w:pPr>
            <w:r>
              <w:rPr>
                <w:spacing w:val="-2"/>
                <w:sz w:val="24"/>
              </w:rPr>
              <w:t>24,610</w:t>
            </w:r>
          </w:p>
        </w:tc>
        <w:tc>
          <w:tcPr>
            <w:tcW w:w="2336" w:type="dxa"/>
          </w:tcPr>
          <w:p w:rsidR="00F512BB" w:rsidRDefault="00235915">
            <w:pPr>
              <w:pStyle w:val="TableParagraph"/>
              <w:spacing w:line="255" w:lineRule="exact"/>
              <w:ind w:right="94"/>
              <w:jc w:val="right"/>
              <w:rPr>
                <w:sz w:val="24"/>
              </w:rPr>
            </w:pPr>
            <w:r>
              <w:rPr>
                <w:spacing w:val="-4"/>
                <w:sz w:val="24"/>
              </w:rPr>
              <w:t>2,085</w:t>
            </w:r>
          </w:p>
        </w:tc>
        <w:tc>
          <w:tcPr>
            <w:tcW w:w="1562" w:type="dxa"/>
          </w:tcPr>
          <w:p w:rsidR="00F512BB" w:rsidRDefault="00235915">
            <w:pPr>
              <w:pStyle w:val="TableParagraph"/>
              <w:spacing w:line="255" w:lineRule="exact"/>
              <w:ind w:right="95"/>
              <w:jc w:val="right"/>
              <w:rPr>
                <w:sz w:val="24"/>
              </w:rPr>
            </w:pPr>
            <w:r>
              <w:rPr>
                <w:spacing w:val="-2"/>
                <w:sz w:val="24"/>
              </w:rPr>
              <w:t>67,274</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1562" w:type="dxa"/>
          </w:tcPr>
          <w:p w:rsidR="00F512BB" w:rsidRDefault="00235915">
            <w:pPr>
              <w:pStyle w:val="TableParagraph"/>
              <w:spacing w:line="255" w:lineRule="exact"/>
              <w:ind w:right="96"/>
              <w:jc w:val="right"/>
              <w:rPr>
                <w:sz w:val="24"/>
              </w:rPr>
            </w:pPr>
            <w:r>
              <w:rPr>
                <w:spacing w:val="-2"/>
                <w:sz w:val="24"/>
              </w:rPr>
              <w:t>44,321</w:t>
            </w:r>
          </w:p>
        </w:tc>
        <w:tc>
          <w:tcPr>
            <w:tcW w:w="1819" w:type="dxa"/>
          </w:tcPr>
          <w:p w:rsidR="00F512BB" w:rsidRDefault="00235915">
            <w:pPr>
              <w:pStyle w:val="TableParagraph"/>
              <w:spacing w:line="255" w:lineRule="exact"/>
              <w:ind w:right="96"/>
              <w:jc w:val="right"/>
              <w:rPr>
                <w:sz w:val="24"/>
              </w:rPr>
            </w:pPr>
            <w:r>
              <w:rPr>
                <w:spacing w:val="-2"/>
                <w:sz w:val="24"/>
              </w:rPr>
              <w:t>15,416</w:t>
            </w:r>
          </w:p>
        </w:tc>
        <w:tc>
          <w:tcPr>
            <w:tcW w:w="2336" w:type="dxa"/>
          </w:tcPr>
          <w:p w:rsidR="00F512BB" w:rsidRDefault="00235915">
            <w:pPr>
              <w:pStyle w:val="TableParagraph"/>
              <w:spacing w:line="255" w:lineRule="exact"/>
              <w:ind w:right="95"/>
              <w:jc w:val="right"/>
              <w:rPr>
                <w:sz w:val="24"/>
              </w:rPr>
            </w:pPr>
            <w:r>
              <w:rPr>
                <w:spacing w:val="-2"/>
                <w:sz w:val="24"/>
              </w:rPr>
              <w:t>13,661</w:t>
            </w:r>
          </w:p>
        </w:tc>
        <w:tc>
          <w:tcPr>
            <w:tcW w:w="1562" w:type="dxa"/>
          </w:tcPr>
          <w:p w:rsidR="00F512BB" w:rsidRDefault="00235915">
            <w:pPr>
              <w:pStyle w:val="TableParagraph"/>
              <w:spacing w:line="255" w:lineRule="exact"/>
              <w:ind w:right="95"/>
              <w:jc w:val="right"/>
              <w:rPr>
                <w:sz w:val="24"/>
              </w:rPr>
            </w:pPr>
            <w:r>
              <w:rPr>
                <w:spacing w:val="-2"/>
                <w:sz w:val="24"/>
              </w:rPr>
              <w:t>73,398</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1562" w:type="dxa"/>
          </w:tcPr>
          <w:p w:rsidR="00F512BB" w:rsidRDefault="00235915">
            <w:pPr>
              <w:pStyle w:val="TableParagraph"/>
              <w:spacing w:line="255" w:lineRule="exact"/>
              <w:ind w:right="96"/>
              <w:jc w:val="right"/>
              <w:rPr>
                <w:sz w:val="24"/>
              </w:rPr>
            </w:pPr>
            <w:r>
              <w:rPr>
                <w:spacing w:val="-2"/>
                <w:sz w:val="24"/>
              </w:rPr>
              <w:t>43,983</w:t>
            </w:r>
          </w:p>
        </w:tc>
        <w:tc>
          <w:tcPr>
            <w:tcW w:w="1819" w:type="dxa"/>
          </w:tcPr>
          <w:p w:rsidR="00F512BB" w:rsidRDefault="00235915">
            <w:pPr>
              <w:pStyle w:val="TableParagraph"/>
              <w:spacing w:line="255" w:lineRule="exact"/>
              <w:ind w:right="96"/>
              <w:jc w:val="right"/>
              <w:rPr>
                <w:sz w:val="24"/>
              </w:rPr>
            </w:pPr>
            <w:r>
              <w:rPr>
                <w:spacing w:val="-2"/>
                <w:sz w:val="24"/>
              </w:rPr>
              <w:t>16,636</w:t>
            </w:r>
          </w:p>
        </w:tc>
        <w:tc>
          <w:tcPr>
            <w:tcW w:w="2336" w:type="dxa"/>
          </w:tcPr>
          <w:p w:rsidR="00F512BB" w:rsidRDefault="00235915">
            <w:pPr>
              <w:pStyle w:val="TableParagraph"/>
              <w:spacing w:line="255" w:lineRule="exact"/>
              <w:ind w:right="94"/>
              <w:jc w:val="right"/>
              <w:rPr>
                <w:sz w:val="24"/>
              </w:rPr>
            </w:pPr>
            <w:r>
              <w:rPr>
                <w:spacing w:val="-4"/>
                <w:sz w:val="24"/>
              </w:rPr>
              <w:t>3,155</w:t>
            </w:r>
          </w:p>
        </w:tc>
        <w:tc>
          <w:tcPr>
            <w:tcW w:w="1562" w:type="dxa"/>
          </w:tcPr>
          <w:p w:rsidR="00F512BB" w:rsidRDefault="00235915">
            <w:pPr>
              <w:pStyle w:val="TableParagraph"/>
              <w:spacing w:line="255" w:lineRule="exact"/>
              <w:ind w:right="95"/>
              <w:jc w:val="right"/>
              <w:rPr>
                <w:sz w:val="24"/>
              </w:rPr>
            </w:pPr>
            <w:r>
              <w:rPr>
                <w:spacing w:val="-2"/>
                <w:sz w:val="24"/>
              </w:rPr>
              <w:t>63,774</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1562" w:type="dxa"/>
          </w:tcPr>
          <w:p w:rsidR="00F512BB" w:rsidRDefault="00235915">
            <w:pPr>
              <w:pStyle w:val="TableParagraph"/>
              <w:spacing w:line="255" w:lineRule="exact"/>
              <w:ind w:right="96"/>
              <w:jc w:val="right"/>
              <w:rPr>
                <w:sz w:val="24"/>
              </w:rPr>
            </w:pPr>
            <w:r>
              <w:rPr>
                <w:spacing w:val="-2"/>
                <w:sz w:val="24"/>
              </w:rPr>
              <w:t>30,613</w:t>
            </w:r>
          </w:p>
        </w:tc>
        <w:tc>
          <w:tcPr>
            <w:tcW w:w="1819" w:type="dxa"/>
          </w:tcPr>
          <w:p w:rsidR="00F512BB" w:rsidRDefault="00235915">
            <w:pPr>
              <w:pStyle w:val="TableParagraph"/>
              <w:spacing w:line="255" w:lineRule="exact"/>
              <w:ind w:right="96"/>
              <w:jc w:val="right"/>
              <w:rPr>
                <w:sz w:val="24"/>
              </w:rPr>
            </w:pPr>
            <w:r>
              <w:rPr>
                <w:spacing w:val="-2"/>
                <w:sz w:val="24"/>
              </w:rPr>
              <w:t>13,146</w:t>
            </w:r>
          </w:p>
        </w:tc>
        <w:tc>
          <w:tcPr>
            <w:tcW w:w="2336" w:type="dxa"/>
          </w:tcPr>
          <w:p w:rsidR="00F512BB" w:rsidRDefault="00235915">
            <w:pPr>
              <w:pStyle w:val="TableParagraph"/>
              <w:spacing w:line="255" w:lineRule="exact"/>
              <w:ind w:right="94"/>
              <w:jc w:val="right"/>
              <w:rPr>
                <w:sz w:val="24"/>
              </w:rPr>
            </w:pPr>
            <w:r>
              <w:rPr>
                <w:spacing w:val="-4"/>
                <w:sz w:val="24"/>
              </w:rPr>
              <w:t>6,296</w:t>
            </w:r>
          </w:p>
        </w:tc>
        <w:tc>
          <w:tcPr>
            <w:tcW w:w="1562" w:type="dxa"/>
          </w:tcPr>
          <w:p w:rsidR="00F512BB" w:rsidRDefault="00235915">
            <w:pPr>
              <w:pStyle w:val="TableParagraph"/>
              <w:spacing w:line="255" w:lineRule="exact"/>
              <w:ind w:right="95"/>
              <w:jc w:val="right"/>
              <w:rPr>
                <w:sz w:val="24"/>
              </w:rPr>
            </w:pPr>
            <w:r>
              <w:rPr>
                <w:spacing w:val="-2"/>
                <w:sz w:val="24"/>
              </w:rPr>
              <w:t>50,055</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1562" w:type="dxa"/>
          </w:tcPr>
          <w:p w:rsidR="00F512BB" w:rsidRDefault="00235915">
            <w:pPr>
              <w:pStyle w:val="TableParagraph"/>
              <w:spacing w:line="255" w:lineRule="exact"/>
              <w:ind w:right="96"/>
              <w:jc w:val="right"/>
              <w:rPr>
                <w:sz w:val="24"/>
              </w:rPr>
            </w:pPr>
            <w:r>
              <w:rPr>
                <w:spacing w:val="-2"/>
                <w:sz w:val="24"/>
              </w:rPr>
              <w:t>24,298</w:t>
            </w:r>
          </w:p>
        </w:tc>
        <w:tc>
          <w:tcPr>
            <w:tcW w:w="1819" w:type="dxa"/>
          </w:tcPr>
          <w:p w:rsidR="00F512BB" w:rsidRDefault="00235915">
            <w:pPr>
              <w:pStyle w:val="TableParagraph"/>
              <w:spacing w:line="255" w:lineRule="exact"/>
              <w:ind w:right="95"/>
              <w:jc w:val="right"/>
              <w:rPr>
                <w:sz w:val="24"/>
              </w:rPr>
            </w:pPr>
            <w:r>
              <w:rPr>
                <w:spacing w:val="-4"/>
                <w:sz w:val="24"/>
              </w:rPr>
              <w:t>6,546</w:t>
            </w:r>
          </w:p>
        </w:tc>
        <w:tc>
          <w:tcPr>
            <w:tcW w:w="2336" w:type="dxa"/>
          </w:tcPr>
          <w:p w:rsidR="00F512BB" w:rsidRDefault="00235915">
            <w:pPr>
              <w:pStyle w:val="TableParagraph"/>
              <w:spacing w:line="255" w:lineRule="exact"/>
              <w:ind w:right="95"/>
              <w:jc w:val="right"/>
              <w:rPr>
                <w:sz w:val="24"/>
              </w:rPr>
            </w:pPr>
            <w:r>
              <w:rPr>
                <w:spacing w:val="-5"/>
                <w:sz w:val="24"/>
              </w:rPr>
              <w:t>870</w:t>
            </w:r>
          </w:p>
        </w:tc>
        <w:tc>
          <w:tcPr>
            <w:tcW w:w="1562" w:type="dxa"/>
          </w:tcPr>
          <w:p w:rsidR="00F512BB" w:rsidRDefault="00235915">
            <w:pPr>
              <w:pStyle w:val="TableParagraph"/>
              <w:spacing w:line="255" w:lineRule="exact"/>
              <w:ind w:right="95"/>
              <w:jc w:val="right"/>
              <w:rPr>
                <w:sz w:val="24"/>
              </w:rPr>
            </w:pPr>
            <w:r>
              <w:rPr>
                <w:spacing w:val="-2"/>
                <w:sz w:val="24"/>
              </w:rPr>
              <w:t>31,714</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1562" w:type="dxa"/>
          </w:tcPr>
          <w:p w:rsidR="00F512BB" w:rsidRDefault="00235915">
            <w:pPr>
              <w:pStyle w:val="TableParagraph"/>
              <w:spacing w:line="255" w:lineRule="exact"/>
              <w:ind w:right="96"/>
              <w:jc w:val="right"/>
              <w:rPr>
                <w:sz w:val="24"/>
              </w:rPr>
            </w:pPr>
            <w:r>
              <w:rPr>
                <w:spacing w:val="-2"/>
                <w:sz w:val="24"/>
              </w:rPr>
              <w:t>12,740</w:t>
            </w:r>
          </w:p>
        </w:tc>
        <w:tc>
          <w:tcPr>
            <w:tcW w:w="1819" w:type="dxa"/>
          </w:tcPr>
          <w:p w:rsidR="00F512BB" w:rsidRDefault="00235915">
            <w:pPr>
              <w:pStyle w:val="TableParagraph"/>
              <w:spacing w:line="255" w:lineRule="exact"/>
              <w:ind w:right="95"/>
              <w:jc w:val="right"/>
              <w:rPr>
                <w:sz w:val="24"/>
              </w:rPr>
            </w:pPr>
            <w:r>
              <w:rPr>
                <w:spacing w:val="-4"/>
                <w:sz w:val="24"/>
              </w:rPr>
              <w:t>1,813</w:t>
            </w:r>
          </w:p>
        </w:tc>
        <w:tc>
          <w:tcPr>
            <w:tcW w:w="2336" w:type="dxa"/>
          </w:tcPr>
          <w:p w:rsidR="00F512BB" w:rsidRDefault="00235915">
            <w:pPr>
              <w:pStyle w:val="TableParagraph"/>
              <w:spacing w:line="255" w:lineRule="exact"/>
              <w:ind w:right="94"/>
              <w:jc w:val="right"/>
              <w:rPr>
                <w:sz w:val="24"/>
              </w:rPr>
            </w:pPr>
            <w:r>
              <w:rPr>
                <w:spacing w:val="-4"/>
                <w:sz w:val="24"/>
              </w:rPr>
              <w:t>2,636</w:t>
            </w:r>
          </w:p>
        </w:tc>
        <w:tc>
          <w:tcPr>
            <w:tcW w:w="1562" w:type="dxa"/>
          </w:tcPr>
          <w:p w:rsidR="00F512BB" w:rsidRDefault="00235915">
            <w:pPr>
              <w:pStyle w:val="TableParagraph"/>
              <w:spacing w:line="255" w:lineRule="exact"/>
              <w:ind w:right="95"/>
              <w:jc w:val="right"/>
              <w:rPr>
                <w:sz w:val="24"/>
              </w:rPr>
            </w:pPr>
            <w:r>
              <w:rPr>
                <w:spacing w:val="-2"/>
                <w:sz w:val="24"/>
              </w:rPr>
              <w:t>17,189</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70-</w:t>
            </w:r>
            <w:r>
              <w:rPr>
                <w:spacing w:val="-5"/>
                <w:sz w:val="24"/>
              </w:rPr>
              <w:t>74</w:t>
            </w:r>
          </w:p>
        </w:tc>
        <w:tc>
          <w:tcPr>
            <w:tcW w:w="1562" w:type="dxa"/>
          </w:tcPr>
          <w:p w:rsidR="00F512BB" w:rsidRDefault="00235915">
            <w:pPr>
              <w:pStyle w:val="TableParagraph"/>
              <w:spacing w:line="255" w:lineRule="exact"/>
              <w:ind w:right="96"/>
              <w:jc w:val="right"/>
              <w:rPr>
                <w:sz w:val="24"/>
              </w:rPr>
            </w:pPr>
            <w:r>
              <w:rPr>
                <w:spacing w:val="-2"/>
                <w:sz w:val="24"/>
              </w:rPr>
              <w:t>11,768</w:t>
            </w:r>
          </w:p>
        </w:tc>
        <w:tc>
          <w:tcPr>
            <w:tcW w:w="1819" w:type="dxa"/>
          </w:tcPr>
          <w:p w:rsidR="00F512BB" w:rsidRDefault="00235915">
            <w:pPr>
              <w:pStyle w:val="TableParagraph"/>
              <w:spacing w:line="255" w:lineRule="exact"/>
              <w:ind w:right="95"/>
              <w:jc w:val="right"/>
              <w:rPr>
                <w:sz w:val="24"/>
              </w:rPr>
            </w:pPr>
            <w:r>
              <w:rPr>
                <w:spacing w:val="-4"/>
                <w:sz w:val="24"/>
              </w:rPr>
              <w:t>3,619</w:t>
            </w:r>
          </w:p>
        </w:tc>
        <w:tc>
          <w:tcPr>
            <w:tcW w:w="2336" w:type="dxa"/>
          </w:tcPr>
          <w:p w:rsidR="00F512BB" w:rsidRDefault="00235915">
            <w:pPr>
              <w:pStyle w:val="TableParagraph"/>
              <w:spacing w:line="255" w:lineRule="exact"/>
              <w:ind w:right="94"/>
              <w:jc w:val="right"/>
              <w:rPr>
                <w:sz w:val="24"/>
              </w:rPr>
            </w:pPr>
            <w:r>
              <w:rPr>
                <w:spacing w:val="-4"/>
                <w:sz w:val="24"/>
              </w:rPr>
              <w:t>1,275</w:t>
            </w:r>
          </w:p>
        </w:tc>
        <w:tc>
          <w:tcPr>
            <w:tcW w:w="1562" w:type="dxa"/>
          </w:tcPr>
          <w:p w:rsidR="00F512BB" w:rsidRDefault="00235915">
            <w:pPr>
              <w:pStyle w:val="TableParagraph"/>
              <w:spacing w:line="255" w:lineRule="exact"/>
              <w:ind w:right="95"/>
              <w:jc w:val="right"/>
              <w:rPr>
                <w:sz w:val="24"/>
              </w:rPr>
            </w:pPr>
            <w:r>
              <w:rPr>
                <w:spacing w:val="-2"/>
                <w:sz w:val="24"/>
              </w:rPr>
              <w:t>16,661</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Total</w:t>
            </w:r>
          </w:p>
        </w:tc>
        <w:tc>
          <w:tcPr>
            <w:tcW w:w="1562" w:type="dxa"/>
          </w:tcPr>
          <w:p w:rsidR="00F512BB" w:rsidRDefault="00235915">
            <w:pPr>
              <w:pStyle w:val="TableParagraph"/>
              <w:spacing w:line="255" w:lineRule="exact"/>
              <w:ind w:right="96"/>
              <w:jc w:val="right"/>
              <w:rPr>
                <w:sz w:val="24"/>
              </w:rPr>
            </w:pPr>
            <w:r>
              <w:rPr>
                <w:spacing w:val="-2"/>
                <w:sz w:val="24"/>
              </w:rPr>
              <w:t>787,378</w:t>
            </w:r>
          </w:p>
        </w:tc>
        <w:tc>
          <w:tcPr>
            <w:tcW w:w="1819" w:type="dxa"/>
          </w:tcPr>
          <w:p w:rsidR="00F512BB" w:rsidRDefault="00235915">
            <w:pPr>
              <w:pStyle w:val="TableParagraph"/>
              <w:spacing w:line="255" w:lineRule="exact"/>
              <w:ind w:right="96"/>
              <w:jc w:val="right"/>
              <w:rPr>
                <w:sz w:val="24"/>
              </w:rPr>
            </w:pPr>
            <w:r>
              <w:rPr>
                <w:spacing w:val="-2"/>
                <w:sz w:val="24"/>
              </w:rPr>
              <w:t>221,429</w:t>
            </w:r>
          </w:p>
        </w:tc>
        <w:tc>
          <w:tcPr>
            <w:tcW w:w="2336" w:type="dxa"/>
          </w:tcPr>
          <w:p w:rsidR="00F512BB" w:rsidRDefault="00235915">
            <w:pPr>
              <w:pStyle w:val="TableParagraph"/>
              <w:spacing w:line="255" w:lineRule="exact"/>
              <w:ind w:right="95"/>
              <w:jc w:val="right"/>
              <w:rPr>
                <w:sz w:val="24"/>
              </w:rPr>
            </w:pPr>
            <w:r>
              <w:rPr>
                <w:spacing w:val="-2"/>
                <w:sz w:val="24"/>
              </w:rPr>
              <w:t>95,265</w:t>
            </w:r>
          </w:p>
        </w:tc>
        <w:tc>
          <w:tcPr>
            <w:tcW w:w="1562" w:type="dxa"/>
          </w:tcPr>
          <w:p w:rsidR="00F512BB" w:rsidRDefault="00235915">
            <w:pPr>
              <w:pStyle w:val="TableParagraph"/>
              <w:spacing w:line="255" w:lineRule="exact"/>
              <w:ind w:right="95"/>
              <w:jc w:val="right"/>
              <w:rPr>
                <w:sz w:val="24"/>
              </w:rPr>
            </w:pPr>
            <w:r>
              <w:rPr>
                <w:spacing w:val="-2"/>
                <w:sz w:val="24"/>
              </w:rPr>
              <w:t>1,104,073</w:t>
            </w:r>
          </w:p>
        </w:tc>
      </w:tr>
    </w:tbl>
    <w:p w:rsidR="00F512BB" w:rsidRDefault="00F512BB">
      <w:pPr>
        <w:spacing w:line="255" w:lineRule="exact"/>
        <w:jc w:val="right"/>
        <w:rPr>
          <w:sz w:val="24"/>
        </w:rPr>
        <w:sectPr w:rsidR="00F512BB">
          <w:pgSz w:w="11910" w:h="16840"/>
          <w:pgMar w:top="1560" w:right="740" w:bottom="800" w:left="740" w:header="574" w:footer="610" w:gutter="0"/>
          <w:cols w:space="720"/>
        </w:sectPr>
      </w:pPr>
    </w:p>
    <w:p w:rsidR="00F512BB" w:rsidRDefault="00235915">
      <w:pPr>
        <w:pStyle w:val="Heading5"/>
        <w:spacing w:before="113"/>
      </w:pPr>
      <w:r>
        <w:rPr>
          <w:spacing w:val="-2"/>
        </w:rPr>
        <w:lastRenderedPageBreak/>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1562"/>
        <w:gridCol w:w="1819"/>
        <w:gridCol w:w="2336"/>
        <w:gridCol w:w="1562"/>
      </w:tblGrid>
      <w:tr w:rsidR="00F512BB">
        <w:trPr>
          <w:trHeight w:val="290"/>
        </w:trPr>
        <w:tc>
          <w:tcPr>
            <w:tcW w:w="2348" w:type="dxa"/>
            <w:shd w:val="clear" w:color="auto" w:fill="F2F2F2"/>
          </w:tcPr>
          <w:p w:rsidR="00F512BB" w:rsidRDefault="00235915">
            <w:pPr>
              <w:pStyle w:val="TableParagraph"/>
              <w:spacing w:line="255" w:lineRule="exact"/>
              <w:ind w:left="107"/>
              <w:rPr>
                <w:b/>
                <w:sz w:val="24"/>
              </w:rPr>
            </w:pPr>
            <w:r>
              <w:rPr>
                <w:b/>
                <w:spacing w:val="-5"/>
                <w:sz w:val="24"/>
              </w:rPr>
              <w:t>Age</w:t>
            </w:r>
          </w:p>
        </w:tc>
        <w:tc>
          <w:tcPr>
            <w:tcW w:w="1562" w:type="dxa"/>
            <w:shd w:val="clear" w:color="auto" w:fill="F2F2F2"/>
          </w:tcPr>
          <w:p w:rsidR="00F512BB" w:rsidRDefault="00235915">
            <w:pPr>
              <w:pStyle w:val="TableParagraph"/>
              <w:spacing w:line="255" w:lineRule="exact"/>
              <w:ind w:right="94"/>
              <w:jc w:val="right"/>
              <w:rPr>
                <w:b/>
                <w:sz w:val="24"/>
              </w:rPr>
            </w:pPr>
            <w:r>
              <w:rPr>
                <w:b/>
                <w:spacing w:val="-2"/>
                <w:sz w:val="24"/>
              </w:rPr>
              <w:t>Low-</w:t>
            </w:r>
            <w:r>
              <w:rPr>
                <w:b/>
                <w:spacing w:val="-4"/>
                <w:sz w:val="24"/>
              </w:rPr>
              <w:t>risk</w:t>
            </w:r>
          </w:p>
        </w:tc>
        <w:tc>
          <w:tcPr>
            <w:tcW w:w="1819" w:type="dxa"/>
            <w:shd w:val="clear" w:color="auto" w:fill="F2F2F2"/>
          </w:tcPr>
          <w:p w:rsidR="00F512BB" w:rsidRDefault="00235915">
            <w:pPr>
              <w:pStyle w:val="TableParagraph"/>
              <w:spacing w:line="255" w:lineRule="exact"/>
              <w:ind w:right="95"/>
              <w:jc w:val="right"/>
              <w:rPr>
                <w:b/>
                <w:sz w:val="24"/>
              </w:rPr>
            </w:pPr>
            <w:r>
              <w:rPr>
                <w:b/>
                <w:spacing w:val="-2"/>
                <w:sz w:val="24"/>
              </w:rPr>
              <w:t>Moderate-</w:t>
            </w:r>
            <w:r>
              <w:rPr>
                <w:b/>
                <w:spacing w:val="-4"/>
                <w:sz w:val="24"/>
              </w:rPr>
              <w:t>risk</w:t>
            </w:r>
          </w:p>
        </w:tc>
        <w:tc>
          <w:tcPr>
            <w:tcW w:w="2336" w:type="dxa"/>
            <w:shd w:val="clear" w:color="auto" w:fill="F2F2F2"/>
          </w:tcPr>
          <w:p w:rsidR="00F512BB" w:rsidRDefault="00235915">
            <w:pPr>
              <w:pStyle w:val="TableParagraph"/>
              <w:spacing w:line="255" w:lineRule="exact"/>
              <w:ind w:right="94"/>
              <w:jc w:val="right"/>
              <w:rPr>
                <w:b/>
                <w:sz w:val="24"/>
              </w:rPr>
            </w:pPr>
            <w:r>
              <w:rPr>
                <w:b/>
                <w:sz w:val="24"/>
              </w:rPr>
              <w:t>Problem</w:t>
            </w:r>
            <w:r>
              <w:rPr>
                <w:b/>
                <w:spacing w:val="-4"/>
                <w:sz w:val="24"/>
              </w:rPr>
              <w:t xml:space="preserve"> </w:t>
            </w:r>
            <w:r>
              <w:rPr>
                <w:b/>
                <w:spacing w:val="-2"/>
                <w:sz w:val="24"/>
              </w:rPr>
              <w:t>gamblers</w:t>
            </w:r>
          </w:p>
        </w:tc>
        <w:tc>
          <w:tcPr>
            <w:tcW w:w="1562" w:type="dxa"/>
            <w:shd w:val="clear" w:color="auto" w:fill="F2F2F2"/>
          </w:tcPr>
          <w:p w:rsidR="00F512BB" w:rsidRDefault="00235915">
            <w:pPr>
              <w:pStyle w:val="TableParagraph"/>
              <w:spacing w:line="255" w:lineRule="exact"/>
              <w:ind w:right="93"/>
              <w:jc w:val="right"/>
              <w:rPr>
                <w:b/>
                <w:sz w:val="24"/>
              </w:rPr>
            </w:pPr>
            <w:r>
              <w:rPr>
                <w:b/>
                <w:spacing w:val="-2"/>
                <w:sz w:val="24"/>
              </w:rPr>
              <w:t>Total</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1562" w:type="dxa"/>
          </w:tcPr>
          <w:p w:rsidR="00F512BB" w:rsidRDefault="00235915">
            <w:pPr>
              <w:pStyle w:val="TableParagraph"/>
              <w:spacing w:line="255" w:lineRule="exact"/>
              <w:ind w:right="96"/>
              <w:jc w:val="right"/>
              <w:rPr>
                <w:sz w:val="24"/>
              </w:rPr>
            </w:pPr>
            <w:r>
              <w:rPr>
                <w:spacing w:val="-2"/>
                <w:sz w:val="24"/>
              </w:rPr>
              <w:t>15,001</w:t>
            </w:r>
          </w:p>
        </w:tc>
        <w:tc>
          <w:tcPr>
            <w:tcW w:w="1819" w:type="dxa"/>
          </w:tcPr>
          <w:p w:rsidR="00F512BB" w:rsidRDefault="00235915">
            <w:pPr>
              <w:pStyle w:val="TableParagraph"/>
              <w:spacing w:line="255" w:lineRule="exact"/>
              <w:ind w:right="96"/>
              <w:jc w:val="right"/>
              <w:rPr>
                <w:sz w:val="24"/>
              </w:rPr>
            </w:pPr>
            <w:r>
              <w:rPr>
                <w:spacing w:val="-5"/>
                <w:sz w:val="24"/>
              </w:rPr>
              <w:t>231</w:t>
            </w:r>
          </w:p>
        </w:tc>
        <w:tc>
          <w:tcPr>
            <w:tcW w:w="2336" w:type="dxa"/>
          </w:tcPr>
          <w:p w:rsidR="00F512BB" w:rsidRDefault="00235915">
            <w:pPr>
              <w:pStyle w:val="TableParagraph"/>
              <w:spacing w:line="255" w:lineRule="exact"/>
              <w:ind w:right="94"/>
              <w:jc w:val="right"/>
              <w:rPr>
                <w:sz w:val="24"/>
              </w:rPr>
            </w:pPr>
            <w:r>
              <w:rPr>
                <w:spacing w:val="-10"/>
                <w:sz w:val="24"/>
              </w:rPr>
              <w:t>0</w:t>
            </w:r>
          </w:p>
        </w:tc>
        <w:tc>
          <w:tcPr>
            <w:tcW w:w="1562" w:type="dxa"/>
          </w:tcPr>
          <w:p w:rsidR="00F512BB" w:rsidRDefault="00235915">
            <w:pPr>
              <w:pStyle w:val="TableParagraph"/>
              <w:spacing w:line="255" w:lineRule="exact"/>
              <w:ind w:right="95"/>
              <w:jc w:val="right"/>
              <w:rPr>
                <w:sz w:val="24"/>
              </w:rPr>
            </w:pPr>
            <w:r>
              <w:rPr>
                <w:spacing w:val="-2"/>
                <w:sz w:val="24"/>
              </w:rPr>
              <w:t>15,232</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1562" w:type="dxa"/>
          </w:tcPr>
          <w:p w:rsidR="00F512BB" w:rsidRDefault="00235915">
            <w:pPr>
              <w:pStyle w:val="TableParagraph"/>
              <w:spacing w:line="255" w:lineRule="exact"/>
              <w:ind w:right="96"/>
              <w:jc w:val="right"/>
              <w:rPr>
                <w:sz w:val="24"/>
              </w:rPr>
            </w:pPr>
            <w:r>
              <w:rPr>
                <w:spacing w:val="-2"/>
                <w:sz w:val="24"/>
              </w:rPr>
              <w:t>23,622</w:t>
            </w:r>
          </w:p>
        </w:tc>
        <w:tc>
          <w:tcPr>
            <w:tcW w:w="1819" w:type="dxa"/>
          </w:tcPr>
          <w:p w:rsidR="00F512BB" w:rsidRDefault="00235915">
            <w:pPr>
              <w:pStyle w:val="TableParagraph"/>
              <w:spacing w:line="255" w:lineRule="exact"/>
              <w:ind w:right="96"/>
              <w:jc w:val="right"/>
              <w:rPr>
                <w:sz w:val="24"/>
              </w:rPr>
            </w:pPr>
            <w:r>
              <w:rPr>
                <w:spacing w:val="-2"/>
                <w:sz w:val="24"/>
              </w:rPr>
              <w:t>20,164</w:t>
            </w:r>
          </w:p>
        </w:tc>
        <w:tc>
          <w:tcPr>
            <w:tcW w:w="2336" w:type="dxa"/>
          </w:tcPr>
          <w:p w:rsidR="00F512BB" w:rsidRDefault="00235915">
            <w:pPr>
              <w:pStyle w:val="TableParagraph"/>
              <w:spacing w:line="255" w:lineRule="exact"/>
              <w:ind w:right="94"/>
              <w:jc w:val="right"/>
              <w:rPr>
                <w:sz w:val="24"/>
              </w:rPr>
            </w:pPr>
            <w:r>
              <w:rPr>
                <w:spacing w:val="-4"/>
                <w:sz w:val="24"/>
              </w:rPr>
              <w:t>1,428</w:t>
            </w:r>
          </w:p>
        </w:tc>
        <w:tc>
          <w:tcPr>
            <w:tcW w:w="1562" w:type="dxa"/>
          </w:tcPr>
          <w:p w:rsidR="00F512BB" w:rsidRDefault="00235915">
            <w:pPr>
              <w:pStyle w:val="TableParagraph"/>
              <w:spacing w:line="255" w:lineRule="exact"/>
              <w:ind w:right="95"/>
              <w:jc w:val="right"/>
              <w:rPr>
                <w:sz w:val="24"/>
              </w:rPr>
            </w:pPr>
            <w:r>
              <w:rPr>
                <w:spacing w:val="-2"/>
                <w:sz w:val="24"/>
              </w:rPr>
              <w:t>45,214</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1562" w:type="dxa"/>
          </w:tcPr>
          <w:p w:rsidR="00F512BB" w:rsidRDefault="00235915">
            <w:pPr>
              <w:pStyle w:val="TableParagraph"/>
              <w:spacing w:line="255" w:lineRule="exact"/>
              <w:ind w:right="96"/>
              <w:jc w:val="right"/>
              <w:rPr>
                <w:sz w:val="24"/>
              </w:rPr>
            </w:pPr>
            <w:r>
              <w:rPr>
                <w:spacing w:val="-2"/>
                <w:sz w:val="24"/>
              </w:rPr>
              <w:t>32,654</w:t>
            </w:r>
          </w:p>
        </w:tc>
        <w:tc>
          <w:tcPr>
            <w:tcW w:w="1819" w:type="dxa"/>
          </w:tcPr>
          <w:p w:rsidR="00F512BB" w:rsidRDefault="00235915">
            <w:pPr>
              <w:pStyle w:val="TableParagraph"/>
              <w:spacing w:line="255" w:lineRule="exact"/>
              <w:ind w:right="95"/>
              <w:jc w:val="right"/>
              <w:rPr>
                <w:sz w:val="24"/>
              </w:rPr>
            </w:pPr>
            <w:r>
              <w:rPr>
                <w:spacing w:val="-4"/>
                <w:sz w:val="24"/>
              </w:rPr>
              <w:t>7,055</w:t>
            </w:r>
          </w:p>
        </w:tc>
        <w:tc>
          <w:tcPr>
            <w:tcW w:w="2336" w:type="dxa"/>
          </w:tcPr>
          <w:p w:rsidR="00F512BB" w:rsidRDefault="00235915">
            <w:pPr>
              <w:pStyle w:val="TableParagraph"/>
              <w:spacing w:line="255" w:lineRule="exact"/>
              <w:ind w:right="95"/>
              <w:jc w:val="right"/>
              <w:rPr>
                <w:sz w:val="24"/>
              </w:rPr>
            </w:pPr>
            <w:r>
              <w:rPr>
                <w:spacing w:val="-5"/>
                <w:sz w:val="24"/>
              </w:rPr>
              <w:t>917</w:t>
            </w:r>
          </w:p>
        </w:tc>
        <w:tc>
          <w:tcPr>
            <w:tcW w:w="1562" w:type="dxa"/>
          </w:tcPr>
          <w:p w:rsidR="00F512BB" w:rsidRDefault="00235915">
            <w:pPr>
              <w:pStyle w:val="TableParagraph"/>
              <w:spacing w:line="255" w:lineRule="exact"/>
              <w:ind w:right="95"/>
              <w:jc w:val="right"/>
              <w:rPr>
                <w:sz w:val="24"/>
              </w:rPr>
            </w:pPr>
            <w:r>
              <w:rPr>
                <w:spacing w:val="-2"/>
                <w:sz w:val="24"/>
              </w:rPr>
              <w:t>40,626</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1562" w:type="dxa"/>
          </w:tcPr>
          <w:p w:rsidR="00F512BB" w:rsidRDefault="00235915">
            <w:pPr>
              <w:pStyle w:val="TableParagraph"/>
              <w:spacing w:line="255" w:lineRule="exact"/>
              <w:ind w:right="96"/>
              <w:jc w:val="right"/>
              <w:rPr>
                <w:sz w:val="24"/>
              </w:rPr>
            </w:pPr>
            <w:r>
              <w:rPr>
                <w:spacing w:val="-2"/>
                <w:sz w:val="24"/>
              </w:rPr>
              <w:t>23,485</w:t>
            </w:r>
          </w:p>
        </w:tc>
        <w:tc>
          <w:tcPr>
            <w:tcW w:w="1819" w:type="dxa"/>
          </w:tcPr>
          <w:p w:rsidR="00F512BB" w:rsidRDefault="00235915">
            <w:pPr>
              <w:pStyle w:val="TableParagraph"/>
              <w:spacing w:line="255" w:lineRule="exact"/>
              <w:ind w:right="95"/>
              <w:jc w:val="right"/>
              <w:rPr>
                <w:sz w:val="24"/>
              </w:rPr>
            </w:pPr>
            <w:r>
              <w:rPr>
                <w:spacing w:val="-4"/>
                <w:sz w:val="24"/>
              </w:rPr>
              <w:t>6,700</w:t>
            </w:r>
          </w:p>
        </w:tc>
        <w:tc>
          <w:tcPr>
            <w:tcW w:w="2336" w:type="dxa"/>
          </w:tcPr>
          <w:p w:rsidR="00F512BB" w:rsidRDefault="00235915">
            <w:pPr>
              <w:pStyle w:val="TableParagraph"/>
              <w:spacing w:line="255" w:lineRule="exact"/>
              <w:ind w:right="95"/>
              <w:jc w:val="right"/>
              <w:rPr>
                <w:sz w:val="24"/>
              </w:rPr>
            </w:pPr>
            <w:r>
              <w:rPr>
                <w:spacing w:val="-5"/>
                <w:sz w:val="24"/>
              </w:rPr>
              <w:t>287</w:t>
            </w:r>
          </w:p>
        </w:tc>
        <w:tc>
          <w:tcPr>
            <w:tcW w:w="1562" w:type="dxa"/>
          </w:tcPr>
          <w:p w:rsidR="00F512BB" w:rsidRDefault="00235915">
            <w:pPr>
              <w:pStyle w:val="TableParagraph"/>
              <w:spacing w:line="255" w:lineRule="exact"/>
              <w:ind w:right="95"/>
              <w:jc w:val="right"/>
              <w:rPr>
                <w:sz w:val="24"/>
              </w:rPr>
            </w:pPr>
            <w:r>
              <w:rPr>
                <w:spacing w:val="-2"/>
                <w:sz w:val="24"/>
              </w:rPr>
              <w:t>30,473</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1562" w:type="dxa"/>
          </w:tcPr>
          <w:p w:rsidR="00F512BB" w:rsidRDefault="00235915">
            <w:pPr>
              <w:pStyle w:val="TableParagraph"/>
              <w:spacing w:line="255" w:lineRule="exact"/>
              <w:ind w:right="96"/>
              <w:jc w:val="right"/>
              <w:rPr>
                <w:sz w:val="24"/>
              </w:rPr>
            </w:pPr>
            <w:r>
              <w:rPr>
                <w:spacing w:val="-2"/>
                <w:sz w:val="24"/>
              </w:rPr>
              <w:t>24,268</w:t>
            </w:r>
          </w:p>
        </w:tc>
        <w:tc>
          <w:tcPr>
            <w:tcW w:w="1819" w:type="dxa"/>
          </w:tcPr>
          <w:p w:rsidR="00F512BB" w:rsidRDefault="00235915">
            <w:pPr>
              <w:pStyle w:val="TableParagraph"/>
              <w:spacing w:line="255" w:lineRule="exact"/>
              <w:ind w:right="95"/>
              <w:jc w:val="right"/>
              <w:rPr>
                <w:sz w:val="24"/>
              </w:rPr>
            </w:pPr>
            <w:r>
              <w:rPr>
                <w:spacing w:val="-4"/>
                <w:sz w:val="24"/>
              </w:rPr>
              <w:t>3,970</w:t>
            </w:r>
          </w:p>
        </w:tc>
        <w:tc>
          <w:tcPr>
            <w:tcW w:w="2336" w:type="dxa"/>
          </w:tcPr>
          <w:p w:rsidR="00F512BB" w:rsidRDefault="00235915">
            <w:pPr>
              <w:pStyle w:val="TableParagraph"/>
              <w:spacing w:line="255" w:lineRule="exact"/>
              <w:ind w:right="95"/>
              <w:jc w:val="right"/>
              <w:rPr>
                <w:sz w:val="24"/>
              </w:rPr>
            </w:pPr>
            <w:r>
              <w:rPr>
                <w:spacing w:val="-5"/>
                <w:sz w:val="24"/>
              </w:rPr>
              <w:t>333</w:t>
            </w:r>
          </w:p>
        </w:tc>
        <w:tc>
          <w:tcPr>
            <w:tcW w:w="1562" w:type="dxa"/>
          </w:tcPr>
          <w:p w:rsidR="00F512BB" w:rsidRDefault="00235915">
            <w:pPr>
              <w:pStyle w:val="TableParagraph"/>
              <w:spacing w:line="255" w:lineRule="exact"/>
              <w:ind w:right="95"/>
              <w:jc w:val="right"/>
              <w:rPr>
                <w:sz w:val="24"/>
              </w:rPr>
            </w:pPr>
            <w:r>
              <w:rPr>
                <w:spacing w:val="-2"/>
                <w:sz w:val="24"/>
              </w:rPr>
              <w:t>28,570</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1562" w:type="dxa"/>
          </w:tcPr>
          <w:p w:rsidR="00F512BB" w:rsidRDefault="00235915">
            <w:pPr>
              <w:pStyle w:val="TableParagraph"/>
              <w:spacing w:line="255" w:lineRule="exact"/>
              <w:ind w:right="95"/>
              <w:jc w:val="right"/>
              <w:rPr>
                <w:sz w:val="24"/>
              </w:rPr>
            </w:pPr>
            <w:r>
              <w:rPr>
                <w:spacing w:val="-4"/>
                <w:sz w:val="24"/>
              </w:rPr>
              <w:t>9,492</w:t>
            </w:r>
          </w:p>
        </w:tc>
        <w:tc>
          <w:tcPr>
            <w:tcW w:w="1819" w:type="dxa"/>
          </w:tcPr>
          <w:p w:rsidR="00F512BB" w:rsidRDefault="00235915">
            <w:pPr>
              <w:pStyle w:val="TableParagraph"/>
              <w:spacing w:line="255" w:lineRule="exact"/>
              <w:ind w:right="95"/>
              <w:jc w:val="right"/>
              <w:rPr>
                <w:sz w:val="24"/>
              </w:rPr>
            </w:pPr>
            <w:r>
              <w:rPr>
                <w:spacing w:val="-4"/>
                <w:sz w:val="24"/>
              </w:rPr>
              <w:t>4,391</w:t>
            </w:r>
          </w:p>
        </w:tc>
        <w:tc>
          <w:tcPr>
            <w:tcW w:w="2336" w:type="dxa"/>
          </w:tcPr>
          <w:p w:rsidR="00F512BB" w:rsidRDefault="00235915">
            <w:pPr>
              <w:pStyle w:val="TableParagraph"/>
              <w:spacing w:line="255" w:lineRule="exact"/>
              <w:ind w:right="95"/>
              <w:jc w:val="right"/>
              <w:rPr>
                <w:sz w:val="24"/>
              </w:rPr>
            </w:pPr>
            <w:r>
              <w:rPr>
                <w:spacing w:val="-5"/>
                <w:sz w:val="24"/>
              </w:rPr>
              <w:t>865</w:t>
            </w:r>
          </w:p>
        </w:tc>
        <w:tc>
          <w:tcPr>
            <w:tcW w:w="1562" w:type="dxa"/>
          </w:tcPr>
          <w:p w:rsidR="00F512BB" w:rsidRDefault="00235915">
            <w:pPr>
              <w:pStyle w:val="TableParagraph"/>
              <w:spacing w:line="255" w:lineRule="exact"/>
              <w:ind w:right="95"/>
              <w:jc w:val="right"/>
              <w:rPr>
                <w:sz w:val="24"/>
              </w:rPr>
            </w:pPr>
            <w:r>
              <w:rPr>
                <w:spacing w:val="-2"/>
                <w:sz w:val="24"/>
              </w:rPr>
              <w:t>14,748</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1562" w:type="dxa"/>
          </w:tcPr>
          <w:p w:rsidR="00F512BB" w:rsidRDefault="00235915">
            <w:pPr>
              <w:pStyle w:val="TableParagraph"/>
              <w:spacing w:line="255" w:lineRule="exact"/>
              <w:ind w:right="96"/>
              <w:jc w:val="right"/>
              <w:rPr>
                <w:sz w:val="24"/>
              </w:rPr>
            </w:pPr>
            <w:r>
              <w:rPr>
                <w:spacing w:val="-2"/>
                <w:sz w:val="24"/>
              </w:rPr>
              <w:t>15,604</w:t>
            </w:r>
          </w:p>
        </w:tc>
        <w:tc>
          <w:tcPr>
            <w:tcW w:w="1819" w:type="dxa"/>
          </w:tcPr>
          <w:p w:rsidR="00F512BB" w:rsidRDefault="00235915">
            <w:pPr>
              <w:pStyle w:val="TableParagraph"/>
              <w:spacing w:line="255" w:lineRule="exact"/>
              <w:ind w:right="96"/>
              <w:jc w:val="right"/>
              <w:rPr>
                <w:sz w:val="24"/>
              </w:rPr>
            </w:pPr>
            <w:r>
              <w:rPr>
                <w:spacing w:val="-5"/>
                <w:sz w:val="24"/>
              </w:rPr>
              <w:t>967</w:t>
            </w:r>
          </w:p>
        </w:tc>
        <w:tc>
          <w:tcPr>
            <w:tcW w:w="2336" w:type="dxa"/>
          </w:tcPr>
          <w:p w:rsidR="00F512BB" w:rsidRDefault="00235915">
            <w:pPr>
              <w:pStyle w:val="TableParagraph"/>
              <w:spacing w:line="255" w:lineRule="exact"/>
              <w:ind w:right="94"/>
              <w:jc w:val="right"/>
              <w:rPr>
                <w:sz w:val="24"/>
              </w:rPr>
            </w:pPr>
            <w:r>
              <w:rPr>
                <w:spacing w:val="-4"/>
                <w:sz w:val="24"/>
              </w:rPr>
              <w:t>1,722</w:t>
            </w:r>
          </w:p>
        </w:tc>
        <w:tc>
          <w:tcPr>
            <w:tcW w:w="1562" w:type="dxa"/>
          </w:tcPr>
          <w:p w:rsidR="00F512BB" w:rsidRDefault="00235915">
            <w:pPr>
              <w:pStyle w:val="TableParagraph"/>
              <w:spacing w:line="255" w:lineRule="exact"/>
              <w:ind w:right="95"/>
              <w:jc w:val="right"/>
              <w:rPr>
                <w:sz w:val="24"/>
              </w:rPr>
            </w:pPr>
            <w:r>
              <w:rPr>
                <w:spacing w:val="-2"/>
                <w:sz w:val="24"/>
              </w:rPr>
              <w:t>18,293</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1562" w:type="dxa"/>
          </w:tcPr>
          <w:p w:rsidR="00F512BB" w:rsidRDefault="00235915">
            <w:pPr>
              <w:pStyle w:val="TableParagraph"/>
              <w:spacing w:line="255" w:lineRule="exact"/>
              <w:ind w:right="96"/>
              <w:jc w:val="right"/>
              <w:rPr>
                <w:sz w:val="24"/>
              </w:rPr>
            </w:pPr>
            <w:r>
              <w:rPr>
                <w:spacing w:val="-2"/>
                <w:sz w:val="24"/>
              </w:rPr>
              <w:t>23,496</w:t>
            </w:r>
          </w:p>
        </w:tc>
        <w:tc>
          <w:tcPr>
            <w:tcW w:w="1819" w:type="dxa"/>
          </w:tcPr>
          <w:p w:rsidR="00F512BB" w:rsidRDefault="00235915">
            <w:pPr>
              <w:pStyle w:val="TableParagraph"/>
              <w:spacing w:line="255" w:lineRule="exact"/>
              <w:ind w:right="95"/>
              <w:jc w:val="right"/>
              <w:rPr>
                <w:sz w:val="24"/>
              </w:rPr>
            </w:pPr>
            <w:r>
              <w:rPr>
                <w:spacing w:val="-4"/>
                <w:sz w:val="24"/>
              </w:rPr>
              <w:t>6,017</w:t>
            </w:r>
          </w:p>
        </w:tc>
        <w:tc>
          <w:tcPr>
            <w:tcW w:w="2336" w:type="dxa"/>
          </w:tcPr>
          <w:p w:rsidR="00F512BB" w:rsidRDefault="00235915">
            <w:pPr>
              <w:pStyle w:val="TableParagraph"/>
              <w:spacing w:line="255" w:lineRule="exact"/>
              <w:ind w:right="94"/>
              <w:jc w:val="right"/>
              <w:rPr>
                <w:sz w:val="24"/>
              </w:rPr>
            </w:pPr>
            <w:r>
              <w:rPr>
                <w:spacing w:val="-10"/>
                <w:sz w:val="24"/>
              </w:rPr>
              <w:t>0</w:t>
            </w:r>
          </w:p>
        </w:tc>
        <w:tc>
          <w:tcPr>
            <w:tcW w:w="1562" w:type="dxa"/>
          </w:tcPr>
          <w:p w:rsidR="00F512BB" w:rsidRDefault="00235915">
            <w:pPr>
              <w:pStyle w:val="TableParagraph"/>
              <w:spacing w:line="255" w:lineRule="exact"/>
              <w:ind w:right="95"/>
              <w:jc w:val="right"/>
              <w:rPr>
                <w:sz w:val="24"/>
              </w:rPr>
            </w:pPr>
            <w:r>
              <w:rPr>
                <w:spacing w:val="-2"/>
                <w:sz w:val="24"/>
              </w:rPr>
              <w:t>29,513</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1562" w:type="dxa"/>
          </w:tcPr>
          <w:p w:rsidR="00F512BB" w:rsidRDefault="00235915">
            <w:pPr>
              <w:pStyle w:val="TableParagraph"/>
              <w:spacing w:line="255" w:lineRule="exact"/>
              <w:ind w:right="96"/>
              <w:jc w:val="right"/>
              <w:rPr>
                <w:sz w:val="24"/>
              </w:rPr>
            </w:pPr>
            <w:r>
              <w:rPr>
                <w:spacing w:val="-2"/>
                <w:sz w:val="24"/>
              </w:rPr>
              <w:t>15,760</w:t>
            </w:r>
          </w:p>
        </w:tc>
        <w:tc>
          <w:tcPr>
            <w:tcW w:w="1819" w:type="dxa"/>
          </w:tcPr>
          <w:p w:rsidR="00F512BB" w:rsidRDefault="00235915">
            <w:pPr>
              <w:pStyle w:val="TableParagraph"/>
              <w:spacing w:line="255" w:lineRule="exact"/>
              <w:ind w:right="95"/>
              <w:jc w:val="right"/>
              <w:rPr>
                <w:sz w:val="24"/>
              </w:rPr>
            </w:pPr>
            <w:r>
              <w:rPr>
                <w:spacing w:val="-4"/>
                <w:sz w:val="24"/>
              </w:rPr>
              <w:t>1,981</w:t>
            </w:r>
          </w:p>
        </w:tc>
        <w:tc>
          <w:tcPr>
            <w:tcW w:w="2336" w:type="dxa"/>
          </w:tcPr>
          <w:p w:rsidR="00F512BB" w:rsidRDefault="00235915">
            <w:pPr>
              <w:pStyle w:val="TableParagraph"/>
              <w:spacing w:line="255" w:lineRule="exact"/>
              <w:ind w:right="94"/>
              <w:jc w:val="right"/>
              <w:rPr>
                <w:sz w:val="24"/>
              </w:rPr>
            </w:pPr>
            <w:r>
              <w:rPr>
                <w:spacing w:val="-4"/>
                <w:sz w:val="24"/>
              </w:rPr>
              <w:t>1,041</w:t>
            </w:r>
          </w:p>
        </w:tc>
        <w:tc>
          <w:tcPr>
            <w:tcW w:w="1562" w:type="dxa"/>
          </w:tcPr>
          <w:p w:rsidR="00F512BB" w:rsidRDefault="00235915">
            <w:pPr>
              <w:pStyle w:val="TableParagraph"/>
              <w:spacing w:line="255" w:lineRule="exact"/>
              <w:ind w:right="95"/>
              <w:jc w:val="right"/>
              <w:rPr>
                <w:sz w:val="24"/>
              </w:rPr>
            </w:pPr>
            <w:r>
              <w:rPr>
                <w:spacing w:val="-2"/>
                <w:sz w:val="24"/>
              </w:rPr>
              <w:t>18,783</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1562" w:type="dxa"/>
          </w:tcPr>
          <w:p w:rsidR="00F512BB" w:rsidRDefault="00235915">
            <w:pPr>
              <w:pStyle w:val="TableParagraph"/>
              <w:spacing w:line="255" w:lineRule="exact"/>
              <w:ind w:right="95"/>
              <w:jc w:val="right"/>
              <w:rPr>
                <w:sz w:val="24"/>
              </w:rPr>
            </w:pPr>
            <w:r>
              <w:rPr>
                <w:spacing w:val="-4"/>
                <w:sz w:val="24"/>
              </w:rPr>
              <w:t>9,214</w:t>
            </w:r>
          </w:p>
        </w:tc>
        <w:tc>
          <w:tcPr>
            <w:tcW w:w="1819" w:type="dxa"/>
          </w:tcPr>
          <w:p w:rsidR="00F512BB" w:rsidRDefault="00235915">
            <w:pPr>
              <w:pStyle w:val="TableParagraph"/>
              <w:spacing w:line="255" w:lineRule="exact"/>
              <w:ind w:right="94"/>
              <w:jc w:val="right"/>
              <w:rPr>
                <w:sz w:val="24"/>
              </w:rPr>
            </w:pPr>
            <w:r>
              <w:rPr>
                <w:spacing w:val="-10"/>
                <w:sz w:val="24"/>
              </w:rPr>
              <w:t>0</w:t>
            </w:r>
          </w:p>
        </w:tc>
        <w:tc>
          <w:tcPr>
            <w:tcW w:w="2336" w:type="dxa"/>
          </w:tcPr>
          <w:p w:rsidR="00F512BB" w:rsidRDefault="00235915">
            <w:pPr>
              <w:pStyle w:val="TableParagraph"/>
              <w:spacing w:line="255" w:lineRule="exact"/>
              <w:ind w:right="95"/>
              <w:jc w:val="right"/>
              <w:rPr>
                <w:sz w:val="24"/>
              </w:rPr>
            </w:pPr>
            <w:r>
              <w:rPr>
                <w:spacing w:val="-5"/>
                <w:sz w:val="24"/>
              </w:rPr>
              <w:t>326</w:t>
            </w:r>
          </w:p>
        </w:tc>
        <w:tc>
          <w:tcPr>
            <w:tcW w:w="1562" w:type="dxa"/>
          </w:tcPr>
          <w:p w:rsidR="00F512BB" w:rsidRDefault="00235915">
            <w:pPr>
              <w:pStyle w:val="TableParagraph"/>
              <w:spacing w:line="255" w:lineRule="exact"/>
              <w:ind w:right="94"/>
              <w:jc w:val="right"/>
              <w:rPr>
                <w:sz w:val="24"/>
              </w:rPr>
            </w:pPr>
            <w:r>
              <w:rPr>
                <w:spacing w:val="-4"/>
                <w:sz w:val="24"/>
              </w:rPr>
              <w:t>9,540</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1562" w:type="dxa"/>
          </w:tcPr>
          <w:p w:rsidR="00F512BB" w:rsidRDefault="00235915">
            <w:pPr>
              <w:pStyle w:val="TableParagraph"/>
              <w:spacing w:line="255" w:lineRule="exact"/>
              <w:ind w:right="95"/>
              <w:jc w:val="right"/>
              <w:rPr>
                <w:sz w:val="24"/>
              </w:rPr>
            </w:pPr>
            <w:r>
              <w:rPr>
                <w:spacing w:val="-4"/>
                <w:sz w:val="24"/>
              </w:rPr>
              <w:t>6,519</w:t>
            </w:r>
          </w:p>
        </w:tc>
        <w:tc>
          <w:tcPr>
            <w:tcW w:w="1819" w:type="dxa"/>
          </w:tcPr>
          <w:p w:rsidR="00F512BB" w:rsidRDefault="00235915">
            <w:pPr>
              <w:pStyle w:val="TableParagraph"/>
              <w:spacing w:line="255" w:lineRule="exact"/>
              <w:ind w:right="96"/>
              <w:jc w:val="right"/>
              <w:rPr>
                <w:sz w:val="24"/>
              </w:rPr>
            </w:pPr>
            <w:r>
              <w:rPr>
                <w:spacing w:val="-5"/>
                <w:sz w:val="24"/>
              </w:rPr>
              <w:t>335</w:t>
            </w:r>
          </w:p>
        </w:tc>
        <w:tc>
          <w:tcPr>
            <w:tcW w:w="2336" w:type="dxa"/>
          </w:tcPr>
          <w:p w:rsidR="00F512BB" w:rsidRDefault="00235915">
            <w:pPr>
              <w:pStyle w:val="TableParagraph"/>
              <w:spacing w:line="255" w:lineRule="exact"/>
              <w:ind w:right="94"/>
              <w:jc w:val="right"/>
              <w:rPr>
                <w:sz w:val="24"/>
              </w:rPr>
            </w:pPr>
            <w:r>
              <w:rPr>
                <w:spacing w:val="-10"/>
                <w:sz w:val="24"/>
              </w:rPr>
              <w:t>0</w:t>
            </w:r>
          </w:p>
        </w:tc>
        <w:tc>
          <w:tcPr>
            <w:tcW w:w="1562" w:type="dxa"/>
          </w:tcPr>
          <w:p w:rsidR="00F512BB" w:rsidRDefault="00235915">
            <w:pPr>
              <w:pStyle w:val="TableParagraph"/>
              <w:spacing w:line="255" w:lineRule="exact"/>
              <w:ind w:right="94"/>
              <w:jc w:val="right"/>
              <w:rPr>
                <w:sz w:val="24"/>
              </w:rPr>
            </w:pPr>
            <w:r>
              <w:rPr>
                <w:spacing w:val="-4"/>
                <w:sz w:val="24"/>
              </w:rPr>
              <w:t>6,854</w:t>
            </w:r>
          </w:p>
        </w:tc>
      </w:tr>
      <w:tr w:rsidR="00F512BB">
        <w:trPr>
          <w:trHeight w:val="290"/>
        </w:trPr>
        <w:tc>
          <w:tcPr>
            <w:tcW w:w="2348" w:type="dxa"/>
          </w:tcPr>
          <w:p w:rsidR="00F512BB" w:rsidRDefault="00235915">
            <w:pPr>
              <w:pStyle w:val="TableParagraph"/>
              <w:spacing w:line="255" w:lineRule="exact"/>
              <w:ind w:left="107"/>
              <w:rPr>
                <w:sz w:val="24"/>
              </w:rPr>
            </w:pPr>
            <w:r>
              <w:rPr>
                <w:spacing w:val="-2"/>
                <w:sz w:val="24"/>
              </w:rPr>
              <w:t>70-</w:t>
            </w:r>
            <w:r>
              <w:rPr>
                <w:spacing w:val="-5"/>
                <w:sz w:val="24"/>
              </w:rPr>
              <w:t>74</w:t>
            </w:r>
          </w:p>
        </w:tc>
        <w:tc>
          <w:tcPr>
            <w:tcW w:w="1562" w:type="dxa"/>
          </w:tcPr>
          <w:p w:rsidR="00F512BB" w:rsidRDefault="00235915">
            <w:pPr>
              <w:pStyle w:val="TableParagraph"/>
              <w:spacing w:line="255" w:lineRule="exact"/>
              <w:ind w:right="95"/>
              <w:jc w:val="right"/>
              <w:rPr>
                <w:sz w:val="24"/>
              </w:rPr>
            </w:pPr>
            <w:r>
              <w:rPr>
                <w:spacing w:val="-4"/>
                <w:sz w:val="24"/>
              </w:rPr>
              <w:t>3,824</w:t>
            </w:r>
          </w:p>
        </w:tc>
        <w:tc>
          <w:tcPr>
            <w:tcW w:w="1819" w:type="dxa"/>
          </w:tcPr>
          <w:p w:rsidR="00F512BB" w:rsidRDefault="00235915">
            <w:pPr>
              <w:pStyle w:val="TableParagraph"/>
              <w:spacing w:line="255" w:lineRule="exact"/>
              <w:ind w:right="94"/>
              <w:jc w:val="right"/>
              <w:rPr>
                <w:sz w:val="24"/>
              </w:rPr>
            </w:pPr>
            <w:r>
              <w:rPr>
                <w:spacing w:val="-10"/>
                <w:sz w:val="24"/>
              </w:rPr>
              <w:t>0</w:t>
            </w:r>
          </w:p>
        </w:tc>
        <w:tc>
          <w:tcPr>
            <w:tcW w:w="2336" w:type="dxa"/>
          </w:tcPr>
          <w:p w:rsidR="00F512BB" w:rsidRDefault="00235915">
            <w:pPr>
              <w:pStyle w:val="TableParagraph"/>
              <w:spacing w:line="255" w:lineRule="exact"/>
              <w:ind w:right="94"/>
              <w:jc w:val="right"/>
              <w:rPr>
                <w:sz w:val="24"/>
              </w:rPr>
            </w:pPr>
            <w:r>
              <w:rPr>
                <w:spacing w:val="-10"/>
                <w:sz w:val="24"/>
              </w:rPr>
              <w:t>0</w:t>
            </w:r>
          </w:p>
        </w:tc>
        <w:tc>
          <w:tcPr>
            <w:tcW w:w="1562" w:type="dxa"/>
          </w:tcPr>
          <w:p w:rsidR="00F512BB" w:rsidRDefault="00235915">
            <w:pPr>
              <w:pStyle w:val="TableParagraph"/>
              <w:spacing w:line="255" w:lineRule="exact"/>
              <w:ind w:right="94"/>
              <w:jc w:val="right"/>
              <w:rPr>
                <w:sz w:val="24"/>
              </w:rPr>
            </w:pPr>
            <w:r>
              <w:rPr>
                <w:spacing w:val="-4"/>
                <w:sz w:val="24"/>
              </w:rPr>
              <w:t>3,824</w:t>
            </w:r>
          </w:p>
        </w:tc>
      </w:tr>
      <w:tr w:rsidR="00F512BB">
        <w:trPr>
          <w:trHeight w:val="289"/>
        </w:trPr>
        <w:tc>
          <w:tcPr>
            <w:tcW w:w="2348" w:type="dxa"/>
          </w:tcPr>
          <w:p w:rsidR="00F512BB" w:rsidRDefault="00235915">
            <w:pPr>
              <w:pStyle w:val="TableParagraph"/>
              <w:spacing w:line="255" w:lineRule="exact"/>
              <w:ind w:left="107"/>
              <w:rPr>
                <w:sz w:val="24"/>
              </w:rPr>
            </w:pPr>
            <w:r>
              <w:rPr>
                <w:spacing w:val="-2"/>
                <w:sz w:val="24"/>
              </w:rPr>
              <w:t>Total</w:t>
            </w:r>
          </w:p>
        </w:tc>
        <w:tc>
          <w:tcPr>
            <w:tcW w:w="1562" w:type="dxa"/>
          </w:tcPr>
          <w:p w:rsidR="00F512BB" w:rsidRDefault="00235915">
            <w:pPr>
              <w:pStyle w:val="TableParagraph"/>
              <w:spacing w:line="255" w:lineRule="exact"/>
              <w:ind w:right="96"/>
              <w:jc w:val="right"/>
              <w:rPr>
                <w:sz w:val="24"/>
              </w:rPr>
            </w:pPr>
            <w:r>
              <w:rPr>
                <w:spacing w:val="-2"/>
                <w:sz w:val="24"/>
              </w:rPr>
              <w:t>202,939</w:t>
            </w:r>
          </w:p>
        </w:tc>
        <w:tc>
          <w:tcPr>
            <w:tcW w:w="1819" w:type="dxa"/>
          </w:tcPr>
          <w:p w:rsidR="00F512BB" w:rsidRDefault="00235915">
            <w:pPr>
              <w:pStyle w:val="TableParagraph"/>
              <w:spacing w:line="255" w:lineRule="exact"/>
              <w:ind w:right="96"/>
              <w:jc w:val="right"/>
              <w:rPr>
                <w:sz w:val="24"/>
              </w:rPr>
            </w:pPr>
            <w:r>
              <w:rPr>
                <w:spacing w:val="-2"/>
                <w:sz w:val="24"/>
              </w:rPr>
              <w:t>51,811</w:t>
            </w:r>
          </w:p>
        </w:tc>
        <w:tc>
          <w:tcPr>
            <w:tcW w:w="2336" w:type="dxa"/>
          </w:tcPr>
          <w:p w:rsidR="00F512BB" w:rsidRDefault="00235915">
            <w:pPr>
              <w:pStyle w:val="TableParagraph"/>
              <w:spacing w:line="255" w:lineRule="exact"/>
              <w:ind w:right="94"/>
              <w:jc w:val="right"/>
              <w:rPr>
                <w:sz w:val="24"/>
              </w:rPr>
            </w:pPr>
            <w:r>
              <w:rPr>
                <w:spacing w:val="-4"/>
                <w:sz w:val="24"/>
              </w:rPr>
              <w:t>6,920</w:t>
            </w:r>
          </w:p>
        </w:tc>
        <w:tc>
          <w:tcPr>
            <w:tcW w:w="1562" w:type="dxa"/>
          </w:tcPr>
          <w:p w:rsidR="00F512BB" w:rsidRDefault="00235915">
            <w:pPr>
              <w:pStyle w:val="TableParagraph"/>
              <w:spacing w:line="255" w:lineRule="exact"/>
              <w:ind w:right="95"/>
              <w:jc w:val="right"/>
              <w:rPr>
                <w:sz w:val="24"/>
              </w:rPr>
            </w:pPr>
            <w:r>
              <w:rPr>
                <w:spacing w:val="-2"/>
                <w:sz w:val="24"/>
              </w:rPr>
              <w:t>261,669</w:t>
            </w:r>
          </w:p>
        </w:tc>
      </w:tr>
    </w:tbl>
    <w:p w:rsidR="00F512BB" w:rsidRDefault="00235915">
      <w:pPr>
        <w:pStyle w:val="Heading5"/>
        <w:spacing w:before="156"/>
      </w:pPr>
      <w:r>
        <w:t>Males</w:t>
      </w:r>
      <w:r>
        <w:rPr>
          <w:spacing w:val="-9"/>
        </w:rPr>
        <w:t xml:space="preserve"> </w:t>
      </w:r>
      <w:r>
        <w:t>and</w:t>
      </w:r>
      <w:r>
        <w:rPr>
          <w:spacing w:val="-8"/>
        </w:rPr>
        <w:t xml:space="preserve"> </w:t>
      </w:r>
      <w:r>
        <w:rPr>
          <w:spacing w:val="-2"/>
        </w:rPr>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407"/>
        <w:gridCol w:w="3089"/>
        <w:gridCol w:w="2067"/>
      </w:tblGrid>
      <w:tr w:rsidR="00F512BB">
        <w:trPr>
          <w:trHeight w:val="289"/>
        </w:trPr>
        <w:tc>
          <w:tcPr>
            <w:tcW w:w="2066" w:type="dxa"/>
            <w:shd w:val="clear" w:color="auto" w:fill="F2F2F2"/>
          </w:tcPr>
          <w:p w:rsidR="00F512BB" w:rsidRDefault="00235915">
            <w:pPr>
              <w:pStyle w:val="TableParagraph"/>
              <w:spacing w:line="255" w:lineRule="exact"/>
              <w:ind w:right="94"/>
              <w:jc w:val="right"/>
              <w:rPr>
                <w:b/>
                <w:sz w:val="24"/>
              </w:rPr>
            </w:pPr>
            <w:r>
              <w:rPr>
                <w:b/>
                <w:spacing w:val="-2"/>
                <w:sz w:val="24"/>
              </w:rPr>
              <w:t>Low-</w:t>
            </w:r>
            <w:r>
              <w:rPr>
                <w:b/>
                <w:spacing w:val="-4"/>
                <w:sz w:val="24"/>
              </w:rPr>
              <w:t>risk</w:t>
            </w:r>
          </w:p>
        </w:tc>
        <w:tc>
          <w:tcPr>
            <w:tcW w:w="2407" w:type="dxa"/>
            <w:shd w:val="clear" w:color="auto" w:fill="F2F2F2"/>
          </w:tcPr>
          <w:p w:rsidR="00F512BB" w:rsidRDefault="00235915">
            <w:pPr>
              <w:pStyle w:val="TableParagraph"/>
              <w:spacing w:line="255" w:lineRule="exact"/>
              <w:ind w:right="95"/>
              <w:jc w:val="right"/>
              <w:rPr>
                <w:b/>
                <w:sz w:val="24"/>
              </w:rPr>
            </w:pPr>
            <w:r>
              <w:rPr>
                <w:b/>
                <w:spacing w:val="-2"/>
                <w:sz w:val="24"/>
              </w:rPr>
              <w:t>Moderate-</w:t>
            </w:r>
            <w:r>
              <w:rPr>
                <w:b/>
                <w:spacing w:val="-4"/>
                <w:sz w:val="24"/>
              </w:rPr>
              <w:t>risk</w:t>
            </w:r>
          </w:p>
        </w:tc>
        <w:tc>
          <w:tcPr>
            <w:tcW w:w="3089" w:type="dxa"/>
            <w:shd w:val="clear" w:color="auto" w:fill="F2F2F2"/>
          </w:tcPr>
          <w:p w:rsidR="00F512BB" w:rsidRDefault="00235915">
            <w:pPr>
              <w:pStyle w:val="TableParagraph"/>
              <w:spacing w:line="255" w:lineRule="exact"/>
              <w:ind w:right="95"/>
              <w:jc w:val="right"/>
              <w:rPr>
                <w:b/>
                <w:sz w:val="24"/>
              </w:rPr>
            </w:pPr>
            <w:r>
              <w:rPr>
                <w:b/>
                <w:sz w:val="24"/>
              </w:rPr>
              <w:t>Problem</w:t>
            </w:r>
            <w:r>
              <w:rPr>
                <w:b/>
                <w:spacing w:val="-4"/>
                <w:sz w:val="24"/>
              </w:rPr>
              <w:t xml:space="preserve"> </w:t>
            </w:r>
            <w:r>
              <w:rPr>
                <w:b/>
                <w:spacing w:val="-2"/>
                <w:sz w:val="24"/>
              </w:rPr>
              <w:t>gamblers</w:t>
            </w:r>
          </w:p>
        </w:tc>
        <w:tc>
          <w:tcPr>
            <w:tcW w:w="2067" w:type="dxa"/>
            <w:shd w:val="clear" w:color="auto" w:fill="F2F2F2"/>
          </w:tcPr>
          <w:p w:rsidR="00F512BB" w:rsidRDefault="00235915">
            <w:pPr>
              <w:pStyle w:val="TableParagraph"/>
              <w:spacing w:line="255" w:lineRule="exact"/>
              <w:ind w:right="95"/>
              <w:jc w:val="right"/>
              <w:rPr>
                <w:b/>
                <w:sz w:val="24"/>
              </w:rPr>
            </w:pPr>
            <w:r>
              <w:rPr>
                <w:b/>
                <w:spacing w:val="-2"/>
                <w:sz w:val="24"/>
              </w:rPr>
              <w:t>Total</w:t>
            </w:r>
          </w:p>
        </w:tc>
      </w:tr>
      <w:tr w:rsidR="00F512BB">
        <w:trPr>
          <w:trHeight w:val="290"/>
        </w:trPr>
        <w:tc>
          <w:tcPr>
            <w:tcW w:w="2066" w:type="dxa"/>
          </w:tcPr>
          <w:p w:rsidR="00F512BB" w:rsidRDefault="00235915">
            <w:pPr>
              <w:pStyle w:val="TableParagraph"/>
              <w:spacing w:line="255" w:lineRule="exact"/>
              <w:ind w:right="96"/>
              <w:jc w:val="right"/>
              <w:rPr>
                <w:sz w:val="24"/>
              </w:rPr>
            </w:pPr>
            <w:r>
              <w:rPr>
                <w:spacing w:val="-2"/>
                <w:sz w:val="24"/>
              </w:rPr>
              <w:t>990,317</w:t>
            </w:r>
          </w:p>
        </w:tc>
        <w:tc>
          <w:tcPr>
            <w:tcW w:w="2407" w:type="dxa"/>
          </w:tcPr>
          <w:p w:rsidR="00F512BB" w:rsidRDefault="00235915">
            <w:pPr>
              <w:pStyle w:val="TableParagraph"/>
              <w:spacing w:line="255" w:lineRule="exact"/>
              <w:ind w:right="96"/>
              <w:jc w:val="right"/>
              <w:rPr>
                <w:sz w:val="24"/>
              </w:rPr>
            </w:pPr>
            <w:r>
              <w:rPr>
                <w:spacing w:val="-2"/>
                <w:sz w:val="24"/>
              </w:rPr>
              <w:t>273,240</w:t>
            </w:r>
          </w:p>
        </w:tc>
        <w:tc>
          <w:tcPr>
            <w:tcW w:w="3089" w:type="dxa"/>
          </w:tcPr>
          <w:p w:rsidR="00F512BB" w:rsidRDefault="00235915">
            <w:pPr>
              <w:pStyle w:val="TableParagraph"/>
              <w:spacing w:line="255" w:lineRule="exact"/>
              <w:ind w:right="96"/>
              <w:jc w:val="right"/>
              <w:rPr>
                <w:sz w:val="24"/>
              </w:rPr>
            </w:pPr>
            <w:r>
              <w:rPr>
                <w:spacing w:val="-2"/>
                <w:sz w:val="24"/>
              </w:rPr>
              <w:t>102,185</w:t>
            </w:r>
          </w:p>
        </w:tc>
        <w:tc>
          <w:tcPr>
            <w:tcW w:w="2067" w:type="dxa"/>
          </w:tcPr>
          <w:p w:rsidR="00F512BB" w:rsidRDefault="00235915">
            <w:pPr>
              <w:pStyle w:val="TableParagraph"/>
              <w:spacing w:line="255" w:lineRule="exact"/>
              <w:ind w:right="97"/>
              <w:jc w:val="right"/>
              <w:rPr>
                <w:sz w:val="24"/>
              </w:rPr>
            </w:pPr>
            <w:r>
              <w:rPr>
                <w:spacing w:val="-2"/>
                <w:sz w:val="24"/>
              </w:rPr>
              <w:t>1,365,742</w:t>
            </w:r>
          </w:p>
        </w:tc>
      </w:tr>
    </w:tbl>
    <w:p w:rsidR="00F512BB" w:rsidRDefault="00F512BB">
      <w:pPr>
        <w:pStyle w:val="BodyText"/>
        <w:rPr>
          <w:b/>
        </w:rPr>
      </w:pPr>
    </w:p>
    <w:p w:rsidR="00F512BB" w:rsidRDefault="00F512BB">
      <w:pPr>
        <w:pStyle w:val="BodyText"/>
        <w:spacing w:before="214"/>
        <w:rPr>
          <w:b/>
        </w:rPr>
      </w:pPr>
    </w:p>
    <w:p w:rsidR="00F512BB" w:rsidRDefault="00235915">
      <w:pPr>
        <w:pStyle w:val="Heading5"/>
        <w:spacing w:line="278" w:lineRule="auto"/>
        <w:ind w:right="521"/>
      </w:pPr>
      <w:r>
        <w:t>Table</w:t>
      </w:r>
      <w:r>
        <w:rPr>
          <w:spacing w:val="-3"/>
        </w:rPr>
        <w:t xml:space="preserve"> </w:t>
      </w:r>
      <w:r>
        <w:t>22.</w:t>
      </w:r>
      <w:r>
        <w:rPr>
          <w:spacing w:val="-5"/>
        </w:rPr>
        <w:t xml:space="preserve"> </w:t>
      </w:r>
      <w:proofErr w:type="spellStart"/>
      <w:r>
        <w:t>PGSI</w:t>
      </w:r>
      <w:proofErr w:type="spellEnd"/>
      <w:r>
        <w:rPr>
          <w:spacing w:val="-2"/>
        </w:rPr>
        <w:t xml:space="preserve"> </w:t>
      </w:r>
      <w:r>
        <w:t>population</w:t>
      </w:r>
      <w:r>
        <w:rPr>
          <w:spacing w:val="-4"/>
        </w:rPr>
        <w:t xml:space="preserve"> </w:t>
      </w:r>
      <w:r>
        <w:t>in</w:t>
      </w:r>
      <w:r>
        <w:rPr>
          <w:spacing w:val="-3"/>
        </w:rPr>
        <w:t xml:space="preserve"> </w:t>
      </w:r>
      <w:r>
        <w:t>England</w:t>
      </w:r>
      <w:r>
        <w:rPr>
          <w:spacing w:val="-3"/>
        </w:rPr>
        <w:t xml:space="preserve"> </w:t>
      </w:r>
      <w:r>
        <w:t>by</w:t>
      </w:r>
      <w:r>
        <w:rPr>
          <w:spacing w:val="-3"/>
        </w:rPr>
        <w:t xml:space="preserve"> </w:t>
      </w:r>
      <w:r>
        <w:t>age</w:t>
      </w:r>
      <w:r>
        <w:rPr>
          <w:spacing w:val="-3"/>
        </w:rPr>
        <w:t xml:space="preserve"> </w:t>
      </w:r>
      <w:r>
        <w:t>and</w:t>
      </w:r>
      <w:r>
        <w:rPr>
          <w:spacing w:val="-3"/>
        </w:rPr>
        <w:t xml:space="preserve"> </w:t>
      </w:r>
      <w:r>
        <w:t>sex</w:t>
      </w:r>
      <w:r>
        <w:rPr>
          <w:spacing w:val="-3"/>
        </w:rPr>
        <w:t xml:space="preserve"> </w:t>
      </w:r>
      <w:r>
        <w:t>used</w:t>
      </w:r>
      <w:r>
        <w:rPr>
          <w:spacing w:val="-3"/>
        </w:rPr>
        <w:t xml:space="preserve"> </w:t>
      </w:r>
      <w:r>
        <w:t>in</w:t>
      </w:r>
      <w:r>
        <w:rPr>
          <w:spacing w:val="-3"/>
        </w:rPr>
        <w:t xml:space="preserve"> </w:t>
      </w:r>
      <w:r>
        <w:t>the</w:t>
      </w:r>
      <w:r>
        <w:rPr>
          <w:spacing w:val="-3"/>
        </w:rPr>
        <w:t xml:space="preserve"> </w:t>
      </w:r>
      <w:r>
        <w:t>model:</w:t>
      </w:r>
      <w:r>
        <w:rPr>
          <w:spacing w:val="-2"/>
        </w:rPr>
        <w:t xml:space="preserve"> </w:t>
      </w:r>
      <w:r>
        <w:t>upper bound estimates based on 95% confidence interval</w:t>
      </w:r>
    </w:p>
    <w:p w:rsidR="00F512BB" w:rsidRDefault="00235915">
      <w:pPr>
        <w:pStyle w:val="BodyText"/>
        <w:spacing w:before="210" w:line="288" w:lineRule="auto"/>
        <w:ind w:left="394" w:right="291"/>
      </w:pPr>
      <w:r>
        <w:t>Result</w:t>
      </w:r>
      <w:r>
        <w:rPr>
          <w:spacing w:val="-2"/>
        </w:rPr>
        <w:t xml:space="preserve"> </w:t>
      </w:r>
      <w:r>
        <w:t>of</w:t>
      </w:r>
      <w:r>
        <w:rPr>
          <w:spacing w:val="-2"/>
        </w:rPr>
        <w:t xml:space="preserve"> </w:t>
      </w:r>
      <w:r>
        <w:t>scaling</w:t>
      </w:r>
      <w:r>
        <w:rPr>
          <w:spacing w:val="-3"/>
        </w:rPr>
        <w:t xml:space="preserve"> </w:t>
      </w:r>
      <w:r>
        <w:t>breakdown</w:t>
      </w:r>
      <w:r>
        <w:rPr>
          <w:spacing w:val="-3"/>
        </w:rPr>
        <w:t xml:space="preserve"> </w:t>
      </w:r>
      <w:r>
        <w:t>by</w:t>
      </w:r>
      <w:r>
        <w:rPr>
          <w:spacing w:val="-3"/>
        </w:rPr>
        <w:t xml:space="preserve"> </w:t>
      </w:r>
      <w:r>
        <w:t>age</w:t>
      </w:r>
      <w:r>
        <w:rPr>
          <w:spacing w:val="-3"/>
        </w:rPr>
        <w:t xml:space="preserve"> </w:t>
      </w:r>
      <w:r>
        <w:t>and</w:t>
      </w:r>
      <w:r>
        <w:rPr>
          <w:spacing w:val="-3"/>
        </w:rPr>
        <w:t xml:space="preserve"> </w:t>
      </w:r>
      <w:r>
        <w:t>sex</w:t>
      </w:r>
      <w:r>
        <w:rPr>
          <w:spacing w:val="-3"/>
        </w:rPr>
        <w:t xml:space="preserve"> </w:t>
      </w:r>
      <w:r>
        <w:t>from</w:t>
      </w:r>
      <w:r>
        <w:rPr>
          <w:spacing w:val="-4"/>
        </w:rPr>
        <w:t xml:space="preserve"> </w:t>
      </w:r>
      <w:proofErr w:type="spellStart"/>
      <w:r>
        <w:t>HSE</w:t>
      </w:r>
      <w:proofErr w:type="spellEnd"/>
      <w:r>
        <w:rPr>
          <w:spacing w:val="-3"/>
        </w:rPr>
        <w:t xml:space="preserve"> </w:t>
      </w:r>
      <w:r>
        <w:t>2012,</w:t>
      </w:r>
      <w:r>
        <w:rPr>
          <w:spacing w:val="-2"/>
        </w:rPr>
        <w:t xml:space="preserve"> </w:t>
      </w:r>
      <w:r>
        <w:t>2015,</w:t>
      </w:r>
      <w:r>
        <w:rPr>
          <w:spacing w:val="-2"/>
        </w:rPr>
        <w:t xml:space="preserve"> </w:t>
      </w:r>
      <w:r>
        <w:t>2016</w:t>
      </w:r>
      <w:r>
        <w:rPr>
          <w:spacing w:val="-3"/>
        </w:rPr>
        <w:t xml:space="preserve"> </w:t>
      </w:r>
      <w:r>
        <w:t>and</w:t>
      </w:r>
      <w:r>
        <w:rPr>
          <w:spacing w:val="-3"/>
        </w:rPr>
        <w:t xml:space="preserve"> </w:t>
      </w:r>
      <w:r>
        <w:t xml:space="preserve">2018 combined dataset, to total numbers from </w:t>
      </w:r>
      <w:proofErr w:type="spellStart"/>
      <w:r>
        <w:t>HSE</w:t>
      </w:r>
      <w:proofErr w:type="spellEnd"/>
      <w:r>
        <w:t xml:space="preserve"> 2018.</w:t>
      </w:r>
    </w:p>
    <w:p w:rsidR="00F512BB" w:rsidRDefault="00F512BB">
      <w:pPr>
        <w:pStyle w:val="BodyText"/>
        <w:spacing w:before="159"/>
      </w:pPr>
    </w:p>
    <w:p w:rsidR="00F512BB" w:rsidRDefault="00235915">
      <w:pPr>
        <w:pStyle w:val="Heading5"/>
      </w:pPr>
      <w:r>
        <w:rPr>
          <w:spacing w:val="-2"/>
        </w:rPr>
        <w:t>Males</w:t>
      </w:r>
    </w:p>
    <w:p w:rsidR="00F512BB" w:rsidRDefault="00F512BB">
      <w:pPr>
        <w:pStyle w:val="BodyText"/>
        <w:spacing w:before="22"/>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5"/>
        <w:gridCol w:w="1573"/>
        <w:gridCol w:w="1831"/>
        <w:gridCol w:w="2351"/>
        <w:gridCol w:w="1509"/>
      </w:tblGrid>
      <w:tr w:rsidR="00F512BB">
        <w:trPr>
          <w:trHeight w:val="290"/>
        </w:trPr>
        <w:tc>
          <w:tcPr>
            <w:tcW w:w="2365" w:type="dxa"/>
            <w:shd w:val="clear" w:color="auto" w:fill="F2F2F2"/>
          </w:tcPr>
          <w:p w:rsidR="00F512BB" w:rsidRDefault="00235915">
            <w:pPr>
              <w:pStyle w:val="TableParagraph"/>
              <w:spacing w:line="255" w:lineRule="exact"/>
              <w:ind w:left="107"/>
              <w:rPr>
                <w:b/>
                <w:sz w:val="24"/>
              </w:rPr>
            </w:pPr>
            <w:r>
              <w:rPr>
                <w:b/>
                <w:spacing w:val="-5"/>
                <w:sz w:val="24"/>
              </w:rPr>
              <w:t>Age</w:t>
            </w:r>
          </w:p>
        </w:tc>
        <w:tc>
          <w:tcPr>
            <w:tcW w:w="1573" w:type="dxa"/>
            <w:shd w:val="clear" w:color="auto" w:fill="F2F2F2"/>
          </w:tcPr>
          <w:p w:rsidR="00F512BB" w:rsidRDefault="00235915">
            <w:pPr>
              <w:pStyle w:val="TableParagraph"/>
              <w:spacing w:line="255" w:lineRule="exact"/>
              <w:ind w:right="94"/>
              <w:jc w:val="right"/>
              <w:rPr>
                <w:b/>
                <w:sz w:val="24"/>
              </w:rPr>
            </w:pPr>
            <w:r>
              <w:rPr>
                <w:b/>
                <w:spacing w:val="-2"/>
                <w:sz w:val="24"/>
              </w:rPr>
              <w:t>Low-</w:t>
            </w:r>
            <w:r>
              <w:rPr>
                <w:b/>
                <w:spacing w:val="-4"/>
                <w:sz w:val="24"/>
              </w:rPr>
              <w:t>risk</w:t>
            </w:r>
          </w:p>
        </w:tc>
        <w:tc>
          <w:tcPr>
            <w:tcW w:w="1831" w:type="dxa"/>
            <w:shd w:val="clear" w:color="auto" w:fill="F2F2F2"/>
          </w:tcPr>
          <w:p w:rsidR="00F512BB" w:rsidRDefault="00235915">
            <w:pPr>
              <w:pStyle w:val="TableParagraph"/>
              <w:spacing w:line="255" w:lineRule="exact"/>
              <w:ind w:right="95"/>
              <w:jc w:val="right"/>
              <w:rPr>
                <w:b/>
                <w:sz w:val="24"/>
              </w:rPr>
            </w:pPr>
            <w:r>
              <w:rPr>
                <w:b/>
                <w:spacing w:val="-2"/>
                <w:sz w:val="24"/>
              </w:rPr>
              <w:t>Moderate-</w:t>
            </w:r>
            <w:r>
              <w:rPr>
                <w:b/>
                <w:spacing w:val="-4"/>
                <w:sz w:val="24"/>
              </w:rPr>
              <w:t>risk</w:t>
            </w:r>
          </w:p>
        </w:tc>
        <w:tc>
          <w:tcPr>
            <w:tcW w:w="2351" w:type="dxa"/>
            <w:shd w:val="clear" w:color="auto" w:fill="F2F2F2"/>
          </w:tcPr>
          <w:p w:rsidR="00F512BB" w:rsidRDefault="00235915">
            <w:pPr>
              <w:pStyle w:val="TableParagraph"/>
              <w:spacing w:line="255" w:lineRule="exact"/>
              <w:ind w:right="95"/>
              <w:jc w:val="right"/>
              <w:rPr>
                <w:b/>
                <w:sz w:val="24"/>
              </w:rPr>
            </w:pPr>
            <w:r>
              <w:rPr>
                <w:b/>
                <w:sz w:val="24"/>
              </w:rPr>
              <w:t>Problem</w:t>
            </w:r>
            <w:r>
              <w:rPr>
                <w:b/>
                <w:spacing w:val="-4"/>
                <w:sz w:val="24"/>
              </w:rPr>
              <w:t xml:space="preserve"> </w:t>
            </w:r>
            <w:r>
              <w:rPr>
                <w:b/>
                <w:spacing w:val="-2"/>
                <w:sz w:val="24"/>
              </w:rPr>
              <w:t>gamblers</w:t>
            </w:r>
          </w:p>
        </w:tc>
        <w:tc>
          <w:tcPr>
            <w:tcW w:w="1509" w:type="dxa"/>
            <w:shd w:val="clear" w:color="auto" w:fill="F2F2F2"/>
          </w:tcPr>
          <w:p w:rsidR="00F512BB" w:rsidRDefault="00235915">
            <w:pPr>
              <w:pStyle w:val="TableParagraph"/>
              <w:spacing w:line="255" w:lineRule="exact"/>
              <w:ind w:right="95"/>
              <w:jc w:val="right"/>
              <w:rPr>
                <w:b/>
                <w:sz w:val="24"/>
              </w:rPr>
            </w:pPr>
            <w:r>
              <w:rPr>
                <w:b/>
                <w:spacing w:val="-2"/>
                <w:sz w:val="24"/>
              </w:rPr>
              <w:t>Total</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1573" w:type="dxa"/>
          </w:tcPr>
          <w:p w:rsidR="00F512BB" w:rsidRDefault="00235915">
            <w:pPr>
              <w:pStyle w:val="TableParagraph"/>
              <w:spacing w:line="255" w:lineRule="exact"/>
              <w:ind w:right="96"/>
              <w:jc w:val="right"/>
              <w:rPr>
                <w:sz w:val="24"/>
              </w:rPr>
            </w:pPr>
            <w:r>
              <w:rPr>
                <w:spacing w:val="-2"/>
                <w:sz w:val="24"/>
              </w:rPr>
              <w:t>120,190</w:t>
            </w:r>
          </w:p>
        </w:tc>
        <w:tc>
          <w:tcPr>
            <w:tcW w:w="1831" w:type="dxa"/>
          </w:tcPr>
          <w:p w:rsidR="00F512BB" w:rsidRDefault="00235915">
            <w:pPr>
              <w:pStyle w:val="TableParagraph"/>
              <w:spacing w:line="255" w:lineRule="exact"/>
              <w:ind w:right="96"/>
              <w:jc w:val="right"/>
              <w:rPr>
                <w:sz w:val="24"/>
              </w:rPr>
            </w:pPr>
            <w:r>
              <w:rPr>
                <w:spacing w:val="-2"/>
                <w:sz w:val="24"/>
              </w:rPr>
              <w:t>19,401</w:t>
            </w:r>
          </w:p>
        </w:tc>
        <w:tc>
          <w:tcPr>
            <w:tcW w:w="2351" w:type="dxa"/>
          </w:tcPr>
          <w:p w:rsidR="00F512BB" w:rsidRDefault="00235915">
            <w:pPr>
              <w:pStyle w:val="TableParagraph"/>
              <w:spacing w:line="255" w:lineRule="exact"/>
              <w:ind w:right="95"/>
              <w:jc w:val="right"/>
              <w:rPr>
                <w:sz w:val="24"/>
              </w:rPr>
            </w:pPr>
            <w:r>
              <w:rPr>
                <w:spacing w:val="-4"/>
                <w:sz w:val="24"/>
              </w:rPr>
              <w:t>7,690</w:t>
            </w:r>
          </w:p>
        </w:tc>
        <w:tc>
          <w:tcPr>
            <w:tcW w:w="1509" w:type="dxa"/>
          </w:tcPr>
          <w:p w:rsidR="00F512BB" w:rsidRDefault="00235915">
            <w:pPr>
              <w:pStyle w:val="TableParagraph"/>
              <w:spacing w:line="255" w:lineRule="exact"/>
              <w:ind w:right="97"/>
              <w:jc w:val="right"/>
              <w:rPr>
                <w:sz w:val="24"/>
              </w:rPr>
            </w:pPr>
            <w:r>
              <w:rPr>
                <w:spacing w:val="-2"/>
                <w:sz w:val="24"/>
              </w:rPr>
              <w:t>147,280</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1573" w:type="dxa"/>
          </w:tcPr>
          <w:p w:rsidR="00F512BB" w:rsidRDefault="00235915">
            <w:pPr>
              <w:pStyle w:val="TableParagraph"/>
              <w:spacing w:line="255" w:lineRule="exact"/>
              <w:ind w:right="96"/>
              <w:jc w:val="right"/>
              <w:rPr>
                <w:sz w:val="24"/>
              </w:rPr>
            </w:pPr>
            <w:r>
              <w:rPr>
                <w:spacing w:val="-2"/>
                <w:sz w:val="24"/>
              </w:rPr>
              <w:t>191,570</w:t>
            </w:r>
          </w:p>
        </w:tc>
        <w:tc>
          <w:tcPr>
            <w:tcW w:w="1831" w:type="dxa"/>
          </w:tcPr>
          <w:p w:rsidR="00F512BB" w:rsidRDefault="00235915">
            <w:pPr>
              <w:pStyle w:val="TableParagraph"/>
              <w:spacing w:line="255" w:lineRule="exact"/>
              <w:ind w:right="96"/>
              <w:jc w:val="right"/>
              <w:rPr>
                <w:sz w:val="24"/>
              </w:rPr>
            </w:pPr>
            <w:r>
              <w:rPr>
                <w:spacing w:val="-2"/>
                <w:sz w:val="24"/>
              </w:rPr>
              <w:t>59,394</w:t>
            </w:r>
          </w:p>
        </w:tc>
        <w:tc>
          <w:tcPr>
            <w:tcW w:w="2351" w:type="dxa"/>
          </w:tcPr>
          <w:p w:rsidR="00F512BB" w:rsidRDefault="00235915">
            <w:pPr>
              <w:pStyle w:val="TableParagraph"/>
              <w:spacing w:line="255" w:lineRule="exact"/>
              <w:ind w:right="96"/>
              <w:jc w:val="right"/>
              <w:rPr>
                <w:sz w:val="24"/>
              </w:rPr>
            </w:pPr>
            <w:r>
              <w:rPr>
                <w:spacing w:val="-2"/>
                <w:sz w:val="24"/>
              </w:rPr>
              <w:t>40,500</w:t>
            </w:r>
          </w:p>
        </w:tc>
        <w:tc>
          <w:tcPr>
            <w:tcW w:w="1509" w:type="dxa"/>
          </w:tcPr>
          <w:p w:rsidR="00F512BB" w:rsidRDefault="00235915">
            <w:pPr>
              <w:pStyle w:val="TableParagraph"/>
              <w:spacing w:line="255" w:lineRule="exact"/>
              <w:ind w:right="97"/>
              <w:jc w:val="right"/>
              <w:rPr>
                <w:sz w:val="24"/>
              </w:rPr>
            </w:pPr>
            <w:r>
              <w:rPr>
                <w:spacing w:val="-2"/>
                <w:sz w:val="24"/>
              </w:rPr>
              <w:t>291,465</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1573" w:type="dxa"/>
          </w:tcPr>
          <w:p w:rsidR="00F512BB" w:rsidRDefault="00235915">
            <w:pPr>
              <w:pStyle w:val="TableParagraph"/>
              <w:spacing w:line="255" w:lineRule="exact"/>
              <w:ind w:right="96"/>
              <w:jc w:val="right"/>
              <w:rPr>
                <w:sz w:val="24"/>
              </w:rPr>
            </w:pPr>
            <w:r>
              <w:rPr>
                <w:spacing w:val="-2"/>
                <w:sz w:val="24"/>
              </w:rPr>
              <w:t>187,690</w:t>
            </w:r>
          </w:p>
        </w:tc>
        <w:tc>
          <w:tcPr>
            <w:tcW w:w="1831" w:type="dxa"/>
          </w:tcPr>
          <w:p w:rsidR="00F512BB" w:rsidRDefault="00235915">
            <w:pPr>
              <w:pStyle w:val="TableParagraph"/>
              <w:spacing w:line="255" w:lineRule="exact"/>
              <w:ind w:right="96"/>
              <w:jc w:val="right"/>
              <w:rPr>
                <w:sz w:val="24"/>
              </w:rPr>
            </w:pPr>
            <w:r>
              <w:rPr>
                <w:spacing w:val="-2"/>
                <w:sz w:val="24"/>
              </w:rPr>
              <w:t>56,201</w:t>
            </w:r>
          </w:p>
        </w:tc>
        <w:tc>
          <w:tcPr>
            <w:tcW w:w="2351" w:type="dxa"/>
          </w:tcPr>
          <w:p w:rsidR="00F512BB" w:rsidRDefault="00235915">
            <w:pPr>
              <w:pStyle w:val="TableParagraph"/>
              <w:spacing w:line="255" w:lineRule="exact"/>
              <w:ind w:right="96"/>
              <w:jc w:val="right"/>
              <w:rPr>
                <w:sz w:val="24"/>
              </w:rPr>
            </w:pPr>
            <w:r>
              <w:rPr>
                <w:spacing w:val="-2"/>
                <w:sz w:val="24"/>
              </w:rPr>
              <w:t>21,883</w:t>
            </w:r>
          </w:p>
        </w:tc>
        <w:tc>
          <w:tcPr>
            <w:tcW w:w="1509" w:type="dxa"/>
          </w:tcPr>
          <w:p w:rsidR="00F512BB" w:rsidRDefault="00235915">
            <w:pPr>
              <w:pStyle w:val="TableParagraph"/>
              <w:spacing w:line="255" w:lineRule="exact"/>
              <w:ind w:right="97"/>
              <w:jc w:val="right"/>
              <w:rPr>
                <w:sz w:val="24"/>
              </w:rPr>
            </w:pPr>
            <w:r>
              <w:rPr>
                <w:spacing w:val="-2"/>
                <w:sz w:val="24"/>
              </w:rPr>
              <w:t>265,774</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1573" w:type="dxa"/>
          </w:tcPr>
          <w:p w:rsidR="00F512BB" w:rsidRDefault="00235915">
            <w:pPr>
              <w:pStyle w:val="TableParagraph"/>
              <w:spacing w:line="255" w:lineRule="exact"/>
              <w:ind w:right="96"/>
              <w:jc w:val="right"/>
              <w:rPr>
                <w:sz w:val="24"/>
              </w:rPr>
            </w:pPr>
            <w:r>
              <w:rPr>
                <w:spacing w:val="-2"/>
                <w:sz w:val="24"/>
              </w:rPr>
              <w:t>119,045</w:t>
            </w:r>
          </w:p>
        </w:tc>
        <w:tc>
          <w:tcPr>
            <w:tcW w:w="1831" w:type="dxa"/>
          </w:tcPr>
          <w:p w:rsidR="00F512BB" w:rsidRDefault="00235915">
            <w:pPr>
              <w:pStyle w:val="TableParagraph"/>
              <w:spacing w:line="255" w:lineRule="exact"/>
              <w:ind w:right="96"/>
              <w:jc w:val="right"/>
              <w:rPr>
                <w:sz w:val="24"/>
              </w:rPr>
            </w:pPr>
            <w:r>
              <w:rPr>
                <w:spacing w:val="-2"/>
                <w:sz w:val="24"/>
              </w:rPr>
              <w:t>35,935</w:t>
            </w:r>
          </w:p>
        </w:tc>
        <w:tc>
          <w:tcPr>
            <w:tcW w:w="2351" w:type="dxa"/>
          </w:tcPr>
          <w:p w:rsidR="00F512BB" w:rsidRDefault="00235915">
            <w:pPr>
              <w:pStyle w:val="TableParagraph"/>
              <w:spacing w:line="255" w:lineRule="exact"/>
              <w:ind w:right="96"/>
              <w:jc w:val="right"/>
              <w:rPr>
                <w:sz w:val="24"/>
              </w:rPr>
            </w:pPr>
            <w:r>
              <w:rPr>
                <w:spacing w:val="-2"/>
                <w:sz w:val="24"/>
              </w:rPr>
              <w:t>28,659</w:t>
            </w:r>
          </w:p>
        </w:tc>
        <w:tc>
          <w:tcPr>
            <w:tcW w:w="1509" w:type="dxa"/>
          </w:tcPr>
          <w:p w:rsidR="00F512BB" w:rsidRDefault="00235915">
            <w:pPr>
              <w:pStyle w:val="TableParagraph"/>
              <w:spacing w:line="255" w:lineRule="exact"/>
              <w:ind w:right="97"/>
              <w:jc w:val="right"/>
              <w:rPr>
                <w:sz w:val="24"/>
              </w:rPr>
            </w:pPr>
            <w:r>
              <w:rPr>
                <w:spacing w:val="-2"/>
                <w:sz w:val="24"/>
              </w:rPr>
              <w:t>183,639</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1573" w:type="dxa"/>
          </w:tcPr>
          <w:p w:rsidR="00F512BB" w:rsidRDefault="00235915">
            <w:pPr>
              <w:pStyle w:val="TableParagraph"/>
              <w:spacing w:line="255" w:lineRule="exact"/>
              <w:ind w:right="96"/>
              <w:jc w:val="right"/>
              <w:rPr>
                <w:sz w:val="24"/>
              </w:rPr>
            </w:pPr>
            <w:r>
              <w:rPr>
                <w:spacing w:val="-2"/>
                <w:sz w:val="24"/>
              </w:rPr>
              <w:t>92,947</w:t>
            </w:r>
          </w:p>
        </w:tc>
        <w:tc>
          <w:tcPr>
            <w:tcW w:w="1831" w:type="dxa"/>
          </w:tcPr>
          <w:p w:rsidR="00F512BB" w:rsidRDefault="00235915">
            <w:pPr>
              <w:pStyle w:val="TableParagraph"/>
              <w:spacing w:line="255" w:lineRule="exact"/>
              <w:ind w:right="96"/>
              <w:jc w:val="right"/>
              <w:rPr>
                <w:sz w:val="24"/>
              </w:rPr>
            </w:pPr>
            <w:r>
              <w:rPr>
                <w:spacing w:val="-2"/>
                <w:sz w:val="24"/>
              </w:rPr>
              <w:t>36,493</w:t>
            </w:r>
          </w:p>
        </w:tc>
        <w:tc>
          <w:tcPr>
            <w:tcW w:w="2351" w:type="dxa"/>
          </w:tcPr>
          <w:p w:rsidR="00F512BB" w:rsidRDefault="00235915">
            <w:pPr>
              <w:pStyle w:val="TableParagraph"/>
              <w:spacing w:line="255" w:lineRule="exact"/>
              <w:ind w:right="96"/>
              <w:jc w:val="right"/>
              <w:rPr>
                <w:sz w:val="24"/>
              </w:rPr>
            </w:pPr>
            <w:r>
              <w:rPr>
                <w:spacing w:val="-2"/>
                <w:sz w:val="24"/>
              </w:rPr>
              <w:t>13,884</w:t>
            </w:r>
          </w:p>
        </w:tc>
        <w:tc>
          <w:tcPr>
            <w:tcW w:w="1509" w:type="dxa"/>
          </w:tcPr>
          <w:p w:rsidR="00F512BB" w:rsidRDefault="00235915">
            <w:pPr>
              <w:pStyle w:val="TableParagraph"/>
              <w:spacing w:line="255" w:lineRule="exact"/>
              <w:ind w:right="97"/>
              <w:jc w:val="right"/>
              <w:rPr>
                <w:sz w:val="24"/>
              </w:rPr>
            </w:pPr>
            <w:r>
              <w:rPr>
                <w:spacing w:val="-2"/>
                <w:sz w:val="24"/>
              </w:rPr>
              <w:t>143,325</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1573" w:type="dxa"/>
          </w:tcPr>
          <w:p w:rsidR="00F512BB" w:rsidRDefault="00235915">
            <w:pPr>
              <w:pStyle w:val="TableParagraph"/>
              <w:spacing w:line="255" w:lineRule="exact"/>
              <w:ind w:right="96"/>
              <w:jc w:val="right"/>
              <w:rPr>
                <w:sz w:val="24"/>
              </w:rPr>
            </w:pPr>
            <w:r>
              <w:rPr>
                <w:spacing w:val="-2"/>
                <w:sz w:val="24"/>
              </w:rPr>
              <w:t>60,935</w:t>
            </w:r>
          </w:p>
        </w:tc>
        <w:tc>
          <w:tcPr>
            <w:tcW w:w="1831" w:type="dxa"/>
          </w:tcPr>
          <w:p w:rsidR="00F512BB" w:rsidRDefault="00235915">
            <w:pPr>
              <w:pStyle w:val="TableParagraph"/>
              <w:spacing w:line="255" w:lineRule="exact"/>
              <w:ind w:right="96"/>
              <w:jc w:val="right"/>
              <w:rPr>
                <w:sz w:val="24"/>
              </w:rPr>
            </w:pPr>
            <w:r>
              <w:rPr>
                <w:spacing w:val="-2"/>
                <w:sz w:val="24"/>
              </w:rPr>
              <w:t>34,467</w:t>
            </w:r>
          </w:p>
        </w:tc>
        <w:tc>
          <w:tcPr>
            <w:tcW w:w="2351" w:type="dxa"/>
          </w:tcPr>
          <w:p w:rsidR="00F512BB" w:rsidRDefault="00235915">
            <w:pPr>
              <w:pStyle w:val="TableParagraph"/>
              <w:spacing w:line="255" w:lineRule="exact"/>
              <w:ind w:right="95"/>
              <w:jc w:val="right"/>
              <w:rPr>
                <w:sz w:val="24"/>
              </w:rPr>
            </w:pPr>
            <w:r>
              <w:rPr>
                <w:spacing w:val="-4"/>
                <w:sz w:val="24"/>
              </w:rPr>
              <w:t>8,635</w:t>
            </w:r>
          </w:p>
        </w:tc>
        <w:tc>
          <w:tcPr>
            <w:tcW w:w="1509" w:type="dxa"/>
          </w:tcPr>
          <w:p w:rsidR="00F512BB" w:rsidRDefault="00235915">
            <w:pPr>
              <w:pStyle w:val="TableParagraph"/>
              <w:spacing w:line="255" w:lineRule="exact"/>
              <w:ind w:right="97"/>
              <w:jc w:val="right"/>
              <w:rPr>
                <w:sz w:val="24"/>
              </w:rPr>
            </w:pPr>
            <w:r>
              <w:rPr>
                <w:spacing w:val="-2"/>
                <w:sz w:val="24"/>
              </w:rPr>
              <w:t>104,037</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1573" w:type="dxa"/>
          </w:tcPr>
          <w:p w:rsidR="00F512BB" w:rsidRDefault="00235915">
            <w:pPr>
              <w:pStyle w:val="TableParagraph"/>
              <w:spacing w:line="255" w:lineRule="exact"/>
              <w:ind w:right="96"/>
              <w:jc w:val="right"/>
              <w:rPr>
                <w:sz w:val="24"/>
              </w:rPr>
            </w:pPr>
            <w:r>
              <w:rPr>
                <w:spacing w:val="-2"/>
                <w:sz w:val="24"/>
              </w:rPr>
              <w:t>65,903</w:t>
            </w:r>
          </w:p>
        </w:tc>
        <w:tc>
          <w:tcPr>
            <w:tcW w:w="1831" w:type="dxa"/>
          </w:tcPr>
          <w:p w:rsidR="00F512BB" w:rsidRDefault="00235915">
            <w:pPr>
              <w:pStyle w:val="TableParagraph"/>
              <w:spacing w:line="255" w:lineRule="exact"/>
              <w:ind w:right="96"/>
              <w:jc w:val="right"/>
              <w:rPr>
                <w:sz w:val="24"/>
              </w:rPr>
            </w:pPr>
            <w:r>
              <w:rPr>
                <w:spacing w:val="-2"/>
                <w:sz w:val="24"/>
              </w:rPr>
              <w:t>26,320</w:t>
            </w:r>
          </w:p>
        </w:tc>
        <w:tc>
          <w:tcPr>
            <w:tcW w:w="2351" w:type="dxa"/>
          </w:tcPr>
          <w:p w:rsidR="00F512BB" w:rsidRDefault="00235915">
            <w:pPr>
              <w:pStyle w:val="TableParagraph"/>
              <w:spacing w:line="255" w:lineRule="exact"/>
              <w:ind w:right="96"/>
              <w:jc w:val="right"/>
              <w:rPr>
                <w:sz w:val="24"/>
              </w:rPr>
            </w:pPr>
            <w:r>
              <w:rPr>
                <w:spacing w:val="-2"/>
                <w:sz w:val="24"/>
              </w:rPr>
              <w:t>21,451</w:t>
            </w:r>
          </w:p>
        </w:tc>
        <w:tc>
          <w:tcPr>
            <w:tcW w:w="1509" w:type="dxa"/>
          </w:tcPr>
          <w:p w:rsidR="00F512BB" w:rsidRDefault="00235915">
            <w:pPr>
              <w:pStyle w:val="TableParagraph"/>
              <w:spacing w:line="255" w:lineRule="exact"/>
              <w:ind w:right="97"/>
              <w:jc w:val="right"/>
              <w:rPr>
                <w:sz w:val="24"/>
              </w:rPr>
            </w:pPr>
            <w:r>
              <w:rPr>
                <w:spacing w:val="-2"/>
                <w:sz w:val="24"/>
              </w:rPr>
              <w:t>113,673</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1573" w:type="dxa"/>
          </w:tcPr>
          <w:p w:rsidR="00F512BB" w:rsidRDefault="00235915">
            <w:pPr>
              <w:pStyle w:val="TableParagraph"/>
              <w:spacing w:line="255" w:lineRule="exact"/>
              <w:ind w:right="96"/>
              <w:jc w:val="right"/>
              <w:rPr>
                <w:sz w:val="24"/>
              </w:rPr>
            </w:pPr>
            <w:r>
              <w:rPr>
                <w:spacing w:val="-2"/>
                <w:sz w:val="24"/>
              </w:rPr>
              <w:t>65,227</w:t>
            </w:r>
          </w:p>
        </w:tc>
        <w:tc>
          <w:tcPr>
            <w:tcW w:w="1831" w:type="dxa"/>
          </w:tcPr>
          <w:p w:rsidR="00F512BB" w:rsidRDefault="00235915">
            <w:pPr>
              <w:pStyle w:val="TableParagraph"/>
              <w:spacing w:line="255" w:lineRule="exact"/>
              <w:ind w:right="96"/>
              <w:jc w:val="right"/>
              <w:rPr>
                <w:sz w:val="24"/>
              </w:rPr>
            </w:pPr>
            <w:r>
              <w:rPr>
                <w:spacing w:val="-2"/>
                <w:sz w:val="24"/>
              </w:rPr>
              <w:t>27,353</w:t>
            </w:r>
          </w:p>
        </w:tc>
        <w:tc>
          <w:tcPr>
            <w:tcW w:w="2351" w:type="dxa"/>
          </w:tcPr>
          <w:p w:rsidR="00F512BB" w:rsidRDefault="00235915">
            <w:pPr>
              <w:pStyle w:val="TableParagraph"/>
              <w:spacing w:line="255" w:lineRule="exact"/>
              <w:ind w:right="96"/>
              <w:jc w:val="right"/>
              <w:rPr>
                <w:sz w:val="24"/>
              </w:rPr>
            </w:pPr>
            <w:r>
              <w:rPr>
                <w:spacing w:val="-2"/>
                <w:sz w:val="24"/>
              </w:rPr>
              <w:t>10,344</w:t>
            </w:r>
          </w:p>
        </w:tc>
        <w:tc>
          <w:tcPr>
            <w:tcW w:w="1509" w:type="dxa"/>
          </w:tcPr>
          <w:p w:rsidR="00F512BB" w:rsidRDefault="00235915">
            <w:pPr>
              <w:pStyle w:val="TableParagraph"/>
              <w:spacing w:line="255" w:lineRule="exact"/>
              <w:ind w:right="97"/>
              <w:jc w:val="right"/>
              <w:rPr>
                <w:sz w:val="24"/>
              </w:rPr>
            </w:pPr>
            <w:r>
              <w:rPr>
                <w:spacing w:val="-2"/>
                <w:sz w:val="24"/>
              </w:rPr>
              <w:t>102,924</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1573" w:type="dxa"/>
          </w:tcPr>
          <w:p w:rsidR="00F512BB" w:rsidRDefault="00235915">
            <w:pPr>
              <w:pStyle w:val="TableParagraph"/>
              <w:spacing w:line="255" w:lineRule="exact"/>
              <w:ind w:right="96"/>
              <w:jc w:val="right"/>
              <w:rPr>
                <w:sz w:val="24"/>
              </w:rPr>
            </w:pPr>
            <w:r>
              <w:rPr>
                <w:spacing w:val="-2"/>
                <w:sz w:val="24"/>
              </w:rPr>
              <w:t>50,371</w:t>
            </w:r>
          </w:p>
        </w:tc>
        <w:tc>
          <w:tcPr>
            <w:tcW w:w="1831" w:type="dxa"/>
          </w:tcPr>
          <w:p w:rsidR="00F512BB" w:rsidRDefault="00235915">
            <w:pPr>
              <w:pStyle w:val="TableParagraph"/>
              <w:spacing w:line="255" w:lineRule="exact"/>
              <w:ind w:right="96"/>
              <w:jc w:val="right"/>
              <w:rPr>
                <w:sz w:val="24"/>
              </w:rPr>
            </w:pPr>
            <w:r>
              <w:rPr>
                <w:spacing w:val="-2"/>
                <w:sz w:val="24"/>
              </w:rPr>
              <w:t>23,464</w:t>
            </w:r>
          </w:p>
        </w:tc>
        <w:tc>
          <w:tcPr>
            <w:tcW w:w="2351" w:type="dxa"/>
          </w:tcPr>
          <w:p w:rsidR="00F512BB" w:rsidRDefault="00235915">
            <w:pPr>
              <w:pStyle w:val="TableParagraph"/>
              <w:spacing w:line="255" w:lineRule="exact"/>
              <w:ind w:right="96"/>
              <w:jc w:val="right"/>
              <w:rPr>
                <w:sz w:val="24"/>
              </w:rPr>
            </w:pPr>
            <w:r>
              <w:rPr>
                <w:spacing w:val="-2"/>
                <w:sz w:val="24"/>
              </w:rPr>
              <w:t>13,820</w:t>
            </w:r>
          </w:p>
        </w:tc>
        <w:tc>
          <w:tcPr>
            <w:tcW w:w="1509" w:type="dxa"/>
          </w:tcPr>
          <w:p w:rsidR="00F512BB" w:rsidRDefault="00235915">
            <w:pPr>
              <w:pStyle w:val="TableParagraph"/>
              <w:spacing w:line="255" w:lineRule="exact"/>
              <w:ind w:right="97"/>
              <w:jc w:val="right"/>
              <w:rPr>
                <w:sz w:val="24"/>
              </w:rPr>
            </w:pPr>
            <w:r>
              <w:rPr>
                <w:spacing w:val="-2"/>
                <w:sz w:val="24"/>
              </w:rPr>
              <w:t>87,656</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1573" w:type="dxa"/>
          </w:tcPr>
          <w:p w:rsidR="00F512BB" w:rsidRDefault="00235915">
            <w:pPr>
              <w:pStyle w:val="TableParagraph"/>
              <w:spacing w:line="255" w:lineRule="exact"/>
              <w:ind w:right="96"/>
              <w:jc w:val="right"/>
              <w:rPr>
                <w:sz w:val="24"/>
              </w:rPr>
            </w:pPr>
            <w:r>
              <w:rPr>
                <w:spacing w:val="-2"/>
                <w:sz w:val="24"/>
              </w:rPr>
              <w:t>40,447</w:t>
            </w:r>
          </w:p>
        </w:tc>
        <w:tc>
          <w:tcPr>
            <w:tcW w:w="1831" w:type="dxa"/>
          </w:tcPr>
          <w:p w:rsidR="00F512BB" w:rsidRDefault="00235915">
            <w:pPr>
              <w:pStyle w:val="TableParagraph"/>
              <w:spacing w:line="255" w:lineRule="exact"/>
              <w:ind w:right="96"/>
              <w:jc w:val="right"/>
              <w:rPr>
                <w:sz w:val="24"/>
              </w:rPr>
            </w:pPr>
            <w:r>
              <w:rPr>
                <w:spacing w:val="-2"/>
                <w:sz w:val="24"/>
              </w:rPr>
              <w:t>14,650</w:t>
            </w:r>
          </w:p>
        </w:tc>
        <w:tc>
          <w:tcPr>
            <w:tcW w:w="2351" w:type="dxa"/>
          </w:tcPr>
          <w:p w:rsidR="00F512BB" w:rsidRDefault="00235915">
            <w:pPr>
              <w:pStyle w:val="TableParagraph"/>
              <w:spacing w:line="255" w:lineRule="exact"/>
              <w:ind w:right="95"/>
              <w:jc w:val="right"/>
              <w:rPr>
                <w:sz w:val="24"/>
              </w:rPr>
            </w:pPr>
            <w:r>
              <w:rPr>
                <w:spacing w:val="-4"/>
                <w:sz w:val="24"/>
              </w:rPr>
              <w:t>5,713</w:t>
            </w:r>
          </w:p>
        </w:tc>
        <w:tc>
          <w:tcPr>
            <w:tcW w:w="1509" w:type="dxa"/>
          </w:tcPr>
          <w:p w:rsidR="00F512BB" w:rsidRDefault="00235915">
            <w:pPr>
              <w:pStyle w:val="TableParagraph"/>
              <w:spacing w:line="255" w:lineRule="exact"/>
              <w:ind w:right="97"/>
              <w:jc w:val="right"/>
              <w:rPr>
                <w:sz w:val="24"/>
              </w:rPr>
            </w:pPr>
            <w:r>
              <w:rPr>
                <w:spacing w:val="-2"/>
                <w:sz w:val="24"/>
              </w:rPr>
              <w:t>60,810</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1573" w:type="dxa"/>
          </w:tcPr>
          <w:p w:rsidR="00F512BB" w:rsidRDefault="00235915">
            <w:pPr>
              <w:pStyle w:val="TableParagraph"/>
              <w:spacing w:line="255" w:lineRule="exact"/>
              <w:ind w:right="96"/>
              <w:jc w:val="right"/>
              <w:rPr>
                <w:sz w:val="24"/>
              </w:rPr>
            </w:pPr>
            <w:r>
              <w:rPr>
                <w:spacing w:val="-2"/>
                <w:sz w:val="24"/>
              </w:rPr>
              <w:t>25,000</w:t>
            </w:r>
          </w:p>
        </w:tc>
        <w:tc>
          <w:tcPr>
            <w:tcW w:w="1831" w:type="dxa"/>
          </w:tcPr>
          <w:p w:rsidR="00F512BB" w:rsidRDefault="00235915">
            <w:pPr>
              <w:pStyle w:val="TableParagraph"/>
              <w:spacing w:line="255" w:lineRule="exact"/>
              <w:ind w:right="95"/>
              <w:jc w:val="right"/>
              <w:rPr>
                <w:sz w:val="24"/>
              </w:rPr>
            </w:pPr>
            <w:r>
              <w:rPr>
                <w:spacing w:val="-4"/>
                <w:sz w:val="24"/>
              </w:rPr>
              <w:t>7,384</w:t>
            </w:r>
          </w:p>
        </w:tc>
        <w:tc>
          <w:tcPr>
            <w:tcW w:w="2351" w:type="dxa"/>
          </w:tcPr>
          <w:p w:rsidR="00F512BB" w:rsidRDefault="00235915">
            <w:pPr>
              <w:pStyle w:val="TableParagraph"/>
              <w:spacing w:line="255" w:lineRule="exact"/>
              <w:ind w:right="95"/>
              <w:jc w:val="right"/>
              <w:rPr>
                <w:sz w:val="24"/>
              </w:rPr>
            </w:pPr>
            <w:r>
              <w:rPr>
                <w:spacing w:val="-4"/>
                <w:sz w:val="24"/>
              </w:rPr>
              <w:t>7,482</w:t>
            </w:r>
          </w:p>
        </w:tc>
        <w:tc>
          <w:tcPr>
            <w:tcW w:w="1509" w:type="dxa"/>
          </w:tcPr>
          <w:p w:rsidR="00F512BB" w:rsidRDefault="00235915">
            <w:pPr>
              <w:pStyle w:val="TableParagraph"/>
              <w:spacing w:line="255" w:lineRule="exact"/>
              <w:ind w:right="97"/>
              <w:jc w:val="right"/>
              <w:rPr>
                <w:sz w:val="24"/>
              </w:rPr>
            </w:pPr>
            <w:r>
              <w:rPr>
                <w:spacing w:val="-2"/>
                <w:sz w:val="24"/>
              </w:rPr>
              <w:t>39,866</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70-</w:t>
            </w:r>
            <w:r>
              <w:rPr>
                <w:spacing w:val="-5"/>
                <w:sz w:val="24"/>
              </w:rPr>
              <w:t>74</w:t>
            </w:r>
          </w:p>
        </w:tc>
        <w:tc>
          <w:tcPr>
            <w:tcW w:w="1573" w:type="dxa"/>
          </w:tcPr>
          <w:p w:rsidR="00F512BB" w:rsidRDefault="00235915">
            <w:pPr>
              <w:pStyle w:val="TableParagraph"/>
              <w:spacing w:line="255" w:lineRule="exact"/>
              <w:ind w:right="96"/>
              <w:jc w:val="right"/>
              <w:rPr>
                <w:sz w:val="24"/>
              </w:rPr>
            </w:pPr>
            <w:r>
              <w:rPr>
                <w:spacing w:val="-2"/>
                <w:sz w:val="24"/>
              </w:rPr>
              <w:t>26,712</w:t>
            </w:r>
          </w:p>
        </w:tc>
        <w:tc>
          <w:tcPr>
            <w:tcW w:w="1831" w:type="dxa"/>
          </w:tcPr>
          <w:p w:rsidR="00F512BB" w:rsidRDefault="00235915">
            <w:pPr>
              <w:pStyle w:val="TableParagraph"/>
              <w:spacing w:line="255" w:lineRule="exact"/>
              <w:ind w:right="96"/>
              <w:jc w:val="right"/>
              <w:rPr>
                <w:sz w:val="24"/>
              </w:rPr>
            </w:pPr>
            <w:r>
              <w:rPr>
                <w:spacing w:val="-2"/>
                <w:sz w:val="24"/>
              </w:rPr>
              <w:t>11,537</w:t>
            </w:r>
          </w:p>
        </w:tc>
        <w:tc>
          <w:tcPr>
            <w:tcW w:w="2351" w:type="dxa"/>
          </w:tcPr>
          <w:p w:rsidR="00F512BB" w:rsidRDefault="00235915">
            <w:pPr>
              <w:pStyle w:val="TableParagraph"/>
              <w:spacing w:line="255" w:lineRule="exact"/>
              <w:ind w:right="95"/>
              <w:jc w:val="right"/>
              <w:rPr>
                <w:sz w:val="24"/>
              </w:rPr>
            </w:pPr>
            <w:r>
              <w:rPr>
                <w:spacing w:val="-4"/>
                <w:sz w:val="24"/>
              </w:rPr>
              <w:t>6,787</w:t>
            </w:r>
          </w:p>
        </w:tc>
        <w:tc>
          <w:tcPr>
            <w:tcW w:w="1509" w:type="dxa"/>
          </w:tcPr>
          <w:p w:rsidR="00F512BB" w:rsidRDefault="00235915">
            <w:pPr>
              <w:pStyle w:val="TableParagraph"/>
              <w:spacing w:line="255" w:lineRule="exact"/>
              <w:ind w:right="97"/>
              <w:jc w:val="right"/>
              <w:rPr>
                <w:sz w:val="24"/>
              </w:rPr>
            </w:pPr>
            <w:r>
              <w:rPr>
                <w:spacing w:val="-2"/>
                <w:sz w:val="24"/>
              </w:rPr>
              <w:t>45,035</w:t>
            </w:r>
          </w:p>
        </w:tc>
      </w:tr>
      <w:tr w:rsidR="00F512BB">
        <w:trPr>
          <w:trHeight w:val="291"/>
        </w:trPr>
        <w:tc>
          <w:tcPr>
            <w:tcW w:w="2365" w:type="dxa"/>
          </w:tcPr>
          <w:p w:rsidR="00F512BB" w:rsidRDefault="00235915">
            <w:pPr>
              <w:pStyle w:val="TableParagraph"/>
              <w:spacing w:line="257" w:lineRule="exact"/>
              <w:ind w:left="107"/>
              <w:rPr>
                <w:sz w:val="24"/>
              </w:rPr>
            </w:pPr>
            <w:r>
              <w:rPr>
                <w:spacing w:val="-2"/>
                <w:sz w:val="24"/>
              </w:rPr>
              <w:t>Total</w:t>
            </w:r>
          </w:p>
        </w:tc>
        <w:tc>
          <w:tcPr>
            <w:tcW w:w="1573" w:type="dxa"/>
          </w:tcPr>
          <w:p w:rsidR="00F512BB" w:rsidRDefault="00235915">
            <w:pPr>
              <w:pStyle w:val="TableParagraph"/>
              <w:spacing w:line="257" w:lineRule="exact"/>
              <w:ind w:right="96"/>
              <w:jc w:val="right"/>
              <w:rPr>
                <w:sz w:val="24"/>
              </w:rPr>
            </w:pPr>
            <w:r>
              <w:rPr>
                <w:spacing w:val="-2"/>
                <w:sz w:val="24"/>
              </w:rPr>
              <w:t>1,046,037</w:t>
            </w:r>
          </w:p>
        </w:tc>
        <w:tc>
          <w:tcPr>
            <w:tcW w:w="1831" w:type="dxa"/>
          </w:tcPr>
          <w:p w:rsidR="00F512BB" w:rsidRDefault="00235915">
            <w:pPr>
              <w:pStyle w:val="TableParagraph"/>
              <w:spacing w:line="257" w:lineRule="exact"/>
              <w:ind w:right="96"/>
              <w:jc w:val="right"/>
              <w:rPr>
                <w:sz w:val="24"/>
              </w:rPr>
            </w:pPr>
            <w:r>
              <w:rPr>
                <w:spacing w:val="-2"/>
                <w:sz w:val="24"/>
              </w:rPr>
              <w:t>352,599</w:t>
            </w:r>
          </w:p>
        </w:tc>
        <w:tc>
          <w:tcPr>
            <w:tcW w:w="2351" w:type="dxa"/>
          </w:tcPr>
          <w:p w:rsidR="00F512BB" w:rsidRDefault="00235915">
            <w:pPr>
              <w:pStyle w:val="TableParagraph"/>
              <w:spacing w:line="257" w:lineRule="exact"/>
              <w:ind w:right="96"/>
              <w:jc w:val="right"/>
              <w:rPr>
                <w:sz w:val="24"/>
              </w:rPr>
            </w:pPr>
            <w:r>
              <w:rPr>
                <w:spacing w:val="-2"/>
                <w:sz w:val="24"/>
              </w:rPr>
              <w:t>186,850</w:t>
            </w:r>
          </w:p>
        </w:tc>
        <w:tc>
          <w:tcPr>
            <w:tcW w:w="1509" w:type="dxa"/>
          </w:tcPr>
          <w:p w:rsidR="00F512BB" w:rsidRDefault="00235915">
            <w:pPr>
              <w:pStyle w:val="TableParagraph"/>
              <w:spacing w:line="257" w:lineRule="exact"/>
              <w:ind w:right="97"/>
              <w:jc w:val="right"/>
              <w:rPr>
                <w:sz w:val="24"/>
              </w:rPr>
            </w:pPr>
            <w:r>
              <w:rPr>
                <w:spacing w:val="-2"/>
                <w:sz w:val="24"/>
              </w:rPr>
              <w:t>1,585,486</w:t>
            </w:r>
          </w:p>
        </w:tc>
      </w:tr>
    </w:tbl>
    <w:p w:rsidR="00F512BB" w:rsidRDefault="00F512BB">
      <w:pPr>
        <w:spacing w:line="257" w:lineRule="exact"/>
        <w:jc w:val="right"/>
        <w:rPr>
          <w:sz w:val="24"/>
        </w:rPr>
        <w:sectPr w:rsidR="00F512BB">
          <w:pgSz w:w="11910" w:h="16840"/>
          <w:pgMar w:top="1560" w:right="740" w:bottom="800" w:left="740" w:header="574" w:footer="610" w:gutter="0"/>
          <w:cols w:space="720"/>
        </w:sectPr>
      </w:pPr>
    </w:p>
    <w:p w:rsidR="00F512BB" w:rsidRDefault="00235915">
      <w:pPr>
        <w:pStyle w:val="Heading5"/>
        <w:spacing w:before="113"/>
      </w:pPr>
      <w:r>
        <w:rPr>
          <w:spacing w:val="-2"/>
        </w:rPr>
        <w:lastRenderedPageBreak/>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5"/>
        <w:gridCol w:w="1573"/>
        <w:gridCol w:w="1831"/>
        <w:gridCol w:w="2351"/>
        <w:gridCol w:w="1509"/>
      </w:tblGrid>
      <w:tr w:rsidR="00F512BB">
        <w:trPr>
          <w:trHeight w:val="290"/>
        </w:trPr>
        <w:tc>
          <w:tcPr>
            <w:tcW w:w="2365" w:type="dxa"/>
            <w:shd w:val="clear" w:color="auto" w:fill="F2F2F2"/>
          </w:tcPr>
          <w:p w:rsidR="00F512BB" w:rsidRDefault="00235915">
            <w:pPr>
              <w:pStyle w:val="TableParagraph"/>
              <w:spacing w:line="255" w:lineRule="exact"/>
              <w:ind w:left="107"/>
              <w:rPr>
                <w:b/>
                <w:sz w:val="24"/>
              </w:rPr>
            </w:pPr>
            <w:r>
              <w:rPr>
                <w:b/>
                <w:spacing w:val="-5"/>
                <w:sz w:val="24"/>
              </w:rPr>
              <w:t>Age</w:t>
            </w:r>
          </w:p>
        </w:tc>
        <w:tc>
          <w:tcPr>
            <w:tcW w:w="1573" w:type="dxa"/>
            <w:shd w:val="clear" w:color="auto" w:fill="F2F2F2"/>
          </w:tcPr>
          <w:p w:rsidR="00F512BB" w:rsidRDefault="00235915">
            <w:pPr>
              <w:pStyle w:val="TableParagraph"/>
              <w:spacing w:line="255" w:lineRule="exact"/>
              <w:ind w:right="94"/>
              <w:jc w:val="right"/>
              <w:rPr>
                <w:b/>
                <w:sz w:val="24"/>
              </w:rPr>
            </w:pPr>
            <w:r>
              <w:rPr>
                <w:b/>
                <w:spacing w:val="-2"/>
                <w:sz w:val="24"/>
              </w:rPr>
              <w:t>Low-</w:t>
            </w:r>
            <w:r>
              <w:rPr>
                <w:b/>
                <w:spacing w:val="-4"/>
                <w:sz w:val="24"/>
              </w:rPr>
              <w:t>risk</w:t>
            </w:r>
          </w:p>
        </w:tc>
        <w:tc>
          <w:tcPr>
            <w:tcW w:w="1831" w:type="dxa"/>
            <w:shd w:val="clear" w:color="auto" w:fill="F2F2F2"/>
          </w:tcPr>
          <w:p w:rsidR="00F512BB" w:rsidRDefault="00235915">
            <w:pPr>
              <w:pStyle w:val="TableParagraph"/>
              <w:spacing w:line="255" w:lineRule="exact"/>
              <w:ind w:right="95"/>
              <w:jc w:val="right"/>
              <w:rPr>
                <w:b/>
                <w:sz w:val="24"/>
              </w:rPr>
            </w:pPr>
            <w:r>
              <w:rPr>
                <w:b/>
                <w:spacing w:val="-2"/>
                <w:sz w:val="24"/>
              </w:rPr>
              <w:t>Moderate-</w:t>
            </w:r>
            <w:r>
              <w:rPr>
                <w:b/>
                <w:spacing w:val="-4"/>
                <w:sz w:val="24"/>
              </w:rPr>
              <w:t>risk</w:t>
            </w:r>
          </w:p>
        </w:tc>
        <w:tc>
          <w:tcPr>
            <w:tcW w:w="2351" w:type="dxa"/>
            <w:shd w:val="clear" w:color="auto" w:fill="F2F2F2"/>
          </w:tcPr>
          <w:p w:rsidR="00F512BB" w:rsidRDefault="00235915">
            <w:pPr>
              <w:pStyle w:val="TableParagraph"/>
              <w:spacing w:line="255" w:lineRule="exact"/>
              <w:ind w:right="95"/>
              <w:jc w:val="right"/>
              <w:rPr>
                <w:b/>
                <w:sz w:val="24"/>
              </w:rPr>
            </w:pPr>
            <w:r>
              <w:rPr>
                <w:b/>
                <w:sz w:val="24"/>
              </w:rPr>
              <w:t>Problem</w:t>
            </w:r>
            <w:r>
              <w:rPr>
                <w:b/>
                <w:spacing w:val="-4"/>
                <w:sz w:val="24"/>
              </w:rPr>
              <w:t xml:space="preserve"> </w:t>
            </w:r>
            <w:r>
              <w:rPr>
                <w:b/>
                <w:spacing w:val="-2"/>
                <w:sz w:val="24"/>
              </w:rPr>
              <w:t>gamblers</w:t>
            </w:r>
          </w:p>
        </w:tc>
        <w:tc>
          <w:tcPr>
            <w:tcW w:w="1509" w:type="dxa"/>
            <w:shd w:val="clear" w:color="auto" w:fill="F2F2F2"/>
          </w:tcPr>
          <w:p w:rsidR="00F512BB" w:rsidRDefault="00235915">
            <w:pPr>
              <w:pStyle w:val="TableParagraph"/>
              <w:spacing w:line="255" w:lineRule="exact"/>
              <w:ind w:right="95"/>
              <w:jc w:val="right"/>
              <w:rPr>
                <w:b/>
                <w:sz w:val="24"/>
              </w:rPr>
            </w:pPr>
            <w:r>
              <w:rPr>
                <w:b/>
                <w:spacing w:val="-2"/>
                <w:sz w:val="24"/>
              </w:rPr>
              <w:t>Total</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1573" w:type="dxa"/>
          </w:tcPr>
          <w:p w:rsidR="00F512BB" w:rsidRDefault="00235915">
            <w:pPr>
              <w:pStyle w:val="TableParagraph"/>
              <w:spacing w:line="255" w:lineRule="exact"/>
              <w:ind w:right="96"/>
              <w:jc w:val="right"/>
              <w:rPr>
                <w:sz w:val="24"/>
              </w:rPr>
            </w:pPr>
            <w:r>
              <w:rPr>
                <w:spacing w:val="-2"/>
                <w:sz w:val="24"/>
              </w:rPr>
              <w:t>34,628</w:t>
            </w:r>
          </w:p>
        </w:tc>
        <w:tc>
          <w:tcPr>
            <w:tcW w:w="1831" w:type="dxa"/>
          </w:tcPr>
          <w:p w:rsidR="00F512BB" w:rsidRDefault="00235915">
            <w:pPr>
              <w:pStyle w:val="TableParagraph"/>
              <w:spacing w:line="255" w:lineRule="exact"/>
              <w:ind w:right="95"/>
              <w:jc w:val="right"/>
              <w:rPr>
                <w:sz w:val="24"/>
              </w:rPr>
            </w:pPr>
            <w:r>
              <w:rPr>
                <w:spacing w:val="-4"/>
                <w:sz w:val="24"/>
              </w:rPr>
              <w:t>6,720</w:t>
            </w:r>
          </w:p>
        </w:tc>
        <w:tc>
          <w:tcPr>
            <w:tcW w:w="2351" w:type="dxa"/>
          </w:tcPr>
          <w:p w:rsidR="00F512BB" w:rsidRDefault="00235915">
            <w:pPr>
              <w:pStyle w:val="TableParagraph"/>
              <w:spacing w:line="255" w:lineRule="exact"/>
              <w:ind w:right="95"/>
              <w:jc w:val="right"/>
              <w:rPr>
                <w:sz w:val="24"/>
              </w:rPr>
            </w:pPr>
            <w:r>
              <w:rPr>
                <w:spacing w:val="-10"/>
                <w:sz w:val="24"/>
              </w:rPr>
              <w:t>0</w:t>
            </w:r>
          </w:p>
        </w:tc>
        <w:tc>
          <w:tcPr>
            <w:tcW w:w="1509" w:type="dxa"/>
          </w:tcPr>
          <w:p w:rsidR="00F512BB" w:rsidRDefault="00235915">
            <w:pPr>
              <w:pStyle w:val="TableParagraph"/>
              <w:spacing w:line="255" w:lineRule="exact"/>
              <w:ind w:right="97"/>
              <w:jc w:val="right"/>
              <w:rPr>
                <w:sz w:val="24"/>
              </w:rPr>
            </w:pPr>
            <w:r>
              <w:rPr>
                <w:spacing w:val="-2"/>
                <w:sz w:val="24"/>
              </w:rPr>
              <w:t>41,348</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1573" w:type="dxa"/>
          </w:tcPr>
          <w:p w:rsidR="00F512BB" w:rsidRDefault="00235915">
            <w:pPr>
              <w:pStyle w:val="TableParagraph"/>
              <w:spacing w:line="255" w:lineRule="exact"/>
              <w:ind w:right="96"/>
              <w:jc w:val="right"/>
              <w:rPr>
                <w:sz w:val="24"/>
              </w:rPr>
            </w:pPr>
            <w:r>
              <w:rPr>
                <w:spacing w:val="-2"/>
                <w:sz w:val="24"/>
              </w:rPr>
              <w:t>45,063</w:t>
            </w:r>
          </w:p>
        </w:tc>
        <w:tc>
          <w:tcPr>
            <w:tcW w:w="1831" w:type="dxa"/>
          </w:tcPr>
          <w:p w:rsidR="00F512BB" w:rsidRDefault="00235915">
            <w:pPr>
              <w:pStyle w:val="TableParagraph"/>
              <w:spacing w:line="255" w:lineRule="exact"/>
              <w:ind w:right="96"/>
              <w:jc w:val="right"/>
              <w:rPr>
                <w:sz w:val="24"/>
              </w:rPr>
            </w:pPr>
            <w:r>
              <w:rPr>
                <w:spacing w:val="-2"/>
                <w:sz w:val="24"/>
              </w:rPr>
              <w:t>32,195</w:t>
            </w:r>
          </w:p>
        </w:tc>
        <w:tc>
          <w:tcPr>
            <w:tcW w:w="2351" w:type="dxa"/>
          </w:tcPr>
          <w:p w:rsidR="00F512BB" w:rsidRDefault="00235915">
            <w:pPr>
              <w:pStyle w:val="TableParagraph"/>
              <w:spacing w:line="255" w:lineRule="exact"/>
              <w:ind w:right="95"/>
              <w:jc w:val="right"/>
              <w:rPr>
                <w:sz w:val="24"/>
              </w:rPr>
            </w:pPr>
            <w:r>
              <w:rPr>
                <w:spacing w:val="-4"/>
                <w:sz w:val="24"/>
              </w:rPr>
              <w:t>8,480</w:t>
            </w:r>
          </w:p>
        </w:tc>
        <w:tc>
          <w:tcPr>
            <w:tcW w:w="1509" w:type="dxa"/>
          </w:tcPr>
          <w:p w:rsidR="00F512BB" w:rsidRDefault="00235915">
            <w:pPr>
              <w:pStyle w:val="TableParagraph"/>
              <w:spacing w:line="255" w:lineRule="exact"/>
              <w:ind w:right="97"/>
              <w:jc w:val="right"/>
              <w:rPr>
                <w:sz w:val="24"/>
              </w:rPr>
            </w:pPr>
            <w:r>
              <w:rPr>
                <w:spacing w:val="-2"/>
                <w:sz w:val="24"/>
              </w:rPr>
              <w:t>85,737</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1573" w:type="dxa"/>
          </w:tcPr>
          <w:p w:rsidR="00F512BB" w:rsidRDefault="00235915">
            <w:pPr>
              <w:pStyle w:val="TableParagraph"/>
              <w:spacing w:line="255" w:lineRule="exact"/>
              <w:ind w:right="96"/>
              <w:jc w:val="right"/>
              <w:rPr>
                <w:sz w:val="24"/>
              </w:rPr>
            </w:pPr>
            <w:r>
              <w:rPr>
                <w:spacing w:val="-2"/>
                <w:sz w:val="24"/>
              </w:rPr>
              <w:t>52,583</w:t>
            </w:r>
          </w:p>
        </w:tc>
        <w:tc>
          <w:tcPr>
            <w:tcW w:w="1831" w:type="dxa"/>
          </w:tcPr>
          <w:p w:rsidR="00F512BB" w:rsidRDefault="00235915">
            <w:pPr>
              <w:pStyle w:val="TableParagraph"/>
              <w:spacing w:line="255" w:lineRule="exact"/>
              <w:ind w:right="96"/>
              <w:jc w:val="right"/>
              <w:rPr>
                <w:sz w:val="24"/>
              </w:rPr>
            </w:pPr>
            <w:r>
              <w:rPr>
                <w:spacing w:val="-2"/>
                <w:sz w:val="24"/>
              </w:rPr>
              <w:t>16,755</w:t>
            </w:r>
          </w:p>
        </w:tc>
        <w:tc>
          <w:tcPr>
            <w:tcW w:w="2351" w:type="dxa"/>
          </w:tcPr>
          <w:p w:rsidR="00F512BB" w:rsidRDefault="00235915">
            <w:pPr>
              <w:pStyle w:val="TableParagraph"/>
              <w:spacing w:line="255" w:lineRule="exact"/>
              <w:ind w:right="95"/>
              <w:jc w:val="right"/>
              <w:rPr>
                <w:sz w:val="24"/>
              </w:rPr>
            </w:pPr>
            <w:r>
              <w:rPr>
                <w:spacing w:val="-4"/>
                <w:sz w:val="24"/>
              </w:rPr>
              <w:t>6,678</w:t>
            </w:r>
          </w:p>
        </w:tc>
        <w:tc>
          <w:tcPr>
            <w:tcW w:w="1509" w:type="dxa"/>
          </w:tcPr>
          <w:p w:rsidR="00F512BB" w:rsidRDefault="00235915">
            <w:pPr>
              <w:pStyle w:val="TableParagraph"/>
              <w:spacing w:line="255" w:lineRule="exact"/>
              <w:ind w:right="97"/>
              <w:jc w:val="right"/>
              <w:rPr>
                <w:sz w:val="24"/>
              </w:rPr>
            </w:pPr>
            <w:r>
              <w:rPr>
                <w:spacing w:val="-2"/>
                <w:sz w:val="24"/>
              </w:rPr>
              <w:t>76,016</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1573" w:type="dxa"/>
          </w:tcPr>
          <w:p w:rsidR="00F512BB" w:rsidRDefault="00235915">
            <w:pPr>
              <w:pStyle w:val="TableParagraph"/>
              <w:spacing w:line="255" w:lineRule="exact"/>
              <w:ind w:right="96"/>
              <w:jc w:val="right"/>
              <w:rPr>
                <w:sz w:val="24"/>
              </w:rPr>
            </w:pPr>
            <w:r>
              <w:rPr>
                <w:spacing w:val="-2"/>
                <w:sz w:val="24"/>
              </w:rPr>
              <w:t>40,226</w:t>
            </w:r>
          </w:p>
        </w:tc>
        <w:tc>
          <w:tcPr>
            <w:tcW w:w="1831" w:type="dxa"/>
          </w:tcPr>
          <w:p w:rsidR="00F512BB" w:rsidRDefault="00235915">
            <w:pPr>
              <w:pStyle w:val="TableParagraph"/>
              <w:spacing w:line="255" w:lineRule="exact"/>
              <w:ind w:right="96"/>
              <w:jc w:val="right"/>
              <w:rPr>
                <w:sz w:val="24"/>
              </w:rPr>
            </w:pPr>
            <w:r>
              <w:rPr>
                <w:spacing w:val="-2"/>
                <w:sz w:val="24"/>
              </w:rPr>
              <w:t>15,168</w:t>
            </w:r>
          </w:p>
        </w:tc>
        <w:tc>
          <w:tcPr>
            <w:tcW w:w="2351" w:type="dxa"/>
          </w:tcPr>
          <w:p w:rsidR="00F512BB" w:rsidRDefault="00235915">
            <w:pPr>
              <w:pStyle w:val="TableParagraph"/>
              <w:spacing w:line="255" w:lineRule="exact"/>
              <w:ind w:right="95"/>
              <w:jc w:val="right"/>
              <w:rPr>
                <w:sz w:val="24"/>
              </w:rPr>
            </w:pPr>
            <w:r>
              <w:rPr>
                <w:spacing w:val="-4"/>
                <w:sz w:val="24"/>
              </w:rPr>
              <w:t>4,580</w:t>
            </w:r>
          </w:p>
        </w:tc>
        <w:tc>
          <w:tcPr>
            <w:tcW w:w="1509" w:type="dxa"/>
          </w:tcPr>
          <w:p w:rsidR="00F512BB" w:rsidRDefault="00235915">
            <w:pPr>
              <w:pStyle w:val="TableParagraph"/>
              <w:spacing w:line="255" w:lineRule="exact"/>
              <w:ind w:right="97"/>
              <w:jc w:val="right"/>
              <w:rPr>
                <w:sz w:val="24"/>
              </w:rPr>
            </w:pPr>
            <w:r>
              <w:rPr>
                <w:spacing w:val="-2"/>
                <w:sz w:val="24"/>
              </w:rPr>
              <w:t>59,974</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1573" w:type="dxa"/>
          </w:tcPr>
          <w:p w:rsidR="00F512BB" w:rsidRDefault="00235915">
            <w:pPr>
              <w:pStyle w:val="TableParagraph"/>
              <w:spacing w:line="255" w:lineRule="exact"/>
              <w:ind w:right="96"/>
              <w:jc w:val="right"/>
              <w:rPr>
                <w:sz w:val="24"/>
              </w:rPr>
            </w:pPr>
            <w:r>
              <w:rPr>
                <w:spacing w:val="-2"/>
                <w:sz w:val="24"/>
              </w:rPr>
              <w:t>40,604</w:t>
            </w:r>
          </w:p>
        </w:tc>
        <w:tc>
          <w:tcPr>
            <w:tcW w:w="1831" w:type="dxa"/>
          </w:tcPr>
          <w:p w:rsidR="00F512BB" w:rsidRDefault="00235915">
            <w:pPr>
              <w:pStyle w:val="TableParagraph"/>
              <w:spacing w:line="255" w:lineRule="exact"/>
              <w:ind w:right="96"/>
              <w:jc w:val="right"/>
              <w:rPr>
                <w:sz w:val="24"/>
              </w:rPr>
            </w:pPr>
            <w:r>
              <w:rPr>
                <w:spacing w:val="-2"/>
                <w:sz w:val="24"/>
              </w:rPr>
              <w:t>11,558</w:t>
            </w:r>
          </w:p>
        </w:tc>
        <w:tc>
          <w:tcPr>
            <w:tcW w:w="2351" w:type="dxa"/>
          </w:tcPr>
          <w:p w:rsidR="00F512BB" w:rsidRDefault="00235915">
            <w:pPr>
              <w:pStyle w:val="TableParagraph"/>
              <w:spacing w:line="255" w:lineRule="exact"/>
              <w:ind w:right="95"/>
              <w:jc w:val="right"/>
              <w:rPr>
                <w:sz w:val="24"/>
              </w:rPr>
            </w:pPr>
            <w:r>
              <w:rPr>
                <w:spacing w:val="-4"/>
                <w:sz w:val="24"/>
              </w:rPr>
              <w:t>4,575</w:t>
            </w:r>
          </w:p>
        </w:tc>
        <w:tc>
          <w:tcPr>
            <w:tcW w:w="1509" w:type="dxa"/>
          </w:tcPr>
          <w:p w:rsidR="00F512BB" w:rsidRDefault="00235915">
            <w:pPr>
              <w:pStyle w:val="TableParagraph"/>
              <w:spacing w:line="255" w:lineRule="exact"/>
              <w:ind w:right="97"/>
              <w:jc w:val="right"/>
              <w:rPr>
                <w:sz w:val="24"/>
              </w:rPr>
            </w:pPr>
            <w:r>
              <w:rPr>
                <w:spacing w:val="-2"/>
                <w:sz w:val="24"/>
              </w:rPr>
              <w:t>56,736</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1573" w:type="dxa"/>
          </w:tcPr>
          <w:p w:rsidR="00F512BB" w:rsidRDefault="00235915">
            <w:pPr>
              <w:pStyle w:val="TableParagraph"/>
              <w:spacing w:line="255" w:lineRule="exact"/>
              <w:ind w:right="96"/>
              <w:jc w:val="right"/>
              <w:rPr>
                <w:sz w:val="24"/>
              </w:rPr>
            </w:pPr>
            <w:r>
              <w:rPr>
                <w:spacing w:val="-2"/>
                <w:sz w:val="24"/>
              </w:rPr>
              <w:t>22,193</w:t>
            </w:r>
          </w:p>
        </w:tc>
        <w:tc>
          <w:tcPr>
            <w:tcW w:w="1831" w:type="dxa"/>
          </w:tcPr>
          <w:p w:rsidR="00F512BB" w:rsidRDefault="00235915">
            <w:pPr>
              <w:pStyle w:val="TableParagraph"/>
              <w:spacing w:line="255" w:lineRule="exact"/>
              <w:ind w:right="96"/>
              <w:jc w:val="right"/>
              <w:rPr>
                <w:sz w:val="24"/>
              </w:rPr>
            </w:pPr>
            <w:r>
              <w:rPr>
                <w:spacing w:val="-2"/>
                <w:sz w:val="24"/>
              </w:rPr>
              <w:t>11,611</w:t>
            </w:r>
          </w:p>
        </w:tc>
        <w:tc>
          <w:tcPr>
            <w:tcW w:w="2351" w:type="dxa"/>
          </w:tcPr>
          <w:p w:rsidR="00F512BB" w:rsidRDefault="00235915">
            <w:pPr>
              <w:pStyle w:val="TableParagraph"/>
              <w:spacing w:line="255" w:lineRule="exact"/>
              <w:ind w:right="95"/>
              <w:jc w:val="right"/>
              <w:rPr>
                <w:sz w:val="24"/>
              </w:rPr>
            </w:pPr>
            <w:r>
              <w:rPr>
                <w:spacing w:val="-4"/>
                <w:sz w:val="24"/>
              </w:rPr>
              <w:t>5,431</w:t>
            </w:r>
          </w:p>
        </w:tc>
        <w:tc>
          <w:tcPr>
            <w:tcW w:w="1509" w:type="dxa"/>
          </w:tcPr>
          <w:p w:rsidR="00F512BB" w:rsidRDefault="00235915">
            <w:pPr>
              <w:pStyle w:val="TableParagraph"/>
              <w:spacing w:line="255" w:lineRule="exact"/>
              <w:ind w:right="97"/>
              <w:jc w:val="right"/>
              <w:rPr>
                <w:sz w:val="24"/>
              </w:rPr>
            </w:pPr>
            <w:r>
              <w:rPr>
                <w:spacing w:val="-2"/>
                <w:sz w:val="24"/>
              </w:rPr>
              <w:t>39,235</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1573" w:type="dxa"/>
          </w:tcPr>
          <w:p w:rsidR="00F512BB" w:rsidRDefault="00235915">
            <w:pPr>
              <w:pStyle w:val="TableParagraph"/>
              <w:spacing w:line="255" w:lineRule="exact"/>
              <w:ind w:right="96"/>
              <w:jc w:val="right"/>
              <w:rPr>
                <w:sz w:val="24"/>
              </w:rPr>
            </w:pPr>
            <w:r>
              <w:rPr>
                <w:spacing w:val="-2"/>
                <w:sz w:val="24"/>
              </w:rPr>
              <w:t>30,355</w:t>
            </w:r>
          </w:p>
        </w:tc>
        <w:tc>
          <w:tcPr>
            <w:tcW w:w="1831" w:type="dxa"/>
          </w:tcPr>
          <w:p w:rsidR="00F512BB" w:rsidRDefault="00235915">
            <w:pPr>
              <w:pStyle w:val="TableParagraph"/>
              <w:spacing w:line="255" w:lineRule="exact"/>
              <w:ind w:right="95"/>
              <w:jc w:val="right"/>
              <w:rPr>
                <w:sz w:val="24"/>
              </w:rPr>
            </w:pPr>
            <w:r>
              <w:rPr>
                <w:spacing w:val="-4"/>
                <w:sz w:val="24"/>
              </w:rPr>
              <w:t>6,720</w:t>
            </w:r>
          </w:p>
        </w:tc>
        <w:tc>
          <w:tcPr>
            <w:tcW w:w="2351" w:type="dxa"/>
          </w:tcPr>
          <w:p w:rsidR="00F512BB" w:rsidRDefault="00235915">
            <w:pPr>
              <w:pStyle w:val="TableParagraph"/>
              <w:spacing w:line="255" w:lineRule="exact"/>
              <w:ind w:right="95"/>
              <w:jc w:val="right"/>
              <w:rPr>
                <w:sz w:val="24"/>
              </w:rPr>
            </w:pPr>
            <w:r>
              <w:rPr>
                <w:spacing w:val="-4"/>
                <w:sz w:val="24"/>
              </w:rPr>
              <w:t>7,039</w:t>
            </w:r>
          </w:p>
        </w:tc>
        <w:tc>
          <w:tcPr>
            <w:tcW w:w="1509" w:type="dxa"/>
          </w:tcPr>
          <w:p w:rsidR="00F512BB" w:rsidRDefault="00235915">
            <w:pPr>
              <w:pStyle w:val="TableParagraph"/>
              <w:spacing w:line="255" w:lineRule="exact"/>
              <w:ind w:right="97"/>
              <w:jc w:val="right"/>
              <w:rPr>
                <w:sz w:val="24"/>
              </w:rPr>
            </w:pPr>
            <w:r>
              <w:rPr>
                <w:spacing w:val="-2"/>
                <w:sz w:val="24"/>
              </w:rPr>
              <w:t>44,114</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1573" w:type="dxa"/>
          </w:tcPr>
          <w:p w:rsidR="00F512BB" w:rsidRDefault="00235915">
            <w:pPr>
              <w:pStyle w:val="TableParagraph"/>
              <w:spacing w:line="255" w:lineRule="exact"/>
              <w:ind w:right="96"/>
              <w:jc w:val="right"/>
              <w:rPr>
                <w:sz w:val="24"/>
              </w:rPr>
            </w:pPr>
            <w:r>
              <w:rPr>
                <w:spacing w:val="-2"/>
                <w:sz w:val="24"/>
              </w:rPr>
              <w:t>40,130</w:t>
            </w:r>
          </w:p>
        </w:tc>
        <w:tc>
          <w:tcPr>
            <w:tcW w:w="1831" w:type="dxa"/>
          </w:tcPr>
          <w:p w:rsidR="00F512BB" w:rsidRDefault="00235915">
            <w:pPr>
              <w:pStyle w:val="TableParagraph"/>
              <w:spacing w:line="255" w:lineRule="exact"/>
              <w:ind w:right="96"/>
              <w:jc w:val="right"/>
              <w:rPr>
                <w:sz w:val="24"/>
              </w:rPr>
            </w:pPr>
            <w:r>
              <w:rPr>
                <w:spacing w:val="-2"/>
                <w:sz w:val="24"/>
              </w:rPr>
              <w:t>14,302</w:t>
            </w:r>
          </w:p>
        </w:tc>
        <w:tc>
          <w:tcPr>
            <w:tcW w:w="2351" w:type="dxa"/>
          </w:tcPr>
          <w:p w:rsidR="00F512BB" w:rsidRDefault="00235915">
            <w:pPr>
              <w:pStyle w:val="TableParagraph"/>
              <w:spacing w:line="255" w:lineRule="exact"/>
              <w:ind w:right="95"/>
              <w:jc w:val="right"/>
              <w:rPr>
                <w:sz w:val="24"/>
              </w:rPr>
            </w:pPr>
            <w:r>
              <w:rPr>
                <w:spacing w:val="-10"/>
                <w:sz w:val="24"/>
              </w:rPr>
              <w:t>0</w:t>
            </w:r>
          </w:p>
        </w:tc>
        <w:tc>
          <w:tcPr>
            <w:tcW w:w="1509" w:type="dxa"/>
          </w:tcPr>
          <w:p w:rsidR="00F512BB" w:rsidRDefault="00235915">
            <w:pPr>
              <w:pStyle w:val="TableParagraph"/>
              <w:spacing w:line="255" w:lineRule="exact"/>
              <w:ind w:right="97"/>
              <w:jc w:val="right"/>
              <w:rPr>
                <w:sz w:val="24"/>
              </w:rPr>
            </w:pPr>
            <w:r>
              <w:rPr>
                <w:spacing w:val="-2"/>
                <w:sz w:val="24"/>
              </w:rPr>
              <w:t>54,432</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1573" w:type="dxa"/>
          </w:tcPr>
          <w:p w:rsidR="00F512BB" w:rsidRDefault="00235915">
            <w:pPr>
              <w:pStyle w:val="TableParagraph"/>
              <w:spacing w:line="255" w:lineRule="exact"/>
              <w:ind w:right="96"/>
              <w:jc w:val="right"/>
              <w:rPr>
                <w:sz w:val="24"/>
              </w:rPr>
            </w:pPr>
            <w:r>
              <w:rPr>
                <w:spacing w:val="-2"/>
                <w:sz w:val="24"/>
              </w:rPr>
              <w:t>31,459</w:t>
            </w:r>
          </w:p>
        </w:tc>
        <w:tc>
          <w:tcPr>
            <w:tcW w:w="1831" w:type="dxa"/>
          </w:tcPr>
          <w:p w:rsidR="00F512BB" w:rsidRDefault="00235915">
            <w:pPr>
              <w:pStyle w:val="TableParagraph"/>
              <w:spacing w:line="255" w:lineRule="exact"/>
              <w:ind w:right="95"/>
              <w:jc w:val="right"/>
              <w:rPr>
                <w:sz w:val="24"/>
              </w:rPr>
            </w:pPr>
            <w:r>
              <w:rPr>
                <w:spacing w:val="-4"/>
                <w:sz w:val="24"/>
              </w:rPr>
              <w:t>8,960</w:t>
            </w:r>
          </w:p>
        </w:tc>
        <w:tc>
          <w:tcPr>
            <w:tcW w:w="2351" w:type="dxa"/>
          </w:tcPr>
          <w:p w:rsidR="00F512BB" w:rsidRDefault="00235915">
            <w:pPr>
              <w:pStyle w:val="TableParagraph"/>
              <w:spacing w:line="255" w:lineRule="exact"/>
              <w:ind w:right="95"/>
              <w:jc w:val="right"/>
              <w:rPr>
                <w:sz w:val="24"/>
              </w:rPr>
            </w:pPr>
            <w:r>
              <w:rPr>
                <w:spacing w:val="-4"/>
                <w:sz w:val="24"/>
              </w:rPr>
              <w:t>6,283</w:t>
            </w:r>
          </w:p>
        </w:tc>
        <w:tc>
          <w:tcPr>
            <w:tcW w:w="1509" w:type="dxa"/>
          </w:tcPr>
          <w:p w:rsidR="00F512BB" w:rsidRDefault="00235915">
            <w:pPr>
              <w:pStyle w:val="TableParagraph"/>
              <w:spacing w:line="255" w:lineRule="exact"/>
              <w:ind w:right="97"/>
              <w:jc w:val="right"/>
              <w:rPr>
                <w:sz w:val="24"/>
              </w:rPr>
            </w:pPr>
            <w:r>
              <w:rPr>
                <w:spacing w:val="-2"/>
                <w:sz w:val="24"/>
              </w:rPr>
              <w:t>46,701</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1573" w:type="dxa"/>
          </w:tcPr>
          <w:p w:rsidR="00F512BB" w:rsidRDefault="00235915">
            <w:pPr>
              <w:pStyle w:val="TableParagraph"/>
              <w:spacing w:line="255" w:lineRule="exact"/>
              <w:ind w:right="96"/>
              <w:jc w:val="right"/>
              <w:rPr>
                <w:sz w:val="24"/>
              </w:rPr>
            </w:pPr>
            <w:r>
              <w:rPr>
                <w:spacing w:val="-2"/>
                <w:sz w:val="24"/>
              </w:rPr>
              <w:t>21,596</w:t>
            </w:r>
          </w:p>
        </w:tc>
        <w:tc>
          <w:tcPr>
            <w:tcW w:w="1831" w:type="dxa"/>
          </w:tcPr>
          <w:p w:rsidR="00F512BB" w:rsidRDefault="00235915">
            <w:pPr>
              <w:pStyle w:val="TableParagraph"/>
              <w:spacing w:line="255" w:lineRule="exact"/>
              <w:ind w:right="95"/>
              <w:jc w:val="right"/>
              <w:rPr>
                <w:sz w:val="24"/>
              </w:rPr>
            </w:pPr>
            <w:r>
              <w:rPr>
                <w:spacing w:val="-10"/>
                <w:sz w:val="24"/>
              </w:rPr>
              <w:t>0</w:t>
            </w:r>
          </w:p>
        </w:tc>
        <w:tc>
          <w:tcPr>
            <w:tcW w:w="2351" w:type="dxa"/>
          </w:tcPr>
          <w:p w:rsidR="00F512BB" w:rsidRDefault="00235915">
            <w:pPr>
              <w:pStyle w:val="TableParagraph"/>
              <w:spacing w:line="255" w:lineRule="exact"/>
              <w:ind w:right="95"/>
              <w:jc w:val="right"/>
              <w:rPr>
                <w:sz w:val="24"/>
              </w:rPr>
            </w:pPr>
            <w:r>
              <w:rPr>
                <w:spacing w:val="-4"/>
                <w:sz w:val="24"/>
              </w:rPr>
              <w:t>4,198</w:t>
            </w:r>
          </w:p>
        </w:tc>
        <w:tc>
          <w:tcPr>
            <w:tcW w:w="1509" w:type="dxa"/>
          </w:tcPr>
          <w:p w:rsidR="00F512BB" w:rsidRDefault="00235915">
            <w:pPr>
              <w:pStyle w:val="TableParagraph"/>
              <w:spacing w:line="255" w:lineRule="exact"/>
              <w:ind w:right="97"/>
              <w:jc w:val="right"/>
              <w:rPr>
                <w:sz w:val="24"/>
              </w:rPr>
            </w:pPr>
            <w:r>
              <w:rPr>
                <w:spacing w:val="-2"/>
                <w:sz w:val="24"/>
              </w:rPr>
              <w:t>25,794</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1573" w:type="dxa"/>
          </w:tcPr>
          <w:p w:rsidR="00F512BB" w:rsidRDefault="00235915">
            <w:pPr>
              <w:pStyle w:val="TableParagraph"/>
              <w:spacing w:line="255" w:lineRule="exact"/>
              <w:ind w:right="96"/>
              <w:jc w:val="right"/>
              <w:rPr>
                <w:sz w:val="24"/>
              </w:rPr>
            </w:pPr>
            <w:r>
              <w:rPr>
                <w:spacing w:val="-2"/>
                <w:sz w:val="24"/>
              </w:rPr>
              <w:t>17,419</w:t>
            </w:r>
          </w:p>
        </w:tc>
        <w:tc>
          <w:tcPr>
            <w:tcW w:w="1831" w:type="dxa"/>
          </w:tcPr>
          <w:p w:rsidR="00F512BB" w:rsidRDefault="00235915">
            <w:pPr>
              <w:pStyle w:val="TableParagraph"/>
              <w:spacing w:line="255" w:lineRule="exact"/>
              <w:ind w:right="95"/>
              <w:jc w:val="right"/>
              <w:rPr>
                <w:sz w:val="24"/>
              </w:rPr>
            </w:pPr>
            <w:r>
              <w:rPr>
                <w:spacing w:val="-4"/>
                <w:sz w:val="24"/>
              </w:rPr>
              <w:t>4,657</w:t>
            </w:r>
          </w:p>
        </w:tc>
        <w:tc>
          <w:tcPr>
            <w:tcW w:w="2351" w:type="dxa"/>
          </w:tcPr>
          <w:p w:rsidR="00F512BB" w:rsidRDefault="00235915">
            <w:pPr>
              <w:pStyle w:val="TableParagraph"/>
              <w:spacing w:line="255" w:lineRule="exact"/>
              <w:ind w:right="95"/>
              <w:jc w:val="right"/>
              <w:rPr>
                <w:sz w:val="24"/>
              </w:rPr>
            </w:pPr>
            <w:r>
              <w:rPr>
                <w:spacing w:val="-10"/>
                <w:sz w:val="24"/>
              </w:rPr>
              <w:t>0</w:t>
            </w:r>
          </w:p>
        </w:tc>
        <w:tc>
          <w:tcPr>
            <w:tcW w:w="1509" w:type="dxa"/>
          </w:tcPr>
          <w:p w:rsidR="00F512BB" w:rsidRDefault="00235915">
            <w:pPr>
              <w:pStyle w:val="TableParagraph"/>
              <w:spacing w:line="255" w:lineRule="exact"/>
              <w:ind w:right="97"/>
              <w:jc w:val="right"/>
              <w:rPr>
                <w:sz w:val="24"/>
              </w:rPr>
            </w:pPr>
            <w:r>
              <w:rPr>
                <w:spacing w:val="-2"/>
                <w:sz w:val="24"/>
              </w:rPr>
              <w:t>22,076</w:t>
            </w:r>
          </w:p>
        </w:tc>
      </w:tr>
      <w:tr w:rsidR="00F512BB">
        <w:trPr>
          <w:trHeight w:val="290"/>
        </w:trPr>
        <w:tc>
          <w:tcPr>
            <w:tcW w:w="2365" w:type="dxa"/>
          </w:tcPr>
          <w:p w:rsidR="00F512BB" w:rsidRDefault="00235915">
            <w:pPr>
              <w:pStyle w:val="TableParagraph"/>
              <w:spacing w:line="255" w:lineRule="exact"/>
              <w:ind w:left="107"/>
              <w:rPr>
                <w:sz w:val="24"/>
              </w:rPr>
            </w:pPr>
            <w:r>
              <w:rPr>
                <w:spacing w:val="-2"/>
                <w:sz w:val="24"/>
              </w:rPr>
              <w:t>70-</w:t>
            </w:r>
            <w:r>
              <w:rPr>
                <w:spacing w:val="-5"/>
                <w:sz w:val="24"/>
              </w:rPr>
              <w:t>74</w:t>
            </w:r>
          </w:p>
        </w:tc>
        <w:tc>
          <w:tcPr>
            <w:tcW w:w="1573" w:type="dxa"/>
          </w:tcPr>
          <w:p w:rsidR="00F512BB" w:rsidRDefault="00235915">
            <w:pPr>
              <w:pStyle w:val="TableParagraph"/>
              <w:spacing w:line="255" w:lineRule="exact"/>
              <w:ind w:right="96"/>
              <w:jc w:val="right"/>
              <w:rPr>
                <w:sz w:val="24"/>
              </w:rPr>
            </w:pPr>
            <w:r>
              <w:rPr>
                <w:spacing w:val="-2"/>
                <w:sz w:val="24"/>
              </w:rPr>
              <w:t>15,051</w:t>
            </w:r>
          </w:p>
        </w:tc>
        <w:tc>
          <w:tcPr>
            <w:tcW w:w="1831" w:type="dxa"/>
          </w:tcPr>
          <w:p w:rsidR="00F512BB" w:rsidRDefault="00235915">
            <w:pPr>
              <w:pStyle w:val="TableParagraph"/>
              <w:spacing w:line="255" w:lineRule="exact"/>
              <w:ind w:right="95"/>
              <w:jc w:val="right"/>
              <w:rPr>
                <w:sz w:val="24"/>
              </w:rPr>
            </w:pPr>
            <w:r>
              <w:rPr>
                <w:spacing w:val="-10"/>
                <w:sz w:val="24"/>
              </w:rPr>
              <w:t>0</w:t>
            </w:r>
          </w:p>
        </w:tc>
        <w:tc>
          <w:tcPr>
            <w:tcW w:w="2351" w:type="dxa"/>
          </w:tcPr>
          <w:p w:rsidR="00F512BB" w:rsidRDefault="00235915">
            <w:pPr>
              <w:pStyle w:val="TableParagraph"/>
              <w:spacing w:line="255" w:lineRule="exact"/>
              <w:ind w:right="95"/>
              <w:jc w:val="right"/>
              <w:rPr>
                <w:sz w:val="24"/>
              </w:rPr>
            </w:pPr>
            <w:r>
              <w:rPr>
                <w:spacing w:val="-10"/>
                <w:sz w:val="24"/>
              </w:rPr>
              <w:t>0</w:t>
            </w:r>
          </w:p>
        </w:tc>
        <w:tc>
          <w:tcPr>
            <w:tcW w:w="1509" w:type="dxa"/>
          </w:tcPr>
          <w:p w:rsidR="00F512BB" w:rsidRDefault="00235915">
            <w:pPr>
              <w:pStyle w:val="TableParagraph"/>
              <w:spacing w:line="255" w:lineRule="exact"/>
              <w:ind w:right="97"/>
              <w:jc w:val="right"/>
              <w:rPr>
                <w:sz w:val="24"/>
              </w:rPr>
            </w:pPr>
            <w:r>
              <w:rPr>
                <w:spacing w:val="-2"/>
                <w:sz w:val="24"/>
              </w:rPr>
              <w:t>15,051</w:t>
            </w:r>
          </w:p>
        </w:tc>
      </w:tr>
      <w:tr w:rsidR="00F512BB">
        <w:trPr>
          <w:trHeight w:val="289"/>
        </w:trPr>
        <w:tc>
          <w:tcPr>
            <w:tcW w:w="2365" w:type="dxa"/>
          </w:tcPr>
          <w:p w:rsidR="00F512BB" w:rsidRDefault="00235915">
            <w:pPr>
              <w:pStyle w:val="TableParagraph"/>
              <w:spacing w:line="255" w:lineRule="exact"/>
              <w:ind w:left="107"/>
              <w:rPr>
                <w:sz w:val="24"/>
              </w:rPr>
            </w:pPr>
            <w:r>
              <w:rPr>
                <w:spacing w:val="-2"/>
                <w:sz w:val="24"/>
              </w:rPr>
              <w:t>Total</w:t>
            </w:r>
          </w:p>
        </w:tc>
        <w:tc>
          <w:tcPr>
            <w:tcW w:w="1573" w:type="dxa"/>
          </w:tcPr>
          <w:p w:rsidR="00F512BB" w:rsidRDefault="00235915">
            <w:pPr>
              <w:pStyle w:val="TableParagraph"/>
              <w:spacing w:line="255" w:lineRule="exact"/>
              <w:ind w:right="96"/>
              <w:jc w:val="right"/>
              <w:rPr>
                <w:sz w:val="24"/>
              </w:rPr>
            </w:pPr>
            <w:r>
              <w:rPr>
                <w:spacing w:val="-2"/>
                <w:sz w:val="24"/>
              </w:rPr>
              <w:t>391,305</w:t>
            </w:r>
          </w:p>
        </w:tc>
        <w:tc>
          <w:tcPr>
            <w:tcW w:w="1831" w:type="dxa"/>
          </w:tcPr>
          <w:p w:rsidR="00F512BB" w:rsidRDefault="00235915">
            <w:pPr>
              <w:pStyle w:val="TableParagraph"/>
              <w:spacing w:line="255" w:lineRule="exact"/>
              <w:ind w:right="96"/>
              <w:jc w:val="right"/>
              <w:rPr>
                <w:sz w:val="24"/>
              </w:rPr>
            </w:pPr>
            <w:r>
              <w:rPr>
                <w:spacing w:val="-2"/>
                <w:sz w:val="24"/>
              </w:rPr>
              <w:t>128,646</w:t>
            </w:r>
          </w:p>
        </w:tc>
        <w:tc>
          <w:tcPr>
            <w:tcW w:w="2351" w:type="dxa"/>
          </w:tcPr>
          <w:p w:rsidR="00F512BB" w:rsidRDefault="00235915">
            <w:pPr>
              <w:pStyle w:val="TableParagraph"/>
              <w:spacing w:line="255" w:lineRule="exact"/>
              <w:ind w:right="96"/>
              <w:jc w:val="right"/>
              <w:rPr>
                <w:sz w:val="24"/>
              </w:rPr>
            </w:pPr>
            <w:r>
              <w:rPr>
                <w:spacing w:val="-2"/>
                <w:sz w:val="24"/>
              </w:rPr>
              <w:t>47,263</w:t>
            </w:r>
          </w:p>
        </w:tc>
        <w:tc>
          <w:tcPr>
            <w:tcW w:w="1509" w:type="dxa"/>
          </w:tcPr>
          <w:p w:rsidR="00F512BB" w:rsidRDefault="00235915">
            <w:pPr>
              <w:pStyle w:val="TableParagraph"/>
              <w:spacing w:line="255" w:lineRule="exact"/>
              <w:ind w:right="97"/>
              <w:jc w:val="right"/>
              <w:rPr>
                <w:sz w:val="24"/>
              </w:rPr>
            </w:pPr>
            <w:r>
              <w:rPr>
                <w:spacing w:val="-2"/>
                <w:sz w:val="24"/>
              </w:rPr>
              <w:t>567,214</w:t>
            </w:r>
          </w:p>
        </w:tc>
      </w:tr>
    </w:tbl>
    <w:p w:rsidR="00F512BB" w:rsidRDefault="00235915">
      <w:pPr>
        <w:pStyle w:val="Heading5"/>
        <w:spacing w:before="156"/>
      </w:pPr>
      <w:r>
        <w:t>Males</w:t>
      </w:r>
      <w:r>
        <w:rPr>
          <w:spacing w:val="-9"/>
        </w:rPr>
        <w:t xml:space="preserve"> </w:t>
      </w:r>
      <w:r>
        <w:t>and</w:t>
      </w:r>
      <w:r>
        <w:rPr>
          <w:spacing w:val="-8"/>
        </w:rPr>
        <w:t xml:space="preserve"> </w:t>
      </w:r>
      <w:r>
        <w:rPr>
          <w:spacing w:val="-2"/>
        </w:rPr>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7"/>
        <w:gridCol w:w="2427"/>
        <w:gridCol w:w="3117"/>
        <w:gridCol w:w="2000"/>
      </w:tblGrid>
      <w:tr w:rsidR="00F512BB">
        <w:trPr>
          <w:trHeight w:val="289"/>
        </w:trPr>
        <w:tc>
          <w:tcPr>
            <w:tcW w:w="2087" w:type="dxa"/>
            <w:shd w:val="clear" w:color="auto" w:fill="F2F2F2"/>
          </w:tcPr>
          <w:p w:rsidR="00F512BB" w:rsidRDefault="00235915">
            <w:pPr>
              <w:pStyle w:val="TableParagraph"/>
              <w:spacing w:line="255" w:lineRule="exact"/>
              <w:ind w:right="95"/>
              <w:jc w:val="right"/>
              <w:rPr>
                <w:b/>
                <w:sz w:val="24"/>
              </w:rPr>
            </w:pPr>
            <w:r>
              <w:rPr>
                <w:b/>
                <w:spacing w:val="-2"/>
                <w:sz w:val="24"/>
              </w:rPr>
              <w:t>Low-</w:t>
            </w:r>
            <w:r>
              <w:rPr>
                <w:b/>
                <w:spacing w:val="-4"/>
                <w:sz w:val="24"/>
              </w:rPr>
              <w:t>risk</w:t>
            </w:r>
          </w:p>
        </w:tc>
        <w:tc>
          <w:tcPr>
            <w:tcW w:w="2427" w:type="dxa"/>
            <w:shd w:val="clear" w:color="auto" w:fill="F2F2F2"/>
          </w:tcPr>
          <w:p w:rsidR="00F512BB" w:rsidRDefault="00235915">
            <w:pPr>
              <w:pStyle w:val="TableParagraph"/>
              <w:spacing w:line="255" w:lineRule="exact"/>
              <w:ind w:right="96"/>
              <w:jc w:val="right"/>
              <w:rPr>
                <w:b/>
                <w:sz w:val="24"/>
              </w:rPr>
            </w:pPr>
            <w:r>
              <w:rPr>
                <w:b/>
                <w:spacing w:val="-2"/>
                <w:sz w:val="24"/>
              </w:rPr>
              <w:t>Moderate-</w:t>
            </w:r>
            <w:r>
              <w:rPr>
                <w:b/>
                <w:spacing w:val="-4"/>
                <w:sz w:val="24"/>
              </w:rPr>
              <w:t>risk</w:t>
            </w:r>
          </w:p>
        </w:tc>
        <w:tc>
          <w:tcPr>
            <w:tcW w:w="3117" w:type="dxa"/>
            <w:shd w:val="clear" w:color="auto" w:fill="F2F2F2"/>
          </w:tcPr>
          <w:p w:rsidR="00F512BB" w:rsidRDefault="00235915">
            <w:pPr>
              <w:pStyle w:val="TableParagraph"/>
              <w:spacing w:line="255" w:lineRule="exact"/>
              <w:ind w:right="97"/>
              <w:jc w:val="right"/>
              <w:rPr>
                <w:b/>
                <w:sz w:val="24"/>
              </w:rPr>
            </w:pPr>
            <w:r>
              <w:rPr>
                <w:b/>
                <w:sz w:val="24"/>
              </w:rPr>
              <w:t>Problem</w:t>
            </w:r>
            <w:r>
              <w:rPr>
                <w:b/>
                <w:spacing w:val="-4"/>
                <w:sz w:val="24"/>
              </w:rPr>
              <w:t xml:space="preserve"> </w:t>
            </w:r>
            <w:r>
              <w:rPr>
                <w:b/>
                <w:spacing w:val="-2"/>
                <w:sz w:val="24"/>
              </w:rPr>
              <w:t>gamblers</w:t>
            </w:r>
          </w:p>
        </w:tc>
        <w:tc>
          <w:tcPr>
            <w:tcW w:w="2000" w:type="dxa"/>
            <w:shd w:val="clear" w:color="auto" w:fill="F2F2F2"/>
          </w:tcPr>
          <w:p w:rsidR="00F512BB" w:rsidRDefault="00235915">
            <w:pPr>
              <w:pStyle w:val="TableParagraph"/>
              <w:spacing w:line="255" w:lineRule="exact"/>
              <w:ind w:right="97"/>
              <w:jc w:val="right"/>
              <w:rPr>
                <w:b/>
                <w:sz w:val="24"/>
              </w:rPr>
            </w:pPr>
            <w:r>
              <w:rPr>
                <w:b/>
                <w:spacing w:val="-2"/>
                <w:sz w:val="24"/>
              </w:rPr>
              <w:t>Total</w:t>
            </w:r>
          </w:p>
        </w:tc>
      </w:tr>
      <w:tr w:rsidR="00F512BB">
        <w:trPr>
          <w:trHeight w:val="290"/>
        </w:trPr>
        <w:tc>
          <w:tcPr>
            <w:tcW w:w="2087" w:type="dxa"/>
          </w:tcPr>
          <w:p w:rsidR="00F512BB" w:rsidRDefault="00235915">
            <w:pPr>
              <w:pStyle w:val="TableParagraph"/>
              <w:spacing w:line="255" w:lineRule="exact"/>
              <w:ind w:right="97"/>
              <w:jc w:val="right"/>
              <w:rPr>
                <w:sz w:val="24"/>
              </w:rPr>
            </w:pPr>
            <w:r>
              <w:rPr>
                <w:spacing w:val="-2"/>
                <w:sz w:val="24"/>
              </w:rPr>
              <w:t>1,437,342</w:t>
            </w:r>
          </w:p>
        </w:tc>
        <w:tc>
          <w:tcPr>
            <w:tcW w:w="2427" w:type="dxa"/>
          </w:tcPr>
          <w:p w:rsidR="00F512BB" w:rsidRDefault="00235915">
            <w:pPr>
              <w:pStyle w:val="TableParagraph"/>
              <w:spacing w:line="255" w:lineRule="exact"/>
              <w:ind w:right="98"/>
              <w:jc w:val="right"/>
              <w:rPr>
                <w:sz w:val="24"/>
              </w:rPr>
            </w:pPr>
            <w:r>
              <w:rPr>
                <w:spacing w:val="-2"/>
                <w:sz w:val="24"/>
              </w:rPr>
              <w:t>481,245</w:t>
            </w:r>
          </w:p>
        </w:tc>
        <w:tc>
          <w:tcPr>
            <w:tcW w:w="3117" w:type="dxa"/>
          </w:tcPr>
          <w:p w:rsidR="00F512BB" w:rsidRDefault="00235915">
            <w:pPr>
              <w:pStyle w:val="TableParagraph"/>
              <w:spacing w:line="255" w:lineRule="exact"/>
              <w:ind w:right="98"/>
              <w:jc w:val="right"/>
              <w:rPr>
                <w:sz w:val="24"/>
              </w:rPr>
            </w:pPr>
            <w:r>
              <w:rPr>
                <w:spacing w:val="-2"/>
                <w:sz w:val="24"/>
              </w:rPr>
              <w:t>234,113</w:t>
            </w:r>
          </w:p>
        </w:tc>
        <w:tc>
          <w:tcPr>
            <w:tcW w:w="2000" w:type="dxa"/>
          </w:tcPr>
          <w:p w:rsidR="00F512BB" w:rsidRDefault="00235915">
            <w:pPr>
              <w:pStyle w:val="TableParagraph"/>
              <w:spacing w:line="255" w:lineRule="exact"/>
              <w:ind w:right="99"/>
              <w:jc w:val="right"/>
              <w:rPr>
                <w:sz w:val="24"/>
              </w:rPr>
            </w:pPr>
            <w:r>
              <w:rPr>
                <w:spacing w:val="-2"/>
                <w:sz w:val="24"/>
              </w:rPr>
              <w:t>2,152,700</w:t>
            </w:r>
          </w:p>
        </w:tc>
      </w:tr>
    </w:tbl>
    <w:p w:rsidR="00F512BB" w:rsidRDefault="00F512BB">
      <w:pPr>
        <w:pStyle w:val="BodyText"/>
        <w:rPr>
          <w:b/>
        </w:rPr>
      </w:pPr>
    </w:p>
    <w:p w:rsidR="00F512BB" w:rsidRDefault="00F512BB">
      <w:pPr>
        <w:pStyle w:val="BodyText"/>
        <w:spacing w:before="214"/>
        <w:rPr>
          <w:b/>
        </w:rPr>
      </w:pPr>
    </w:p>
    <w:p w:rsidR="00F512BB" w:rsidRDefault="00235915">
      <w:pPr>
        <w:pStyle w:val="Heading5"/>
        <w:spacing w:line="278" w:lineRule="auto"/>
      </w:pPr>
      <w:r>
        <w:t>Table</w:t>
      </w:r>
      <w:r>
        <w:rPr>
          <w:spacing w:val="-2"/>
        </w:rPr>
        <w:t xml:space="preserve"> </w:t>
      </w:r>
      <w:r>
        <w:t>23.</w:t>
      </w:r>
      <w:r>
        <w:rPr>
          <w:spacing w:val="-4"/>
        </w:rPr>
        <w:t xml:space="preserve"> </w:t>
      </w:r>
      <w:r>
        <w:t>DSM</w:t>
      </w:r>
      <w:r>
        <w:rPr>
          <w:spacing w:val="-1"/>
        </w:rPr>
        <w:t xml:space="preserve"> </w:t>
      </w:r>
      <w:r>
        <w:t>IV</w:t>
      </w:r>
      <w:r>
        <w:rPr>
          <w:spacing w:val="-2"/>
        </w:rPr>
        <w:t xml:space="preserve"> </w:t>
      </w:r>
      <w:r>
        <w:t>score</w:t>
      </w:r>
      <w:r>
        <w:rPr>
          <w:spacing w:val="-2"/>
        </w:rPr>
        <w:t xml:space="preserve"> </w:t>
      </w:r>
      <w:r>
        <w:t>5</w:t>
      </w:r>
      <w:r>
        <w:rPr>
          <w:spacing w:val="-2"/>
        </w:rPr>
        <w:t xml:space="preserve"> </w:t>
      </w:r>
      <w:r>
        <w:t>or</w:t>
      </w:r>
      <w:r>
        <w:rPr>
          <w:spacing w:val="-2"/>
        </w:rPr>
        <w:t xml:space="preserve"> </w:t>
      </w:r>
      <w:r>
        <w:t>more</w:t>
      </w:r>
      <w:r>
        <w:rPr>
          <w:spacing w:val="-2"/>
        </w:rPr>
        <w:t xml:space="preserve"> </w:t>
      </w:r>
      <w:r>
        <w:t>population</w:t>
      </w:r>
      <w:r>
        <w:rPr>
          <w:spacing w:val="-2"/>
        </w:rPr>
        <w:t xml:space="preserve"> </w:t>
      </w:r>
      <w:r>
        <w:t>in</w:t>
      </w:r>
      <w:r>
        <w:rPr>
          <w:spacing w:val="-3"/>
        </w:rPr>
        <w:t xml:space="preserve"> </w:t>
      </w:r>
      <w:r>
        <w:t>England</w:t>
      </w:r>
      <w:r>
        <w:rPr>
          <w:spacing w:val="-2"/>
        </w:rPr>
        <w:t xml:space="preserve"> </w:t>
      </w:r>
      <w:r>
        <w:t>by</w:t>
      </w:r>
      <w:r>
        <w:rPr>
          <w:spacing w:val="-2"/>
        </w:rPr>
        <w:t xml:space="preserve"> </w:t>
      </w:r>
      <w:r>
        <w:t>age</w:t>
      </w:r>
      <w:r>
        <w:rPr>
          <w:spacing w:val="-2"/>
        </w:rPr>
        <w:t xml:space="preserve"> </w:t>
      </w:r>
      <w:r>
        <w:t>and</w:t>
      </w:r>
      <w:r>
        <w:rPr>
          <w:spacing w:val="-2"/>
        </w:rPr>
        <w:t xml:space="preserve"> </w:t>
      </w:r>
      <w:r>
        <w:t>sex</w:t>
      </w:r>
      <w:r>
        <w:rPr>
          <w:spacing w:val="-2"/>
        </w:rPr>
        <w:t xml:space="preserve"> </w:t>
      </w:r>
      <w:r>
        <w:t>used</w:t>
      </w:r>
      <w:r>
        <w:rPr>
          <w:spacing w:val="-2"/>
        </w:rPr>
        <w:t xml:space="preserve"> </w:t>
      </w:r>
      <w:r>
        <w:t>in</w:t>
      </w:r>
      <w:r>
        <w:rPr>
          <w:spacing w:val="-2"/>
        </w:rPr>
        <w:t xml:space="preserve"> </w:t>
      </w:r>
      <w:r>
        <w:t xml:space="preserve">the </w:t>
      </w:r>
      <w:r>
        <w:rPr>
          <w:spacing w:val="-2"/>
        </w:rPr>
        <w:t>model</w:t>
      </w:r>
    </w:p>
    <w:p w:rsidR="00F512BB" w:rsidRDefault="00235915">
      <w:pPr>
        <w:pStyle w:val="BodyText"/>
        <w:spacing w:before="210" w:line="288" w:lineRule="auto"/>
        <w:ind w:left="394" w:right="291"/>
      </w:pPr>
      <w:r>
        <w:t>Result</w:t>
      </w:r>
      <w:r>
        <w:rPr>
          <w:spacing w:val="-2"/>
        </w:rPr>
        <w:t xml:space="preserve"> </w:t>
      </w:r>
      <w:r>
        <w:t>of</w:t>
      </w:r>
      <w:r>
        <w:rPr>
          <w:spacing w:val="-2"/>
        </w:rPr>
        <w:t xml:space="preserve"> </w:t>
      </w:r>
      <w:r>
        <w:t>scaling</w:t>
      </w:r>
      <w:r>
        <w:rPr>
          <w:spacing w:val="-3"/>
        </w:rPr>
        <w:t xml:space="preserve"> </w:t>
      </w:r>
      <w:r>
        <w:t>breakdown</w:t>
      </w:r>
      <w:r>
        <w:rPr>
          <w:spacing w:val="-3"/>
        </w:rPr>
        <w:t xml:space="preserve"> </w:t>
      </w:r>
      <w:r>
        <w:t>by</w:t>
      </w:r>
      <w:r>
        <w:rPr>
          <w:spacing w:val="-3"/>
        </w:rPr>
        <w:t xml:space="preserve"> </w:t>
      </w:r>
      <w:r>
        <w:t>age</w:t>
      </w:r>
      <w:r>
        <w:rPr>
          <w:spacing w:val="-3"/>
        </w:rPr>
        <w:t xml:space="preserve"> </w:t>
      </w:r>
      <w:r>
        <w:t>and</w:t>
      </w:r>
      <w:r>
        <w:rPr>
          <w:spacing w:val="-3"/>
        </w:rPr>
        <w:t xml:space="preserve"> </w:t>
      </w:r>
      <w:r>
        <w:t>sex</w:t>
      </w:r>
      <w:r>
        <w:rPr>
          <w:spacing w:val="-3"/>
        </w:rPr>
        <w:t xml:space="preserve"> </w:t>
      </w:r>
      <w:r>
        <w:t>from</w:t>
      </w:r>
      <w:r>
        <w:rPr>
          <w:spacing w:val="-4"/>
        </w:rPr>
        <w:t xml:space="preserve"> </w:t>
      </w:r>
      <w:proofErr w:type="spellStart"/>
      <w:r>
        <w:t>HSE</w:t>
      </w:r>
      <w:proofErr w:type="spellEnd"/>
      <w:r>
        <w:rPr>
          <w:spacing w:val="-3"/>
        </w:rPr>
        <w:t xml:space="preserve"> </w:t>
      </w:r>
      <w:r>
        <w:t>2012,</w:t>
      </w:r>
      <w:r>
        <w:rPr>
          <w:spacing w:val="-2"/>
        </w:rPr>
        <w:t xml:space="preserve"> </w:t>
      </w:r>
      <w:r>
        <w:t>2015,</w:t>
      </w:r>
      <w:r>
        <w:rPr>
          <w:spacing w:val="-2"/>
        </w:rPr>
        <w:t xml:space="preserve"> </w:t>
      </w:r>
      <w:r>
        <w:t>2016</w:t>
      </w:r>
      <w:r>
        <w:rPr>
          <w:spacing w:val="-3"/>
        </w:rPr>
        <w:t xml:space="preserve"> </w:t>
      </w:r>
      <w:r>
        <w:t>and</w:t>
      </w:r>
      <w:r>
        <w:rPr>
          <w:spacing w:val="-3"/>
        </w:rPr>
        <w:t xml:space="preserve"> </w:t>
      </w:r>
      <w:r>
        <w:t xml:space="preserve">2018 combined dataset, to total numbers from </w:t>
      </w:r>
      <w:proofErr w:type="spellStart"/>
      <w:r>
        <w:t>HSE</w:t>
      </w:r>
      <w:proofErr w:type="spellEnd"/>
      <w:r>
        <w:t xml:space="preserve"> 2018.</w:t>
      </w:r>
    </w:p>
    <w:p w:rsidR="00F512BB" w:rsidRDefault="00F512BB">
      <w:pPr>
        <w:pStyle w:val="BodyText"/>
        <w:spacing w:before="159"/>
      </w:pPr>
    </w:p>
    <w:p w:rsidR="00F512BB" w:rsidRDefault="00235915">
      <w:pPr>
        <w:pStyle w:val="Heading5"/>
      </w:pPr>
      <w:r>
        <w:rPr>
          <w:spacing w:val="-2"/>
        </w:rPr>
        <w:t>Males</w:t>
      </w:r>
    </w:p>
    <w:p w:rsidR="00F512BB" w:rsidRDefault="00F512BB">
      <w:pPr>
        <w:pStyle w:val="BodyText"/>
        <w:spacing w:before="22"/>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2407"/>
        <w:gridCol w:w="2407"/>
        <w:gridCol w:w="2407"/>
      </w:tblGrid>
      <w:tr w:rsidR="00F512BB">
        <w:trPr>
          <w:trHeight w:val="552"/>
        </w:trPr>
        <w:tc>
          <w:tcPr>
            <w:tcW w:w="2407" w:type="dxa"/>
            <w:shd w:val="clear" w:color="auto" w:fill="F2F2F2"/>
          </w:tcPr>
          <w:p w:rsidR="00F512BB" w:rsidRDefault="00235915">
            <w:pPr>
              <w:pStyle w:val="TableParagraph"/>
              <w:spacing w:before="1"/>
              <w:ind w:left="107"/>
              <w:rPr>
                <w:b/>
                <w:sz w:val="24"/>
              </w:rPr>
            </w:pPr>
            <w:r>
              <w:rPr>
                <w:b/>
                <w:spacing w:val="-5"/>
                <w:sz w:val="24"/>
              </w:rPr>
              <w:t>Age</w:t>
            </w:r>
          </w:p>
        </w:tc>
        <w:tc>
          <w:tcPr>
            <w:tcW w:w="2407" w:type="dxa"/>
            <w:shd w:val="clear" w:color="auto" w:fill="F2F2F2"/>
          </w:tcPr>
          <w:p w:rsidR="00F512BB" w:rsidRDefault="00235915">
            <w:pPr>
              <w:pStyle w:val="TableParagraph"/>
              <w:spacing w:before="1"/>
              <w:ind w:right="95"/>
              <w:jc w:val="right"/>
              <w:rPr>
                <w:b/>
                <w:sz w:val="24"/>
              </w:rPr>
            </w:pPr>
            <w:r>
              <w:rPr>
                <w:b/>
                <w:sz w:val="24"/>
              </w:rPr>
              <w:t>Lower</w:t>
            </w:r>
            <w:r>
              <w:rPr>
                <w:b/>
                <w:spacing w:val="-5"/>
                <w:sz w:val="24"/>
              </w:rPr>
              <w:t xml:space="preserve"> </w:t>
            </w:r>
            <w:r>
              <w:rPr>
                <w:b/>
                <w:spacing w:val="-2"/>
                <w:sz w:val="24"/>
              </w:rPr>
              <w:t>estimate</w:t>
            </w:r>
          </w:p>
          <w:p w:rsidR="00F512BB" w:rsidRDefault="00235915">
            <w:pPr>
              <w:pStyle w:val="TableParagraph"/>
              <w:spacing w:before="0" w:line="255" w:lineRule="exact"/>
              <w:ind w:right="95"/>
              <w:jc w:val="right"/>
              <w:rPr>
                <w:b/>
                <w:sz w:val="24"/>
              </w:rPr>
            </w:pPr>
            <w:r>
              <w:rPr>
                <w:b/>
                <w:sz w:val="24"/>
              </w:rPr>
              <w:t>(95%</w:t>
            </w:r>
            <w:r>
              <w:rPr>
                <w:b/>
                <w:spacing w:val="-8"/>
                <w:sz w:val="24"/>
              </w:rPr>
              <w:t xml:space="preserve"> </w:t>
            </w:r>
            <w:r>
              <w:rPr>
                <w:b/>
                <w:spacing w:val="-5"/>
                <w:sz w:val="24"/>
              </w:rPr>
              <w:t>CI)</w:t>
            </w:r>
          </w:p>
        </w:tc>
        <w:tc>
          <w:tcPr>
            <w:tcW w:w="2407" w:type="dxa"/>
            <w:shd w:val="clear" w:color="auto" w:fill="F2F2F2"/>
          </w:tcPr>
          <w:p w:rsidR="00F512BB" w:rsidRDefault="00235915">
            <w:pPr>
              <w:pStyle w:val="TableParagraph"/>
              <w:spacing w:before="1"/>
              <w:ind w:right="93"/>
              <w:jc w:val="right"/>
              <w:rPr>
                <w:b/>
                <w:sz w:val="24"/>
              </w:rPr>
            </w:pPr>
            <w:r>
              <w:rPr>
                <w:b/>
                <w:sz w:val="24"/>
              </w:rPr>
              <w:t>Central</w:t>
            </w:r>
            <w:r>
              <w:rPr>
                <w:b/>
                <w:spacing w:val="-6"/>
                <w:sz w:val="24"/>
              </w:rPr>
              <w:t xml:space="preserve"> </w:t>
            </w:r>
            <w:r>
              <w:rPr>
                <w:b/>
                <w:spacing w:val="-2"/>
                <w:sz w:val="24"/>
              </w:rPr>
              <w:t>estimate</w:t>
            </w:r>
          </w:p>
        </w:tc>
        <w:tc>
          <w:tcPr>
            <w:tcW w:w="2407" w:type="dxa"/>
            <w:shd w:val="clear" w:color="auto" w:fill="F2F2F2"/>
          </w:tcPr>
          <w:p w:rsidR="00F512BB" w:rsidRDefault="00235915">
            <w:pPr>
              <w:pStyle w:val="TableParagraph"/>
              <w:spacing w:before="1"/>
              <w:ind w:right="94"/>
              <w:jc w:val="right"/>
              <w:rPr>
                <w:b/>
                <w:sz w:val="24"/>
              </w:rPr>
            </w:pPr>
            <w:r>
              <w:rPr>
                <w:b/>
                <w:sz w:val="24"/>
              </w:rPr>
              <w:t>Upper</w:t>
            </w:r>
            <w:r>
              <w:rPr>
                <w:b/>
                <w:spacing w:val="-6"/>
                <w:sz w:val="24"/>
              </w:rPr>
              <w:t xml:space="preserve"> </w:t>
            </w:r>
            <w:r>
              <w:rPr>
                <w:b/>
                <w:spacing w:val="-2"/>
                <w:sz w:val="24"/>
              </w:rPr>
              <w:t>estimate</w:t>
            </w:r>
          </w:p>
          <w:p w:rsidR="00F512BB" w:rsidRDefault="00235915">
            <w:pPr>
              <w:pStyle w:val="TableParagraph"/>
              <w:spacing w:before="0" w:line="255" w:lineRule="exact"/>
              <w:ind w:right="94"/>
              <w:jc w:val="right"/>
              <w:rPr>
                <w:b/>
                <w:sz w:val="24"/>
              </w:rPr>
            </w:pPr>
            <w:r>
              <w:rPr>
                <w:b/>
                <w:sz w:val="24"/>
              </w:rPr>
              <w:t>(95%</w:t>
            </w:r>
            <w:r>
              <w:rPr>
                <w:b/>
                <w:spacing w:val="-8"/>
                <w:sz w:val="24"/>
              </w:rPr>
              <w:t xml:space="preserve"> </w:t>
            </w:r>
            <w:r>
              <w:rPr>
                <w:b/>
                <w:spacing w:val="-5"/>
                <w:sz w:val="24"/>
              </w:rPr>
              <w:t>CI)</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16-</w:t>
            </w:r>
            <w:r>
              <w:rPr>
                <w:spacing w:val="-5"/>
                <w:sz w:val="24"/>
              </w:rPr>
              <w:t>19</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4"/>
                <w:sz w:val="24"/>
              </w:rPr>
              <w:t>3,453</w:t>
            </w:r>
          </w:p>
        </w:tc>
        <w:tc>
          <w:tcPr>
            <w:tcW w:w="2407" w:type="dxa"/>
          </w:tcPr>
          <w:p w:rsidR="00F512BB" w:rsidRDefault="00235915">
            <w:pPr>
              <w:pStyle w:val="TableParagraph"/>
              <w:spacing w:before="0" w:line="255" w:lineRule="exact"/>
              <w:ind w:right="96"/>
              <w:jc w:val="right"/>
              <w:rPr>
                <w:sz w:val="24"/>
              </w:rPr>
            </w:pPr>
            <w:r>
              <w:rPr>
                <w:spacing w:val="-2"/>
                <w:sz w:val="24"/>
              </w:rPr>
              <w:t>10,540</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20-</w:t>
            </w:r>
            <w:r>
              <w:rPr>
                <w:spacing w:val="-5"/>
                <w:sz w:val="24"/>
              </w:rPr>
              <w:t>24</w:t>
            </w:r>
          </w:p>
        </w:tc>
        <w:tc>
          <w:tcPr>
            <w:tcW w:w="2407" w:type="dxa"/>
          </w:tcPr>
          <w:p w:rsidR="00F512BB" w:rsidRDefault="00235915">
            <w:pPr>
              <w:pStyle w:val="TableParagraph"/>
              <w:spacing w:before="0" w:line="255" w:lineRule="exact"/>
              <w:ind w:right="96"/>
              <w:jc w:val="right"/>
              <w:rPr>
                <w:sz w:val="24"/>
              </w:rPr>
            </w:pPr>
            <w:r>
              <w:rPr>
                <w:spacing w:val="-2"/>
                <w:sz w:val="24"/>
              </w:rPr>
              <w:t>25,962</w:t>
            </w:r>
          </w:p>
        </w:tc>
        <w:tc>
          <w:tcPr>
            <w:tcW w:w="2407" w:type="dxa"/>
          </w:tcPr>
          <w:p w:rsidR="00F512BB" w:rsidRDefault="00235915">
            <w:pPr>
              <w:pStyle w:val="TableParagraph"/>
              <w:spacing w:before="0" w:line="255" w:lineRule="exact"/>
              <w:ind w:right="96"/>
              <w:jc w:val="right"/>
              <w:rPr>
                <w:sz w:val="24"/>
              </w:rPr>
            </w:pPr>
            <w:r>
              <w:rPr>
                <w:spacing w:val="-2"/>
                <w:sz w:val="24"/>
              </w:rPr>
              <w:t>29,399</w:t>
            </w:r>
          </w:p>
        </w:tc>
        <w:tc>
          <w:tcPr>
            <w:tcW w:w="2407" w:type="dxa"/>
          </w:tcPr>
          <w:p w:rsidR="00F512BB" w:rsidRDefault="00235915">
            <w:pPr>
              <w:pStyle w:val="TableParagraph"/>
              <w:spacing w:before="0" w:line="255" w:lineRule="exact"/>
              <w:ind w:right="96"/>
              <w:jc w:val="right"/>
              <w:rPr>
                <w:sz w:val="24"/>
              </w:rPr>
            </w:pPr>
            <w:r>
              <w:rPr>
                <w:spacing w:val="-2"/>
                <w:sz w:val="24"/>
              </w:rPr>
              <w:t>34,842</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25-</w:t>
            </w:r>
            <w:r>
              <w:rPr>
                <w:spacing w:val="-5"/>
                <w:sz w:val="24"/>
              </w:rPr>
              <w:t>29</w:t>
            </w:r>
          </w:p>
        </w:tc>
        <w:tc>
          <w:tcPr>
            <w:tcW w:w="2407" w:type="dxa"/>
          </w:tcPr>
          <w:p w:rsidR="00F512BB" w:rsidRDefault="00235915">
            <w:pPr>
              <w:pStyle w:val="TableParagraph"/>
              <w:spacing w:before="0" w:line="255" w:lineRule="exact"/>
              <w:ind w:right="95"/>
              <w:jc w:val="right"/>
              <w:rPr>
                <w:sz w:val="24"/>
              </w:rPr>
            </w:pPr>
            <w:r>
              <w:rPr>
                <w:spacing w:val="-4"/>
                <w:sz w:val="24"/>
              </w:rPr>
              <w:t>2,313</w:t>
            </w:r>
          </w:p>
        </w:tc>
        <w:tc>
          <w:tcPr>
            <w:tcW w:w="2407" w:type="dxa"/>
          </w:tcPr>
          <w:p w:rsidR="00F512BB" w:rsidRDefault="00235915">
            <w:pPr>
              <w:pStyle w:val="TableParagraph"/>
              <w:spacing w:before="0" w:line="255" w:lineRule="exact"/>
              <w:ind w:right="95"/>
              <w:jc w:val="right"/>
              <w:rPr>
                <w:sz w:val="24"/>
              </w:rPr>
            </w:pPr>
            <w:r>
              <w:rPr>
                <w:spacing w:val="-4"/>
                <w:sz w:val="24"/>
              </w:rPr>
              <w:t>6,684</w:t>
            </w:r>
          </w:p>
        </w:tc>
        <w:tc>
          <w:tcPr>
            <w:tcW w:w="2407" w:type="dxa"/>
          </w:tcPr>
          <w:p w:rsidR="00F512BB" w:rsidRDefault="00235915">
            <w:pPr>
              <w:pStyle w:val="TableParagraph"/>
              <w:spacing w:before="0" w:line="255" w:lineRule="exact"/>
              <w:ind w:right="96"/>
              <w:jc w:val="right"/>
              <w:rPr>
                <w:sz w:val="24"/>
              </w:rPr>
            </w:pPr>
            <w:r>
              <w:rPr>
                <w:spacing w:val="-2"/>
                <w:sz w:val="24"/>
              </w:rPr>
              <w:t>14,289</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30-</w:t>
            </w:r>
            <w:r>
              <w:rPr>
                <w:spacing w:val="-5"/>
                <w:sz w:val="24"/>
              </w:rPr>
              <w:t>34</w:t>
            </w:r>
          </w:p>
        </w:tc>
        <w:tc>
          <w:tcPr>
            <w:tcW w:w="2407" w:type="dxa"/>
          </w:tcPr>
          <w:p w:rsidR="00F512BB" w:rsidRDefault="00235915">
            <w:pPr>
              <w:pStyle w:val="TableParagraph"/>
              <w:spacing w:before="1" w:line="255" w:lineRule="exact"/>
              <w:ind w:right="96"/>
              <w:jc w:val="right"/>
              <w:rPr>
                <w:sz w:val="24"/>
              </w:rPr>
            </w:pPr>
            <w:r>
              <w:rPr>
                <w:spacing w:val="-2"/>
                <w:sz w:val="24"/>
              </w:rPr>
              <w:t>17,229</w:t>
            </w:r>
          </w:p>
        </w:tc>
        <w:tc>
          <w:tcPr>
            <w:tcW w:w="2407" w:type="dxa"/>
          </w:tcPr>
          <w:p w:rsidR="00F512BB" w:rsidRDefault="00235915">
            <w:pPr>
              <w:pStyle w:val="TableParagraph"/>
              <w:spacing w:before="1" w:line="255" w:lineRule="exact"/>
              <w:ind w:right="96"/>
              <w:jc w:val="right"/>
              <w:rPr>
                <w:sz w:val="24"/>
              </w:rPr>
            </w:pPr>
            <w:r>
              <w:rPr>
                <w:spacing w:val="-2"/>
                <w:sz w:val="24"/>
              </w:rPr>
              <w:t>19,382</w:t>
            </w:r>
          </w:p>
        </w:tc>
        <w:tc>
          <w:tcPr>
            <w:tcW w:w="2407" w:type="dxa"/>
          </w:tcPr>
          <w:p w:rsidR="00F512BB" w:rsidRDefault="00235915">
            <w:pPr>
              <w:pStyle w:val="TableParagraph"/>
              <w:spacing w:before="1" w:line="255" w:lineRule="exact"/>
              <w:ind w:right="96"/>
              <w:jc w:val="right"/>
              <w:rPr>
                <w:sz w:val="24"/>
              </w:rPr>
            </w:pPr>
            <w:r>
              <w:rPr>
                <w:spacing w:val="-2"/>
                <w:sz w:val="24"/>
              </w:rPr>
              <w:t>23,334</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35-</w:t>
            </w:r>
            <w:r>
              <w:rPr>
                <w:spacing w:val="-5"/>
                <w:sz w:val="24"/>
              </w:rPr>
              <w:t>39</w:t>
            </w:r>
          </w:p>
        </w:tc>
        <w:tc>
          <w:tcPr>
            <w:tcW w:w="2407" w:type="dxa"/>
          </w:tcPr>
          <w:p w:rsidR="00F512BB" w:rsidRDefault="00235915">
            <w:pPr>
              <w:pStyle w:val="TableParagraph"/>
              <w:spacing w:before="0" w:line="255" w:lineRule="exact"/>
              <w:ind w:right="95"/>
              <w:jc w:val="right"/>
              <w:rPr>
                <w:sz w:val="24"/>
              </w:rPr>
            </w:pPr>
            <w:r>
              <w:rPr>
                <w:spacing w:val="-4"/>
                <w:sz w:val="24"/>
              </w:rPr>
              <w:t>4,938</w:t>
            </w:r>
          </w:p>
        </w:tc>
        <w:tc>
          <w:tcPr>
            <w:tcW w:w="2407" w:type="dxa"/>
          </w:tcPr>
          <w:p w:rsidR="00F512BB" w:rsidRDefault="00235915">
            <w:pPr>
              <w:pStyle w:val="TableParagraph"/>
              <w:spacing w:before="0" w:line="255" w:lineRule="exact"/>
              <w:ind w:right="95"/>
              <w:jc w:val="right"/>
              <w:rPr>
                <w:sz w:val="24"/>
              </w:rPr>
            </w:pPr>
            <w:r>
              <w:rPr>
                <w:spacing w:val="-4"/>
                <w:sz w:val="24"/>
              </w:rPr>
              <w:t>6,030</w:t>
            </w:r>
          </w:p>
        </w:tc>
        <w:tc>
          <w:tcPr>
            <w:tcW w:w="2407" w:type="dxa"/>
          </w:tcPr>
          <w:p w:rsidR="00F512BB" w:rsidRDefault="00235915">
            <w:pPr>
              <w:pStyle w:val="TableParagraph"/>
              <w:spacing w:before="0" w:line="255" w:lineRule="exact"/>
              <w:ind w:right="96"/>
              <w:jc w:val="right"/>
              <w:rPr>
                <w:sz w:val="24"/>
              </w:rPr>
            </w:pPr>
            <w:r>
              <w:rPr>
                <w:spacing w:val="-2"/>
                <w:sz w:val="24"/>
              </w:rPr>
              <w:t>10,738</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40-</w:t>
            </w:r>
            <w:r>
              <w:rPr>
                <w:spacing w:val="-5"/>
                <w:sz w:val="24"/>
              </w:rPr>
              <w:t>44</w:t>
            </w:r>
          </w:p>
        </w:tc>
        <w:tc>
          <w:tcPr>
            <w:tcW w:w="2407" w:type="dxa"/>
          </w:tcPr>
          <w:p w:rsidR="00F512BB" w:rsidRDefault="00235915">
            <w:pPr>
              <w:pStyle w:val="TableParagraph"/>
              <w:spacing w:before="0" w:line="255" w:lineRule="exact"/>
              <w:ind w:right="95"/>
              <w:jc w:val="right"/>
              <w:rPr>
                <w:sz w:val="24"/>
              </w:rPr>
            </w:pPr>
            <w:r>
              <w:rPr>
                <w:spacing w:val="-4"/>
                <w:sz w:val="24"/>
              </w:rPr>
              <w:t>2,068</w:t>
            </w:r>
          </w:p>
        </w:tc>
        <w:tc>
          <w:tcPr>
            <w:tcW w:w="2407" w:type="dxa"/>
          </w:tcPr>
          <w:p w:rsidR="00F512BB" w:rsidRDefault="00235915">
            <w:pPr>
              <w:pStyle w:val="TableParagraph"/>
              <w:spacing w:before="0" w:line="255" w:lineRule="exact"/>
              <w:ind w:right="95"/>
              <w:jc w:val="right"/>
              <w:rPr>
                <w:sz w:val="24"/>
              </w:rPr>
            </w:pPr>
            <w:r>
              <w:rPr>
                <w:spacing w:val="-4"/>
                <w:sz w:val="24"/>
              </w:rPr>
              <w:t>4,756</w:t>
            </w:r>
          </w:p>
        </w:tc>
        <w:tc>
          <w:tcPr>
            <w:tcW w:w="2407" w:type="dxa"/>
          </w:tcPr>
          <w:p w:rsidR="00F512BB" w:rsidRDefault="00235915">
            <w:pPr>
              <w:pStyle w:val="TableParagraph"/>
              <w:spacing w:before="0" w:line="255" w:lineRule="exact"/>
              <w:ind w:right="95"/>
              <w:jc w:val="right"/>
              <w:rPr>
                <w:sz w:val="24"/>
              </w:rPr>
            </w:pPr>
            <w:r>
              <w:rPr>
                <w:spacing w:val="-4"/>
                <w:sz w:val="24"/>
              </w:rPr>
              <w:t>9,665</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45-</w:t>
            </w:r>
            <w:r>
              <w:rPr>
                <w:spacing w:val="-5"/>
                <w:sz w:val="24"/>
              </w:rPr>
              <w:t>49</w:t>
            </w:r>
          </w:p>
        </w:tc>
        <w:tc>
          <w:tcPr>
            <w:tcW w:w="2407" w:type="dxa"/>
          </w:tcPr>
          <w:p w:rsidR="00F512BB" w:rsidRDefault="00235915">
            <w:pPr>
              <w:pStyle w:val="TableParagraph"/>
              <w:spacing w:before="1" w:line="255" w:lineRule="exact"/>
              <w:ind w:right="96"/>
              <w:jc w:val="right"/>
              <w:rPr>
                <w:sz w:val="24"/>
              </w:rPr>
            </w:pPr>
            <w:r>
              <w:rPr>
                <w:spacing w:val="-2"/>
                <w:sz w:val="24"/>
              </w:rPr>
              <w:t>10,854</w:t>
            </w:r>
          </w:p>
        </w:tc>
        <w:tc>
          <w:tcPr>
            <w:tcW w:w="2407" w:type="dxa"/>
          </w:tcPr>
          <w:p w:rsidR="00F512BB" w:rsidRDefault="00235915">
            <w:pPr>
              <w:pStyle w:val="TableParagraph"/>
              <w:spacing w:before="1" w:line="255" w:lineRule="exact"/>
              <w:ind w:right="96"/>
              <w:jc w:val="right"/>
              <w:rPr>
                <w:sz w:val="24"/>
              </w:rPr>
            </w:pPr>
            <w:r>
              <w:rPr>
                <w:spacing w:val="-2"/>
                <w:sz w:val="24"/>
              </w:rPr>
              <w:t>14,096</w:t>
            </w:r>
          </w:p>
        </w:tc>
        <w:tc>
          <w:tcPr>
            <w:tcW w:w="2407" w:type="dxa"/>
          </w:tcPr>
          <w:p w:rsidR="00F512BB" w:rsidRDefault="00235915">
            <w:pPr>
              <w:pStyle w:val="TableParagraph"/>
              <w:spacing w:before="1" w:line="255" w:lineRule="exact"/>
              <w:ind w:right="96"/>
              <w:jc w:val="right"/>
              <w:rPr>
                <w:sz w:val="24"/>
              </w:rPr>
            </w:pPr>
            <w:r>
              <w:rPr>
                <w:spacing w:val="-2"/>
                <w:sz w:val="24"/>
              </w:rPr>
              <w:t>18,354</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50-</w:t>
            </w:r>
            <w:r>
              <w:rPr>
                <w:spacing w:val="-5"/>
                <w:sz w:val="24"/>
              </w:rPr>
              <w:t>54</w:t>
            </w:r>
          </w:p>
        </w:tc>
        <w:tc>
          <w:tcPr>
            <w:tcW w:w="2407" w:type="dxa"/>
          </w:tcPr>
          <w:p w:rsidR="00F512BB" w:rsidRDefault="00235915">
            <w:pPr>
              <w:pStyle w:val="TableParagraph"/>
              <w:spacing w:before="0" w:line="255" w:lineRule="exact"/>
              <w:ind w:right="96"/>
              <w:jc w:val="right"/>
              <w:rPr>
                <w:sz w:val="24"/>
              </w:rPr>
            </w:pPr>
            <w:r>
              <w:rPr>
                <w:spacing w:val="-5"/>
                <w:sz w:val="24"/>
              </w:rPr>
              <w:t>600</w:t>
            </w:r>
          </w:p>
        </w:tc>
        <w:tc>
          <w:tcPr>
            <w:tcW w:w="2407" w:type="dxa"/>
          </w:tcPr>
          <w:p w:rsidR="00F512BB" w:rsidRDefault="00235915">
            <w:pPr>
              <w:pStyle w:val="TableParagraph"/>
              <w:spacing w:before="0" w:line="255" w:lineRule="exact"/>
              <w:ind w:right="95"/>
              <w:jc w:val="right"/>
              <w:rPr>
                <w:sz w:val="24"/>
              </w:rPr>
            </w:pPr>
            <w:r>
              <w:rPr>
                <w:spacing w:val="-4"/>
                <w:sz w:val="24"/>
              </w:rPr>
              <w:t>3,925</w:t>
            </w:r>
          </w:p>
        </w:tc>
        <w:tc>
          <w:tcPr>
            <w:tcW w:w="2407" w:type="dxa"/>
          </w:tcPr>
          <w:p w:rsidR="00F512BB" w:rsidRDefault="00235915">
            <w:pPr>
              <w:pStyle w:val="TableParagraph"/>
              <w:spacing w:before="0" w:line="255" w:lineRule="exact"/>
              <w:ind w:right="95"/>
              <w:jc w:val="right"/>
              <w:rPr>
                <w:sz w:val="24"/>
              </w:rPr>
            </w:pPr>
            <w:r>
              <w:rPr>
                <w:spacing w:val="-4"/>
                <w:sz w:val="24"/>
              </w:rPr>
              <w:t>9,336</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55-</w:t>
            </w:r>
            <w:r>
              <w:rPr>
                <w:spacing w:val="-5"/>
                <w:sz w:val="24"/>
              </w:rPr>
              <w:t>59</w:t>
            </w:r>
          </w:p>
        </w:tc>
        <w:tc>
          <w:tcPr>
            <w:tcW w:w="2407" w:type="dxa"/>
          </w:tcPr>
          <w:p w:rsidR="00F512BB" w:rsidRDefault="00235915">
            <w:pPr>
              <w:pStyle w:val="TableParagraph"/>
              <w:spacing w:before="0" w:line="255" w:lineRule="exact"/>
              <w:ind w:right="96"/>
              <w:jc w:val="right"/>
              <w:rPr>
                <w:sz w:val="24"/>
              </w:rPr>
            </w:pPr>
            <w:r>
              <w:rPr>
                <w:spacing w:val="-5"/>
                <w:sz w:val="24"/>
              </w:rPr>
              <w:t>838</w:t>
            </w:r>
          </w:p>
        </w:tc>
        <w:tc>
          <w:tcPr>
            <w:tcW w:w="2407" w:type="dxa"/>
          </w:tcPr>
          <w:p w:rsidR="00F512BB" w:rsidRDefault="00235915">
            <w:pPr>
              <w:pStyle w:val="TableParagraph"/>
              <w:spacing w:before="0" w:line="255" w:lineRule="exact"/>
              <w:ind w:right="95"/>
              <w:jc w:val="right"/>
              <w:rPr>
                <w:sz w:val="24"/>
              </w:rPr>
            </w:pPr>
            <w:r>
              <w:rPr>
                <w:spacing w:val="-4"/>
                <w:sz w:val="24"/>
              </w:rPr>
              <w:t>3,053</w:t>
            </w:r>
          </w:p>
        </w:tc>
        <w:tc>
          <w:tcPr>
            <w:tcW w:w="2407" w:type="dxa"/>
          </w:tcPr>
          <w:p w:rsidR="00F512BB" w:rsidRDefault="00235915">
            <w:pPr>
              <w:pStyle w:val="TableParagraph"/>
              <w:spacing w:before="0" w:line="255" w:lineRule="exact"/>
              <w:ind w:right="95"/>
              <w:jc w:val="right"/>
              <w:rPr>
                <w:sz w:val="24"/>
              </w:rPr>
            </w:pPr>
            <w:r>
              <w:rPr>
                <w:spacing w:val="-4"/>
                <w:sz w:val="24"/>
              </w:rPr>
              <w:t>7,964</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60-</w:t>
            </w:r>
            <w:r>
              <w:rPr>
                <w:spacing w:val="-5"/>
                <w:sz w:val="24"/>
              </w:rPr>
              <w:t>64</w:t>
            </w:r>
          </w:p>
        </w:tc>
        <w:tc>
          <w:tcPr>
            <w:tcW w:w="2407" w:type="dxa"/>
          </w:tcPr>
          <w:p w:rsidR="00F512BB" w:rsidRDefault="00235915">
            <w:pPr>
              <w:pStyle w:val="TableParagraph"/>
              <w:spacing w:before="1" w:line="255" w:lineRule="exact"/>
              <w:ind w:right="95"/>
              <w:jc w:val="right"/>
              <w:rPr>
                <w:sz w:val="24"/>
              </w:rPr>
            </w:pPr>
            <w:r>
              <w:rPr>
                <w:spacing w:val="-4"/>
                <w:sz w:val="24"/>
              </w:rPr>
              <w:t>3,417</w:t>
            </w:r>
          </w:p>
        </w:tc>
        <w:tc>
          <w:tcPr>
            <w:tcW w:w="2407" w:type="dxa"/>
          </w:tcPr>
          <w:p w:rsidR="00F512BB" w:rsidRDefault="00235915">
            <w:pPr>
              <w:pStyle w:val="TableParagraph"/>
              <w:spacing w:before="1" w:line="255" w:lineRule="exact"/>
              <w:ind w:right="95"/>
              <w:jc w:val="right"/>
              <w:rPr>
                <w:sz w:val="24"/>
              </w:rPr>
            </w:pPr>
            <w:r>
              <w:rPr>
                <w:spacing w:val="-4"/>
                <w:sz w:val="24"/>
              </w:rPr>
              <w:t>5,000</w:t>
            </w:r>
          </w:p>
        </w:tc>
        <w:tc>
          <w:tcPr>
            <w:tcW w:w="2407" w:type="dxa"/>
          </w:tcPr>
          <w:p w:rsidR="00F512BB" w:rsidRDefault="00235915">
            <w:pPr>
              <w:pStyle w:val="TableParagraph"/>
              <w:spacing w:before="1" w:line="255" w:lineRule="exact"/>
              <w:ind w:right="95"/>
              <w:jc w:val="right"/>
              <w:rPr>
                <w:sz w:val="24"/>
              </w:rPr>
            </w:pPr>
            <w:r>
              <w:rPr>
                <w:spacing w:val="-4"/>
                <w:sz w:val="24"/>
              </w:rPr>
              <w:t>8,643</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65-</w:t>
            </w:r>
            <w:r>
              <w:rPr>
                <w:spacing w:val="-5"/>
                <w:sz w:val="24"/>
              </w:rPr>
              <w:t>69</w:t>
            </w:r>
          </w:p>
        </w:tc>
        <w:tc>
          <w:tcPr>
            <w:tcW w:w="2407" w:type="dxa"/>
          </w:tcPr>
          <w:p w:rsidR="00F512BB" w:rsidRDefault="00235915">
            <w:pPr>
              <w:pStyle w:val="TableParagraph"/>
              <w:spacing w:before="0" w:line="255" w:lineRule="exact"/>
              <w:ind w:right="95"/>
              <w:jc w:val="right"/>
              <w:rPr>
                <w:sz w:val="24"/>
              </w:rPr>
            </w:pPr>
            <w:r>
              <w:rPr>
                <w:spacing w:val="-4"/>
                <w:sz w:val="24"/>
              </w:rPr>
              <w:t>2,706</w:t>
            </w:r>
          </w:p>
        </w:tc>
        <w:tc>
          <w:tcPr>
            <w:tcW w:w="2407" w:type="dxa"/>
          </w:tcPr>
          <w:p w:rsidR="00F512BB" w:rsidRDefault="00235915">
            <w:pPr>
              <w:pStyle w:val="TableParagraph"/>
              <w:spacing w:before="0" w:line="255" w:lineRule="exact"/>
              <w:ind w:right="95"/>
              <w:jc w:val="right"/>
              <w:rPr>
                <w:sz w:val="24"/>
              </w:rPr>
            </w:pPr>
            <w:r>
              <w:rPr>
                <w:spacing w:val="-4"/>
                <w:sz w:val="24"/>
              </w:rPr>
              <w:t>3,425</w:t>
            </w:r>
          </w:p>
        </w:tc>
        <w:tc>
          <w:tcPr>
            <w:tcW w:w="2407" w:type="dxa"/>
          </w:tcPr>
          <w:p w:rsidR="00F512BB" w:rsidRDefault="00235915">
            <w:pPr>
              <w:pStyle w:val="TableParagraph"/>
              <w:spacing w:before="0" w:line="255" w:lineRule="exact"/>
              <w:ind w:right="95"/>
              <w:jc w:val="right"/>
              <w:rPr>
                <w:sz w:val="24"/>
              </w:rPr>
            </w:pPr>
            <w:r>
              <w:rPr>
                <w:spacing w:val="-4"/>
                <w:sz w:val="24"/>
              </w:rPr>
              <w:t>6,255</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70-</w:t>
            </w:r>
            <w:r>
              <w:rPr>
                <w:spacing w:val="-5"/>
                <w:sz w:val="24"/>
              </w:rPr>
              <w:t>74</w:t>
            </w:r>
          </w:p>
        </w:tc>
        <w:tc>
          <w:tcPr>
            <w:tcW w:w="2407" w:type="dxa"/>
          </w:tcPr>
          <w:p w:rsidR="00F512BB" w:rsidRDefault="00235915">
            <w:pPr>
              <w:pStyle w:val="TableParagraph"/>
              <w:spacing w:before="0" w:line="255" w:lineRule="exact"/>
              <w:ind w:right="96"/>
              <w:jc w:val="right"/>
              <w:rPr>
                <w:sz w:val="24"/>
              </w:rPr>
            </w:pPr>
            <w:r>
              <w:rPr>
                <w:spacing w:val="-5"/>
                <w:sz w:val="24"/>
              </w:rPr>
              <w:t>787</w:t>
            </w:r>
          </w:p>
        </w:tc>
        <w:tc>
          <w:tcPr>
            <w:tcW w:w="2407" w:type="dxa"/>
          </w:tcPr>
          <w:p w:rsidR="00F512BB" w:rsidRDefault="00235915">
            <w:pPr>
              <w:pStyle w:val="TableParagraph"/>
              <w:spacing w:before="0" w:line="255" w:lineRule="exact"/>
              <w:ind w:right="95"/>
              <w:jc w:val="right"/>
              <w:rPr>
                <w:sz w:val="24"/>
              </w:rPr>
            </w:pPr>
            <w:r>
              <w:rPr>
                <w:spacing w:val="-4"/>
                <w:sz w:val="24"/>
              </w:rPr>
              <w:t>1,778</w:t>
            </w:r>
          </w:p>
        </w:tc>
        <w:tc>
          <w:tcPr>
            <w:tcW w:w="2407" w:type="dxa"/>
          </w:tcPr>
          <w:p w:rsidR="00F512BB" w:rsidRDefault="00235915">
            <w:pPr>
              <w:pStyle w:val="TableParagraph"/>
              <w:spacing w:before="0" w:line="255" w:lineRule="exact"/>
              <w:ind w:right="95"/>
              <w:jc w:val="right"/>
              <w:rPr>
                <w:sz w:val="24"/>
              </w:rPr>
            </w:pPr>
            <w:r>
              <w:rPr>
                <w:spacing w:val="-4"/>
                <w:sz w:val="24"/>
              </w:rPr>
              <w:t>5,857</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Total</w:t>
            </w:r>
          </w:p>
        </w:tc>
        <w:tc>
          <w:tcPr>
            <w:tcW w:w="2407" w:type="dxa"/>
          </w:tcPr>
          <w:p w:rsidR="00F512BB" w:rsidRDefault="00235915">
            <w:pPr>
              <w:pStyle w:val="TableParagraph"/>
              <w:spacing w:before="1" w:line="255" w:lineRule="exact"/>
              <w:ind w:right="96"/>
              <w:jc w:val="right"/>
              <w:rPr>
                <w:sz w:val="24"/>
              </w:rPr>
            </w:pPr>
            <w:r>
              <w:rPr>
                <w:spacing w:val="-2"/>
                <w:sz w:val="24"/>
              </w:rPr>
              <w:t>71,713</w:t>
            </w:r>
          </w:p>
        </w:tc>
        <w:tc>
          <w:tcPr>
            <w:tcW w:w="2407" w:type="dxa"/>
          </w:tcPr>
          <w:p w:rsidR="00F512BB" w:rsidRDefault="00235915">
            <w:pPr>
              <w:pStyle w:val="TableParagraph"/>
              <w:spacing w:before="1" w:line="255" w:lineRule="exact"/>
              <w:ind w:right="96"/>
              <w:jc w:val="right"/>
              <w:rPr>
                <w:sz w:val="24"/>
              </w:rPr>
            </w:pPr>
            <w:r>
              <w:rPr>
                <w:spacing w:val="-2"/>
                <w:sz w:val="24"/>
              </w:rPr>
              <w:t>100,983</w:t>
            </w:r>
          </w:p>
        </w:tc>
        <w:tc>
          <w:tcPr>
            <w:tcW w:w="2407" w:type="dxa"/>
          </w:tcPr>
          <w:p w:rsidR="00F512BB" w:rsidRDefault="00235915">
            <w:pPr>
              <w:pStyle w:val="TableParagraph"/>
              <w:spacing w:before="1" w:line="255" w:lineRule="exact"/>
              <w:ind w:right="96"/>
              <w:jc w:val="right"/>
              <w:rPr>
                <w:sz w:val="24"/>
              </w:rPr>
            </w:pPr>
            <w:r>
              <w:rPr>
                <w:spacing w:val="-2"/>
                <w:sz w:val="24"/>
              </w:rPr>
              <w:t>159,818</w:t>
            </w:r>
          </w:p>
        </w:tc>
      </w:tr>
    </w:tbl>
    <w:p w:rsidR="00F512BB" w:rsidRDefault="00F512BB">
      <w:pPr>
        <w:spacing w:line="255" w:lineRule="exact"/>
        <w:jc w:val="right"/>
        <w:rPr>
          <w:sz w:val="24"/>
        </w:rPr>
        <w:sectPr w:rsidR="00F512BB">
          <w:pgSz w:w="11910" w:h="16840"/>
          <w:pgMar w:top="1560" w:right="740" w:bottom="800" w:left="740" w:header="574" w:footer="610" w:gutter="0"/>
          <w:cols w:space="720"/>
        </w:sectPr>
      </w:pPr>
    </w:p>
    <w:p w:rsidR="00F512BB" w:rsidRDefault="00235915">
      <w:pPr>
        <w:pStyle w:val="Heading5"/>
        <w:spacing w:before="113"/>
      </w:pPr>
      <w:r>
        <w:rPr>
          <w:spacing w:val="-2"/>
        </w:rPr>
        <w:lastRenderedPageBreak/>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2407"/>
        <w:gridCol w:w="2407"/>
        <w:gridCol w:w="2407"/>
      </w:tblGrid>
      <w:tr w:rsidR="00F512BB">
        <w:trPr>
          <w:trHeight w:val="551"/>
        </w:trPr>
        <w:tc>
          <w:tcPr>
            <w:tcW w:w="2407" w:type="dxa"/>
            <w:shd w:val="clear" w:color="auto" w:fill="F2F2F2"/>
          </w:tcPr>
          <w:p w:rsidR="00F512BB" w:rsidRDefault="00235915">
            <w:pPr>
              <w:pStyle w:val="TableParagraph"/>
              <w:spacing w:before="0"/>
              <w:ind w:left="107"/>
              <w:rPr>
                <w:b/>
                <w:sz w:val="24"/>
              </w:rPr>
            </w:pPr>
            <w:r>
              <w:rPr>
                <w:b/>
                <w:spacing w:val="-5"/>
                <w:sz w:val="24"/>
              </w:rPr>
              <w:t>Age</w:t>
            </w:r>
          </w:p>
        </w:tc>
        <w:tc>
          <w:tcPr>
            <w:tcW w:w="2407" w:type="dxa"/>
            <w:shd w:val="clear" w:color="auto" w:fill="F2F2F2"/>
          </w:tcPr>
          <w:p w:rsidR="00F512BB" w:rsidRDefault="00235915">
            <w:pPr>
              <w:pStyle w:val="TableParagraph"/>
              <w:spacing w:before="0"/>
              <w:ind w:right="95"/>
              <w:jc w:val="right"/>
              <w:rPr>
                <w:b/>
                <w:sz w:val="24"/>
              </w:rPr>
            </w:pPr>
            <w:r>
              <w:rPr>
                <w:b/>
                <w:sz w:val="24"/>
              </w:rPr>
              <w:t>Lower</w:t>
            </w:r>
            <w:r>
              <w:rPr>
                <w:b/>
                <w:spacing w:val="-5"/>
                <w:sz w:val="24"/>
              </w:rPr>
              <w:t xml:space="preserve"> </w:t>
            </w:r>
            <w:r>
              <w:rPr>
                <w:b/>
                <w:spacing w:val="-2"/>
                <w:sz w:val="24"/>
              </w:rPr>
              <w:t>estimate</w:t>
            </w:r>
          </w:p>
          <w:p w:rsidR="00F512BB" w:rsidRDefault="00235915">
            <w:pPr>
              <w:pStyle w:val="TableParagraph"/>
              <w:spacing w:before="0" w:line="255" w:lineRule="exact"/>
              <w:ind w:right="95"/>
              <w:jc w:val="right"/>
              <w:rPr>
                <w:b/>
                <w:sz w:val="24"/>
              </w:rPr>
            </w:pPr>
            <w:r>
              <w:rPr>
                <w:b/>
                <w:sz w:val="24"/>
              </w:rPr>
              <w:t>(95%</w:t>
            </w:r>
            <w:r>
              <w:rPr>
                <w:b/>
                <w:spacing w:val="-8"/>
                <w:sz w:val="24"/>
              </w:rPr>
              <w:t xml:space="preserve"> </w:t>
            </w:r>
            <w:r>
              <w:rPr>
                <w:b/>
                <w:spacing w:val="-5"/>
                <w:sz w:val="24"/>
              </w:rPr>
              <w:t>CI)</w:t>
            </w:r>
          </w:p>
        </w:tc>
        <w:tc>
          <w:tcPr>
            <w:tcW w:w="2407" w:type="dxa"/>
            <w:shd w:val="clear" w:color="auto" w:fill="F2F2F2"/>
          </w:tcPr>
          <w:p w:rsidR="00F512BB" w:rsidRDefault="00235915">
            <w:pPr>
              <w:pStyle w:val="TableParagraph"/>
              <w:spacing w:before="0"/>
              <w:ind w:right="94"/>
              <w:jc w:val="right"/>
              <w:rPr>
                <w:b/>
                <w:sz w:val="24"/>
              </w:rPr>
            </w:pPr>
            <w:r>
              <w:rPr>
                <w:b/>
                <w:sz w:val="24"/>
              </w:rPr>
              <w:t>Central</w:t>
            </w:r>
            <w:r>
              <w:rPr>
                <w:b/>
                <w:spacing w:val="-6"/>
                <w:sz w:val="24"/>
              </w:rPr>
              <w:t xml:space="preserve"> </w:t>
            </w:r>
            <w:r>
              <w:rPr>
                <w:b/>
                <w:spacing w:val="-2"/>
                <w:sz w:val="24"/>
              </w:rPr>
              <w:t>estimate</w:t>
            </w:r>
          </w:p>
        </w:tc>
        <w:tc>
          <w:tcPr>
            <w:tcW w:w="2407" w:type="dxa"/>
            <w:shd w:val="clear" w:color="auto" w:fill="F2F2F2"/>
          </w:tcPr>
          <w:p w:rsidR="00F512BB" w:rsidRDefault="00235915">
            <w:pPr>
              <w:pStyle w:val="TableParagraph"/>
              <w:spacing w:before="0"/>
              <w:ind w:right="95"/>
              <w:jc w:val="right"/>
              <w:rPr>
                <w:b/>
                <w:sz w:val="24"/>
              </w:rPr>
            </w:pPr>
            <w:r>
              <w:rPr>
                <w:b/>
                <w:sz w:val="24"/>
              </w:rPr>
              <w:t>Upper</w:t>
            </w:r>
            <w:r>
              <w:rPr>
                <w:b/>
                <w:spacing w:val="-6"/>
                <w:sz w:val="24"/>
              </w:rPr>
              <w:t xml:space="preserve"> </w:t>
            </w:r>
            <w:r>
              <w:rPr>
                <w:b/>
                <w:spacing w:val="-2"/>
                <w:sz w:val="24"/>
              </w:rPr>
              <w:t>estimate</w:t>
            </w:r>
          </w:p>
          <w:p w:rsidR="00F512BB" w:rsidRDefault="00235915">
            <w:pPr>
              <w:pStyle w:val="TableParagraph"/>
              <w:spacing w:before="0" w:line="255" w:lineRule="exact"/>
              <w:ind w:right="94"/>
              <w:jc w:val="right"/>
              <w:rPr>
                <w:b/>
                <w:sz w:val="24"/>
              </w:rPr>
            </w:pPr>
            <w:r>
              <w:rPr>
                <w:b/>
                <w:sz w:val="24"/>
              </w:rPr>
              <w:t>(95%</w:t>
            </w:r>
            <w:r>
              <w:rPr>
                <w:b/>
                <w:spacing w:val="-8"/>
                <w:sz w:val="24"/>
              </w:rPr>
              <w:t xml:space="preserve"> </w:t>
            </w:r>
            <w:r>
              <w:rPr>
                <w:b/>
                <w:spacing w:val="-5"/>
                <w:sz w:val="24"/>
              </w:rPr>
              <w:t>CI)</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16-</w:t>
            </w:r>
            <w:r>
              <w:rPr>
                <w:spacing w:val="-5"/>
                <w:sz w:val="24"/>
              </w:rPr>
              <w:t>19</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20-</w:t>
            </w:r>
            <w:r>
              <w:rPr>
                <w:spacing w:val="-5"/>
                <w:sz w:val="24"/>
              </w:rPr>
              <w:t>24</w:t>
            </w:r>
          </w:p>
        </w:tc>
        <w:tc>
          <w:tcPr>
            <w:tcW w:w="2407" w:type="dxa"/>
          </w:tcPr>
          <w:p w:rsidR="00F512BB" w:rsidRDefault="00235915">
            <w:pPr>
              <w:pStyle w:val="TableParagraph"/>
              <w:spacing w:before="1" w:line="255" w:lineRule="exact"/>
              <w:ind w:right="96"/>
              <w:jc w:val="right"/>
              <w:rPr>
                <w:sz w:val="24"/>
              </w:rPr>
            </w:pPr>
            <w:r>
              <w:rPr>
                <w:spacing w:val="-5"/>
                <w:sz w:val="24"/>
              </w:rPr>
              <w:t>538</w:t>
            </w:r>
          </w:p>
        </w:tc>
        <w:tc>
          <w:tcPr>
            <w:tcW w:w="2407" w:type="dxa"/>
          </w:tcPr>
          <w:p w:rsidR="00F512BB" w:rsidRDefault="00235915">
            <w:pPr>
              <w:pStyle w:val="TableParagraph"/>
              <w:spacing w:before="1" w:line="255" w:lineRule="exact"/>
              <w:ind w:right="95"/>
              <w:jc w:val="right"/>
              <w:rPr>
                <w:sz w:val="24"/>
              </w:rPr>
            </w:pPr>
            <w:r>
              <w:rPr>
                <w:spacing w:val="-4"/>
                <w:sz w:val="24"/>
              </w:rPr>
              <w:t>5,303</w:t>
            </w:r>
          </w:p>
        </w:tc>
        <w:tc>
          <w:tcPr>
            <w:tcW w:w="2407" w:type="dxa"/>
          </w:tcPr>
          <w:p w:rsidR="00F512BB" w:rsidRDefault="00235915">
            <w:pPr>
              <w:pStyle w:val="TableParagraph"/>
              <w:spacing w:before="1" w:line="255" w:lineRule="exact"/>
              <w:ind w:right="96"/>
              <w:jc w:val="right"/>
              <w:rPr>
                <w:sz w:val="24"/>
              </w:rPr>
            </w:pPr>
            <w:r>
              <w:rPr>
                <w:spacing w:val="-2"/>
                <w:sz w:val="24"/>
              </w:rPr>
              <w:t>11,737</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25-</w:t>
            </w:r>
            <w:r>
              <w:rPr>
                <w:spacing w:val="-5"/>
                <w:sz w:val="24"/>
              </w:rPr>
              <w:t>29</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4"/>
                <w:sz w:val="24"/>
              </w:rPr>
              <w:t>1,156</w:t>
            </w:r>
          </w:p>
        </w:tc>
        <w:tc>
          <w:tcPr>
            <w:tcW w:w="2407" w:type="dxa"/>
          </w:tcPr>
          <w:p w:rsidR="00F512BB" w:rsidRDefault="00235915">
            <w:pPr>
              <w:pStyle w:val="TableParagraph"/>
              <w:spacing w:before="0" w:line="255" w:lineRule="exact"/>
              <w:ind w:right="95"/>
              <w:jc w:val="right"/>
              <w:rPr>
                <w:sz w:val="24"/>
              </w:rPr>
            </w:pPr>
            <w:r>
              <w:rPr>
                <w:spacing w:val="-4"/>
                <w:sz w:val="24"/>
              </w:rPr>
              <w:t>6,025</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30-</w:t>
            </w:r>
            <w:r>
              <w:rPr>
                <w:spacing w:val="-5"/>
                <w:sz w:val="24"/>
              </w:rPr>
              <w:t>34</w:t>
            </w:r>
          </w:p>
        </w:tc>
        <w:tc>
          <w:tcPr>
            <w:tcW w:w="2407" w:type="dxa"/>
          </w:tcPr>
          <w:p w:rsidR="00F512BB" w:rsidRDefault="00235915">
            <w:pPr>
              <w:pStyle w:val="TableParagraph"/>
              <w:spacing w:before="0" w:line="255" w:lineRule="exact"/>
              <w:ind w:right="96"/>
              <w:jc w:val="right"/>
              <w:rPr>
                <w:sz w:val="24"/>
              </w:rPr>
            </w:pPr>
            <w:r>
              <w:rPr>
                <w:spacing w:val="-5"/>
                <w:sz w:val="24"/>
              </w:rPr>
              <w:t>996</w:t>
            </w:r>
          </w:p>
        </w:tc>
        <w:tc>
          <w:tcPr>
            <w:tcW w:w="2407" w:type="dxa"/>
          </w:tcPr>
          <w:p w:rsidR="00F512BB" w:rsidRDefault="00235915">
            <w:pPr>
              <w:pStyle w:val="TableParagraph"/>
              <w:spacing w:before="0" w:line="255" w:lineRule="exact"/>
              <w:ind w:right="95"/>
              <w:jc w:val="right"/>
              <w:rPr>
                <w:sz w:val="24"/>
              </w:rPr>
            </w:pPr>
            <w:r>
              <w:rPr>
                <w:spacing w:val="-4"/>
                <w:sz w:val="24"/>
              </w:rPr>
              <w:t>1,866</w:t>
            </w:r>
          </w:p>
        </w:tc>
        <w:tc>
          <w:tcPr>
            <w:tcW w:w="2407" w:type="dxa"/>
          </w:tcPr>
          <w:p w:rsidR="00F512BB" w:rsidRDefault="00235915">
            <w:pPr>
              <w:pStyle w:val="TableParagraph"/>
              <w:spacing w:before="0" w:line="255" w:lineRule="exact"/>
              <w:ind w:right="95"/>
              <w:jc w:val="right"/>
              <w:rPr>
                <w:sz w:val="24"/>
              </w:rPr>
            </w:pPr>
            <w:r>
              <w:rPr>
                <w:spacing w:val="-4"/>
                <w:sz w:val="24"/>
              </w:rPr>
              <w:t>5,752</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35-</w:t>
            </w:r>
            <w:r>
              <w:rPr>
                <w:spacing w:val="-5"/>
                <w:sz w:val="24"/>
              </w:rPr>
              <w:t>39</w:t>
            </w:r>
          </w:p>
        </w:tc>
        <w:tc>
          <w:tcPr>
            <w:tcW w:w="2407" w:type="dxa"/>
          </w:tcPr>
          <w:p w:rsidR="00F512BB" w:rsidRDefault="00235915">
            <w:pPr>
              <w:pStyle w:val="TableParagraph"/>
              <w:spacing w:before="1" w:line="255" w:lineRule="exact"/>
              <w:ind w:right="96"/>
              <w:jc w:val="right"/>
              <w:rPr>
                <w:sz w:val="24"/>
              </w:rPr>
            </w:pPr>
            <w:r>
              <w:rPr>
                <w:spacing w:val="-5"/>
                <w:sz w:val="24"/>
              </w:rPr>
              <w:t>694</w:t>
            </w:r>
          </w:p>
        </w:tc>
        <w:tc>
          <w:tcPr>
            <w:tcW w:w="2407" w:type="dxa"/>
          </w:tcPr>
          <w:p w:rsidR="00F512BB" w:rsidRDefault="00235915">
            <w:pPr>
              <w:pStyle w:val="TableParagraph"/>
              <w:spacing w:before="1" w:line="255" w:lineRule="exact"/>
              <w:ind w:right="95"/>
              <w:jc w:val="right"/>
              <w:rPr>
                <w:sz w:val="24"/>
              </w:rPr>
            </w:pPr>
            <w:r>
              <w:rPr>
                <w:spacing w:val="-4"/>
                <w:sz w:val="24"/>
              </w:rPr>
              <w:t>2,531</w:t>
            </w:r>
          </w:p>
        </w:tc>
        <w:tc>
          <w:tcPr>
            <w:tcW w:w="2407" w:type="dxa"/>
          </w:tcPr>
          <w:p w:rsidR="00F512BB" w:rsidRDefault="00235915">
            <w:pPr>
              <w:pStyle w:val="TableParagraph"/>
              <w:spacing w:before="1" w:line="255" w:lineRule="exact"/>
              <w:ind w:right="95"/>
              <w:jc w:val="right"/>
              <w:rPr>
                <w:sz w:val="24"/>
              </w:rPr>
            </w:pPr>
            <w:r>
              <w:rPr>
                <w:spacing w:val="-4"/>
                <w:sz w:val="24"/>
              </w:rPr>
              <w:t>6,609</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40-</w:t>
            </w:r>
            <w:r>
              <w:rPr>
                <w:spacing w:val="-5"/>
                <w:sz w:val="24"/>
              </w:rPr>
              <w:t>44</w:t>
            </w:r>
          </w:p>
        </w:tc>
        <w:tc>
          <w:tcPr>
            <w:tcW w:w="2407" w:type="dxa"/>
          </w:tcPr>
          <w:p w:rsidR="00F512BB" w:rsidRDefault="00235915">
            <w:pPr>
              <w:pStyle w:val="TableParagraph"/>
              <w:spacing w:before="0" w:line="255" w:lineRule="exact"/>
              <w:ind w:right="96"/>
              <w:jc w:val="right"/>
              <w:rPr>
                <w:sz w:val="24"/>
              </w:rPr>
            </w:pPr>
            <w:r>
              <w:rPr>
                <w:spacing w:val="-5"/>
                <w:sz w:val="24"/>
              </w:rPr>
              <w:t>346</w:t>
            </w:r>
          </w:p>
        </w:tc>
        <w:tc>
          <w:tcPr>
            <w:tcW w:w="2407" w:type="dxa"/>
          </w:tcPr>
          <w:p w:rsidR="00F512BB" w:rsidRDefault="00235915">
            <w:pPr>
              <w:pStyle w:val="TableParagraph"/>
              <w:spacing w:before="0" w:line="255" w:lineRule="exact"/>
              <w:ind w:right="95"/>
              <w:jc w:val="right"/>
              <w:rPr>
                <w:sz w:val="24"/>
              </w:rPr>
            </w:pPr>
            <w:r>
              <w:rPr>
                <w:spacing w:val="-4"/>
                <w:sz w:val="24"/>
              </w:rPr>
              <w:t>1,316</w:t>
            </w:r>
          </w:p>
        </w:tc>
        <w:tc>
          <w:tcPr>
            <w:tcW w:w="2407" w:type="dxa"/>
          </w:tcPr>
          <w:p w:rsidR="00F512BB" w:rsidRDefault="00235915">
            <w:pPr>
              <w:pStyle w:val="TableParagraph"/>
              <w:spacing w:before="0" w:line="255" w:lineRule="exact"/>
              <w:ind w:right="95"/>
              <w:jc w:val="right"/>
              <w:rPr>
                <w:sz w:val="24"/>
              </w:rPr>
            </w:pPr>
            <w:r>
              <w:rPr>
                <w:spacing w:val="-4"/>
                <w:sz w:val="24"/>
              </w:rPr>
              <w:t>4,902</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45-</w:t>
            </w:r>
            <w:r>
              <w:rPr>
                <w:spacing w:val="-5"/>
                <w:sz w:val="24"/>
              </w:rPr>
              <w:t>49</w:t>
            </w:r>
          </w:p>
        </w:tc>
        <w:tc>
          <w:tcPr>
            <w:tcW w:w="2407" w:type="dxa"/>
          </w:tcPr>
          <w:p w:rsidR="00F512BB" w:rsidRDefault="00235915">
            <w:pPr>
              <w:pStyle w:val="TableParagraph"/>
              <w:spacing w:before="0" w:line="255" w:lineRule="exact"/>
              <w:ind w:right="96"/>
              <w:jc w:val="right"/>
              <w:rPr>
                <w:sz w:val="24"/>
              </w:rPr>
            </w:pPr>
            <w:r>
              <w:rPr>
                <w:spacing w:val="-5"/>
                <w:sz w:val="24"/>
              </w:rPr>
              <w:t>611</w:t>
            </w:r>
          </w:p>
        </w:tc>
        <w:tc>
          <w:tcPr>
            <w:tcW w:w="2407" w:type="dxa"/>
          </w:tcPr>
          <w:p w:rsidR="00F512BB" w:rsidRDefault="00235915">
            <w:pPr>
              <w:pStyle w:val="TableParagraph"/>
              <w:spacing w:before="0" w:line="255" w:lineRule="exact"/>
              <w:ind w:right="95"/>
              <w:jc w:val="right"/>
              <w:rPr>
                <w:sz w:val="24"/>
              </w:rPr>
            </w:pPr>
            <w:r>
              <w:rPr>
                <w:spacing w:val="-4"/>
                <w:sz w:val="24"/>
              </w:rPr>
              <w:t>2,422</w:t>
            </w:r>
          </w:p>
        </w:tc>
        <w:tc>
          <w:tcPr>
            <w:tcW w:w="2407" w:type="dxa"/>
          </w:tcPr>
          <w:p w:rsidR="00F512BB" w:rsidRDefault="00235915">
            <w:pPr>
              <w:pStyle w:val="TableParagraph"/>
              <w:spacing w:before="0" w:line="255" w:lineRule="exact"/>
              <w:ind w:right="95"/>
              <w:jc w:val="right"/>
              <w:rPr>
                <w:sz w:val="24"/>
              </w:rPr>
            </w:pPr>
            <w:r>
              <w:rPr>
                <w:spacing w:val="-4"/>
                <w:sz w:val="24"/>
              </w:rPr>
              <w:t>6,405</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50-</w:t>
            </w:r>
            <w:r>
              <w:rPr>
                <w:spacing w:val="-5"/>
                <w:sz w:val="24"/>
              </w:rPr>
              <w:t>54</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55-</w:t>
            </w:r>
            <w:r>
              <w:rPr>
                <w:spacing w:val="-5"/>
                <w:sz w:val="24"/>
              </w:rPr>
              <w:t>59</w:t>
            </w:r>
          </w:p>
        </w:tc>
        <w:tc>
          <w:tcPr>
            <w:tcW w:w="2407" w:type="dxa"/>
          </w:tcPr>
          <w:p w:rsidR="00F512BB" w:rsidRDefault="00235915">
            <w:pPr>
              <w:pStyle w:val="TableParagraph"/>
              <w:spacing w:before="1" w:line="255" w:lineRule="exact"/>
              <w:ind w:right="95"/>
              <w:jc w:val="right"/>
              <w:rPr>
                <w:sz w:val="24"/>
              </w:rPr>
            </w:pPr>
            <w:r>
              <w:rPr>
                <w:spacing w:val="-4"/>
                <w:sz w:val="24"/>
              </w:rPr>
              <w:t>1,593</w:t>
            </w:r>
          </w:p>
        </w:tc>
        <w:tc>
          <w:tcPr>
            <w:tcW w:w="2407" w:type="dxa"/>
          </w:tcPr>
          <w:p w:rsidR="00F512BB" w:rsidRDefault="00235915">
            <w:pPr>
              <w:pStyle w:val="TableParagraph"/>
              <w:spacing w:before="1" w:line="255" w:lineRule="exact"/>
              <w:ind w:right="95"/>
              <w:jc w:val="right"/>
              <w:rPr>
                <w:sz w:val="24"/>
              </w:rPr>
            </w:pPr>
            <w:r>
              <w:rPr>
                <w:spacing w:val="-4"/>
                <w:sz w:val="24"/>
              </w:rPr>
              <w:t>4,010</w:t>
            </w:r>
          </w:p>
        </w:tc>
        <w:tc>
          <w:tcPr>
            <w:tcW w:w="2407" w:type="dxa"/>
          </w:tcPr>
          <w:p w:rsidR="00F512BB" w:rsidRDefault="00235915">
            <w:pPr>
              <w:pStyle w:val="TableParagraph"/>
              <w:spacing w:before="1" w:line="255" w:lineRule="exact"/>
              <w:ind w:right="95"/>
              <w:jc w:val="right"/>
              <w:rPr>
                <w:sz w:val="24"/>
              </w:rPr>
            </w:pPr>
            <w:r>
              <w:rPr>
                <w:spacing w:val="-4"/>
                <w:sz w:val="24"/>
              </w:rPr>
              <w:t>8,341</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60-</w:t>
            </w:r>
            <w:r>
              <w:rPr>
                <w:spacing w:val="-5"/>
                <w:sz w:val="24"/>
              </w:rPr>
              <w:t>64</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65-</w:t>
            </w:r>
            <w:r>
              <w:rPr>
                <w:spacing w:val="-5"/>
                <w:sz w:val="24"/>
              </w:rPr>
              <w:t>69</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c>
          <w:tcPr>
            <w:tcW w:w="2407" w:type="dxa"/>
          </w:tcPr>
          <w:p w:rsidR="00F512BB" w:rsidRDefault="00235915">
            <w:pPr>
              <w:pStyle w:val="TableParagraph"/>
              <w:spacing w:before="0" w:line="255" w:lineRule="exact"/>
              <w:ind w:right="95"/>
              <w:jc w:val="right"/>
              <w:rPr>
                <w:sz w:val="24"/>
              </w:rPr>
            </w:pPr>
            <w:r>
              <w:rPr>
                <w:spacing w:val="-10"/>
                <w:sz w:val="24"/>
              </w:rPr>
              <w:t>0</w:t>
            </w:r>
          </w:p>
        </w:tc>
      </w:tr>
      <w:tr w:rsidR="00F512BB">
        <w:trPr>
          <w:trHeight w:val="276"/>
        </w:trPr>
        <w:tc>
          <w:tcPr>
            <w:tcW w:w="2407" w:type="dxa"/>
          </w:tcPr>
          <w:p w:rsidR="00F512BB" w:rsidRDefault="00235915">
            <w:pPr>
              <w:pStyle w:val="TableParagraph"/>
              <w:spacing w:before="1" w:line="255" w:lineRule="exact"/>
              <w:ind w:left="107"/>
              <w:rPr>
                <w:sz w:val="24"/>
              </w:rPr>
            </w:pPr>
            <w:r>
              <w:rPr>
                <w:spacing w:val="-2"/>
                <w:sz w:val="24"/>
              </w:rPr>
              <w:t>70-</w:t>
            </w:r>
            <w:r>
              <w:rPr>
                <w:spacing w:val="-5"/>
                <w:sz w:val="24"/>
              </w:rPr>
              <w:t>74</w:t>
            </w:r>
          </w:p>
        </w:tc>
        <w:tc>
          <w:tcPr>
            <w:tcW w:w="2407" w:type="dxa"/>
          </w:tcPr>
          <w:p w:rsidR="00F512BB" w:rsidRDefault="00235915">
            <w:pPr>
              <w:pStyle w:val="TableParagraph"/>
              <w:spacing w:before="1" w:line="255" w:lineRule="exact"/>
              <w:ind w:right="96"/>
              <w:jc w:val="right"/>
              <w:rPr>
                <w:sz w:val="24"/>
              </w:rPr>
            </w:pPr>
            <w:r>
              <w:rPr>
                <w:spacing w:val="-5"/>
                <w:sz w:val="24"/>
              </w:rPr>
              <w:t>563</w:t>
            </w:r>
          </w:p>
        </w:tc>
        <w:tc>
          <w:tcPr>
            <w:tcW w:w="2407" w:type="dxa"/>
          </w:tcPr>
          <w:p w:rsidR="00F512BB" w:rsidRDefault="00235915">
            <w:pPr>
              <w:pStyle w:val="TableParagraph"/>
              <w:spacing w:before="1" w:line="255" w:lineRule="exact"/>
              <w:ind w:right="95"/>
              <w:jc w:val="right"/>
              <w:rPr>
                <w:sz w:val="24"/>
              </w:rPr>
            </w:pPr>
            <w:r>
              <w:rPr>
                <w:spacing w:val="-4"/>
                <w:sz w:val="24"/>
              </w:rPr>
              <w:t>1,597</w:t>
            </w:r>
          </w:p>
        </w:tc>
        <w:tc>
          <w:tcPr>
            <w:tcW w:w="2407" w:type="dxa"/>
          </w:tcPr>
          <w:p w:rsidR="00F512BB" w:rsidRDefault="00235915">
            <w:pPr>
              <w:pStyle w:val="TableParagraph"/>
              <w:spacing w:before="1" w:line="255" w:lineRule="exact"/>
              <w:ind w:right="95"/>
              <w:jc w:val="right"/>
              <w:rPr>
                <w:sz w:val="24"/>
              </w:rPr>
            </w:pPr>
            <w:r>
              <w:rPr>
                <w:spacing w:val="-4"/>
                <w:sz w:val="24"/>
              </w:rPr>
              <w:t>5,602</w:t>
            </w:r>
          </w:p>
        </w:tc>
      </w:tr>
      <w:tr w:rsidR="00F512BB">
        <w:trPr>
          <w:trHeight w:val="275"/>
        </w:trPr>
        <w:tc>
          <w:tcPr>
            <w:tcW w:w="2407" w:type="dxa"/>
          </w:tcPr>
          <w:p w:rsidR="00F512BB" w:rsidRDefault="00235915">
            <w:pPr>
              <w:pStyle w:val="TableParagraph"/>
              <w:spacing w:before="0" w:line="255" w:lineRule="exact"/>
              <w:ind w:left="107"/>
              <w:rPr>
                <w:sz w:val="24"/>
              </w:rPr>
            </w:pPr>
            <w:r>
              <w:rPr>
                <w:spacing w:val="-2"/>
                <w:sz w:val="24"/>
              </w:rPr>
              <w:t>Total</w:t>
            </w:r>
          </w:p>
        </w:tc>
        <w:tc>
          <w:tcPr>
            <w:tcW w:w="2407" w:type="dxa"/>
          </w:tcPr>
          <w:p w:rsidR="00F512BB" w:rsidRDefault="00235915">
            <w:pPr>
              <w:pStyle w:val="TableParagraph"/>
              <w:spacing w:before="0" w:line="255" w:lineRule="exact"/>
              <w:ind w:right="95"/>
              <w:jc w:val="right"/>
              <w:rPr>
                <w:sz w:val="24"/>
              </w:rPr>
            </w:pPr>
            <w:r>
              <w:rPr>
                <w:spacing w:val="-4"/>
                <w:sz w:val="24"/>
              </w:rPr>
              <w:t>5,341</w:t>
            </w:r>
          </w:p>
        </w:tc>
        <w:tc>
          <w:tcPr>
            <w:tcW w:w="2407" w:type="dxa"/>
          </w:tcPr>
          <w:p w:rsidR="00F512BB" w:rsidRDefault="00235915">
            <w:pPr>
              <w:pStyle w:val="TableParagraph"/>
              <w:spacing w:before="0" w:line="255" w:lineRule="exact"/>
              <w:ind w:right="96"/>
              <w:jc w:val="right"/>
              <w:rPr>
                <w:sz w:val="24"/>
              </w:rPr>
            </w:pPr>
            <w:r>
              <w:rPr>
                <w:spacing w:val="-2"/>
                <w:sz w:val="24"/>
              </w:rPr>
              <w:t>20,201</w:t>
            </w:r>
          </w:p>
        </w:tc>
        <w:tc>
          <w:tcPr>
            <w:tcW w:w="2407" w:type="dxa"/>
          </w:tcPr>
          <w:p w:rsidR="00F512BB" w:rsidRDefault="00235915">
            <w:pPr>
              <w:pStyle w:val="TableParagraph"/>
              <w:spacing w:before="0" w:line="255" w:lineRule="exact"/>
              <w:ind w:right="96"/>
              <w:jc w:val="right"/>
              <w:rPr>
                <w:sz w:val="24"/>
              </w:rPr>
            </w:pPr>
            <w:r>
              <w:rPr>
                <w:spacing w:val="-2"/>
                <w:sz w:val="24"/>
              </w:rPr>
              <w:t>55,374</w:t>
            </w:r>
          </w:p>
        </w:tc>
      </w:tr>
    </w:tbl>
    <w:p w:rsidR="00F512BB" w:rsidRDefault="00235915">
      <w:pPr>
        <w:pStyle w:val="Heading5"/>
        <w:spacing w:before="160"/>
      </w:pPr>
      <w:r>
        <w:t>Males</w:t>
      </w:r>
      <w:r>
        <w:rPr>
          <w:spacing w:val="-9"/>
        </w:rPr>
        <w:t xml:space="preserve"> </w:t>
      </w:r>
      <w:r>
        <w:t>and</w:t>
      </w:r>
      <w:r>
        <w:rPr>
          <w:spacing w:val="-8"/>
        </w:rPr>
        <w:t xml:space="preserve"> </w:t>
      </w:r>
      <w:r>
        <w:rPr>
          <w:spacing w:val="-2"/>
        </w:rPr>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3210"/>
        <w:gridCol w:w="3209"/>
      </w:tblGrid>
      <w:tr w:rsidR="00F512BB">
        <w:trPr>
          <w:trHeight w:val="375"/>
        </w:trPr>
        <w:tc>
          <w:tcPr>
            <w:tcW w:w="3210" w:type="dxa"/>
            <w:shd w:val="clear" w:color="auto" w:fill="F2F2F2"/>
          </w:tcPr>
          <w:p w:rsidR="00F512BB" w:rsidRDefault="00235915">
            <w:pPr>
              <w:pStyle w:val="TableParagraph"/>
              <w:spacing w:before="0"/>
              <w:ind w:right="95"/>
              <w:jc w:val="right"/>
              <w:rPr>
                <w:b/>
                <w:sz w:val="24"/>
              </w:rPr>
            </w:pPr>
            <w:r>
              <w:rPr>
                <w:b/>
                <w:sz w:val="24"/>
              </w:rPr>
              <w:t>Lower</w:t>
            </w:r>
            <w:r>
              <w:rPr>
                <w:b/>
                <w:spacing w:val="-5"/>
                <w:sz w:val="24"/>
              </w:rPr>
              <w:t xml:space="preserve"> </w:t>
            </w:r>
            <w:r>
              <w:rPr>
                <w:b/>
                <w:sz w:val="24"/>
              </w:rPr>
              <w:t>estimate</w:t>
            </w:r>
            <w:r>
              <w:rPr>
                <w:b/>
                <w:spacing w:val="-5"/>
                <w:sz w:val="24"/>
              </w:rPr>
              <w:t xml:space="preserve"> </w:t>
            </w:r>
            <w:r>
              <w:rPr>
                <w:b/>
                <w:sz w:val="24"/>
              </w:rPr>
              <w:t>(95%</w:t>
            </w:r>
            <w:r>
              <w:rPr>
                <w:b/>
                <w:spacing w:val="-6"/>
                <w:sz w:val="24"/>
              </w:rPr>
              <w:t xml:space="preserve"> </w:t>
            </w:r>
            <w:r>
              <w:rPr>
                <w:b/>
                <w:spacing w:val="-5"/>
                <w:sz w:val="24"/>
              </w:rPr>
              <w:t>CI)</w:t>
            </w:r>
          </w:p>
        </w:tc>
        <w:tc>
          <w:tcPr>
            <w:tcW w:w="3210" w:type="dxa"/>
            <w:shd w:val="clear" w:color="auto" w:fill="F2F2F2"/>
          </w:tcPr>
          <w:p w:rsidR="00F512BB" w:rsidRDefault="00235915">
            <w:pPr>
              <w:pStyle w:val="TableParagraph"/>
              <w:spacing w:before="0"/>
              <w:ind w:right="94"/>
              <w:jc w:val="right"/>
              <w:rPr>
                <w:b/>
                <w:sz w:val="24"/>
              </w:rPr>
            </w:pPr>
            <w:r>
              <w:rPr>
                <w:b/>
                <w:sz w:val="24"/>
              </w:rPr>
              <w:t>Central</w:t>
            </w:r>
            <w:r>
              <w:rPr>
                <w:b/>
                <w:spacing w:val="-5"/>
                <w:sz w:val="24"/>
              </w:rPr>
              <w:t xml:space="preserve"> </w:t>
            </w:r>
            <w:r>
              <w:rPr>
                <w:b/>
                <w:spacing w:val="-2"/>
                <w:sz w:val="24"/>
              </w:rPr>
              <w:t>estimate</w:t>
            </w:r>
          </w:p>
        </w:tc>
        <w:tc>
          <w:tcPr>
            <w:tcW w:w="3209" w:type="dxa"/>
            <w:shd w:val="clear" w:color="auto" w:fill="F2F2F2"/>
          </w:tcPr>
          <w:p w:rsidR="00F512BB" w:rsidRDefault="00235915">
            <w:pPr>
              <w:pStyle w:val="TableParagraph"/>
              <w:spacing w:before="0"/>
              <w:ind w:right="96"/>
              <w:jc w:val="right"/>
              <w:rPr>
                <w:b/>
                <w:sz w:val="24"/>
              </w:rPr>
            </w:pPr>
            <w:r>
              <w:rPr>
                <w:b/>
                <w:sz w:val="24"/>
              </w:rPr>
              <w:t>Upper</w:t>
            </w:r>
            <w:r>
              <w:rPr>
                <w:b/>
                <w:spacing w:val="-6"/>
                <w:sz w:val="24"/>
              </w:rPr>
              <w:t xml:space="preserve"> </w:t>
            </w:r>
            <w:r>
              <w:rPr>
                <w:b/>
                <w:sz w:val="24"/>
              </w:rPr>
              <w:t>estimate</w:t>
            </w:r>
            <w:r>
              <w:rPr>
                <w:b/>
                <w:spacing w:val="-5"/>
                <w:sz w:val="24"/>
              </w:rPr>
              <w:t xml:space="preserve"> </w:t>
            </w:r>
            <w:r>
              <w:rPr>
                <w:b/>
                <w:sz w:val="24"/>
              </w:rPr>
              <w:t>(95%</w:t>
            </w:r>
            <w:r>
              <w:rPr>
                <w:b/>
                <w:spacing w:val="-6"/>
                <w:sz w:val="24"/>
              </w:rPr>
              <w:t xml:space="preserve"> </w:t>
            </w:r>
            <w:r>
              <w:rPr>
                <w:b/>
                <w:spacing w:val="-5"/>
                <w:sz w:val="24"/>
              </w:rPr>
              <w:t>CI)</w:t>
            </w:r>
          </w:p>
        </w:tc>
      </w:tr>
      <w:tr w:rsidR="00F512BB">
        <w:trPr>
          <w:trHeight w:val="276"/>
        </w:trPr>
        <w:tc>
          <w:tcPr>
            <w:tcW w:w="3210" w:type="dxa"/>
          </w:tcPr>
          <w:p w:rsidR="00F512BB" w:rsidRDefault="00235915">
            <w:pPr>
              <w:pStyle w:val="TableParagraph"/>
              <w:spacing w:before="0" w:line="257" w:lineRule="exact"/>
              <w:ind w:right="97"/>
              <w:jc w:val="right"/>
              <w:rPr>
                <w:sz w:val="24"/>
              </w:rPr>
            </w:pPr>
            <w:r>
              <w:rPr>
                <w:spacing w:val="-2"/>
                <w:sz w:val="24"/>
              </w:rPr>
              <w:t>77,054</w:t>
            </w:r>
          </w:p>
        </w:tc>
        <w:tc>
          <w:tcPr>
            <w:tcW w:w="3210" w:type="dxa"/>
          </w:tcPr>
          <w:p w:rsidR="00F512BB" w:rsidRDefault="00235915">
            <w:pPr>
              <w:pStyle w:val="TableParagraph"/>
              <w:spacing w:before="0" w:line="257" w:lineRule="exact"/>
              <w:ind w:right="97"/>
              <w:jc w:val="right"/>
              <w:rPr>
                <w:sz w:val="24"/>
              </w:rPr>
            </w:pPr>
            <w:r>
              <w:rPr>
                <w:spacing w:val="-2"/>
                <w:sz w:val="24"/>
              </w:rPr>
              <w:t>121,184</w:t>
            </w:r>
          </w:p>
        </w:tc>
        <w:tc>
          <w:tcPr>
            <w:tcW w:w="3209" w:type="dxa"/>
          </w:tcPr>
          <w:p w:rsidR="00F512BB" w:rsidRDefault="00235915">
            <w:pPr>
              <w:pStyle w:val="TableParagraph"/>
              <w:spacing w:before="0" w:line="257" w:lineRule="exact"/>
              <w:ind w:right="98"/>
              <w:jc w:val="right"/>
              <w:rPr>
                <w:sz w:val="24"/>
              </w:rPr>
            </w:pPr>
            <w:r>
              <w:rPr>
                <w:spacing w:val="-2"/>
                <w:sz w:val="24"/>
              </w:rPr>
              <w:t>215,192</w:t>
            </w:r>
          </w:p>
        </w:tc>
      </w:tr>
    </w:tbl>
    <w:p w:rsidR="00F512BB" w:rsidRDefault="00F512BB">
      <w:pPr>
        <w:spacing w:line="257" w:lineRule="exact"/>
        <w:jc w:val="right"/>
        <w:rPr>
          <w:sz w:val="24"/>
        </w:rPr>
        <w:sectPr w:rsidR="00F512BB">
          <w:pgSz w:w="11910" w:h="16840"/>
          <w:pgMar w:top="1560" w:right="740" w:bottom="800" w:left="740" w:header="574" w:footer="610" w:gutter="0"/>
          <w:cols w:space="720"/>
        </w:sectPr>
      </w:pPr>
    </w:p>
    <w:p w:rsidR="00F512BB" w:rsidRDefault="00235915">
      <w:pPr>
        <w:pStyle w:val="Heading2"/>
        <w:spacing w:before="101"/>
        <w:ind w:left="394" w:firstLine="0"/>
      </w:pPr>
      <w:bookmarkStart w:id="123" w:name="Suicide_analysis"/>
      <w:bookmarkStart w:id="124" w:name="_bookmark51"/>
      <w:bookmarkEnd w:id="123"/>
      <w:bookmarkEnd w:id="124"/>
      <w:r>
        <w:lastRenderedPageBreak/>
        <w:t>Suicide</w:t>
      </w:r>
      <w:r>
        <w:rPr>
          <w:spacing w:val="-4"/>
        </w:rPr>
        <w:t xml:space="preserve"> </w:t>
      </w:r>
      <w:r>
        <w:rPr>
          <w:spacing w:val="-2"/>
        </w:rPr>
        <w:t>analysis</w:t>
      </w:r>
    </w:p>
    <w:p w:rsidR="00F512BB" w:rsidRDefault="00235915">
      <w:pPr>
        <w:pStyle w:val="BodyText"/>
        <w:spacing w:before="252" w:line="288" w:lineRule="auto"/>
        <w:ind w:left="393" w:right="521"/>
      </w:pPr>
      <w:r>
        <w:t>Table</w:t>
      </w:r>
      <w:r>
        <w:rPr>
          <w:spacing w:val="-3"/>
        </w:rPr>
        <w:t xml:space="preserve"> </w:t>
      </w:r>
      <w:r>
        <w:t>24</w:t>
      </w:r>
      <w:r>
        <w:rPr>
          <w:spacing w:val="-3"/>
        </w:rPr>
        <w:t xml:space="preserve"> </w:t>
      </w:r>
      <w:r>
        <w:t>below</w:t>
      </w:r>
      <w:r>
        <w:rPr>
          <w:spacing w:val="-3"/>
        </w:rPr>
        <w:t xml:space="preserve"> </w:t>
      </w:r>
      <w:r>
        <w:t>provided</w:t>
      </w:r>
      <w:r>
        <w:rPr>
          <w:spacing w:val="-3"/>
        </w:rPr>
        <w:t xml:space="preserve"> </w:t>
      </w:r>
      <w:r>
        <w:t>the</w:t>
      </w:r>
      <w:r>
        <w:rPr>
          <w:spacing w:val="-3"/>
        </w:rPr>
        <w:t xml:space="preserve"> </w:t>
      </w:r>
      <w:r>
        <w:t>estimate</w:t>
      </w:r>
      <w:r>
        <w:rPr>
          <w:spacing w:val="-3"/>
        </w:rPr>
        <w:t xml:space="preserve"> </w:t>
      </w:r>
      <w:r>
        <w:t>suicide</w:t>
      </w:r>
      <w:r>
        <w:rPr>
          <w:spacing w:val="-3"/>
        </w:rPr>
        <w:t xml:space="preserve"> </w:t>
      </w:r>
      <w:r>
        <w:t>rate</w:t>
      </w:r>
      <w:r>
        <w:rPr>
          <w:spacing w:val="-3"/>
        </w:rPr>
        <w:t xml:space="preserve"> </w:t>
      </w:r>
      <w:r>
        <w:t>for</w:t>
      </w:r>
      <w:r>
        <w:rPr>
          <w:spacing w:val="-4"/>
        </w:rPr>
        <w:t xml:space="preserve"> </w:t>
      </w:r>
      <w:r>
        <w:t>the</w:t>
      </w:r>
      <w:r>
        <w:rPr>
          <w:spacing w:val="-3"/>
        </w:rPr>
        <w:t xml:space="preserve"> </w:t>
      </w:r>
      <w:r>
        <w:t>general</w:t>
      </w:r>
      <w:r>
        <w:rPr>
          <w:spacing w:val="-3"/>
        </w:rPr>
        <w:t xml:space="preserve"> </w:t>
      </w:r>
      <w:r>
        <w:t>population</w:t>
      </w:r>
      <w:r>
        <w:rPr>
          <w:spacing w:val="-3"/>
        </w:rPr>
        <w:t xml:space="preserve"> </w:t>
      </w:r>
      <w:r>
        <w:t>by</w:t>
      </w:r>
      <w:r>
        <w:rPr>
          <w:spacing w:val="-3"/>
        </w:rPr>
        <w:t xml:space="preserve"> </w:t>
      </w:r>
      <w:r>
        <w:t>age</w:t>
      </w:r>
      <w:r>
        <w:rPr>
          <w:spacing w:val="-4"/>
        </w:rPr>
        <w:t xml:space="preserve"> </w:t>
      </w:r>
      <w:r>
        <w:t>and sex after deaths of undetermined intent were removed (42).</w:t>
      </w:r>
    </w:p>
    <w:p w:rsidR="00F512BB" w:rsidRDefault="00235915">
      <w:pPr>
        <w:pStyle w:val="Heading5"/>
        <w:spacing w:before="30" w:line="680" w:lineRule="atLeast"/>
        <w:ind w:left="393" w:right="2046"/>
      </w:pPr>
      <w:r>
        <w:t>Table</w:t>
      </w:r>
      <w:r>
        <w:rPr>
          <w:spacing w:val="-3"/>
        </w:rPr>
        <w:t xml:space="preserve"> </w:t>
      </w:r>
      <w:r>
        <w:t>24.</w:t>
      </w:r>
      <w:r>
        <w:rPr>
          <w:spacing w:val="-5"/>
        </w:rPr>
        <w:t xml:space="preserve"> </w:t>
      </w:r>
      <w:r>
        <w:t>Estimated</w:t>
      </w:r>
      <w:r>
        <w:rPr>
          <w:spacing w:val="-4"/>
        </w:rPr>
        <w:t xml:space="preserve"> </w:t>
      </w:r>
      <w:r>
        <w:t>suicide</w:t>
      </w:r>
      <w:r>
        <w:rPr>
          <w:spacing w:val="-3"/>
        </w:rPr>
        <w:t xml:space="preserve"> </w:t>
      </w:r>
      <w:r>
        <w:t>rate</w:t>
      </w:r>
      <w:r>
        <w:rPr>
          <w:spacing w:val="-3"/>
        </w:rPr>
        <w:t xml:space="preserve"> </w:t>
      </w:r>
      <w:r>
        <w:t>in</w:t>
      </w:r>
      <w:r>
        <w:rPr>
          <w:spacing w:val="-3"/>
        </w:rPr>
        <w:t xml:space="preserve"> </w:t>
      </w:r>
      <w:r>
        <w:t>England</w:t>
      </w:r>
      <w:r>
        <w:rPr>
          <w:spacing w:val="-3"/>
        </w:rPr>
        <w:t xml:space="preserve"> </w:t>
      </w:r>
      <w:r>
        <w:t>by</w:t>
      </w:r>
      <w:r>
        <w:rPr>
          <w:spacing w:val="-3"/>
        </w:rPr>
        <w:t xml:space="preserve"> </w:t>
      </w:r>
      <w:r>
        <w:t>age</w:t>
      </w:r>
      <w:r>
        <w:rPr>
          <w:spacing w:val="-3"/>
        </w:rPr>
        <w:t xml:space="preserve"> </w:t>
      </w:r>
      <w:r>
        <w:t>and</w:t>
      </w:r>
      <w:r>
        <w:rPr>
          <w:spacing w:val="-3"/>
        </w:rPr>
        <w:t xml:space="preserve"> </w:t>
      </w:r>
      <w:r>
        <w:t>sex,</w:t>
      </w:r>
      <w:r>
        <w:rPr>
          <w:spacing w:val="-3"/>
        </w:rPr>
        <w:t xml:space="preserve"> </w:t>
      </w:r>
      <w:r>
        <w:t xml:space="preserve">2019 </w:t>
      </w:r>
      <w:r>
        <w:rPr>
          <w:spacing w:val="-2"/>
        </w:rPr>
        <w:t>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F512BB">
        <w:trPr>
          <w:trHeight w:val="280"/>
        </w:trPr>
        <w:tc>
          <w:tcPr>
            <w:tcW w:w="4814" w:type="dxa"/>
            <w:shd w:val="clear" w:color="auto" w:fill="F2F2F2"/>
          </w:tcPr>
          <w:p w:rsidR="00F512BB" w:rsidRDefault="00235915">
            <w:pPr>
              <w:pStyle w:val="TableParagraph"/>
              <w:spacing w:before="2" w:line="258" w:lineRule="exact"/>
              <w:ind w:left="107"/>
              <w:rPr>
                <w:b/>
                <w:sz w:val="24"/>
              </w:rPr>
            </w:pPr>
            <w:r>
              <w:rPr>
                <w:b/>
                <w:sz w:val="24"/>
              </w:rPr>
              <w:t>Age</w:t>
            </w:r>
            <w:r>
              <w:rPr>
                <w:b/>
                <w:spacing w:val="-3"/>
                <w:sz w:val="24"/>
              </w:rPr>
              <w:t xml:space="preserve"> </w:t>
            </w:r>
            <w:r>
              <w:rPr>
                <w:b/>
                <w:spacing w:val="-4"/>
                <w:sz w:val="24"/>
              </w:rPr>
              <w:t>band</w:t>
            </w:r>
          </w:p>
        </w:tc>
        <w:tc>
          <w:tcPr>
            <w:tcW w:w="4814" w:type="dxa"/>
            <w:shd w:val="clear" w:color="auto" w:fill="F2F2F2"/>
          </w:tcPr>
          <w:p w:rsidR="00F512BB" w:rsidRDefault="00235915">
            <w:pPr>
              <w:pStyle w:val="TableParagraph"/>
              <w:spacing w:before="2" w:line="258" w:lineRule="exact"/>
              <w:ind w:left="108"/>
              <w:rPr>
                <w:b/>
                <w:sz w:val="24"/>
              </w:rPr>
            </w:pPr>
            <w:r>
              <w:rPr>
                <w:b/>
                <w:sz w:val="24"/>
              </w:rPr>
              <w:t>Suicide</w:t>
            </w:r>
            <w:r>
              <w:rPr>
                <w:b/>
                <w:spacing w:val="-4"/>
                <w:sz w:val="24"/>
              </w:rPr>
              <w:t xml:space="preserve"> </w:t>
            </w:r>
            <w:r>
              <w:rPr>
                <w:b/>
                <w:sz w:val="24"/>
              </w:rPr>
              <w:t>rate</w:t>
            </w:r>
            <w:r>
              <w:rPr>
                <w:b/>
                <w:spacing w:val="-4"/>
                <w:sz w:val="24"/>
              </w:rPr>
              <w:t xml:space="preserve"> </w:t>
            </w:r>
            <w:r>
              <w:rPr>
                <w:b/>
                <w:sz w:val="24"/>
              </w:rPr>
              <w:t>non-</w:t>
            </w:r>
            <w:r>
              <w:rPr>
                <w:b/>
                <w:spacing w:val="-2"/>
                <w:sz w:val="24"/>
              </w:rPr>
              <w:t>gamblers</w:t>
            </w:r>
          </w:p>
        </w:tc>
      </w:tr>
      <w:tr w:rsidR="00F512BB">
        <w:trPr>
          <w:trHeight w:val="289"/>
        </w:trPr>
        <w:tc>
          <w:tcPr>
            <w:tcW w:w="4814" w:type="dxa"/>
          </w:tcPr>
          <w:p w:rsidR="00F512BB" w:rsidRDefault="00235915">
            <w:pPr>
              <w:pStyle w:val="TableParagraph"/>
              <w:spacing w:line="255" w:lineRule="exact"/>
              <w:ind w:left="107"/>
              <w:rPr>
                <w:sz w:val="24"/>
              </w:rPr>
            </w:pPr>
            <w:r>
              <w:rPr>
                <w:spacing w:val="-2"/>
                <w:sz w:val="24"/>
              </w:rPr>
              <w:t>16-</w:t>
            </w:r>
            <w:r>
              <w:rPr>
                <w:spacing w:val="-5"/>
                <w:sz w:val="24"/>
              </w:rPr>
              <w:t>19</w:t>
            </w:r>
          </w:p>
        </w:tc>
        <w:tc>
          <w:tcPr>
            <w:tcW w:w="4814" w:type="dxa"/>
          </w:tcPr>
          <w:p w:rsidR="00F512BB" w:rsidRDefault="00235915">
            <w:pPr>
              <w:pStyle w:val="TableParagraph"/>
              <w:spacing w:line="255" w:lineRule="exact"/>
              <w:ind w:left="108"/>
              <w:rPr>
                <w:sz w:val="24"/>
              </w:rPr>
            </w:pPr>
            <w:r>
              <w:rPr>
                <w:spacing w:val="-10"/>
                <w:sz w:val="24"/>
              </w:rPr>
              <w:t>6</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20-</w:t>
            </w:r>
            <w:r>
              <w:rPr>
                <w:spacing w:val="-5"/>
                <w:sz w:val="24"/>
              </w:rPr>
              <w:t>24</w:t>
            </w:r>
          </w:p>
        </w:tc>
        <w:tc>
          <w:tcPr>
            <w:tcW w:w="4814" w:type="dxa"/>
          </w:tcPr>
          <w:p w:rsidR="00F512BB" w:rsidRDefault="00235915">
            <w:pPr>
              <w:pStyle w:val="TableParagraph"/>
              <w:spacing w:line="255" w:lineRule="exact"/>
              <w:ind w:left="108"/>
              <w:rPr>
                <w:sz w:val="24"/>
              </w:rPr>
            </w:pPr>
            <w:r>
              <w:rPr>
                <w:spacing w:val="-4"/>
                <w:sz w:val="24"/>
              </w:rPr>
              <w:t>10.3</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25-</w:t>
            </w:r>
            <w:r>
              <w:rPr>
                <w:spacing w:val="-5"/>
                <w:sz w:val="24"/>
              </w:rPr>
              <w:t>29</w:t>
            </w:r>
          </w:p>
        </w:tc>
        <w:tc>
          <w:tcPr>
            <w:tcW w:w="4814" w:type="dxa"/>
          </w:tcPr>
          <w:p w:rsidR="00F512BB" w:rsidRDefault="00235915">
            <w:pPr>
              <w:pStyle w:val="TableParagraph"/>
              <w:spacing w:line="255" w:lineRule="exact"/>
              <w:ind w:left="108"/>
              <w:rPr>
                <w:sz w:val="24"/>
              </w:rPr>
            </w:pPr>
            <w:r>
              <w:rPr>
                <w:spacing w:val="-4"/>
                <w:sz w:val="24"/>
              </w:rPr>
              <w:t>13.1</w:t>
            </w:r>
          </w:p>
        </w:tc>
      </w:tr>
      <w:tr w:rsidR="00F512BB">
        <w:trPr>
          <w:trHeight w:val="289"/>
        </w:trPr>
        <w:tc>
          <w:tcPr>
            <w:tcW w:w="4814" w:type="dxa"/>
          </w:tcPr>
          <w:p w:rsidR="00F512BB" w:rsidRDefault="00235915">
            <w:pPr>
              <w:pStyle w:val="TableParagraph"/>
              <w:spacing w:line="255" w:lineRule="exact"/>
              <w:ind w:left="107"/>
              <w:rPr>
                <w:sz w:val="24"/>
              </w:rPr>
            </w:pPr>
            <w:r>
              <w:rPr>
                <w:spacing w:val="-2"/>
                <w:sz w:val="24"/>
              </w:rPr>
              <w:t>30-</w:t>
            </w:r>
            <w:r>
              <w:rPr>
                <w:spacing w:val="-5"/>
                <w:sz w:val="24"/>
              </w:rPr>
              <w:t>34</w:t>
            </w:r>
          </w:p>
        </w:tc>
        <w:tc>
          <w:tcPr>
            <w:tcW w:w="4814" w:type="dxa"/>
          </w:tcPr>
          <w:p w:rsidR="00F512BB" w:rsidRDefault="00235915">
            <w:pPr>
              <w:pStyle w:val="TableParagraph"/>
              <w:spacing w:line="255" w:lineRule="exact"/>
              <w:ind w:left="108"/>
              <w:rPr>
                <w:sz w:val="24"/>
              </w:rPr>
            </w:pPr>
            <w:r>
              <w:rPr>
                <w:spacing w:val="-4"/>
                <w:sz w:val="24"/>
              </w:rPr>
              <w:t>13.9</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35-</w:t>
            </w:r>
            <w:r>
              <w:rPr>
                <w:spacing w:val="-5"/>
                <w:sz w:val="24"/>
              </w:rPr>
              <w:t>39</w:t>
            </w:r>
          </w:p>
        </w:tc>
        <w:tc>
          <w:tcPr>
            <w:tcW w:w="4814" w:type="dxa"/>
          </w:tcPr>
          <w:p w:rsidR="00F512BB" w:rsidRDefault="00235915">
            <w:pPr>
              <w:pStyle w:val="TableParagraph"/>
              <w:spacing w:line="255" w:lineRule="exact"/>
              <w:ind w:left="108"/>
              <w:rPr>
                <w:sz w:val="24"/>
              </w:rPr>
            </w:pPr>
            <w:r>
              <w:rPr>
                <w:spacing w:val="-4"/>
                <w:sz w:val="24"/>
              </w:rPr>
              <w:t>14.9</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40-</w:t>
            </w:r>
            <w:r>
              <w:rPr>
                <w:spacing w:val="-5"/>
                <w:sz w:val="24"/>
              </w:rPr>
              <w:t>44</w:t>
            </w:r>
          </w:p>
        </w:tc>
        <w:tc>
          <w:tcPr>
            <w:tcW w:w="4814" w:type="dxa"/>
          </w:tcPr>
          <w:p w:rsidR="00F512BB" w:rsidRDefault="00235915">
            <w:pPr>
              <w:pStyle w:val="TableParagraph"/>
              <w:spacing w:line="255" w:lineRule="exact"/>
              <w:ind w:left="108"/>
              <w:rPr>
                <w:sz w:val="24"/>
              </w:rPr>
            </w:pPr>
            <w:r>
              <w:rPr>
                <w:spacing w:val="-4"/>
                <w:sz w:val="24"/>
              </w:rPr>
              <w:t>17.5</w:t>
            </w:r>
          </w:p>
        </w:tc>
      </w:tr>
      <w:tr w:rsidR="00F512BB">
        <w:trPr>
          <w:trHeight w:val="289"/>
        </w:trPr>
        <w:tc>
          <w:tcPr>
            <w:tcW w:w="4814" w:type="dxa"/>
          </w:tcPr>
          <w:p w:rsidR="00F512BB" w:rsidRDefault="00235915">
            <w:pPr>
              <w:pStyle w:val="TableParagraph"/>
              <w:spacing w:line="255" w:lineRule="exact"/>
              <w:ind w:left="107"/>
              <w:rPr>
                <w:sz w:val="24"/>
              </w:rPr>
            </w:pPr>
            <w:r>
              <w:rPr>
                <w:spacing w:val="-2"/>
                <w:sz w:val="24"/>
              </w:rPr>
              <w:t>45-</w:t>
            </w:r>
            <w:r>
              <w:rPr>
                <w:spacing w:val="-5"/>
                <w:sz w:val="24"/>
              </w:rPr>
              <w:t>49</w:t>
            </w:r>
          </w:p>
        </w:tc>
        <w:tc>
          <w:tcPr>
            <w:tcW w:w="4814" w:type="dxa"/>
          </w:tcPr>
          <w:p w:rsidR="00F512BB" w:rsidRDefault="00235915">
            <w:pPr>
              <w:pStyle w:val="TableParagraph"/>
              <w:spacing w:line="255" w:lineRule="exact"/>
              <w:ind w:left="108"/>
              <w:rPr>
                <w:sz w:val="24"/>
              </w:rPr>
            </w:pPr>
            <w:r>
              <w:rPr>
                <w:spacing w:val="-4"/>
                <w:sz w:val="24"/>
              </w:rPr>
              <w:t>18.1</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50-</w:t>
            </w:r>
            <w:r>
              <w:rPr>
                <w:spacing w:val="-5"/>
                <w:sz w:val="24"/>
              </w:rPr>
              <w:t>54</w:t>
            </w:r>
          </w:p>
        </w:tc>
        <w:tc>
          <w:tcPr>
            <w:tcW w:w="4814" w:type="dxa"/>
          </w:tcPr>
          <w:p w:rsidR="00F512BB" w:rsidRDefault="00235915">
            <w:pPr>
              <w:pStyle w:val="TableParagraph"/>
              <w:spacing w:line="255" w:lineRule="exact"/>
              <w:ind w:left="108"/>
              <w:rPr>
                <w:sz w:val="24"/>
              </w:rPr>
            </w:pPr>
            <w:r>
              <w:rPr>
                <w:spacing w:val="-4"/>
                <w:sz w:val="24"/>
              </w:rPr>
              <w:t>19.6</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55-</w:t>
            </w:r>
            <w:r>
              <w:rPr>
                <w:spacing w:val="-5"/>
                <w:sz w:val="24"/>
              </w:rPr>
              <w:t>59</w:t>
            </w:r>
          </w:p>
        </w:tc>
        <w:tc>
          <w:tcPr>
            <w:tcW w:w="4814" w:type="dxa"/>
          </w:tcPr>
          <w:p w:rsidR="00F512BB" w:rsidRDefault="00235915">
            <w:pPr>
              <w:pStyle w:val="TableParagraph"/>
              <w:spacing w:line="255" w:lineRule="exact"/>
              <w:ind w:left="108"/>
              <w:rPr>
                <w:sz w:val="24"/>
              </w:rPr>
            </w:pPr>
            <w:r>
              <w:rPr>
                <w:spacing w:val="-4"/>
                <w:sz w:val="24"/>
              </w:rPr>
              <w:t>16.4</w:t>
            </w:r>
          </w:p>
        </w:tc>
      </w:tr>
      <w:tr w:rsidR="00F512BB">
        <w:trPr>
          <w:trHeight w:val="289"/>
        </w:trPr>
        <w:tc>
          <w:tcPr>
            <w:tcW w:w="4814" w:type="dxa"/>
          </w:tcPr>
          <w:p w:rsidR="00F512BB" w:rsidRDefault="00235915">
            <w:pPr>
              <w:pStyle w:val="TableParagraph"/>
              <w:spacing w:line="255" w:lineRule="exact"/>
              <w:ind w:left="107"/>
              <w:rPr>
                <w:sz w:val="24"/>
              </w:rPr>
            </w:pPr>
            <w:r>
              <w:rPr>
                <w:spacing w:val="-2"/>
                <w:sz w:val="24"/>
              </w:rPr>
              <w:t>60-</w:t>
            </w:r>
            <w:r>
              <w:rPr>
                <w:spacing w:val="-5"/>
                <w:sz w:val="24"/>
              </w:rPr>
              <w:t>64</w:t>
            </w:r>
          </w:p>
        </w:tc>
        <w:tc>
          <w:tcPr>
            <w:tcW w:w="4814" w:type="dxa"/>
          </w:tcPr>
          <w:p w:rsidR="00F512BB" w:rsidRDefault="00235915">
            <w:pPr>
              <w:pStyle w:val="TableParagraph"/>
              <w:spacing w:line="255" w:lineRule="exact"/>
              <w:ind w:left="108"/>
              <w:rPr>
                <w:sz w:val="24"/>
              </w:rPr>
            </w:pPr>
            <w:r>
              <w:rPr>
                <w:spacing w:val="-4"/>
                <w:sz w:val="24"/>
              </w:rPr>
              <w:t>15.6</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65-</w:t>
            </w:r>
            <w:r>
              <w:rPr>
                <w:spacing w:val="-5"/>
                <w:sz w:val="24"/>
              </w:rPr>
              <w:t>69</w:t>
            </w:r>
          </w:p>
        </w:tc>
        <w:tc>
          <w:tcPr>
            <w:tcW w:w="4814" w:type="dxa"/>
          </w:tcPr>
          <w:p w:rsidR="00F512BB" w:rsidRDefault="00235915">
            <w:pPr>
              <w:pStyle w:val="TableParagraph"/>
              <w:spacing w:line="255" w:lineRule="exact"/>
              <w:ind w:left="108"/>
              <w:rPr>
                <w:sz w:val="24"/>
              </w:rPr>
            </w:pPr>
            <w:r>
              <w:rPr>
                <w:spacing w:val="-5"/>
                <w:sz w:val="24"/>
              </w:rPr>
              <w:t>9.3</w:t>
            </w:r>
          </w:p>
        </w:tc>
      </w:tr>
      <w:tr w:rsidR="00F512BB">
        <w:trPr>
          <w:trHeight w:val="290"/>
        </w:trPr>
        <w:tc>
          <w:tcPr>
            <w:tcW w:w="4814" w:type="dxa"/>
          </w:tcPr>
          <w:p w:rsidR="00F512BB" w:rsidRDefault="00235915">
            <w:pPr>
              <w:pStyle w:val="TableParagraph"/>
              <w:spacing w:line="255" w:lineRule="exact"/>
              <w:ind w:left="107"/>
              <w:rPr>
                <w:sz w:val="24"/>
              </w:rPr>
            </w:pPr>
            <w:r>
              <w:rPr>
                <w:spacing w:val="-2"/>
                <w:sz w:val="24"/>
              </w:rPr>
              <w:t>70-</w:t>
            </w:r>
            <w:r>
              <w:rPr>
                <w:spacing w:val="-5"/>
                <w:sz w:val="24"/>
              </w:rPr>
              <w:t>74</w:t>
            </w:r>
          </w:p>
        </w:tc>
        <w:tc>
          <w:tcPr>
            <w:tcW w:w="4814" w:type="dxa"/>
          </w:tcPr>
          <w:p w:rsidR="00F512BB" w:rsidRDefault="00235915">
            <w:pPr>
              <w:pStyle w:val="TableParagraph"/>
              <w:spacing w:line="255" w:lineRule="exact"/>
              <w:ind w:left="108"/>
              <w:rPr>
                <w:sz w:val="24"/>
              </w:rPr>
            </w:pPr>
            <w:r>
              <w:rPr>
                <w:spacing w:val="-4"/>
                <w:sz w:val="24"/>
              </w:rPr>
              <w:t>10.7</w:t>
            </w:r>
          </w:p>
        </w:tc>
      </w:tr>
    </w:tbl>
    <w:p w:rsidR="00F512BB" w:rsidRDefault="00235915">
      <w:pPr>
        <w:pStyle w:val="Heading5"/>
        <w:spacing w:before="155"/>
      </w:pPr>
      <w:r>
        <w:rPr>
          <w:spacing w:val="-2"/>
        </w:rPr>
        <w:t>Females</w:t>
      </w:r>
    </w:p>
    <w:p w:rsidR="00F512BB" w:rsidRDefault="00F512BB">
      <w:pPr>
        <w:pStyle w:val="BodyText"/>
        <w:spacing w:before="23"/>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8"/>
        <w:gridCol w:w="4832"/>
      </w:tblGrid>
      <w:tr w:rsidR="00F512BB">
        <w:trPr>
          <w:trHeight w:val="275"/>
        </w:trPr>
        <w:tc>
          <w:tcPr>
            <w:tcW w:w="4798" w:type="dxa"/>
            <w:shd w:val="clear" w:color="auto" w:fill="F2F2F2"/>
          </w:tcPr>
          <w:p w:rsidR="00F512BB" w:rsidRDefault="00235915">
            <w:pPr>
              <w:pStyle w:val="TableParagraph"/>
              <w:spacing w:before="0" w:line="255" w:lineRule="exact"/>
              <w:ind w:left="107"/>
              <w:rPr>
                <w:b/>
                <w:sz w:val="24"/>
              </w:rPr>
            </w:pPr>
            <w:r>
              <w:rPr>
                <w:b/>
                <w:sz w:val="24"/>
              </w:rPr>
              <w:t>Age</w:t>
            </w:r>
            <w:r>
              <w:rPr>
                <w:b/>
                <w:spacing w:val="-3"/>
                <w:sz w:val="24"/>
              </w:rPr>
              <w:t xml:space="preserve"> </w:t>
            </w:r>
            <w:r>
              <w:rPr>
                <w:b/>
                <w:spacing w:val="-4"/>
                <w:sz w:val="24"/>
              </w:rPr>
              <w:t>band</w:t>
            </w:r>
          </w:p>
        </w:tc>
        <w:tc>
          <w:tcPr>
            <w:tcW w:w="4832" w:type="dxa"/>
            <w:shd w:val="clear" w:color="auto" w:fill="F2F2F2"/>
          </w:tcPr>
          <w:p w:rsidR="00F512BB" w:rsidRDefault="00235915">
            <w:pPr>
              <w:pStyle w:val="TableParagraph"/>
              <w:spacing w:before="0" w:line="255" w:lineRule="exact"/>
              <w:ind w:left="107"/>
              <w:rPr>
                <w:b/>
                <w:sz w:val="24"/>
              </w:rPr>
            </w:pPr>
            <w:r>
              <w:rPr>
                <w:b/>
                <w:sz w:val="24"/>
              </w:rPr>
              <w:t>Suicide</w:t>
            </w:r>
            <w:r>
              <w:rPr>
                <w:b/>
                <w:spacing w:val="-4"/>
                <w:sz w:val="24"/>
              </w:rPr>
              <w:t xml:space="preserve"> </w:t>
            </w:r>
            <w:r>
              <w:rPr>
                <w:b/>
                <w:sz w:val="24"/>
              </w:rPr>
              <w:t>rate</w:t>
            </w:r>
            <w:r>
              <w:rPr>
                <w:b/>
                <w:spacing w:val="-4"/>
                <w:sz w:val="24"/>
              </w:rPr>
              <w:t xml:space="preserve"> </w:t>
            </w:r>
            <w:r>
              <w:rPr>
                <w:b/>
                <w:sz w:val="24"/>
              </w:rPr>
              <w:t>non-</w:t>
            </w:r>
            <w:r>
              <w:rPr>
                <w:b/>
                <w:spacing w:val="-2"/>
                <w:sz w:val="24"/>
              </w:rPr>
              <w:t>gamblers</w:t>
            </w:r>
          </w:p>
        </w:tc>
      </w:tr>
      <w:tr w:rsidR="00F512BB">
        <w:trPr>
          <w:trHeight w:val="276"/>
        </w:trPr>
        <w:tc>
          <w:tcPr>
            <w:tcW w:w="4798" w:type="dxa"/>
          </w:tcPr>
          <w:p w:rsidR="00F512BB" w:rsidRDefault="00235915">
            <w:pPr>
              <w:pStyle w:val="TableParagraph"/>
              <w:spacing w:before="1" w:line="255" w:lineRule="exact"/>
              <w:ind w:left="107"/>
              <w:rPr>
                <w:sz w:val="24"/>
              </w:rPr>
            </w:pPr>
            <w:r>
              <w:rPr>
                <w:spacing w:val="-2"/>
                <w:sz w:val="24"/>
              </w:rPr>
              <w:t>16-</w:t>
            </w:r>
            <w:r>
              <w:rPr>
                <w:spacing w:val="-5"/>
                <w:sz w:val="24"/>
              </w:rPr>
              <w:t>19</w:t>
            </w:r>
          </w:p>
        </w:tc>
        <w:tc>
          <w:tcPr>
            <w:tcW w:w="4832" w:type="dxa"/>
          </w:tcPr>
          <w:p w:rsidR="00F512BB" w:rsidRDefault="00235915">
            <w:pPr>
              <w:pStyle w:val="TableParagraph"/>
              <w:spacing w:before="1" w:line="255" w:lineRule="exact"/>
              <w:ind w:left="107"/>
              <w:rPr>
                <w:sz w:val="24"/>
              </w:rPr>
            </w:pPr>
            <w:r>
              <w:rPr>
                <w:spacing w:val="-5"/>
                <w:sz w:val="24"/>
              </w:rPr>
              <w:t>3.1</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20-</w:t>
            </w:r>
            <w:r>
              <w:rPr>
                <w:spacing w:val="-5"/>
                <w:sz w:val="24"/>
              </w:rPr>
              <w:t>24</w:t>
            </w:r>
          </w:p>
        </w:tc>
        <w:tc>
          <w:tcPr>
            <w:tcW w:w="4832" w:type="dxa"/>
          </w:tcPr>
          <w:p w:rsidR="00F512BB" w:rsidRDefault="00235915">
            <w:pPr>
              <w:pStyle w:val="TableParagraph"/>
              <w:spacing w:before="0" w:line="255" w:lineRule="exact"/>
              <w:ind w:left="107"/>
              <w:rPr>
                <w:sz w:val="24"/>
              </w:rPr>
            </w:pPr>
            <w:r>
              <w:rPr>
                <w:spacing w:val="-5"/>
                <w:sz w:val="24"/>
              </w:rPr>
              <w:t>3.7</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25-</w:t>
            </w:r>
            <w:r>
              <w:rPr>
                <w:spacing w:val="-5"/>
                <w:sz w:val="24"/>
              </w:rPr>
              <w:t>29</w:t>
            </w:r>
          </w:p>
        </w:tc>
        <w:tc>
          <w:tcPr>
            <w:tcW w:w="4832" w:type="dxa"/>
          </w:tcPr>
          <w:p w:rsidR="00F512BB" w:rsidRDefault="00235915">
            <w:pPr>
              <w:pStyle w:val="TableParagraph"/>
              <w:spacing w:before="0" w:line="255" w:lineRule="exact"/>
              <w:ind w:left="107"/>
              <w:rPr>
                <w:sz w:val="24"/>
              </w:rPr>
            </w:pPr>
            <w:r>
              <w:rPr>
                <w:spacing w:val="-10"/>
                <w:sz w:val="24"/>
              </w:rPr>
              <w:t>5</w:t>
            </w:r>
          </w:p>
        </w:tc>
      </w:tr>
      <w:tr w:rsidR="00F512BB">
        <w:trPr>
          <w:trHeight w:val="276"/>
        </w:trPr>
        <w:tc>
          <w:tcPr>
            <w:tcW w:w="4798" w:type="dxa"/>
          </w:tcPr>
          <w:p w:rsidR="00F512BB" w:rsidRDefault="00235915">
            <w:pPr>
              <w:pStyle w:val="TableParagraph"/>
              <w:spacing w:before="1" w:line="255" w:lineRule="exact"/>
              <w:ind w:left="107"/>
              <w:rPr>
                <w:sz w:val="24"/>
              </w:rPr>
            </w:pPr>
            <w:r>
              <w:rPr>
                <w:spacing w:val="-2"/>
                <w:sz w:val="24"/>
              </w:rPr>
              <w:t>30-</w:t>
            </w:r>
            <w:r>
              <w:rPr>
                <w:spacing w:val="-5"/>
                <w:sz w:val="24"/>
              </w:rPr>
              <w:t>34</w:t>
            </w:r>
          </w:p>
        </w:tc>
        <w:tc>
          <w:tcPr>
            <w:tcW w:w="4832" w:type="dxa"/>
          </w:tcPr>
          <w:p w:rsidR="00F512BB" w:rsidRDefault="00235915">
            <w:pPr>
              <w:pStyle w:val="TableParagraph"/>
              <w:spacing w:before="1" w:line="255" w:lineRule="exact"/>
              <w:ind w:left="107"/>
              <w:rPr>
                <w:sz w:val="24"/>
              </w:rPr>
            </w:pPr>
            <w:r>
              <w:rPr>
                <w:spacing w:val="-5"/>
                <w:sz w:val="24"/>
              </w:rPr>
              <w:t>4.1</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35-</w:t>
            </w:r>
            <w:r>
              <w:rPr>
                <w:spacing w:val="-5"/>
                <w:sz w:val="24"/>
              </w:rPr>
              <w:t>39</w:t>
            </w:r>
          </w:p>
        </w:tc>
        <w:tc>
          <w:tcPr>
            <w:tcW w:w="4832" w:type="dxa"/>
          </w:tcPr>
          <w:p w:rsidR="00F512BB" w:rsidRDefault="00235915">
            <w:pPr>
              <w:pStyle w:val="TableParagraph"/>
              <w:spacing w:before="0" w:line="255" w:lineRule="exact"/>
              <w:ind w:left="107"/>
              <w:rPr>
                <w:sz w:val="24"/>
              </w:rPr>
            </w:pPr>
            <w:r>
              <w:rPr>
                <w:spacing w:val="-5"/>
                <w:sz w:val="24"/>
              </w:rPr>
              <w:t>4.8</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40-</w:t>
            </w:r>
            <w:r>
              <w:rPr>
                <w:spacing w:val="-5"/>
                <w:sz w:val="24"/>
              </w:rPr>
              <w:t>44</w:t>
            </w:r>
          </w:p>
        </w:tc>
        <w:tc>
          <w:tcPr>
            <w:tcW w:w="4832" w:type="dxa"/>
          </w:tcPr>
          <w:p w:rsidR="00F512BB" w:rsidRDefault="00235915">
            <w:pPr>
              <w:pStyle w:val="TableParagraph"/>
              <w:spacing w:before="0" w:line="255" w:lineRule="exact"/>
              <w:ind w:left="107"/>
              <w:rPr>
                <w:sz w:val="24"/>
              </w:rPr>
            </w:pPr>
            <w:r>
              <w:rPr>
                <w:spacing w:val="-10"/>
                <w:sz w:val="24"/>
              </w:rPr>
              <w:t>5</w:t>
            </w:r>
          </w:p>
        </w:tc>
      </w:tr>
      <w:tr w:rsidR="00F512BB">
        <w:trPr>
          <w:trHeight w:val="276"/>
        </w:trPr>
        <w:tc>
          <w:tcPr>
            <w:tcW w:w="4798" w:type="dxa"/>
          </w:tcPr>
          <w:p w:rsidR="00F512BB" w:rsidRDefault="00235915">
            <w:pPr>
              <w:pStyle w:val="TableParagraph"/>
              <w:spacing w:before="1" w:line="255" w:lineRule="exact"/>
              <w:ind w:left="107"/>
              <w:rPr>
                <w:sz w:val="24"/>
              </w:rPr>
            </w:pPr>
            <w:r>
              <w:rPr>
                <w:spacing w:val="-2"/>
                <w:sz w:val="24"/>
              </w:rPr>
              <w:t>45-</w:t>
            </w:r>
            <w:r>
              <w:rPr>
                <w:spacing w:val="-5"/>
                <w:sz w:val="24"/>
              </w:rPr>
              <w:t>49</w:t>
            </w:r>
          </w:p>
        </w:tc>
        <w:tc>
          <w:tcPr>
            <w:tcW w:w="4832" w:type="dxa"/>
          </w:tcPr>
          <w:p w:rsidR="00F512BB" w:rsidRDefault="00235915">
            <w:pPr>
              <w:pStyle w:val="TableParagraph"/>
              <w:spacing w:before="1" w:line="255" w:lineRule="exact"/>
              <w:ind w:left="107"/>
              <w:rPr>
                <w:sz w:val="24"/>
              </w:rPr>
            </w:pPr>
            <w:r>
              <w:rPr>
                <w:spacing w:val="-5"/>
                <w:sz w:val="24"/>
              </w:rPr>
              <w:t>5.5</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50-</w:t>
            </w:r>
            <w:r>
              <w:rPr>
                <w:spacing w:val="-5"/>
                <w:sz w:val="24"/>
              </w:rPr>
              <w:t>54</w:t>
            </w:r>
          </w:p>
        </w:tc>
        <w:tc>
          <w:tcPr>
            <w:tcW w:w="4832" w:type="dxa"/>
          </w:tcPr>
          <w:p w:rsidR="00F512BB" w:rsidRDefault="00235915">
            <w:pPr>
              <w:pStyle w:val="TableParagraph"/>
              <w:spacing w:before="0" w:line="255" w:lineRule="exact"/>
              <w:ind w:left="107"/>
              <w:rPr>
                <w:sz w:val="24"/>
              </w:rPr>
            </w:pPr>
            <w:r>
              <w:rPr>
                <w:spacing w:val="-5"/>
                <w:sz w:val="24"/>
              </w:rPr>
              <w:t>6.1</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55-</w:t>
            </w:r>
            <w:r>
              <w:rPr>
                <w:spacing w:val="-5"/>
                <w:sz w:val="24"/>
              </w:rPr>
              <w:t>59</w:t>
            </w:r>
          </w:p>
        </w:tc>
        <w:tc>
          <w:tcPr>
            <w:tcW w:w="4832" w:type="dxa"/>
          </w:tcPr>
          <w:p w:rsidR="00F512BB" w:rsidRDefault="00235915">
            <w:pPr>
              <w:pStyle w:val="TableParagraph"/>
              <w:spacing w:before="0" w:line="255" w:lineRule="exact"/>
              <w:ind w:left="107"/>
              <w:rPr>
                <w:sz w:val="24"/>
              </w:rPr>
            </w:pPr>
            <w:r>
              <w:rPr>
                <w:spacing w:val="-5"/>
                <w:sz w:val="24"/>
              </w:rPr>
              <w:t>4.8</w:t>
            </w:r>
          </w:p>
        </w:tc>
      </w:tr>
      <w:tr w:rsidR="00F512BB">
        <w:trPr>
          <w:trHeight w:val="276"/>
        </w:trPr>
        <w:tc>
          <w:tcPr>
            <w:tcW w:w="4798" w:type="dxa"/>
          </w:tcPr>
          <w:p w:rsidR="00F512BB" w:rsidRDefault="00235915">
            <w:pPr>
              <w:pStyle w:val="TableParagraph"/>
              <w:spacing w:before="1" w:line="255" w:lineRule="exact"/>
              <w:ind w:left="107"/>
              <w:rPr>
                <w:sz w:val="24"/>
              </w:rPr>
            </w:pPr>
            <w:r>
              <w:rPr>
                <w:spacing w:val="-2"/>
                <w:sz w:val="24"/>
              </w:rPr>
              <w:t>60-</w:t>
            </w:r>
            <w:r>
              <w:rPr>
                <w:spacing w:val="-5"/>
                <w:sz w:val="24"/>
              </w:rPr>
              <w:t>64</w:t>
            </w:r>
          </w:p>
        </w:tc>
        <w:tc>
          <w:tcPr>
            <w:tcW w:w="4832" w:type="dxa"/>
          </w:tcPr>
          <w:p w:rsidR="00F512BB" w:rsidRDefault="00235915">
            <w:pPr>
              <w:pStyle w:val="TableParagraph"/>
              <w:spacing w:before="1" w:line="255" w:lineRule="exact"/>
              <w:ind w:left="107"/>
              <w:rPr>
                <w:sz w:val="24"/>
              </w:rPr>
            </w:pPr>
            <w:r>
              <w:rPr>
                <w:spacing w:val="-10"/>
                <w:sz w:val="24"/>
              </w:rPr>
              <w:t>4</w:t>
            </w:r>
          </w:p>
        </w:tc>
      </w:tr>
      <w:tr w:rsidR="00F512BB">
        <w:trPr>
          <w:trHeight w:val="275"/>
        </w:trPr>
        <w:tc>
          <w:tcPr>
            <w:tcW w:w="4798" w:type="dxa"/>
          </w:tcPr>
          <w:p w:rsidR="00F512BB" w:rsidRDefault="00235915">
            <w:pPr>
              <w:pStyle w:val="TableParagraph"/>
              <w:spacing w:before="0" w:line="255" w:lineRule="exact"/>
              <w:ind w:left="107"/>
              <w:rPr>
                <w:sz w:val="24"/>
              </w:rPr>
            </w:pPr>
            <w:r>
              <w:rPr>
                <w:spacing w:val="-2"/>
                <w:sz w:val="24"/>
              </w:rPr>
              <w:t>65-</w:t>
            </w:r>
            <w:r>
              <w:rPr>
                <w:spacing w:val="-5"/>
                <w:sz w:val="24"/>
              </w:rPr>
              <w:t>69</w:t>
            </w:r>
          </w:p>
        </w:tc>
        <w:tc>
          <w:tcPr>
            <w:tcW w:w="4832" w:type="dxa"/>
          </w:tcPr>
          <w:p w:rsidR="00F512BB" w:rsidRDefault="00235915">
            <w:pPr>
              <w:pStyle w:val="TableParagraph"/>
              <w:spacing w:before="0" w:line="255" w:lineRule="exact"/>
              <w:ind w:left="107"/>
              <w:rPr>
                <w:sz w:val="24"/>
              </w:rPr>
            </w:pPr>
            <w:r>
              <w:rPr>
                <w:spacing w:val="-5"/>
                <w:sz w:val="24"/>
              </w:rPr>
              <w:t>3.4</w:t>
            </w:r>
          </w:p>
        </w:tc>
      </w:tr>
      <w:tr w:rsidR="00F512BB">
        <w:trPr>
          <w:trHeight w:val="276"/>
        </w:trPr>
        <w:tc>
          <w:tcPr>
            <w:tcW w:w="4798" w:type="dxa"/>
          </w:tcPr>
          <w:p w:rsidR="00F512BB" w:rsidRDefault="00235915">
            <w:pPr>
              <w:pStyle w:val="TableParagraph"/>
              <w:spacing w:before="0" w:line="257" w:lineRule="exact"/>
              <w:ind w:left="107"/>
              <w:rPr>
                <w:sz w:val="24"/>
              </w:rPr>
            </w:pPr>
            <w:r>
              <w:rPr>
                <w:spacing w:val="-2"/>
                <w:sz w:val="24"/>
              </w:rPr>
              <w:t>70-</w:t>
            </w:r>
            <w:r>
              <w:rPr>
                <w:spacing w:val="-5"/>
                <w:sz w:val="24"/>
              </w:rPr>
              <w:t>74</w:t>
            </w:r>
          </w:p>
        </w:tc>
        <w:tc>
          <w:tcPr>
            <w:tcW w:w="4832" w:type="dxa"/>
          </w:tcPr>
          <w:p w:rsidR="00F512BB" w:rsidRDefault="00235915">
            <w:pPr>
              <w:pStyle w:val="TableParagraph"/>
              <w:spacing w:before="0" w:line="257" w:lineRule="exact"/>
              <w:ind w:left="107"/>
              <w:rPr>
                <w:sz w:val="24"/>
              </w:rPr>
            </w:pPr>
            <w:r>
              <w:rPr>
                <w:spacing w:val="-5"/>
                <w:sz w:val="24"/>
              </w:rPr>
              <w:t>3.5</w:t>
            </w:r>
          </w:p>
        </w:tc>
      </w:tr>
    </w:tbl>
    <w:p w:rsidR="00F512BB" w:rsidRDefault="00F512BB">
      <w:pPr>
        <w:spacing w:line="257" w:lineRule="exact"/>
        <w:rPr>
          <w:sz w:val="24"/>
        </w:rPr>
        <w:sectPr w:rsidR="00F512BB">
          <w:pgSz w:w="11910" w:h="16840"/>
          <w:pgMar w:top="1560" w:right="740" w:bottom="800" w:left="740" w:header="574" w:footer="610" w:gutter="0"/>
          <w:cols w:space="720"/>
        </w:sectPr>
      </w:pPr>
    </w:p>
    <w:p w:rsidR="00F512BB" w:rsidRDefault="00235915">
      <w:pPr>
        <w:pStyle w:val="Heading2"/>
        <w:spacing w:before="101"/>
        <w:ind w:left="394" w:firstLine="0"/>
      </w:pPr>
      <w:bookmarkStart w:id="125" w:name="Homelessness_analysis"/>
      <w:bookmarkStart w:id="126" w:name="_bookmark52"/>
      <w:bookmarkEnd w:id="125"/>
      <w:bookmarkEnd w:id="126"/>
      <w:r>
        <w:lastRenderedPageBreak/>
        <w:t>Homelessness</w:t>
      </w:r>
      <w:r>
        <w:rPr>
          <w:spacing w:val="-13"/>
        </w:rPr>
        <w:t xml:space="preserve"> </w:t>
      </w:r>
      <w:r>
        <w:rPr>
          <w:spacing w:val="-2"/>
        </w:rPr>
        <w:t>analysis</w:t>
      </w:r>
    </w:p>
    <w:p w:rsidR="00F512BB" w:rsidRDefault="00235915">
      <w:pPr>
        <w:pStyle w:val="BodyText"/>
        <w:spacing w:before="252" w:line="288" w:lineRule="auto"/>
        <w:ind w:left="394" w:right="521"/>
      </w:pPr>
      <w:r>
        <w:t>Table 25 details the figures used to calculate the relative risk of homelessness for individuals with differing levels of gambling risk, compared to the general population. These</w:t>
      </w:r>
      <w:r>
        <w:rPr>
          <w:spacing w:val="-4"/>
        </w:rPr>
        <w:t xml:space="preserve"> </w:t>
      </w:r>
      <w:r>
        <w:t>calculations</w:t>
      </w:r>
      <w:r>
        <w:rPr>
          <w:spacing w:val="-4"/>
        </w:rPr>
        <w:t xml:space="preserve"> </w:t>
      </w:r>
      <w:r>
        <w:t>use</w:t>
      </w:r>
      <w:r>
        <w:rPr>
          <w:spacing w:val="-4"/>
        </w:rPr>
        <w:t xml:space="preserve"> </w:t>
      </w:r>
      <w:r>
        <w:t>the</w:t>
      </w:r>
      <w:r>
        <w:rPr>
          <w:spacing w:val="-4"/>
        </w:rPr>
        <w:t xml:space="preserve"> </w:t>
      </w:r>
      <w:r>
        <w:t>percentage</w:t>
      </w:r>
      <w:r>
        <w:rPr>
          <w:spacing w:val="-4"/>
        </w:rPr>
        <w:t xml:space="preserve"> </w:t>
      </w:r>
      <w:r>
        <w:t>of</w:t>
      </w:r>
      <w:r>
        <w:rPr>
          <w:spacing w:val="-3"/>
        </w:rPr>
        <w:t xml:space="preserve"> </w:t>
      </w:r>
      <w:r>
        <w:t>males</w:t>
      </w:r>
      <w:r>
        <w:rPr>
          <w:spacing w:val="-4"/>
        </w:rPr>
        <w:t xml:space="preserve"> </w:t>
      </w:r>
      <w:r>
        <w:t>accessing</w:t>
      </w:r>
      <w:r>
        <w:rPr>
          <w:spacing w:val="-4"/>
        </w:rPr>
        <w:t xml:space="preserve"> </w:t>
      </w:r>
      <w:r>
        <w:t>homeless</w:t>
      </w:r>
      <w:r>
        <w:rPr>
          <w:spacing w:val="-4"/>
        </w:rPr>
        <w:t xml:space="preserve"> </w:t>
      </w:r>
      <w:r>
        <w:t>services</w:t>
      </w:r>
      <w:r>
        <w:rPr>
          <w:spacing w:val="-4"/>
        </w:rPr>
        <w:t xml:space="preserve"> </w:t>
      </w:r>
      <w:r>
        <w:t>who</w:t>
      </w:r>
      <w:r>
        <w:rPr>
          <w:spacing w:val="-4"/>
        </w:rPr>
        <w:t xml:space="preserve"> </w:t>
      </w:r>
      <w:r>
        <w:t xml:space="preserve">are </w:t>
      </w:r>
      <w:r>
        <w:t xml:space="preserve">gamblers (30), the percentage experiencing gambling harm before accessing homelessness services (31), and the gambling prevalence rate from </w:t>
      </w:r>
      <w:proofErr w:type="spellStart"/>
      <w:r>
        <w:t>HSE</w:t>
      </w:r>
      <w:proofErr w:type="spellEnd"/>
      <w:r>
        <w:t xml:space="preserve"> 2018.</w:t>
      </w:r>
    </w:p>
    <w:p w:rsidR="00F512BB" w:rsidRDefault="00F512BB">
      <w:pPr>
        <w:pStyle w:val="BodyText"/>
        <w:spacing w:before="158"/>
      </w:pPr>
    </w:p>
    <w:p w:rsidR="00F512BB" w:rsidRDefault="00235915">
      <w:pPr>
        <w:pStyle w:val="Heading5"/>
        <w:spacing w:line="278" w:lineRule="auto"/>
      </w:pPr>
      <w:r>
        <w:t>Table</w:t>
      </w:r>
      <w:r>
        <w:rPr>
          <w:spacing w:val="-3"/>
        </w:rPr>
        <w:t xml:space="preserve"> </w:t>
      </w:r>
      <w:r>
        <w:t>25.</w:t>
      </w:r>
      <w:r>
        <w:rPr>
          <w:spacing w:val="-5"/>
        </w:rPr>
        <w:t xml:space="preserve"> </w:t>
      </w:r>
      <w:r>
        <w:t>Figures</w:t>
      </w:r>
      <w:r>
        <w:rPr>
          <w:spacing w:val="-3"/>
        </w:rPr>
        <w:t xml:space="preserve"> </w:t>
      </w:r>
      <w:r>
        <w:t>used</w:t>
      </w:r>
      <w:r>
        <w:rPr>
          <w:spacing w:val="-3"/>
        </w:rPr>
        <w:t xml:space="preserve"> </w:t>
      </w:r>
      <w:r>
        <w:t>to</w:t>
      </w:r>
      <w:r>
        <w:rPr>
          <w:spacing w:val="-3"/>
        </w:rPr>
        <w:t xml:space="preserve"> </w:t>
      </w:r>
      <w:r>
        <w:t>estimate</w:t>
      </w:r>
      <w:r>
        <w:rPr>
          <w:spacing w:val="-3"/>
        </w:rPr>
        <w:t xml:space="preserve"> </w:t>
      </w:r>
      <w:r>
        <w:t>the</w:t>
      </w:r>
      <w:r>
        <w:rPr>
          <w:spacing w:val="-3"/>
        </w:rPr>
        <w:t xml:space="preserve"> </w:t>
      </w:r>
      <w:r>
        <w:t>relative</w:t>
      </w:r>
      <w:r>
        <w:rPr>
          <w:spacing w:val="-3"/>
        </w:rPr>
        <w:t xml:space="preserve"> </w:t>
      </w:r>
      <w:r>
        <w:t>risk</w:t>
      </w:r>
      <w:r>
        <w:rPr>
          <w:spacing w:val="-3"/>
        </w:rPr>
        <w:t xml:space="preserve"> </w:t>
      </w:r>
      <w:r>
        <w:t>of</w:t>
      </w:r>
      <w:r>
        <w:rPr>
          <w:spacing w:val="-2"/>
        </w:rPr>
        <w:t xml:space="preserve"> </w:t>
      </w:r>
      <w:r>
        <w:t>homelessness</w:t>
      </w:r>
      <w:r>
        <w:rPr>
          <w:spacing w:val="-3"/>
        </w:rPr>
        <w:t xml:space="preserve"> </w:t>
      </w:r>
      <w:r>
        <w:t>for</w:t>
      </w:r>
      <w:r>
        <w:rPr>
          <w:spacing w:val="-3"/>
        </w:rPr>
        <w:t xml:space="preserve"> </w:t>
      </w:r>
      <w:r>
        <w:t>different gambling risk populations in England</w:t>
      </w:r>
    </w:p>
    <w:p w:rsidR="00F512BB" w:rsidRDefault="00F512BB">
      <w:pPr>
        <w:pStyle w:val="BodyText"/>
        <w:spacing w:before="2"/>
        <w:rPr>
          <w:b/>
          <w:sz w:val="18"/>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5133"/>
        <w:gridCol w:w="897"/>
        <w:gridCol w:w="1363"/>
        <w:gridCol w:w="1284"/>
      </w:tblGrid>
      <w:tr w:rsidR="00F512BB">
        <w:trPr>
          <w:trHeight w:val="551"/>
        </w:trPr>
        <w:tc>
          <w:tcPr>
            <w:tcW w:w="950" w:type="dxa"/>
            <w:shd w:val="clear" w:color="auto" w:fill="F2F2F2"/>
          </w:tcPr>
          <w:p w:rsidR="00F512BB" w:rsidRDefault="00235915">
            <w:pPr>
              <w:pStyle w:val="TableParagraph"/>
              <w:spacing w:before="0" w:line="270" w:lineRule="atLeast"/>
              <w:ind w:left="107" w:right="91"/>
              <w:rPr>
                <w:b/>
                <w:sz w:val="24"/>
              </w:rPr>
            </w:pPr>
            <w:r>
              <w:rPr>
                <w:b/>
                <w:spacing w:val="-2"/>
                <w:sz w:val="24"/>
              </w:rPr>
              <w:t>Figure label</w:t>
            </w:r>
          </w:p>
        </w:tc>
        <w:tc>
          <w:tcPr>
            <w:tcW w:w="5133" w:type="dxa"/>
            <w:shd w:val="clear" w:color="auto" w:fill="F2F2F2"/>
          </w:tcPr>
          <w:p w:rsidR="00F512BB" w:rsidRDefault="00235915">
            <w:pPr>
              <w:pStyle w:val="TableParagraph"/>
              <w:spacing w:before="0"/>
              <w:ind w:left="108"/>
              <w:rPr>
                <w:b/>
                <w:sz w:val="24"/>
              </w:rPr>
            </w:pPr>
            <w:r>
              <w:rPr>
                <w:b/>
                <w:sz w:val="24"/>
              </w:rPr>
              <w:t>Description</w:t>
            </w:r>
            <w:r>
              <w:rPr>
                <w:b/>
                <w:spacing w:val="-5"/>
                <w:sz w:val="24"/>
              </w:rPr>
              <w:t xml:space="preserve"> </w:t>
            </w:r>
            <w:r>
              <w:rPr>
                <w:b/>
                <w:sz w:val="24"/>
              </w:rPr>
              <w:t>of</w:t>
            </w:r>
            <w:r>
              <w:rPr>
                <w:b/>
                <w:spacing w:val="-3"/>
                <w:sz w:val="24"/>
              </w:rPr>
              <w:t xml:space="preserve"> </w:t>
            </w:r>
            <w:r>
              <w:rPr>
                <w:b/>
                <w:spacing w:val="-2"/>
                <w:sz w:val="24"/>
              </w:rPr>
              <w:t>figure</w:t>
            </w:r>
          </w:p>
        </w:tc>
        <w:tc>
          <w:tcPr>
            <w:tcW w:w="897" w:type="dxa"/>
            <w:shd w:val="clear" w:color="auto" w:fill="F2F2F2"/>
          </w:tcPr>
          <w:p w:rsidR="00F512BB" w:rsidRDefault="00235915">
            <w:pPr>
              <w:pStyle w:val="TableParagraph"/>
              <w:spacing w:before="0" w:line="270" w:lineRule="atLeast"/>
              <w:ind w:left="363" w:right="92" w:hanging="132"/>
              <w:rPr>
                <w:b/>
                <w:sz w:val="24"/>
              </w:rPr>
            </w:pPr>
            <w:r>
              <w:rPr>
                <w:b/>
                <w:spacing w:val="-4"/>
                <w:sz w:val="24"/>
              </w:rPr>
              <w:t>Low- risk</w:t>
            </w:r>
          </w:p>
        </w:tc>
        <w:tc>
          <w:tcPr>
            <w:tcW w:w="1363" w:type="dxa"/>
            <w:shd w:val="clear" w:color="auto" w:fill="F2F2F2"/>
          </w:tcPr>
          <w:p w:rsidR="00F512BB" w:rsidRDefault="00235915">
            <w:pPr>
              <w:pStyle w:val="TableParagraph"/>
              <w:spacing w:before="0"/>
              <w:ind w:right="94"/>
              <w:jc w:val="right"/>
              <w:rPr>
                <w:b/>
                <w:sz w:val="24"/>
              </w:rPr>
            </w:pPr>
            <w:r>
              <w:rPr>
                <w:b/>
                <w:spacing w:val="-2"/>
                <w:sz w:val="24"/>
              </w:rPr>
              <w:t>Moderate-</w:t>
            </w:r>
          </w:p>
          <w:p w:rsidR="00F512BB" w:rsidRDefault="00235915">
            <w:pPr>
              <w:pStyle w:val="TableParagraph"/>
              <w:spacing w:before="0" w:line="255" w:lineRule="exact"/>
              <w:ind w:right="94"/>
              <w:jc w:val="right"/>
              <w:rPr>
                <w:b/>
                <w:sz w:val="24"/>
              </w:rPr>
            </w:pPr>
            <w:r>
              <w:rPr>
                <w:b/>
                <w:spacing w:val="-4"/>
                <w:sz w:val="24"/>
              </w:rPr>
              <w:t>risk</w:t>
            </w:r>
          </w:p>
        </w:tc>
        <w:tc>
          <w:tcPr>
            <w:tcW w:w="1284" w:type="dxa"/>
            <w:shd w:val="clear" w:color="auto" w:fill="F2F2F2"/>
          </w:tcPr>
          <w:p w:rsidR="00F512BB" w:rsidRDefault="00235915">
            <w:pPr>
              <w:pStyle w:val="TableParagraph"/>
              <w:spacing w:before="0" w:line="270" w:lineRule="atLeast"/>
              <w:ind w:left="109" w:right="92" w:firstLine="106"/>
              <w:rPr>
                <w:b/>
                <w:sz w:val="24"/>
              </w:rPr>
            </w:pPr>
            <w:r>
              <w:rPr>
                <w:b/>
                <w:spacing w:val="-2"/>
                <w:sz w:val="24"/>
              </w:rPr>
              <w:t>Problem gamblers</w:t>
            </w:r>
          </w:p>
        </w:tc>
      </w:tr>
      <w:tr w:rsidR="00F512BB">
        <w:trPr>
          <w:trHeight w:val="551"/>
        </w:trPr>
        <w:tc>
          <w:tcPr>
            <w:tcW w:w="950" w:type="dxa"/>
          </w:tcPr>
          <w:p w:rsidR="00F512BB" w:rsidRDefault="00235915">
            <w:pPr>
              <w:pStyle w:val="TableParagraph"/>
              <w:spacing w:before="0"/>
              <w:ind w:left="107"/>
              <w:rPr>
                <w:sz w:val="24"/>
              </w:rPr>
            </w:pPr>
            <w:r>
              <w:rPr>
                <w:spacing w:val="-10"/>
                <w:sz w:val="24"/>
              </w:rPr>
              <w:t>A</w:t>
            </w:r>
          </w:p>
        </w:tc>
        <w:tc>
          <w:tcPr>
            <w:tcW w:w="5133" w:type="dxa"/>
          </w:tcPr>
          <w:p w:rsidR="00F512BB" w:rsidRDefault="00235915">
            <w:pPr>
              <w:pStyle w:val="TableParagraph"/>
              <w:spacing w:before="0" w:line="270" w:lineRule="atLeast"/>
              <w:ind w:left="108"/>
              <w:rPr>
                <w:sz w:val="24"/>
              </w:rPr>
            </w:pPr>
            <w:r>
              <w:rPr>
                <w:sz w:val="24"/>
              </w:rPr>
              <w:t>Percentage</w:t>
            </w:r>
            <w:r>
              <w:rPr>
                <w:spacing w:val="-13"/>
                <w:sz w:val="24"/>
              </w:rPr>
              <w:t xml:space="preserve"> </w:t>
            </w:r>
            <w:r>
              <w:rPr>
                <w:sz w:val="24"/>
              </w:rPr>
              <w:t>accessing</w:t>
            </w:r>
            <w:r>
              <w:rPr>
                <w:spacing w:val="-14"/>
                <w:sz w:val="24"/>
              </w:rPr>
              <w:t xml:space="preserve"> </w:t>
            </w:r>
            <w:r>
              <w:rPr>
                <w:sz w:val="24"/>
              </w:rPr>
              <w:t>homelessness</w:t>
            </w:r>
            <w:r>
              <w:rPr>
                <w:spacing w:val="-14"/>
                <w:sz w:val="24"/>
              </w:rPr>
              <w:t xml:space="preserve"> </w:t>
            </w:r>
            <w:r>
              <w:rPr>
                <w:sz w:val="24"/>
              </w:rPr>
              <w:t>services who are gamblers (male)</w:t>
            </w:r>
          </w:p>
        </w:tc>
        <w:tc>
          <w:tcPr>
            <w:tcW w:w="897" w:type="dxa"/>
          </w:tcPr>
          <w:p w:rsidR="00F512BB" w:rsidRDefault="00235915">
            <w:pPr>
              <w:pStyle w:val="TableParagraph"/>
              <w:spacing w:before="0"/>
              <w:ind w:right="95"/>
              <w:jc w:val="right"/>
              <w:rPr>
                <w:sz w:val="24"/>
              </w:rPr>
            </w:pPr>
            <w:r>
              <w:rPr>
                <w:spacing w:val="-2"/>
                <w:sz w:val="24"/>
              </w:rPr>
              <w:t>14.2%</w:t>
            </w:r>
          </w:p>
        </w:tc>
        <w:tc>
          <w:tcPr>
            <w:tcW w:w="1363" w:type="dxa"/>
          </w:tcPr>
          <w:p w:rsidR="00F512BB" w:rsidRDefault="00235915">
            <w:pPr>
              <w:pStyle w:val="TableParagraph"/>
              <w:spacing w:before="0"/>
              <w:ind w:right="94"/>
              <w:jc w:val="right"/>
              <w:rPr>
                <w:sz w:val="24"/>
              </w:rPr>
            </w:pPr>
            <w:r>
              <w:rPr>
                <w:spacing w:val="-4"/>
                <w:sz w:val="24"/>
              </w:rPr>
              <w:t>5.6%</w:t>
            </w:r>
          </w:p>
        </w:tc>
        <w:tc>
          <w:tcPr>
            <w:tcW w:w="1284" w:type="dxa"/>
          </w:tcPr>
          <w:p w:rsidR="00F512BB" w:rsidRDefault="00235915">
            <w:pPr>
              <w:pStyle w:val="TableParagraph"/>
              <w:spacing w:before="0"/>
              <w:ind w:right="96"/>
              <w:jc w:val="right"/>
              <w:rPr>
                <w:sz w:val="24"/>
              </w:rPr>
            </w:pPr>
            <w:r>
              <w:rPr>
                <w:spacing w:val="-2"/>
                <w:sz w:val="24"/>
              </w:rPr>
              <w:t>20.8%</w:t>
            </w:r>
          </w:p>
        </w:tc>
      </w:tr>
      <w:tr w:rsidR="00F512BB">
        <w:trPr>
          <w:trHeight w:val="550"/>
        </w:trPr>
        <w:tc>
          <w:tcPr>
            <w:tcW w:w="950" w:type="dxa"/>
          </w:tcPr>
          <w:p w:rsidR="00F512BB" w:rsidRDefault="00235915">
            <w:pPr>
              <w:pStyle w:val="TableParagraph"/>
              <w:spacing w:before="0" w:line="276" w:lineRule="exact"/>
              <w:ind w:left="107"/>
              <w:rPr>
                <w:sz w:val="24"/>
              </w:rPr>
            </w:pPr>
            <w:r>
              <w:rPr>
                <w:spacing w:val="-10"/>
                <w:sz w:val="24"/>
              </w:rPr>
              <w:t>B</w:t>
            </w:r>
          </w:p>
        </w:tc>
        <w:tc>
          <w:tcPr>
            <w:tcW w:w="5133" w:type="dxa"/>
          </w:tcPr>
          <w:p w:rsidR="00F512BB" w:rsidRDefault="00235915">
            <w:pPr>
              <w:pStyle w:val="TableParagraph"/>
              <w:spacing w:before="0" w:line="276" w:lineRule="exact"/>
              <w:ind w:left="108" w:right="112"/>
              <w:rPr>
                <w:sz w:val="24"/>
              </w:rPr>
            </w:pPr>
            <w:r>
              <w:rPr>
                <w:sz w:val="24"/>
              </w:rPr>
              <w:t>Percentage experiencing gambling harm before</w:t>
            </w:r>
            <w:r>
              <w:rPr>
                <w:spacing w:val="-13"/>
                <w:sz w:val="24"/>
              </w:rPr>
              <w:t xml:space="preserve"> </w:t>
            </w:r>
            <w:r>
              <w:rPr>
                <w:sz w:val="24"/>
              </w:rPr>
              <w:t>accessing</w:t>
            </w:r>
            <w:r>
              <w:rPr>
                <w:spacing w:val="-13"/>
                <w:sz w:val="24"/>
              </w:rPr>
              <w:t xml:space="preserve"> </w:t>
            </w:r>
            <w:r>
              <w:rPr>
                <w:sz w:val="24"/>
              </w:rPr>
              <w:t>homelessness</w:t>
            </w:r>
            <w:r>
              <w:rPr>
                <w:spacing w:val="-12"/>
                <w:sz w:val="24"/>
              </w:rPr>
              <w:t xml:space="preserve"> </w:t>
            </w:r>
            <w:r>
              <w:rPr>
                <w:sz w:val="24"/>
              </w:rPr>
              <w:t>services</w:t>
            </w:r>
          </w:p>
        </w:tc>
        <w:tc>
          <w:tcPr>
            <w:tcW w:w="897" w:type="dxa"/>
          </w:tcPr>
          <w:p w:rsidR="00F512BB" w:rsidRDefault="00235915">
            <w:pPr>
              <w:pStyle w:val="TableParagraph"/>
              <w:spacing w:before="0" w:line="276" w:lineRule="exact"/>
              <w:ind w:right="95"/>
              <w:jc w:val="right"/>
              <w:rPr>
                <w:sz w:val="24"/>
              </w:rPr>
            </w:pPr>
            <w:r>
              <w:rPr>
                <w:spacing w:val="-2"/>
                <w:sz w:val="24"/>
              </w:rPr>
              <w:t>61.5%</w:t>
            </w:r>
          </w:p>
        </w:tc>
        <w:tc>
          <w:tcPr>
            <w:tcW w:w="1363" w:type="dxa"/>
          </w:tcPr>
          <w:p w:rsidR="00F512BB" w:rsidRDefault="00235915">
            <w:pPr>
              <w:pStyle w:val="TableParagraph"/>
              <w:spacing w:before="0" w:line="276" w:lineRule="exact"/>
              <w:ind w:right="94"/>
              <w:jc w:val="right"/>
              <w:rPr>
                <w:sz w:val="24"/>
              </w:rPr>
            </w:pPr>
            <w:r>
              <w:rPr>
                <w:spacing w:val="-2"/>
                <w:sz w:val="24"/>
              </w:rPr>
              <w:t>61.5%</w:t>
            </w:r>
          </w:p>
        </w:tc>
        <w:tc>
          <w:tcPr>
            <w:tcW w:w="1284" w:type="dxa"/>
          </w:tcPr>
          <w:p w:rsidR="00F512BB" w:rsidRDefault="00235915">
            <w:pPr>
              <w:pStyle w:val="TableParagraph"/>
              <w:spacing w:before="0" w:line="276" w:lineRule="exact"/>
              <w:ind w:right="96"/>
              <w:jc w:val="right"/>
              <w:rPr>
                <w:sz w:val="24"/>
              </w:rPr>
            </w:pPr>
            <w:r>
              <w:rPr>
                <w:spacing w:val="-2"/>
                <w:sz w:val="24"/>
              </w:rPr>
              <w:t>82.4%</w:t>
            </w:r>
          </w:p>
        </w:tc>
      </w:tr>
      <w:tr w:rsidR="00F512BB">
        <w:trPr>
          <w:trHeight w:val="827"/>
        </w:trPr>
        <w:tc>
          <w:tcPr>
            <w:tcW w:w="950" w:type="dxa"/>
          </w:tcPr>
          <w:p w:rsidR="00F512BB" w:rsidRDefault="00235915">
            <w:pPr>
              <w:pStyle w:val="TableParagraph"/>
              <w:spacing w:before="0"/>
              <w:ind w:left="107"/>
              <w:rPr>
                <w:sz w:val="24"/>
              </w:rPr>
            </w:pPr>
            <w:r>
              <w:rPr>
                <w:spacing w:val="-10"/>
                <w:sz w:val="24"/>
              </w:rPr>
              <w:t>C</w:t>
            </w:r>
          </w:p>
        </w:tc>
        <w:tc>
          <w:tcPr>
            <w:tcW w:w="5133" w:type="dxa"/>
          </w:tcPr>
          <w:p w:rsidR="00F512BB" w:rsidRDefault="00235915">
            <w:pPr>
              <w:pStyle w:val="TableParagraph"/>
              <w:spacing w:before="0" w:line="270" w:lineRule="atLeast"/>
              <w:ind w:left="108" w:right="112"/>
              <w:rPr>
                <w:sz w:val="24"/>
              </w:rPr>
            </w:pPr>
            <w:r>
              <w:rPr>
                <w:sz w:val="24"/>
              </w:rPr>
              <w:t>Percentage homelessness services associated</w:t>
            </w:r>
            <w:r>
              <w:rPr>
                <w:spacing w:val="-9"/>
                <w:sz w:val="24"/>
              </w:rPr>
              <w:t xml:space="preserve"> </w:t>
            </w:r>
            <w:r>
              <w:rPr>
                <w:sz w:val="24"/>
              </w:rPr>
              <w:t>with</w:t>
            </w:r>
            <w:r>
              <w:rPr>
                <w:spacing w:val="-10"/>
                <w:sz w:val="24"/>
              </w:rPr>
              <w:t xml:space="preserve"> </w:t>
            </w:r>
            <w:r>
              <w:rPr>
                <w:sz w:val="24"/>
              </w:rPr>
              <w:t>gambling,</w:t>
            </w:r>
            <w:r>
              <w:rPr>
                <w:spacing w:val="-9"/>
                <w:sz w:val="24"/>
              </w:rPr>
              <w:t xml:space="preserve"> </w:t>
            </w:r>
            <w:r>
              <w:rPr>
                <w:sz w:val="24"/>
              </w:rPr>
              <w:t>before</w:t>
            </w:r>
            <w:r>
              <w:rPr>
                <w:spacing w:val="-11"/>
                <w:sz w:val="24"/>
              </w:rPr>
              <w:t xml:space="preserve"> </w:t>
            </w:r>
            <w:r>
              <w:rPr>
                <w:sz w:val="24"/>
              </w:rPr>
              <w:t>homeless (calculated) (A*B)</w:t>
            </w:r>
          </w:p>
        </w:tc>
        <w:tc>
          <w:tcPr>
            <w:tcW w:w="897" w:type="dxa"/>
          </w:tcPr>
          <w:p w:rsidR="00F512BB" w:rsidRDefault="00235915">
            <w:pPr>
              <w:pStyle w:val="TableParagraph"/>
              <w:spacing w:before="0"/>
              <w:ind w:right="95"/>
              <w:jc w:val="right"/>
              <w:rPr>
                <w:sz w:val="24"/>
              </w:rPr>
            </w:pPr>
            <w:r>
              <w:rPr>
                <w:spacing w:val="-4"/>
                <w:sz w:val="24"/>
              </w:rPr>
              <w:t>8.7%</w:t>
            </w:r>
          </w:p>
        </w:tc>
        <w:tc>
          <w:tcPr>
            <w:tcW w:w="1363" w:type="dxa"/>
          </w:tcPr>
          <w:p w:rsidR="00F512BB" w:rsidRDefault="00235915">
            <w:pPr>
              <w:pStyle w:val="TableParagraph"/>
              <w:spacing w:before="0"/>
              <w:ind w:right="94"/>
              <w:jc w:val="right"/>
              <w:rPr>
                <w:sz w:val="24"/>
              </w:rPr>
            </w:pPr>
            <w:r>
              <w:rPr>
                <w:spacing w:val="-4"/>
                <w:sz w:val="24"/>
              </w:rPr>
              <w:t>3.4%</w:t>
            </w:r>
          </w:p>
        </w:tc>
        <w:tc>
          <w:tcPr>
            <w:tcW w:w="1284" w:type="dxa"/>
          </w:tcPr>
          <w:p w:rsidR="00F512BB" w:rsidRDefault="00235915">
            <w:pPr>
              <w:pStyle w:val="TableParagraph"/>
              <w:spacing w:before="0"/>
              <w:ind w:right="96"/>
              <w:jc w:val="right"/>
              <w:rPr>
                <w:sz w:val="24"/>
              </w:rPr>
            </w:pPr>
            <w:r>
              <w:rPr>
                <w:spacing w:val="-2"/>
                <w:sz w:val="24"/>
              </w:rPr>
              <w:t>17.1%</w:t>
            </w:r>
          </w:p>
        </w:tc>
      </w:tr>
      <w:tr w:rsidR="00F512BB">
        <w:trPr>
          <w:trHeight w:val="551"/>
        </w:trPr>
        <w:tc>
          <w:tcPr>
            <w:tcW w:w="950" w:type="dxa"/>
          </w:tcPr>
          <w:p w:rsidR="00F512BB" w:rsidRDefault="00235915">
            <w:pPr>
              <w:pStyle w:val="TableParagraph"/>
              <w:spacing w:before="0"/>
              <w:ind w:left="107"/>
              <w:rPr>
                <w:sz w:val="24"/>
              </w:rPr>
            </w:pPr>
            <w:r>
              <w:rPr>
                <w:spacing w:val="-10"/>
                <w:sz w:val="24"/>
              </w:rPr>
              <w:t>D</w:t>
            </w:r>
          </w:p>
        </w:tc>
        <w:tc>
          <w:tcPr>
            <w:tcW w:w="5133" w:type="dxa"/>
          </w:tcPr>
          <w:p w:rsidR="00F512BB" w:rsidRDefault="00235915">
            <w:pPr>
              <w:pStyle w:val="TableParagraph"/>
              <w:spacing w:before="0" w:line="270" w:lineRule="atLeast"/>
              <w:ind w:left="108"/>
              <w:rPr>
                <w:sz w:val="24"/>
              </w:rPr>
            </w:pPr>
            <w:r>
              <w:rPr>
                <w:sz w:val="24"/>
              </w:rPr>
              <w:t>Percentage</w:t>
            </w:r>
            <w:r>
              <w:rPr>
                <w:spacing w:val="-7"/>
                <w:sz w:val="24"/>
              </w:rPr>
              <w:t xml:space="preserve"> </w:t>
            </w:r>
            <w:r>
              <w:rPr>
                <w:sz w:val="24"/>
              </w:rPr>
              <w:t>of</w:t>
            </w:r>
            <w:r>
              <w:rPr>
                <w:spacing w:val="-7"/>
                <w:sz w:val="24"/>
              </w:rPr>
              <w:t xml:space="preserve"> </w:t>
            </w:r>
            <w:r>
              <w:rPr>
                <w:sz w:val="24"/>
              </w:rPr>
              <w:t>gamblers</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non-homeless population (male)</w:t>
            </w:r>
          </w:p>
        </w:tc>
        <w:tc>
          <w:tcPr>
            <w:tcW w:w="897" w:type="dxa"/>
          </w:tcPr>
          <w:p w:rsidR="00F512BB" w:rsidRDefault="00235915">
            <w:pPr>
              <w:pStyle w:val="TableParagraph"/>
              <w:spacing w:before="0"/>
              <w:ind w:right="95"/>
              <w:jc w:val="right"/>
              <w:rPr>
                <w:sz w:val="24"/>
              </w:rPr>
            </w:pPr>
            <w:r>
              <w:rPr>
                <w:spacing w:val="-4"/>
                <w:sz w:val="24"/>
              </w:rPr>
              <w:t>4.3%</w:t>
            </w:r>
          </w:p>
        </w:tc>
        <w:tc>
          <w:tcPr>
            <w:tcW w:w="1363" w:type="dxa"/>
          </w:tcPr>
          <w:p w:rsidR="00F512BB" w:rsidRDefault="00235915">
            <w:pPr>
              <w:pStyle w:val="TableParagraph"/>
              <w:spacing w:before="0"/>
              <w:ind w:right="94"/>
              <w:jc w:val="right"/>
              <w:rPr>
                <w:sz w:val="24"/>
              </w:rPr>
            </w:pPr>
            <w:r>
              <w:rPr>
                <w:spacing w:val="-4"/>
                <w:sz w:val="24"/>
              </w:rPr>
              <w:t>1.5%</w:t>
            </w:r>
          </w:p>
        </w:tc>
        <w:tc>
          <w:tcPr>
            <w:tcW w:w="1284" w:type="dxa"/>
          </w:tcPr>
          <w:p w:rsidR="00F512BB" w:rsidRDefault="00235915">
            <w:pPr>
              <w:pStyle w:val="TableParagraph"/>
              <w:spacing w:before="0"/>
              <w:ind w:right="96"/>
              <w:jc w:val="right"/>
              <w:rPr>
                <w:sz w:val="24"/>
              </w:rPr>
            </w:pPr>
            <w:r>
              <w:rPr>
                <w:spacing w:val="-4"/>
                <w:sz w:val="24"/>
              </w:rPr>
              <w:t>0.6%</w:t>
            </w:r>
          </w:p>
        </w:tc>
      </w:tr>
      <w:tr w:rsidR="00F512BB">
        <w:trPr>
          <w:trHeight w:val="826"/>
        </w:trPr>
        <w:tc>
          <w:tcPr>
            <w:tcW w:w="950" w:type="dxa"/>
          </w:tcPr>
          <w:p w:rsidR="00F512BB" w:rsidRDefault="00235915">
            <w:pPr>
              <w:pStyle w:val="TableParagraph"/>
              <w:spacing w:before="0" w:line="276" w:lineRule="exact"/>
              <w:ind w:left="107"/>
              <w:rPr>
                <w:sz w:val="24"/>
              </w:rPr>
            </w:pPr>
            <w:r>
              <w:rPr>
                <w:spacing w:val="-10"/>
                <w:sz w:val="24"/>
              </w:rPr>
              <w:t>E</w:t>
            </w:r>
          </w:p>
        </w:tc>
        <w:tc>
          <w:tcPr>
            <w:tcW w:w="5133" w:type="dxa"/>
          </w:tcPr>
          <w:p w:rsidR="00F512BB" w:rsidRDefault="00235915">
            <w:pPr>
              <w:pStyle w:val="TableParagraph"/>
              <w:spacing w:before="0" w:line="276" w:lineRule="exact"/>
              <w:ind w:left="108" w:right="112"/>
              <w:rPr>
                <w:sz w:val="24"/>
              </w:rPr>
            </w:pPr>
            <w:r>
              <w:rPr>
                <w:sz w:val="24"/>
              </w:rPr>
              <w:t>Percentage of non-gamblers in group accessing</w:t>
            </w:r>
            <w:r>
              <w:rPr>
                <w:spacing w:val="-10"/>
                <w:sz w:val="24"/>
              </w:rPr>
              <w:t xml:space="preserve"> </w:t>
            </w:r>
            <w:r>
              <w:rPr>
                <w:sz w:val="24"/>
              </w:rPr>
              <w:t>homeless</w:t>
            </w:r>
            <w:r>
              <w:rPr>
                <w:spacing w:val="-11"/>
                <w:sz w:val="24"/>
              </w:rPr>
              <w:t xml:space="preserve"> </w:t>
            </w:r>
            <w:r>
              <w:rPr>
                <w:sz w:val="24"/>
              </w:rPr>
              <w:t>services</w:t>
            </w:r>
            <w:r>
              <w:rPr>
                <w:spacing w:val="-11"/>
                <w:sz w:val="24"/>
              </w:rPr>
              <w:t xml:space="preserve"> </w:t>
            </w:r>
            <w:r>
              <w:rPr>
                <w:sz w:val="24"/>
              </w:rPr>
              <w:t>(calculated)</w:t>
            </w:r>
            <w:r>
              <w:rPr>
                <w:spacing w:val="-10"/>
                <w:sz w:val="24"/>
              </w:rPr>
              <w:t xml:space="preserve"> </w:t>
            </w:r>
            <w:r>
              <w:rPr>
                <w:sz w:val="24"/>
              </w:rPr>
              <w:t xml:space="preserve">(1- </w:t>
            </w:r>
            <w:r>
              <w:rPr>
                <w:spacing w:val="-6"/>
                <w:sz w:val="24"/>
              </w:rPr>
              <w:t>C)</w:t>
            </w:r>
          </w:p>
        </w:tc>
        <w:tc>
          <w:tcPr>
            <w:tcW w:w="897" w:type="dxa"/>
          </w:tcPr>
          <w:p w:rsidR="00F512BB" w:rsidRDefault="00235915">
            <w:pPr>
              <w:pStyle w:val="TableParagraph"/>
              <w:spacing w:before="0" w:line="276" w:lineRule="exact"/>
              <w:ind w:right="95"/>
              <w:jc w:val="right"/>
              <w:rPr>
                <w:sz w:val="24"/>
              </w:rPr>
            </w:pPr>
            <w:r>
              <w:rPr>
                <w:spacing w:val="-2"/>
                <w:sz w:val="24"/>
              </w:rPr>
              <w:t>91.3%</w:t>
            </w:r>
          </w:p>
        </w:tc>
        <w:tc>
          <w:tcPr>
            <w:tcW w:w="1363" w:type="dxa"/>
          </w:tcPr>
          <w:p w:rsidR="00F512BB" w:rsidRDefault="00235915">
            <w:pPr>
              <w:pStyle w:val="TableParagraph"/>
              <w:spacing w:before="0" w:line="276" w:lineRule="exact"/>
              <w:ind w:right="94"/>
              <w:jc w:val="right"/>
              <w:rPr>
                <w:sz w:val="24"/>
              </w:rPr>
            </w:pPr>
            <w:r>
              <w:rPr>
                <w:spacing w:val="-2"/>
                <w:sz w:val="24"/>
              </w:rPr>
              <w:t>96.6%</w:t>
            </w:r>
          </w:p>
        </w:tc>
        <w:tc>
          <w:tcPr>
            <w:tcW w:w="1284" w:type="dxa"/>
          </w:tcPr>
          <w:p w:rsidR="00F512BB" w:rsidRDefault="00235915">
            <w:pPr>
              <w:pStyle w:val="TableParagraph"/>
              <w:spacing w:before="0" w:line="276" w:lineRule="exact"/>
              <w:ind w:right="96"/>
              <w:jc w:val="right"/>
              <w:rPr>
                <w:sz w:val="24"/>
              </w:rPr>
            </w:pPr>
            <w:r>
              <w:rPr>
                <w:spacing w:val="-2"/>
                <w:sz w:val="24"/>
              </w:rPr>
              <w:t>82.9%</w:t>
            </w:r>
          </w:p>
        </w:tc>
      </w:tr>
      <w:tr w:rsidR="00F512BB">
        <w:trPr>
          <w:trHeight w:val="551"/>
        </w:trPr>
        <w:tc>
          <w:tcPr>
            <w:tcW w:w="950" w:type="dxa"/>
          </w:tcPr>
          <w:p w:rsidR="00F512BB" w:rsidRDefault="00235915">
            <w:pPr>
              <w:pStyle w:val="TableParagraph"/>
              <w:spacing w:before="0"/>
              <w:ind w:left="107"/>
              <w:rPr>
                <w:sz w:val="24"/>
              </w:rPr>
            </w:pPr>
            <w:r>
              <w:rPr>
                <w:spacing w:val="-10"/>
                <w:sz w:val="24"/>
              </w:rPr>
              <w:t>F</w:t>
            </w:r>
          </w:p>
        </w:tc>
        <w:tc>
          <w:tcPr>
            <w:tcW w:w="5133" w:type="dxa"/>
          </w:tcPr>
          <w:p w:rsidR="00F512BB" w:rsidRDefault="00235915">
            <w:pPr>
              <w:pStyle w:val="TableParagraph"/>
              <w:spacing w:before="0" w:line="270" w:lineRule="atLeast"/>
              <w:ind w:left="108"/>
              <w:rPr>
                <w:sz w:val="24"/>
              </w:rPr>
            </w:pPr>
            <w:r>
              <w:rPr>
                <w:sz w:val="24"/>
              </w:rPr>
              <w:t>Percentage of non-gamblers in the non- homeless</w:t>
            </w:r>
            <w:r>
              <w:rPr>
                <w:spacing w:val="-11"/>
                <w:sz w:val="24"/>
              </w:rPr>
              <w:t xml:space="preserve"> </w:t>
            </w:r>
            <w:r>
              <w:rPr>
                <w:sz w:val="24"/>
              </w:rPr>
              <w:t>population</w:t>
            </w:r>
            <w:r>
              <w:rPr>
                <w:spacing w:val="-11"/>
                <w:sz w:val="24"/>
              </w:rPr>
              <w:t xml:space="preserve"> </w:t>
            </w:r>
            <w:r>
              <w:rPr>
                <w:sz w:val="24"/>
              </w:rPr>
              <w:t>(male)</w:t>
            </w:r>
            <w:r>
              <w:rPr>
                <w:spacing w:val="-10"/>
                <w:sz w:val="24"/>
              </w:rPr>
              <w:t xml:space="preserve"> </w:t>
            </w:r>
            <w:r>
              <w:rPr>
                <w:sz w:val="24"/>
              </w:rPr>
              <w:t>(calculated)</w:t>
            </w:r>
            <w:r>
              <w:rPr>
                <w:spacing w:val="-10"/>
                <w:sz w:val="24"/>
              </w:rPr>
              <w:t xml:space="preserve"> </w:t>
            </w:r>
            <w:r>
              <w:rPr>
                <w:sz w:val="24"/>
              </w:rPr>
              <w:t>(1-D)</w:t>
            </w:r>
          </w:p>
        </w:tc>
        <w:tc>
          <w:tcPr>
            <w:tcW w:w="897" w:type="dxa"/>
          </w:tcPr>
          <w:p w:rsidR="00F512BB" w:rsidRDefault="00235915">
            <w:pPr>
              <w:pStyle w:val="TableParagraph"/>
              <w:spacing w:before="0"/>
              <w:ind w:right="95"/>
              <w:jc w:val="right"/>
              <w:rPr>
                <w:sz w:val="24"/>
              </w:rPr>
            </w:pPr>
            <w:r>
              <w:rPr>
                <w:spacing w:val="-2"/>
                <w:sz w:val="24"/>
              </w:rPr>
              <w:t>95.7%</w:t>
            </w:r>
          </w:p>
        </w:tc>
        <w:tc>
          <w:tcPr>
            <w:tcW w:w="1363" w:type="dxa"/>
          </w:tcPr>
          <w:p w:rsidR="00F512BB" w:rsidRDefault="00235915">
            <w:pPr>
              <w:pStyle w:val="TableParagraph"/>
              <w:spacing w:before="0"/>
              <w:ind w:right="94"/>
              <w:jc w:val="right"/>
              <w:rPr>
                <w:sz w:val="24"/>
              </w:rPr>
            </w:pPr>
            <w:r>
              <w:rPr>
                <w:spacing w:val="-2"/>
                <w:sz w:val="24"/>
              </w:rPr>
              <w:t>98.5%</w:t>
            </w:r>
          </w:p>
        </w:tc>
        <w:tc>
          <w:tcPr>
            <w:tcW w:w="1284" w:type="dxa"/>
          </w:tcPr>
          <w:p w:rsidR="00F512BB" w:rsidRDefault="00235915">
            <w:pPr>
              <w:pStyle w:val="TableParagraph"/>
              <w:spacing w:before="0"/>
              <w:ind w:right="96"/>
              <w:jc w:val="right"/>
              <w:rPr>
                <w:sz w:val="24"/>
              </w:rPr>
            </w:pPr>
            <w:r>
              <w:rPr>
                <w:spacing w:val="-2"/>
                <w:sz w:val="24"/>
              </w:rPr>
              <w:t>99.4%</w:t>
            </w:r>
          </w:p>
        </w:tc>
      </w:tr>
      <w:tr w:rsidR="00F512BB">
        <w:trPr>
          <w:trHeight w:val="348"/>
        </w:trPr>
        <w:tc>
          <w:tcPr>
            <w:tcW w:w="950" w:type="dxa"/>
          </w:tcPr>
          <w:p w:rsidR="00F512BB" w:rsidRDefault="00235915">
            <w:pPr>
              <w:pStyle w:val="TableParagraph"/>
              <w:spacing w:before="0"/>
              <w:ind w:left="107"/>
              <w:rPr>
                <w:sz w:val="24"/>
              </w:rPr>
            </w:pPr>
            <w:r>
              <w:rPr>
                <w:spacing w:val="-10"/>
                <w:sz w:val="24"/>
              </w:rPr>
              <w:t>G</w:t>
            </w:r>
          </w:p>
        </w:tc>
        <w:tc>
          <w:tcPr>
            <w:tcW w:w="5133" w:type="dxa"/>
          </w:tcPr>
          <w:p w:rsidR="00F512BB" w:rsidRDefault="00235915">
            <w:pPr>
              <w:pStyle w:val="TableParagraph"/>
              <w:spacing w:before="0"/>
              <w:ind w:left="108"/>
              <w:rPr>
                <w:sz w:val="24"/>
              </w:rPr>
            </w:pPr>
            <w:r>
              <w:rPr>
                <w:sz w:val="24"/>
              </w:rPr>
              <w:t>Relative</w:t>
            </w:r>
            <w:r>
              <w:rPr>
                <w:spacing w:val="-5"/>
                <w:sz w:val="24"/>
              </w:rPr>
              <w:t xml:space="preserve"> </w:t>
            </w:r>
            <w:r>
              <w:rPr>
                <w:sz w:val="24"/>
              </w:rPr>
              <w:t>risk</w:t>
            </w:r>
            <w:r>
              <w:rPr>
                <w:spacing w:val="-5"/>
                <w:sz w:val="24"/>
              </w:rPr>
              <w:t xml:space="preserve"> </w:t>
            </w:r>
            <w:r>
              <w:rPr>
                <w:sz w:val="24"/>
              </w:rPr>
              <w:t>(calculated)</w:t>
            </w:r>
            <w:r>
              <w:rPr>
                <w:spacing w:val="-3"/>
                <w:sz w:val="24"/>
              </w:rPr>
              <w:t xml:space="preserve"> </w:t>
            </w:r>
            <w:r>
              <w:rPr>
                <w:spacing w:val="-2"/>
                <w:sz w:val="24"/>
              </w:rPr>
              <w:t>((C/(</w:t>
            </w:r>
            <w:proofErr w:type="spellStart"/>
            <w:r>
              <w:rPr>
                <w:spacing w:val="-2"/>
                <w:sz w:val="24"/>
              </w:rPr>
              <w:t>C+E</w:t>
            </w:r>
            <w:proofErr w:type="spellEnd"/>
            <w:r>
              <w:rPr>
                <w:spacing w:val="-2"/>
                <w:sz w:val="24"/>
              </w:rPr>
              <w:t>))/(D/(</w:t>
            </w:r>
            <w:proofErr w:type="spellStart"/>
            <w:r>
              <w:rPr>
                <w:spacing w:val="-2"/>
                <w:sz w:val="24"/>
              </w:rPr>
              <w:t>D+F</w:t>
            </w:r>
            <w:proofErr w:type="spellEnd"/>
            <w:r>
              <w:rPr>
                <w:spacing w:val="-2"/>
                <w:sz w:val="24"/>
              </w:rPr>
              <w:t>))</w:t>
            </w:r>
          </w:p>
        </w:tc>
        <w:tc>
          <w:tcPr>
            <w:tcW w:w="897" w:type="dxa"/>
          </w:tcPr>
          <w:p w:rsidR="00F512BB" w:rsidRDefault="00235915">
            <w:pPr>
              <w:pStyle w:val="TableParagraph"/>
              <w:spacing w:before="0"/>
              <w:ind w:right="94"/>
              <w:jc w:val="right"/>
              <w:rPr>
                <w:sz w:val="24"/>
              </w:rPr>
            </w:pPr>
            <w:r>
              <w:rPr>
                <w:spacing w:val="-4"/>
                <w:sz w:val="24"/>
              </w:rPr>
              <w:t>2.13</w:t>
            </w:r>
          </w:p>
        </w:tc>
        <w:tc>
          <w:tcPr>
            <w:tcW w:w="1363" w:type="dxa"/>
          </w:tcPr>
          <w:p w:rsidR="00F512BB" w:rsidRDefault="00235915">
            <w:pPr>
              <w:pStyle w:val="TableParagraph"/>
              <w:spacing w:before="0"/>
              <w:ind w:right="94"/>
              <w:jc w:val="right"/>
              <w:rPr>
                <w:sz w:val="24"/>
              </w:rPr>
            </w:pPr>
            <w:r>
              <w:rPr>
                <w:spacing w:val="-4"/>
                <w:sz w:val="24"/>
              </w:rPr>
              <w:t>2.38</w:t>
            </w:r>
          </w:p>
        </w:tc>
        <w:tc>
          <w:tcPr>
            <w:tcW w:w="1284" w:type="dxa"/>
          </w:tcPr>
          <w:p w:rsidR="00F512BB" w:rsidRDefault="00235915">
            <w:pPr>
              <w:pStyle w:val="TableParagraph"/>
              <w:spacing w:before="0"/>
              <w:ind w:right="95"/>
              <w:jc w:val="right"/>
              <w:rPr>
                <w:sz w:val="24"/>
              </w:rPr>
            </w:pPr>
            <w:r>
              <w:rPr>
                <w:spacing w:val="-2"/>
                <w:sz w:val="24"/>
              </w:rPr>
              <w:t>27.35</w:t>
            </w:r>
          </w:p>
        </w:tc>
      </w:tr>
    </w:tbl>
    <w:p w:rsidR="00F512BB" w:rsidRDefault="00F512BB">
      <w:pPr>
        <w:jc w:val="right"/>
        <w:rPr>
          <w:sz w:val="24"/>
        </w:rPr>
        <w:sectPr w:rsidR="00F512BB">
          <w:pgSz w:w="11910" w:h="16840"/>
          <w:pgMar w:top="1560" w:right="740" w:bottom="800" w:left="740" w:header="574" w:footer="610" w:gutter="0"/>
          <w:cols w:space="720"/>
        </w:sectPr>
      </w:pPr>
    </w:p>
    <w:p w:rsidR="00F512BB" w:rsidRDefault="00235915">
      <w:pPr>
        <w:pStyle w:val="Heading2"/>
        <w:spacing w:before="101"/>
        <w:ind w:left="394" w:firstLine="0"/>
      </w:pPr>
      <w:bookmarkStart w:id="127" w:name="Employment_harms_analysis"/>
      <w:bookmarkStart w:id="128" w:name="_bookmark53"/>
      <w:bookmarkEnd w:id="127"/>
      <w:bookmarkEnd w:id="128"/>
      <w:r>
        <w:lastRenderedPageBreak/>
        <w:t>Employment</w:t>
      </w:r>
      <w:r>
        <w:rPr>
          <w:spacing w:val="-5"/>
        </w:rPr>
        <w:t xml:space="preserve"> </w:t>
      </w:r>
      <w:r>
        <w:t>harms</w:t>
      </w:r>
      <w:r>
        <w:rPr>
          <w:spacing w:val="-4"/>
        </w:rPr>
        <w:t xml:space="preserve"> </w:t>
      </w:r>
      <w:r>
        <w:rPr>
          <w:spacing w:val="-2"/>
        </w:rPr>
        <w:t>analysis</w:t>
      </w:r>
    </w:p>
    <w:p w:rsidR="00F512BB" w:rsidRDefault="00235915">
      <w:pPr>
        <w:pStyle w:val="BodyText"/>
        <w:spacing w:before="252" w:line="288" w:lineRule="auto"/>
        <w:ind w:left="394" w:right="466"/>
      </w:pPr>
      <w:r>
        <w:t>Table</w:t>
      </w:r>
      <w:r>
        <w:rPr>
          <w:spacing w:val="-3"/>
        </w:rPr>
        <w:t xml:space="preserve"> </w:t>
      </w:r>
      <w:r>
        <w:t>26</w:t>
      </w:r>
      <w:r>
        <w:rPr>
          <w:spacing w:val="-3"/>
        </w:rPr>
        <w:t xml:space="preserve"> </w:t>
      </w:r>
      <w:r>
        <w:t>details</w:t>
      </w:r>
      <w:r>
        <w:rPr>
          <w:spacing w:val="-3"/>
        </w:rPr>
        <w:t xml:space="preserve"> </w:t>
      </w:r>
      <w:r>
        <w:t>the</w:t>
      </w:r>
      <w:r>
        <w:rPr>
          <w:spacing w:val="-3"/>
        </w:rPr>
        <w:t xml:space="preserve"> </w:t>
      </w:r>
      <w:r>
        <w:t>unemployment</w:t>
      </w:r>
      <w:r>
        <w:rPr>
          <w:spacing w:val="-2"/>
        </w:rPr>
        <w:t xml:space="preserve"> </w:t>
      </w:r>
      <w:r>
        <w:t>stocks</w:t>
      </w:r>
      <w:r>
        <w:rPr>
          <w:spacing w:val="-4"/>
        </w:rPr>
        <w:t xml:space="preserve"> </w:t>
      </w:r>
      <w:r>
        <w:t>and</w:t>
      </w:r>
      <w:r>
        <w:rPr>
          <w:spacing w:val="-3"/>
        </w:rPr>
        <w:t xml:space="preserve"> </w:t>
      </w:r>
      <w:r>
        <w:t>on-flows</w:t>
      </w:r>
      <w:r>
        <w:rPr>
          <w:spacing w:val="-3"/>
        </w:rPr>
        <w:t xml:space="preserve"> </w:t>
      </w:r>
      <w:r>
        <w:t>from</w:t>
      </w:r>
      <w:r>
        <w:rPr>
          <w:spacing w:val="-4"/>
        </w:rPr>
        <w:t xml:space="preserve"> </w:t>
      </w:r>
      <w:r>
        <w:t>the</w:t>
      </w:r>
      <w:r>
        <w:rPr>
          <w:spacing w:val="-3"/>
        </w:rPr>
        <w:t xml:space="preserve"> </w:t>
      </w:r>
      <w:r>
        <w:t>Alternative</w:t>
      </w:r>
      <w:r>
        <w:rPr>
          <w:spacing w:val="-3"/>
        </w:rPr>
        <w:t xml:space="preserve"> </w:t>
      </w:r>
      <w:r>
        <w:t>Claims</w:t>
      </w:r>
      <w:r>
        <w:rPr>
          <w:spacing w:val="-3"/>
        </w:rPr>
        <w:t xml:space="preserve"> </w:t>
      </w:r>
      <w:r>
        <w:t>Count (</w:t>
      </w:r>
      <w:proofErr w:type="spellStart"/>
      <w:r>
        <w:t>ACC</w:t>
      </w:r>
      <w:proofErr w:type="spellEnd"/>
      <w:r>
        <w:t xml:space="preserve">) database (68) for the 2019 to 2020 financial year. These figures are used in the employment harms analysis to calculate the estimated number of people claiming employment-related benefits over this period. The 3 categories reported in the </w:t>
      </w:r>
      <w:proofErr w:type="spellStart"/>
      <w:r>
        <w:t>ACC</w:t>
      </w:r>
      <w:proofErr w:type="spellEnd"/>
      <w:r>
        <w:t xml:space="preserve"> (</w:t>
      </w:r>
      <w:r>
        <w:t xml:space="preserve">Jobseeker’s Allowance, Universal Credit and </w:t>
      </w:r>
      <w:proofErr w:type="spellStart"/>
      <w:r>
        <w:t>Additionals</w:t>
      </w:r>
      <w:proofErr w:type="spellEnd"/>
      <w:r>
        <w:t>) are added together to give the total estimate of people claiming unemployment-related benefits (2,896,988).</w:t>
      </w:r>
    </w:p>
    <w:p w:rsidR="00F512BB" w:rsidRDefault="00F512BB">
      <w:pPr>
        <w:pStyle w:val="BodyText"/>
        <w:spacing w:before="158"/>
      </w:pPr>
    </w:p>
    <w:p w:rsidR="00F512BB" w:rsidRDefault="00235915">
      <w:pPr>
        <w:pStyle w:val="Heading5"/>
      </w:pPr>
      <w:r>
        <w:t>Table</w:t>
      </w:r>
      <w:r>
        <w:rPr>
          <w:spacing w:val="-3"/>
        </w:rPr>
        <w:t xml:space="preserve"> </w:t>
      </w:r>
      <w:r>
        <w:t>26.</w:t>
      </w:r>
      <w:r>
        <w:rPr>
          <w:spacing w:val="-5"/>
        </w:rPr>
        <w:t xml:space="preserve"> </w:t>
      </w:r>
      <w:r>
        <w:t>The</w:t>
      </w:r>
      <w:r>
        <w:rPr>
          <w:spacing w:val="-3"/>
        </w:rPr>
        <w:t xml:space="preserve"> </w:t>
      </w:r>
      <w:r>
        <w:t>stock</w:t>
      </w:r>
      <w:r>
        <w:rPr>
          <w:spacing w:val="-3"/>
        </w:rPr>
        <w:t xml:space="preserve"> </w:t>
      </w:r>
      <w:r>
        <w:t>of</w:t>
      </w:r>
      <w:r>
        <w:rPr>
          <w:spacing w:val="-2"/>
        </w:rPr>
        <w:t xml:space="preserve"> </w:t>
      </w:r>
      <w:proofErr w:type="spellStart"/>
      <w:r>
        <w:t>ACCs</w:t>
      </w:r>
      <w:proofErr w:type="spellEnd"/>
      <w:r>
        <w:rPr>
          <w:spacing w:val="-3"/>
        </w:rPr>
        <w:t xml:space="preserve"> </w:t>
      </w:r>
      <w:r>
        <w:t>in</w:t>
      </w:r>
      <w:r>
        <w:rPr>
          <w:spacing w:val="-4"/>
        </w:rPr>
        <w:t xml:space="preserve"> </w:t>
      </w:r>
      <w:r>
        <w:t>England</w:t>
      </w:r>
      <w:r>
        <w:rPr>
          <w:spacing w:val="-3"/>
        </w:rPr>
        <w:t xml:space="preserve"> </w:t>
      </w:r>
      <w:r>
        <w:t>in</w:t>
      </w:r>
      <w:r>
        <w:rPr>
          <w:spacing w:val="-2"/>
        </w:rPr>
        <w:t xml:space="preserve"> </w:t>
      </w:r>
      <w:r>
        <w:t>April</w:t>
      </w:r>
      <w:r>
        <w:rPr>
          <w:spacing w:val="-2"/>
        </w:rPr>
        <w:t xml:space="preserve"> </w:t>
      </w:r>
      <w:r>
        <w:rPr>
          <w:spacing w:val="-4"/>
        </w:rPr>
        <w:t>2019</w:t>
      </w:r>
    </w:p>
    <w:p w:rsidR="00F512BB" w:rsidRDefault="00235915">
      <w:pPr>
        <w:pStyle w:val="BodyText"/>
        <w:spacing w:before="254" w:line="288" w:lineRule="auto"/>
        <w:ind w:left="394" w:right="521"/>
      </w:pPr>
      <w:r>
        <w:t>These figures add together the catego</w:t>
      </w:r>
      <w:r>
        <w:t>ries ‘Jobseeker's Allowance’, ‘Universal Credit Searching</w:t>
      </w:r>
      <w:r>
        <w:rPr>
          <w:spacing w:val="-3"/>
        </w:rPr>
        <w:t xml:space="preserve"> </w:t>
      </w:r>
      <w:r>
        <w:t>for</w:t>
      </w:r>
      <w:r>
        <w:rPr>
          <w:spacing w:val="-2"/>
        </w:rPr>
        <w:t xml:space="preserve"> </w:t>
      </w:r>
      <w:r>
        <w:t>Work’</w:t>
      </w:r>
      <w:r>
        <w:rPr>
          <w:spacing w:val="-3"/>
        </w:rPr>
        <w:t xml:space="preserve"> </w:t>
      </w:r>
      <w:r>
        <w:t>and</w:t>
      </w:r>
      <w:r>
        <w:rPr>
          <w:spacing w:val="-3"/>
        </w:rPr>
        <w:t xml:space="preserve"> </w:t>
      </w:r>
      <w:r>
        <w:t>‘</w:t>
      </w:r>
      <w:proofErr w:type="spellStart"/>
      <w:r>
        <w:t>Additionals</w:t>
      </w:r>
      <w:proofErr w:type="spellEnd"/>
      <w:r>
        <w:t>’,</w:t>
      </w:r>
      <w:r>
        <w:rPr>
          <w:spacing w:val="-2"/>
        </w:rPr>
        <w:t xml:space="preserve"> </w:t>
      </w:r>
      <w:r>
        <w:t>and</w:t>
      </w:r>
      <w:r>
        <w:rPr>
          <w:spacing w:val="-3"/>
        </w:rPr>
        <w:t xml:space="preserve"> </w:t>
      </w:r>
      <w:r>
        <w:t>the</w:t>
      </w:r>
      <w:r>
        <w:rPr>
          <w:spacing w:val="-3"/>
        </w:rPr>
        <w:t xml:space="preserve"> </w:t>
      </w:r>
      <w:r>
        <w:t>subsequent</w:t>
      </w:r>
      <w:r>
        <w:rPr>
          <w:spacing w:val="-2"/>
        </w:rPr>
        <w:t xml:space="preserve"> </w:t>
      </w:r>
      <w:r>
        <w:t>on-flows</w:t>
      </w:r>
      <w:r>
        <w:rPr>
          <w:spacing w:val="-3"/>
        </w:rPr>
        <w:t xml:space="preserve"> </w:t>
      </w:r>
      <w:r>
        <w:t>from</w:t>
      </w:r>
      <w:r>
        <w:rPr>
          <w:spacing w:val="-4"/>
        </w:rPr>
        <w:t xml:space="preserve"> </w:t>
      </w:r>
      <w:r>
        <w:t>May</w:t>
      </w:r>
      <w:r>
        <w:rPr>
          <w:spacing w:val="-4"/>
        </w:rPr>
        <w:t xml:space="preserve"> </w:t>
      </w:r>
      <w:r>
        <w:t>2019</w:t>
      </w:r>
      <w:r>
        <w:rPr>
          <w:spacing w:val="-3"/>
        </w:rPr>
        <w:t xml:space="preserve"> </w:t>
      </w:r>
      <w:r>
        <w:t>to March 2020.</w:t>
      </w:r>
    </w:p>
    <w:p w:rsidR="00F512BB" w:rsidRDefault="00F512BB">
      <w:pPr>
        <w:pStyle w:val="BodyText"/>
        <w:spacing w:before="52"/>
        <w:rPr>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2277"/>
        <w:gridCol w:w="2278"/>
        <w:gridCol w:w="2130"/>
        <w:gridCol w:w="1714"/>
      </w:tblGrid>
      <w:tr w:rsidR="00F512BB">
        <w:trPr>
          <w:trHeight w:val="289"/>
        </w:trPr>
        <w:tc>
          <w:tcPr>
            <w:tcW w:w="1226" w:type="dxa"/>
            <w:shd w:val="clear" w:color="auto" w:fill="F2F2F2"/>
          </w:tcPr>
          <w:p w:rsidR="00F512BB" w:rsidRDefault="00235915">
            <w:pPr>
              <w:pStyle w:val="TableParagraph"/>
              <w:spacing w:before="1" w:line="269" w:lineRule="exact"/>
              <w:ind w:left="107"/>
              <w:rPr>
                <w:b/>
                <w:sz w:val="24"/>
              </w:rPr>
            </w:pPr>
            <w:r>
              <w:rPr>
                <w:b/>
                <w:spacing w:val="-2"/>
                <w:sz w:val="24"/>
              </w:rPr>
              <w:t>Measure</w:t>
            </w:r>
          </w:p>
        </w:tc>
        <w:tc>
          <w:tcPr>
            <w:tcW w:w="2277" w:type="dxa"/>
            <w:shd w:val="clear" w:color="auto" w:fill="F2F2F2"/>
          </w:tcPr>
          <w:p w:rsidR="00F512BB" w:rsidRDefault="00235915">
            <w:pPr>
              <w:pStyle w:val="TableParagraph"/>
              <w:spacing w:before="1" w:line="269" w:lineRule="exact"/>
              <w:ind w:left="108"/>
              <w:rPr>
                <w:b/>
                <w:sz w:val="24"/>
              </w:rPr>
            </w:pPr>
            <w:r>
              <w:rPr>
                <w:b/>
                <w:spacing w:val="-4"/>
                <w:sz w:val="24"/>
              </w:rPr>
              <w:t>Date</w:t>
            </w:r>
          </w:p>
        </w:tc>
        <w:tc>
          <w:tcPr>
            <w:tcW w:w="2278" w:type="dxa"/>
            <w:shd w:val="clear" w:color="auto" w:fill="F2F2F2"/>
          </w:tcPr>
          <w:p w:rsidR="00F512BB" w:rsidRDefault="00235915">
            <w:pPr>
              <w:pStyle w:val="TableParagraph"/>
              <w:spacing w:before="1" w:line="269" w:lineRule="exact"/>
              <w:ind w:right="96"/>
              <w:jc w:val="right"/>
              <w:rPr>
                <w:b/>
                <w:sz w:val="24"/>
              </w:rPr>
            </w:pPr>
            <w:proofErr w:type="spellStart"/>
            <w:r>
              <w:rPr>
                <w:b/>
                <w:spacing w:val="-5"/>
                <w:sz w:val="24"/>
              </w:rPr>
              <w:t>JSA</w:t>
            </w:r>
            <w:proofErr w:type="spellEnd"/>
          </w:p>
        </w:tc>
        <w:tc>
          <w:tcPr>
            <w:tcW w:w="2130" w:type="dxa"/>
            <w:shd w:val="clear" w:color="auto" w:fill="F2F2F2"/>
          </w:tcPr>
          <w:p w:rsidR="00F512BB" w:rsidRDefault="00235915">
            <w:pPr>
              <w:pStyle w:val="TableParagraph"/>
              <w:spacing w:before="1" w:line="269" w:lineRule="exact"/>
              <w:ind w:right="93"/>
              <w:jc w:val="right"/>
              <w:rPr>
                <w:b/>
                <w:sz w:val="24"/>
              </w:rPr>
            </w:pPr>
            <w:r>
              <w:rPr>
                <w:b/>
                <w:sz w:val="24"/>
              </w:rPr>
              <w:t>Universal</w:t>
            </w:r>
            <w:r>
              <w:rPr>
                <w:b/>
                <w:spacing w:val="-7"/>
                <w:sz w:val="24"/>
              </w:rPr>
              <w:t xml:space="preserve"> </w:t>
            </w:r>
            <w:r>
              <w:rPr>
                <w:b/>
                <w:spacing w:val="-2"/>
                <w:sz w:val="24"/>
              </w:rPr>
              <w:t>Credit</w:t>
            </w:r>
          </w:p>
        </w:tc>
        <w:tc>
          <w:tcPr>
            <w:tcW w:w="1714" w:type="dxa"/>
            <w:shd w:val="clear" w:color="auto" w:fill="F2F2F2"/>
          </w:tcPr>
          <w:p w:rsidR="00F512BB" w:rsidRDefault="00235915">
            <w:pPr>
              <w:pStyle w:val="TableParagraph"/>
              <w:spacing w:before="1" w:line="269" w:lineRule="exact"/>
              <w:ind w:right="93"/>
              <w:jc w:val="right"/>
              <w:rPr>
                <w:b/>
                <w:sz w:val="24"/>
              </w:rPr>
            </w:pPr>
            <w:proofErr w:type="spellStart"/>
            <w:r>
              <w:rPr>
                <w:b/>
                <w:spacing w:val="-2"/>
                <w:sz w:val="24"/>
              </w:rPr>
              <w:t>Additionals</w:t>
            </w:r>
            <w:proofErr w:type="spellEnd"/>
          </w:p>
        </w:tc>
      </w:tr>
      <w:tr w:rsidR="00F512BB">
        <w:trPr>
          <w:trHeight w:val="290"/>
        </w:trPr>
        <w:tc>
          <w:tcPr>
            <w:tcW w:w="1226" w:type="dxa"/>
          </w:tcPr>
          <w:p w:rsidR="00F512BB" w:rsidRDefault="00235915">
            <w:pPr>
              <w:pStyle w:val="TableParagraph"/>
              <w:spacing w:before="1" w:line="269" w:lineRule="exact"/>
              <w:ind w:left="107"/>
              <w:rPr>
                <w:sz w:val="24"/>
              </w:rPr>
            </w:pPr>
            <w:r>
              <w:rPr>
                <w:spacing w:val="-4"/>
                <w:sz w:val="24"/>
              </w:rPr>
              <w:t>Stock</w:t>
            </w:r>
          </w:p>
        </w:tc>
        <w:tc>
          <w:tcPr>
            <w:tcW w:w="2277" w:type="dxa"/>
          </w:tcPr>
          <w:p w:rsidR="00F512BB" w:rsidRDefault="00235915">
            <w:pPr>
              <w:pStyle w:val="TableParagraph"/>
              <w:spacing w:before="1" w:line="269" w:lineRule="exact"/>
              <w:ind w:left="108"/>
              <w:rPr>
                <w:sz w:val="24"/>
              </w:rPr>
            </w:pPr>
            <w:r>
              <w:rPr>
                <w:spacing w:val="-2"/>
                <w:sz w:val="24"/>
              </w:rPr>
              <w:t>Apr-</w:t>
            </w:r>
            <w:r>
              <w:rPr>
                <w:spacing w:val="-5"/>
                <w:sz w:val="24"/>
              </w:rPr>
              <w:t>19</w:t>
            </w:r>
          </w:p>
        </w:tc>
        <w:tc>
          <w:tcPr>
            <w:tcW w:w="2278" w:type="dxa"/>
          </w:tcPr>
          <w:p w:rsidR="00F512BB" w:rsidRDefault="00235915">
            <w:pPr>
              <w:pStyle w:val="TableParagraph"/>
              <w:spacing w:before="1" w:line="269" w:lineRule="exact"/>
              <w:ind w:right="96"/>
              <w:jc w:val="right"/>
              <w:rPr>
                <w:sz w:val="24"/>
              </w:rPr>
            </w:pPr>
            <w:r>
              <w:rPr>
                <w:spacing w:val="-2"/>
                <w:sz w:val="24"/>
              </w:rPr>
              <w:t>191,303</w:t>
            </w:r>
          </w:p>
        </w:tc>
        <w:tc>
          <w:tcPr>
            <w:tcW w:w="2130" w:type="dxa"/>
          </w:tcPr>
          <w:p w:rsidR="00F512BB" w:rsidRDefault="00235915">
            <w:pPr>
              <w:pStyle w:val="TableParagraph"/>
              <w:spacing w:before="1" w:line="269" w:lineRule="exact"/>
              <w:ind w:right="94"/>
              <w:jc w:val="right"/>
              <w:rPr>
                <w:sz w:val="24"/>
              </w:rPr>
            </w:pPr>
            <w:r>
              <w:rPr>
                <w:spacing w:val="-2"/>
                <w:sz w:val="24"/>
              </w:rPr>
              <w:t>583,209</w:t>
            </w:r>
          </w:p>
        </w:tc>
        <w:tc>
          <w:tcPr>
            <w:tcW w:w="1714" w:type="dxa"/>
          </w:tcPr>
          <w:p w:rsidR="00F512BB" w:rsidRDefault="00235915">
            <w:pPr>
              <w:pStyle w:val="TableParagraph"/>
              <w:spacing w:before="1" w:line="269" w:lineRule="exact"/>
              <w:ind w:right="94"/>
              <w:jc w:val="right"/>
              <w:rPr>
                <w:sz w:val="24"/>
              </w:rPr>
            </w:pPr>
            <w:r>
              <w:rPr>
                <w:spacing w:val="-2"/>
                <w:sz w:val="24"/>
              </w:rPr>
              <w:t>305,078</w:t>
            </w:r>
          </w:p>
        </w:tc>
      </w:tr>
      <w:tr w:rsidR="00F512BB">
        <w:trPr>
          <w:trHeight w:val="290"/>
        </w:trPr>
        <w:tc>
          <w:tcPr>
            <w:tcW w:w="1226" w:type="dxa"/>
          </w:tcPr>
          <w:p w:rsidR="00F512BB" w:rsidRDefault="00235915">
            <w:pPr>
              <w:pStyle w:val="TableParagraph"/>
              <w:spacing w:before="8" w:line="261"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May-</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3,237</w:t>
            </w:r>
          </w:p>
        </w:tc>
        <w:tc>
          <w:tcPr>
            <w:tcW w:w="2130" w:type="dxa"/>
          </w:tcPr>
          <w:p w:rsidR="00F512BB" w:rsidRDefault="00235915">
            <w:pPr>
              <w:pStyle w:val="TableParagraph"/>
              <w:spacing w:before="1" w:line="269" w:lineRule="exact"/>
              <w:ind w:right="94"/>
              <w:jc w:val="right"/>
              <w:rPr>
                <w:sz w:val="24"/>
              </w:rPr>
            </w:pPr>
            <w:r>
              <w:rPr>
                <w:spacing w:val="-2"/>
                <w:sz w:val="24"/>
              </w:rPr>
              <w:t>128,629</w:t>
            </w:r>
          </w:p>
        </w:tc>
        <w:tc>
          <w:tcPr>
            <w:tcW w:w="1714" w:type="dxa"/>
          </w:tcPr>
          <w:p w:rsidR="00F512BB" w:rsidRDefault="00235915">
            <w:pPr>
              <w:pStyle w:val="TableParagraph"/>
              <w:spacing w:before="1" w:line="269" w:lineRule="exact"/>
              <w:ind w:right="94"/>
              <w:jc w:val="right"/>
              <w:rPr>
                <w:sz w:val="24"/>
              </w:rPr>
            </w:pPr>
            <w:r>
              <w:rPr>
                <w:spacing w:val="-2"/>
                <w:sz w:val="24"/>
              </w:rPr>
              <w:t>14,455</w:t>
            </w:r>
          </w:p>
        </w:tc>
      </w:tr>
      <w:tr w:rsidR="00F512BB">
        <w:trPr>
          <w:trHeight w:val="289"/>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Jun-</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5,502</w:t>
            </w:r>
          </w:p>
        </w:tc>
        <w:tc>
          <w:tcPr>
            <w:tcW w:w="2130" w:type="dxa"/>
          </w:tcPr>
          <w:p w:rsidR="00F512BB" w:rsidRDefault="00235915">
            <w:pPr>
              <w:pStyle w:val="TableParagraph"/>
              <w:spacing w:before="1" w:line="269" w:lineRule="exact"/>
              <w:ind w:right="94"/>
              <w:jc w:val="right"/>
              <w:rPr>
                <w:sz w:val="24"/>
              </w:rPr>
            </w:pPr>
            <w:r>
              <w:rPr>
                <w:spacing w:val="-2"/>
                <w:sz w:val="24"/>
              </w:rPr>
              <w:t>127,439</w:t>
            </w:r>
          </w:p>
        </w:tc>
        <w:tc>
          <w:tcPr>
            <w:tcW w:w="1714" w:type="dxa"/>
          </w:tcPr>
          <w:p w:rsidR="00F512BB" w:rsidRDefault="00235915">
            <w:pPr>
              <w:pStyle w:val="TableParagraph"/>
              <w:spacing w:before="1" w:line="269" w:lineRule="exact"/>
              <w:ind w:right="94"/>
              <w:jc w:val="right"/>
              <w:rPr>
                <w:sz w:val="24"/>
              </w:rPr>
            </w:pPr>
            <w:r>
              <w:rPr>
                <w:spacing w:val="-2"/>
                <w:sz w:val="24"/>
              </w:rPr>
              <w:t>12,672</w:t>
            </w:r>
          </w:p>
        </w:tc>
      </w:tr>
      <w:tr w:rsidR="00F512BB">
        <w:trPr>
          <w:trHeight w:val="290"/>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Jul-</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7,135</w:t>
            </w:r>
          </w:p>
        </w:tc>
        <w:tc>
          <w:tcPr>
            <w:tcW w:w="2130" w:type="dxa"/>
          </w:tcPr>
          <w:p w:rsidR="00F512BB" w:rsidRDefault="00235915">
            <w:pPr>
              <w:pStyle w:val="TableParagraph"/>
              <w:spacing w:before="1" w:line="269" w:lineRule="exact"/>
              <w:ind w:right="94"/>
              <w:jc w:val="right"/>
              <w:rPr>
                <w:sz w:val="24"/>
              </w:rPr>
            </w:pPr>
            <w:r>
              <w:rPr>
                <w:spacing w:val="-2"/>
                <w:sz w:val="24"/>
              </w:rPr>
              <w:t>138,434</w:t>
            </w:r>
          </w:p>
        </w:tc>
        <w:tc>
          <w:tcPr>
            <w:tcW w:w="1714" w:type="dxa"/>
          </w:tcPr>
          <w:p w:rsidR="00F512BB" w:rsidRDefault="00235915">
            <w:pPr>
              <w:pStyle w:val="TableParagraph"/>
              <w:spacing w:before="1" w:line="269" w:lineRule="exact"/>
              <w:ind w:right="94"/>
              <w:jc w:val="right"/>
              <w:rPr>
                <w:sz w:val="24"/>
              </w:rPr>
            </w:pPr>
            <w:r>
              <w:rPr>
                <w:spacing w:val="-2"/>
                <w:sz w:val="24"/>
              </w:rPr>
              <w:t>14,582</w:t>
            </w:r>
          </w:p>
        </w:tc>
      </w:tr>
      <w:tr w:rsidR="00F512BB">
        <w:trPr>
          <w:trHeight w:val="290"/>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Aug-</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5,641</w:t>
            </w:r>
          </w:p>
        </w:tc>
        <w:tc>
          <w:tcPr>
            <w:tcW w:w="2130" w:type="dxa"/>
          </w:tcPr>
          <w:p w:rsidR="00F512BB" w:rsidRDefault="00235915">
            <w:pPr>
              <w:pStyle w:val="TableParagraph"/>
              <w:spacing w:before="1" w:line="269" w:lineRule="exact"/>
              <w:ind w:right="94"/>
              <w:jc w:val="right"/>
              <w:rPr>
                <w:sz w:val="24"/>
              </w:rPr>
            </w:pPr>
            <w:r>
              <w:rPr>
                <w:spacing w:val="-2"/>
                <w:sz w:val="24"/>
              </w:rPr>
              <w:t>140,897</w:t>
            </w:r>
          </w:p>
        </w:tc>
        <w:tc>
          <w:tcPr>
            <w:tcW w:w="1714" w:type="dxa"/>
          </w:tcPr>
          <w:p w:rsidR="00F512BB" w:rsidRDefault="00235915">
            <w:pPr>
              <w:pStyle w:val="TableParagraph"/>
              <w:spacing w:before="1" w:line="269" w:lineRule="exact"/>
              <w:ind w:right="94"/>
              <w:jc w:val="right"/>
              <w:rPr>
                <w:sz w:val="24"/>
              </w:rPr>
            </w:pPr>
            <w:r>
              <w:rPr>
                <w:spacing w:val="-2"/>
                <w:sz w:val="24"/>
              </w:rPr>
              <w:t>14,767</w:t>
            </w:r>
          </w:p>
        </w:tc>
      </w:tr>
      <w:tr w:rsidR="00F512BB">
        <w:trPr>
          <w:trHeight w:val="289"/>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Sep-</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6,347</w:t>
            </w:r>
          </w:p>
        </w:tc>
        <w:tc>
          <w:tcPr>
            <w:tcW w:w="2130" w:type="dxa"/>
          </w:tcPr>
          <w:p w:rsidR="00F512BB" w:rsidRDefault="00235915">
            <w:pPr>
              <w:pStyle w:val="TableParagraph"/>
              <w:spacing w:before="1" w:line="269" w:lineRule="exact"/>
              <w:ind w:right="94"/>
              <w:jc w:val="right"/>
              <w:rPr>
                <w:sz w:val="24"/>
              </w:rPr>
            </w:pPr>
            <w:r>
              <w:rPr>
                <w:spacing w:val="-2"/>
                <w:sz w:val="24"/>
              </w:rPr>
              <w:t>134,445</w:t>
            </w:r>
          </w:p>
        </w:tc>
        <w:tc>
          <w:tcPr>
            <w:tcW w:w="1714" w:type="dxa"/>
          </w:tcPr>
          <w:p w:rsidR="00F512BB" w:rsidRDefault="00235915">
            <w:pPr>
              <w:pStyle w:val="TableParagraph"/>
              <w:spacing w:before="1" w:line="269" w:lineRule="exact"/>
              <w:ind w:right="94"/>
              <w:jc w:val="right"/>
              <w:rPr>
                <w:sz w:val="24"/>
              </w:rPr>
            </w:pPr>
            <w:r>
              <w:rPr>
                <w:spacing w:val="-2"/>
                <w:sz w:val="24"/>
              </w:rPr>
              <w:t>15,291</w:t>
            </w:r>
          </w:p>
        </w:tc>
      </w:tr>
      <w:tr w:rsidR="00F512BB">
        <w:trPr>
          <w:trHeight w:val="290"/>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z w:val="24"/>
              </w:rPr>
              <w:t>Oct-</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6,735</w:t>
            </w:r>
          </w:p>
        </w:tc>
        <w:tc>
          <w:tcPr>
            <w:tcW w:w="2130" w:type="dxa"/>
          </w:tcPr>
          <w:p w:rsidR="00F512BB" w:rsidRDefault="00235915">
            <w:pPr>
              <w:pStyle w:val="TableParagraph"/>
              <w:spacing w:before="1" w:line="269" w:lineRule="exact"/>
              <w:ind w:right="94"/>
              <w:jc w:val="right"/>
              <w:rPr>
                <w:sz w:val="24"/>
              </w:rPr>
            </w:pPr>
            <w:r>
              <w:rPr>
                <w:spacing w:val="-2"/>
                <w:sz w:val="24"/>
              </w:rPr>
              <w:t>153,973</w:t>
            </w:r>
          </w:p>
        </w:tc>
        <w:tc>
          <w:tcPr>
            <w:tcW w:w="1714" w:type="dxa"/>
          </w:tcPr>
          <w:p w:rsidR="00F512BB" w:rsidRDefault="00235915">
            <w:pPr>
              <w:pStyle w:val="TableParagraph"/>
              <w:spacing w:before="1" w:line="269" w:lineRule="exact"/>
              <w:ind w:right="94"/>
              <w:jc w:val="right"/>
              <w:rPr>
                <w:sz w:val="24"/>
              </w:rPr>
            </w:pPr>
            <w:r>
              <w:rPr>
                <w:spacing w:val="-2"/>
                <w:sz w:val="24"/>
              </w:rPr>
              <w:t>15,327</w:t>
            </w:r>
          </w:p>
        </w:tc>
      </w:tr>
      <w:tr w:rsidR="00F512BB">
        <w:trPr>
          <w:trHeight w:val="290"/>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Nov-</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8,757</w:t>
            </w:r>
          </w:p>
        </w:tc>
        <w:tc>
          <w:tcPr>
            <w:tcW w:w="2130" w:type="dxa"/>
          </w:tcPr>
          <w:p w:rsidR="00F512BB" w:rsidRDefault="00235915">
            <w:pPr>
              <w:pStyle w:val="TableParagraph"/>
              <w:spacing w:before="1" w:line="269" w:lineRule="exact"/>
              <w:ind w:right="94"/>
              <w:jc w:val="right"/>
              <w:rPr>
                <w:sz w:val="24"/>
              </w:rPr>
            </w:pPr>
            <w:r>
              <w:rPr>
                <w:spacing w:val="-2"/>
                <w:sz w:val="24"/>
              </w:rPr>
              <w:t>137,552</w:t>
            </w:r>
          </w:p>
        </w:tc>
        <w:tc>
          <w:tcPr>
            <w:tcW w:w="1714" w:type="dxa"/>
          </w:tcPr>
          <w:p w:rsidR="00F512BB" w:rsidRDefault="00235915">
            <w:pPr>
              <w:pStyle w:val="TableParagraph"/>
              <w:spacing w:before="1" w:line="269" w:lineRule="exact"/>
              <w:ind w:right="94"/>
              <w:jc w:val="right"/>
              <w:rPr>
                <w:sz w:val="24"/>
              </w:rPr>
            </w:pPr>
            <w:r>
              <w:rPr>
                <w:spacing w:val="-2"/>
                <w:sz w:val="24"/>
              </w:rPr>
              <w:t>10,136</w:t>
            </w:r>
          </w:p>
        </w:tc>
      </w:tr>
      <w:tr w:rsidR="00F512BB">
        <w:trPr>
          <w:trHeight w:val="289"/>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Dec-</w:t>
            </w:r>
            <w:r>
              <w:rPr>
                <w:spacing w:val="-5"/>
                <w:sz w:val="24"/>
              </w:rPr>
              <w:t>19</w:t>
            </w:r>
          </w:p>
        </w:tc>
        <w:tc>
          <w:tcPr>
            <w:tcW w:w="2278" w:type="dxa"/>
          </w:tcPr>
          <w:p w:rsidR="00F512BB" w:rsidRDefault="00235915">
            <w:pPr>
              <w:pStyle w:val="TableParagraph"/>
              <w:spacing w:before="1" w:line="269" w:lineRule="exact"/>
              <w:ind w:right="95"/>
              <w:jc w:val="right"/>
              <w:rPr>
                <w:sz w:val="24"/>
              </w:rPr>
            </w:pPr>
            <w:r>
              <w:rPr>
                <w:spacing w:val="-4"/>
                <w:sz w:val="24"/>
              </w:rPr>
              <w:t>7,073</w:t>
            </w:r>
          </w:p>
        </w:tc>
        <w:tc>
          <w:tcPr>
            <w:tcW w:w="2130" w:type="dxa"/>
          </w:tcPr>
          <w:p w:rsidR="00F512BB" w:rsidRDefault="00235915">
            <w:pPr>
              <w:pStyle w:val="TableParagraph"/>
              <w:spacing w:before="1" w:line="269" w:lineRule="exact"/>
              <w:ind w:right="94"/>
              <w:jc w:val="right"/>
              <w:rPr>
                <w:sz w:val="24"/>
              </w:rPr>
            </w:pPr>
            <w:r>
              <w:rPr>
                <w:spacing w:val="-2"/>
                <w:sz w:val="24"/>
              </w:rPr>
              <w:t>157,666</w:t>
            </w:r>
          </w:p>
        </w:tc>
        <w:tc>
          <w:tcPr>
            <w:tcW w:w="1714" w:type="dxa"/>
          </w:tcPr>
          <w:p w:rsidR="00F512BB" w:rsidRDefault="00235915">
            <w:pPr>
              <w:pStyle w:val="TableParagraph"/>
              <w:spacing w:before="1" w:line="269" w:lineRule="exact"/>
              <w:ind w:right="94"/>
              <w:jc w:val="right"/>
              <w:rPr>
                <w:sz w:val="24"/>
              </w:rPr>
            </w:pPr>
            <w:r>
              <w:rPr>
                <w:spacing w:val="-2"/>
                <w:sz w:val="24"/>
              </w:rPr>
              <w:t>10,658</w:t>
            </w:r>
          </w:p>
        </w:tc>
      </w:tr>
      <w:tr w:rsidR="00F512BB">
        <w:trPr>
          <w:trHeight w:val="290"/>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Jan-</w:t>
            </w:r>
            <w:r>
              <w:rPr>
                <w:spacing w:val="-5"/>
                <w:sz w:val="24"/>
              </w:rPr>
              <w:t>20</w:t>
            </w:r>
          </w:p>
        </w:tc>
        <w:tc>
          <w:tcPr>
            <w:tcW w:w="2278" w:type="dxa"/>
          </w:tcPr>
          <w:p w:rsidR="00F512BB" w:rsidRDefault="00235915">
            <w:pPr>
              <w:pStyle w:val="TableParagraph"/>
              <w:spacing w:before="1" w:line="269" w:lineRule="exact"/>
              <w:ind w:right="95"/>
              <w:jc w:val="right"/>
              <w:rPr>
                <w:sz w:val="24"/>
              </w:rPr>
            </w:pPr>
            <w:r>
              <w:rPr>
                <w:spacing w:val="-4"/>
                <w:sz w:val="24"/>
              </w:rPr>
              <w:t>5,317</w:t>
            </w:r>
          </w:p>
        </w:tc>
        <w:tc>
          <w:tcPr>
            <w:tcW w:w="2130" w:type="dxa"/>
          </w:tcPr>
          <w:p w:rsidR="00F512BB" w:rsidRDefault="00235915">
            <w:pPr>
              <w:pStyle w:val="TableParagraph"/>
              <w:spacing w:before="1" w:line="269" w:lineRule="exact"/>
              <w:ind w:right="94"/>
              <w:jc w:val="right"/>
              <w:rPr>
                <w:sz w:val="24"/>
              </w:rPr>
            </w:pPr>
            <w:r>
              <w:rPr>
                <w:spacing w:val="-2"/>
                <w:sz w:val="24"/>
              </w:rPr>
              <w:t>151,684</w:t>
            </w:r>
          </w:p>
        </w:tc>
        <w:tc>
          <w:tcPr>
            <w:tcW w:w="1714" w:type="dxa"/>
          </w:tcPr>
          <w:p w:rsidR="00F512BB" w:rsidRDefault="00235915">
            <w:pPr>
              <w:pStyle w:val="TableParagraph"/>
              <w:spacing w:before="1" w:line="269" w:lineRule="exact"/>
              <w:ind w:right="94"/>
              <w:jc w:val="right"/>
              <w:rPr>
                <w:sz w:val="24"/>
              </w:rPr>
            </w:pPr>
            <w:r>
              <w:rPr>
                <w:spacing w:val="-2"/>
                <w:sz w:val="24"/>
              </w:rPr>
              <w:t>10,749</w:t>
            </w:r>
          </w:p>
        </w:tc>
      </w:tr>
      <w:tr w:rsidR="00F512BB">
        <w:trPr>
          <w:trHeight w:val="290"/>
        </w:trPr>
        <w:tc>
          <w:tcPr>
            <w:tcW w:w="1226" w:type="dxa"/>
          </w:tcPr>
          <w:p w:rsidR="00F512BB" w:rsidRDefault="00235915">
            <w:pPr>
              <w:pStyle w:val="TableParagraph"/>
              <w:spacing w:before="1" w:line="269" w:lineRule="exact"/>
              <w:ind w:left="107"/>
              <w:rPr>
                <w:sz w:val="24"/>
              </w:rPr>
            </w:pPr>
            <w:r>
              <w:rPr>
                <w:spacing w:val="-2"/>
                <w:sz w:val="24"/>
              </w:rPr>
              <w:t>On-</w:t>
            </w:r>
            <w:r>
              <w:rPr>
                <w:spacing w:val="-4"/>
                <w:sz w:val="24"/>
              </w:rPr>
              <w:t>flows</w:t>
            </w:r>
          </w:p>
        </w:tc>
        <w:tc>
          <w:tcPr>
            <w:tcW w:w="2277" w:type="dxa"/>
          </w:tcPr>
          <w:p w:rsidR="00F512BB" w:rsidRDefault="00235915">
            <w:pPr>
              <w:pStyle w:val="TableParagraph"/>
              <w:spacing w:before="1" w:line="269" w:lineRule="exact"/>
              <w:ind w:left="108"/>
              <w:rPr>
                <w:sz w:val="24"/>
              </w:rPr>
            </w:pPr>
            <w:r>
              <w:rPr>
                <w:spacing w:val="-2"/>
                <w:sz w:val="24"/>
              </w:rPr>
              <w:t>Feb-</w:t>
            </w:r>
            <w:r>
              <w:rPr>
                <w:spacing w:val="-5"/>
                <w:sz w:val="24"/>
              </w:rPr>
              <w:t>20</w:t>
            </w:r>
          </w:p>
        </w:tc>
        <w:tc>
          <w:tcPr>
            <w:tcW w:w="2278" w:type="dxa"/>
          </w:tcPr>
          <w:p w:rsidR="00F512BB" w:rsidRDefault="00235915">
            <w:pPr>
              <w:pStyle w:val="TableParagraph"/>
              <w:spacing w:before="1" w:line="269" w:lineRule="exact"/>
              <w:ind w:right="95"/>
              <w:jc w:val="right"/>
              <w:rPr>
                <w:sz w:val="24"/>
              </w:rPr>
            </w:pPr>
            <w:r>
              <w:rPr>
                <w:spacing w:val="-4"/>
                <w:sz w:val="24"/>
              </w:rPr>
              <w:t>7,881</w:t>
            </w:r>
          </w:p>
        </w:tc>
        <w:tc>
          <w:tcPr>
            <w:tcW w:w="2130" w:type="dxa"/>
          </w:tcPr>
          <w:p w:rsidR="00F512BB" w:rsidRDefault="00235915">
            <w:pPr>
              <w:pStyle w:val="TableParagraph"/>
              <w:spacing w:before="1" w:line="269" w:lineRule="exact"/>
              <w:ind w:right="94"/>
              <w:jc w:val="right"/>
              <w:rPr>
                <w:sz w:val="24"/>
              </w:rPr>
            </w:pPr>
            <w:r>
              <w:rPr>
                <w:spacing w:val="-2"/>
                <w:sz w:val="24"/>
              </w:rPr>
              <w:t>161,098</w:t>
            </w:r>
          </w:p>
        </w:tc>
        <w:tc>
          <w:tcPr>
            <w:tcW w:w="1714" w:type="dxa"/>
          </w:tcPr>
          <w:p w:rsidR="00F512BB" w:rsidRDefault="00235915">
            <w:pPr>
              <w:pStyle w:val="TableParagraph"/>
              <w:spacing w:before="1" w:line="269" w:lineRule="exact"/>
              <w:ind w:right="93"/>
              <w:jc w:val="right"/>
              <w:rPr>
                <w:sz w:val="24"/>
              </w:rPr>
            </w:pPr>
            <w:r>
              <w:rPr>
                <w:spacing w:val="-4"/>
                <w:sz w:val="24"/>
              </w:rPr>
              <w:t>9,611</w:t>
            </w:r>
          </w:p>
        </w:tc>
      </w:tr>
      <w:tr w:rsidR="00F512BB">
        <w:trPr>
          <w:trHeight w:val="300"/>
        </w:trPr>
        <w:tc>
          <w:tcPr>
            <w:tcW w:w="1226" w:type="dxa"/>
          </w:tcPr>
          <w:p w:rsidR="00F512BB" w:rsidRDefault="00235915">
            <w:pPr>
              <w:pStyle w:val="TableParagraph"/>
              <w:spacing w:before="1"/>
              <w:ind w:left="107"/>
              <w:rPr>
                <w:sz w:val="24"/>
              </w:rPr>
            </w:pPr>
            <w:r>
              <w:rPr>
                <w:spacing w:val="-2"/>
                <w:sz w:val="24"/>
              </w:rPr>
              <w:t>On-</w:t>
            </w:r>
            <w:r>
              <w:rPr>
                <w:spacing w:val="-4"/>
                <w:sz w:val="24"/>
              </w:rPr>
              <w:t>flows</w:t>
            </w:r>
          </w:p>
        </w:tc>
        <w:tc>
          <w:tcPr>
            <w:tcW w:w="2277" w:type="dxa"/>
          </w:tcPr>
          <w:p w:rsidR="00F512BB" w:rsidRDefault="00235915">
            <w:pPr>
              <w:pStyle w:val="TableParagraph"/>
              <w:spacing w:before="1"/>
              <w:ind w:left="108"/>
              <w:rPr>
                <w:sz w:val="24"/>
              </w:rPr>
            </w:pPr>
            <w:r>
              <w:rPr>
                <w:spacing w:val="-2"/>
                <w:sz w:val="24"/>
              </w:rPr>
              <w:t>Mar-</w:t>
            </w:r>
            <w:r>
              <w:rPr>
                <w:spacing w:val="-5"/>
                <w:sz w:val="24"/>
              </w:rPr>
              <w:t>20</w:t>
            </w:r>
          </w:p>
        </w:tc>
        <w:tc>
          <w:tcPr>
            <w:tcW w:w="2278" w:type="dxa"/>
          </w:tcPr>
          <w:p w:rsidR="00F512BB" w:rsidRDefault="00235915">
            <w:pPr>
              <w:pStyle w:val="TableParagraph"/>
              <w:spacing w:before="1"/>
              <w:ind w:right="95"/>
              <w:jc w:val="right"/>
              <w:rPr>
                <w:sz w:val="24"/>
              </w:rPr>
            </w:pPr>
            <w:r>
              <w:rPr>
                <w:spacing w:val="-4"/>
                <w:sz w:val="24"/>
              </w:rPr>
              <w:t>8,006</w:t>
            </w:r>
          </w:p>
        </w:tc>
        <w:tc>
          <w:tcPr>
            <w:tcW w:w="2130" w:type="dxa"/>
          </w:tcPr>
          <w:p w:rsidR="00F512BB" w:rsidRDefault="00235915">
            <w:pPr>
              <w:pStyle w:val="TableParagraph"/>
              <w:spacing w:before="1"/>
              <w:ind w:right="94"/>
              <w:jc w:val="right"/>
              <w:rPr>
                <w:sz w:val="24"/>
              </w:rPr>
            </w:pPr>
            <w:r>
              <w:rPr>
                <w:spacing w:val="-2"/>
                <w:sz w:val="24"/>
              </w:rPr>
              <w:t>175,630</w:t>
            </w:r>
          </w:p>
        </w:tc>
        <w:tc>
          <w:tcPr>
            <w:tcW w:w="1714" w:type="dxa"/>
          </w:tcPr>
          <w:p w:rsidR="00F512BB" w:rsidRDefault="00235915">
            <w:pPr>
              <w:pStyle w:val="TableParagraph"/>
              <w:spacing w:before="1"/>
              <w:ind w:right="94"/>
              <w:jc w:val="right"/>
              <w:rPr>
                <w:sz w:val="24"/>
              </w:rPr>
            </w:pPr>
            <w:r>
              <w:rPr>
                <w:spacing w:val="-2"/>
                <w:sz w:val="24"/>
              </w:rPr>
              <w:t>10,072</w:t>
            </w:r>
          </w:p>
        </w:tc>
      </w:tr>
      <w:tr w:rsidR="00F512BB">
        <w:trPr>
          <w:trHeight w:val="299"/>
        </w:trPr>
        <w:tc>
          <w:tcPr>
            <w:tcW w:w="1226" w:type="dxa"/>
          </w:tcPr>
          <w:p w:rsidR="00F512BB" w:rsidRDefault="00235915">
            <w:pPr>
              <w:pStyle w:val="TableParagraph"/>
              <w:spacing w:before="0"/>
              <w:ind w:left="107"/>
              <w:rPr>
                <w:sz w:val="24"/>
              </w:rPr>
            </w:pPr>
            <w:r>
              <w:rPr>
                <w:spacing w:val="-2"/>
                <w:sz w:val="24"/>
              </w:rPr>
              <w:t>Totals</w:t>
            </w:r>
          </w:p>
        </w:tc>
        <w:tc>
          <w:tcPr>
            <w:tcW w:w="2277" w:type="dxa"/>
          </w:tcPr>
          <w:p w:rsidR="00F512BB" w:rsidRDefault="00235915">
            <w:pPr>
              <w:pStyle w:val="TableParagraph"/>
              <w:spacing w:before="0"/>
              <w:ind w:left="108"/>
              <w:rPr>
                <w:sz w:val="24"/>
              </w:rPr>
            </w:pPr>
            <w:r>
              <w:rPr>
                <w:sz w:val="24"/>
              </w:rPr>
              <w:t>Apr-19</w:t>
            </w:r>
            <w:r>
              <w:rPr>
                <w:spacing w:val="-4"/>
                <w:sz w:val="24"/>
              </w:rPr>
              <w:t xml:space="preserve"> </w:t>
            </w:r>
            <w:r>
              <w:rPr>
                <w:sz w:val="24"/>
              </w:rPr>
              <w:t>to</w:t>
            </w:r>
            <w:r>
              <w:rPr>
                <w:spacing w:val="-4"/>
                <w:sz w:val="24"/>
              </w:rPr>
              <w:t xml:space="preserve"> </w:t>
            </w:r>
            <w:r>
              <w:rPr>
                <w:sz w:val="24"/>
              </w:rPr>
              <w:t>Mar-</w:t>
            </w:r>
            <w:r>
              <w:rPr>
                <w:spacing w:val="-5"/>
                <w:sz w:val="24"/>
              </w:rPr>
              <w:t>20</w:t>
            </w:r>
          </w:p>
        </w:tc>
        <w:tc>
          <w:tcPr>
            <w:tcW w:w="2278" w:type="dxa"/>
          </w:tcPr>
          <w:p w:rsidR="00F512BB" w:rsidRDefault="00235915">
            <w:pPr>
              <w:pStyle w:val="TableParagraph"/>
              <w:spacing w:before="0"/>
              <w:ind w:right="96"/>
              <w:jc w:val="right"/>
              <w:rPr>
                <w:sz w:val="24"/>
              </w:rPr>
            </w:pPr>
            <w:r>
              <w:rPr>
                <w:spacing w:val="-2"/>
                <w:sz w:val="24"/>
              </w:rPr>
              <w:t>262,934</w:t>
            </w:r>
          </w:p>
        </w:tc>
        <w:tc>
          <w:tcPr>
            <w:tcW w:w="2130" w:type="dxa"/>
          </w:tcPr>
          <w:p w:rsidR="00F512BB" w:rsidRDefault="00235915">
            <w:pPr>
              <w:pStyle w:val="TableParagraph"/>
              <w:spacing w:before="0"/>
              <w:ind w:right="94"/>
              <w:jc w:val="right"/>
              <w:rPr>
                <w:sz w:val="24"/>
              </w:rPr>
            </w:pPr>
            <w:r>
              <w:rPr>
                <w:spacing w:val="-2"/>
                <w:sz w:val="24"/>
              </w:rPr>
              <w:t>2,190,656</w:t>
            </w:r>
          </w:p>
        </w:tc>
        <w:tc>
          <w:tcPr>
            <w:tcW w:w="1714" w:type="dxa"/>
          </w:tcPr>
          <w:p w:rsidR="00F512BB" w:rsidRDefault="00235915">
            <w:pPr>
              <w:pStyle w:val="TableParagraph"/>
              <w:spacing w:before="0"/>
              <w:ind w:right="94"/>
              <w:jc w:val="right"/>
              <w:rPr>
                <w:sz w:val="24"/>
              </w:rPr>
            </w:pPr>
            <w:r>
              <w:rPr>
                <w:spacing w:val="-2"/>
                <w:sz w:val="24"/>
              </w:rPr>
              <w:t>443,398</w:t>
            </w:r>
          </w:p>
        </w:tc>
      </w:tr>
    </w:tbl>
    <w:p w:rsidR="00F512BB" w:rsidRDefault="00F512BB">
      <w:pPr>
        <w:jc w:val="right"/>
        <w:rPr>
          <w:sz w:val="24"/>
        </w:rPr>
        <w:sectPr w:rsidR="00F512BB">
          <w:pgSz w:w="11910" w:h="16840"/>
          <w:pgMar w:top="1560" w:right="740" w:bottom="800" w:left="740" w:header="574" w:footer="610" w:gutter="0"/>
          <w:cols w:space="720"/>
        </w:sectPr>
      </w:pPr>
    </w:p>
    <w:p w:rsidR="00F512BB" w:rsidRDefault="00235915">
      <w:pPr>
        <w:pStyle w:val="Heading1"/>
        <w:spacing w:before="98"/>
        <w:ind w:left="394" w:firstLine="0"/>
      </w:pPr>
      <w:bookmarkStart w:id="129" w:name="References"/>
      <w:bookmarkStart w:id="130" w:name="_bookmark54"/>
      <w:bookmarkEnd w:id="129"/>
      <w:bookmarkEnd w:id="130"/>
      <w:r>
        <w:rPr>
          <w:spacing w:val="-2"/>
        </w:rPr>
        <w:lastRenderedPageBreak/>
        <w:t>References</w:t>
      </w:r>
    </w:p>
    <w:p w:rsidR="00F512BB" w:rsidRDefault="00235915">
      <w:pPr>
        <w:pStyle w:val="ListParagraph"/>
        <w:numPr>
          <w:ilvl w:val="0"/>
          <w:numId w:val="8"/>
        </w:numPr>
        <w:tabs>
          <w:tab w:val="left" w:pos="818"/>
        </w:tabs>
        <w:spacing w:before="299" w:line="288" w:lineRule="auto"/>
        <w:ind w:left="393" w:right="400" w:firstLine="0"/>
        <w:rPr>
          <w:sz w:val="24"/>
        </w:rPr>
      </w:pPr>
      <w:r>
        <w:rPr>
          <w:sz w:val="24"/>
        </w:rPr>
        <w:t xml:space="preserve">Thorley C, </w:t>
      </w:r>
      <w:proofErr w:type="spellStart"/>
      <w:r>
        <w:rPr>
          <w:sz w:val="24"/>
        </w:rPr>
        <w:t>Stirling</w:t>
      </w:r>
      <w:proofErr w:type="spellEnd"/>
      <w:r>
        <w:rPr>
          <w:sz w:val="24"/>
        </w:rPr>
        <w:t xml:space="preserve"> </w:t>
      </w:r>
      <w:proofErr w:type="gramStart"/>
      <w:r>
        <w:rPr>
          <w:sz w:val="24"/>
        </w:rPr>
        <w:t>A</w:t>
      </w:r>
      <w:proofErr w:type="gramEnd"/>
      <w:r>
        <w:rPr>
          <w:sz w:val="24"/>
        </w:rPr>
        <w:t xml:space="preserve">, </w:t>
      </w:r>
      <w:proofErr w:type="spellStart"/>
      <w:r>
        <w:rPr>
          <w:sz w:val="24"/>
        </w:rPr>
        <w:t>Huyn</w:t>
      </w:r>
      <w:proofErr w:type="spellEnd"/>
      <w:r>
        <w:rPr>
          <w:sz w:val="24"/>
        </w:rPr>
        <w:t xml:space="preserve"> E. Cards on the table: cost to the government associated with</w:t>
      </w:r>
      <w:r>
        <w:rPr>
          <w:spacing w:val="-3"/>
          <w:sz w:val="24"/>
        </w:rPr>
        <w:t xml:space="preserve"> </w:t>
      </w:r>
      <w:r>
        <w:rPr>
          <w:sz w:val="24"/>
        </w:rPr>
        <w:t>people</w:t>
      </w:r>
      <w:r>
        <w:rPr>
          <w:spacing w:val="-2"/>
          <w:sz w:val="24"/>
        </w:rPr>
        <w:t xml:space="preserve"> </w:t>
      </w:r>
      <w:r>
        <w:rPr>
          <w:sz w:val="24"/>
        </w:rPr>
        <w:t>who</w:t>
      </w:r>
      <w:r>
        <w:rPr>
          <w:spacing w:val="-3"/>
          <w:sz w:val="24"/>
        </w:rPr>
        <w:t xml:space="preserve"> </w:t>
      </w:r>
      <w:r>
        <w:rPr>
          <w:sz w:val="24"/>
        </w:rPr>
        <w:t>are</w:t>
      </w:r>
      <w:r>
        <w:rPr>
          <w:spacing w:val="-3"/>
          <w:sz w:val="24"/>
        </w:rPr>
        <w:t xml:space="preserve"> </w:t>
      </w:r>
      <w:r>
        <w:rPr>
          <w:sz w:val="24"/>
        </w:rPr>
        <w:t>problem</w:t>
      </w:r>
      <w:r>
        <w:rPr>
          <w:spacing w:val="-2"/>
          <w:sz w:val="24"/>
        </w:rPr>
        <w:t xml:space="preserve"> </w:t>
      </w:r>
      <w:r>
        <w:rPr>
          <w:sz w:val="24"/>
        </w:rPr>
        <w:t>gamblers</w:t>
      </w:r>
      <w:r>
        <w:rPr>
          <w:spacing w:val="-3"/>
          <w:sz w:val="24"/>
        </w:rPr>
        <w:t xml:space="preserve"> </w:t>
      </w:r>
      <w:r>
        <w:rPr>
          <w:sz w:val="24"/>
        </w:rPr>
        <w:t>in</w:t>
      </w:r>
      <w:r>
        <w:rPr>
          <w:spacing w:val="-3"/>
          <w:sz w:val="24"/>
        </w:rPr>
        <w:t xml:space="preserve"> </w:t>
      </w:r>
      <w:r>
        <w:rPr>
          <w:sz w:val="24"/>
        </w:rPr>
        <w:t>Britain.</w:t>
      </w:r>
      <w:r>
        <w:rPr>
          <w:spacing w:val="-2"/>
          <w:sz w:val="24"/>
        </w:rPr>
        <w:t xml:space="preserve"> </w:t>
      </w:r>
      <w:r>
        <w:rPr>
          <w:sz w:val="24"/>
        </w:rPr>
        <w:t>Institute</w:t>
      </w:r>
      <w:r>
        <w:rPr>
          <w:spacing w:val="-3"/>
          <w:sz w:val="24"/>
        </w:rPr>
        <w:t xml:space="preserve"> </w:t>
      </w:r>
      <w:r>
        <w:rPr>
          <w:sz w:val="24"/>
        </w:rPr>
        <w:t>for</w:t>
      </w:r>
      <w:r>
        <w:rPr>
          <w:spacing w:val="-2"/>
          <w:sz w:val="24"/>
        </w:rPr>
        <w:t xml:space="preserve"> </w:t>
      </w:r>
      <w:r>
        <w:rPr>
          <w:sz w:val="24"/>
        </w:rPr>
        <w:t>Public</w:t>
      </w:r>
      <w:r>
        <w:rPr>
          <w:spacing w:val="-3"/>
          <w:sz w:val="24"/>
        </w:rPr>
        <w:t xml:space="preserve"> </w:t>
      </w:r>
      <w:r>
        <w:rPr>
          <w:sz w:val="24"/>
        </w:rPr>
        <w:t>Policy</w:t>
      </w:r>
      <w:r>
        <w:rPr>
          <w:spacing w:val="-3"/>
          <w:sz w:val="24"/>
        </w:rPr>
        <w:t xml:space="preserve"> </w:t>
      </w:r>
      <w:r>
        <w:rPr>
          <w:sz w:val="24"/>
        </w:rPr>
        <w:t>Research</w:t>
      </w:r>
      <w:r>
        <w:rPr>
          <w:spacing w:val="-3"/>
          <w:sz w:val="24"/>
        </w:rPr>
        <w:t xml:space="preserve"> </w:t>
      </w:r>
      <w:r>
        <w:rPr>
          <w:sz w:val="24"/>
        </w:rPr>
        <w:t>2016.</w:t>
      </w:r>
    </w:p>
    <w:p w:rsidR="00F512BB" w:rsidRDefault="00F512BB">
      <w:pPr>
        <w:pStyle w:val="BodyText"/>
        <w:spacing w:before="9"/>
      </w:pPr>
    </w:p>
    <w:p w:rsidR="00F512BB" w:rsidRDefault="00235915">
      <w:pPr>
        <w:pStyle w:val="ListParagraph"/>
        <w:numPr>
          <w:ilvl w:val="0"/>
          <w:numId w:val="8"/>
        </w:numPr>
        <w:tabs>
          <w:tab w:val="left" w:pos="818"/>
        </w:tabs>
        <w:spacing w:line="288" w:lineRule="auto"/>
        <w:ind w:right="1108" w:firstLine="0"/>
        <w:rPr>
          <w:sz w:val="24"/>
        </w:rPr>
      </w:pPr>
      <w:proofErr w:type="spellStart"/>
      <w:r>
        <w:rPr>
          <w:sz w:val="24"/>
        </w:rPr>
        <w:t>McDaid</w:t>
      </w:r>
      <w:proofErr w:type="spellEnd"/>
      <w:r>
        <w:rPr>
          <w:spacing w:val="-5"/>
          <w:sz w:val="24"/>
        </w:rPr>
        <w:t xml:space="preserve"> </w:t>
      </w:r>
      <w:r>
        <w:rPr>
          <w:sz w:val="24"/>
        </w:rPr>
        <w:t>D,</w:t>
      </w:r>
      <w:r>
        <w:rPr>
          <w:spacing w:val="-4"/>
          <w:sz w:val="24"/>
        </w:rPr>
        <w:t xml:space="preserve"> </w:t>
      </w:r>
      <w:r>
        <w:rPr>
          <w:sz w:val="24"/>
        </w:rPr>
        <w:t>Patel</w:t>
      </w:r>
      <w:r>
        <w:rPr>
          <w:spacing w:val="-5"/>
          <w:sz w:val="24"/>
        </w:rPr>
        <w:t xml:space="preserve"> </w:t>
      </w:r>
      <w:r>
        <w:rPr>
          <w:sz w:val="24"/>
        </w:rPr>
        <w:t>A.</w:t>
      </w:r>
      <w:r>
        <w:rPr>
          <w:spacing w:val="-4"/>
          <w:sz w:val="24"/>
        </w:rPr>
        <w:t xml:space="preserve"> </w:t>
      </w:r>
      <w:r>
        <w:rPr>
          <w:sz w:val="24"/>
        </w:rPr>
        <w:t>Measuring</w:t>
      </w:r>
      <w:r>
        <w:rPr>
          <w:spacing w:val="-5"/>
          <w:sz w:val="24"/>
        </w:rPr>
        <w:t xml:space="preserve"> </w:t>
      </w:r>
      <w:r>
        <w:rPr>
          <w:sz w:val="24"/>
        </w:rPr>
        <w:t>gambling-related</w:t>
      </w:r>
      <w:r>
        <w:rPr>
          <w:spacing w:val="-5"/>
          <w:sz w:val="24"/>
        </w:rPr>
        <w:t xml:space="preserve"> </w:t>
      </w:r>
      <w:r>
        <w:rPr>
          <w:sz w:val="24"/>
        </w:rPr>
        <w:t>harms:</w:t>
      </w:r>
      <w:r>
        <w:rPr>
          <w:spacing w:val="-4"/>
          <w:sz w:val="24"/>
        </w:rPr>
        <w:t xml:space="preserve"> </w:t>
      </w:r>
      <w:r>
        <w:rPr>
          <w:sz w:val="24"/>
        </w:rPr>
        <w:t>methodologies</w:t>
      </w:r>
      <w:r>
        <w:rPr>
          <w:spacing w:val="-5"/>
          <w:sz w:val="24"/>
        </w:rPr>
        <w:t xml:space="preserve"> </w:t>
      </w:r>
      <w:r>
        <w:rPr>
          <w:sz w:val="24"/>
        </w:rPr>
        <w:t>and</w:t>
      </w:r>
      <w:r>
        <w:rPr>
          <w:spacing w:val="-4"/>
          <w:sz w:val="24"/>
        </w:rPr>
        <w:t xml:space="preserve"> </w:t>
      </w:r>
      <w:r>
        <w:rPr>
          <w:sz w:val="24"/>
        </w:rPr>
        <w:t>data sc</w:t>
      </w:r>
      <w:r>
        <w:rPr>
          <w:sz w:val="24"/>
        </w:rPr>
        <w:t>oping study, 2019.</w:t>
      </w:r>
    </w:p>
    <w:p w:rsidR="00F512BB" w:rsidRDefault="00F512BB">
      <w:pPr>
        <w:pStyle w:val="BodyText"/>
        <w:spacing w:before="8"/>
      </w:pPr>
    </w:p>
    <w:p w:rsidR="00F512BB" w:rsidRDefault="00235915">
      <w:pPr>
        <w:pStyle w:val="ListParagraph"/>
        <w:numPr>
          <w:ilvl w:val="0"/>
          <w:numId w:val="8"/>
        </w:numPr>
        <w:tabs>
          <w:tab w:val="left" w:pos="818"/>
        </w:tabs>
        <w:spacing w:line="288" w:lineRule="auto"/>
        <w:ind w:right="748" w:firstLine="0"/>
        <w:rPr>
          <w:sz w:val="24"/>
        </w:rPr>
      </w:pPr>
      <w:proofErr w:type="spellStart"/>
      <w:r>
        <w:rPr>
          <w:sz w:val="24"/>
        </w:rPr>
        <w:t>NHS</w:t>
      </w:r>
      <w:proofErr w:type="spellEnd"/>
      <w:r>
        <w:rPr>
          <w:spacing w:val="-4"/>
          <w:sz w:val="24"/>
        </w:rPr>
        <w:t xml:space="preserve"> </w:t>
      </w:r>
      <w:r>
        <w:rPr>
          <w:sz w:val="24"/>
        </w:rPr>
        <w:t>Digital.</w:t>
      </w:r>
      <w:r>
        <w:rPr>
          <w:spacing w:val="-3"/>
          <w:sz w:val="24"/>
        </w:rPr>
        <w:t xml:space="preserve"> </w:t>
      </w:r>
      <w:r>
        <w:rPr>
          <w:sz w:val="24"/>
        </w:rPr>
        <w:t>Health</w:t>
      </w:r>
      <w:r>
        <w:rPr>
          <w:spacing w:val="-4"/>
          <w:sz w:val="24"/>
        </w:rPr>
        <w:t xml:space="preserve"> </w:t>
      </w:r>
      <w:r>
        <w:rPr>
          <w:sz w:val="24"/>
        </w:rPr>
        <w:t>Survey</w:t>
      </w:r>
      <w:r>
        <w:rPr>
          <w:spacing w:val="-4"/>
          <w:sz w:val="24"/>
        </w:rPr>
        <w:t xml:space="preserve"> </w:t>
      </w:r>
      <w:r>
        <w:rPr>
          <w:sz w:val="24"/>
        </w:rPr>
        <w:t>for</w:t>
      </w:r>
      <w:r>
        <w:rPr>
          <w:spacing w:val="-3"/>
          <w:sz w:val="24"/>
        </w:rPr>
        <w:t xml:space="preserve"> </w:t>
      </w:r>
      <w:r>
        <w:rPr>
          <w:sz w:val="24"/>
        </w:rPr>
        <w:t>England</w:t>
      </w:r>
      <w:r>
        <w:rPr>
          <w:spacing w:val="-4"/>
          <w:sz w:val="24"/>
        </w:rPr>
        <w:t xml:space="preserve"> </w:t>
      </w:r>
      <w:r>
        <w:rPr>
          <w:sz w:val="24"/>
        </w:rPr>
        <w:t>2018:</w:t>
      </w:r>
      <w:r>
        <w:rPr>
          <w:spacing w:val="-3"/>
          <w:sz w:val="24"/>
        </w:rPr>
        <w:t xml:space="preserve"> </w:t>
      </w:r>
      <w:r>
        <w:rPr>
          <w:sz w:val="24"/>
        </w:rPr>
        <w:t>supplementary</w:t>
      </w:r>
      <w:r>
        <w:rPr>
          <w:spacing w:val="-4"/>
          <w:sz w:val="24"/>
        </w:rPr>
        <w:t xml:space="preserve"> </w:t>
      </w:r>
      <w:r>
        <w:rPr>
          <w:sz w:val="24"/>
        </w:rPr>
        <w:t>analysis</w:t>
      </w:r>
      <w:r>
        <w:rPr>
          <w:spacing w:val="-4"/>
          <w:sz w:val="24"/>
        </w:rPr>
        <w:t xml:space="preserve"> </w:t>
      </w:r>
      <w:r>
        <w:rPr>
          <w:sz w:val="24"/>
        </w:rPr>
        <w:t>on</w:t>
      </w:r>
      <w:r>
        <w:rPr>
          <w:spacing w:val="-4"/>
          <w:sz w:val="24"/>
        </w:rPr>
        <w:t xml:space="preserve"> </w:t>
      </w:r>
      <w:r>
        <w:rPr>
          <w:sz w:val="24"/>
        </w:rPr>
        <w:t xml:space="preserve">gambling, </w:t>
      </w:r>
      <w:r>
        <w:rPr>
          <w:spacing w:val="-2"/>
          <w:sz w:val="24"/>
        </w:rPr>
        <w:t>2019.</w:t>
      </w:r>
    </w:p>
    <w:p w:rsidR="00F512BB" w:rsidRDefault="00F512BB">
      <w:pPr>
        <w:pStyle w:val="BodyText"/>
        <w:spacing w:before="8"/>
      </w:pPr>
    </w:p>
    <w:p w:rsidR="00F512BB" w:rsidRDefault="00235915">
      <w:pPr>
        <w:pStyle w:val="ListParagraph"/>
        <w:numPr>
          <w:ilvl w:val="0"/>
          <w:numId w:val="8"/>
        </w:numPr>
        <w:tabs>
          <w:tab w:val="left" w:pos="818"/>
        </w:tabs>
        <w:spacing w:line="288" w:lineRule="auto"/>
        <w:ind w:right="400" w:firstLine="0"/>
        <w:rPr>
          <w:sz w:val="24"/>
        </w:rPr>
      </w:pPr>
      <w:proofErr w:type="spellStart"/>
      <w:r>
        <w:rPr>
          <w:sz w:val="24"/>
        </w:rPr>
        <w:t>Muggleton</w:t>
      </w:r>
      <w:proofErr w:type="spellEnd"/>
      <w:r>
        <w:rPr>
          <w:spacing w:val="-2"/>
          <w:sz w:val="24"/>
        </w:rPr>
        <w:t xml:space="preserve"> </w:t>
      </w:r>
      <w:r>
        <w:rPr>
          <w:sz w:val="24"/>
        </w:rPr>
        <w:t>N,</w:t>
      </w:r>
      <w:r>
        <w:rPr>
          <w:spacing w:val="-2"/>
          <w:sz w:val="24"/>
        </w:rPr>
        <w:t xml:space="preserve"> </w:t>
      </w:r>
      <w:proofErr w:type="spellStart"/>
      <w:r>
        <w:rPr>
          <w:sz w:val="24"/>
        </w:rPr>
        <w:t>Parpart</w:t>
      </w:r>
      <w:proofErr w:type="spellEnd"/>
      <w:r>
        <w:rPr>
          <w:spacing w:val="-4"/>
          <w:sz w:val="24"/>
        </w:rPr>
        <w:t xml:space="preserve"> </w:t>
      </w:r>
      <w:r>
        <w:rPr>
          <w:sz w:val="24"/>
        </w:rPr>
        <w:t>P,</w:t>
      </w:r>
      <w:r>
        <w:rPr>
          <w:spacing w:val="-2"/>
          <w:sz w:val="24"/>
        </w:rPr>
        <w:t xml:space="preserve"> </w:t>
      </w:r>
      <w:proofErr w:type="spellStart"/>
      <w:r>
        <w:rPr>
          <w:sz w:val="24"/>
        </w:rPr>
        <w:t>Newall</w:t>
      </w:r>
      <w:proofErr w:type="spellEnd"/>
      <w:r>
        <w:rPr>
          <w:spacing w:val="-3"/>
          <w:sz w:val="24"/>
        </w:rPr>
        <w:t xml:space="preserve"> </w:t>
      </w:r>
      <w:r>
        <w:rPr>
          <w:sz w:val="24"/>
        </w:rPr>
        <w:t>P,</w:t>
      </w:r>
      <w:r>
        <w:rPr>
          <w:spacing w:val="-2"/>
          <w:sz w:val="24"/>
        </w:rPr>
        <w:t xml:space="preserve"> </w:t>
      </w:r>
      <w:proofErr w:type="spellStart"/>
      <w:r>
        <w:rPr>
          <w:sz w:val="24"/>
        </w:rPr>
        <w:t>Leake</w:t>
      </w:r>
      <w:proofErr w:type="spellEnd"/>
      <w:r>
        <w:rPr>
          <w:spacing w:val="-3"/>
          <w:sz w:val="24"/>
        </w:rPr>
        <w:t xml:space="preserve"> </w:t>
      </w:r>
      <w:r>
        <w:rPr>
          <w:sz w:val="24"/>
        </w:rPr>
        <w:t>D,</w:t>
      </w:r>
      <w:r>
        <w:rPr>
          <w:spacing w:val="-2"/>
          <w:sz w:val="24"/>
        </w:rPr>
        <w:t xml:space="preserve"> </w:t>
      </w:r>
      <w:proofErr w:type="spellStart"/>
      <w:r>
        <w:rPr>
          <w:sz w:val="24"/>
        </w:rPr>
        <w:t>Gathergood</w:t>
      </w:r>
      <w:proofErr w:type="spellEnd"/>
      <w:r>
        <w:rPr>
          <w:spacing w:val="-3"/>
          <w:sz w:val="24"/>
        </w:rPr>
        <w:t xml:space="preserve"> </w:t>
      </w:r>
      <w:r>
        <w:rPr>
          <w:sz w:val="24"/>
        </w:rPr>
        <w:t>J,</w:t>
      </w:r>
      <w:r>
        <w:rPr>
          <w:spacing w:val="-2"/>
          <w:sz w:val="24"/>
        </w:rPr>
        <w:t xml:space="preserve"> </w:t>
      </w:r>
      <w:r>
        <w:rPr>
          <w:sz w:val="24"/>
        </w:rPr>
        <w:t>Stewart</w:t>
      </w:r>
      <w:r>
        <w:rPr>
          <w:spacing w:val="-2"/>
          <w:sz w:val="24"/>
        </w:rPr>
        <w:t xml:space="preserve"> </w:t>
      </w:r>
      <w:r>
        <w:rPr>
          <w:sz w:val="24"/>
        </w:rPr>
        <w:t>N.</w:t>
      </w:r>
      <w:r>
        <w:rPr>
          <w:spacing w:val="-2"/>
          <w:sz w:val="24"/>
        </w:rPr>
        <w:t xml:space="preserve"> </w:t>
      </w:r>
      <w:r>
        <w:rPr>
          <w:sz w:val="24"/>
        </w:rPr>
        <w:t>The</w:t>
      </w:r>
      <w:r>
        <w:rPr>
          <w:spacing w:val="-4"/>
          <w:sz w:val="24"/>
        </w:rPr>
        <w:t xml:space="preserve"> </w:t>
      </w:r>
      <w:r>
        <w:rPr>
          <w:sz w:val="24"/>
        </w:rPr>
        <w:t xml:space="preserve">association between gambling and financial, social and health outcomes in big financial data. Nature Human </w:t>
      </w:r>
      <w:proofErr w:type="spellStart"/>
      <w:r>
        <w:rPr>
          <w:sz w:val="24"/>
        </w:rPr>
        <w:t>Behaviour</w:t>
      </w:r>
      <w:proofErr w:type="spellEnd"/>
      <w:r>
        <w:rPr>
          <w:sz w:val="24"/>
        </w:rPr>
        <w:t xml:space="preserve"> 2021.</w:t>
      </w:r>
    </w:p>
    <w:p w:rsidR="00F512BB" w:rsidRDefault="00F512BB">
      <w:pPr>
        <w:pStyle w:val="BodyText"/>
        <w:spacing w:before="8"/>
      </w:pPr>
    </w:p>
    <w:p w:rsidR="00F512BB" w:rsidRDefault="00235915">
      <w:pPr>
        <w:pStyle w:val="ListParagraph"/>
        <w:numPr>
          <w:ilvl w:val="0"/>
          <w:numId w:val="8"/>
        </w:numPr>
        <w:tabs>
          <w:tab w:val="left" w:pos="818"/>
        </w:tabs>
        <w:spacing w:line="288" w:lineRule="auto"/>
        <w:ind w:right="801" w:firstLine="0"/>
        <w:rPr>
          <w:sz w:val="24"/>
        </w:rPr>
      </w:pPr>
      <w:r>
        <w:rPr>
          <w:sz w:val="24"/>
        </w:rPr>
        <w:t>Department</w:t>
      </w:r>
      <w:r>
        <w:rPr>
          <w:spacing w:val="-2"/>
          <w:sz w:val="24"/>
        </w:rPr>
        <w:t xml:space="preserve"> </w:t>
      </w:r>
      <w:r>
        <w:rPr>
          <w:sz w:val="24"/>
        </w:rPr>
        <w:t>of</w:t>
      </w:r>
      <w:r>
        <w:rPr>
          <w:spacing w:val="-4"/>
          <w:sz w:val="24"/>
        </w:rPr>
        <w:t xml:space="preserve"> </w:t>
      </w:r>
      <w:r>
        <w:rPr>
          <w:sz w:val="24"/>
        </w:rPr>
        <w:t>Health</w:t>
      </w:r>
      <w:r>
        <w:rPr>
          <w:spacing w:val="-3"/>
          <w:sz w:val="24"/>
        </w:rPr>
        <w:t xml:space="preserve"> </w:t>
      </w:r>
      <w:r>
        <w:rPr>
          <w:sz w:val="24"/>
        </w:rPr>
        <w:t>and</w:t>
      </w:r>
      <w:r>
        <w:rPr>
          <w:spacing w:val="-3"/>
          <w:sz w:val="24"/>
        </w:rPr>
        <w:t xml:space="preserve"> </w:t>
      </w:r>
      <w:r>
        <w:rPr>
          <w:sz w:val="24"/>
        </w:rPr>
        <w:t>Social</w:t>
      </w:r>
      <w:r>
        <w:rPr>
          <w:spacing w:val="-2"/>
          <w:sz w:val="24"/>
        </w:rPr>
        <w:t xml:space="preserve"> </w:t>
      </w:r>
      <w:r>
        <w:rPr>
          <w:sz w:val="24"/>
        </w:rPr>
        <w:t>Care</w:t>
      </w:r>
      <w:r>
        <w:rPr>
          <w:spacing w:val="-4"/>
          <w:sz w:val="24"/>
        </w:rPr>
        <w:t xml:space="preserve"> </w:t>
      </w:r>
      <w:r>
        <w:rPr>
          <w:sz w:val="24"/>
        </w:rPr>
        <w:t>and</w:t>
      </w:r>
      <w:r>
        <w:rPr>
          <w:spacing w:val="-3"/>
          <w:sz w:val="24"/>
        </w:rPr>
        <w:t xml:space="preserve"> </w:t>
      </w:r>
      <w:r>
        <w:rPr>
          <w:sz w:val="24"/>
        </w:rPr>
        <w:t>Public</w:t>
      </w:r>
      <w:r>
        <w:rPr>
          <w:spacing w:val="-3"/>
          <w:sz w:val="24"/>
        </w:rPr>
        <w:t xml:space="preserve"> </w:t>
      </w:r>
      <w:r>
        <w:rPr>
          <w:sz w:val="24"/>
        </w:rPr>
        <w:t>Health</w:t>
      </w:r>
      <w:r>
        <w:rPr>
          <w:spacing w:val="-3"/>
          <w:sz w:val="24"/>
        </w:rPr>
        <w:t xml:space="preserve"> </w:t>
      </w:r>
      <w:r>
        <w:rPr>
          <w:sz w:val="24"/>
        </w:rPr>
        <w:t>England.</w:t>
      </w:r>
      <w:r>
        <w:rPr>
          <w:spacing w:val="-2"/>
          <w:sz w:val="24"/>
        </w:rPr>
        <w:t xml:space="preserve"> </w:t>
      </w:r>
      <w:hyperlink r:id="rId108">
        <w:proofErr w:type="spellStart"/>
        <w:r>
          <w:rPr>
            <w:color w:val="0063BE"/>
            <w:sz w:val="24"/>
            <w:u w:val="single" w:color="0063BE"/>
          </w:rPr>
          <w:t>PHE</w:t>
        </w:r>
        <w:proofErr w:type="spellEnd"/>
        <w:r>
          <w:rPr>
            <w:color w:val="0063BE"/>
            <w:spacing w:val="-3"/>
            <w:sz w:val="24"/>
            <w:u w:val="single" w:color="0063BE"/>
          </w:rPr>
          <w:t xml:space="preserve"> </w:t>
        </w:r>
        <w:r>
          <w:rPr>
            <w:color w:val="0063BE"/>
            <w:sz w:val="24"/>
            <w:u w:val="single" w:color="0063BE"/>
          </w:rPr>
          <w:t>priorities</w:t>
        </w:r>
        <w:r>
          <w:rPr>
            <w:color w:val="0063BE"/>
            <w:spacing w:val="-3"/>
            <w:sz w:val="24"/>
            <w:u w:val="single" w:color="0063BE"/>
          </w:rPr>
          <w:t xml:space="preserve"> </w:t>
        </w:r>
        <w:r>
          <w:rPr>
            <w:color w:val="0063BE"/>
            <w:sz w:val="24"/>
            <w:u w:val="single" w:color="0063BE"/>
          </w:rPr>
          <w:t>in</w:t>
        </w:r>
      </w:hyperlink>
      <w:r>
        <w:rPr>
          <w:color w:val="0063BE"/>
          <w:sz w:val="24"/>
        </w:rPr>
        <w:t xml:space="preserve"> </w:t>
      </w:r>
      <w:hyperlink r:id="rId109">
        <w:r>
          <w:rPr>
            <w:color w:val="0063BE"/>
            <w:sz w:val="24"/>
            <w:u w:val="single" w:color="0063BE"/>
          </w:rPr>
          <w:t>health and care: 2018 to 2019</w:t>
        </w:r>
      </w:hyperlink>
      <w:r>
        <w:rPr>
          <w:sz w:val="24"/>
        </w:rPr>
        <w:t>.</w:t>
      </w:r>
    </w:p>
    <w:p w:rsidR="00F512BB" w:rsidRDefault="00F512BB">
      <w:pPr>
        <w:pStyle w:val="BodyText"/>
        <w:spacing w:before="7"/>
      </w:pPr>
    </w:p>
    <w:p w:rsidR="00F512BB" w:rsidRDefault="00235915">
      <w:pPr>
        <w:pStyle w:val="ListParagraph"/>
        <w:numPr>
          <w:ilvl w:val="0"/>
          <w:numId w:val="8"/>
        </w:numPr>
        <w:tabs>
          <w:tab w:val="left" w:pos="818"/>
        </w:tabs>
        <w:spacing w:before="1" w:line="288" w:lineRule="auto"/>
        <w:ind w:right="985" w:firstLine="0"/>
        <w:rPr>
          <w:sz w:val="24"/>
        </w:rPr>
      </w:pPr>
      <w:r>
        <w:rPr>
          <w:sz w:val="24"/>
        </w:rPr>
        <w:t xml:space="preserve">Department for Digital, Culture, Media and Sport. </w:t>
      </w:r>
      <w:hyperlink r:id="rId110">
        <w:r>
          <w:rPr>
            <w:color w:val="0063BE"/>
            <w:sz w:val="24"/>
            <w:u w:val="single" w:color="0063BE"/>
          </w:rPr>
          <w:t>Government response to the</w:t>
        </w:r>
      </w:hyperlink>
      <w:r>
        <w:rPr>
          <w:color w:val="0063BE"/>
          <w:sz w:val="24"/>
        </w:rPr>
        <w:t xml:space="preserve"> </w:t>
      </w:r>
      <w:hyperlink r:id="rId111">
        <w:r>
          <w:rPr>
            <w:color w:val="0063BE"/>
            <w:sz w:val="24"/>
            <w:u w:val="single" w:color="0063BE"/>
          </w:rPr>
          <w:t>consultation</w:t>
        </w:r>
        <w:r>
          <w:rPr>
            <w:color w:val="0063BE"/>
            <w:spacing w:val="-4"/>
            <w:sz w:val="24"/>
            <w:u w:val="single" w:color="0063BE"/>
          </w:rPr>
          <w:t xml:space="preserve"> </w:t>
        </w:r>
        <w:r>
          <w:rPr>
            <w:color w:val="0063BE"/>
            <w:sz w:val="24"/>
            <w:u w:val="single" w:color="0063BE"/>
          </w:rPr>
          <w:t>on</w:t>
        </w:r>
        <w:r>
          <w:rPr>
            <w:color w:val="0063BE"/>
            <w:spacing w:val="-4"/>
            <w:sz w:val="24"/>
            <w:u w:val="single" w:color="0063BE"/>
          </w:rPr>
          <w:t xml:space="preserve"> </w:t>
        </w:r>
        <w:r>
          <w:rPr>
            <w:color w:val="0063BE"/>
            <w:sz w:val="24"/>
            <w:u w:val="single" w:color="0063BE"/>
          </w:rPr>
          <w:t>proposals</w:t>
        </w:r>
        <w:r>
          <w:rPr>
            <w:color w:val="0063BE"/>
            <w:spacing w:val="-4"/>
            <w:sz w:val="24"/>
            <w:u w:val="single" w:color="0063BE"/>
          </w:rPr>
          <w:t xml:space="preserve"> </w:t>
        </w:r>
        <w:r>
          <w:rPr>
            <w:color w:val="0063BE"/>
            <w:sz w:val="24"/>
            <w:u w:val="single" w:color="0063BE"/>
          </w:rPr>
          <w:t>for</w:t>
        </w:r>
        <w:r>
          <w:rPr>
            <w:color w:val="0063BE"/>
            <w:spacing w:val="-3"/>
            <w:sz w:val="24"/>
            <w:u w:val="single" w:color="0063BE"/>
          </w:rPr>
          <w:t xml:space="preserve"> </w:t>
        </w:r>
        <w:r>
          <w:rPr>
            <w:color w:val="0063BE"/>
            <w:sz w:val="24"/>
            <w:u w:val="single" w:color="0063BE"/>
          </w:rPr>
          <w:t>changes</w:t>
        </w:r>
        <w:r>
          <w:rPr>
            <w:color w:val="0063BE"/>
            <w:spacing w:val="-4"/>
            <w:sz w:val="24"/>
            <w:u w:val="single" w:color="0063BE"/>
          </w:rPr>
          <w:t xml:space="preserve"> </w:t>
        </w:r>
        <w:r>
          <w:rPr>
            <w:color w:val="0063BE"/>
            <w:sz w:val="24"/>
            <w:u w:val="single" w:color="0063BE"/>
          </w:rPr>
          <w:t>to</w:t>
        </w:r>
        <w:r>
          <w:rPr>
            <w:color w:val="0063BE"/>
            <w:spacing w:val="-4"/>
            <w:sz w:val="24"/>
            <w:u w:val="single" w:color="0063BE"/>
          </w:rPr>
          <w:t xml:space="preserve"> </w:t>
        </w:r>
        <w:r>
          <w:rPr>
            <w:color w:val="0063BE"/>
            <w:sz w:val="24"/>
            <w:u w:val="single" w:color="0063BE"/>
          </w:rPr>
          <w:t>Gaming</w:t>
        </w:r>
        <w:r>
          <w:rPr>
            <w:color w:val="0063BE"/>
            <w:spacing w:val="-4"/>
            <w:sz w:val="24"/>
            <w:u w:val="single" w:color="0063BE"/>
          </w:rPr>
          <w:t xml:space="preserve"> </w:t>
        </w:r>
        <w:r>
          <w:rPr>
            <w:color w:val="0063BE"/>
            <w:sz w:val="24"/>
            <w:u w:val="single" w:color="0063BE"/>
          </w:rPr>
          <w:t>Machines</w:t>
        </w:r>
        <w:r>
          <w:rPr>
            <w:color w:val="0063BE"/>
            <w:spacing w:val="-4"/>
            <w:sz w:val="24"/>
            <w:u w:val="single" w:color="0063BE"/>
          </w:rPr>
          <w:t xml:space="preserve"> </w:t>
        </w:r>
        <w:r>
          <w:rPr>
            <w:color w:val="0063BE"/>
            <w:sz w:val="24"/>
            <w:u w:val="single" w:color="0063BE"/>
          </w:rPr>
          <w:t>and</w:t>
        </w:r>
        <w:r>
          <w:rPr>
            <w:color w:val="0063BE"/>
            <w:spacing w:val="-4"/>
            <w:sz w:val="24"/>
            <w:u w:val="single" w:color="0063BE"/>
          </w:rPr>
          <w:t xml:space="preserve"> </w:t>
        </w:r>
        <w:r>
          <w:rPr>
            <w:color w:val="0063BE"/>
            <w:sz w:val="24"/>
            <w:u w:val="single" w:color="0063BE"/>
          </w:rPr>
          <w:t>Social</w:t>
        </w:r>
        <w:r>
          <w:rPr>
            <w:color w:val="0063BE"/>
            <w:spacing w:val="-4"/>
            <w:sz w:val="24"/>
            <w:u w:val="single" w:color="0063BE"/>
          </w:rPr>
          <w:t xml:space="preserve"> </w:t>
        </w:r>
        <w:r>
          <w:rPr>
            <w:color w:val="0063BE"/>
            <w:sz w:val="24"/>
            <w:u w:val="single" w:color="0063BE"/>
          </w:rPr>
          <w:t>Responsibility</w:t>
        </w:r>
      </w:hyperlink>
      <w:r>
        <w:rPr>
          <w:color w:val="0063BE"/>
          <w:sz w:val="24"/>
        </w:rPr>
        <w:t xml:space="preserve"> </w:t>
      </w:r>
      <w:hyperlink r:id="rId112">
        <w:r>
          <w:rPr>
            <w:color w:val="0063BE"/>
            <w:sz w:val="24"/>
            <w:u w:val="single" w:color="0063BE"/>
          </w:rPr>
          <w:t>Measures</w:t>
        </w:r>
      </w:hyperlink>
      <w:r>
        <w:rPr>
          <w:sz w:val="24"/>
        </w:rPr>
        <w:t>, 2018.</w:t>
      </w:r>
    </w:p>
    <w:p w:rsidR="00F512BB" w:rsidRDefault="00F512BB">
      <w:pPr>
        <w:pStyle w:val="BodyText"/>
        <w:spacing w:before="8"/>
      </w:pPr>
    </w:p>
    <w:p w:rsidR="00F512BB" w:rsidRDefault="00235915">
      <w:pPr>
        <w:pStyle w:val="ListParagraph"/>
        <w:numPr>
          <w:ilvl w:val="0"/>
          <w:numId w:val="8"/>
        </w:numPr>
        <w:tabs>
          <w:tab w:val="left" w:pos="818"/>
        </w:tabs>
        <w:spacing w:line="288" w:lineRule="auto"/>
        <w:ind w:left="393" w:right="1456" w:firstLine="0"/>
        <w:rPr>
          <w:sz w:val="24"/>
        </w:rPr>
      </w:pPr>
      <w:r>
        <w:rPr>
          <w:sz w:val="24"/>
        </w:rPr>
        <w:t>House</w:t>
      </w:r>
      <w:r>
        <w:rPr>
          <w:spacing w:val="-4"/>
          <w:sz w:val="24"/>
        </w:rPr>
        <w:t xml:space="preserve"> </w:t>
      </w:r>
      <w:r>
        <w:rPr>
          <w:sz w:val="24"/>
        </w:rPr>
        <w:t>of</w:t>
      </w:r>
      <w:r>
        <w:rPr>
          <w:spacing w:val="-3"/>
          <w:sz w:val="24"/>
        </w:rPr>
        <w:t xml:space="preserve"> </w:t>
      </w:r>
      <w:r>
        <w:rPr>
          <w:sz w:val="24"/>
        </w:rPr>
        <w:t>Lords.</w:t>
      </w:r>
      <w:r>
        <w:rPr>
          <w:spacing w:val="-4"/>
          <w:sz w:val="24"/>
        </w:rPr>
        <w:t xml:space="preserve"> </w:t>
      </w:r>
      <w:r>
        <w:rPr>
          <w:sz w:val="24"/>
        </w:rPr>
        <w:t>Select</w:t>
      </w:r>
      <w:r>
        <w:rPr>
          <w:spacing w:val="-3"/>
          <w:sz w:val="24"/>
        </w:rPr>
        <w:t xml:space="preserve"> </w:t>
      </w:r>
      <w:r>
        <w:rPr>
          <w:sz w:val="24"/>
        </w:rPr>
        <w:t>Committee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and</w:t>
      </w:r>
      <w:r>
        <w:rPr>
          <w:spacing w:val="-4"/>
          <w:sz w:val="24"/>
        </w:rPr>
        <w:t xml:space="preserve"> </w:t>
      </w:r>
      <w:r>
        <w:rPr>
          <w:sz w:val="24"/>
        </w:rPr>
        <w:t>Economic</w:t>
      </w:r>
      <w:r>
        <w:rPr>
          <w:spacing w:val="-4"/>
          <w:sz w:val="24"/>
        </w:rPr>
        <w:t xml:space="preserve"> </w:t>
      </w:r>
      <w:r>
        <w:rPr>
          <w:sz w:val="24"/>
        </w:rPr>
        <w:t>Impact</w:t>
      </w:r>
      <w:r>
        <w:rPr>
          <w:spacing w:val="-3"/>
          <w:sz w:val="24"/>
        </w:rPr>
        <w:t xml:space="preserve"> </w:t>
      </w:r>
      <w:r>
        <w:rPr>
          <w:sz w:val="24"/>
        </w:rPr>
        <w:t>of</w:t>
      </w:r>
      <w:r>
        <w:rPr>
          <w:spacing w:val="-5"/>
          <w:sz w:val="24"/>
        </w:rPr>
        <w:t xml:space="preserve"> </w:t>
      </w:r>
      <w:r>
        <w:rPr>
          <w:sz w:val="24"/>
        </w:rPr>
        <w:t>the Gambling Industry. Gambling Harm - Time for Action, 2020.</w:t>
      </w:r>
    </w:p>
    <w:p w:rsidR="00F512BB" w:rsidRDefault="00F512BB">
      <w:pPr>
        <w:pStyle w:val="BodyText"/>
        <w:spacing w:before="8"/>
      </w:pPr>
    </w:p>
    <w:p w:rsidR="00F512BB" w:rsidRDefault="00235915">
      <w:pPr>
        <w:pStyle w:val="ListParagraph"/>
        <w:numPr>
          <w:ilvl w:val="0"/>
          <w:numId w:val="8"/>
        </w:numPr>
        <w:tabs>
          <w:tab w:val="left" w:pos="818"/>
        </w:tabs>
        <w:spacing w:before="1" w:line="288" w:lineRule="auto"/>
        <w:ind w:left="393" w:right="1002" w:firstLine="0"/>
        <w:rPr>
          <w:sz w:val="24"/>
        </w:rPr>
      </w:pPr>
      <w:r>
        <w:rPr>
          <w:sz w:val="24"/>
        </w:rPr>
        <w:t>Wardle</w:t>
      </w:r>
      <w:r>
        <w:rPr>
          <w:spacing w:val="-4"/>
          <w:sz w:val="24"/>
        </w:rPr>
        <w:t xml:space="preserve"> </w:t>
      </w:r>
      <w:r>
        <w:rPr>
          <w:sz w:val="24"/>
        </w:rPr>
        <w:t>H,</w:t>
      </w:r>
      <w:r>
        <w:rPr>
          <w:spacing w:val="-3"/>
          <w:sz w:val="24"/>
        </w:rPr>
        <w:t xml:space="preserve"> </w:t>
      </w:r>
      <w:r>
        <w:rPr>
          <w:sz w:val="24"/>
        </w:rPr>
        <w:t>Reith,</w:t>
      </w:r>
      <w:r>
        <w:rPr>
          <w:spacing w:val="-3"/>
          <w:sz w:val="24"/>
        </w:rPr>
        <w:t xml:space="preserve"> </w:t>
      </w:r>
      <w:r>
        <w:rPr>
          <w:sz w:val="24"/>
        </w:rPr>
        <w:t>G,</w:t>
      </w:r>
      <w:r>
        <w:rPr>
          <w:spacing w:val="-3"/>
          <w:sz w:val="24"/>
        </w:rPr>
        <w:t xml:space="preserve"> </w:t>
      </w:r>
      <w:r>
        <w:rPr>
          <w:sz w:val="24"/>
        </w:rPr>
        <w:t>Best,</w:t>
      </w:r>
      <w:r>
        <w:rPr>
          <w:spacing w:val="-3"/>
          <w:sz w:val="24"/>
        </w:rPr>
        <w:t xml:space="preserve"> </w:t>
      </w:r>
      <w:r>
        <w:rPr>
          <w:sz w:val="24"/>
        </w:rPr>
        <w:t>D,</w:t>
      </w:r>
      <w:r>
        <w:rPr>
          <w:spacing w:val="-5"/>
          <w:sz w:val="24"/>
        </w:rPr>
        <w:t xml:space="preserve"> </w:t>
      </w:r>
      <w:proofErr w:type="spellStart"/>
      <w:r>
        <w:rPr>
          <w:sz w:val="24"/>
        </w:rPr>
        <w:t>McDaid</w:t>
      </w:r>
      <w:proofErr w:type="spellEnd"/>
      <w:r>
        <w:rPr>
          <w:sz w:val="24"/>
        </w:rPr>
        <w:t>,</w:t>
      </w:r>
      <w:r>
        <w:rPr>
          <w:spacing w:val="-3"/>
          <w:sz w:val="24"/>
        </w:rPr>
        <w:t xml:space="preserve"> </w:t>
      </w:r>
      <w:r>
        <w:rPr>
          <w:sz w:val="24"/>
        </w:rPr>
        <w:t>D</w:t>
      </w:r>
      <w:r>
        <w:rPr>
          <w:spacing w:val="-4"/>
          <w:sz w:val="24"/>
        </w:rPr>
        <w:t xml:space="preserve"> </w:t>
      </w:r>
      <w:r>
        <w:rPr>
          <w:sz w:val="24"/>
        </w:rPr>
        <w:t>and</w:t>
      </w:r>
      <w:r>
        <w:rPr>
          <w:spacing w:val="-4"/>
          <w:sz w:val="24"/>
        </w:rPr>
        <w:t xml:space="preserve"> </w:t>
      </w:r>
      <w:r>
        <w:rPr>
          <w:sz w:val="24"/>
        </w:rPr>
        <w:t>Platt,</w:t>
      </w:r>
      <w:r>
        <w:rPr>
          <w:spacing w:val="-3"/>
          <w:sz w:val="24"/>
        </w:rPr>
        <w:t xml:space="preserve"> </w:t>
      </w:r>
      <w:r>
        <w:rPr>
          <w:sz w:val="24"/>
        </w:rPr>
        <w:t>S.</w:t>
      </w:r>
      <w:r>
        <w:rPr>
          <w:spacing w:val="-5"/>
          <w:sz w:val="24"/>
        </w:rPr>
        <w:t xml:space="preserve"> </w:t>
      </w:r>
      <w:r>
        <w:rPr>
          <w:sz w:val="24"/>
        </w:rPr>
        <w:t>Measuring</w:t>
      </w:r>
      <w:r>
        <w:rPr>
          <w:spacing w:val="-4"/>
          <w:sz w:val="24"/>
        </w:rPr>
        <w:t xml:space="preserve"> </w:t>
      </w:r>
      <w:r>
        <w:rPr>
          <w:sz w:val="24"/>
        </w:rPr>
        <w:t>gambling-related harms: a framework for action, 2018.</w:t>
      </w:r>
    </w:p>
    <w:p w:rsidR="00F512BB" w:rsidRDefault="00F512BB">
      <w:pPr>
        <w:pStyle w:val="BodyText"/>
        <w:spacing w:before="7"/>
      </w:pPr>
    </w:p>
    <w:p w:rsidR="00F512BB" w:rsidRDefault="00235915">
      <w:pPr>
        <w:pStyle w:val="ListParagraph"/>
        <w:numPr>
          <w:ilvl w:val="0"/>
          <w:numId w:val="8"/>
        </w:numPr>
        <w:tabs>
          <w:tab w:val="left" w:pos="818"/>
        </w:tabs>
        <w:spacing w:line="288" w:lineRule="auto"/>
        <w:ind w:left="393" w:right="924" w:firstLine="0"/>
        <w:rPr>
          <w:sz w:val="24"/>
        </w:rPr>
      </w:pPr>
      <w:r>
        <w:rPr>
          <w:sz w:val="24"/>
        </w:rPr>
        <w:t>Pryce</w:t>
      </w:r>
      <w:r>
        <w:rPr>
          <w:spacing w:val="-3"/>
          <w:sz w:val="24"/>
        </w:rPr>
        <w:t xml:space="preserve"> </w:t>
      </w:r>
      <w:r>
        <w:rPr>
          <w:sz w:val="24"/>
        </w:rPr>
        <w:t>R,</w:t>
      </w:r>
      <w:r>
        <w:rPr>
          <w:spacing w:val="-2"/>
          <w:sz w:val="24"/>
        </w:rPr>
        <w:t xml:space="preserve"> </w:t>
      </w:r>
      <w:r>
        <w:rPr>
          <w:sz w:val="24"/>
        </w:rPr>
        <w:t>Walker,</w:t>
      </w:r>
      <w:r>
        <w:rPr>
          <w:spacing w:val="-2"/>
          <w:sz w:val="24"/>
        </w:rPr>
        <w:t xml:space="preserve"> </w:t>
      </w:r>
      <w:r>
        <w:rPr>
          <w:sz w:val="24"/>
        </w:rPr>
        <w:t>I</w:t>
      </w:r>
      <w:r>
        <w:rPr>
          <w:spacing w:val="-2"/>
          <w:sz w:val="24"/>
        </w:rPr>
        <w:t xml:space="preserve"> </w:t>
      </w:r>
      <w:r>
        <w:rPr>
          <w:sz w:val="24"/>
        </w:rPr>
        <w:t>and</w:t>
      </w:r>
      <w:r>
        <w:rPr>
          <w:spacing w:val="-4"/>
          <w:sz w:val="24"/>
        </w:rPr>
        <w:t xml:space="preserve"> </w:t>
      </w:r>
      <w:r>
        <w:rPr>
          <w:sz w:val="24"/>
        </w:rPr>
        <w:t>Wheeler,</w:t>
      </w:r>
      <w:r>
        <w:rPr>
          <w:spacing w:val="-4"/>
          <w:sz w:val="24"/>
        </w:rPr>
        <w:t xml:space="preserve"> </w:t>
      </w:r>
      <w:r>
        <w:rPr>
          <w:sz w:val="24"/>
        </w:rPr>
        <w:t>R.</w:t>
      </w:r>
      <w:r>
        <w:rPr>
          <w:spacing w:val="-2"/>
          <w:sz w:val="24"/>
        </w:rPr>
        <w:t xml:space="preserve"> </w:t>
      </w:r>
      <w:r>
        <w:rPr>
          <w:sz w:val="24"/>
        </w:rPr>
        <w:t>How</w:t>
      </w:r>
      <w:r>
        <w:rPr>
          <w:spacing w:val="-3"/>
          <w:sz w:val="24"/>
        </w:rPr>
        <w:t xml:space="preserve"> </w:t>
      </w:r>
      <w:r>
        <w:rPr>
          <w:sz w:val="24"/>
        </w:rPr>
        <w:t>much</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problem</w:t>
      </w:r>
      <w:r>
        <w:rPr>
          <w:spacing w:val="-2"/>
          <w:sz w:val="24"/>
        </w:rPr>
        <w:t xml:space="preserve"> </w:t>
      </w:r>
      <w:r>
        <w:rPr>
          <w:sz w:val="24"/>
        </w:rPr>
        <w:t>is</w:t>
      </w:r>
      <w:r>
        <w:rPr>
          <w:spacing w:val="-3"/>
          <w:sz w:val="24"/>
        </w:rPr>
        <w:t xml:space="preserve"> </w:t>
      </w:r>
      <w:r>
        <w:rPr>
          <w:sz w:val="24"/>
        </w:rPr>
        <w:t>problem</w:t>
      </w:r>
      <w:r>
        <w:rPr>
          <w:spacing w:val="-2"/>
          <w:sz w:val="24"/>
        </w:rPr>
        <w:t xml:space="preserve"> </w:t>
      </w:r>
      <w:r>
        <w:rPr>
          <w:sz w:val="24"/>
        </w:rPr>
        <w:t>gambling? Lancaster University 2017.</w:t>
      </w:r>
    </w:p>
    <w:p w:rsidR="00F512BB" w:rsidRDefault="00F512BB">
      <w:pPr>
        <w:pStyle w:val="BodyText"/>
        <w:spacing w:before="8"/>
      </w:pPr>
    </w:p>
    <w:p w:rsidR="00F512BB" w:rsidRDefault="00235915">
      <w:pPr>
        <w:pStyle w:val="ListParagraph"/>
        <w:numPr>
          <w:ilvl w:val="0"/>
          <w:numId w:val="8"/>
        </w:numPr>
        <w:tabs>
          <w:tab w:val="left" w:pos="816"/>
        </w:tabs>
        <w:spacing w:line="288" w:lineRule="auto"/>
        <w:ind w:left="393" w:right="402" w:firstLine="0"/>
        <w:rPr>
          <w:sz w:val="24"/>
        </w:rPr>
      </w:pPr>
      <w:r>
        <w:rPr>
          <w:sz w:val="24"/>
        </w:rPr>
        <w:t>Browne</w:t>
      </w:r>
      <w:r>
        <w:rPr>
          <w:spacing w:val="-3"/>
          <w:sz w:val="24"/>
        </w:rPr>
        <w:t xml:space="preserve"> </w:t>
      </w:r>
      <w:r>
        <w:rPr>
          <w:sz w:val="24"/>
        </w:rPr>
        <w:t>M,</w:t>
      </w:r>
      <w:r>
        <w:rPr>
          <w:spacing w:val="-4"/>
          <w:sz w:val="24"/>
        </w:rPr>
        <w:t xml:space="preserve"> </w:t>
      </w:r>
      <w:r>
        <w:rPr>
          <w:sz w:val="24"/>
        </w:rPr>
        <w:t>Langham,</w:t>
      </w:r>
      <w:r>
        <w:rPr>
          <w:spacing w:val="-2"/>
          <w:sz w:val="24"/>
        </w:rPr>
        <w:t xml:space="preserve"> </w:t>
      </w:r>
      <w:r>
        <w:rPr>
          <w:sz w:val="24"/>
        </w:rPr>
        <w:t>E,</w:t>
      </w:r>
      <w:r>
        <w:rPr>
          <w:spacing w:val="-2"/>
          <w:sz w:val="24"/>
        </w:rPr>
        <w:t xml:space="preserve"> </w:t>
      </w:r>
      <w:proofErr w:type="spellStart"/>
      <w:r>
        <w:rPr>
          <w:sz w:val="24"/>
        </w:rPr>
        <w:t>Rawat</w:t>
      </w:r>
      <w:proofErr w:type="spellEnd"/>
      <w:r>
        <w:rPr>
          <w:sz w:val="24"/>
        </w:rPr>
        <w:t>,</w:t>
      </w:r>
      <w:r>
        <w:rPr>
          <w:spacing w:val="-2"/>
          <w:sz w:val="24"/>
        </w:rPr>
        <w:t xml:space="preserve"> </w:t>
      </w:r>
      <w:r>
        <w:rPr>
          <w:sz w:val="24"/>
        </w:rPr>
        <w:t>V,</w:t>
      </w:r>
      <w:r>
        <w:rPr>
          <w:spacing w:val="-2"/>
          <w:sz w:val="24"/>
        </w:rPr>
        <w:t xml:space="preserve"> </w:t>
      </w:r>
      <w:r>
        <w:rPr>
          <w:sz w:val="24"/>
        </w:rPr>
        <w:t>Greer,</w:t>
      </w:r>
      <w:r>
        <w:rPr>
          <w:spacing w:val="-2"/>
          <w:sz w:val="24"/>
        </w:rPr>
        <w:t xml:space="preserve"> </w:t>
      </w:r>
      <w:r>
        <w:rPr>
          <w:sz w:val="24"/>
        </w:rPr>
        <w:t>N,</w:t>
      </w:r>
      <w:r>
        <w:rPr>
          <w:spacing w:val="-2"/>
          <w:sz w:val="24"/>
        </w:rPr>
        <w:t xml:space="preserve"> </w:t>
      </w:r>
      <w:r>
        <w:rPr>
          <w:sz w:val="24"/>
        </w:rPr>
        <w:t>Li,</w:t>
      </w:r>
      <w:r>
        <w:rPr>
          <w:spacing w:val="-2"/>
          <w:sz w:val="24"/>
        </w:rPr>
        <w:t xml:space="preserve"> </w:t>
      </w:r>
      <w:r>
        <w:rPr>
          <w:sz w:val="24"/>
        </w:rPr>
        <w:t>E,</w:t>
      </w:r>
      <w:r>
        <w:rPr>
          <w:spacing w:val="-4"/>
          <w:sz w:val="24"/>
        </w:rPr>
        <w:t xml:space="preserve"> </w:t>
      </w:r>
      <w:r>
        <w:rPr>
          <w:sz w:val="24"/>
        </w:rPr>
        <w:t>Rose,</w:t>
      </w:r>
      <w:r>
        <w:rPr>
          <w:spacing w:val="-2"/>
          <w:sz w:val="24"/>
        </w:rPr>
        <w:t xml:space="preserve"> </w:t>
      </w:r>
      <w:r>
        <w:rPr>
          <w:sz w:val="24"/>
        </w:rPr>
        <w:t>J,</w:t>
      </w:r>
      <w:r>
        <w:rPr>
          <w:spacing w:val="-4"/>
          <w:sz w:val="24"/>
        </w:rPr>
        <w:t xml:space="preserve"> </w:t>
      </w:r>
      <w:proofErr w:type="spellStart"/>
      <w:r>
        <w:rPr>
          <w:sz w:val="24"/>
        </w:rPr>
        <w:t>Rockloff</w:t>
      </w:r>
      <w:proofErr w:type="spellEnd"/>
      <w:r>
        <w:rPr>
          <w:sz w:val="24"/>
        </w:rPr>
        <w:t>,</w:t>
      </w:r>
      <w:r>
        <w:rPr>
          <w:spacing w:val="-4"/>
          <w:sz w:val="24"/>
        </w:rPr>
        <w:t xml:space="preserve"> </w:t>
      </w:r>
      <w:r>
        <w:rPr>
          <w:sz w:val="24"/>
        </w:rPr>
        <w:t>M,</w:t>
      </w:r>
      <w:r>
        <w:rPr>
          <w:spacing w:val="-4"/>
          <w:sz w:val="24"/>
        </w:rPr>
        <w:t xml:space="preserve"> </w:t>
      </w:r>
      <w:r>
        <w:rPr>
          <w:sz w:val="24"/>
        </w:rPr>
        <w:t>Donaldson,</w:t>
      </w:r>
      <w:r>
        <w:rPr>
          <w:spacing w:val="-2"/>
          <w:sz w:val="24"/>
        </w:rPr>
        <w:t xml:space="preserve"> </w:t>
      </w:r>
      <w:r>
        <w:rPr>
          <w:sz w:val="24"/>
        </w:rPr>
        <w:t xml:space="preserve">P, Thorne, H, Goodwin, B, </w:t>
      </w:r>
      <w:proofErr w:type="spellStart"/>
      <w:r>
        <w:rPr>
          <w:sz w:val="24"/>
        </w:rPr>
        <w:t>Bryden</w:t>
      </w:r>
      <w:proofErr w:type="spellEnd"/>
      <w:r>
        <w:rPr>
          <w:sz w:val="24"/>
        </w:rPr>
        <w:t>, G and Best, T. Assessing gambling-related harms in Victoria: a public health perspective. Victorian Responsible Gambling Foundation 2016.</w:t>
      </w:r>
    </w:p>
    <w:p w:rsidR="00F512BB" w:rsidRDefault="00F512BB">
      <w:pPr>
        <w:pStyle w:val="BodyText"/>
        <w:spacing w:before="7"/>
      </w:pPr>
    </w:p>
    <w:p w:rsidR="00F512BB" w:rsidRDefault="00235915">
      <w:pPr>
        <w:pStyle w:val="ListParagraph"/>
        <w:numPr>
          <w:ilvl w:val="0"/>
          <w:numId w:val="8"/>
        </w:numPr>
        <w:tabs>
          <w:tab w:val="left" w:pos="816"/>
        </w:tabs>
        <w:spacing w:before="1" w:line="288" w:lineRule="auto"/>
        <w:ind w:left="393" w:right="507" w:firstLine="0"/>
        <w:rPr>
          <w:sz w:val="24"/>
        </w:rPr>
      </w:pPr>
      <w:r>
        <w:rPr>
          <w:sz w:val="24"/>
        </w:rPr>
        <w:t>Browne</w:t>
      </w:r>
      <w:r>
        <w:rPr>
          <w:spacing w:val="-3"/>
          <w:sz w:val="24"/>
        </w:rPr>
        <w:t xml:space="preserve"> </w:t>
      </w:r>
      <w:r>
        <w:rPr>
          <w:sz w:val="24"/>
        </w:rPr>
        <w:t>M,</w:t>
      </w:r>
      <w:r>
        <w:rPr>
          <w:spacing w:val="-4"/>
          <w:sz w:val="24"/>
        </w:rPr>
        <w:t xml:space="preserve"> </w:t>
      </w:r>
      <w:r>
        <w:rPr>
          <w:sz w:val="24"/>
        </w:rPr>
        <w:t>Greer,</w:t>
      </w:r>
      <w:r>
        <w:rPr>
          <w:spacing w:val="-4"/>
          <w:sz w:val="24"/>
        </w:rPr>
        <w:t xml:space="preserve"> </w:t>
      </w:r>
      <w:r>
        <w:rPr>
          <w:sz w:val="24"/>
        </w:rPr>
        <w:t>N,</w:t>
      </w:r>
      <w:r>
        <w:rPr>
          <w:spacing w:val="-2"/>
          <w:sz w:val="24"/>
        </w:rPr>
        <w:t xml:space="preserve"> </w:t>
      </w:r>
      <w:r>
        <w:rPr>
          <w:sz w:val="24"/>
        </w:rPr>
        <w:t>Armstrong,</w:t>
      </w:r>
      <w:r>
        <w:rPr>
          <w:spacing w:val="-2"/>
          <w:sz w:val="24"/>
        </w:rPr>
        <w:t xml:space="preserve"> </w:t>
      </w:r>
      <w:r>
        <w:rPr>
          <w:sz w:val="24"/>
        </w:rPr>
        <w:t>T,</w:t>
      </w:r>
      <w:r>
        <w:rPr>
          <w:spacing w:val="-2"/>
          <w:sz w:val="24"/>
        </w:rPr>
        <w:t xml:space="preserve"> </w:t>
      </w:r>
      <w:r>
        <w:rPr>
          <w:sz w:val="24"/>
        </w:rPr>
        <w:t>Doran,</w:t>
      </w:r>
      <w:r>
        <w:rPr>
          <w:spacing w:val="-2"/>
          <w:sz w:val="24"/>
        </w:rPr>
        <w:t xml:space="preserve"> </w:t>
      </w:r>
      <w:r>
        <w:rPr>
          <w:sz w:val="24"/>
        </w:rPr>
        <w:t>C,</w:t>
      </w:r>
      <w:r>
        <w:rPr>
          <w:spacing w:val="-4"/>
          <w:sz w:val="24"/>
        </w:rPr>
        <w:t xml:space="preserve"> </w:t>
      </w:r>
      <w:proofErr w:type="spellStart"/>
      <w:r>
        <w:rPr>
          <w:sz w:val="24"/>
        </w:rPr>
        <w:t>Kinchin</w:t>
      </w:r>
      <w:proofErr w:type="spellEnd"/>
      <w:r>
        <w:rPr>
          <w:sz w:val="24"/>
        </w:rPr>
        <w:t>,</w:t>
      </w:r>
      <w:r>
        <w:rPr>
          <w:spacing w:val="-2"/>
          <w:sz w:val="24"/>
        </w:rPr>
        <w:t xml:space="preserve"> </w:t>
      </w:r>
      <w:r>
        <w:rPr>
          <w:sz w:val="24"/>
        </w:rPr>
        <w:t>I,</w:t>
      </w:r>
      <w:r>
        <w:rPr>
          <w:spacing w:val="-4"/>
          <w:sz w:val="24"/>
        </w:rPr>
        <w:t xml:space="preserve"> </w:t>
      </w:r>
      <w:r>
        <w:rPr>
          <w:sz w:val="24"/>
        </w:rPr>
        <w:t>Langham,</w:t>
      </w:r>
      <w:r>
        <w:rPr>
          <w:spacing w:val="-2"/>
          <w:sz w:val="24"/>
        </w:rPr>
        <w:t xml:space="preserve"> </w:t>
      </w:r>
      <w:r>
        <w:rPr>
          <w:sz w:val="24"/>
        </w:rPr>
        <w:t>E</w:t>
      </w:r>
      <w:r>
        <w:rPr>
          <w:spacing w:val="-3"/>
          <w:sz w:val="24"/>
        </w:rPr>
        <w:t xml:space="preserve"> </w:t>
      </w:r>
      <w:r>
        <w:rPr>
          <w:sz w:val="24"/>
        </w:rPr>
        <w:t>and</w:t>
      </w:r>
      <w:r>
        <w:rPr>
          <w:spacing w:val="-3"/>
          <w:sz w:val="24"/>
        </w:rPr>
        <w:t xml:space="preserve"> </w:t>
      </w:r>
      <w:proofErr w:type="spellStart"/>
      <w:r>
        <w:rPr>
          <w:sz w:val="24"/>
        </w:rPr>
        <w:t>R</w:t>
      </w:r>
      <w:r>
        <w:rPr>
          <w:sz w:val="24"/>
        </w:rPr>
        <w:t>ockloff</w:t>
      </w:r>
      <w:proofErr w:type="spellEnd"/>
      <w:r>
        <w:rPr>
          <w:sz w:val="24"/>
        </w:rPr>
        <w:t>,</w:t>
      </w:r>
      <w:r>
        <w:rPr>
          <w:spacing w:val="-2"/>
          <w:sz w:val="24"/>
        </w:rPr>
        <w:t xml:space="preserve"> </w:t>
      </w:r>
      <w:r>
        <w:rPr>
          <w:sz w:val="24"/>
        </w:rPr>
        <w:t xml:space="preserve">M. </w:t>
      </w:r>
      <w:hyperlink r:id="rId113">
        <w:r>
          <w:rPr>
            <w:color w:val="0063BE"/>
            <w:sz w:val="24"/>
            <w:u w:val="single" w:color="0063BE"/>
          </w:rPr>
          <w:t>The</w:t>
        </w:r>
        <w:r>
          <w:rPr>
            <w:color w:val="0063BE"/>
            <w:spacing w:val="-4"/>
            <w:sz w:val="24"/>
            <w:u w:val="single" w:color="0063BE"/>
          </w:rPr>
          <w:t xml:space="preserve"> </w:t>
        </w:r>
        <w:r>
          <w:rPr>
            <w:color w:val="0063BE"/>
            <w:sz w:val="24"/>
            <w:u w:val="single" w:color="0063BE"/>
          </w:rPr>
          <w:t>social</w:t>
        </w:r>
        <w:r>
          <w:rPr>
            <w:color w:val="0063BE"/>
            <w:spacing w:val="-3"/>
            <w:sz w:val="24"/>
            <w:u w:val="single" w:color="0063BE"/>
          </w:rPr>
          <w:t xml:space="preserve"> </w:t>
        </w:r>
        <w:r>
          <w:rPr>
            <w:color w:val="0063BE"/>
            <w:sz w:val="24"/>
            <w:u w:val="single" w:color="0063BE"/>
          </w:rPr>
          <w:t>cost</w:t>
        </w:r>
        <w:r>
          <w:rPr>
            <w:color w:val="0063BE"/>
            <w:spacing w:val="-3"/>
            <w:sz w:val="24"/>
            <w:u w:val="single" w:color="0063BE"/>
          </w:rPr>
          <w:t xml:space="preserve"> </w:t>
        </w:r>
        <w:r>
          <w:rPr>
            <w:color w:val="0063BE"/>
            <w:sz w:val="24"/>
            <w:u w:val="single" w:color="0063BE"/>
          </w:rPr>
          <w:t>of</w:t>
        </w:r>
        <w:r>
          <w:rPr>
            <w:color w:val="0063BE"/>
            <w:spacing w:val="-3"/>
            <w:sz w:val="24"/>
            <w:u w:val="single" w:color="0063BE"/>
          </w:rPr>
          <w:t xml:space="preserve"> </w:t>
        </w:r>
        <w:r>
          <w:rPr>
            <w:color w:val="0063BE"/>
            <w:sz w:val="24"/>
            <w:u w:val="single" w:color="0063BE"/>
          </w:rPr>
          <w:t>gambling</w:t>
        </w:r>
        <w:r>
          <w:rPr>
            <w:color w:val="0063BE"/>
            <w:spacing w:val="-4"/>
            <w:sz w:val="24"/>
            <w:u w:val="single" w:color="0063BE"/>
          </w:rPr>
          <w:t xml:space="preserve"> </w:t>
        </w:r>
        <w:r>
          <w:rPr>
            <w:color w:val="0063BE"/>
            <w:sz w:val="24"/>
            <w:u w:val="single" w:color="0063BE"/>
          </w:rPr>
          <w:t>to</w:t>
        </w:r>
        <w:r>
          <w:rPr>
            <w:color w:val="0063BE"/>
            <w:spacing w:val="-4"/>
            <w:sz w:val="24"/>
            <w:u w:val="single" w:color="0063BE"/>
          </w:rPr>
          <w:t xml:space="preserve"> </w:t>
        </w:r>
        <w:r>
          <w:rPr>
            <w:color w:val="0063BE"/>
            <w:sz w:val="24"/>
            <w:u w:val="single" w:color="0063BE"/>
          </w:rPr>
          <w:t>Victoria</w:t>
        </w:r>
      </w:hyperlink>
      <w:r>
        <w:rPr>
          <w:sz w:val="24"/>
        </w:rPr>
        <w:t>.</w:t>
      </w:r>
      <w:r>
        <w:rPr>
          <w:spacing w:val="-3"/>
          <w:sz w:val="24"/>
        </w:rPr>
        <w:t xml:space="preserve"> </w:t>
      </w:r>
      <w:r>
        <w:rPr>
          <w:sz w:val="24"/>
        </w:rPr>
        <w:t>Victorian</w:t>
      </w:r>
      <w:r>
        <w:rPr>
          <w:spacing w:val="-4"/>
          <w:sz w:val="24"/>
        </w:rPr>
        <w:t xml:space="preserve"> </w:t>
      </w:r>
      <w:r>
        <w:rPr>
          <w:sz w:val="24"/>
        </w:rPr>
        <w:t>Responsible</w:t>
      </w:r>
      <w:r>
        <w:rPr>
          <w:spacing w:val="-4"/>
          <w:sz w:val="24"/>
        </w:rPr>
        <w:t xml:space="preserve"> </w:t>
      </w:r>
      <w:r>
        <w:rPr>
          <w:sz w:val="24"/>
        </w:rPr>
        <w:t>Gambling</w:t>
      </w:r>
      <w:r>
        <w:rPr>
          <w:spacing w:val="-4"/>
          <w:sz w:val="24"/>
        </w:rPr>
        <w:t xml:space="preserve"> </w:t>
      </w:r>
      <w:r>
        <w:rPr>
          <w:sz w:val="24"/>
        </w:rPr>
        <w:t>Foundation</w:t>
      </w:r>
      <w:r>
        <w:rPr>
          <w:spacing w:val="-4"/>
          <w:sz w:val="24"/>
        </w:rPr>
        <w:t xml:space="preserve"> </w:t>
      </w:r>
      <w:r>
        <w:rPr>
          <w:sz w:val="24"/>
        </w:rPr>
        <w:t>2017.</w:t>
      </w:r>
    </w:p>
    <w:p w:rsidR="00F512BB" w:rsidRDefault="00F512BB">
      <w:pPr>
        <w:pStyle w:val="BodyText"/>
        <w:spacing w:before="8"/>
      </w:pPr>
    </w:p>
    <w:p w:rsidR="00F512BB" w:rsidRDefault="00235915">
      <w:pPr>
        <w:pStyle w:val="ListParagraph"/>
        <w:numPr>
          <w:ilvl w:val="0"/>
          <w:numId w:val="8"/>
        </w:numPr>
        <w:tabs>
          <w:tab w:val="left" w:pos="816"/>
        </w:tabs>
        <w:spacing w:line="288" w:lineRule="auto"/>
        <w:ind w:left="393" w:right="655" w:firstLine="0"/>
        <w:rPr>
          <w:sz w:val="24"/>
        </w:rPr>
      </w:pPr>
      <w:r>
        <w:rPr>
          <w:sz w:val="24"/>
        </w:rPr>
        <w:t>Australian</w:t>
      </w:r>
      <w:r>
        <w:rPr>
          <w:spacing w:val="-4"/>
          <w:sz w:val="24"/>
        </w:rPr>
        <w:t xml:space="preserve"> </w:t>
      </w:r>
      <w:r>
        <w:rPr>
          <w:sz w:val="24"/>
        </w:rPr>
        <w:t>Government</w:t>
      </w:r>
      <w:r>
        <w:rPr>
          <w:spacing w:val="-5"/>
          <w:sz w:val="24"/>
        </w:rPr>
        <w:t xml:space="preserve"> </w:t>
      </w:r>
      <w:r>
        <w:rPr>
          <w:sz w:val="24"/>
        </w:rPr>
        <w:t>Produc</w:t>
      </w:r>
      <w:r>
        <w:rPr>
          <w:sz w:val="24"/>
        </w:rPr>
        <w:t>tivity</w:t>
      </w:r>
      <w:r>
        <w:rPr>
          <w:spacing w:val="-5"/>
          <w:sz w:val="24"/>
        </w:rPr>
        <w:t xml:space="preserve"> </w:t>
      </w:r>
      <w:r>
        <w:rPr>
          <w:sz w:val="24"/>
        </w:rPr>
        <w:t>Commission.</w:t>
      </w:r>
      <w:r>
        <w:rPr>
          <w:spacing w:val="-4"/>
          <w:sz w:val="24"/>
        </w:rPr>
        <w:t xml:space="preserve"> </w:t>
      </w:r>
      <w:r>
        <w:rPr>
          <w:sz w:val="24"/>
        </w:rPr>
        <w:t>Gambling:</w:t>
      </w:r>
      <w:r>
        <w:rPr>
          <w:spacing w:val="-4"/>
          <w:sz w:val="24"/>
        </w:rPr>
        <w:t xml:space="preserve"> </w:t>
      </w:r>
      <w:r>
        <w:rPr>
          <w:sz w:val="24"/>
        </w:rPr>
        <w:t>inquiry</w:t>
      </w:r>
      <w:r>
        <w:rPr>
          <w:spacing w:val="-5"/>
          <w:sz w:val="24"/>
        </w:rPr>
        <w:t xml:space="preserve"> </w:t>
      </w:r>
      <w:r>
        <w:rPr>
          <w:sz w:val="24"/>
        </w:rPr>
        <w:t>report</w:t>
      </w:r>
      <w:r>
        <w:rPr>
          <w:spacing w:val="-5"/>
          <w:sz w:val="24"/>
        </w:rPr>
        <w:t xml:space="preserve"> </w:t>
      </w:r>
      <w:r>
        <w:rPr>
          <w:sz w:val="24"/>
        </w:rPr>
        <w:t>volume</w:t>
      </w:r>
      <w:r>
        <w:rPr>
          <w:spacing w:val="-5"/>
          <w:sz w:val="24"/>
        </w:rPr>
        <w:t xml:space="preserve"> </w:t>
      </w:r>
      <w:r>
        <w:rPr>
          <w:sz w:val="24"/>
        </w:rPr>
        <w:t xml:space="preserve">1, </w:t>
      </w:r>
      <w:r>
        <w:rPr>
          <w:spacing w:val="-2"/>
          <w:sz w:val="24"/>
        </w:rPr>
        <w:t>2010.</w:t>
      </w:r>
    </w:p>
    <w:p w:rsidR="00F512BB" w:rsidRDefault="00F512BB">
      <w:pPr>
        <w:pStyle w:val="BodyText"/>
        <w:spacing w:before="8"/>
      </w:pPr>
    </w:p>
    <w:p w:rsidR="00F512BB" w:rsidRDefault="00235915">
      <w:pPr>
        <w:pStyle w:val="ListParagraph"/>
        <w:numPr>
          <w:ilvl w:val="0"/>
          <w:numId w:val="8"/>
        </w:numPr>
        <w:tabs>
          <w:tab w:val="left" w:pos="816"/>
        </w:tabs>
        <w:spacing w:before="1"/>
        <w:ind w:left="816" w:hanging="423"/>
        <w:rPr>
          <w:sz w:val="24"/>
        </w:rPr>
      </w:pPr>
      <w:r>
        <w:rPr>
          <w:sz w:val="24"/>
        </w:rPr>
        <w:t>Australian</w:t>
      </w:r>
      <w:r>
        <w:rPr>
          <w:spacing w:val="-5"/>
          <w:sz w:val="24"/>
        </w:rPr>
        <w:t xml:space="preserve"> </w:t>
      </w:r>
      <w:r>
        <w:rPr>
          <w:sz w:val="24"/>
        </w:rPr>
        <w:t>Bureau</w:t>
      </w:r>
      <w:r>
        <w:rPr>
          <w:spacing w:val="-5"/>
          <w:sz w:val="24"/>
        </w:rPr>
        <w:t xml:space="preserve"> </w:t>
      </w:r>
      <w:r>
        <w:rPr>
          <w:sz w:val="24"/>
        </w:rPr>
        <w:t>of</w:t>
      </w:r>
      <w:r>
        <w:rPr>
          <w:spacing w:val="-4"/>
          <w:sz w:val="24"/>
        </w:rPr>
        <w:t xml:space="preserve"> </w:t>
      </w:r>
      <w:r>
        <w:rPr>
          <w:sz w:val="24"/>
        </w:rPr>
        <w:t>Statistics.</w:t>
      </w:r>
      <w:r>
        <w:rPr>
          <w:spacing w:val="-6"/>
          <w:sz w:val="24"/>
        </w:rPr>
        <w:t xml:space="preserve"> </w:t>
      </w:r>
      <w:hyperlink r:id="rId114">
        <w:r>
          <w:rPr>
            <w:color w:val="0063BE"/>
            <w:sz w:val="24"/>
            <w:u w:val="single" w:color="0063BE"/>
          </w:rPr>
          <w:t>Australian</w:t>
        </w:r>
        <w:r>
          <w:rPr>
            <w:color w:val="0063BE"/>
            <w:spacing w:val="-4"/>
            <w:sz w:val="24"/>
            <w:u w:val="single" w:color="0063BE"/>
          </w:rPr>
          <w:t xml:space="preserve"> </w:t>
        </w:r>
        <w:r>
          <w:rPr>
            <w:color w:val="0063BE"/>
            <w:sz w:val="24"/>
            <w:u w:val="single" w:color="0063BE"/>
          </w:rPr>
          <w:t>Demographic</w:t>
        </w:r>
        <w:r>
          <w:rPr>
            <w:color w:val="0063BE"/>
            <w:spacing w:val="-6"/>
            <w:sz w:val="24"/>
            <w:u w:val="single" w:color="0063BE"/>
          </w:rPr>
          <w:t xml:space="preserve"> </w:t>
        </w:r>
        <w:r>
          <w:rPr>
            <w:color w:val="0063BE"/>
            <w:sz w:val="24"/>
            <w:u w:val="single" w:color="0063BE"/>
          </w:rPr>
          <w:t>Statistics</w:t>
        </w:r>
        <w:r>
          <w:rPr>
            <w:color w:val="0063BE"/>
            <w:sz w:val="24"/>
            <w:u w:val="single" w:color="0063BE"/>
          </w:rPr>
          <w:t>,</w:t>
        </w:r>
        <w:r>
          <w:rPr>
            <w:color w:val="0063BE"/>
            <w:spacing w:val="-4"/>
            <w:sz w:val="24"/>
            <w:u w:val="single" w:color="0063BE"/>
          </w:rPr>
          <w:t xml:space="preserve"> </w:t>
        </w:r>
        <w:r>
          <w:rPr>
            <w:color w:val="0063BE"/>
            <w:sz w:val="24"/>
            <w:u w:val="single" w:color="0063BE"/>
          </w:rPr>
          <w:t>Dec</w:t>
        </w:r>
        <w:r>
          <w:rPr>
            <w:color w:val="0063BE"/>
            <w:spacing w:val="-5"/>
            <w:sz w:val="24"/>
            <w:u w:val="single" w:color="0063BE"/>
          </w:rPr>
          <w:t xml:space="preserve"> </w:t>
        </w:r>
        <w:r>
          <w:rPr>
            <w:color w:val="0063BE"/>
            <w:sz w:val="24"/>
            <w:u w:val="single" w:color="0063BE"/>
          </w:rPr>
          <w:t>2008</w:t>
        </w:r>
      </w:hyperlink>
      <w:r>
        <w:rPr>
          <w:sz w:val="24"/>
        </w:rPr>
        <w:t>,</w:t>
      </w:r>
      <w:r>
        <w:rPr>
          <w:spacing w:val="-4"/>
          <w:sz w:val="24"/>
        </w:rPr>
        <w:t xml:space="preserve"> </w:t>
      </w:r>
      <w:r>
        <w:rPr>
          <w:spacing w:val="-2"/>
          <w:sz w:val="24"/>
        </w:rPr>
        <w:t>2009.</w:t>
      </w:r>
    </w:p>
    <w:p w:rsidR="00F512BB" w:rsidRDefault="00F512BB">
      <w:pPr>
        <w:rPr>
          <w:sz w:val="24"/>
        </w:rPr>
        <w:sectPr w:rsidR="00F512BB">
          <w:pgSz w:w="11910" w:h="16840"/>
          <w:pgMar w:top="1560" w:right="740" w:bottom="800" w:left="740" w:header="574" w:footer="610" w:gutter="0"/>
          <w:cols w:space="720"/>
        </w:sectPr>
      </w:pPr>
    </w:p>
    <w:p w:rsidR="00F512BB" w:rsidRDefault="00235915">
      <w:pPr>
        <w:pStyle w:val="ListParagraph"/>
        <w:numPr>
          <w:ilvl w:val="0"/>
          <w:numId w:val="8"/>
        </w:numPr>
        <w:tabs>
          <w:tab w:val="left" w:pos="816"/>
        </w:tabs>
        <w:spacing w:before="82" w:line="288" w:lineRule="auto"/>
        <w:ind w:left="393" w:right="399" w:firstLine="0"/>
        <w:rPr>
          <w:sz w:val="24"/>
        </w:rPr>
      </w:pPr>
      <w:r>
        <w:rPr>
          <w:sz w:val="24"/>
        </w:rPr>
        <w:lastRenderedPageBreak/>
        <w:t xml:space="preserve">Winkler P, </w:t>
      </w:r>
      <w:proofErr w:type="spellStart"/>
      <w:r>
        <w:rPr>
          <w:sz w:val="24"/>
        </w:rPr>
        <w:t>Bejdova</w:t>
      </w:r>
      <w:proofErr w:type="spellEnd"/>
      <w:r>
        <w:rPr>
          <w:sz w:val="24"/>
        </w:rPr>
        <w:t xml:space="preserve"> M, </w:t>
      </w:r>
      <w:proofErr w:type="spellStart"/>
      <w:r>
        <w:rPr>
          <w:sz w:val="24"/>
        </w:rPr>
        <w:t>Csemy</w:t>
      </w:r>
      <w:proofErr w:type="spellEnd"/>
      <w:r>
        <w:rPr>
          <w:sz w:val="24"/>
        </w:rPr>
        <w:t xml:space="preserve"> L and </w:t>
      </w:r>
      <w:proofErr w:type="spellStart"/>
      <w:r>
        <w:rPr>
          <w:sz w:val="24"/>
        </w:rPr>
        <w:t>Weissova</w:t>
      </w:r>
      <w:proofErr w:type="spellEnd"/>
      <w:r>
        <w:rPr>
          <w:sz w:val="24"/>
        </w:rPr>
        <w:t xml:space="preserve"> A. Social Costs of Gambling in the Czech</w:t>
      </w:r>
      <w:r>
        <w:rPr>
          <w:spacing w:val="-3"/>
          <w:sz w:val="24"/>
        </w:rPr>
        <w:t xml:space="preserve"> </w:t>
      </w:r>
      <w:r>
        <w:rPr>
          <w:sz w:val="24"/>
        </w:rPr>
        <w:t>Republic</w:t>
      </w:r>
      <w:r>
        <w:rPr>
          <w:spacing w:val="-3"/>
          <w:sz w:val="24"/>
        </w:rPr>
        <w:t xml:space="preserve"> </w:t>
      </w:r>
      <w:r>
        <w:rPr>
          <w:sz w:val="24"/>
        </w:rPr>
        <w:t>2012.</w:t>
      </w:r>
      <w:r>
        <w:rPr>
          <w:spacing w:val="-3"/>
          <w:sz w:val="24"/>
        </w:rPr>
        <w:t xml:space="preserve"> </w:t>
      </w:r>
      <w:r>
        <w:rPr>
          <w:sz w:val="24"/>
        </w:rPr>
        <w:t>Journal</w:t>
      </w:r>
      <w:r>
        <w:rPr>
          <w:spacing w:val="-3"/>
          <w:sz w:val="24"/>
        </w:rPr>
        <w:t xml:space="preserve"> </w:t>
      </w:r>
      <w:r>
        <w:rPr>
          <w:sz w:val="24"/>
        </w:rPr>
        <w:t>of</w:t>
      </w:r>
      <w:r>
        <w:rPr>
          <w:spacing w:val="-3"/>
          <w:sz w:val="24"/>
        </w:rPr>
        <w:t xml:space="preserve"> </w:t>
      </w:r>
      <w:r>
        <w:rPr>
          <w:sz w:val="24"/>
        </w:rPr>
        <w:t>Gambling</w:t>
      </w:r>
      <w:r>
        <w:rPr>
          <w:spacing w:val="-3"/>
          <w:sz w:val="24"/>
        </w:rPr>
        <w:t xml:space="preserve"> </w:t>
      </w:r>
      <w:r>
        <w:rPr>
          <w:sz w:val="24"/>
        </w:rPr>
        <w:t>Studies</w:t>
      </w:r>
      <w:r>
        <w:rPr>
          <w:spacing w:val="-3"/>
          <w:sz w:val="24"/>
        </w:rPr>
        <w:t xml:space="preserve"> </w:t>
      </w:r>
      <w:r>
        <w:rPr>
          <w:sz w:val="24"/>
        </w:rPr>
        <w:t>2017:</w:t>
      </w:r>
      <w:r>
        <w:rPr>
          <w:spacing w:val="-3"/>
          <w:sz w:val="24"/>
        </w:rPr>
        <w:t xml:space="preserve"> </w:t>
      </w:r>
      <w:r>
        <w:rPr>
          <w:sz w:val="24"/>
        </w:rPr>
        <w:t>volume</w:t>
      </w:r>
      <w:r>
        <w:rPr>
          <w:spacing w:val="-3"/>
          <w:sz w:val="24"/>
        </w:rPr>
        <w:t xml:space="preserve"> </w:t>
      </w:r>
      <w:r>
        <w:rPr>
          <w:sz w:val="24"/>
        </w:rPr>
        <w:t>33,</w:t>
      </w:r>
      <w:r>
        <w:rPr>
          <w:spacing w:val="-3"/>
          <w:sz w:val="24"/>
        </w:rPr>
        <w:t xml:space="preserve"> </w:t>
      </w:r>
      <w:r>
        <w:rPr>
          <w:sz w:val="24"/>
        </w:rPr>
        <w:t>issue</w:t>
      </w:r>
      <w:r>
        <w:rPr>
          <w:spacing w:val="-3"/>
          <w:sz w:val="24"/>
        </w:rPr>
        <w:t xml:space="preserve"> </w:t>
      </w:r>
      <w:r>
        <w:rPr>
          <w:sz w:val="24"/>
        </w:rPr>
        <w:t>4,</w:t>
      </w:r>
      <w:r>
        <w:rPr>
          <w:spacing w:val="-3"/>
          <w:sz w:val="24"/>
        </w:rPr>
        <w:t xml:space="preserve"> </w:t>
      </w:r>
      <w:r>
        <w:rPr>
          <w:sz w:val="24"/>
        </w:rPr>
        <w:t>pages</w:t>
      </w:r>
      <w:r>
        <w:rPr>
          <w:spacing w:val="-3"/>
          <w:sz w:val="24"/>
        </w:rPr>
        <w:t xml:space="preserve"> </w:t>
      </w:r>
      <w:r>
        <w:rPr>
          <w:sz w:val="24"/>
        </w:rPr>
        <w:t>1293-</w:t>
      </w:r>
    </w:p>
    <w:p w:rsidR="00F512BB" w:rsidRDefault="00235915">
      <w:pPr>
        <w:pStyle w:val="BodyText"/>
        <w:ind w:left="393"/>
      </w:pPr>
      <w:r>
        <w:rPr>
          <w:spacing w:val="-2"/>
        </w:rPr>
        <w:t>1310.</w:t>
      </w:r>
    </w:p>
    <w:p w:rsidR="00F512BB" w:rsidRDefault="00F512BB">
      <w:pPr>
        <w:pStyle w:val="BodyText"/>
        <w:spacing w:before="63"/>
      </w:pPr>
    </w:p>
    <w:p w:rsidR="00F512BB" w:rsidRDefault="00235915">
      <w:pPr>
        <w:pStyle w:val="ListParagraph"/>
        <w:numPr>
          <w:ilvl w:val="0"/>
          <w:numId w:val="8"/>
        </w:numPr>
        <w:tabs>
          <w:tab w:val="left" w:pos="817"/>
        </w:tabs>
        <w:spacing w:before="1" w:line="288" w:lineRule="auto"/>
        <w:ind w:right="560" w:firstLine="0"/>
        <w:rPr>
          <w:sz w:val="24"/>
        </w:rPr>
      </w:pPr>
      <w:r>
        <w:rPr>
          <w:sz w:val="24"/>
        </w:rPr>
        <w:t>Eurostat.</w:t>
      </w:r>
      <w:r>
        <w:rPr>
          <w:spacing w:val="-2"/>
          <w:sz w:val="24"/>
        </w:rPr>
        <w:t xml:space="preserve"> </w:t>
      </w:r>
      <w:hyperlink r:id="rId115">
        <w:r>
          <w:rPr>
            <w:color w:val="0063BE"/>
            <w:sz w:val="24"/>
            <w:u w:val="single" w:color="0063BE"/>
          </w:rPr>
          <w:t>Population</w:t>
        </w:r>
        <w:r>
          <w:rPr>
            <w:color w:val="0063BE"/>
            <w:spacing w:val="-3"/>
            <w:sz w:val="24"/>
            <w:u w:val="single" w:color="0063BE"/>
          </w:rPr>
          <w:t xml:space="preserve"> </w:t>
        </w:r>
        <w:r>
          <w:rPr>
            <w:color w:val="0063BE"/>
            <w:sz w:val="24"/>
            <w:u w:val="single" w:color="0063BE"/>
          </w:rPr>
          <w:t>on</w:t>
        </w:r>
        <w:r>
          <w:rPr>
            <w:color w:val="0063BE"/>
            <w:spacing w:val="-3"/>
            <w:sz w:val="24"/>
            <w:u w:val="single" w:color="0063BE"/>
          </w:rPr>
          <w:t xml:space="preserve"> </w:t>
        </w:r>
        <w:r>
          <w:rPr>
            <w:color w:val="0063BE"/>
            <w:sz w:val="24"/>
            <w:u w:val="single" w:color="0063BE"/>
          </w:rPr>
          <w:t>1</w:t>
        </w:r>
        <w:r>
          <w:rPr>
            <w:color w:val="0063BE"/>
            <w:spacing w:val="-3"/>
            <w:sz w:val="24"/>
            <w:u w:val="single" w:color="0063BE"/>
          </w:rPr>
          <w:t xml:space="preserve"> </w:t>
        </w:r>
        <w:r>
          <w:rPr>
            <w:color w:val="0063BE"/>
            <w:sz w:val="24"/>
            <w:u w:val="single" w:color="0063BE"/>
          </w:rPr>
          <w:t>January</w:t>
        </w:r>
        <w:r>
          <w:rPr>
            <w:color w:val="0063BE"/>
            <w:spacing w:val="-3"/>
            <w:sz w:val="24"/>
            <w:u w:val="single" w:color="0063BE"/>
          </w:rPr>
          <w:t xml:space="preserve"> </w:t>
        </w:r>
        <w:r>
          <w:rPr>
            <w:color w:val="0063BE"/>
            <w:sz w:val="24"/>
            <w:u w:val="single" w:color="0063BE"/>
          </w:rPr>
          <w:t>by</w:t>
        </w:r>
        <w:r>
          <w:rPr>
            <w:color w:val="0063BE"/>
            <w:spacing w:val="-3"/>
            <w:sz w:val="24"/>
            <w:u w:val="single" w:color="0063BE"/>
          </w:rPr>
          <w:t xml:space="preserve"> </w:t>
        </w:r>
        <w:r>
          <w:rPr>
            <w:color w:val="0063BE"/>
            <w:sz w:val="24"/>
            <w:u w:val="single" w:color="0063BE"/>
          </w:rPr>
          <w:t>broad</w:t>
        </w:r>
        <w:r>
          <w:rPr>
            <w:color w:val="0063BE"/>
            <w:spacing w:val="-4"/>
            <w:sz w:val="24"/>
            <w:u w:val="single" w:color="0063BE"/>
          </w:rPr>
          <w:t xml:space="preserve"> </w:t>
        </w:r>
        <w:r>
          <w:rPr>
            <w:color w:val="0063BE"/>
            <w:sz w:val="24"/>
            <w:u w:val="single" w:color="0063BE"/>
          </w:rPr>
          <w:t>age</w:t>
        </w:r>
        <w:r>
          <w:rPr>
            <w:color w:val="0063BE"/>
            <w:spacing w:val="-3"/>
            <w:sz w:val="24"/>
            <w:u w:val="single" w:color="0063BE"/>
          </w:rPr>
          <w:t xml:space="preserve"> </w:t>
        </w:r>
        <w:r>
          <w:rPr>
            <w:color w:val="0063BE"/>
            <w:sz w:val="24"/>
            <w:u w:val="single" w:color="0063BE"/>
          </w:rPr>
          <w:t>group,</w:t>
        </w:r>
        <w:r>
          <w:rPr>
            <w:color w:val="0063BE"/>
            <w:spacing w:val="-2"/>
            <w:sz w:val="24"/>
            <w:u w:val="single" w:color="0063BE"/>
          </w:rPr>
          <w:t xml:space="preserve"> </w:t>
        </w:r>
        <w:r>
          <w:rPr>
            <w:color w:val="0063BE"/>
            <w:sz w:val="24"/>
            <w:u w:val="single" w:color="0063BE"/>
          </w:rPr>
          <w:t>sex</w:t>
        </w:r>
        <w:r>
          <w:rPr>
            <w:color w:val="0063BE"/>
            <w:spacing w:val="-3"/>
            <w:sz w:val="24"/>
            <w:u w:val="single" w:color="0063BE"/>
          </w:rPr>
          <w:t xml:space="preserve"> </w:t>
        </w:r>
        <w:r>
          <w:rPr>
            <w:color w:val="0063BE"/>
            <w:sz w:val="24"/>
            <w:u w:val="single" w:color="0063BE"/>
          </w:rPr>
          <w:t>and</w:t>
        </w:r>
        <w:r>
          <w:rPr>
            <w:color w:val="0063BE"/>
            <w:spacing w:val="-3"/>
            <w:sz w:val="24"/>
            <w:u w:val="single" w:color="0063BE"/>
          </w:rPr>
          <w:t xml:space="preserve"> </w:t>
        </w:r>
        <w:r>
          <w:rPr>
            <w:color w:val="0063BE"/>
            <w:sz w:val="24"/>
            <w:u w:val="single" w:color="0063BE"/>
          </w:rPr>
          <w:t>metropolitan</w:t>
        </w:r>
        <w:r>
          <w:rPr>
            <w:color w:val="0063BE"/>
            <w:spacing w:val="-2"/>
            <w:sz w:val="24"/>
            <w:u w:val="single" w:color="0063BE"/>
          </w:rPr>
          <w:t xml:space="preserve"> </w:t>
        </w:r>
        <w:r>
          <w:rPr>
            <w:color w:val="0063BE"/>
            <w:sz w:val="24"/>
            <w:u w:val="single" w:color="0063BE"/>
          </w:rPr>
          <w:t>regions</w:t>
        </w:r>
      </w:hyperlink>
      <w:r>
        <w:rPr>
          <w:sz w:val="24"/>
        </w:rPr>
        <w:t xml:space="preserve">, </w:t>
      </w:r>
      <w:r>
        <w:rPr>
          <w:spacing w:val="-2"/>
          <w:sz w:val="24"/>
        </w:rPr>
        <w:t>2021.</w:t>
      </w:r>
    </w:p>
    <w:p w:rsidR="00F512BB" w:rsidRDefault="00F512BB">
      <w:pPr>
        <w:pStyle w:val="BodyText"/>
        <w:spacing w:before="7"/>
      </w:pPr>
    </w:p>
    <w:p w:rsidR="00F512BB" w:rsidRDefault="00235915">
      <w:pPr>
        <w:pStyle w:val="ListParagraph"/>
        <w:numPr>
          <w:ilvl w:val="0"/>
          <w:numId w:val="8"/>
        </w:numPr>
        <w:tabs>
          <w:tab w:val="left" w:pos="817"/>
        </w:tabs>
        <w:spacing w:line="288" w:lineRule="auto"/>
        <w:ind w:right="469" w:firstLine="0"/>
        <w:jc w:val="both"/>
        <w:rPr>
          <w:sz w:val="24"/>
        </w:rPr>
      </w:pPr>
      <w:proofErr w:type="spellStart"/>
      <w:r>
        <w:rPr>
          <w:sz w:val="24"/>
        </w:rPr>
        <w:t>Effertz</w:t>
      </w:r>
      <w:proofErr w:type="spellEnd"/>
      <w:r>
        <w:rPr>
          <w:spacing w:val="-4"/>
          <w:sz w:val="24"/>
        </w:rPr>
        <w:t xml:space="preserve"> </w:t>
      </w:r>
      <w:r>
        <w:rPr>
          <w:sz w:val="24"/>
        </w:rPr>
        <w:t>T,</w:t>
      </w:r>
      <w:r>
        <w:rPr>
          <w:spacing w:val="-2"/>
          <w:sz w:val="24"/>
        </w:rPr>
        <w:t xml:space="preserve"> </w:t>
      </w:r>
      <w:proofErr w:type="spellStart"/>
      <w:r>
        <w:rPr>
          <w:sz w:val="24"/>
        </w:rPr>
        <w:t>Bischof</w:t>
      </w:r>
      <w:proofErr w:type="spellEnd"/>
      <w:r>
        <w:rPr>
          <w:spacing w:val="-2"/>
          <w:sz w:val="24"/>
        </w:rPr>
        <w:t xml:space="preserve"> </w:t>
      </w:r>
      <w:r>
        <w:rPr>
          <w:sz w:val="24"/>
        </w:rPr>
        <w:t>A,</w:t>
      </w:r>
      <w:r>
        <w:rPr>
          <w:spacing w:val="-2"/>
          <w:sz w:val="24"/>
        </w:rPr>
        <w:t xml:space="preserve"> </w:t>
      </w:r>
      <w:proofErr w:type="spellStart"/>
      <w:r>
        <w:rPr>
          <w:sz w:val="24"/>
        </w:rPr>
        <w:t>Rumpf</w:t>
      </w:r>
      <w:proofErr w:type="spellEnd"/>
      <w:r>
        <w:rPr>
          <w:spacing w:val="-2"/>
          <w:sz w:val="24"/>
        </w:rPr>
        <w:t xml:space="preserve"> </w:t>
      </w:r>
      <w:proofErr w:type="spellStart"/>
      <w:r>
        <w:rPr>
          <w:sz w:val="24"/>
        </w:rPr>
        <w:t>HJ</w:t>
      </w:r>
      <w:proofErr w:type="spellEnd"/>
      <w:r>
        <w:rPr>
          <w:sz w:val="24"/>
        </w:rPr>
        <w:t>,</w:t>
      </w:r>
      <w:r>
        <w:rPr>
          <w:spacing w:val="-4"/>
          <w:sz w:val="24"/>
        </w:rPr>
        <w:t xml:space="preserve"> </w:t>
      </w:r>
      <w:r>
        <w:rPr>
          <w:sz w:val="24"/>
        </w:rPr>
        <w:t>Meyer</w:t>
      </w:r>
      <w:r>
        <w:rPr>
          <w:spacing w:val="-2"/>
          <w:sz w:val="24"/>
        </w:rPr>
        <w:t xml:space="preserve"> </w:t>
      </w:r>
      <w:r>
        <w:rPr>
          <w:sz w:val="24"/>
        </w:rPr>
        <w:t>C</w:t>
      </w:r>
      <w:r>
        <w:rPr>
          <w:spacing w:val="-3"/>
          <w:sz w:val="24"/>
        </w:rPr>
        <w:t xml:space="preserve"> </w:t>
      </w:r>
      <w:r>
        <w:rPr>
          <w:sz w:val="24"/>
        </w:rPr>
        <w:t>and</w:t>
      </w:r>
      <w:r>
        <w:rPr>
          <w:spacing w:val="-3"/>
          <w:sz w:val="24"/>
        </w:rPr>
        <w:t xml:space="preserve"> </w:t>
      </w:r>
      <w:r>
        <w:rPr>
          <w:sz w:val="24"/>
        </w:rPr>
        <w:t>John</w:t>
      </w:r>
      <w:r>
        <w:rPr>
          <w:spacing w:val="-3"/>
          <w:sz w:val="24"/>
        </w:rPr>
        <w:t xml:space="preserve"> </w:t>
      </w:r>
      <w:r>
        <w:rPr>
          <w:sz w:val="24"/>
        </w:rPr>
        <w:t>U.</w:t>
      </w:r>
      <w:r>
        <w:rPr>
          <w:spacing w:val="-2"/>
          <w:sz w:val="24"/>
        </w:rPr>
        <w:t xml:space="preserve"> </w:t>
      </w:r>
      <w:hyperlink r:id="rId116">
        <w:r>
          <w:rPr>
            <w:color w:val="0063BE"/>
            <w:sz w:val="24"/>
            <w:u w:val="single" w:color="0063BE"/>
          </w:rPr>
          <w:t>The</w:t>
        </w:r>
        <w:r>
          <w:rPr>
            <w:color w:val="0063BE"/>
            <w:spacing w:val="-3"/>
            <w:sz w:val="24"/>
            <w:u w:val="single" w:color="0063BE"/>
          </w:rPr>
          <w:t xml:space="preserve"> </w:t>
        </w:r>
        <w:r>
          <w:rPr>
            <w:color w:val="0063BE"/>
            <w:sz w:val="24"/>
            <w:u w:val="single" w:color="0063BE"/>
          </w:rPr>
          <w:t>effect</w:t>
        </w:r>
        <w:r>
          <w:rPr>
            <w:color w:val="0063BE"/>
            <w:spacing w:val="-2"/>
            <w:sz w:val="24"/>
            <w:u w:val="single" w:color="0063BE"/>
          </w:rPr>
          <w:t xml:space="preserve"> </w:t>
        </w:r>
        <w:r>
          <w:rPr>
            <w:color w:val="0063BE"/>
            <w:sz w:val="24"/>
            <w:u w:val="single" w:color="0063BE"/>
          </w:rPr>
          <w:t>of</w:t>
        </w:r>
        <w:r>
          <w:rPr>
            <w:color w:val="0063BE"/>
            <w:spacing w:val="-4"/>
            <w:sz w:val="24"/>
            <w:u w:val="single" w:color="0063BE"/>
          </w:rPr>
          <w:t xml:space="preserve"> </w:t>
        </w:r>
        <w:r>
          <w:rPr>
            <w:color w:val="0063BE"/>
            <w:sz w:val="24"/>
            <w:u w:val="single" w:color="0063BE"/>
          </w:rPr>
          <w:t>online</w:t>
        </w:r>
        <w:r>
          <w:rPr>
            <w:color w:val="0063BE"/>
            <w:spacing w:val="-3"/>
            <w:sz w:val="24"/>
            <w:u w:val="single" w:color="0063BE"/>
          </w:rPr>
          <w:t xml:space="preserve"> </w:t>
        </w:r>
        <w:r>
          <w:rPr>
            <w:color w:val="0063BE"/>
            <w:sz w:val="24"/>
            <w:u w:val="single" w:color="0063BE"/>
          </w:rPr>
          <w:t>gambling</w:t>
        </w:r>
        <w:r>
          <w:rPr>
            <w:color w:val="0063BE"/>
            <w:spacing w:val="-3"/>
            <w:sz w:val="24"/>
            <w:u w:val="single" w:color="0063BE"/>
          </w:rPr>
          <w:t xml:space="preserve"> </w:t>
        </w:r>
        <w:r>
          <w:rPr>
            <w:color w:val="0063BE"/>
            <w:sz w:val="24"/>
            <w:u w:val="single" w:color="0063BE"/>
          </w:rPr>
          <w:t>on</w:t>
        </w:r>
      </w:hyperlink>
      <w:r>
        <w:rPr>
          <w:color w:val="0063BE"/>
          <w:sz w:val="24"/>
        </w:rPr>
        <w:t xml:space="preserve"> </w:t>
      </w:r>
      <w:hyperlink r:id="rId117">
        <w:r>
          <w:rPr>
            <w:color w:val="0063BE"/>
            <w:sz w:val="24"/>
            <w:u w:val="single" w:color="0063BE"/>
          </w:rPr>
          <w:t>gambling problems and resulting economic health costs in Germany</w:t>
        </w:r>
      </w:hyperlink>
      <w:r>
        <w:rPr>
          <w:sz w:val="24"/>
        </w:rPr>
        <w:t>. European Journal of Health Economics: 2018, volume 19, issue 7, pages 967-978.</w:t>
      </w:r>
    </w:p>
    <w:p w:rsidR="00F512BB" w:rsidRDefault="00F512BB">
      <w:pPr>
        <w:pStyle w:val="BodyText"/>
        <w:spacing w:before="8"/>
      </w:pPr>
    </w:p>
    <w:p w:rsidR="00F512BB" w:rsidRDefault="00235915">
      <w:pPr>
        <w:pStyle w:val="ListParagraph"/>
        <w:numPr>
          <w:ilvl w:val="0"/>
          <w:numId w:val="8"/>
        </w:numPr>
        <w:tabs>
          <w:tab w:val="left" w:pos="817"/>
        </w:tabs>
        <w:spacing w:line="288" w:lineRule="auto"/>
        <w:ind w:right="522" w:firstLine="0"/>
        <w:rPr>
          <w:sz w:val="24"/>
        </w:rPr>
      </w:pPr>
      <w:r>
        <w:rPr>
          <w:sz w:val="24"/>
        </w:rPr>
        <w:t>Rodriguez-</w:t>
      </w:r>
      <w:proofErr w:type="spellStart"/>
      <w:r>
        <w:rPr>
          <w:sz w:val="24"/>
        </w:rPr>
        <w:t>Monguio</w:t>
      </w:r>
      <w:proofErr w:type="spellEnd"/>
      <w:r>
        <w:rPr>
          <w:spacing w:val="-4"/>
          <w:sz w:val="24"/>
        </w:rPr>
        <w:t xml:space="preserve"> </w:t>
      </w:r>
      <w:r>
        <w:rPr>
          <w:sz w:val="24"/>
        </w:rPr>
        <w:t>R,</w:t>
      </w:r>
      <w:r>
        <w:rPr>
          <w:spacing w:val="-2"/>
          <w:sz w:val="24"/>
        </w:rPr>
        <w:t xml:space="preserve"> </w:t>
      </w:r>
      <w:r>
        <w:rPr>
          <w:sz w:val="24"/>
        </w:rPr>
        <w:t>Brand</w:t>
      </w:r>
      <w:r>
        <w:rPr>
          <w:spacing w:val="-4"/>
          <w:sz w:val="24"/>
        </w:rPr>
        <w:t xml:space="preserve"> </w:t>
      </w:r>
      <w:r>
        <w:rPr>
          <w:sz w:val="24"/>
        </w:rPr>
        <w:t>E</w:t>
      </w:r>
      <w:r>
        <w:rPr>
          <w:spacing w:val="-4"/>
          <w:sz w:val="24"/>
        </w:rPr>
        <w:t xml:space="preserve"> </w:t>
      </w:r>
      <w:r>
        <w:rPr>
          <w:sz w:val="24"/>
        </w:rPr>
        <w:t>and</w:t>
      </w:r>
      <w:r>
        <w:rPr>
          <w:spacing w:val="-4"/>
          <w:sz w:val="24"/>
        </w:rPr>
        <w:t xml:space="preserve"> </w:t>
      </w:r>
      <w:proofErr w:type="spellStart"/>
      <w:r>
        <w:rPr>
          <w:sz w:val="24"/>
        </w:rPr>
        <w:t>Volberg</w:t>
      </w:r>
      <w:proofErr w:type="spellEnd"/>
      <w:r>
        <w:rPr>
          <w:spacing w:val="-4"/>
          <w:sz w:val="24"/>
        </w:rPr>
        <w:t xml:space="preserve"> </w:t>
      </w:r>
      <w:r>
        <w:rPr>
          <w:sz w:val="24"/>
        </w:rPr>
        <w:t>R.</w:t>
      </w:r>
      <w:r>
        <w:rPr>
          <w:spacing w:val="-3"/>
          <w:sz w:val="24"/>
        </w:rPr>
        <w:t xml:space="preserve"> </w:t>
      </w:r>
      <w:r>
        <w:rPr>
          <w:sz w:val="24"/>
        </w:rPr>
        <w:t>The</w:t>
      </w:r>
      <w:r>
        <w:rPr>
          <w:spacing w:val="-4"/>
          <w:sz w:val="24"/>
        </w:rPr>
        <w:t xml:space="preserve"> </w:t>
      </w:r>
      <w:r>
        <w:rPr>
          <w:sz w:val="24"/>
        </w:rPr>
        <w:t>Economic</w:t>
      </w:r>
      <w:r>
        <w:rPr>
          <w:spacing w:val="-4"/>
          <w:sz w:val="24"/>
        </w:rPr>
        <w:t xml:space="preserve"> </w:t>
      </w:r>
      <w:r>
        <w:rPr>
          <w:sz w:val="24"/>
        </w:rPr>
        <w:t>Burden</w:t>
      </w:r>
      <w:r>
        <w:rPr>
          <w:spacing w:val="-4"/>
          <w:sz w:val="24"/>
        </w:rPr>
        <w:t xml:space="preserve"> </w:t>
      </w:r>
      <w:r>
        <w:rPr>
          <w:sz w:val="24"/>
        </w:rPr>
        <w:t>of</w:t>
      </w:r>
      <w:r>
        <w:rPr>
          <w:spacing w:val="-3"/>
          <w:sz w:val="24"/>
        </w:rPr>
        <w:t xml:space="preserve"> </w:t>
      </w:r>
      <w:r>
        <w:rPr>
          <w:sz w:val="24"/>
        </w:rPr>
        <w:t>Pathological Gambling and Co-occurring Mental Health and Substance Use Disorders. Journal of Addiction Medi</w:t>
      </w:r>
      <w:r>
        <w:rPr>
          <w:sz w:val="24"/>
        </w:rPr>
        <w:t>cine 2018: volume 12, issue 1, pages 53-60.</w:t>
      </w:r>
    </w:p>
    <w:p w:rsidR="00F512BB" w:rsidRDefault="00F512BB">
      <w:pPr>
        <w:pStyle w:val="BodyText"/>
        <w:spacing w:before="7"/>
      </w:pPr>
    </w:p>
    <w:p w:rsidR="00F512BB" w:rsidRDefault="00235915">
      <w:pPr>
        <w:pStyle w:val="ListParagraph"/>
        <w:numPr>
          <w:ilvl w:val="0"/>
          <w:numId w:val="7"/>
        </w:numPr>
        <w:tabs>
          <w:tab w:val="left" w:pos="817"/>
        </w:tabs>
        <w:spacing w:before="1" w:line="288" w:lineRule="auto"/>
        <w:ind w:right="668" w:firstLine="0"/>
        <w:rPr>
          <w:sz w:val="24"/>
        </w:rPr>
      </w:pPr>
      <w:r>
        <w:rPr>
          <w:sz w:val="24"/>
        </w:rPr>
        <w:t>Browne</w:t>
      </w:r>
      <w:r>
        <w:rPr>
          <w:spacing w:val="-4"/>
          <w:sz w:val="24"/>
        </w:rPr>
        <w:t xml:space="preserve"> </w:t>
      </w:r>
      <w:r>
        <w:rPr>
          <w:sz w:val="24"/>
        </w:rPr>
        <w:t>M</w:t>
      </w:r>
      <w:r>
        <w:rPr>
          <w:spacing w:val="-3"/>
          <w:sz w:val="24"/>
        </w:rPr>
        <w:t xml:space="preserve"> </w:t>
      </w:r>
      <w:r>
        <w:rPr>
          <w:sz w:val="24"/>
        </w:rPr>
        <w:t>and</w:t>
      </w:r>
      <w:r>
        <w:rPr>
          <w:spacing w:val="-4"/>
          <w:sz w:val="24"/>
        </w:rPr>
        <w:t xml:space="preserve"> </w:t>
      </w:r>
      <w:proofErr w:type="spellStart"/>
      <w:r>
        <w:rPr>
          <w:sz w:val="24"/>
        </w:rPr>
        <w:t>Rockloff</w:t>
      </w:r>
      <w:proofErr w:type="spellEnd"/>
      <w:r>
        <w:rPr>
          <w:spacing w:val="-5"/>
          <w:sz w:val="24"/>
        </w:rPr>
        <w:t xml:space="preserve"> </w:t>
      </w:r>
      <w:proofErr w:type="spellStart"/>
      <w:r>
        <w:rPr>
          <w:sz w:val="24"/>
        </w:rPr>
        <w:t>MJ</w:t>
      </w:r>
      <w:proofErr w:type="spellEnd"/>
      <w:r>
        <w:rPr>
          <w:sz w:val="24"/>
        </w:rPr>
        <w:t>.</w:t>
      </w:r>
      <w:r>
        <w:rPr>
          <w:spacing w:val="-5"/>
          <w:sz w:val="24"/>
        </w:rPr>
        <w:t xml:space="preserve"> </w:t>
      </w:r>
      <w:r>
        <w:rPr>
          <w:sz w:val="24"/>
        </w:rPr>
        <w:t>Prevalence</w:t>
      </w:r>
      <w:r>
        <w:rPr>
          <w:spacing w:val="-4"/>
          <w:sz w:val="24"/>
        </w:rPr>
        <w:t xml:space="preserve"> </w:t>
      </w:r>
      <w:r>
        <w:rPr>
          <w:sz w:val="24"/>
        </w:rPr>
        <w:t>of</w:t>
      </w:r>
      <w:r>
        <w:rPr>
          <w:spacing w:val="-3"/>
          <w:sz w:val="24"/>
        </w:rPr>
        <w:t xml:space="preserve"> </w:t>
      </w:r>
      <w:r>
        <w:rPr>
          <w:sz w:val="24"/>
        </w:rPr>
        <w:t>gambling-related</w:t>
      </w:r>
      <w:r>
        <w:rPr>
          <w:spacing w:val="-4"/>
          <w:sz w:val="24"/>
        </w:rPr>
        <w:t xml:space="preserve"> </w:t>
      </w:r>
      <w:r>
        <w:rPr>
          <w:sz w:val="24"/>
        </w:rPr>
        <w:t>harm</w:t>
      </w:r>
      <w:r>
        <w:rPr>
          <w:spacing w:val="-5"/>
          <w:sz w:val="24"/>
        </w:rPr>
        <w:t xml:space="preserve"> </w:t>
      </w:r>
      <w:r>
        <w:rPr>
          <w:sz w:val="24"/>
        </w:rPr>
        <w:t>provides</w:t>
      </w:r>
      <w:r>
        <w:rPr>
          <w:spacing w:val="-4"/>
          <w:sz w:val="24"/>
        </w:rPr>
        <w:t xml:space="preserve"> </w:t>
      </w:r>
      <w:r>
        <w:rPr>
          <w:sz w:val="24"/>
        </w:rPr>
        <w:t>evidence for the prevention paradox. Journal of Behavioral Addictions 2018: volume 7, issue 2, pages 410-422.</w:t>
      </w:r>
    </w:p>
    <w:p w:rsidR="00F512BB" w:rsidRDefault="00F512BB">
      <w:pPr>
        <w:pStyle w:val="BodyText"/>
        <w:spacing w:before="8"/>
      </w:pPr>
    </w:p>
    <w:p w:rsidR="00F512BB" w:rsidRDefault="00235915">
      <w:pPr>
        <w:pStyle w:val="ListParagraph"/>
        <w:numPr>
          <w:ilvl w:val="0"/>
          <w:numId w:val="7"/>
        </w:numPr>
        <w:tabs>
          <w:tab w:val="left" w:pos="817"/>
        </w:tabs>
        <w:spacing w:line="288" w:lineRule="auto"/>
        <w:ind w:right="637" w:firstLine="0"/>
        <w:rPr>
          <w:sz w:val="24"/>
        </w:rPr>
      </w:pPr>
      <w:r>
        <w:rPr>
          <w:sz w:val="24"/>
        </w:rPr>
        <w:t xml:space="preserve">Langham E, Thorne H, Browne M, Donaldson P, Rose J and </w:t>
      </w:r>
      <w:proofErr w:type="spellStart"/>
      <w:r>
        <w:rPr>
          <w:sz w:val="24"/>
        </w:rPr>
        <w:t>Rockloff</w:t>
      </w:r>
      <w:proofErr w:type="spellEnd"/>
      <w:r>
        <w:rPr>
          <w:sz w:val="24"/>
        </w:rPr>
        <w:t xml:space="preserve"> M. Understanding</w:t>
      </w:r>
      <w:r>
        <w:rPr>
          <w:spacing w:val="-5"/>
          <w:sz w:val="24"/>
        </w:rPr>
        <w:t xml:space="preserve"> </w:t>
      </w:r>
      <w:r>
        <w:rPr>
          <w:sz w:val="24"/>
        </w:rPr>
        <w:t>gambling</w:t>
      </w:r>
      <w:r>
        <w:rPr>
          <w:spacing w:val="-5"/>
          <w:sz w:val="24"/>
        </w:rPr>
        <w:t xml:space="preserve"> </w:t>
      </w:r>
      <w:r>
        <w:rPr>
          <w:sz w:val="24"/>
        </w:rPr>
        <w:t>related</w:t>
      </w:r>
      <w:r>
        <w:rPr>
          <w:spacing w:val="-5"/>
          <w:sz w:val="24"/>
        </w:rPr>
        <w:t xml:space="preserve"> </w:t>
      </w:r>
      <w:r>
        <w:rPr>
          <w:sz w:val="24"/>
        </w:rPr>
        <w:t>harm:</w:t>
      </w:r>
      <w:r>
        <w:rPr>
          <w:spacing w:val="-4"/>
          <w:sz w:val="24"/>
        </w:rPr>
        <w:t xml:space="preserve"> </w:t>
      </w:r>
      <w:r>
        <w:rPr>
          <w:sz w:val="24"/>
        </w:rPr>
        <w:t>a</w:t>
      </w:r>
      <w:r>
        <w:rPr>
          <w:spacing w:val="-5"/>
          <w:sz w:val="24"/>
        </w:rPr>
        <w:t xml:space="preserve"> </w:t>
      </w:r>
      <w:r>
        <w:rPr>
          <w:sz w:val="24"/>
        </w:rPr>
        <w:t>proposed</w:t>
      </w:r>
      <w:r>
        <w:rPr>
          <w:spacing w:val="-5"/>
          <w:sz w:val="24"/>
        </w:rPr>
        <w:t xml:space="preserve"> </w:t>
      </w:r>
      <w:r>
        <w:rPr>
          <w:sz w:val="24"/>
        </w:rPr>
        <w:t>definition,</w:t>
      </w:r>
      <w:r>
        <w:rPr>
          <w:spacing w:val="-4"/>
          <w:sz w:val="24"/>
        </w:rPr>
        <w:t xml:space="preserve"> </w:t>
      </w:r>
      <w:r>
        <w:rPr>
          <w:sz w:val="24"/>
        </w:rPr>
        <w:t>conceptual</w:t>
      </w:r>
      <w:r>
        <w:rPr>
          <w:spacing w:val="-5"/>
          <w:sz w:val="24"/>
        </w:rPr>
        <w:t xml:space="preserve"> </w:t>
      </w:r>
      <w:r>
        <w:rPr>
          <w:sz w:val="24"/>
        </w:rPr>
        <w:t>framework,</w:t>
      </w:r>
      <w:r>
        <w:rPr>
          <w:spacing w:val="-4"/>
          <w:sz w:val="24"/>
        </w:rPr>
        <w:t xml:space="preserve"> </w:t>
      </w:r>
      <w:r>
        <w:rPr>
          <w:sz w:val="24"/>
        </w:rPr>
        <w:t>and taxonomy of harms. BMC Public Health 2016: volume 16, article 80.</w:t>
      </w:r>
    </w:p>
    <w:p w:rsidR="00F512BB" w:rsidRDefault="00F512BB">
      <w:pPr>
        <w:pStyle w:val="BodyText"/>
        <w:spacing w:before="8"/>
      </w:pPr>
    </w:p>
    <w:p w:rsidR="00F512BB" w:rsidRDefault="00235915">
      <w:pPr>
        <w:pStyle w:val="ListParagraph"/>
        <w:numPr>
          <w:ilvl w:val="0"/>
          <w:numId w:val="7"/>
        </w:numPr>
        <w:tabs>
          <w:tab w:val="left" w:pos="817"/>
        </w:tabs>
        <w:spacing w:before="1" w:line="288" w:lineRule="auto"/>
        <w:ind w:right="402" w:firstLine="0"/>
        <w:jc w:val="both"/>
        <w:rPr>
          <w:sz w:val="24"/>
        </w:rPr>
      </w:pPr>
      <w:r>
        <w:rPr>
          <w:sz w:val="24"/>
        </w:rPr>
        <w:t>Single</w:t>
      </w:r>
      <w:r>
        <w:rPr>
          <w:spacing w:val="-3"/>
          <w:sz w:val="24"/>
        </w:rPr>
        <w:t xml:space="preserve"> </w:t>
      </w:r>
      <w:r>
        <w:rPr>
          <w:sz w:val="24"/>
        </w:rPr>
        <w:t>E,</w:t>
      </w:r>
      <w:r>
        <w:rPr>
          <w:spacing w:val="-2"/>
          <w:sz w:val="24"/>
        </w:rPr>
        <w:t xml:space="preserve"> </w:t>
      </w:r>
      <w:r>
        <w:rPr>
          <w:sz w:val="24"/>
        </w:rPr>
        <w:t>Collins</w:t>
      </w:r>
      <w:r>
        <w:rPr>
          <w:spacing w:val="-3"/>
          <w:sz w:val="24"/>
        </w:rPr>
        <w:t xml:space="preserve"> </w:t>
      </w:r>
      <w:r>
        <w:rPr>
          <w:sz w:val="24"/>
        </w:rPr>
        <w:t>D,</w:t>
      </w:r>
      <w:r>
        <w:rPr>
          <w:spacing w:val="-2"/>
          <w:sz w:val="24"/>
        </w:rPr>
        <w:t xml:space="preserve"> </w:t>
      </w:r>
      <w:r>
        <w:rPr>
          <w:sz w:val="24"/>
        </w:rPr>
        <w:t>Easton</w:t>
      </w:r>
      <w:r>
        <w:rPr>
          <w:spacing w:val="-3"/>
          <w:sz w:val="24"/>
        </w:rPr>
        <w:t xml:space="preserve"> </w:t>
      </w:r>
      <w:r>
        <w:rPr>
          <w:sz w:val="24"/>
        </w:rPr>
        <w:t>B,</w:t>
      </w:r>
      <w:r>
        <w:rPr>
          <w:spacing w:val="-2"/>
          <w:sz w:val="24"/>
        </w:rPr>
        <w:t xml:space="preserve"> </w:t>
      </w:r>
      <w:r>
        <w:rPr>
          <w:sz w:val="24"/>
        </w:rPr>
        <w:t>Harwo</w:t>
      </w:r>
      <w:r>
        <w:rPr>
          <w:sz w:val="24"/>
        </w:rPr>
        <w:t>od</w:t>
      </w:r>
      <w:r>
        <w:rPr>
          <w:spacing w:val="-3"/>
          <w:sz w:val="24"/>
        </w:rPr>
        <w:t xml:space="preserve"> </w:t>
      </w:r>
      <w:r>
        <w:rPr>
          <w:sz w:val="24"/>
        </w:rPr>
        <w:t>H,</w:t>
      </w:r>
      <w:r>
        <w:rPr>
          <w:spacing w:val="-2"/>
          <w:sz w:val="24"/>
        </w:rPr>
        <w:t xml:space="preserve"> </w:t>
      </w:r>
      <w:proofErr w:type="spellStart"/>
      <w:r>
        <w:rPr>
          <w:sz w:val="24"/>
        </w:rPr>
        <w:t>Lapsley</w:t>
      </w:r>
      <w:proofErr w:type="spellEnd"/>
      <w:r>
        <w:rPr>
          <w:spacing w:val="-3"/>
          <w:sz w:val="24"/>
        </w:rPr>
        <w:t xml:space="preserve"> </w:t>
      </w:r>
      <w:r>
        <w:rPr>
          <w:sz w:val="24"/>
        </w:rPr>
        <w:t>H,</w:t>
      </w:r>
      <w:r>
        <w:rPr>
          <w:spacing w:val="-2"/>
          <w:sz w:val="24"/>
        </w:rPr>
        <w:t xml:space="preserve"> </w:t>
      </w:r>
      <w:r>
        <w:rPr>
          <w:sz w:val="24"/>
        </w:rPr>
        <w:t>Kopp</w:t>
      </w:r>
      <w:r>
        <w:rPr>
          <w:spacing w:val="-3"/>
          <w:sz w:val="24"/>
        </w:rPr>
        <w:t xml:space="preserve"> </w:t>
      </w:r>
      <w:r>
        <w:rPr>
          <w:sz w:val="24"/>
        </w:rPr>
        <w:t>P</w:t>
      </w:r>
      <w:r>
        <w:rPr>
          <w:spacing w:val="-3"/>
          <w:sz w:val="24"/>
        </w:rPr>
        <w:t xml:space="preserve"> </w:t>
      </w:r>
      <w:r>
        <w:rPr>
          <w:sz w:val="24"/>
        </w:rPr>
        <w:t>and</w:t>
      </w:r>
      <w:r>
        <w:rPr>
          <w:spacing w:val="-3"/>
          <w:sz w:val="24"/>
        </w:rPr>
        <w:t xml:space="preserve"> </w:t>
      </w:r>
      <w:r>
        <w:rPr>
          <w:sz w:val="24"/>
        </w:rPr>
        <w:t>others.</w:t>
      </w:r>
      <w:r>
        <w:rPr>
          <w:spacing w:val="-2"/>
          <w:sz w:val="24"/>
        </w:rPr>
        <w:t xml:space="preserve"> </w:t>
      </w:r>
      <w:r>
        <w:rPr>
          <w:sz w:val="24"/>
        </w:rPr>
        <w:t>International guidelines for estimating the costs of substance abuse, 2003.</w:t>
      </w:r>
    </w:p>
    <w:p w:rsidR="00F512BB" w:rsidRDefault="00F512BB">
      <w:pPr>
        <w:pStyle w:val="BodyText"/>
        <w:spacing w:before="7"/>
      </w:pPr>
    </w:p>
    <w:p w:rsidR="00F512BB" w:rsidRDefault="00235915">
      <w:pPr>
        <w:pStyle w:val="ListParagraph"/>
        <w:numPr>
          <w:ilvl w:val="0"/>
          <w:numId w:val="7"/>
        </w:numPr>
        <w:tabs>
          <w:tab w:val="left" w:pos="817"/>
        </w:tabs>
        <w:spacing w:line="288" w:lineRule="auto"/>
        <w:ind w:right="441" w:firstLine="0"/>
        <w:jc w:val="both"/>
        <w:rPr>
          <w:sz w:val="24"/>
        </w:rPr>
      </w:pPr>
      <w:r>
        <w:rPr>
          <w:sz w:val="24"/>
        </w:rPr>
        <w:t>Bhattacharya</w:t>
      </w:r>
      <w:r>
        <w:rPr>
          <w:spacing w:val="-3"/>
          <w:sz w:val="24"/>
        </w:rPr>
        <w:t xml:space="preserve"> </w:t>
      </w:r>
      <w:r>
        <w:rPr>
          <w:sz w:val="24"/>
        </w:rPr>
        <w:t>A.</w:t>
      </w:r>
      <w:r>
        <w:rPr>
          <w:spacing w:val="-2"/>
          <w:sz w:val="24"/>
        </w:rPr>
        <w:t xml:space="preserve"> </w:t>
      </w:r>
      <w:r>
        <w:rPr>
          <w:sz w:val="24"/>
        </w:rPr>
        <w:t>Which</w:t>
      </w:r>
      <w:r>
        <w:rPr>
          <w:spacing w:val="-3"/>
          <w:sz w:val="24"/>
        </w:rPr>
        <w:t xml:space="preserve"> </w:t>
      </w:r>
      <w:r>
        <w:rPr>
          <w:sz w:val="24"/>
        </w:rPr>
        <w:t>cost</w:t>
      </w:r>
      <w:r>
        <w:rPr>
          <w:spacing w:val="-2"/>
          <w:sz w:val="24"/>
        </w:rPr>
        <w:t xml:space="preserve"> </w:t>
      </w:r>
      <w:r>
        <w:rPr>
          <w:sz w:val="24"/>
        </w:rPr>
        <w:t>of</w:t>
      </w:r>
      <w:r>
        <w:rPr>
          <w:spacing w:val="-4"/>
          <w:sz w:val="24"/>
        </w:rPr>
        <w:t xml:space="preserve"> </w:t>
      </w:r>
      <w:r>
        <w:rPr>
          <w:sz w:val="24"/>
        </w:rPr>
        <w:t>alcohol?</w:t>
      </w:r>
      <w:r>
        <w:rPr>
          <w:spacing w:val="-3"/>
          <w:sz w:val="24"/>
        </w:rPr>
        <w:t xml:space="preserve"> </w:t>
      </w:r>
      <w:r>
        <w:rPr>
          <w:sz w:val="24"/>
        </w:rPr>
        <w:t>What</w:t>
      </w:r>
      <w:r>
        <w:rPr>
          <w:spacing w:val="-2"/>
          <w:sz w:val="24"/>
        </w:rPr>
        <w:t xml:space="preserve"> </w:t>
      </w:r>
      <w:r>
        <w:rPr>
          <w:sz w:val="24"/>
        </w:rPr>
        <w:t>should</w:t>
      </w:r>
      <w:r>
        <w:rPr>
          <w:spacing w:val="-3"/>
          <w:sz w:val="24"/>
        </w:rPr>
        <w:t xml:space="preserve"> </w:t>
      </w:r>
      <w:r>
        <w:rPr>
          <w:sz w:val="24"/>
        </w:rPr>
        <w:t>we</w:t>
      </w:r>
      <w:r>
        <w:rPr>
          <w:spacing w:val="-3"/>
          <w:sz w:val="24"/>
        </w:rPr>
        <w:t xml:space="preserve"> </w:t>
      </w:r>
      <w:r>
        <w:rPr>
          <w:sz w:val="24"/>
        </w:rPr>
        <w:t>compare</w:t>
      </w:r>
      <w:r>
        <w:rPr>
          <w:spacing w:val="-4"/>
          <w:sz w:val="24"/>
        </w:rPr>
        <w:t xml:space="preserve"> </w:t>
      </w:r>
      <w:r>
        <w:rPr>
          <w:sz w:val="24"/>
        </w:rPr>
        <w:t>it</w:t>
      </w:r>
      <w:r>
        <w:rPr>
          <w:spacing w:val="-2"/>
          <w:sz w:val="24"/>
        </w:rPr>
        <w:t xml:space="preserve"> </w:t>
      </w:r>
      <w:r>
        <w:rPr>
          <w:sz w:val="24"/>
        </w:rPr>
        <w:t>against?</w:t>
      </w:r>
      <w:r>
        <w:rPr>
          <w:spacing w:val="-3"/>
          <w:sz w:val="24"/>
        </w:rPr>
        <w:t xml:space="preserve"> </w:t>
      </w:r>
      <w:r>
        <w:rPr>
          <w:sz w:val="24"/>
        </w:rPr>
        <w:t>Addiction 2017: volume 112, issue 4, pages 559-565.</w:t>
      </w:r>
    </w:p>
    <w:p w:rsidR="00F512BB" w:rsidRDefault="00F512BB">
      <w:pPr>
        <w:pStyle w:val="BodyText"/>
        <w:spacing w:before="8"/>
      </w:pPr>
    </w:p>
    <w:p w:rsidR="00F512BB" w:rsidRDefault="00235915">
      <w:pPr>
        <w:pStyle w:val="ListParagraph"/>
        <w:numPr>
          <w:ilvl w:val="0"/>
          <w:numId w:val="7"/>
        </w:numPr>
        <w:tabs>
          <w:tab w:val="left" w:pos="817"/>
        </w:tabs>
        <w:spacing w:line="288" w:lineRule="auto"/>
        <w:ind w:right="1657" w:firstLine="0"/>
        <w:rPr>
          <w:sz w:val="24"/>
        </w:rPr>
      </w:pPr>
      <w:proofErr w:type="spellStart"/>
      <w:r>
        <w:rPr>
          <w:sz w:val="24"/>
        </w:rPr>
        <w:t>Larg</w:t>
      </w:r>
      <w:proofErr w:type="spellEnd"/>
      <w:r>
        <w:rPr>
          <w:spacing w:val="-3"/>
          <w:sz w:val="24"/>
        </w:rPr>
        <w:t xml:space="preserve"> </w:t>
      </w:r>
      <w:r>
        <w:rPr>
          <w:sz w:val="24"/>
        </w:rPr>
        <w:t>A</w:t>
      </w:r>
      <w:r>
        <w:rPr>
          <w:spacing w:val="-3"/>
          <w:sz w:val="24"/>
        </w:rPr>
        <w:t xml:space="preserve"> </w:t>
      </w:r>
      <w:r>
        <w:rPr>
          <w:sz w:val="24"/>
        </w:rPr>
        <w:t>and</w:t>
      </w:r>
      <w:r>
        <w:rPr>
          <w:spacing w:val="-3"/>
          <w:sz w:val="24"/>
        </w:rPr>
        <w:t xml:space="preserve"> </w:t>
      </w:r>
      <w:r>
        <w:rPr>
          <w:sz w:val="24"/>
        </w:rPr>
        <w:t>Moss</w:t>
      </w:r>
      <w:r>
        <w:rPr>
          <w:spacing w:val="-3"/>
          <w:sz w:val="24"/>
        </w:rPr>
        <w:t xml:space="preserve"> </w:t>
      </w:r>
      <w:r>
        <w:rPr>
          <w:sz w:val="24"/>
        </w:rPr>
        <w:t>JR.</w:t>
      </w:r>
      <w:r>
        <w:rPr>
          <w:spacing w:val="-5"/>
          <w:sz w:val="24"/>
        </w:rPr>
        <w:t xml:space="preserve"> </w:t>
      </w:r>
      <w:r>
        <w:rPr>
          <w:sz w:val="24"/>
        </w:rPr>
        <w:t>Cost-of-Illness</w:t>
      </w:r>
      <w:r>
        <w:rPr>
          <w:spacing w:val="-3"/>
          <w:sz w:val="24"/>
        </w:rPr>
        <w:t xml:space="preserve"> </w:t>
      </w:r>
      <w:r>
        <w:rPr>
          <w:sz w:val="24"/>
        </w:rPr>
        <w:t>Studies</w:t>
      </w:r>
      <w:r>
        <w:rPr>
          <w:spacing w:val="-3"/>
          <w:sz w:val="24"/>
        </w:rPr>
        <w:t xml:space="preserve"> </w:t>
      </w:r>
      <w:r>
        <w:rPr>
          <w:sz w:val="24"/>
        </w:rPr>
        <w:t>-</w:t>
      </w:r>
      <w:r>
        <w:rPr>
          <w:spacing w:val="-3"/>
          <w:sz w:val="24"/>
        </w:rPr>
        <w:t xml:space="preserve"> </w:t>
      </w:r>
      <w:r>
        <w:rPr>
          <w:sz w:val="24"/>
        </w:rPr>
        <w:t>a</w:t>
      </w:r>
      <w:r>
        <w:rPr>
          <w:spacing w:val="-3"/>
          <w:sz w:val="24"/>
        </w:rPr>
        <w:t xml:space="preserve"> </w:t>
      </w:r>
      <w:r>
        <w:rPr>
          <w:sz w:val="24"/>
        </w:rPr>
        <w:t>guide</w:t>
      </w:r>
      <w:r>
        <w:rPr>
          <w:spacing w:val="-4"/>
          <w:sz w:val="24"/>
        </w:rPr>
        <w:t xml:space="preserve"> </w:t>
      </w:r>
      <w:r>
        <w:rPr>
          <w:sz w:val="24"/>
        </w:rPr>
        <w:t>to</w:t>
      </w:r>
      <w:r>
        <w:rPr>
          <w:spacing w:val="-3"/>
          <w:sz w:val="24"/>
        </w:rPr>
        <w:t xml:space="preserve"> </w:t>
      </w:r>
      <w:r>
        <w:rPr>
          <w:sz w:val="24"/>
        </w:rPr>
        <w:t>critical</w:t>
      </w:r>
      <w:r>
        <w:rPr>
          <w:spacing w:val="-3"/>
          <w:sz w:val="24"/>
        </w:rPr>
        <w:t xml:space="preserve"> </w:t>
      </w:r>
      <w:r>
        <w:rPr>
          <w:sz w:val="24"/>
        </w:rPr>
        <w:t xml:space="preserve">evaluation. </w:t>
      </w:r>
      <w:proofErr w:type="spellStart"/>
      <w:r>
        <w:rPr>
          <w:sz w:val="24"/>
        </w:rPr>
        <w:t>Pharmacoeconomics</w:t>
      </w:r>
      <w:proofErr w:type="spellEnd"/>
      <w:r>
        <w:rPr>
          <w:sz w:val="24"/>
        </w:rPr>
        <w:t xml:space="preserve"> 2011.</w:t>
      </w:r>
    </w:p>
    <w:p w:rsidR="00F512BB" w:rsidRDefault="00F512BB">
      <w:pPr>
        <w:pStyle w:val="BodyText"/>
        <w:spacing w:before="8"/>
      </w:pPr>
    </w:p>
    <w:p w:rsidR="00F512BB" w:rsidRDefault="00235915">
      <w:pPr>
        <w:pStyle w:val="ListParagraph"/>
        <w:numPr>
          <w:ilvl w:val="0"/>
          <w:numId w:val="7"/>
        </w:numPr>
        <w:tabs>
          <w:tab w:val="left" w:pos="817"/>
        </w:tabs>
        <w:spacing w:line="288" w:lineRule="auto"/>
        <w:ind w:right="534" w:firstLine="0"/>
        <w:jc w:val="both"/>
        <w:rPr>
          <w:sz w:val="24"/>
        </w:rPr>
      </w:pPr>
      <w:r>
        <w:rPr>
          <w:sz w:val="24"/>
        </w:rPr>
        <w:t>Curtis</w:t>
      </w:r>
      <w:r>
        <w:rPr>
          <w:spacing w:val="-3"/>
          <w:sz w:val="24"/>
        </w:rPr>
        <w:t xml:space="preserve"> </w:t>
      </w:r>
      <w:r>
        <w:rPr>
          <w:sz w:val="24"/>
        </w:rPr>
        <w:t>LA</w:t>
      </w:r>
      <w:r>
        <w:rPr>
          <w:spacing w:val="-3"/>
          <w:sz w:val="24"/>
        </w:rPr>
        <w:t xml:space="preserve"> </w:t>
      </w:r>
      <w:r>
        <w:rPr>
          <w:sz w:val="24"/>
        </w:rPr>
        <w:t>and</w:t>
      </w:r>
      <w:r>
        <w:rPr>
          <w:spacing w:val="-3"/>
          <w:sz w:val="24"/>
        </w:rPr>
        <w:t xml:space="preserve"> </w:t>
      </w:r>
      <w:r>
        <w:rPr>
          <w:sz w:val="24"/>
        </w:rPr>
        <w:t>Burns</w:t>
      </w:r>
      <w:r>
        <w:rPr>
          <w:spacing w:val="-3"/>
          <w:sz w:val="24"/>
        </w:rPr>
        <w:t xml:space="preserve"> </w:t>
      </w:r>
      <w:r>
        <w:rPr>
          <w:sz w:val="24"/>
        </w:rPr>
        <w:t>A.</w:t>
      </w:r>
      <w:r>
        <w:rPr>
          <w:spacing w:val="-2"/>
          <w:sz w:val="24"/>
        </w:rPr>
        <w:t xml:space="preserve"> </w:t>
      </w:r>
      <w:r>
        <w:rPr>
          <w:sz w:val="24"/>
        </w:rPr>
        <w:t>Unit</w:t>
      </w:r>
      <w:r>
        <w:rPr>
          <w:spacing w:val="-2"/>
          <w:sz w:val="24"/>
        </w:rPr>
        <w:t xml:space="preserve"> </w:t>
      </w:r>
      <w:r>
        <w:rPr>
          <w:sz w:val="24"/>
        </w:rPr>
        <w:t>Costs</w:t>
      </w:r>
      <w:r>
        <w:rPr>
          <w:spacing w:val="-3"/>
          <w:sz w:val="24"/>
        </w:rPr>
        <w:t xml:space="preserve"> </w:t>
      </w:r>
      <w:r>
        <w:rPr>
          <w:sz w:val="24"/>
        </w:rPr>
        <w:t>of</w:t>
      </w:r>
      <w:r>
        <w:rPr>
          <w:spacing w:val="-2"/>
          <w:sz w:val="24"/>
        </w:rPr>
        <w:t xml:space="preserve"> </w:t>
      </w:r>
      <w:r>
        <w:rPr>
          <w:sz w:val="24"/>
        </w:rPr>
        <w:t>Health</w:t>
      </w:r>
      <w:r>
        <w:rPr>
          <w:spacing w:val="-3"/>
          <w:sz w:val="24"/>
        </w:rPr>
        <w:t xml:space="preserve"> </w:t>
      </w:r>
      <w:r>
        <w:rPr>
          <w:sz w:val="24"/>
        </w:rPr>
        <w:t>and</w:t>
      </w:r>
      <w:r>
        <w:rPr>
          <w:spacing w:val="-3"/>
          <w:sz w:val="24"/>
        </w:rPr>
        <w:t xml:space="preserve"> </w:t>
      </w:r>
      <w:r>
        <w:rPr>
          <w:sz w:val="24"/>
        </w:rPr>
        <w:t>Social</w:t>
      </w:r>
      <w:r>
        <w:rPr>
          <w:spacing w:val="-2"/>
          <w:sz w:val="24"/>
        </w:rPr>
        <w:t xml:space="preserve"> </w:t>
      </w:r>
      <w:r>
        <w:rPr>
          <w:sz w:val="24"/>
        </w:rPr>
        <w:t>Care</w:t>
      </w:r>
      <w:r>
        <w:rPr>
          <w:spacing w:val="-3"/>
          <w:sz w:val="24"/>
        </w:rPr>
        <w:t xml:space="preserve"> </w:t>
      </w:r>
      <w:r>
        <w:rPr>
          <w:sz w:val="24"/>
        </w:rPr>
        <w:t>2019.</w:t>
      </w:r>
      <w:r>
        <w:rPr>
          <w:spacing w:val="-1"/>
          <w:sz w:val="24"/>
        </w:rPr>
        <w:t xml:space="preserve"> </w:t>
      </w:r>
      <w:r>
        <w:rPr>
          <w:sz w:val="24"/>
        </w:rPr>
        <w:t>Kent,</w:t>
      </w:r>
      <w:r>
        <w:rPr>
          <w:spacing w:val="-2"/>
          <w:sz w:val="24"/>
        </w:rPr>
        <w:t xml:space="preserve"> </w:t>
      </w:r>
      <w:r>
        <w:rPr>
          <w:sz w:val="24"/>
        </w:rPr>
        <w:t>UK.</w:t>
      </w:r>
      <w:r>
        <w:rPr>
          <w:spacing w:val="-4"/>
          <w:sz w:val="24"/>
        </w:rPr>
        <w:t xml:space="preserve"> </w:t>
      </w:r>
      <w:proofErr w:type="spellStart"/>
      <w:r>
        <w:rPr>
          <w:sz w:val="24"/>
        </w:rPr>
        <w:t>PSSRU</w:t>
      </w:r>
      <w:proofErr w:type="spellEnd"/>
      <w:r>
        <w:rPr>
          <w:sz w:val="24"/>
        </w:rPr>
        <w:t xml:space="preserve"> </w:t>
      </w:r>
      <w:r>
        <w:rPr>
          <w:spacing w:val="-2"/>
          <w:sz w:val="24"/>
        </w:rPr>
        <w:t>2019.</w:t>
      </w:r>
    </w:p>
    <w:p w:rsidR="00F512BB" w:rsidRDefault="00F512BB">
      <w:pPr>
        <w:pStyle w:val="BodyText"/>
        <w:spacing w:before="8"/>
      </w:pPr>
    </w:p>
    <w:p w:rsidR="00F512BB" w:rsidRDefault="00235915">
      <w:pPr>
        <w:pStyle w:val="ListParagraph"/>
        <w:numPr>
          <w:ilvl w:val="0"/>
          <w:numId w:val="7"/>
        </w:numPr>
        <w:tabs>
          <w:tab w:val="left" w:pos="817"/>
        </w:tabs>
        <w:spacing w:line="288" w:lineRule="auto"/>
        <w:ind w:right="827" w:firstLine="0"/>
        <w:rPr>
          <w:sz w:val="24"/>
        </w:rPr>
      </w:pPr>
      <w:proofErr w:type="spellStart"/>
      <w:r>
        <w:rPr>
          <w:sz w:val="24"/>
        </w:rPr>
        <w:t>Heeks</w:t>
      </w:r>
      <w:proofErr w:type="spellEnd"/>
      <w:r>
        <w:rPr>
          <w:spacing w:val="-2"/>
          <w:sz w:val="24"/>
        </w:rPr>
        <w:t xml:space="preserve"> </w:t>
      </w:r>
      <w:r>
        <w:rPr>
          <w:sz w:val="24"/>
        </w:rPr>
        <w:t>M,</w:t>
      </w:r>
      <w:r>
        <w:rPr>
          <w:spacing w:val="-3"/>
          <w:sz w:val="24"/>
        </w:rPr>
        <w:t xml:space="preserve"> </w:t>
      </w:r>
      <w:r>
        <w:rPr>
          <w:sz w:val="24"/>
        </w:rPr>
        <w:t>Reed</w:t>
      </w:r>
      <w:r>
        <w:rPr>
          <w:spacing w:val="-2"/>
          <w:sz w:val="24"/>
        </w:rPr>
        <w:t xml:space="preserve"> </w:t>
      </w:r>
      <w:r>
        <w:rPr>
          <w:sz w:val="24"/>
        </w:rPr>
        <w:t>S,</w:t>
      </w:r>
      <w:r>
        <w:rPr>
          <w:spacing w:val="-2"/>
          <w:sz w:val="24"/>
        </w:rPr>
        <w:t xml:space="preserve"> </w:t>
      </w:r>
      <w:proofErr w:type="spellStart"/>
      <w:r>
        <w:rPr>
          <w:sz w:val="24"/>
        </w:rPr>
        <w:t>Tafsiri</w:t>
      </w:r>
      <w:proofErr w:type="spellEnd"/>
      <w:r>
        <w:rPr>
          <w:spacing w:val="-2"/>
          <w:sz w:val="24"/>
        </w:rPr>
        <w:t xml:space="preserve"> </w:t>
      </w:r>
      <w:r>
        <w:rPr>
          <w:sz w:val="24"/>
        </w:rPr>
        <w:t>M</w:t>
      </w:r>
      <w:r>
        <w:rPr>
          <w:spacing w:val="-2"/>
          <w:sz w:val="24"/>
        </w:rPr>
        <w:t xml:space="preserve"> </w:t>
      </w:r>
      <w:r>
        <w:rPr>
          <w:sz w:val="24"/>
        </w:rPr>
        <w:t>and</w:t>
      </w:r>
      <w:r>
        <w:rPr>
          <w:spacing w:val="-3"/>
          <w:sz w:val="24"/>
        </w:rPr>
        <w:t xml:space="preserve"> </w:t>
      </w:r>
      <w:r>
        <w:rPr>
          <w:sz w:val="24"/>
        </w:rPr>
        <w:t>Prince</w:t>
      </w:r>
      <w:r>
        <w:rPr>
          <w:spacing w:val="-2"/>
          <w:sz w:val="24"/>
        </w:rPr>
        <w:t xml:space="preserve"> </w:t>
      </w:r>
      <w:r>
        <w:rPr>
          <w:sz w:val="24"/>
        </w:rPr>
        <w:t>S.</w:t>
      </w:r>
      <w:r>
        <w:rPr>
          <w:spacing w:val="-2"/>
          <w:sz w:val="24"/>
        </w:rPr>
        <w:t xml:space="preserve"> </w:t>
      </w:r>
      <w:r>
        <w:rPr>
          <w:sz w:val="24"/>
        </w:rPr>
        <w:t>The</w:t>
      </w:r>
      <w:r>
        <w:rPr>
          <w:spacing w:val="-2"/>
          <w:sz w:val="24"/>
        </w:rPr>
        <w:t xml:space="preserve"> </w:t>
      </w:r>
      <w:r>
        <w:rPr>
          <w:sz w:val="24"/>
        </w:rPr>
        <w:t>economic</w:t>
      </w:r>
      <w:r>
        <w:rPr>
          <w:spacing w:val="-2"/>
          <w:sz w:val="24"/>
        </w:rPr>
        <w:t xml:space="preserve"> </w:t>
      </w:r>
      <w:r>
        <w:rPr>
          <w:sz w:val="24"/>
        </w:rPr>
        <w:t>and</w:t>
      </w:r>
      <w:r>
        <w:rPr>
          <w:spacing w:val="-2"/>
          <w:sz w:val="24"/>
        </w:rPr>
        <w:t xml:space="preserve"> </w:t>
      </w:r>
      <w:r>
        <w:rPr>
          <w:sz w:val="24"/>
        </w:rPr>
        <w:t>social</w:t>
      </w:r>
      <w:r>
        <w:rPr>
          <w:spacing w:val="-2"/>
          <w:sz w:val="24"/>
        </w:rPr>
        <w:t xml:space="preserve"> </w:t>
      </w:r>
      <w:r>
        <w:rPr>
          <w:sz w:val="24"/>
        </w:rPr>
        <w:t>costs</w:t>
      </w:r>
      <w:r>
        <w:rPr>
          <w:spacing w:val="-2"/>
          <w:sz w:val="24"/>
        </w:rPr>
        <w:t xml:space="preserve"> </w:t>
      </w:r>
      <w:r>
        <w:rPr>
          <w:sz w:val="24"/>
        </w:rPr>
        <w:t>of</w:t>
      </w:r>
      <w:r>
        <w:rPr>
          <w:spacing w:val="-3"/>
          <w:sz w:val="24"/>
        </w:rPr>
        <w:t xml:space="preserve"> </w:t>
      </w:r>
      <w:r>
        <w:rPr>
          <w:sz w:val="24"/>
        </w:rPr>
        <w:t>crime: second edition. Home Office 2018.</w:t>
      </w:r>
    </w:p>
    <w:p w:rsidR="00F512BB" w:rsidRDefault="00F512BB">
      <w:pPr>
        <w:pStyle w:val="BodyText"/>
        <w:spacing w:before="8"/>
      </w:pPr>
    </w:p>
    <w:p w:rsidR="00F512BB" w:rsidRDefault="00235915">
      <w:pPr>
        <w:pStyle w:val="ListParagraph"/>
        <w:numPr>
          <w:ilvl w:val="0"/>
          <w:numId w:val="7"/>
        </w:numPr>
        <w:tabs>
          <w:tab w:val="left" w:pos="817"/>
        </w:tabs>
        <w:spacing w:before="1"/>
        <w:ind w:left="817" w:hanging="423"/>
        <w:jc w:val="both"/>
        <w:rPr>
          <w:sz w:val="24"/>
        </w:rPr>
      </w:pPr>
      <w:r>
        <w:rPr>
          <w:sz w:val="24"/>
        </w:rPr>
        <w:t>Quinn</w:t>
      </w:r>
      <w:r>
        <w:rPr>
          <w:spacing w:val="-3"/>
          <w:sz w:val="24"/>
        </w:rPr>
        <w:t xml:space="preserve"> </w:t>
      </w:r>
      <w:r>
        <w:rPr>
          <w:sz w:val="24"/>
        </w:rPr>
        <w:t>B,</w:t>
      </w:r>
      <w:r>
        <w:rPr>
          <w:spacing w:val="-2"/>
          <w:sz w:val="24"/>
        </w:rPr>
        <w:t xml:space="preserve"> </w:t>
      </w:r>
      <w:r>
        <w:rPr>
          <w:sz w:val="24"/>
        </w:rPr>
        <w:t>Markus</w:t>
      </w:r>
      <w:r>
        <w:rPr>
          <w:spacing w:val="-2"/>
          <w:sz w:val="24"/>
        </w:rPr>
        <w:t xml:space="preserve"> </w:t>
      </w:r>
      <w:r>
        <w:rPr>
          <w:sz w:val="24"/>
        </w:rPr>
        <w:t>F</w:t>
      </w:r>
      <w:r>
        <w:rPr>
          <w:spacing w:val="-3"/>
          <w:sz w:val="24"/>
        </w:rPr>
        <w:t xml:space="preserve"> </w:t>
      </w:r>
      <w:r>
        <w:rPr>
          <w:sz w:val="24"/>
        </w:rPr>
        <w:t>and</w:t>
      </w:r>
      <w:r>
        <w:rPr>
          <w:spacing w:val="-2"/>
          <w:sz w:val="24"/>
        </w:rPr>
        <w:t xml:space="preserve"> </w:t>
      </w:r>
      <w:r>
        <w:rPr>
          <w:sz w:val="24"/>
        </w:rPr>
        <w:t>Cox</w:t>
      </w:r>
      <w:r>
        <w:rPr>
          <w:spacing w:val="-3"/>
          <w:sz w:val="24"/>
        </w:rPr>
        <w:t xml:space="preserve"> </w:t>
      </w:r>
      <w:r>
        <w:rPr>
          <w:sz w:val="24"/>
        </w:rPr>
        <w:t>J.</w:t>
      </w:r>
      <w:r>
        <w:rPr>
          <w:spacing w:val="-1"/>
          <w:sz w:val="24"/>
        </w:rPr>
        <w:t xml:space="preserve"> </w:t>
      </w:r>
      <w:hyperlink r:id="rId118">
        <w:r>
          <w:rPr>
            <w:color w:val="0063BE"/>
            <w:sz w:val="24"/>
            <w:u w:val="single" w:color="0063BE"/>
          </w:rPr>
          <w:t>Unit</w:t>
        </w:r>
        <w:r>
          <w:rPr>
            <w:color w:val="0063BE"/>
            <w:spacing w:val="-2"/>
            <w:sz w:val="24"/>
            <w:u w:val="single" w:color="0063BE"/>
          </w:rPr>
          <w:t xml:space="preserve"> </w:t>
        </w:r>
        <w:r>
          <w:rPr>
            <w:color w:val="0063BE"/>
            <w:sz w:val="24"/>
            <w:u w:val="single" w:color="0063BE"/>
          </w:rPr>
          <w:t>cost</w:t>
        </w:r>
        <w:r>
          <w:rPr>
            <w:color w:val="0063BE"/>
            <w:spacing w:val="-1"/>
            <w:sz w:val="24"/>
            <w:u w:val="single" w:color="0063BE"/>
          </w:rPr>
          <w:t xml:space="preserve"> </w:t>
        </w:r>
        <w:r>
          <w:rPr>
            <w:color w:val="0063BE"/>
            <w:sz w:val="24"/>
            <w:u w:val="single" w:color="0063BE"/>
          </w:rPr>
          <w:t>database</w:t>
        </w:r>
      </w:hyperlink>
      <w:r>
        <w:rPr>
          <w:sz w:val="24"/>
        </w:rPr>
        <w:t>,</w:t>
      </w:r>
      <w:r>
        <w:rPr>
          <w:spacing w:val="-2"/>
          <w:sz w:val="24"/>
        </w:rPr>
        <w:t xml:space="preserve"> 2019.</w:t>
      </w:r>
    </w:p>
    <w:p w:rsidR="00F512BB" w:rsidRDefault="00F512BB">
      <w:pPr>
        <w:pStyle w:val="BodyText"/>
        <w:spacing w:before="62"/>
      </w:pPr>
    </w:p>
    <w:p w:rsidR="00F512BB" w:rsidRDefault="00235915">
      <w:pPr>
        <w:pStyle w:val="ListParagraph"/>
        <w:numPr>
          <w:ilvl w:val="0"/>
          <w:numId w:val="7"/>
        </w:numPr>
        <w:tabs>
          <w:tab w:val="left" w:pos="817"/>
        </w:tabs>
        <w:ind w:left="817" w:hanging="423"/>
        <w:rPr>
          <w:sz w:val="24"/>
        </w:rPr>
      </w:pPr>
      <w:r>
        <w:rPr>
          <w:sz w:val="24"/>
        </w:rPr>
        <w:t>Gambling</w:t>
      </w:r>
      <w:r>
        <w:rPr>
          <w:spacing w:val="-4"/>
          <w:sz w:val="24"/>
        </w:rPr>
        <w:t xml:space="preserve"> </w:t>
      </w:r>
      <w:r>
        <w:rPr>
          <w:sz w:val="24"/>
        </w:rPr>
        <w:t>Commission.</w:t>
      </w:r>
      <w:r>
        <w:rPr>
          <w:spacing w:val="-3"/>
          <w:sz w:val="24"/>
        </w:rPr>
        <w:t xml:space="preserve"> </w:t>
      </w:r>
      <w:hyperlink r:id="rId119">
        <w:r>
          <w:rPr>
            <w:color w:val="0063BE"/>
            <w:sz w:val="24"/>
            <w:u w:val="single" w:color="0063BE"/>
          </w:rPr>
          <w:t>Industry</w:t>
        </w:r>
        <w:r>
          <w:rPr>
            <w:color w:val="0063BE"/>
            <w:spacing w:val="-6"/>
            <w:sz w:val="24"/>
            <w:u w:val="single" w:color="0063BE"/>
          </w:rPr>
          <w:t xml:space="preserve"> </w:t>
        </w:r>
        <w:r>
          <w:rPr>
            <w:color w:val="0063BE"/>
            <w:sz w:val="24"/>
            <w:u w:val="single" w:color="0063BE"/>
          </w:rPr>
          <w:t>Statistics:</w:t>
        </w:r>
        <w:r>
          <w:rPr>
            <w:color w:val="0063BE"/>
            <w:spacing w:val="-5"/>
            <w:sz w:val="24"/>
            <w:u w:val="single" w:color="0063BE"/>
          </w:rPr>
          <w:t xml:space="preserve"> </w:t>
        </w:r>
        <w:r>
          <w:rPr>
            <w:color w:val="0063BE"/>
            <w:sz w:val="24"/>
            <w:u w:val="single" w:color="0063BE"/>
          </w:rPr>
          <w:t>April</w:t>
        </w:r>
        <w:r>
          <w:rPr>
            <w:color w:val="0063BE"/>
            <w:spacing w:val="-4"/>
            <w:sz w:val="24"/>
            <w:u w:val="single" w:color="0063BE"/>
          </w:rPr>
          <w:t xml:space="preserve"> </w:t>
        </w:r>
        <w:r>
          <w:rPr>
            <w:color w:val="0063BE"/>
            <w:sz w:val="24"/>
            <w:u w:val="single" w:color="0063BE"/>
          </w:rPr>
          <w:t>2021</w:t>
        </w:r>
        <w:r>
          <w:rPr>
            <w:color w:val="0063BE"/>
            <w:spacing w:val="-4"/>
            <w:sz w:val="24"/>
            <w:u w:val="single" w:color="0063BE"/>
          </w:rPr>
          <w:t xml:space="preserve"> </w:t>
        </w:r>
        <w:r>
          <w:rPr>
            <w:color w:val="0063BE"/>
            <w:sz w:val="24"/>
            <w:u w:val="single" w:color="0063BE"/>
          </w:rPr>
          <w:t>to</w:t>
        </w:r>
        <w:r>
          <w:rPr>
            <w:color w:val="0063BE"/>
            <w:spacing w:val="-4"/>
            <w:sz w:val="24"/>
            <w:u w:val="single" w:color="0063BE"/>
          </w:rPr>
          <w:t xml:space="preserve"> </w:t>
        </w:r>
        <w:r>
          <w:rPr>
            <w:color w:val="0063BE"/>
            <w:sz w:val="24"/>
            <w:u w:val="single" w:color="0063BE"/>
          </w:rPr>
          <w:t>March</w:t>
        </w:r>
        <w:r>
          <w:rPr>
            <w:color w:val="0063BE"/>
            <w:spacing w:val="-4"/>
            <w:sz w:val="24"/>
            <w:u w:val="single" w:color="0063BE"/>
          </w:rPr>
          <w:t xml:space="preserve"> </w:t>
        </w:r>
        <w:r>
          <w:rPr>
            <w:color w:val="0063BE"/>
            <w:spacing w:val="-2"/>
            <w:sz w:val="24"/>
            <w:u w:val="single" w:color="0063BE"/>
          </w:rPr>
          <w:t>2022</w:t>
        </w:r>
      </w:hyperlink>
      <w:r>
        <w:rPr>
          <w:spacing w:val="-2"/>
          <w:sz w:val="24"/>
        </w:rPr>
        <w:t>.</w:t>
      </w:r>
    </w:p>
    <w:p w:rsidR="00F512BB" w:rsidRDefault="00F512BB">
      <w:pPr>
        <w:rPr>
          <w:sz w:val="24"/>
        </w:rPr>
        <w:sectPr w:rsidR="00F512BB">
          <w:pgSz w:w="11910" w:h="16840"/>
          <w:pgMar w:top="1560" w:right="740" w:bottom="800" w:left="740" w:header="574" w:footer="610" w:gutter="0"/>
          <w:cols w:space="720"/>
        </w:sectPr>
      </w:pPr>
    </w:p>
    <w:p w:rsidR="00F512BB" w:rsidRDefault="00235915">
      <w:pPr>
        <w:pStyle w:val="ListParagraph"/>
        <w:numPr>
          <w:ilvl w:val="0"/>
          <w:numId w:val="6"/>
        </w:numPr>
        <w:tabs>
          <w:tab w:val="left" w:pos="817"/>
        </w:tabs>
        <w:spacing w:before="82" w:line="288" w:lineRule="auto"/>
        <w:ind w:right="533" w:firstLine="0"/>
        <w:rPr>
          <w:sz w:val="24"/>
        </w:rPr>
      </w:pPr>
      <w:proofErr w:type="spellStart"/>
      <w:r>
        <w:rPr>
          <w:sz w:val="24"/>
        </w:rPr>
        <w:lastRenderedPageBreak/>
        <w:t>Badji</w:t>
      </w:r>
      <w:proofErr w:type="spellEnd"/>
      <w:r>
        <w:rPr>
          <w:spacing w:val="-3"/>
          <w:sz w:val="24"/>
        </w:rPr>
        <w:t xml:space="preserve"> </w:t>
      </w:r>
      <w:r>
        <w:rPr>
          <w:sz w:val="24"/>
        </w:rPr>
        <w:t>S,</w:t>
      </w:r>
      <w:r>
        <w:rPr>
          <w:spacing w:val="-2"/>
          <w:sz w:val="24"/>
        </w:rPr>
        <w:t xml:space="preserve"> </w:t>
      </w:r>
      <w:r>
        <w:rPr>
          <w:sz w:val="24"/>
        </w:rPr>
        <w:t>Black</w:t>
      </w:r>
      <w:r>
        <w:rPr>
          <w:spacing w:val="-3"/>
          <w:sz w:val="24"/>
        </w:rPr>
        <w:t xml:space="preserve"> </w:t>
      </w:r>
      <w:r>
        <w:rPr>
          <w:sz w:val="24"/>
        </w:rPr>
        <w:t>N</w:t>
      </w:r>
      <w:r>
        <w:rPr>
          <w:spacing w:val="-3"/>
          <w:sz w:val="24"/>
        </w:rPr>
        <w:t xml:space="preserve"> </w:t>
      </w:r>
      <w:r>
        <w:rPr>
          <w:sz w:val="24"/>
        </w:rPr>
        <w:t>and</w:t>
      </w:r>
      <w:r>
        <w:rPr>
          <w:spacing w:val="-3"/>
          <w:sz w:val="24"/>
        </w:rPr>
        <w:t xml:space="preserve"> </w:t>
      </w:r>
      <w:r>
        <w:rPr>
          <w:sz w:val="24"/>
        </w:rPr>
        <w:t>Johnston</w:t>
      </w:r>
      <w:r>
        <w:rPr>
          <w:spacing w:val="-3"/>
          <w:sz w:val="24"/>
        </w:rPr>
        <w:t xml:space="preserve"> </w:t>
      </w:r>
      <w:proofErr w:type="spellStart"/>
      <w:r>
        <w:rPr>
          <w:sz w:val="24"/>
        </w:rPr>
        <w:t>DW</w:t>
      </w:r>
      <w:proofErr w:type="spellEnd"/>
      <w:r>
        <w:rPr>
          <w:sz w:val="24"/>
        </w:rPr>
        <w:t>.</w:t>
      </w:r>
      <w:r>
        <w:rPr>
          <w:spacing w:val="-2"/>
          <w:sz w:val="24"/>
        </w:rPr>
        <w:t xml:space="preserve"> </w:t>
      </w:r>
      <w:r>
        <w:rPr>
          <w:sz w:val="24"/>
        </w:rPr>
        <w:t>Association</w:t>
      </w:r>
      <w:r>
        <w:rPr>
          <w:spacing w:val="-3"/>
          <w:sz w:val="24"/>
        </w:rPr>
        <w:t xml:space="preserve"> </w:t>
      </w:r>
      <w:r>
        <w:rPr>
          <w:sz w:val="24"/>
        </w:rPr>
        <w:t>between</w:t>
      </w:r>
      <w:r>
        <w:rPr>
          <w:spacing w:val="-3"/>
          <w:sz w:val="24"/>
        </w:rPr>
        <w:t xml:space="preserve"> </w:t>
      </w:r>
      <w:r>
        <w:rPr>
          <w:sz w:val="24"/>
        </w:rPr>
        <w:t>density</w:t>
      </w:r>
      <w:r>
        <w:rPr>
          <w:spacing w:val="-3"/>
          <w:sz w:val="24"/>
        </w:rPr>
        <w:t xml:space="preserve"> </w:t>
      </w:r>
      <w:r>
        <w:rPr>
          <w:sz w:val="24"/>
        </w:rPr>
        <w:t>of</w:t>
      </w:r>
      <w:r>
        <w:rPr>
          <w:spacing w:val="-2"/>
          <w:sz w:val="24"/>
        </w:rPr>
        <w:t xml:space="preserve"> </w:t>
      </w:r>
      <w:r>
        <w:rPr>
          <w:sz w:val="24"/>
        </w:rPr>
        <w:t>gaming</w:t>
      </w:r>
      <w:r>
        <w:rPr>
          <w:spacing w:val="-3"/>
          <w:sz w:val="24"/>
        </w:rPr>
        <w:t xml:space="preserve"> </w:t>
      </w:r>
      <w:r>
        <w:rPr>
          <w:sz w:val="24"/>
        </w:rPr>
        <w:t>venues</w:t>
      </w:r>
      <w:r>
        <w:rPr>
          <w:spacing w:val="-3"/>
          <w:sz w:val="24"/>
        </w:rPr>
        <w:t xml:space="preserve"> </w:t>
      </w:r>
      <w:r>
        <w:rPr>
          <w:sz w:val="24"/>
        </w:rPr>
        <w:t>in a geographical area and prevalence of insolvency: Longitudinal evidence from Australia. Addiction 2020.</w:t>
      </w:r>
    </w:p>
    <w:p w:rsidR="00F512BB" w:rsidRDefault="00F512BB">
      <w:pPr>
        <w:pStyle w:val="BodyText"/>
        <w:spacing w:before="8"/>
      </w:pPr>
    </w:p>
    <w:p w:rsidR="00F512BB" w:rsidRDefault="00235915">
      <w:pPr>
        <w:pStyle w:val="ListParagraph"/>
        <w:numPr>
          <w:ilvl w:val="0"/>
          <w:numId w:val="6"/>
        </w:numPr>
        <w:tabs>
          <w:tab w:val="left" w:pos="817"/>
        </w:tabs>
        <w:spacing w:line="288" w:lineRule="auto"/>
        <w:ind w:right="641" w:firstLine="0"/>
        <w:jc w:val="both"/>
        <w:rPr>
          <w:sz w:val="24"/>
        </w:rPr>
      </w:pPr>
      <w:r>
        <w:rPr>
          <w:sz w:val="24"/>
        </w:rPr>
        <w:t>Sharman S, Dreyer J, Aitken M, Clark L and Bowden-Jones H. Rates of problematic gambling</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British</w:t>
      </w:r>
      <w:r>
        <w:rPr>
          <w:spacing w:val="-4"/>
          <w:sz w:val="24"/>
        </w:rPr>
        <w:t xml:space="preserve"> </w:t>
      </w:r>
      <w:r>
        <w:rPr>
          <w:sz w:val="24"/>
        </w:rPr>
        <w:t>homeless</w:t>
      </w:r>
      <w:r>
        <w:rPr>
          <w:spacing w:val="-4"/>
          <w:sz w:val="24"/>
        </w:rPr>
        <w:t xml:space="preserve"> </w:t>
      </w:r>
      <w:r>
        <w:rPr>
          <w:sz w:val="24"/>
        </w:rPr>
        <w:t>sample:</w:t>
      </w:r>
      <w:r>
        <w:rPr>
          <w:spacing w:val="-3"/>
          <w:sz w:val="24"/>
        </w:rPr>
        <w:t xml:space="preserve"> </w:t>
      </w:r>
      <w:r>
        <w:rPr>
          <w:sz w:val="24"/>
        </w:rPr>
        <w:t>a</w:t>
      </w:r>
      <w:r>
        <w:rPr>
          <w:spacing w:val="-4"/>
          <w:sz w:val="24"/>
        </w:rPr>
        <w:t xml:space="preserve"> </w:t>
      </w:r>
      <w:r>
        <w:rPr>
          <w:sz w:val="24"/>
        </w:rPr>
        <w:t>preliminary</w:t>
      </w:r>
      <w:r>
        <w:rPr>
          <w:spacing w:val="-4"/>
          <w:sz w:val="24"/>
        </w:rPr>
        <w:t xml:space="preserve"> </w:t>
      </w:r>
      <w:r>
        <w:rPr>
          <w:sz w:val="24"/>
        </w:rPr>
        <w:t>study.</w:t>
      </w:r>
      <w:r>
        <w:rPr>
          <w:spacing w:val="-3"/>
          <w:sz w:val="24"/>
        </w:rPr>
        <w:t xml:space="preserve"> </w:t>
      </w:r>
      <w:r>
        <w:rPr>
          <w:sz w:val="24"/>
        </w:rPr>
        <w:t>Journal</w:t>
      </w:r>
      <w:r>
        <w:rPr>
          <w:spacing w:val="-4"/>
          <w:sz w:val="24"/>
        </w:rPr>
        <w:t xml:space="preserve"> </w:t>
      </w:r>
      <w:r>
        <w:rPr>
          <w:sz w:val="24"/>
        </w:rPr>
        <w:t>of</w:t>
      </w:r>
      <w:r>
        <w:rPr>
          <w:spacing w:val="-5"/>
          <w:sz w:val="24"/>
        </w:rPr>
        <w:t xml:space="preserve"> </w:t>
      </w:r>
      <w:r>
        <w:rPr>
          <w:sz w:val="24"/>
        </w:rPr>
        <w:t>Gambling</w:t>
      </w:r>
      <w:r>
        <w:rPr>
          <w:spacing w:val="-4"/>
          <w:sz w:val="24"/>
        </w:rPr>
        <w:t xml:space="preserve"> </w:t>
      </w:r>
      <w:r>
        <w:rPr>
          <w:sz w:val="24"/>
        </w:rPr>
        <w:t>Studies 2015: volume 31, issue 2, pages 525-532.</w:t>
      </w:r>
    </w:p>
    <w:p w:rsidR="00F512BB" w:rsidRDefault="00F512BB">
      <w:pPr>
        <w:pStyle w:val="BodyText"/>
        <w:spacing w:before="7"/>
      </w:pPr>
    </w:p>
    <w:p w:rsidR="00F512BB" w:rsidRDefault="00235915">
      <w:pPr>
        <w:pStyle w:val="ListParagraph"/>
        <w:numPr>
          <w:ilvl w:val="0"/>
          <w:numId w:val="6"/>
        </w:numPr>
        <w:tabs>
          <w:tab w:val="left" w:pos="817"/>
        </w:tabs>
        <w:spacing w:before="1" w:line="288" w:lineRule="auto"/>
        <w:ind w:right="693" w:firstLine="0"/>
        <w:rPr>
          <w:sz w:val="24"/>
        </w:rPr>
      </w:pPr>
      <w:r>
        <w:rPr>
          <w:sz w:val="24"/>
        </w:rPr>
        <w:t xml:space="preserve">Sharman S, Dreyer J, </w:t>
      </w:r>
      <w:proofErr w:type="gramStart"/>
      <w:r>
        <w:rPr>
          <w:sz w:val="24"/>
        </w:rPr>
        <w:t>Clark</w:t>
      </w:r>
      <w:proofErr w:type="gramEnd"/>
      <w:r>
        <w:rPr>
          <w:sz w:val="24"/>
        </w:rPr>
        <w:t xml:space="preserve"> L and Bowden-Jones H. Down and Out in London: Addictive</w:t>
      </w:r>
      <w:r>
        <w:rPr>
          <w:spacing w:val="-4"/>
          <w:sz w:val="24"/>
        </w:rPr>
        <w:t xml:space="preserve"> </w:t>
      </w:r>
      <w:r>
        <w:rPr>
          <w:sz w:val="24"/>
        </w:rPr>
        <w:t>Behaviors</w:t>
      </w:r>
      <w:r>
        <w:rPr>
          <w:spacing w:val="-4"/>
          <w:sz w:val="24"/>
        </w:rPr>
        <w:t xml:space="preserve"> </w:t>
      </w:r>
      <w:r>
        <w:rPr>
          <w:sz w:val="24"/>
        </w:rPr>
        <w:t>in</w:t>
      </w:r>
      <w:r>
        <w:rPr>
          <w:spacing w:val="-3"/>
          <w:sz w:val="24"/>
        </w:rPr>
        <w:t xml:space="preserve"> </w:t>
      </w:r>
      <w:r>
        <w:rPr>
          <w:sz w:val="24"/>
        </w:rPr>
        <w:t>Homelessness.</w:t>
      </w:r>
      <w:r>
        <w:rPr>
          <w:spacing w:val="-3"/>
          <w:sz w:val="24"/>
        </w:rPr>
        <w:t xml:space="preserve"> </w:t>
      </w:r>
      <w:r>
        <w:rPr>
          <w:sz w:val="24"/>
        </w:rPr>
        <w:t>Journal</w:t>
      </w:r>
      <w:r>
        <w:rPr>
          <w:spacing w:val="-4"/>
          <w:sz w:val="24"/>
        </w:rPr>
        <w:t xml:space="preserve"> </w:t>
      </w:r>
      <w:r>
        <w:rPr>
          <w:sz w:val="24"/>
        </w:rPr>
        <w:t>of</w:t>
      </w:r>
      <w:r>
        <w:rPr>
          <w:spacing w:val="-4"/>
          <w:sz w:val="24"/>
        </w:rPr>
        <w:t xml:space="preserve"> </w:t>
      </w:r>
      <w:r>
        <w:rPr>
          <w:sz w:val="24"/>
        </w:rPr>
        <w:t>Behavioral</w:t>
      </w:r>
      <w:r>
        <w:rPr>
          <w:spacing w:val="-4"/>
          <w:sz w:val="24"/>
        </w:rPr>
        <w:t xml:space="preserve"> </w:t>
      </w:r>
      <w:r>
        <w:rPr>
          <w:sz w:val="24"/>
        </w:rPr>
        <w:t>Addictions</w:t>
      </w:r>
      <w:r>
        <w:rPr>
          <w:spacing w:val="-4"/>
          <w:sz w:val="24"/>
        </w:rPr>
        <w:t xml:space="preserve"> </w:t>
      </w:r>
      <w:r>
        <w:rPr>
          <w:sz w:val="24"/>
        </w:rPr>
        <w:t>2016:</w:t>
      </w:r>
      <w:r>
        <w:rPr>
          <w:spacing w:val="-3"/>
          <w:sz w:val="24"/>
        </w:rPr>
        <w:t xml:space="preserve"> </w:t>
      </w:r>
      <w:r>
        <w:rPr>
          <w:sz w:val="24"/>
        </w:rPr>
        <w:t>volume</w:t>
      </w:r>
      <w:r>
        <w:rPr>
          <w:spacing w:val="-4"/>
          <w:sz w:val="24"/>
        </w:rPr>
        <w:t xml:space="preserve"> </w:t>
      </w:r>
      <w:r>
        <w:rPr>
          <w:sz w:val="24"/>
        </w:rPr>
        <w:t>5, issue 2, pages 318-324.</w:t>
      </w:r>
    </w:p>
    <w:p w:rsidR="00F512BB" w:rsidRDefault="00F512BB">
      <w:pPr>
        <w:pStyle w:val="BodyText"/>
        <w:spacing w:before="8"/>
      </w:pPr>
    </w:p>
    <w:p w:rsidR="00F512BB" w:rsidRDefault="00235915">
      <w:pPr>
        <w:pStyle w:val="ListParagraph"/>
        <w:numPr>
          <w:ilvl w:val="0"/>
          <w:numId w:val="6"/>
        </w:numPr>
        <w:tabs>
          <w:tab w:val="left" w:pos="817"/>
        </w:tabs>
        <w:spacing w:line="288" w:lineRule="auto"/>
        <w:ind w:right="801" w:firstLine="0"/>
        <w:rPr>
          <w:sz w:val="24"/>
        </w:rPr>
      </w:pPr>
      <w:r>
        <w:rPr>
          <w:sz w:val="24"/>
        </w:rPr>
        <w:t>Ministry</w:t>
      </w:r>
      <w:r>
        <w:rPr>
          <w:spacing w:val="-5"/>
          <w:sz w:val="24"/>
        </w:rPr>
        <w:t xml:space="preserve"> </w:t>
      </w:r>
      <w:r>
        <w:rPr>
          <w:sz w:val="24"/>
        </w:rPr>
        <w:t>o</w:t>
      </w:r>
      <w:r>
        <w:rPr>
          <w:sz w:val="24"/>
        </w:rPr>
        <w:t>f</w:t>
      </w:r>
      <w:r>
        <w:rPr>
          <w:spacing w:val="-6"/>
          <w:sz w:val="24"/>
        </w:rPr>
        <w:t xml:space="preserve"> </w:t>
      </w:r>
      <w:r>
        <w:rPr>
          <w:sz w:val="24"/>
        </w:rPr>
        <w:t>Housing,</w:t>
      </w:r>
      <w:r>
        <w:rPr>
          <w:spacing w:val="-4"/>
          <w:sz w:val="24"/>
        </w:rPr>
        <w:t xml:space="preserve"> </w:t>
      </w:r>
      <w:r>
        <w:rPr>
          <w:sz w:val="24"/>
        </w:rPr>
        <w:t>Communities</w:t>
      </w:r>
      <w:r>
        <w:rPr>
          <w:spacing w:val="-4"/>
          <w:sz w:val="24"/>
        </w:rPr>
        <w:t xml:space="preserve"> </w:t>
      </w:r>
      <w:r>
        <w:rPr>
          <w:sz w:val="24"/>
        </w:rPr>
        <w:t>and</w:t>
      </w:r>
      <w:r>
        <w:rPr>
          <w:spacing w:val="-5"/>
          <w:sz w:val="24"/>
        </w:rPr>
        <w:t xml:space="preserve"> </w:t>
      </w:r>
      <w:r>
        <w:rPr>
          <w:sz w:val="24"/>
        </w:rPr>
        <w:t>Local</w:t>
      </w:r>
      <w:r>
        <w:rPr>
          <w:spacing w:val="-5"/>
          <w:sz w:val="24"/>
        </w:rPr>
        <w:t xml:space="preserve"> </w:t>
      </w:r>
      <w:r>
        <w:rPr>
          <w:sz w:val="24"/>
        </w:rPr>
        <w:t>Government.</w:t>
      </w:r>
      <w:r>
        <w:rPr>
          <w:spacing w:val="-4"/>
          <w:sz w:val="24"/>
        </w:rPr>
        <w:t xml:space="preserve"> </w:t>
      </w:r>
      <w:r>
        <w:rPr>
          <w:sz w:val="24"/>
        </w:rPr>
        <w:t>Statutory</w:t>
      </w:r>
      <w:r>
        <w:rPr>
          <w:spacing w:val="-5"/>
          <w:sz w:val="24"/>
        </w:rPr>
        <w:t xml:space="preserve"> </w:t>
      </w:r>
      <w:r>
        <w:rPr>
          <w:sz w:val="24"/>
        </w:rPr>
        <w:t>Homelessness Annual Report, 2019-20, England.</w:t>
      </w:r>
    </w:p>
    <w:p w:rsidR="00F512BB" w:rsidRDefault="00F512BB">
      <w:pPr>
        <w:pStyle w:val="BodyText"/>
        <w:spacing w:before="7"/>
      </w:pPr>
    </w:p>
    <w:p w:rsidR="00F512BB" w:rsidRDefault="00235915">
      <w:pPr>
        <w:pStyle w:val="ListParagraph"/>
        <w:numPr>
          <w:ilvl w:val="0"/>
          <w:numId w:val="6"/>
        </w:numPr>
        <w:tabs>
          <w:tab w:val="left" w:pos="817"/>
        </w:tabs>
        <w:ind w:left="817" w:hanging="423"/>
        <w:jc w:val="both"/>
        <w:rPr>
          <w:sz w:val="24"/>
        </w:rPr>
      </w:pPr>
      <w:r>
        <w:rPr>
          <w:sz w:val="24"/>
        </w:rPr>
        <w:t>Office</w:t>
      </w:r>
      <w:r>
        <w:rPr>
          <w:spacing w:val="-6"/>
          <w:sz w:val="24"/>
        </w:rPr>
        <w:t xml:space="preserve"> </w:t>
      </w:r>
      <w:r>
        <w:rPr>
          <w:sz w:val="24"/>
        </w:rPr>
        <w:t>for</w:t>
      </w:r>
      <w:r>
        <w:rPr>
          <w:spacing w:val="-3"/>
          <w:sz w:val="24"/>
        </w:rPr>
        <w:t xml:space="preserve"> </w:t>
      </w:r>
      <w:r>
        <w:rPr>
          <w:sz w:val="24"/>
        </w:rPr>
        <w:t>National</w:t>
      </w:r>
      <w:r>
        <w:rPr>
          <w:spacing w:val="-6"/>
          <w:sz w:val="24"/>
        </w:rPr>
        <w:t xml:space="preserve"> </w:t>
      </w:r>
      <w:r>
        <w:rPr>
          <w:sz w:val="24"/>
        </w:rPr>
        <w:t>Statistics.</w:t>
      </w:r>
      <w:r>
        <w:rPr>
          <w:spacing w:val="-3"/>
          <w:sz w:val="24"/>
        </w:rPr>
        <w:t xml:space="preserve"> </w:t>
      </w:r>
      <w:r>
        <w:rPr>
          <w:sz w:val="24"/>
        </w:rPr>
        <w:t>Household</w:t>
      </w:r>
      <w:r>
        <w:rPr>
          <w:spacing w:val="-5"/>
          <w:sz w:val="24"/>
        </w:rPr>
        <w:t xml:space="preserve"> </w:t>
      </w:r>
      <w:r>
        <w:rPr>
          <w:sz w:val="24"/>
        </w:rPr>
        <w:t>projections</w:t>
      </w:r>
      <w:r>
        <w:rPr>
          <w:spacing w:val="-4"/>
          <w:sz w:val="24"/>
        </w:rPr>
        <w:t xml:space="preserve"> </w:t>
      </w:r>
      <w:r>
        <w:rPr>
          <w:sz w:val="24"/>
        </w:rPr>
        <w:t>for</w:t>
      </w:r>
      <w:r>
        <w:rPr>
          <w:spacing w:val="-4"/>
          <w:sz w:val="24"/>
        </w:rPr>
        <w:t xml:space="preserve"> </w:t>
      </w:r>
      <w:r>
        <w:rPr>
          <w:sz w:val="24"/>
        </w:rPr>
        <w:t>England,</w:t>
      </w:r>
      <w:r>
        <w:rPr>
          <w:spacing w:val="-4"/>
          <w:sz w:val="24"/>
        </w:rPr>
        <w:t xml:space="preserve"> </w:t>
      </w:r>
      <w:r>
        <w:rPr>
          <w:spacing w:val="-2"/>
          <w:sz w:val="24"/>
        </w:rPr>
        <w:t>2020.</w:t>
      </w:r>
    </w:p>
    <w:p w:rsidR="00F512BB" w:rsidRDefault="00F512BB">
      <w:pPr>
        <w:pStyle w:val="BodyText"/>
        <w:spacing w:before="64"/>
      </w:pPr>
    </w:p>
    <w:p w:rsidR="00F512BB" w:rsidRDefault="00235915">
      <w:pPr>
        <w:pStyle w:val="ListParagraph"/>
        <w:numPr>
          <w:ilvl w:val="0"/>
          <w:numId w:val="6"/>
        </w:numPr>
        <w:tabs>
          <w:tab w:val="left" w:pos="817"/>
        </w:tabs>
        <w:ind w:left="817" w:hanging="423"/>
        <w:jc w:val="both"/>
        <w:rPr>
          <w:sz w:val="24"/>
        </w:rPr>
      </w:pPr>
      <w:r>
        <w:rPr>
          <w:sz w:val="24"/>
        </w:rPr>
        <w:t>Shelter.</w:t>
      </w:r>
      <w:r>
        <w:rPr>
          <w:spacing w:val="-4"/>
          <w:sz w:val="24"/>
        </w:rPr>
        <w:t xml:space="preserve"> </w:t>
      </w:r>
      <w:r>
        <w:rPr>
          <w:sz w:val="24"/>
        </w:rPr>
        <w:t>Immediate</w:t>
      </w:r>
      <w:r>
        <w:rPr>
          <w:spacing w:val="-3"/>
          <w:sz w:val="24"/>
        </w:rPr>
        <w:t xml:space="preserve"> </w:t>
      </w:r>
      <w:r>
        <w:rPr>
          <w:sz w:val="24"/>
        </w:rPr>
        <w:t>costs</w:t>
      </w:r>
      <w:r>
        <w:rPr>
          <w:spacing w:val="-3"/>
          <w:sz w:val="24"/>
        </w:rPr>
        <w:t xml:space="preserve"> </w:t>
      </w:r>
      <w:r>
        <w:rPr>
          <w:sz w:val="24"/>
        </w:rPr>
        <w:t>to</w:t>
      </w:r>
      <w:r>
        <w:rPr>
          <w:spacing w:val="-3"/>
          <w:sz w:val="24"/>
        </w:rPr>
        <w:t xml:space="preserve"> </w:t>
      </w:r>
      <w:r>
        <w:rPr>
          <w:sz w:val="24"/>
        </w:rPr>
        <w:t>government</w:t>
      </w:r>
      <w:r>
        <w:rPr>
          <w:spacing w:val="-2"/>
          <w:sz w:val="24"/>
        </w:rPr>
        <w:t xml:space="preserve"> </w:t>
      </w:r>
      <w:r>
        <w:rPr>
          <w:sz w:val="24"/>
        </w:rPr>
        <w:t>of</w:t>
      </w:r>
      <w:r>
        <w:rPr>
          <w:spacing w:val="-3"/>
          <w:sz w:val="24"/>
        </w:rPr>
        <w:t xml:space="preserve"> </w:t>
      </w:r>
      <w:r>
        <w:rPr>
          <w:sz w:val="24"/>
        </w:rPr>
        <w:t>losing</w:t>
      </w:r>
      <w:r>
        <w:rPr>
          <w:spacing w:val="-3"/>
          <w:sz w:val="24"/>
        </w:rPr>
        <w:t xml:space="preserve"> </w:t>
      </w:r>
      <w:r>
        <w:rPr>
          <w:sz w:val="24"/>
        </w:rPr>
        <w:t>a</w:t>
      </w:r>
      <w:r>
        <w:rPr>
          <w:spacing w:val="-3"/>
          <w:sz w:val="24"/>
        </w:rPr>
        <w:t xml:space="preserve"> </w:t>
      </w:r>
      <w:r>
        <w:rPr>
          <w:sz w:val="24"/>
        </w:rPr>
        <w:t>home,</w:t>
      </w:r>
      <w:r>
        <w:rPr>
          <w:spacing w:val="-2"/>
          <w:sz w:val="24"/>
        </w:rPr>
        <w:t xml:space="preserve"> 2012.</w:t>
      </w:r>
    </w:p>
    <w:p w:rsidR="00F512BB" w:rsidRDefault="00F512BB">
      <w:pPr>
        <w:pStyle w:val="BodyText"/>
        <w:spacing w:before="64"/>
      </w:pPr>
    </w:p>
    <w:p w:rsidR="00F512BB" w:rsidRDefault="00235915">
      <w:pPr>
        <w:pStyle w:val="ListParagraph"/>
        <w:numPr>
          <w:ilvl w:val="0"/>
          <w:numId w:val="6"/>
        </w:numPr>
        <w:tabs>
          <w:tab w:val="left" w:pos="817"/>
        </w:tabs>
        <w:spacing w:line="288" w:lineRule="auto"/>
        <w:ind w:right="452" w:firstLine="0"/>
        <w:rPr>
          <w:sz w:val="24"/>
        </w:rPr>
      </w:pPr>
      <w:proofErr w:type="spellStart"/>
      <w:r>
        <w:rPr>
          <w:sz w:val="24"/>
        </w:rPr>
        <w:t>Cowlishaw</w:t>
      </w:r>
      <w:proofErr w:type="spellEnd"/>
      <w:r>
        <w:rPr>
          <w:sz w:val="24"/>
        </w:rPr>
        <w:t xml:space="preserve"> S and Kessler D. </w:t>
      </w:r>
      <w:hyperlink r:id="rId120">
        <w:r>
          <w:rPr>
            <w:color w:val="0063BE"/>
            <w:sz w:val="24"/>
            <w:u w:val="single" w:color="0063BE"/>
          </w:rPr>
          <w:t>Problem Gambling in the UK: Implications for Health,</w:t>
        </w:r>
      </w:hyperlink>
      <w:r>
        <w:rPr>
          <w:color w:val="0063BE"/>
          <w:sz w:val="24"/>
        </w:rPr>
        <w:t xml:space="preserve"> </w:t>
      </w:r>
      <w:hyperlink r:id="rId121">
        <w:r>
          <w:rPr>
            <w:color w:val="0063BE"/>
            <w:sz w:val="24"/>
            <w:u w:val="single" w:color="0063BE"/>
          </w:rPr>
          <w:t>Psychosocial</w:t>
        </w:r>
        <w:r>
          <w:rPr>
            <w:color w:val="0063BE"/>
            <w:spacing w:val="-5"/>
            <w:sz w:val="24"/>
            <w:u w:val="single" w:color="0063BE"/>
          </w:rPr>
          <w:t xml:space="preserve"> </w:t>
        </w:r>
        <w:r>
          <w:rPr>
            <w:color w:val="0063BE"/>
            <w:sz w:val="24"/>
            <w:u w:val="single" w:color="0063BE"/>
          </w:rPr>
          <w:t>Adjustment</w:t>
        </w:r>
        <w:r>
          <w:rPr>
            <w:color w:val="0063BE"/>
            <w:spacing w:val="-4"/>
            <w:sz w:val="24"/>
            <w:u w:val="single" w:color="0063BE"/>
          </w:rPr>
          <w:t xml:space="preserve"> </w:t>
        </w:r>
        <w:r>
          <w:rPr>
            <w:color w:val="0063BE"/>
            <w:sz w:val="24"/>
            <w:u w:val="single" w:color="0063BE"/>
          </w:rPr>
          <w:t>and</w:t>
        </w:r>
        <w:r>
          <w:rPr>
            <w:color w:val="0063BE"/>
            <w:spacing w:val="-5"/>
            <w:sz w:val="24"/>
            <w:u w:val="single" w:color="0063BE"/>
          </w:rPr>
          <w:t xml:space="preserve"> </w:t>
        </w:r>
        <w:r>
          <w:rPr>
            <w:color w:val="0063BE"/>
            <w:sz w:val="24"/>
            <w:u w:val="single" w:color="0063BE"/>
          </w:rPr>
          <w:t>Health</w:t>
        </w:r>
        <w:r>
          <w:rPr>
            <w:color w:val="0063BE"/>
            <w:spacing w:val="-5"/>
            <w:sz w:val="24"/>
            <w:u w:val="single" w:color="0063BE"/>
          </w:rPr>
          <w:t xml:space="preserve"> </w:t>
        </w:r>
        <w:r>
          <w:rPr>
            <w:color w:val="0063BE"/>
            <w:sz w:val="24"/>
            <w:u w:val="single" w:color="0063BE"/>
          </w:rPr>
          <w:t>Care</w:t>
        </w:r>
        <w:r>
          <w:rPr>
            <w:color w:val="0063BE"/>
            <w:spacing w:val="-5"/>
            <w:sz w:val="24"/>
            <w:u w:val="single" w:color="0063BE"/>
          </w:rPr>
          <w:t xml:space="preserve"> </w:t>
        </w:r>
        <w:r>
          <w:rPr>
            <w:color w:val="0063BE"/>
            <w:sz w:val="24"/>
            <w:u w:val="single" w:color="0063BE"/>
          </w:rPr>
          <w:t>Utilization</w:t>
        </w:r>
      </w:hyperlink>
      <w:r>
        <w:rPr>
          <w:sz w:val="24"/>
        </w:rPr>
        <w:t>.</w:t>
      </w:r>
      <w:r>
        <w:rPr>
          <w:spacing w:val="-4"/>
          <w:sz w:val="24"/>
        </w:rPr>
        <w:t xml:space="preserve"> </w:t>
      </w:r>
      <w:r>
        <w:rPr>
          <w:sz w:val="24"/>
        </w:rPr>
        <w:t>European</w:t>
      </w:r>
      <w:r>
        <w:rPr>
          <w:spacing w:val="-5"/>
          <w:sz w:val="24"/>
        </w:rPr>
        <w:t xml:space="preserve"> </w:t>
      </w:r>
      <w:r>
        <w:rPr>
          <w:sz w:val="24"/>
        </w:rPr>
        <w:t>Addiction</w:t>
      </w:r>
      <w:r>
        <w:rPr>
          <w:spacing w:val="-5"/>
          <w:sz w:val="24"/>
        </w:rPr>
        <w:t xml:space="preserve"> </w:t>
      </w:r>
      <w:r>
        <w:rPr>
          <w:sz w:val="24"/>
        </w:rPr>
        <w:t>Research</w:t>
      </w:r>
      <w:r>
        <w:rPr>
          <w:spacing w:val="-5"/>
          <w:sz w:val="24"/>
        </w:rPr>
        <w:t xml:space="preserve"> </w:t>
      </w:r>
      <w:r>
        <w:rPr>
          <w:sz w:val="24"/>
        </w:rPr>
        <w:t>2016: volume 22, issue 2, pages 90-98.</w:t>
      </w:r>
    </w:p>
    <w:p w:rsidR="00F512BB" w:rsidRDefault="00F512BB">
      <w:pPr>
        <w:pStyle w:val="BodyText"/>
        <w:spacing w:before="7"/>
      </w:pPr>
    </w:p>
    <w:p w:rsidR="00F512BB" w:rsidRDefault="00235915">
      <w:pPr>
        <w:pStyle w:val="ListParagraph"/>
        <w:numPr>
          <w:ilvl w:val="0"/>
          <w:numId w:val="6"/>
        </w:numPr>
        <w:tabs>
          <w:tab w:val="left" w:pos="817"/>
        </w:tabs>
        <w:spacing w:line="288" w:lineRule="auto"/>
        <w:ind w:right="534" w:firstLine="0"/>
        <w:rPr>
          <w:sz w:val="24"/>
        </w:rPr>
      </w:pPr>
      <w:proofErr w:type="spellStart"/>
      <w:r>
        <w:rPr>
          <w:sz w:val="24"/>
        </w:rPr>
        <w:t>Karlsson</w:t>
      </w:r>
      <w:proofErr w:type="spellEnd"/>
      <w:r>
        <w:rPr>
          <w:spacing w:val="-4"/>
          <w:sz w:val="24"/>
        </w:rPr>
        <w:t xml:space="preserve"> </w:t>
      </w:r>
      <w:r>
        <w:rPr>
          <w:sz w:val="24"/>
        </w:rPr>
        <w:t>A</w:t>
      </w:r>
      <w:r>
        <w:rPr>
          <w:spacing w:val="-3"/>
          <w:sz w:val="24"/>
        </w:rPr>
        <w:t xml:space="preserve"> </w:t>
      </w:r>
      <w:r>
        <w:rPr>
          <w:sz w:val="24"/>
        </w:rPr>
        <w:t>and</w:t>
      </w:r>
      <w:r>
        <w:rPr>
          <w:spacing w:val="-4"/>
          <w:sz w:val="24"/>
        </w:rPr>
        <w:t xml:space="preserve"> </w:t>
      </w:r>
      <w:proofErr w:type="spellStart"/>
      <w:r>
        <w:rPr>
          <w:sz w:val="24"/>
        </w:rPr>
        <w:t>Hakansson</w:t>
      </w:r>
      <w:proofErr w:type="spellEnd"/>
      <w:r>
        <w:rPr>
          <w:spacing w:val="-4"/>
          <w:sz w:val="24"/>
        </w:rPr>
        <w:t xml:space="preserve"> </w:t>
      </w:r>
      <w:r>
        <w:rPr>
          <w:sz w:val="24"/>
        </w:rPr>
        <w:t>A.</w:t>
      </w:r>
      <w:r>
        <w:rPr>
          <w:spacing w:val="-4"/>
          <w:sz w:val="24"/>
        </w:rPr>
        <w:t xml:space="preserve"> </w:t>
      </w:r>
      <w:hyperlink r:id="rId122">
        <w:r>
          <w:rPr>
            <w:color w:val="0063BE"/>
            <w:sz w:val="24"/>
            <w:u w:val="single" w:color="0063BE"/>
          </w:rPr>
          <w:t>Gambling</w:t>
        </w:r>
        <w:r>
          <w:rPr>
            <w:color w:val="0063BE"/>
            <w:spacing w:val="-4"/>
            <w:sz w:val="24"/>
            <w:u w:val="single" w:color="0063BE"/>
          </w:rPr>
          <w:t xml:space="preserve"> </w:t>
        </w:r>
        <w:r>
          <w:rPr>
            <w:color w:val="0063BE"/>
            <w:sz w:val="24"/>
            <w:u w:val="single" w:color="0063BE"/>
          </w:rPr>
          <w:t>disorder,</w:t>
        </w:r>
        <w:r>
          <w:rPr>
            <w:color w:val="0063BE"/>
            <w:spacing w:val="-3"/>
            <w:sz w:val="24"/>
            <w:u w:val="single" w:color="0063BE"/>
          </w:rPr>
          <w:t xml:space="preserve"> </w:t>
        </w:r>
        <w:r>
          <w:rPr>
            <w:color w:val="0063BE"/>
            <w:sz w:val="24"/>
            <w:u w:val="single" w:color="0063BE"/>
          </w:rPr>
          <w:t>increased</w:t>
        </w:r>
        <w:r>
          <w:rPr>
            <w:color w:val="0063BE"/>
            <w:spacing w:val="-4"/>
            <w:sz w:val="24"/>
            <w:u w:val="single" w:color="0063BE"/>
          </w:rPr>
          <w:t xml:space="preserve"> </w:t>
        </w:r>
        <w:r>
          <w:rPr>
            <w:color w:val="0063BE"/>
            <w:sz w:val="24"/>
            <w:u w:val="single" w:color="0063BE"/>
          </w:rPr>
          <w:t>mortality,</w:t>
        </w:r>
        <w:r>
          <w:rPr>
            <w:color w:val="0063BE"/>
            <w:spacing w:val="-3"/>
            <w:sz w:val="24"/>
            <w:u w:val="single" w:color="0063BE"/>
          </w:rPr>
          <w:t xml:space="preserve"> </w:t>
        </w:r>
        <w:proofErr w:type="spellStart"/>
        <w:r>
          <w:rPr>
            <w:color w:val="0063BE"/>
            <w:sz w:val="24"/>
            <w:u w:val="single" w:color="0063BE"/>
          </w:rPr>
          <w:t>suicidality</w:t>
        </w:r>
        <w:proofErr w:type="spellEnd"/>
        <w:r>
          <w:rPr>
            <w:color w:val="0063BE"/>
            <w:sz w:val="24"/>
            <w:u w:val="single" w:color="0063BE"/>
          </w:rPr>
          <w:t>,</w:t>
        </w:r>
        <w:r>
          <w:rPr>
            <w:color w:val="0063BE"/>
            <w:spacing w:val="-3"/>
            <w:sz w:val="24"/>
            <w:u w:val="single" w:color="0063BE"/>
          </w:rPr>
          <w:t xml:space="preserve"> </w:t>
        </w:r>
        <w:r>
          <w:rPr>
            <w:color w:val="0063BE"/>
            <w:sz w:val="24"/>
            <w:u w:val="single" w:color="0063BE"/>
          </w:rPr>
          <w:t>and</w:t>
        </w:r>
      </w:hyperlink>
      <w:r>
        <w:rPr>
          <w:color w:val="0063BE"/>
          <w:sz w:val="24"/>
        </w:rPr>
        <w:t xml:space="preserve"> </w:t>
      </w:r>
      <w:hyperlink r:id="rId123">
        <w:r>
          <w:rPr>
            <w:color w:val="0063BE"/>
            <w:sz w:val="24"/>
            <w:u w:val="single" w:color="0063BE"/>
          </w:rPr>
          <w:t>associated comorbidity: A longitudinal nationwide register study</w:t>
        </w:r>
      </w:hyperlink>
      <w:r>
        <w:rPr>
          <w:sz w:val="24"/>
        </w:rPr>
        <w:t>. Journal of Behavioral Addictions 2018: volume 7, issue 4, pages 1091-1099.</w:t>
      </w:r>
    </w:p>
    <w:p w:rsidR="00F512BB" w:rsidRDefault="00F512BB">
      <w:pPr>
        <w:pStyle w:val="BodyText"/>
        <w:spacing w:before="8"/>
      </w:pPr>
    </w:p>
    <w:p w:rsidR="00F512BB" w:rsidRDefault="00235915">
      <w:pPr>
        <w:pStyle w:val="ListParagraph"/>
        <w:numPr>
          <w:ilvl w:val="0"/>
          <w:numId w:val="6"/>
        </w:numPr>
        <w:tabs>
          <w:tab w:val="left" w:pos="817"/>
        </w:tabs>
        <w:spacing w:before="1" w:line="288" w:lineRule="auto"/>
        <w:ind w:right="677" w:firstLine="0"/>
        <w:rPr>
          <w:sz w:val="24"/>
        </w:rPr>
      </w:pPr>
      <w:proofErr w:type="spellStart"/>
      <w:r>
        <w:rPr>
          <w:sz w:val="24"/>
        </w:rPr>
        <w:t>Afifi</w:t>
      </w:r>
      <w:proofErr w:type="spellEnd"/>
      <w:r>
        <w:rPr>
          <w:sz w:val="24"/>
        </w:rPr>
        <w:t xml:space="preserve"> T, Nicholson R, Martins S and </w:t>
      </w:r>
      <w:proofErr w:type="spellStart"/>
      <w:r>
        <w:rPr>
          <w:sz w:val="24"/>
        </w:rPr>
        <w:t>Sareen</w:t>
      </w:r>
      <w:proofErr w:type="spellEnd"/>
      <w:r>
        <w:rPr>
          <w:sz w:val="24"/>
        </w:rPr>
        <w:t xml:space="preserve"> J. </w:t>
      </w:r>
      <w:hyperlink r:id="rId124">
        <w:r>
          <w:rPr>
            <w:color w:val="0063BE"/>
            <w:sz w:val="24"/>
            <w:u w:val="single" w:color="0063BE"/>
          </w:rPr>
          <w:t>A longitudinal study of the temporal</w:t>
        </w:r>
      </w:hyperlink>
      <w:r>
        <w:rPr>
          <w:color w:val="0063BE"/>
          <w:sz w:val="24"/>
        </w:rPr>
        <w:t xml:space="preserve"> </w:t>
      </w:r>
      <w:hyperlink r:id="rId125">
        <w:r>
          <w:rPr>
            <w:color w:val="0063BE"/>
            <w:sz w:val="24"/>
            <w:u w:val="single" w:color="0063BE"/>
          </w:rPr>
          <w:t>relation between problem gambling and mental and substance use disorders among</w:t>
        </w:r>
      </w:hyperlink>
      <w:r>
        <w:rPr>
          <w:color w:val="0063BE"/>
          <w:sz w:val="24"/>
        </w:rPr>
        <w:t xml:space="preserve"> </w:t>
      </w:r>
      <w:hyperlink r:id="rId126">
        <w:r>
          <w:rPr>
            <w:color w:val="0063BE"/>
            <w:sz w:val="24"/>
            <w:u w:val="single" w:color="0063BE"/>
          </w:rPr>
          <w:t>young</w:t>
        </w:r>
        <w:r>
          <w:rPr>
            <w:color w:val="0063BE"/>
            <w:spacing w:val="-4"/>
            <w:sz w:val="24"/>
            <w:u w:val="single" w:color="0063BE"/>
          </w:rPr>
          <w:t xml:space="preserve"> </w:t>
        </w:r>
        <w:r>
          <w:rPr>
            <w:color w:val="0063BE"/>
            <w:sz w:val="24"/>
            <w:u w:val="single" w:color="0063BE"/>
          </w:rPr>
          <w:t>adults</w:t>
        </w:r>
      </w:hyperlink>
      <w:r>
        <w:rPr>
          <w:sz w:val="24"/>
        </w:rPr>
        <w:t>.</w:t>
      </w:r>
      <w:r>
        <w:rPr>
          <w:spacing w:val="-3"/>
          <w:sz w:val="24"/>
        </w:rPr>
        <w:t xml:space="preserve"> </w:t>
      </w:r>
      <w:r>
        <w:rPr>
          <w:sz w:val="24"/>
        </w:rPr>
        <w:t>Canadian</w:t>
      </w:r>
      <w:r>
        <w:rPr>
          <w:spacing w:val="-4"/>
          <w:sz w:val="24"/>
        </w:rPr>
        <w:t xml:space="preserve"> </w:t>
      </w:r>
      <w:r>
        <w:rPr>
          <w:sz w:val="24"/>
        </w:rPr>
        <w:t>Journal</w:t>
      </w:r>
      <w:r>
        <w:rPr>
          <w:spacing w:val="-4"/>
          <w:sz w:val="24"/>
        </w:rPr>
        <w:t xml:space="preserve"> </w:t>
      </w:r>
      <w:r>
        <w:rPr>
          <w:sz w:val="24"/>
        </w:rPr>
        <w:t>of</w:t>
      </w:r>
      <w:r>
        <w:rPr>
          <w:spacing w:val="-3"/>
          <w:sz w:val="24"/>
        </w:rPr>
        <w:t xml:space="preserve"> </w:t>
      </w:r>
      <w:r>
        <w:rPr>
          <w:sz w:val="24"/>
        </w:rPr>
        <w:t>Psychiatry</w:t>
      </w:r>
      <w:r>
        <w:rPr>
          <w:spacing w:val="-4"/>
          <w:sz w:val="24"/>
        </w:rPr>
        <w:t xml:space="preserve"> </w:t>
      </w:r>
      <w:r>
        <w:rPr>
          <w:sz w:val="24"/>
        </w:rPr>
        <w:t>2016:</w:t>
      </w:r>
      <w:r>
        <w:rPr>
          <w:spacing w:val="-3"/>
          <w:sz w:val="24"/>
        </w:rPr>
        <w:t xml:space="preserve"> </w:t>
      </w:r>
      <w:r>
        <w:rPr>
          <w:sz w:val="24"/>
        </w:rPr>
        <w:t>volume</w:t>
      </w:r>
      <w:r>
        <w:rPr>
          <w:spacing w:val="-4"/>
          <w:sz w:val="24"/>
        </w:rPr>
        <w:t xml:space="preserve"> </w:t>
      </w:r>
      <w:r>
        <w:rPr>
          <w:sz w:val="24"/>
        </w:rPr>
        <w:t>61,</w:t>
      </w:r>
      <w:r>
        <w:rPr>
          <w:spacing w:val="-3"/>
          <w:sz w:val="24"/>
        </w:rPr>
        <w:t xml:space="preserve"> </w:t>
      </w:r>
      <w:r>
        <w:rPr>
          <w:sz w:val="24"/>
        </w:rPr>
        <w:t>issue</w:t>
      </w:r>
      <w:r>
        <w:rPr>
          <w:spacing w:val="-4"/>
          <w:sz w:val="24"/>
        </w:rPr>
        <w:t xml:space="preserve"> </w:t>
      </w:r>
      <w:r>
        <w:rPr>
          <w:sz w:val="24"/>
        </w:rPr>
        <w:t>2,</w:t>
      </w:r>
      <w:r>
        <w:rPr>
          <w:spacing w:val="-3"/>
          <w:sz w:val="24"/>
        </w:rPr>
        <w:t xml:space="preserve"> </w:t>
      </w:r>
      <w:r>
        <w:rPr>
          <w:sz w:val="24"/>
        </w:rPr>
        <w:t>pages</w:t>
      </w:r>
      <w:r>
        <w:rPr>
          <w:spacing w:val="-4"/>
          <w:sz w:val="24"/>
        </w:rPr>
        <w:t xml:space="preserve"> </w:t>
      </w:r>
      <w:r>
        <w:rPr>
          <w:sz w:val="24"/>
        </w:rPr>
        <w:t>102-111.</w:t>
      </w:r>
    </w:p>
    <w:p w:rsidR="00F512BB" w:rsidRDefault="00F512BB">
      <w:pPr>
        <w:pStyle w:val="BodyText"/>
        <w:spacing w:before="7"/>
      </w:pPr>
    </w:p>
    <w:p w:rsidR="00F512BB" w:rsidRDefault="00235915">
      <w:pPr>
        <w:pStyle w:val="ListParagraph"/>
        <w:numPr>
          <w:ilvl w:val="0"/>
          <w:numId w:val="6"/>
        </w:numPr>
        <w:tabs>
          <w:tab w:val="left" w:pos="817"/>
        </w:tabs>
        <w:spacing w:line="288" w:lineRule="auto"/>
        <w:ind w:right="1575" w:firstLine="0"/>
        <w:rPr>
          <w:sz w:val="24"/>
        </w:rPr>
      </w:pPr>
      <w:proofErr w:type="spellStart"/>
      <w:r>
        <w:rPr>
          <w:sz w:val="24"/>
        </w:rPr>
        <w:t>Emond</w:t>
      </w:r>
      <w:proofErr w:type="spellEnd"/>
      <w:r>
        <w:rPr>
          <w:spacing w:val="-3"/>
          <w:sz w:val="24"/>
        </w:rPr>
        <w:t xml:space="preserve"> </w:t>
      </w:r>
      <w:r>
        <w:rPr>
          <w:sz w:val="24"/>
        </w:rPr>
        <w:t>A,</w:t>
      </w:r>
      <w:r>
        <w:rPr>
          <w:spacing w:val="-2"/>
          <w:sz w:val="24"/>
        </w:rPr>
        <w:t xml:space="preserve"> </w:t>
      </w:r>
      <w:r>
        <w:rPr>
          <w:sz w:val="24"/>
        </w:rPr>
        <w:t>Griffiths</w:t>
      </w:r>
      <w:r>
        <w:rPr>
          <w:spacing w:val="-4"/>
          <w:sz w:val="24"/>
        </w:rPr>
        <w:t xml:space="preserve"> </w:t>
      </w:r>
      <w:r>
        <w:rPr>
          <w:sz w:val="24"/>
        </w:rPr>
        <w:t>MD</w:t>
      </w:r>
      <w:r>
        <w:rPr>
          <w:spacing w:val="-3"/>
          <w:sz w:val="24"/>
        </w:rPr>
        <w:t xml:space="preserve"> </w:t>
      </w:r>
      <w:r>
        <w:rPr>
          <w:sz w:val="24"/>
        </w:rPr>
        <w:t>and</w:t>
      </w:r>
      <w:r>
        <w:rPr>
          <w:spacing w:val="-3"/>
          <w:sz w:val="24"/>
        </w:rPr>
        <w:t xml:space="preserve"> </w:t>
      </w:r>
      <w:proofErr w:type="spellStart"/>
      <w:r>
        <w:rPr>
          <w:sz w:val="24"/>
        </w:rPr>
        <w:t>Hollén</w:t>
      </w:r>
      <w:proofErr w:type="spellEnd"/>
      <w:r>
        <w:rPr>
          <w:spacing w:val="-3"/>
          <w:sz w:val="24"/>
        </w:rPr>
        <w:t xml:space="preserve"> </w:t>
      </w:r>
      <w:r>
        <w:rPr>
          <w:sz w:val="24"/>
        </w:rPr>
        <w:t>L.</w:t>
      </w:r>
      <w:r>
        <w:rPr>
          <w:spacing w:val="-2"/>
          <w:sz w:val="24"/>
        </w:rPr>
        <w:t xml:space="preserve"> </w:t>
      </w:r>
      <w:r>
        <w:rPr>
          <w:sz w:val="24"/>
        </w:rPr>
        <w:t>A</w:t>
      </w:r>
      <w:r>
        <w:rPr>
          <w:spacing w:val="-3"/>
          <w:sz w:val="24"/>
        </w:rPr>
        <w:t xml:space="preserve"> </w:t>
      </w:r>
      <w:r>
        <w:rPr>
          <w:sz w:val="24"/>
        </w:rPr>
        <w:t>longitudinal</w:t>
      </w:r>
      <w:r>
        <w:rPr>
          <w:spacing w:val="-3"/>
          <w:sz w:val="24"/>
        </w:rPr>
        <w:t xml:space="preserve"> </w:t>
      </w:r>
      <w:r>
        <w:rPr>
          <w:sz w:val="24"/>
        </w:rPr>
        <w:t>study</w:t>
      </w:r>
      <w:r>
        <w:rPr>
          <w:spacing w:val="-3"/>
          <w:sz w:val="24"/>
        </w:rPr>
        <w:t xml:space="preserve"> </w:t>
      </w:r>
      <w:r>
        <w:rPr>
          <w:sz w:val="24"/>
        </w:rPr>
        <w:t>of</w:t>
      </w:r>
      <w:r>
        <w:rPr>
          <w:spacing w:val="-2"/>
          <w:sz w:val="24"/>
        </w:rPr>
        <w:t xml:space="preserve"> </w:t>
      </w:r>
      <w:r>
        <w:rPr>
          <w:sz w:val="24"/>
        </w:rPr>
        <w:t>gambling</w:t>
      </w:r>
      <w:r>
        <w:rPr>
          <w:spacing w:val="-3"/>
          <w:sz w:val="24"/>
        </w:rPr>
        <w:t xml:space="preserve"> </w:t>
      </w:r>
      <w:r>
        <w:rPr>
          <w:sz w:val="24"/>
        </w:rPr>
        <w:t>in</w:t>
      </w:r>
      <w:r>
        <w:rPr>
          <w:spacing w:val="-3"/>
          <w:sz w:val="24"/>
        </w:rPr>
        <w:t xml:space="preserve"> </w:t>
      </w:r>
      <w:r>
        <w:rPr>
          <w:sz w:val="24"/>
        </w:rPr>
        <w:t>late adolescence and early adulthood: Follow-up assessment at 24 years, 2019.</w:t>
      </w:r>
    </w:p>
    <w:p w:rsidR="00F512BB" w:rsidRDefault="00F512BB">
      <w:pPr>
        <w:pStyle w:val="BodyText"/>
        <w:spacing w:before="8"/>
      </w:pPr>
    </w:p>
    <w:p w:rsidR="00F512BB" w:rsidRDefault="00235915">
      <w:pPr>
        <w:pStyle w:val="ListParagraph"/>
        <w:numPr>
          <w:ilvl w:val="0"/>
          <w:numId w:val="6"/>
        </w:numPr>
        <w:tabs>
          <w:tab w:val="left" w:pos="817"/>
        </w:tabs>
        <w:spacing w:line="288" w:lineRule="auto"/>
        <w:ind w:right="509" w:firstLine="0"/>
        <w:rPr>
          <w:sz w:val="24"/>
        </w:rPr>
      </w:pPr>
      <w:proofErr w:type="spellStart"/>
      <w:r>
        <w:rPr>
          <w:sz w:val="24"/>
        </w:rPr>
        <w:t>Ranganathan</w:t>
      </w:r>
      <w:proofErr w:type="spellEnd"/>
      <w:r>
        <w:rPr>
          <w:spacing w:val="-4"/>
          <w:sz w:val="24"/>
        </w:rPr>
        <w:t xml:space="preserve"> </w:t>
      </w:r>
      <w:r>
        <w:rPr>
          <w:sz w:val="24"/>
        </w:rPr>
        <w:t>P,</w:t>
      </w:r>
      <w:r>
        <w:rPr>
          <w:spacing w:val="-3"/>
          <w:sz w:val="24"/>
        </w:rPr>
        <w:t xml:space="preserve"> </w:t>
      </w:r>
      <w:r>
        <w:rPr>
          <w:sz w:val="24"/>
        </w:rPr>
        <w:t>Aggarwal</w:t>
      </w:r>
      <w:r>
        <w:rPr>
          <w:spacing w:val="-4"/>
          <w:sz w:val="24"/>
        </w:rPr>
        <w:t xml:space="preserve"> </w:t>
      </w:r>
      <w:r>
        <w:rPr>
          <w:sz w:val="24"/>
        </w:rPr>
        <w:t>R</w:t>
      </w:r>
      <w:r>
        <w:rPr>
          <w:spacing w:val="-5"/>
          <w:sz w:val="24"/>
        </w:rPr>
        <w:t xml:space="preserve"> </w:t>
      </w:r>
      <w:r>
        <w:rPr>
          <w:sz w:val="24"/>
        </w:rPr>
        <w:t>and</w:t>
      </w:r>
      <w:r>
        <w:rPr>
          <w:spacing w:val="-4"/>
          <w:sz w:val="24"/>
        </w:rPr>
        <w:t xml:space="preserve"> </w:t>
      </w:r>
      <w:proofErr w:type="spellStart"/>
      <w:r>
        <w:rPr>
          <w:sz w:val="24"/>
        </w:rPr>
        <w:t>Pramesh</w:t>
      </w:r>
      <w:proofErr w:type="spellEnd"/>
      <w:r>
        <w:rPr>
          <w:spacing w:val="-4"/>
          <w:sz w:val="24"/>
        </w:rPr>
        <w:t xml:space="preserve"> </w:t>
      </w:r>
      <w:r>
        <w:rPr>
          <w:sz w:val="24"/>
        </w:rPr>
        <w:t>CS.</w:t>
      </w:r>
      <w:r>
        <w:rPr>
          <w:spacing w:val="-3"/>
          <w:sz w:val="24"/>
        </w:rPr>
        <w:t xml:space="preserve"> </w:t>
      </w:r>
      <w:hyperlink r:id="rId127">
        <w:r>
          <w:rPr>
            <w:color w:val="0063BE"/>
            <w:sz w:val="24"/>
            <w:u w:val="single" w:color="0063BE"/>
          </w:rPr>
          <w:t>Common</w:t>
        </w:r>
        <w:r>
          <w:rPr>
            <w:color w:val="0063BE"/>
            <w:spacing w:val="-4"/>
            <w:sz w:val="24"/>
            <w:u w:val="single" w:color="0063BE"/>
          </w:rPr>
          <w:t xml:space="preserve"> </w:t>
        </w:r>
        <w:r>
          <w:rPr>
            <w:color w:val="0063BE"/>
            <w:sz w:val="24"/>
            <w:u w:val="single" w:color="0063BE"/>
          </w:rPr>
          <w:t>pitfalls</w:t>
        </w:r>
        <w:r>
          <w:rPr>
            <w:color w:val="0063BE"/>
            <w:spacing w:val="-4"/>
            <w:sz w:val="24"/>
            <w:u w:val="single" w:color="0063BE"/>
          </w:rPr>
          <w:t xml:space="preserve"> </w:t>
        </w:r>
        <w:r>
          <w:rPr>
            <w:color w:val="0063BE"/>
            <w:sz w:val="24"/>
            <w:u w:val="single" w:color="0063BE"/>
          </w:rPr>
          <w:t>in</w:t>
        </w:r>
        <w:r>
          <w:rPr>
            <w:color w:val="0063BE"/>
            <w:spacing w:val="-4"/>
            <w:sz w:val="24"/>
            <w:u w:val="single" w:color="0063BE"/>
          </w:rPr>
          <w:t xml:space="preserve"> </w:t>
        </w:r>
        <w:r>
          <w:rPr>
            <w:color w:val="0063BE"/>
            <w:sz w:val="24"/>
            <w:u w:val="single" w:color="0063BE"/>
          </w:rPr>
          <w:t>statistical</w:t>
        </w:r>
        <w:r>
          <w:rPr>
            <w:color w:val="0063BE"/>
            <w:spacing w:val="-4"/>
            <w:sz w:val="24"/>
            <w:u w:val="single" w:color="0063BE"/>
          </w:rPr>
          <w:t xml:space="preserve"> </w:t>
        </w:r>
        <w:r>
          <w:rPr>
            <w:color w:val="0063BE"/>
            <w:sz w:val="24"/>
            <w:u w:val="single" w:color="0063BE"/>
          </w:rPr>
          <w:t>analysis:</w:t>
        </w:r>
      </w:hyperlink>
      <w:r>
        <w:rPr>
          <w:color w:val="0063BE"/>
          <w:sz w:val="24"/>
        </w:rPr>
        <w:t xml:space="preserve"> </w:t>
      </w:r>
      <w:hyperlink r:id="rId128">
        <w:r>
          <w:rPr>
            <w:color w:val="0063BE"/>
            <w:sz w:val="24"/>
            <w:u w:val="single" w:color="0063BE"/>
          </w:rPr>
          <w:t>Odds versus risk</w:t>
        </w:r>
      </w:hyperlink>
      <w:r>
        <w:rPr>
          <w:sz w:val="24"/>
        </w:rPr>
        <w:t xml:space="preserve">. Perspectives in Clinical Research 2015: volume 6, issue 4, pages 222- </w:t>
      </w:r>
      <w:r>
        <w:rPr>
          <w:spacing w:val="-4"/>
          <w:sz w:val="24"/>
        </w:rPr>
        <w:t>224.</w:t>
      </w:r>
    </w:p>
    <w:p w:rsidR="00F512BB" w:rsidRDefault="00F512BB">
      <w:pPr>
        <w:pStyle w:val="BodyText"/>
        <w:spacing w:before="9"/>
      </w:pPr>
    </w:p>
    <w:p w:rsidR="00F512BB" w:rsidRDefault="00235915">
      <w:pPr>
        <w:pStyle w:val="ListParagraph"/>
        <w:numPr>
          <w:ilvl w:val="0"/>
          <w:numId w:val="6"/>
        </w:numPr>
        <w:tabs>
          <w:tab w:val="left" w:pos="817"/>
        </w:tabs>
        <w:spacing w:line="288" w:lineRule="auto"/>
        <w:ind w:right="775" w:firstLine="0"/>
        <w:rPr>
          <w:sz w:val="24"/>
        </w:rPr>
      </w:pPr>
      <w:r>
        <w:rPr>
          <w:sz w:val="24"/>
        </w:rPr>
        <w:t>Wardle</w:t>
      </w:r>
      <w:r>
        <w:rPr>
          <w:spacing w:val="-3"/>
          <w:sz w:val="24"/>
        </w:rPr>
        <w:t xml:space="preserve"> </w:t>
      </w:r>
      <w:r>
        <w:rPr>
          <w:sz w:val="24"/>
        </w:rPr>
        <w:t>H,</w:t>
      </w:r>
      <w:r>
        <w:rPr>
          <w:spacing w:val="-2"/>
          <w:sz w:val="24"/>
        </w:rPr>
        <w:t xml:space="preserve"> </w:t>
      </w:r>
      <w:r>
        <w:rPr>
          <w:sz w:val="24"/>
        </w:rPr>
        <w:t>John</w:t>
      </w:r>
      <w:r>
        <w:rPr>
          <w:spacing w:val="-3"/>
          <w:sz w:val="24"/>
        </w:rPr>
        <w:t xml:space="preserve"> </w:t>
      </w:r>
      <w:r>
        <w:rPr>
          <w:sz w:val="24"/>
        </w:rPr>
        <w:t>A,</w:t>
      </w:r>
      <w:r>
        <w:rPr>
          <w:spacing w:val="-2"/>
          <w:sz w:val="24"/>
        </w:rPr>
        <w:t xml:space="preserve"> </w:t>
      </w:r>
      <w:proofErr w:type="spellStart"/>
      <w:r>
        <w:rPr>
          <w:sz w:val="24"/>
        </w:rPr>
        <w:t>Dymond</w:t>
      </w:r>
      <w:proofErr w:type="spellEnd"/>
      <w:r>
        <w:rPr>
          <w:spacing w:val="-3"/>
          <w:sz w:val="24"/>
        </w:rPr>
        <w:t xml:space="preserve"> </w:t>
      </w:r>
      <w:r>
        <w:rPr>
          <w:sz w:val="24"/>
        </w:rPr>
        <w:t>S</w:t>
      </w:r>
      <w:r>
        <w:rPr>
          <w:spacing w:val="-3"/>
          <w:sz w:val="24"/>
        </w:rPr>
        <w:t xml:space="preserve"> </w:t>
      </w:r>
      <w:r>
        <w:rPr>
          <w:sz w:val="24"/>
        </w:rPr>
        <w:t>and</w:t>
      </w:r>
      <w:r>
        <w:rPr>
          <w:spacing w:val="-3"/>
          <w:sz w:val="24"/>
        </w:rPr>
        <w:t xml:space="preserve"> </w:t>
      </w:r>
      <w:r>
        <w:rPr>
          <w:sz w:val="24"/>
        </w:rPr>
        <w:t>McManus</w:t>
      </w:r>
      <w:r>
        <w:rPr>
          <w:spacing w:val="-3"/>
          <w:sz w:val="24"/>
        </w:rPr>
        <w:t xml:space="preserve"> </w:t>
      </w:r>
      <w:r>
        <w:rPr>
          <w:sz w:val="24"/>
        </w:rPr>
        <w:t>S.</w:t>
      </w:r>
      <w:r>
        <w:rPr>
          <w:spacing w:val="-2"/>
          <w:sz w:val="24"/>
        </w:rPr>
        <w:t xml:space="preserve"> </w:t>
      </w:r>
      <w:hyperlink r:id="rId129">
        <w:r>
          <w:rPr>
            <w:color w:val="0063BE"/>
            <w:sz w:val="24"/>
            <w:u w:val="single" w:color="0063BE"/>
          </w:rPr>
          <w:t>Problem</w:t>
        </w:r>
        <w:r>
          <w:rPr>
            <w:color w:val="0063BE"/>
            <w:spacing w:val="-2"/>
            <w:sz w:val="24"/>
            <w:u w:val="single" w:color="0063BE"/>
          </w:rPr>
          <w:t xml:space="preserve"> </w:t>
        </w:r>
        <w:r>
          <w:rPr>
            <w:color w:val="0063BE"/>
            <w:sz w:val="24"/>
            <w:u w:val="single" w:color="0063BE"/>
          </w:rPr>
          <w:t>gambling</w:t>
        </w:r>
        <w:r>
          <w:rPr>
            <w:color w:val="0063BE"/>
            <w:spacing w:val="-3"/>
            <w:sz w:val="24"/>
            <w:u w:val="single" w:color="0063BE"/>
          </w:rPr>
          <w:t xml:space="preserve"> </w:t>
        </w:r>
        <w:r>
          <w:rPr>
            <w:color w:val="0063BE"/>
            <w:sz w:val="24"/>
            <w:u w:val="single" w:color="0063BE"/>
          </w:rPr>
          <w:t>and</w:t>
        </w:r>
        <w:r>
          <w:rPr>
            <w:color w:val="0063BE"/>
            <w:spacing w:val="-3"/>
            <w:sz w:val="24"/>
            <w:u w:val="single" w:color="0063BE"/>
          </w:rPr>
          <w:t xml:space="preserve"> </w:t>
        </w:r>
        <w:proofErr w:type="spellStart"/>
        <w:r>
          <w:rPr>
            <w:color w:val="0063BE"/>
            <w:sz w:val="24"/>
            <w:u w:val="single" w:color="0063BE"/>
          </w:rPr>
          <w:t>suicidality</w:t>
        </w:r>
        <w:proofErr w:type="spellEnd"/>
        <w:r>
          <w:rPr>
            <w:color w:val="0063BE"/>
            <w:spacing w:val="-3"/>
            <w:sz w:val="24"/>
            <w:u w:val="single" w:color="0063BE"/>
          </w:rPr>
          <w:t xml:space="preserve"> </w:t>
        </w:r>
        <w:r>
          <w:rPr>
            <w:color w:val="0063BE"/>
            <w:sz w:val="24"/>
            <w:u w:val="single" w:color="0063BE"/>
          </w:rPr>
          <w:t>in</w:t>
        </w:r>
      </w:hyperlink>
      <w:r>
        <w:rPr>
          <w:color w:val="0063BE"/>
          <w:sz w:val="24"/>
        </w:rPr>
        <w:t xml:space="preserve"> </w:t>
      </w:r>
      <w:hyperlink r:id="rId130">
        <w:r>
          <w:rPr>
            <w:color w:val="0063BE"/>
            <w:sz w:val="24"/>
            <w:u w:val="single" w:color="0063BE"/>
          </w:rPr>
          <w:t>England: secondary analysis of a representative cross-sectional survey</w:t>
        </w:r>
      </w:hyperlink>
      <w:r>
        <w:rPr>
          <w:sz w:val="24"/>
        </w:rPr>
        <w:t>. Public Health 2020: volume 184, pages 11-16.</w:t>
      </w:r>
    </w:p>
    <w:p w:rsidR="00F512BB" w:rsidRDefault="00F512BB">
      <w:pPr>
        <w:pStyle w:val="BodyText"/>
        <w:spacing w:before="7"/>
      </w:pPr>
    </w:p>
    <w:p w:rsidR="00F512BB" w:rsidRDefault="00235915">
      <w:pPr>
        <w:pStyle w:val="ListParagraph"/>
        <w:numPr>
          <w:ilvl w:val="0"/>
          <w:numId w:val="5"/>
        </w:numPr>
        <w:tabs>
          <w:tab w:val="left" w:pos="817"/>
        </w:tabs>
        <w:ind w:left="817" w:hanging="423"/>
        <w:rPr>
          <w:sz w:val="24"/>
        </w:rPr>
      </w:pPr>
      <w:proofErr w:type="spellStart"/>
      <w:r>
        <w:rPr>
          <w:sz w:val="24"/>
        </w:rPr>
        <w:t>OHID</w:t>
      </w:r>
      <w:proofErr w:type="spellEnd"/>
      <w:r>
        <w:rPr>
          <w:spacing w:val="-4"/>
          <w:sz w:val="24"/>
        </w:rPr>
        <w:t xml:space="preserve"> </w:t>
      </w:r>
      <w:r>
        <w:rPr>
          <w:sz w:val="24"/>
        </w:rPr>
        <w:t>analysis</w:t>
      </w:r>
      <w:r>
        <w:rPr>
          <w:spacing w:val="-4"/>
          <w:sz w:val="24"/>
        </w:rPr>
        <w:t xml:space="preserve"> </w:t>
      </w:r>
      <w:r>
        <w:rPr>
          <w:sz w:val="24"/>
        </w:rPr>
        <w:t>of</w:t>
      </w:r>
      <w:r>
        <w:rPr>
          <w:spacing w:val="-2"/>
          <w:sz w:val="24"/>
        </w:rPr>
        <w:t xml:space="preserve"> </w:t>
      </w:r>
      <w:proofErr w:type="spellStart"/>
      <w:r>
        <w:rPr>
          <w:sz w:val="24"/>
        </w:rPr>
        <w:t>ONS</w:t>
      </w:r>
      <w:proofErr w:type="spellEnd"/>
      <w:r>
        <w:rPr>
          <w:spacing w:val="-4"/>
          <w:sz w:val="24"/>
        </w:rPr>
        <w:t xml:space="preserve"> </w:t>
      </w:r>
      <w:r>
        <w:rPr>
          <w:sz w:val="24"/>
        </w:rPr>
        <w:t>death</w:t>
      </w:r>
      <w:r>
        <w:rPr>
          <w:spacing w:val="-4"/>
          <w:sz w:val="24"/>
        </w:rPr>
        <w:t xml:space="preserve"> </w:t>
      </w:r>
      <w:r>
        <w:rPr>
          <w:sz w:val="24"/>
        </w:rPr>
        <w:t>registration</w:t>
      </w:r>
      <w:r>
        <w:rPr>
          <w:spacing w:val="-3"/>
          <w:sz w:val="24"/>
        </w:rPr>
        <w:t xml:space="preserve"> </w:t>
      </w:r>
      <w:r>
        <w:rPr>
          <w:sz w:val="24"/>
        </w:rPr>
        <w:t>data,</w:t>
      </w:r>
      <w:r>
        <w:rPr>
          <w:spacing w:val="-4"/>
          <w:sz w:val="24"/>
        </w:rPr>
        <w:t xml:space="preserve"> </w:t>
      </w:r>
      <w:r>
        <w:rPr>
          <w:spacing w:val="-2"/>
          <w:sz w:val="24"/>
        </w:rPr>
        <w:t>2019.</w:t>
      </w:r>
    </w:p>
    <w:p w:rsidR="00F512BB" w:rsidRDefault="00F512BB">
      <w:pPr>
        <w:rPr>
          <w:sz w:val="24"/>
        </w:rPr>
        <w:sectPr w:rsidR="00F512BB">
          <w:pgSz w:w="11910" w:h="16840"/>
          <w:pgMar w:top="1560" w:right="740" w:bottom="800" w:left="740" w:header="574" w:footer="610" w:gutter="0"/>
          <w:cols w:space="720"/>
        </w:sectPr>
      </w:pPr>
    </w:p>
    <w:p w:rsidR="00F512BB" w:rsidRDefault="00235915">
      <w:pPr>
        <w:pStyle w:val="ListParagraph"/>
        <w:numPr>
          <w:ilvl w:val="0"/>
          <w:numId w:val="5"/>
        </w:numPr>
        <w:tabs>
          <w:tab w:val="left" w:pos="817"/>
        </w:tabs>
        <w:spacing w:before="82"/>
        <w:ind w:left="817" w:hanging="423"/>
        <w:rPr>
          <w:sz w:val="24"/>
        </w:rPr>
      </w:pPr>
      <w:r>
        <w:rPr>
          <w:sz w:val="24"/>
        </w:rPr>
        <w:lastRenderedPageBreak/>
        <w:t>Public</w:t>
      </w:r>
      <w:r>
        <w:rPr>
          <w:spacing w:val="-5"/>
          <w:sz w:val="24"/>
        </w:rPr>
        <w:t xml:space="preserve"> </w:t>
      </w:r>
      <w:r>
        <w:rPr>
          <w:sz w:val="24"/>
        </w:rPr>
        <w:t>Health</w:t>
      </w:r>
      <w:r>
        <w:rPr>
          <w:spacing w:val="-4"/>
          <w:sz w:val="24"/>
        </w:rPr>
        <w:t xml:space="preserve"> </w:t>
      </w:r>
      <w:r>
        <w:rPr>
          <w:sz w:val="24"/>
        </w:rPr>
        <w:t>Agency</w:t>
      </w:r>
      <w:r>
        <w:rPr>
          <w:spacing w:val="-4"/>
          <w:sz w:val="24"/>
        </w:rPr>
        <w:t xml:space="preserve"> </w:t>
      </w:r>
      <w:r>
        <w:rPr>
          <w:sz w:val="24"/>
        </w:rPr>
        <w:t>of</w:t>
      </w:r>
      <w:r>
        <w:rPr>
          <w:spacing w:val="-3"/>
          <w:sz w:val="24"/>
        </w:rPr>
        <w:t xml:space="preserve"> </w:t>
      </w:r>
      <w:r>
        <w:rPr>
          <w:sz w:val="24"/>
        </w:rPr>
        <w:t>Sweden.</w:t>
      </w:r>
      <w:r>
        <w:rPr>
          <w:spacing w:val="-3"/>
          <w:sz w:val="24"/>
        </w:rPr>
        <w:t xml:space="preserve"> </w:t>
      </w:r>
      <w:hyperlink r:id="rId131">
        <w:r>
          <w:rPr>
            <w:color w:val="0063BE"/>
            <w:sz w:val="24"/>
            <w:u w:val="single" w:color="0063BE"/>
          </w:rPr>
          <w:t>Swedish</w:t>
        </w:r>
        <w:r>
          <w:rPr>
            <w:color w:val="0063BE"/>
            <w:spacing w:val="-4"/>
            <w:sz w:val="24"/>
            <w:u w:val="single" w:color="0063BE"/>
          </w:rPr>
          <w:t xml:space="preserve"> </w:t>
        </w:r>
        <w:r>
          <w:rPr>
            <w:color w:val="0063BE"/>
            <w:sz w:val="24"/>
            <w:u w:val="single" w:color="0063BE"/>
          </w:rPr>
          <w:t>longitudinal</w:t>
        </w:r>
        <w:r>
          <w:rPr>
            <w:color w:val="0063BE"/>
            <w:spacing w:val="-4"/>
            <w:sz w:val="24"/>
            <w:u w:val="single" w:color="0063BE"/>
          </w:rPr>
          <w:t xml:space="preserve"> </w:t>
        </w:r>
        <w:r>
          <w:rPr>
            <w:color w:val="0063BE"/>
            <w:sz w:val="24"/>
            <w:u w:val="single" w:color="0063BE"/>
          </w:rPr>
          <w:t>gambling</w:t>
        </w:r>
        <w:r>
          <w:rPr>
            <w:color w:val="0063BE"/>
            <w:spacing w:val="-4"/>
            <w:sz w:val="24"/>
            <w:u w:val="single" w:color="0063BE"/>
          </w:rPr>
          <w:t xml:space="preserve"> </w:t>
        </w:r>
        <w:r>
          <w:rPr>
            <w:color w:val="0063BE"/>
            <w:sz w:val="24"/>
            <w:u w:val="single" w:color="0063BE"/>
          </w:rPr>
          <w:t>study</w:t>
        </w:r>
        <w:r>
          <w:rPr>
            <w:color w:val="0063BE"/>
            <w:spacing w:val="-4"/>
            <w:sz w:val="24"/>
            <w:u w:val="single" w:color="0063BE"/>
          </w:rPr>
          <w:t xml:space="preserve"> </w:t>
        </w:r>
        <w:r>
          <w:rPr>
            <w:color w:val="0063BE"/>
            <w:spacing w:val="-2"/>
            <w:sz w:val="24"/>
            <w:u w:val="single" w:color="0063BE"/>
          </w:rPr>
          <w:t>(</w:t>
        </w:r>
        <w:proofErr w:type="spellStart"/>
        <w:r>
          <w:rPr>
            <w:color w:val="0063BE"/>
            <w:spacing w:val="-2"/>
            <w:sz w:val="24"/>
            <w:u w:val="single" w:color="0063BE"/>
          </w:rPr>
          <w:t>Swelogs</w:t>
        </w:r>
        <w:proofErr w:type="spellEnd"/>
        <w:r>
          <w:rPr>
            <w:color w:val="0063BE"/>
            <w:spacing w:val="-2"/>
            <w:sz w:val="24"/>
            <w:u w:val="single" w:color="0063BE"/>
          </w:rPr>
          <w:t>)</w:t>
        </w:r>
      </w:hyperlink>
      <w:r>
        <w:rPr>
          <w:spacing w:val="-2"/>
          <w:sz w:val="24"/>
        </w:rPr>
        <w:t>.</w:t>
      </w:r>
    </w:p>
    <w:p w:rsidR="00F512BB" w:rsidRDefault="00F512BB">
      <w:pPr>
        <w:pStyle w:val="BodyText"/>
        <w:spacing w:before="63"/>
      </w:pPr>
    </w:p>
    <w:p w:rsidR="00F512BB" w:rsidRDefault="00235915">
      <w:pPr>
        <w:pStyle w:val="ListParagraph"/>
        <w:numPr>
          <w:ilvl w:val="0"/>
          <w:numId w:val="5"/>
        </w:numPr>
        <w:tabs>
          <w:tab w:val="left" w:pos="817"/>
        </w:tabs>
        <w:ind w:left="817" w:hanging="423"/>
        <w:jc w:val="both"/>
        <w:rPr>
          <w:sz w:val="24"/>
        </w:rPr>
      </w:pPr>
      <w:r>
        <w:rPr>
          <w:sz w:val="24"/>
        </w:rPr>
        <w:t>Office</w:t>
      </w:r>
      <w:r>
        <w:rPr>
          <w:spacing w:val="-5"/>
          <w:sz w:val="24"/>
        </w:rPr>
        <w:t xml:space="preserve"> </w:t>
      </w:r>
      <w:r>
        <w:rPr>
          <w:sz w:val="24"/>
        </w:rPr>
        <w:t>for</w:t>
      </w:r>
      <w:r>
        <w:rPr>
          <w:spacing w:val="-3"/>
          <w:sz w:val="24"/>
        </w:rPr>
        <w:t xml:space="preserve"> </w:t>
      </w:r>
      <w:r>
        <w:rPr>
          <w:sz w:val="24"/>
        </w:rPr>
        <w:t>National</w:t>
      </w:r>
      <w:r>
        <w:rPr>
          <w:spacing w:val="-4"/>
          <w:sz w:val="24"/>
        </w:rPr>
        <w:t xml:space="preserve"> </w:t>
      </w:r>
      <w:r>
        <w:rPr>
          <w:sz w:val="24"/>
        </w:rPr>
        <w:t>Statistics.</w:t>
      </w:r>
      <w:r>
        <w:rPr>
          <w:spacing w:val="-3"/>
          <w:sz w:val="24"/>
        </w:rPr>
        <w:t xml:space="preserve"> </w:t>
      </w:r>
      <w:r>
        <w:rPr>
          <w:sz w:val="24"/>
        </w:rPr>
        <w:t>National</w:t>
      </w:r>
      <w:r>
        <w:rPr>
          <w:spacing w:val="-3"/>
          <w:sz w:val="24"/>
        </w:rPr>
        <w:t xml:space="preserve"> </w:t>
      </w:r>
      <w:r>
        <w:rPr>
          <w:sz w:val="24"/>
        </w:rPr>
        <w:t>life</w:t>
      </w:r>
      <w:r>
        <w:rPr>
          <w:spacing w:val="-4"/>
          <w:sz w:val="24"/>
        </w:rPr>
        <w:t xml:space="preserve"> </w:t>
      </w:r>
      <w:r>
        <w:rPr>
          <w:sz w:val="24"/>
        </w:rPr>
        <w:t>tables:</w:t>
      </w:r>
      <w:r>
        <w:rPr>
          <w:spacing w:val="-3"/>
          <w:sz w:val="24"/>
        </w:rPr>
        <w:t xml:space="preserve"> </w:t>
      </w:r>
      <w:r>
        <w:rPr>
          <w:sz w:val="24"/>
        </w:rPr>
        <w:t>UK,</w:t>
      </w:r>
      <w:r>
        <w:rPr>
          <w:spacing w:val="-3"/>
          <w:sz w:val="24"/>
        </w:rPr>
        <w:t xml:space="preserve"> </w:t>
      </w:r>
      <w:r>
        <w:rPr>
          <w:spacing w:val="-2"/>
          <w:sz w:val="24"/>
        </w:rPr>
        <w:t>2020.</w:t>
      </w:r>
    </w:p>
    <w:p w:rsidR="00F512BB" w:rsidRDefault="00F512BB">
      <w:pPr>
        <w:pStyle w:val="BodyText"/>
        <w:spacing w:before="63"/>
      </w:pPr>
    </w:p>
    <w:p w:rsidR="00F512BB" w:rsidRDefault="00235915">
      <w:pPr>
        <w:pStyle w:val="ListParagraph"/>
        <w:numPr>
          <w:ilvl w:val="0"/>
          <w:numId w:val="5"/>
        </w:numPr>
        <w:tabs>
          <w:tab w:val="left" w:pos="816"/>
        </w:tabs>
        <w:spacing w:line="288" w:lineRule="auto"/>
        <w:ind w:left="393" w:right="809" w:firstLine="0"/>
        <w:jc w:val="both"/>
        <w:rPr>
          <w:sz w:val="24"/>
        </w:rPr>
      </w:pPr>
      <w:proofErr w:type="spellStart"/>
      <w:r>
        <w:rPr>
          <w:sz w:val="24"/>
        </w:rPr>
        <w:t>Ara</w:t>
      </w:r>
      <w:proofErr w:type="spellEnd"/>
      <w:r>
        <w:rPr>
          <w:spacing w:val="-2"/>
          <w:sz w:val="24"/>
        </w:rPr>
        <w:t xml:space="preserve"> </w:t>
      </w:r>
      <w:r>
        <w:rPr>
          <w:sz w:val="24"/>
        </w:rPr>
        <w:t>R</w:t>
      </w:r>
      <w:r>
        <w:rPr>
          <w:spacing w:val="-2"/>
          <w:sz w:val="24"/>
        </w:rPr>
        <w:t xml:space="preserve"> </w:t>
      </w:r>
      <w:r>
        <w:rPr>
          <w:sz w:val="24"/>
        </w:rPr>
        <w:t>and</w:t>
      </w:r>
      <w:r>
        <w:rPr>
          <w:spacing w:val="-2"/>
          <w:sz w:val="24"/>
        </w:rPr>
        <w:t xml:space="preserve"> </w:t>
      </w:r>
      <w:r>
        <w:rPr>
          <w:sz w:val="24"/>
        </w:rPr>
        <w:t>Brazier</w:t>
      </w:r>
      <w:r>
        <w:rPr>
          <w:spacing w:val="-1"/>
          <w:sz w:val="24"/>
        </w:rPr>
        <w:t xml:space="preserve"> </w:t>
      </w:r>
      <w:r>
        <w:rPr>
          <w:sz w:val="24"/>
        </w:rPr>
        <w:t>J.</w:t>
      </w:r>
      <w:r>
        <w:rPr>
          <w:spacing w:val="-2"/>
          <w:sz w:val="24"/>
        </w:rPr>
        <w:t xml:space="preserve"> </w:t>
      </w:r>
      <w:r>
        <w:rPr>
          <w:sz w:val="24"/>
        </w:rPr>
        <w:t>Using</w:t>
      </w:r>
      <w:r>
        <w:rPr>
          <w:spacing w:val="-2"/>
          <w:sz w:val="24"/>
        </w:rPr>
        <w:t xml:space="preserve"> </w:t>
      </w:r>
      <w:r>
        <w:rPr>
          <w:sz w:val="24"/>
        </w:rPr>
        <w:t>health</w:t>
      </w:r>
      <w:r>
        <w:rPr>
          <w:spacing w:val="-2"/>
          <w:sz w:val="24"/>
        </w:rPr>
        <w:t xml:space="preserve"> </w:t>
      </w:r>
      <w:r>
        <w:rPr>
          <w:sz w:val="24"/>
        </w:rPr>
        <w:t>state</w:t>
      </w:r>
      <w:r>
        <w:rPr>
          <w:spacing w:val="-2"/>
          <w:sz w:val="24"/>
        </w:rPr>
        <w:t xml:space="preserve"> </w:t>
      </w:r>
      <w:r>
        <w:rPr>
          <w:sz w:val="24"/>
        </w:rPr>
        <w:t>utility</w:t>
      </w:r>
      <w:r>
        <w:rPr>
          <w:spacing w:val="-2"/>
          <w:sz w:val="24"/>
        </w:rPr>
        <w:t xml:space="preserve"> </w:t>
      </w:r>
      <w:r>
        <w:rPr>
          <w:sz w:val="24"/>
        </w:rPr>
        <w:t>values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general</w:t>
      </w:r>
      <w:r>
        <w:rPr>
          <w:spacing w:val="-2"/>
          <w:sz w:val="24"/>
        </w:rPr>
        <w:t xml:space="preserve"> </w:t>
      </w:r>
      <w:r>
        <w:rPr>
          <w:sz w:val="24"/>
        </w:rPr>
        <w:t>population</w:t>
      </w:r>
      <w:r>
        <w:rPr>
          <w:spacing w:val="-2"/>
          <w:sz w:val="24"/>
        </w:rPr>
        <w:t xml:space="preserve"> </w:t>
      </w:r>
      <w:r>
        <w:rPr>
          <w:sz w:val="24"/>
        </w:rPr>
        <w:t>to approximate</w:t>
      </w:r>
      <w:r>
        <w:rPr>
          <w:spacing w:val="-4"/>
          <w:sz w:val="24"/>
        </w:rPr>
        <w:t xml:space="preserve"> </w:t>
      </w:r>
      <w:r>
        <w:rPr>
          <w:sz w:val="24"/>
        </w:rPr>
        <w:t>baselines</w:t>
      </w:r>
      <w:r>
        <w:rPr>
          <w:spacing w:val="-3"/>
          <w:sz w:val="24"/>
        </w:rPr>
        <w:t xml:space="preserve"> </w:t>
      </w:r>
      <w:r>
        <w:rPr>
          <w:sz w:val="24"/>
        </w:rPr>
        <w:t>in</w:t>
      </w:r>
      <w:r>
        <w:rPr>
          <w:spacing w:val="-4"/>
          <w:sz w:val="24"/>
        </w:rPr>
        <w:t xml:space="preserve"> </w:t>
      </w:r>
      <w:r>
        <w:rPr>
          <w:sz w:val="24"/>
        </w:rPr>
        <w:t>decision</w:t>
      </w:r>
      <w:r>
        <w:rPr>
          <w:spacing w:val="-3"/>
          <w:sz w:val="24"/>
        </w:rPr>
        <w:t xml:space="preserve"> </w:t>
      </w:r>
      <w:r>
        <w:rPr>
          <w:sz w:val="24"/>
        </w:rPr>
        <w:t>analytic</w:t>
      </w:r>
      <w:r>
        <w:rPr>
          <w:spacing w:val="-4"/>
          <w:sz w:val="24"/>
        </w:rPr>
        <w:t xml:space="preserve"> </w:t>
      </w:r>
      <w:r>
        <w:rPr>
          <w:sz w:val="24"/>
        </w:rPr>
        <w:t>models</w:t>
      </w:r>
      <w:r>
        <w:rPr>
          <w:spacing w:val="-4"/>
          <w:sz w:val="24"/>
        </w:rPr>
        <w:t xml:space="preserve"> </w:t>
      </w:r>
      <w:r>
        <w:rPr>
          <w:sz w:val="24"/>
        </w:rPr>
        <w:t>when</w:t>
      </w:r>
      <w:r>
        <w:rPr>
          <w:spacing w:val="-3"/>
          <w:sz w:val="24"/>
        </w:rPr>
        <w:t xml:space="preserve"> </w:t>
      </w:r>
      <w:r>
        <w:rPr>
          <w:sz w:val="24"/>
        </w:rPr>
        <w:t>condition-specific</w:t>
      </w:r>
      <w:r>
        <w:rPr>
          <w:spacing w:val="-4"/>
          <w:sz w:val="24"/>
        </w:rPr>
        <w:t xml:space="preserve"> </w:t>
      </w:r>
      <w:r>
        <w:rPr>
          <w:sz w:val="24"/>
        </w:rPr>
        <w:t>data</w:t>
      </w:r>
      <w:r>
        <w:rPr>
          <w:spacing w:val="-3"/>
          <w:sz w:val="24"/>
        </w:rPr>
        <w:t xml:space="preserve"> </w:t>
      </w:r>
      <w:r>
        <w:rPr>
          <w:sz w:val="24"/>
        </w:rPr>
        <w:t>are</w:t>
      </w:r>
      <w:r>
        <w:rPr>
          <w:spacing w:val="-4"/>
          <w:sz w:val="24"/>
        </w:rPr>
        <w:t xml:space="preserve"> </w:t>
      </w:r>
      <w:r>
        <w:rPr>
          <w:sz w:val="24"/>
        </w:rPr>
        <w:t>not available. Value in Health 2011: volume 14, issue 4, pages 539-545.</w:t>
      </w:r>
    </w:p>
    <w:p w:rsidR="00F512BB" w:rsidRDefault="00F512BB">
      <w:pPr>
        <w:pStyle w:val="BodyText"/>
        <w:spacing w:before="8"/>
      </w:pPr>
    </w:p>
    <w:p w:rsidR="00F512BB" w:rsidRDefault="00235915">
      <w:pPr>
        <w:pStyle w:val="ListParagraph"/>
        <w:numPr>
          <w:ilvl w:val="0"/>
          <w:numId w:val="4"/>
        </w:numPr>
        <w:tabs>
          <w:tab w:val="left" w:pos="816"/>
        </w:tabs>
        <w:spacing w:line="288" w:lineRule="auto"/>
        <w:ind w:left="393" w:right="495" w:firstLine="0"/>
        <w:rPr>
          <w:sz w:val="24"/>
        </w:rPr>
      </w:pPr>
      <w:proofErr w:type="spellStart"/>
      <w:r>
        <w:rPr>
          <w:sz w:val="24"/>
        </w:rPr>
        <w:t>Fryback</w:t>
      </w:r>
      <w:proofErr w:type="spellEnd"/>
      <w:r>
        <w:rPr>
          <w:spacing w:val="-3"/>
          <w:sz w:val="24"/>
        </w:rPr>
        <w:t xml:space="preserve"> </w:t>
      </w:r>
      <w:r>
        <w:rPr>
          <w:sz w:val="24"/>
        </w:rPr>
        <w:t>DG</w:t>
      </w:r>
      <w:r>
        <w:rPr>
          <w:spacing w:val="-3"/>
          <w:sz w:val="24"/>
        </w:rPr>
        <w:t xml:space="preserve"> </w:t>
      </w:r>
      <w:r>
        <w:rPr>
          <w:sz w:val="24"/>
        </w:rPr>
        <w:t>and</w:t>
      </w:r>
      <w:r>
        <w:rPr>
          <w:spacing w:val="-3"/>
          <w:sz w:val="24"/>
        </w:rPr>
        <w:t xml:space="preserve"> </w:t>
      </w:r>
      <w:r>
        <w:rPr>
          <w:sz w:val="24"/>
        </w:rPr>
        <w:t>Lawrence</w:t>
      </w:r>
      <w:r>
        <w:rPr>
          <w:spacing w:val="-3"/>
          <w:sz w:val="24"/>
        </w:rPr>
        <w:t xml:space="preserve"> </w:t>
      </w:r>
      <w:proofErr w:type="spellStart"/>
      <w:r>
        <w:rPr>
          <w:sz w:val="24"/>
        </w:rPr>
        <w:t>WF</w:t>
      </w:r>
      <w:proofErr w:type="spellEnd"/>
      <w:r>
        <w:rPr>
          <w:sz w:val="24"/>
        </w:rPr>
        <w:t>.</w:t>
      </w:r>
      <w:r>
        <w:rPr>
          <w:spacing w:val="-4"/>
          <w:sz w:val="24"/>
        </w:rPr>
        <w:t xml:space="preserve"> </w:t>
      </w:r>
      <w:r>
        <w:rPr>
          <w:sz w:val="24"/>
        </w:rPr>
        <w:t>Dollars</w:t>
      </w:r>
      <w:r>
        <w:rPr>
          <w:spacing w:val="-3"/>
          <w:sz w:val="24"/>
        </w:rPr>
        <w:t xml:space="preserve"> </w:t>
      </w:r>
      <w:r>
        <w:rPr>
          <w:sz w:val="24"/>
        </w:rPr>
        <w:t>May</w:t>
      </w:r>
      <w:r>
        <w:rPr>
          <w:spacing w:val="-3"/>
          <w:sz w:val="24"/>
        </w:rPr>
        <w:t xml:space="preserve"> </w:t>
      </w:r>
      <w:r>
        <w:rPr>
          <w:sz w:val="24"/>
        </w:rPr>
        <w:t>Not</w:t>
      </w:r>
      <w:r>
        <w:rPr>
          <w:spacing w:val="-2"/>
          <w:sz w:val="24"/>
        </w:rPr>
        <w:t xml:space="preserve"> </w:t>
      </w:r>
      <w:r>
        <w:rPr>
          <w:sz w:val="24"/>
        </w:rPr>
        <w:t>Buy</w:t>
      </w:r>
      <w:r>
        <w:rPr>
          <w:spacing w:val="-3"/>
          <w:sz w:val="24"/>
        </w:rPr>
        <w:t xml:space="preserve"> </w:t>
      </w:r>
      <w:r>
        <w:rPr>
          <w:sz w:val="24"/>
        </w:rPr>
        <w:t>as</w:t>
      </w:r>
      <w:r>
        <w:rPr>
          <w:spacing w:val="-3"/>
          <w:sz w:val="24"/>
        </w:rPr>
        <w:t xml:space="preserve"> </w:t>
      </w:r>
      <w:r>
        <w:rPr>
          <w:sz w:val="24"/>
        </w:rPr>
        <w:t>Many</w:t>
      </w:r>
      <w:r>
        <w:rPr>
          <w:spacing w:val="-3"/>
          <w:sz w:val="24"/>
        </w:rPr>
        <w:t xml:space="preserve"> </w:t>
      </w:r>
      <w:proofErr w:type="spellStart"/>
      <w:r>
        <w:rPr>
          <w:sz w:val="24"/>
        </w:rPr>
        <w:t>QALYs</w:t>
      </w:r>
      <w:proofErr w:type="spellEnd"/>
      <w:r>
        <w:rPr>
          <w:spacing w:val="-3"/>
          <w:sz w:val="24"/>
        </w:rPr>
        <w:t xml:space="preserve"> </w:t>
      </w:r>
      <w:r>
        <w:rPr>
          <w:sz w:val="24"/>
        </w:rPr>
        <w:t>as</w:t>
      </w:r>
      <w:r>
        <w:rPr>
          <w:spacing w:val="-3"/>
          <w:sz w:val="24"/>
        </w:rPr>
        <w:t xml:space="preserve"> </w:t>
      </w:r>
      <w:r>
        <w:rPr>
          <w:sz w:val="24"/>
        </w:rPr>
        <w:t>We</w:t>
      </w:r>
      <w:r>
        <w:rPr>
          <w:spacing w:val="-3"/>
          <w:sz w:val="24"/>
        </w:rPr>
        <w:t xml:space="preserve"> </w:t>
      </w:r>
      <w:r>
        <w:rPr>
          <w:sz w:val="24"/>
        </w:rPr>
        <w:t>Think:</w:t>
      </w:r>
      <w:r>
        <w:rPr>
          <w:spacing w:val="-2"/>
          <w:sz w:val="24"/>
        </w:rPr>
        <w:t xml:space="preserve"> </w:t>
      </w:r>
      <w:r>
        <w:rPr>
          <w:sz w:val="24"/>
        </w:rPr>
        <w:t>A Problem with Defining Quality-of-life Adjustments, 1997.</w:t>
      </w:r>
    </w:p>
    <w:p w:rsidR="00F512BB" w:rsidRDefault="00F512BB">
      <w:pPr>
        <w:pStyle w:val="BodyText"/>
        <w:spacing w:before="8"/>
      </w:pPr>
    </w:p>
    <w:p w:rsidR="00F512BB" w:rsidRDefault="00235915">
      <w:pPr>
        <w:pStyle w:val="ListParagraph"/>
        <w:numPr>
          <w:ilvl w:val="0"/>
          <w:numId w:val="4"/>
        </w:numPr>
        <w:tabs>
          <w:tab w:val="left" w:pos="816"/>
        </w:tabs>
        <w:ind w:left="816" w:hanging="423"/>
        <w:rPr>
          <w:sz w:val="24"/>
        </w:rPr>
      </w:pPr>
      <w:r>
        <w:rPr>
          <w:sz w:val="24"/>
        </w:rPr>
        <w:t>Department</w:t>
      </w:r>
      <w:r>
        <w:rPr>
          <w:spacing w:val="-3"/>
          <w:sz w:val="24"/>
        </w:rPr>
        <w:t xml:space="preserve"> </w:t>
      </w:r>
      <w:r>
        <w:rPr>
          <w:sz w:val="24"/>
        </w:rPr>
        <w:t>for</w:t>
      </w:r>
      <w:r>
        <w:rPr>
          <w:spacing w:val="-5"/>
          <w:sz w:val="24"/>
        </w:rPr>
        <w:t xml:space="preserve"> </w:t>
      </w:r>
      <w:r>
        <w:rPr>
          <w:sz w:val="24"/>
        </w:rPr>
        <w:t>Transport.</w:t>
      </w:r>
      <w:r>
        <w:rPr>
          <w:spacing w:val="-3"/>
          <w:sz w:val="24"/>
        </w:rPr>
        <w:t xml:space="preserve"> </w:t>
      </w:r>
      <w:hyperlink r:id="rId132">
        <w:r>
          <w:rPr>
            <w:color w:val="0063BE"/>
            <w:sz w:val="24"/>
            <w:u w:val="single" w:color="0063BE"/>
          </w:rPr>
          <w:t>TAG</w:t>
        </w:r>
        <w:r>
          <w:rPr>
            <w:color w:val="0063BE"/>
            <w:spacing w:val="-5"/>
            <w:sz w:val="24"/>
            <w:u w:val="single" w:color="0063BE"/>
          </w:rPr>
          <w:t xml:space="preserve"> </w:t>
        </w:r>
        <w:r>
          <w:rPr>
            <w:color w:val="0063BE"/>
            <w:sz w:val="24"/>
            <w:u w:val="single" w:color="0063BE"/>
          </w:rPr>
          <w:t>Data</w:t>
        </w:r>
        <w:r>
          <w:rPr>
            <w:color w:val="0063BE"/>
            <w:spacing w:val="-4"/>
            <w:sz w:val="24"/>
            <w:u w:val="single" w:color="0063BE"/>
          </w:rPr>
          <w:t xml:space="preserve"> </w:t>
        </w:r>
        <w:r>
          <w:rPr>
            <w:color w:val="0063BE"/>
            <w:sz w:val="24"/>
            <w:u w:val="single" w:color="0063BE"/>
          </w:rPr>
          <w:t>Book</w:t>
        </w:r>
      </w:hyperlink>
      <w:r>
        <w:rPr>
          <w:sz w:val="24"/>
        </w:rPr>
        <w:t>,</w:t>
      </w:r>
      <w:r>
        <w:rPr>
          <w:spacing w:val="-3"/>
          <w:sz w:val="24"/>
        </w:rPr>
        <w:t xml:space="preserve"> </w:t>
      </w:r>
      <w:r>
        <w:rPr>
          <w:spacing w:val="-2"/>
          <w:sz w:val="24"/>
        </w:rPr>
        <w:t>2020.</w:t>
      </w:r>
    </w:p>
    <w:p w:rsidR="00F512BB" w:rsidRDefault="00F512BB">
      <w:pPr>
        <w:pStyle w:val="BodyText"/>
        <w:spacing w:before="63"/>
      </w:pPr>
    </w:p>
    <w:p w:rsidR="00F512BB" w:rsidRDefault="00235915">
      <w:pPr>
        <w:pStyle w:val="ListParagraph"/>
        <w:numPr>
          <w:ilvl w:val="0"/>
          <w:numId w:val="4"/>
        </w:numPr>
        <w:tabs>
          <w:tab w:val="left" w:pos="816"/>
        </w:tabs>
        <w:spacing w:line="288" w:lineRule="auto"/>
        <w:ind w:left="393" w:right="919" w:firstLine="0"/>
        <w:rPr>
          <w:sz w:val="24"/>
        </w:rPr>
      </w:pPr>
      <w:r>
        <w:rPr>
          <w:sz w:val="24"/>
        </w:rPr>
        <w:t>National</w:t>
      </w:r>
      <w:r>
        <w:rPr>
          <w:spacing w:val="-3"/>
          <w:sz w:val="24"/>
        </w:rPr>
        <w:t xml:space="preserve"> </w:t>
      </w:r>
      <w:r>
        <w:rPr>
          <w:sz w:val="24"/>
        </w:rPr>
        <w:t>Institute</w:t>
      </w:r>
      <w:r>
        <w:rPr>
          <w:spacing w:val="-3"/>
          <w:sz w:val="24"/>
        </w:rPr>
        <w:t xml:space="preserve"> </w:t>
      </w:r>
      <w:r>
        <w:rPr>
          <w:sz w:val="24"/>
        </w:rPr>
        <w:t>for</w:t>
      </w:r>
      <w:r>
        <w:rPr>
          <w:spacing w:val="-4"/>
          <w:sz w:val="24"/>
        </w:rPr>
        <w:t xml:space="preserve"> </w:t>
      </w:r>
      <w:r>
        <w:rPr>
          <w:sz w:val="24"/>
        </w:rPr>
        <w:t>Health</w:t>
      </w:r>
      <w:r>
        <w:rPr>
          <w:spacing w:val="-3"/>
          <w:sz w:val="24"/>
        </w:rPr>
        <w:t xml:space="preserve"> </w:t>
      </w:r>
      <w:r>
        <w:rPr>
          <w:sz w:val="24"/>
        </w:rPr>
        <w:t>and</w:t>
      </w:r>
      <w:r>
        <w:rPr>
          <w:spacing w:val="-3"/>
          <w:sz w:val="24"/>
        </w:rPr>
        <w:t xml:space="preserve"> </w:t>
      </w:r>
      <w:r>
        <w:rPr>
          <w:sz w:val="24"/>
        </w:rPr>
        <w:t>Care</w:t>
      </w:r>
      <w:r>
        <w:rPr>
          <w:spacing w:val="-3"/>
          <w:sz w:val="24"/>
        </w:rPr>
        <w:t xml:space="preserve"> </w:t>
      </w:r>
      <w:r>
        <w:rPr>
          <w:sz w:val="24"/>
        </w:rPr>
        <w:t>Excellence.</w:t>
      </w:r>
      <w:r>
        <w:rPr>
          <w:spacing w:val="-2"/>
          <w:sz w:val="24"/>
        </w:rPr>
        <w:t xml:space="preserve"> </w:t>
      </w:r>
      <w:r>
        <w:rPr>
          <w:sz w:val="24"/>
        </w:rPr>
        <w:t>Methods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development</w:t>
      </w:r>
      <w:r>
        <w:rPr>
          <w:spacing w:val="-2"/>
          <w:sz w:val="24"/>
        </w:rPr>
        <w:t xml:space="preserve"> </w:t>
      </w:r>
      <w:r>
        <w:rPr>
          <w:sz w:val="24"/>
        </w:rPr>
        <w:t>of NICE public health guidance (third edition), 2012.</w:t>
      </w:r>
    </w:p>
    <w:p w:rsidR="00F512BB" w:rsidRDefault="00F512BB">
      <w:pPr>
        <w:pStyle w:val="BodyText"/>
        <w:spacing w:before="9"/>
      </w:pPr>
    </w:p>
    <w:p w:rsidR="00F512BB" w:rsidRDefault="00235915">
      <w:pPr>
        <w:pStyle w:val="ListParagraph"/>
        <w:numPr>
          <w:ilvl w:val="0"/>
          <w:numId w:val="4"/>
        </w:numPr>
        <w:tabs>
          <w:tab w:val="left" w:pos="817"/>
        </w:tabs>
        <w:ind w:left="817" w:hanging="423"/>
        <w:rPr>
          <w:sz w:val="24"/>
        </w:rPr>
      </w:pPr>
      <w:proofErr w:type="spellStart"/>
      <w:r>
        <w:rPr>
          <w:sz w:val="24"/>
        </w:rPr>
        <w:t>NHS</w:t>
      </w:r>
      <w:proofErr w:type="spellEnd"/>
      <w:r>
        <w:rPr>
          <w:spacing w:val="-7"/>
          <w:sz w:val="24"/>
        </w:rPr>
        <w:t xml:space="preserve"> </w:t>
      </w:r>
      <w:r>
        <w:rPr>
          <w:sz w:val="24"/>
        </w:rPr>
        <w:t>Digital.</w:t>
      </w:r>
      <w:r>
        <w:rPr>
          <w:spacing w:val="-6"/>
          <w:sz w:val="24"/>
        </w:rPr>
        <w:t xml:space="preserve"> </w:t>
      </w:r>
      <w:hyperlink r:id="rId133">
        <w:r>
          <w:rPr>
            <w:color w:val="0063BE"/>
            <w:sz w:val="24"/>
            <w:u w:val="single" w:color="0063BE"/>
          </w:rPr>
          <w:t>Quality</w:t>
        </w:r>
        <w:r>
          <w:rPr>
            <w:color w:val="0063BE"/>
            <w:spacing w:val="-6"/>
            <w:sz w:val="24"/>
            <w:u w:val="single" w:color="0063BE"/>
          </w:rPr>
          <w:t xml:space="preserve"> </w:t>
        </w:r>
        <w:r>
          <w:rPr>
            <w:color w:val="0063BE"/>
            <w:sz w:val="24"/>
            <w:u w:val="single" w:color="0063BE"/>
          </w:rPr>
          <w:t>and</w:t>
        </w:r>
        <w:r>
          <w:rPr>
            <w:color w:val="0063BE"/>
            <w:spacing w:val="-7"/>
            <w:sz w:val="24"/>
            <w:u w:val="single" w:color="0063BE"/>
          </w:rPr>
          <w:t xml:space="preserve"> </w:t>
        </w:r>
        <w:r>
          <w:rPr>
            <w:color w:val="0063BE"/>
            <w:sz w:val="24"/>
            <w:u w:val="single" w:color="0063BE"/>
          </w:rPr>
          <w:t>Outcomes</w:t>
        </w:r>
        <w:r>
          <w:rPr>
            <w:color w:val="0063BE"/>
            <w:spacing w:val="-6"/>
            <w:sz w:val="24"/>
            <w:u w:val="single" w:color="0063BE"/>
          </w:rPr>
          <w:t xml:space="preserve"> </w:t>
        </w:r>
        <w:r>
          <w:rPr>
            <w:color w:val="0063BE"/>
            <w:sz w:val="24"/>
            <w:u w:val="single" w:color="0063BE"/>
          </w:rPr>
          <w:t>Framework,</w:t>
        </w:r>
        <w:r>
          <w:rPr>
            <w:color w:val="0063BE"/>
            <w:spacing w:val="-5"/>
            <w:sz w:val="24"/>
            <w:u w:val="single" w:color="0063BE"/>
          </w:rPr>
          <w:t xml:space="preserve"> </w:t>
        </w:r>
        <w:r>
          <w:rPr>
            <w:color w:val="0063BE"/>
            <w:sz w:val="24"/>
            <w:u w:val="single" w:color="0063BE"/>
          </w:rPr>
          <w:t>2019-</w:t>
        </w:r>
        <w:r>
          <w:rPr>
            <w:color w:val="0063BE"/>
            <w:spacing w:val="-5"/>
            <w:sz w:val="24"/>
            <w:u w:val="single" w:color="0063BE"/>
          </w:rPr>
          <w:t>20</w:t>
        </w:r>
      </w:hyperlink>
      <w:r>
        <w:rPr>
          <w:spacing w:val="-5"/>
          <w:sz w:val="24"/>
        </w:rPr>
        <w:t>.</w:t>
      </w:r>
    </w:p>
    <w:p w:rsidR="00F512BB" w:rsidRDefault="00F512BB">
      <w:pPr>
        <w:pStyle w:val="BodyText"/>
        <w:spacing w:before="62"/>
      </w:pPr>
    </w:p>
    <w:p w:rsidR="00F512BB" w:rsidRDefault="00235915">
      <w:pPr>
        <w:pStyle w:val="ListParagraph"/>
        <w:numPr>
          <w:ilvl w:val="0"/>
          <w:numId w:val="4"/>
        </w:numPr>
        <w:tabs>
          <w:tab w:val="left" w:pos="816"/>
        </w:tabs>
        <w:spacing w:line="288" w:lineRule="auto"/>
        <w:ind w:left="393" w:right="814" w:firstLine="0"/>
        <w:rPr>
          <w:sz w:val="24"/>
        </w:rPr>
      </w:pPr>
      <w:proofErr w:type="spellStart"/>
      <w:r>
        <w:rPr>
          <w:sz w:val="24"/>
        </w:rPr>
        <w:t>Blawat</w:t>
      </w:r>
      <w:proofErr w:type="spellEnd"/>
      <w:r>
        <w:rPr>
          <w:sz w:val="24"/>
        </w:rPr>
        <w:t xml:space="preserve"> A, Green E, </w:t>
      </w:r>
      <w:proofErr w:type="spellStart"/>
      <w:r>
        <w:rPr>
          <w:sz w:val="24"/>
        </w:rPr>
        <w:t>Belloni</w:t>
      </w:r>
      <w:proofErr w:type="spellEnd"/>
      <w:r>
        <w:rPr>
          <w:sz w:val="24"/>
        </w:rPr>
        <w:t xml:space="preserve"> A, </w:t>
      </w:r>
      <w:proofErr w:type="spellStart"/>
      <w:r>
        <w:rPr>
          <w:sz w:val="24"/>
        </w:rPr>
        <w:t>Jaccard</w:t>
      </w:r>
      <w:proofErr w:type="spellEnd"/>
      <w:r>
        <w:rPr>
          <w:sz w:val="24"/>
        </w:rPr>
        <w:t xml:space="preserve"> A and </w:t>
      </w:r>
      <w:proofErr w:type="spellStart"/>
      <w:r>
        <w:rPr>
          <w:sz w:val="24"/>
        </w:rPr>
        <w:t>Ad</w:t>
      </w:r>
      <w:r>
        <w:rPr>
          <w:sz w:val="24"/>
        </w:rPr>
        <w:t>omako</w:t>
      </w:r>
      <w:proofErr w:type="spellEnd"/>
      <w:r>
        <w:rPr>
          <w:sz w:val="24"/>
        </w:rPr>
        <w:t>-Mensah V. The health and social</w:t>
      </w:r>
      <w:r>
        <w:rPr>
          <w:spacing w:val="-4"/>
          <w:sz w:val="24"/>
        </w:rPr>
        <w:t xml:space="preserve"> </w:t>
      </w:r>
      <w:r>
        <w:rPr>
          <w:sz w:val="24"/>
        </w:rPr>
        <w:t>care</w:t>
      </w:r>
      <w:r>
        <w:rPr>
          <w:spacing w:val="-4"/>
          <w:sz w:val="24"/>
        </w:rPr>
        <w:t xml:space="preserve"> </w:t>
      </w:r>
      <w:r>
        <w:rPr>
          <w:sz w:val="24"/>
        </w:rPr>
        <w:t>costs</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selection</w:t>
      </w:r>
      <w:r>
        <w:rPr>
          <w:spacing w:val="-4"/>
          <w:sz w:val="24"/>
        </w:rPr>
        <w:t xml:space="preserve"> </w:t>
      </w:r>
      <w:r>
        <w:rPr>
          <w:sz w:val="24"/>
        </w:rPr>
        <w:t>of</w:t>
      </w:r>
      <w:r>
        <w:rPr>
          <w:spacing w:val="-3"/>
          <w:sz w:val="24"/>
        </w:rPr>
        <w:t xml:space="preserve"> </w:t>
      </w:r>
      <w:r>
        <w:rPr>
          <w:sz w:val="24"/>
        </w:rPr>
        <w:t>health</w:t>
      </w:r>
      <w:r>
        <w:rPr>
          <w:spacing w:val="-4"/>
          <w:sz w:val="24"/>
        </w:rPr>
        <w:t xml:space="preserve"> </w:t>
      </w:r>
      <w:r>
        <w:rPr>
          <w:sz w:val="24"/>
        </w:rPr>
        <w:t>conditions</w:t>
      </w:r>
      <w:r>
        <w:rPr>
          <w:spacing w:val="-4"/>
          <w:sz w:val="24"/>
        </w:rPr>
        <w:t xml:space="preserve"> </w:t>
      </w:r>
      <w:r>
        <w:rPr>
          <w:sz w:val="24"/>
        </w:rPr>
        <w:t>and</w:t>
      </w:r>
      <w:r>
        <w:rPr>
          <w:spacing w:val="-3"/>
          <w:sz w:val="24"/>
        </w:rPr>
        <w:t xml:space="preserve"> </w:t>
      </w:r>
      <w:r>
        <w:rPr>
          <w:sz w:val="24"/>
        </w:rPr>
        <w:t>multi-morbidities.</w:t>
      </w:r>
      <w:r>
        <w:rPr>
          <w:spacing w:val="-3"/>
          <w:sz w:val="24"/>
        </w:rPr>
        <w:t xml:space="preserve"> </w:t>
      </w:r>
      <w:r>
        <w:rPr>
          <w:sz w:val="24"/>
        </w:rPr>
        <w:t>Public</w:t>
      </w:r>
      <w:r>
        <w:rPr>
          <w:spacing w:val="-4"/>
          <w:sz w:val="24"/>
        </w:rPr>
        <w:t xml:space="preserve"> </w:t>
      </w:r>
      <w:r>
        <w:rPr>
          <w:sz w:val="24"/>
        </w:rPr>
        <w:t>Health England, 2020.</w:t>
      </w:r>
    </w:p>
    <w:p w:rsidR="00F512BB" w:rsidRDefault="00F512BB">
      <w:pPr>
        <w:pStyle w:val="BodyText"/>
        <w:spacing w:before="9"/>
      </w:pPr>
    </w:p>
    <w:p w:rsidR="00F512BB" w:rsidRDefault="00235915">
      <w:pPr>
        <w:pStyle w:val="ListParagraph"/>
        <w:numPr>
          <w:ilvl w:val="0"/>
          <w:numId w:val="4"/>
        </w:numPr>
        <w:tabs>
          <w:tab w:val="left" w:pos="816"/>
        </w:tabs>
        <w:ind w:left="816" w:hanging="423"/>
        <w:rPr>
          <w:sz w:val="24"/>
        </w:rPr>
      </w:pPr>
      <w:r>
        <w:rPr>
          <w:sz w:val="24"/>
        </w:rPr>
        <w:t>Gambling</w:t>
      </w:r>
      <w:r>
        <w:rPr>
          <w:spacing w:val="-6"/>
          <w:sz w:val="24"/>
        </w:rPr>
        <w:t xml:space="preserve"> </w:t>
      </w:r>
      <w:r>
        <w:rPr>
          <w:sz w:val="24"/>
        </w:rPr>
        <w:t>Commission.</w:t>
      </w:r>
      <w:r>
        <w:rPr>
          <w:spacing w:val="-4"/>
          <w:sz w:val="24"/>
        </w:rPr>
        <w:t xml:space="preserve"> </w:t>
      </w:r>
      <w:hyperlink r:id="rId134">
        <w:r>
          <w:rPr>
            <w:color w:val="0063BE"/>
            <w:sz w:val="24"/>
            <w:u w:val="single" w:color="0063BE"/>
          </w:rPr>
          <w:t>Problem</w:t>
        </w:r>
        <w:r>
          <w:rPr>
            <w:color w:val="0063BE"/>
            <w:spacing w:val="-4"/>
            <w:sz w:val="24"/>
            <w:u w:val="single" w:color="0063BE"/>
          </w:rPr>
          <w:t xml:space="preserve"> </w:t>
        </w:r>
        <w:r>
          <w:rPr>
            <w:color w:val="0063BE"/>
            <w:sz w:val="24"/>
            <w:u w:val="single" w:color="0063BE"/>
          </w:rPr>
          <w:t>gambling</w:t>
        </w:r>
        <w:r>
          <w:rPr>
            <w:color w:val="0063BE"/>
            <w:spacing w:val="-5"/>
            <w:sz w:val="24"/>
            <w:u w:val="single" w:color="0063BE"/>
          </w:rPr>
          <w:t xml:space="preserve"> </w:t>
        </w:r>
        <w:r>
          <w:rPr>
            <w:color w:val="0063BE"/>
            <w:sz w:val="24"/>
            <w:u w:val="single" w:color="0063BE"/>
          </w:rPr>
          <w:t>screens</w:t>
        </w:r>
      </w:hyperlink>
      <w:r>
        <w:rPr>
          <w:sz w:val="24"/>
        </w:rPr>
        <w:t>,</w:t>
      </w:r>
      <w:r>
        <w:rPr>
          <w:spacing w:val="-4"/>
          <w:sz w:val="24"/>
        </w:rPr>
        <w:t xml:space="preserve"> </w:t>
      </w:r>
      <w:r>
        <w:rPr>
          <w:spacing w:val="-2"/>
          <w:sz w:val="24"/>
        </w:rPr>
        <w:t>2020.</w:t>
      </w:r>
    </w:p>
    <w:p w:rsidR="00F512BB" w:rsidRDefault="00F512BB">
      <w:pPr>
        <w:pStyle w:val="BodyText"/>
        <w:spacing w:before="63"/>
      </w:pPr>
    </w:p>
    <w:p w:rsidR="00F512BB" w:rsidRDefault="00235915">
      <w:pPr>
        <w:pStyle w:val="ListParagraph"/>
        <w:numPr>
          <w:ilvl w:val="0"/>
          <w:numId w:val="4"/>
        </w:numPr>
        <w:tabs>
          <w:tab w:val="left" w:pos="817"/>
        </w:tabs>
        <w:ind w:left="817" w:hanging="423"/>
        <w:rPr>
          <w:sz w:val="24"/>
        </w:rPr>
      </w:pPr>
      <w:r>
        <w:rPr>
          <w:sz w:val="24"/>
        </w:rPr>
        <w:t>Public</w:t>
      </w:r>
      <w:r>
        <w:rPr>
          <w:spacing w:val="-5"/>
          <w:sz w:val="24"/>
        </w:rPr>
        <w:t xml:space="preserve"> </w:t>
      </w:r>
      <w:r>
        <w:rPr>
          <w:sz w:val="24"/>
        </w:rPr>
        <w:t>Health</w:t>
      </w:r>
      <w:r>
        <w:rPr>
          <w:spacing w:val="-5"/>
          <w:sz w:val="24"/>
        </w:rPr>
        <w:t xml:space="preserve"> </w:t>
      </w:r>
      <w:r>
        <w:rPr>
          <w:sz w:val="24"/>
        </w:rPr>
        <w:t>England.</w:t>
      </w:r>
      <w:r>
        <w:rPr>
          <w:spacing w:val="-2"/>
          <w:sz w:val="24"/>
        </w:rPr>
        <w:t xml:space="preserve"> </w:t>
      </w:r>
      <w:hyperlink r:id="rId135">
        <w:r>
          <w:rPr>
            <w:color w:val="0063BE"/>
            <w:sz w:val="24"/>
            <w:u w:val="single" w:color="0063BE"/>
          </w:rPr>
          <w:t>Alcohol</w:t>
        </w:r>
        <w:r>
          <w:rPr>
            <w:color w:val="0063BE"/>
            <w:spacing w:val="-5"/>
            <w:sz w:val="24"/>
            <w:u w:val="single" w:color="0063BE"/>
          </w:rPr>
          <w:t xml:space="preserve"> </w:t>
        </w:r>
        <w:r>
          <w:rPr>
            <w:color w:val="0063BE"/>
            <w:sz w:val="24"/>
            <w:u w:val="single" w:color="0063BE"/>
          </w:rPr>
          <w:t>dependence</w:t>
        </w:r>
        <w:r>
          <w:rPr>
            <w:color w:val="0063BE"/>
            <w:spacing w:val="-4"/>
            <w:sz w:val="24"/>
            <w:u w:val="single" w:color="0063BE"/>
          </w:rPr>
          <w:t xml:space="preserve"> </w:t>
        </w:r>
        <w:r>
          <w:rPr>
            <w:color w:val="0063BE"/>
            <w:sz w:val="24"/>
            <w:u w:val="single" w:color="0063BE"/>
          </w:rPr>
          <w:t>prevalence</w:t>
        </w:r>
        <w:r>
          <w:rPr>
            <w:color w:val="0063BE"/>
            <w:spacing w:val="-4"/>
            <w:sz w:val="24"/>
            <w:u w:val="single" w:color="0063BE"/>
          </w:rPr>
          <w:t xml:space="preserve"> </w:t>
        </w:r>
        <w:r>
          <w:rPr>
            <w:color w:val="0063BE"/>
            <w:sz w:val="24"/>
            <w:u w:val="single" w:color="0063BE"/>
          </w:rPr>
          <w:t>in</w:t>
        </w:r>
        <w:r>
          <w:rPr>
            <w:color w:val="0063BE"/>
            <w:spacing w:val="-5"/>
            <w:sz w:val="24"/>
            <w:u w:val="single" w:color="0063BE"/>
          </w:rPr>
          <w:t xml:space="preserve"> </w:t>
        </w:r>
        <w:r>
          <w:rPr>
            <w:color w:val="0063BE"/>
            <w:sz w:val="24"/>
            <w:u w:val="single" w:color="0063BE"/>
          </w:rPr>
          <w:t>England</w:t>
        </w:r>
      </w:hyperlink>
      <w:r>
        <w:rPr>
          <w:sz w:val="24"/>
        </w:rPr>
        <w:t>,</w:t>
      </w:r>
      <w:r>
        <w:rPr>
          <w:spacing w:val="-3"/>
          <w:sz w:val="24"/>
        </w:rPr>
        <w:t xml:space="preserve"> </w:t>
      </w:r>
      <w:r>
        <w:rPr>
          <w:spacing w:val="-2"/>
          <w:sz w:val="24"/>
        </w:rPr>
        <w:t>2019.</w:t>
      </w:r>
    </w:p>
    <w:p w:rsidR="00F512BB" w:rsidRDefault="00F512BB">
      <w:pPr>
        <w:pStyle w:val="BodyText"/>
        <w:spacing w:before="63"/>
      </w:pPr>
    </w:p>
    <w:p w:rsidR="00F512BB" w:rsidRDefault="00235915">
      <w:pPr>
        <w:pStyle w:val="ListParagraph"/>
        <w:numPr>
          <w:ilvl w:val="0"/>
          <w:numId w:val="4"/>
        </w:numPr>
        <w:tabs>
          <w:tab w:val="left" w:pos="817"/>
        </w:tabs>
        <w:ind w:left="817" w:hanging="423"/>
        <w:rPr>
          <w:sz w:val="24"/>
        </w:rPr>
      </w:pPr>
      <w:r>
        <w:rPr>
          <w:sz w:val="24"/>
        </w:rPr>
        <w:t>Public</w:t>
      </w:r>
      <w:r>
        <w:rPr>
          <w:spacing w:val="-5"/>
          <w:sz w:val="24"/>
        </w:rPr>
        <w:t xml:space="preserve"> </w:t>
      </w:r>
      <w:r>
        <w:rPr>
          <w:sz w:val="24"/>
        </w:rPr>
        <w:t>Health</w:t>
      </w:r>
      <w:r>
        <w:rPr>
          <w:spacing w:val="-4"/>
          <w:sz w:val="24"/>
        </w:rPr>
        <w:t xml:space="preserve"> </w:t>
      </w:r>
      <w:r>
        <w:rPr>
          <w:sz w:val="24"/>
        </w:rPr>
        <w:t>England.</w:t>
      </w:r>
      <w:r>
        <w:rPr>
          <w:spacing w:val="-2"/>
          <w:sz w:val="24"/>
        </w:rPr>
        <w:t xml:space="preserve"> </w:t>
      </w:r>
      <w:hyperlink r:id="rId136">
        <w:r>
          <w:rPr>
            <w:color w:val="0063BE"/>
            <w:sz w:val="24"/>
            <w:u w:val="single" w:color="0063BE"/>
          </w:rPr>
          <w:t>Adult</w:t>
        </w:r>
        <w:r>
          <w:rPr>
            <w:color w:val="0063BE"/>
            <w:spacing w:val="-3"/>
            <w:sz w:val="24"/>
            <w:u w:val="single" w:color="0063BE"/>
          </w:rPr>
          <w:t xml:space="preserve"> </w:t>
        </w:r>
        <w:r>
          <w:rPr>
            <w:color w:val="0063BE"/>
            <w:sz w:val="24"/>
            <w:u w:val="single" w:color="0063BE"/>
          </w:rPr>
          <w:t>substance</w:t>
        </w:r>
        <w:r>
          <w:rPr>
            <w:color w:val="0063BE"/>
            <w:spacing w:val="-4"/>
            <w:sz w:val="24"/>
            <w:u w:val="single" w:color="0063BE"/>
          </w:rPr>
          <w:t xml:space="preserve"> </w:t>
        </w:r>
        <w:r>
          <w:rPr>
            <w:color w:val="0063BE"/>
            <w:sz w:val="24"/>
            <w:u w:val="single" w:color="0063BE"/>
          </w:rPr>
          <w:t>misuse</w:t>
        </w:r>
        <w:r>
          <w:rPr>
            <w:color w:val="0063BE"/>
            <w:spacing w:val="-4"/>
            <w:sz w:val="24"/>
            <w:u w:val="single" w:color="0063BE"/>
          </w:rPr>
          <w:t xml:space="preserve"> </w:t>
        </w:r>
        <w:r>
          <w:rPr>
            <w:color w:val="0063BE"/>
            <w:sz w:val="24"/>
            <w:u w:val="single" w:color="0063BE"/>
          </w:rPr>
          <w:t>treatment</w:t>
        </w:r>
        <w:r>
          <w:rPr>
            <w:color w:val="0063BE"/>
            <w:spacing w:val="-3"/>
            <w:sz w:val="24"/>
            <w:u w:val="single" w:color="0063BE"/>
          </w:rPr>
          <w:t xml:space="preserve"> </w:t>
        </w:r>
        <w:r>
          <w:rPr>
            <w:color w:val="0063BE"/>
            <w:sz w:val="24"/>
            <w:u w:val="single" w:color="0063BE"/>
          </w:rPr>
          <w:t>statistics</w:t>
        </w:r>
        <w:r>
          <w:rPr>
            <w:color w:val="0063BE"/>
            <w:spacing w:val="-5"/>
            <w:sz w:val="24"/>
            <w:u w:val="single" w:color="0063BE"/>
          </w:rPr>
          <w:t xml:space="preserve"> </w:t>
        </w:r>
        <w:r>
          <w:rPr>
            <w:color w:val="0063BE"/>
            <w:sz w:val="24"/>
            <w:u w:val="single" w:color="0063BE"/>
          </w:rPr>
          <w:t>2018</w:t>
        </w:r>
        <w:r>
          <w:rPr>
            <w:color w:val="0063BE"/>
            <w:spacing w:val="-4"/>
            <w:sz w:val="24"/>
            <w:u w:val="single" w:color="0063BE"/>
          </w:rPr>
          <w:t xml:space="preserve"> </w:t>
        </w:r>
        <w:r>
          <w:rPr>
            <w:color w:val="0063BE"/>
            <w:sz w:val="24"/>
            <w:u w:val="single" w:color="0063BE"/>
          </w:rPr>
          <w:t>to</w:t>
        </w:r>
        <w:r>
          <w:rPr>
            <w:color w:val="0063BE"/>
            <w:spacing w:val="-5"/>
            <w:sz w:val="24"/>
            <w:u w:val="single" w:color="0063BE"/>
          </w:rPr>
          <w:t xml:space="preserve"> </w:t>
        </w:r>
        <w:r>
          <w:rPr>
            <w:color w:val="0063BE"/>
            <w:spacing w:val="-2"/>
            <w:sz w:val="24"/>
            <w:u w:val="single" w:color="0063BE"/>
          </w:rPr>
          <w:t>2019</w:t>
        </w:r>
      </w:hyperlink>
      <w:r>
        <w:rPr>
          <w:spacing w:val="-2"/>
          <w:sz w:val="24"/>
        </w:rPr>
        <w:t>.</w:t>
      </w:r>
    </w:p>
    <w:p w:rsidR="00F512BB" w:rsidRDefault="00F512BB">
      <w:pPr>
        <w:pStyle w:val="BodyText"/>
        <w:spacing w:before="63"/>
      </w:pPr>
    </w:p>
    <w:p w:rsidR="00F512BB" w:rsidRDefault="00235915">
      <w:pPr>
        <w:pStyle w:val="ListParagraph"/>
        <w:numPr>
          <w:ilvl w:val="0"/>
          <w:numId w:val="4"/>
        </w:numPr>
        <w:tabs>
          <w:tab w:val="left" w:pos="816"/>
        </w:tabs>
        <w:spacing w:before="1" w:line="288" w:lineRule="auto"/>
        <w:ind w:left="393" w:right="623" w:firstLine="0"/>
        <w:rPr>
          <w:sz w:val="24"/>
        </w:rPr>
      </w:pPr>
      <w:r>
        <w:rPr>
          <w:sz w:val="24"/>
        </w:rPr>
        <w:t>Ministry of Housing, Communities and Local Government. Local authority revenue expenditure</w:t>
      </w:r>
      <w:r>
        <w:rPr>
          <w:spacing w:val="-3"/>
          <w:sz w:val="24"/>
        </w:rPr>
        <w:t xml:space="preserve"> </w:t>
      </w:r>
      <w:r>
        <w:rPr>
          <w:sz w:val="24"/>
        </w:rPr>
        <w:t>and</w:t>
      </w:r>
      <w:r>
        <w:rPr>
          <w:spacing w:val="-3"/>
          <w:sz w:val="24"/>
        </w:rPr>
        <w:t xml:space="preserve"> </w:t>
      </w:r>
      <w:r>
        <w:rPr>
          <w:sz w:val="24"/>
        </w:rPr>
        <w:t>financing</w:t>
      </w:r>
      <w:r>
        <w:rPr>
          <w:spacing w:val="-3"/>
          <w:sz w:val="24"/>
        </w:rPr>
        <w:t xml:space="preserve"> </w:t>
      </w:r>
      <w:r>
        <w:rPr>
          <w:sz w:val="24"/>
        </w:rPr>
        <w:t>England:</w:t>
      </w:r>
      <w:r>
        <w:rPr>
          <w:spacing w:val="-2"/>
          <w:sz w:val="24"/>
        </w:rPr>
        <w:t xml:space="preserve"> </w:t>
      </w:r>
      <w:r>
        <w:rPr>
          <w:sz w:val="24"/>
        </w:rPr>
        <w:t>2019</w:t>
      </w:r>
      <w:r>
        <w:rPr>
          <w:spacing w:val="-3"/>
          <w:sz w:val="24"/>
        </w:rPr>
        <w:t xml:space="preserve"> </w:t>
      </w:r>
      <w:r>
        <w:rPr>
          <w:sz w:val="24"/>
        </w:rPr>
        <w:t>to</w:t>
      </w:r>
      <w:r>
        <w:rPr>
          <w:spacing w:val="-3"/>
          <w:sz w:val="24"/>
        </w:rPr>
        <w:t xml:space="preserve"> </w:t>
      </w:r>
      <w:r>
        <w:rPr>
          <w:sz w:val="24"/>
        </w:rPr>
        <w:t>2020</w:t>
      </w:r>
      <w:r>
        <w:rPr>
          <w:spacing w:val="-3"/>
          <w:sz w:val="24"/>
        </w:rPr>
        <w:t xml:space="preserve"> </w:t>
      </w:r>
      <w:r>
        <w:rPr>
          <w:sz w:val="24"/>
        </w:rPr>
        <w:t>individual</w:t>
      </w:r>
      <w:r>
        <w:rPr>
          <w:spacing w:val="-3"/>
          <w:sz w:val="24"/>
        </w:rPr>
        <w:t xml:space="preserve"> </w:t>
      </w:r>
      <w:r>
        <w:rPr>
          <w:sz w:val="24"/>
        </w:rPr>
        <w:t>local</w:t>
      </w:r>
      <w:r>
        <w:rPr>
          <w:spacing w:val="-3"/>
          <w:sz w:val="24"/>
        </w:rPr>
        <w:t xml:space="preserve"> </w:t>
      </w:r>
      <w:r>
        <w:rPr>
          <w:sz w:val="24"/>
        </w:rPr>
        <w:t>authority</w:t>
      </w:r>
      <w:r>
        <w:rPr>
          <w:spacing w:val="-3"/>
          <w:sz w:val="24"/>
        </w:rPr>
        <w:t xml:space="preserve"> </w:t>
      </w:r>
      <w:r>
        <w:rPr>
          <w:sz w:val="24"/>
        </w:rPr>
        <w:t>data</w:t>
      </w:r>
      <w:r>
        <w:rPr>
          <w:spacing w:val="-3"/>
          <w:sz w:val="24"/>
        </w:rPr>
        <w:t xml:space="preserve"> </w:t>
      </w:r>
      <w:r>
        <w:rPr>
          <w:sz w:val="24"/>
        </w:rPr>
        <w:t>-</w:t>
      </w:r>
      <w:r>
        <w:rPr>
          <w:spacing w:val="-3"/>
          <w:sz w:val="24"/>
        </w:rPr>
        <w:t xml:space="preserve"> </w:t>
      </w:r>
      <w:r>
        <w:rPr>
          <w:sz w:val="24"/>
        </w:rPr>
        <w:t>outturn. Revenue provisional outturn social care and public</w:t>
      </w:r>
      <w:r>
        <w:rPr>
          <w:sz w:val="24"/>
        </w:rPr>
        <w:t xml:space="preserve"> health services (RO3) 2019 to 2020.</w:t>
      </w:r>
    </w:p>
    <w:p w:rsidR="00F512BB" w:rsidRDefault="00F512BB">
      <w:pPr>
        <w:pStyle w:val="BodyText"/>
        <w:spacing w:before="8"/>
      </w:pPr>
    </w:p>
    <w:p w:rsidR="00F512BB" w:rsidRDefault="00235915">
      <w:pPr>
        <w:pStyle w:val="ListParagraph"/>
        <w:numPr>
          <w:ilvl w:val="0"/>
          <w:numId w:val="4"/>
        </w:numPr>
        <w:tabs>
          <w:tab w:val="left" w:pos="816"/>
        </w:tabs>
        <w:spacing w:line="288" w:lineRule="auto"/>
        <w:ind w:left="393" w:right="1185" w:firstLine="0"/>
        <w:rPr>
          <w:sz w:val="24"/>
        </w:rPr>
      </w:pPr>
      <w:r>
        <w:rPr>
          <w:sz w:val="24"/>
        </w:rPr>
        <w:t>Public</w:t>
      </w:r>
      <w:r>
        <w:rPr>
          <w:spacing w:val="-4"/>
          <w:sz w:val="24"/>
        </w:rPr>
        <w:t xml:space="preserve"> </w:t>
      </w:r>
      <w:r>
        <w:rPr>
          <w:sz w:val="24"/>
        </w:rPr>
        <w:t>Health</w:t>
      </w:r>
      <w:r>
        <w:rPr>
          <w:spacing w:val="-4"/>
          <w:sz w:val="24"/>
        </w:rPr>
        <w:t xml:space="preserve"> </w:t>
      </w:r>
      <w:r>
        <w:rPr>
          <w:sz w:val="24"/>
        </w:rPr>
        <w:t>England.</w:t>
      </w:r>
      <w:r>
        <w:rPr>
          <w:spacing w:val="-2"/>
          <w:sz w:val="24"/>
        </w:rPr>
        <w:t xml:space="preserve"> </w:t>
      </w:r>
      <w:r>
        <w:rPr>
          <w:sz w:val="24"/>
        </w:rPr>
        <w:t>Public</w:t>
      </w:r>
      <w:r>
        <w:rPr>
          <w:spacing w:val="-4"/>
          <w:sz w:val="24"/>
        </w:rPr>
        <w:t xml:space="preserve"> </w:t>
      </w:r>
      <w:r>
        <w:rPr>
          <w:sz w:val="24"/>
        </w:rPr>
        <w:t>Health</w:t>
      </w:r>
      <w:r>
        <w:rPr>
          <w:spacing w:val="-4"/>
          <w:sz w:val="24"/>
        </w:rPr>
        <w:t xml:space="preserve"> </w:t>
      </w:r>
      <w:r>
        <w:rPr>
          <w:sz w:val="24"/>
        </w:rPr>
        <w:t>England</w:t>
      </w:r>
      <w:r>
        <w:rPr>
          <w:spacing w:val="-3"/>
          <w:sz w:val="24"/>
        </w:rPr>
        <w:t xml:space="preserve"> </w:t>
      </w:r>
      <w:r>
        <w:rPr>
          <w:sz w:val="24"/>
        </w:rPr>
        <w:t>analysis.</w:t>
      </w:r>
      <w:r>
        <w:rPr>
          <w:spacing w:val="-3"/>
          <w:sz w:val="24"/>
        </w:rPr>
        <w:t xml:space="preserve"> </w:t>
      </w:r>
      <w:r>
        <w:rPr>
          <w:sz w:val="24"/>
        </w:rPr>
        <w:t>Annual</w:t>
      </w:r>
      <w:r>
        <w:rPr>
          <w:spacing w:val="-4"/>
          <w:sz w:val="24"/>
        </w:rPr>
        <w:t xml:space="preserve"> </w:t>
      </w:r>
      <w:r>
        <w:rPr>
          <w:sz w:val="24"/>
        </w:rPr>
        <w:t>cost</w:t>
      </w:r>
      <w:r>
        <w:rPr>
          <w:spacing w:val="-3"/>
          <w:sz w:val="24"/>
        </w:rPr>
        <w:t xml:space="preserve"> </w:t>
      </w:r>
      <w:r>
        <w:rPr>
          <w:sz w:val="24"/>
        </w:rPr>
        <w:t>per</w:t>
      </w:r>
      <w:r>
        <w:rPr>
          <w:spacing w:val="-3"/>
          <w:sz w:val="24"/>
        </w:rPr>
        <w:t xml:space="preserve"> </w:t>
      </w:r>
      <w:r>
        <w:rPr>
          <w:sz w:val="24"/>
        </w:rPr>
        <w:t>case</w:t>
      </w:r>
      <w:r>
        <w:rPr>
          <w:spacing w:val="-4"/>
          <w:sz w:val="24"/>
        </w:rPr>
        <w:t xml:space="preserve"> </w:t>
      </w:r>
      <w:r>
        <w:rPr>
          <w:sz w:val="24"/>
        </w:rPr>
        <w:t>in substance misuse treatment, 2020.</w:t>
      </w:r>
    </w:p>
    <w:p w:rsidR="00F512BB" w:rsidRDefault="00F512BB">
      <w:pPr>
        <w:pStyle w:val="BodyText"/>
        <w:spacing w:before="7"/>
      </w:pPr>
    </w:p>
    <w:p w:rsidR="00F512BB" w:rsidRDefault="00235915">
      <w:pPr>
        <w:pStyle w:val="ListParagraph"/>
        <w:numPr>
          <w:ilvl w:val="0"/>
          <w:numId w:val="4"/>
        </w:numPr>
        <w:tabs>
          <w:tab w:val="left" w:pos="816"/>
        </w:tabs>
        <w:ind w:left="816" w:hanging="423"/>
        <w:rPr>
          <w:sz w:val="24"/>
        </w:rPr>
      </w:pPr>
      <w:r>
        <w:rPr>
          <w:sz w:val="24"/>
        </w:rPr>
        <w:t>Cabinet</w:t>
      </w:r>
      <w:r>
        <w:rPr>
          <w:spacing w:val="-4"/>
          <w:sz w:val="24"/>
        </w:rPr>
        <w:t xml:space="preserve"> </w:t>
      </w:r>
      <w:r>
        <w:rPr>
          <w:sz w:val="24"/>
        </w:rPr>
        <w:t>Office.</w:t>
      </w:r>
      <w:r>
        <w:rPr>
          <w:spacing w:val="-2"/>
          <w:sz w:val="24"/>
        </w:rPr>
        <w:t xml:space="preserve"> </w:t>
      </w:r>
      <w:r>
        <w:rPr>
          <w:sz w:val="24"/>
        </w:rPr>
        <w:t>Alcohol</w:t>
      </w:r>
      <w:r>
        <w:rPr>
          <w:spacing w:val="-2"/>
          <w:sz w:val="24"/>
        </w:rPr>
        <w:t xml:space="preserve"> </w:t>
      </w:r>
      <w:r>
        <w:rPr>
          <w:sz w:val="24"/>
        </w:rPr>
        <w:t>misuse:</w:t>
      </w:r>
      <w:r>
        <w:rPr>
          <w:spacing w:val="-2"/>
          <w:sz w:val="24"/>
        </w:rPr>
        <w:t xml:space="preserve"> </w:t>
      </w:r>
      <w:r>
        <w:rPr>
          <w:sz w:val="24"/>
        </w:rPr>
        <w:t>How</w:t>
      </w:r>
      <w:r>
        <w:rPr>
          <w:spacing w:val="-3"/>
          <w:sz w:val="24"/>
        </w:rPr>
        <w:t xml:space="preserve"> </w:t>
      </w:r>
      <w:r>
        <w:rPr>
          <w:sz w:val="24"/>
        </w:rPr>
        <w:t>much</w:t>
      </w:r>
      <w:r>
        <w:rPr>
          <w:spacing w:val="-3"/>
          <w:sz w:val="24"/>
        </w:rPr>
        <w:t xml:space="preserve"> </w:t>
      </w:r>
      <w:r>
        <w:rPr>
          <w:sz w:val="24"/>
        </w:rPr>
        <w:t>does</w:t>
      </w:r>
      <w:r>
        <w:rPr>
          <w:spacing w:val="-3"/>
          <w:sz w:val="24"/>
        </w:rPr>
        <w:t xml:space="preserve"> </w:t>
      </w:r>
      <w:r>
        <w:rPr>
          <w:sz w:val="24"/>
        </w:rPr>
        <w:t>it</w:t>
      </w:r>
      <w:r>
        <w:rPr>
          <w:spacing w:val="-2"/>
          <w:sz w:val="24"/>
        </w:rPr>
        <w:t xml:space="preserve"> </w:t>
      </w:r>
      <w:r>
        <w:rPr>
          <w:sz w:val="24"/>
        </w:rPr>
        <w:t>cost?</w:t>
      </w:r>
      <w:r>
        <w:rPr>
          <w:spacing w:val="-3"/>
          <w:sz w:val="24"/>
        </w:rPr>
        <w:t xml:space="preserve"> </w:t>
      </w:r>
      <w:r>
        <w:rPr>
          <w:spacing w:val="-2"/>
          <w:sz w:val="24"/>
        </w:rPr>
        <w:t>2003.</w:t>
      </w:r>
    </w:p>
    <w:p w:rsidR="00F512BB" w:rsidRDefault="00F512BB">
      <w:pPr>
        <w:pStyle w:val="BodyText"/>
        <w:spacing w:before="64"/>
      </w:pPr>
    </w:p>
    <w:p w:rsidR="00F512BB" w:rsidRDefault="00235915">
      <w:pPr>
        <w:pStyle w:val="ListParagraph"/>
        <w:numPr>
          <w:ilvl w:val="0"/>
          <w:numId w:val="4"/>
        </w:numPr>
        <w:tabs>
          <w:tab w:val="left" w:pos="817"/>
        </w:tabs>
        <w:spacing w:line="288" w:lineRule="auto"/>
        <w:ind w:right="667" w:firstLine="0"/>
        <w:rPr>
          <w:sz w:val="24"/>
        </w:rPr>
      </w:pPr>
      <w:r>
        <w:rPr>
          <w:sz w:val="24"/>
        </w:rPr>
        <w:t>Public</w:t>
      </w:r>
      <w:r>
        <w:rPr>
          <w:spacing w:val="-4"/>
          <w:sz w:val="24"/>
        </w:rPr>
        <w:t xml:space="preserve"> </w:t>
      </w:r>
      <w:r>
        <w:rPr>
          <w:sz w:val="24"/>
        </w:rPr>
        <w:t>Health</w:t>
      </w:r>
      <w:r>
        <w:rPr>
          <w:spacing w:val="-4"/>
          <w:sz w:val="24"/>
        </w:rPr>
        <w:t xml:space="preserve"> </w:t>
      </w:r>
      <w:r>
        <w:rPr>
          <w:sz w:val="24"/>
        </w:rPr>
        <w:t>England.</w:t>
      </w:r>
      <w:r>
        <w:rPr>
          <w:spacing w:val="-2"/>
          <w:sz w:val="24"/>
        </w:rPr>
        <w:t xml:space="preserve"> </w:t>
      </w:r>
      <w:hyperlink r:id="rId137">
        <w:r>
          <w:rPr>
            <w:color w:val="0063BE"/>
            <w:sz w:val="24"/>
            <w:u w:val="single" w:color="0063BE"/>
          </w:rPr>
          <w:t>Opiate</w:t>
        </w:r>
        <w:r>
          <w:rPr>
            <w:color w:val="0063BE"/>
            <w:spacing w:val="-4"/>
            <w:sz w:val="24"/>
            <w:u w:val="single" w:color="0063BE"/>
          </w:rPr>
          <w:t xml:space="preserve"> </w:t>
        </w:r>
        <w:r>
          <w:rPr>
            <w:color w:val="0063BE"/>
            <w:sz w:val="24"/>
            <w:u w:val="single" w:color="0063BE"/>
          </w:rPr>
          <w:t>and</w:t>
        </w:r>
        <w:r>
          <w:rPr>
            <w:color w:val="0063BE"/>
            <w:spacing w:val="-4"/>
            <w:sz w:val="24"/>
            <w:u w:val="single" w:color="0063BE"/>
          </w:rPr>
          <w:t xml:space="preserve"> </w:t>
        </w:r>
        <w:r>
          <w:rPr>
            <w:color w:val="0063BE"/>
            <w:sz w:val="24"/>
            <w:u w:val="single" w:color="0063BE"/>
          </w:rPr>
          <w:t>crack</w:t>
        </w:r>
        <w:r>
          <w:rPr>
            <w:color w:val="0063BE"/>
            <w:spacing w:val="-4"/>
            <w:sz w:val="24"/>
            <w:u w:val="single" w:color="0063BE"/>
          </w:rPr>
          <w:t xml:space="preserve"> </w:t>
        </w:r>
        <w:r>
          <w:rPr>
            <w:color w:val="0063BE"/>
            <w:sz w:val="24"/>
            <w:u w:val="single" w:color="0063BE"/>
          </w:rPr>
          <w:t>cocaine</w:t>
        </w:r>
        <w:r>
          <w:rPr>
            <w:color w:val="0063BE"/>
            <w:spacing w:val="-4"/>
            <w:sz w:val="24"/>
            <w:u w:val="single" w:color="0063BE"/>
          </w:rPr>
          <w:t xml:space="preserve"> </w:t>
        </w:r>
        <w:r>
          <w:rPr>
            <w:color w:val="0063BE"/>
            <w:sz w:val="24"/>
            <w:u w:val="single" w:color="0063BE"/>
          </w:rPr>
          <w:t>use:</w:t>
        </w:r>
        <w:r>
          <w:rPr>
            <w:color w:val="0063BE"/>
            <w:spacing w:val="-3"/>
            <w:sz w:val="24"/>
            <w:u w:val="single" w:color="0063BE"/>
          </w:rPr>
          <w:t xml:space="preserve"> </w:t>
        </w:r>
        <w:r>
          <w:rPr>
            <w:color w:val="0063BE"/>
            <w:sz w:val="24"/>
            <w:u w:val="single" w:color="0063BE"/>
          </w:rPr>
          <w:t>prevalence</w:t>
        </w:r>
        <w:r>
          <w:rPr>
            <w:color w:val="0063BE"/>
            <w:spacing w:val="-3"/>
            <w:sz w:val="24"/>
            <w:u w:val="single" w:color="0063BE"/>
          </w:rPr>
          <w:t xml:space="preserve"> </w:t>
        </w:r>
        <w:r>
          <w:rPr>
            <w:color w:val="0063BE"/>
            <w:sz w:val="24"/>
            <w:u w:val="single" w:color="0063BE"/>
          </w:rPr>
          <w:t>estimates</w:t>
        </w:r>
        <w:r>
          <w:rPr>
            <w:color w:val="0063BE"/>
            <w:spacing w:val="-4"/>
            <w:sz w:val="24"/>
            <w:u w:val="single" w:color="0063BE"/>
          </w:rPr>
          <w:t xml:space="preserve"> </w:t>
        </w:r>
        <w:r>
          <w:rPr>
            <w:color w:val="0063BE"/>
            <w:sz w:val="24"/>
            <w:u w:val="single" w:color="0063BE"/>
          </w:rPr>
          <w:t>by</w:t>
        </w:r>
        <w:r>
          <w:rPr>
            <w:color w:val="0063BE"/>
            <w:spacing w:val="-4"/>
            <w:sz w:val="24"/>
            <w:u w:val="single" w:color="0063BE"/>
          </w:rPr>
          <w:t xml:space="preserve"> </w:t>
        </w:r>
        <w:r>
          <w:rPr>
            <w:color w:val="0063BE"/>
            <w:sz w:val="24"/>
            <w:u w:val="single" w:color="0063BE"/>
          </w:rPr>
          <w:t>local</w:t>
        </w:r>
      </w:hyperlink>
      <w:r>
        <w:rPr>
          <w:color w:val="0063BE"/>
          <w:sz w:val="24"/>
        </w:rPr>
        <w:t xml:space="preserve"> </w:t>
      </w:r>
      <w:hyperlink r:id="rId138">
        <w:r>
          <w:rPr>
            <w:color w:val="0063BE"/>
            <w:sz w:val="24"/>
            <w:u w:val="single" w:color="0063BE"/>
          </w:rPr>
          <w:t>area</w:t>
        </w:r>
      </w:hyperlink>
      <w:r>
        <w:rPr>
          <w:sz w:val="24"/>
        </w:rPr>
        <w:t>, 2019.</w:t>
      </w:r>
    </w:p>
    <w:p w:rsidR="00F512BB" w:rsidRDefault="00F512BB">
      <w:pPr>
        <w:pStyle w:val="BodyText"/>
        <w:spacing w:before="7"/>
      </w:pPr>
    </w:p>
    <w:p w:rsidR="00F512BB" w:rsidRDefault="00235915">
      <w:pPr>
        <w:pStyle w:val="ListParagraph"/>
        <w:numPr>
          <w:ilvl w:val="0"/>
          <w:numId w:val="4"/>
        </w:numPr>
        <w:tabs>
          <w:tab w:val="left" w:pos="817"/>
        </w:tabs>
        <w:ind w:left="817" w:hanging="423"/>
        <w:rPr>
          <w:sz w:val="24"/>
        </w:rPr>
      </w:pPr>
      <w:r>
        <w:rPr>
          <w:sz w:val="24"/>
        </w:rPr>
        <w:t>Public</w:t>
      </w:r>
      <w:r>
        <w:rPr>
          <w:spacing w:val="-6"/>
          <w:sz w:val="24"/>
        </w:rPr>
        <w:t xml:space="preserve"> </w:t>
      </w:r>
      <w:r>
        <w:rPr>
          <w:sz w:val="24"/>
        </w:rPr>
        <w:t>Health</w:t>
      </w:r>
      <w:r>
        <w:rPr>
          <w:spacing w:val="-5"/>
          <w:sz w:val="24"/>
        </w:rPr>
        <w:t xml:space="preserve"> </w:t>
      </w:r>
      <w:r>
        <w:rPr>
          <w:sz w:val="24"/>
        </w:rPr>
        <w:t>England.</w:t>
      </w:r>
      <w:r>
        <w:rPr>
          <w:spacing w:val="-3"/>
          <w:sz w:val="24"/>
        </w:rPr>
        <w:t xml:space="preserve"> </w:t>
      </w:r>
      <w:hyperlink r:id="rId139">
        <w:r>
          <w:rPr>
            <w:color w:val="0063BE"/>
            <w:sz w:val="24"/>
            <w:u w:val="single" w:color="0063BE"/>
          </w:rPr>
          <w:t>Public</w:t>
        </w:r>
        <w:r>
          <w:rPr>
            <w:color w:val="0063BE"/>
            <w:spacing w:val="-5"/>
            <w:sz w:val="24"/>
            <w:u w:val="single" w:color="0063BE"/>
          </w:rPr>
          <w:t xml:space="preserve"> </w:t>
        </w:r>
        <w:r>
          <w:rPr>
            <w:color w:val="0063BE"/>
            <w:sz w:val="24"/>
            <w:u w:val="single" w:color="0063BE"/>
          </w:rPr>
          <w:t>Health</w:t>
        </w:r>
        <w:r>
          <w:rPr>
            <w:color w:val="0063BE"/>
            <w:spacing w:val="-5"/>
            <w:sz w:val="24"/>
            <w:u w:val="single" w:color="0063BE"/>
          </w:rPr>
          <w:t xml:space="preserve"> </w:t>
        </w:r>
        <w:r>
          <w:rPr>
            <w:color w:val="0063BE"/>
            <w:sz w:val="24"/>
            <w:u w:val="single" w:color="0063BE"/>
          </w:rPr>
          <w:t>Profiles</w:t>
        </w:r>
      </w:hyperlink>
      <w:r>
        <w:rPr>
          <w:sz w:val="24"/>
        </w:rPr>
        <w:t>,</w:t>
      </w:r>
      <w:r>
        <w:rPr>
          <w:spacing w:val="-4"/>
          <w:sz w:val="24"/>
        </w:rPr>
        <w:t xml:space="preserve"> </w:t>
      </w:r>
      <w:r>
        <w:rPr>
          <w:spacing w:val="-2"/>
          <w:sz w:val="24"/>
        </w:rPr>
        <w:t>2020.</w:t>
      </w:r>
    </w:p>
    <w:p w:rsidR="00F512BB" w:rsidRDefault="00F512BB">
      <w:pPr>
        <w:pStyle w:val="BodyText"/>
        <w:spacing w:before="64"/>
      </w:pPr>
    </w:p>
    <w:p w:rsidR="00F512BB" w:rsidRDefault="00235915">
      <w:pPr>
        <w:pStyle w:val="ListParagraph"/>
        <w:numPr>
          <w:ilvl w:val="0"/>
          <w:numId w:val="4"/>
        </w:numPr>
        <w:tabs>
          <w:tab w:val="left" w:pos="817"/>
        </w:tabs>
        <w:ind w:left="817" w:hanging="423"/>
        <w:rPr>
          <w:sz w:val="24"/>
        </w:rPr>
      </w:pPr>
      <w:r>
        <w:rPr>
          <w:sz w:val="24"/>
        </w:rPr>
        <w:t>Dame</w:t>
      </w:r>
      <w:r>
        <w:rPr>
          <w:spacing w:val="-5"/>
          <w:sz w:val="24"/>
        </w:rPr>
        <w:t xml:space="preserve"> </w:t>
      </w:r>
      <w:r>
        <w:rPr>
          <w:sz w:val="24"/>
        </w:rPr>
        <w:t>Carol</w:t>
      </w:r>
      <w:r>
        <w:rPr>
          <w:spacing w:val="-4"/>
          <w:sz w:val="24"/>
        </w:rPr>
        <w:t xml:space="preserve"> </w:t>
      </w:r>
      <w:r>
        <w:rPr>
          <w:sz w:val="24"/>
        </w:rPr>
        <w:t>Black.</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Drugs:</w:t>
      </w:r>
      <w:r>
        <w:rPr>
          <w:spacing w:val="-3"/>
          <w:sz w:val="24"/>
        </w:rPr>
        <w:t xml:space="preserve"> </w:t>
      </w:r>
      <w:r>
        <w:rPr>
          <w:sz w:val="24"/>
        </w:rPr>
        <w:t>Executive</w:t>
      </w:r>
      <w:r>
        <w:rPr>
          <w:spacing w:val="-4"/>
          <w:sz w:val="24"/>
        </w:rPr>
        <w:t xml:space="preserve"> </w:t>
      </w:r>
      <w:r>
        <w:rPr>
          <w:sz w:val="24"/>
        </w:rPr>
        <w:t>summary,</w:t>
      </w:r>
      <w:r>
        <w:rPr>
          <w:spacing w:val="-3"/>
          <w:sz w:val="24"/>
        </w:rPr>
        <w:t xml:space="preserve"> </w:t>
      </w:r>
      <w:r>
        <w:rPr>
          <w:spacing w:val="-2"/>
          <w:sz w:val="24"/>
        </w:rPr>
        <w:t>2020.</w:t>
      </w:r>
    </w:p>
    <w:p w:rsidR="00F512BB" w:rsidRDefault="00F512BB">
      <w:pPr>
        <w:rPr>
          <w:sz w:val="24"/>
        </w:rPr>
        <w:sectPr w:rsidR="00F512BB">
          <w:pgSz w:w="11910" w:h="16840"/>
          <w:pgMar w:top="1560" w:right="740" w:bottom="800" w:left="740" w:header="574" w:footer="610" w:gutter="0"/>
          <w:cols w:space="720"/>
        </w:sectPr>
      </w:pPr>
    </w:p>
    <w:p w:rsidR="00F512BB" w:rsidRDefault="00235915">
      <w:pPr>
        <w:pStyle w:val="ListParagraph"/>
        <w:numPr>
          <w:ilvl w:val="0"/>
          <w:numId w:val="4"/>
        </w:numPr>
        <w:tabs>
          <w:tab w:val="left" w:pos="816"/>
        </w:tabs>
        <w:spacing w:before="82" w:line="288" w:lineRule="auto"/>
        <w:ind w:left="393" w:right="949" w:firstLine="0"/>
        <w:rPr>
          <w:sz w:val="24"/>
        </w:rPr>
      </w:pPr>
      <w:r>
        <w:rPr>
          <w:sz w:val="24"/>
        </w:rPr>
        <w:lastRenderedPageBreak/>
        <w:t>Browne</w:t>
      </w:r>
      <w:r>
        <w:rPr>
          <w:spacing w:val="-3"/>
          <w:sz w:val="24"/>
        </w:rPr>
        <w:t xml:space="preserve"> </w:t>
      </w:r>
      <w:r>
        <w:rPr>
          <w:sz w:val="24"/>
        </w:rPr>
        <w:t>M,</w:t>
      </w:r>
      <w:r>
        <w:rPr>
          <w:spacing w:val="-4"/>
          <w:sz w:val="24"/>
        </w:rPr>
        <w:t xml:space="preserve"> </w:t>
      </w:r>
      <w:proofErr w:type="spellStart"/>
      <w:r>
        <w:rPr>
          <w:sz w:val="24"/>
        </w:rPr>
        <w:t>Bellringer</w:t>
      </w:r>
      <w:proofErr w:type="spellEnd"/>
      <w:r>
        <w:rPr>
          <w:spacing w:val="-2"/>
          <w:sz w:val="24"/>
        </w:rPr>
        <w:t xml:space="preserve"> </w:t>
      </w:r>
      <w:r>
        <w:rPr>
          <w:sz w:val="24"/>
        </w:rPr>
        <w:t>M,</w:t>
      </w:r>
      <w:r>
        <w:rPr>
          <w:spacing w:val="-4"/>
          <w:sz w:val="24"/>
        </w:rPr>
        <w:t xml:space="preserve"> </w:t>
      </w:r>
      <w:r>
        <w:rPr>
          <w:sz w:val="24"/>
        </w:rPr>
        <w:t>Greer</w:t>
      </w:r>
      <w:r>
        <w:rPr>
          <w:spacing w:val="-4"/>
          <w:sz w:val="24"/>
        </w:rPr>
        <w:t xml:space="preserve"> </w:t>
      </w:r>
      <w:r>
        <w:rPr>
          <w:sz w:val="24"/>
        </w:rPr>
        <w:t>G,</w:t>
      </w:r>
      <w:r>
        <w:rPr>
          <w:spacing w:val="-2"/>
          <w:sz w:val="24"/>
        </w:rPr>
        <w:t xml:space="preserve"> </w:t>
      </w:r>
      <w:proofErr w:type="spellStart"/>
      <w:r>
        <w:rPr>
          <w:sz w:val="24"/>
        </w:rPr>
        <w:t>Kolandai-Matchett</w:t>
      </w:r>
      <w:proofErr w:type="spellEnd"/>
      <w:r>
        <w:rPr>
          <w:spacing w:val="-2"/>
          <w:sz w:val="24"/>
        </w:rPr>
        <w:t xml:space="preserve"> </w:t>
      </w:r>
      <w:r>
        <w:rPr>
          <w:sz w:val="24"/>
        </w:rPr>
        <w:t>K,</w:t>
      </w:r>
      <w:r>
        <w:rPr>
          <w:spacing w:val="-4"/>
          <w:sz w:val="24"/>
        </w:rPr>
        <w:t xml:space="preserve"> </w:t>
      </w:r>
      <w:proofErr w:type="spellStart"/>
      <w:r>
        <w:rPr>
          <w:sz w:val="24"/>
        </w:rPr>
        <w:t>Rawat</w:t>
      </w:r>
      <w:proofErr w:type="spellEnd"/>
      <w:r>
        <w:rPr>
          <w:spacing w:val="-2"/>
          <w:sz w:val="24"/>
        </w:rPr>
        <w:t xml:space="preserve"> </w:t>
      </w:r>
      <w:r>
        <w:rPr>
          <w:sz w:val="24"/>
        </w:rPr>
        <w:t>V,</w:t>
      </w:r>
      <w:r>
        <w:rPr>
          <w:spacing w:val="-2"/>
          <w:sz w:val="24"/>
        </w:rPr>
        <w:t xml:space="preserve"> </w:t>
      </w:r>
      <w:r>
        <w:rPr>
          <w:sz w:val="24"/>
        </w:rPr>
        <w:t>Langham</w:t>
      </w:r>
      <w:r>
        <w:rPr>
          <w:spacing w:val="-2"/>
          <w:sz w:val="24"/>
        </w:rPr>
        <w:t xml:space="preserve"> </w:t>
      </w:r>
      <w:r>
        <w:rPr>
          <w:sz w:val="24"/>
        </w:rPr>
        <w:t>E</w:t>
      </w:r>
      <w:r>
        <w:rPr>
          <w:spacing w:val="-2"/>
          <w:sz w:val="24"/>
        </w:rPr>
        <w:t xml:space="preserve"> </w:t>
      </w:r>
      <w:r>
        <w:rPr>
          <w:sz w:val="24"/>
        </w:rPr>
        <w:t>and others. Measuring the Burden of Gambling harm in New Zealand, 2017.</w:t>
      </w:r>
    </w:p>
    <w:p w:rsidR="00F512BB" w:rsidRDefault="00F512BB">
      <w:pPr>
        <w:pStyle w:val="BodyText"/>
        <w:spacing w:before="8"/>
      </w:pPr>
    </w:p>
    <w:p w:rsidR="00F512BB" w:rsidRDefault="00235915">
      <w:pPr>
        <w:pStyle w:val="ListParagraph"/>
        <w:numPr>
          <w:ilvl w:val="0"/>
          <w:numId w:val="4"/>
        </w:numPr>
        <w:tabs>
          <w:tab w:val="left" w:pos="816"/>
        </w:tabs>
        <w:spacing w:line="288" w:lineRule="auto"/>
        <w:ind w:left="393" w:right="626" w:firstLine="0"/>
        <w:rPr>
          <w:sz w:val="24"/>
        </w:rPr>
      </w:pPr>
      <w:proofErr w:type="spellStart"/>
      <w:r>
        <w:rPr>
          <w:sz w:val="24"/>
        </w:rPr>
        <w:t>GamCare</w:t>
      </w:r>
      <w:proofErr w:type="spellEnd"/>
      <w:r>
        <w:rPr>
          <w:sz w:val="24"/>
        </w:rPr>
        <w:t>.</w:t>
      </w:r>
      <w:r>
        <w:rPr>
          <w:spacing w:val="-5"/>
          <w:sz w:val="24"/>
        </w:rPr>
        <w:t xml:space="preserve"> </w:t>
      </w:r>
      <w:r>
        <w:rPr>
          <w:sz w:val="24"/>
        </w:rPr>
        <w:t>Trustees’</w:t>
      </w:r>
      <w:r>
        <w:rPr>
          <w:spacing w:val="-4"/>
          <w:sz w:val="24"/>
        </w:rPr>
        <w:t xml:space="preserve"> </w:t>
      </w:r>
      <w:r>
        <w:rPr>
          <w:sz w:val="24"/>
        </w:rPr>
        <w:t>Annual</w:t>
      </w:r>
      <w:r>
        <w:rPr>
          <w:spacing w:val="-4"/>
          <w:sz w:val="24"/>
        </w:rPr>
        <w:t xml:space="preserve"> </w:t>
      </w:r>
      <w:r>
        <w:rPr>
          <w:sz w:val="24"/>
        </w:rPr>
        <w:t>Report</w:t>
      </w:r>
      <w:r>
        <w:rPr>
          <w:spacing w:val="-3"/>
          <w:sz w:val="24"/>
        </w:rPr>
        <w:t xml:space="preserve"> </w:t>
      </w:r>
      <w:r>
        <w:rPr>
          <w:sz w:val="24"/>
        </w:rPr>
        <w:t>and</w:t>
      </w:r>
      <w:r>
        <w:rPr>
          <w:spacing w:val="-4"/>
          <w:sz w:val="24"/>
        </w:rPr>
        <w:t xml:space="preserve"> </w:t>
      </w:r>
      <w:r>
        <w:rPr>
          <w:sz w:val="24"/>
        </w:rPr>
        <w:t>Financial</w:t>
      </w:r>
      <w:r>
        <w:rPr>
          <w:spacing w:val="-4"/>
          <w:sz w:val="24"/>
        </w:rPr>
        <w:t xml:space="preserve"> </w:t>
      </w:r>
      <w:r>
        <w:rPr>
          <w:sz w:val="24"/>
        </w:rPr>
        <w:t>Statements:</w:t>
      </w:r>
      <w:r>
        <w:rPr>
          <w:spacing w:val="-3"/>
          <w:sz w:val="24"/>
        </w:rPr>
        <w:t xml:space="preserve"> </w:t>
      </w:r>
      <w:r>
        <w:rPr>
          <w:sz w:val="24"/>
        </w:rPr>
        <w:t>Year</w:t>
      </w:r>
      <w:r>
        <w:rPr>
          <w:spacing w:val="-3"/>
          <w:sz w:val="24"/>
        </w:rPr>
        <w:t xml:space="preserve"> </w:t>
      </w:r>
      <w:r>
        <w:rPr>
          <w:sz w:val="24"/>
        </w:rPr>
        <w:t>ended</w:t>
      </w:r>
      <w:r>
        <w:rPr>
          <w:spacing w:val="-4"/>
          <w:sz w:val="24"/>
        </w:rPr>
        <w:t xml:space="preserve"> </w:t>
      </w:r>
      <w:r>
        <w:rPr>
          <w:sz w:val="24"/>
        </w:rPr>
        <w:t>31</w:t>
      </w:r>
      <w:r>
        <w:rPr>
          <w:spacing w:val="-4"/>
          <w:sz w:val="24"/>
        </w:rPr>
        <w:t xml:space="preserve"> </w:t>
      </w:r>
      <w:r>
        <w:rPr>
          <w:sz w:val="24"/>
        </w:rPr>
        <w:t xml:space="preserve">March </w:t>
      </w:r>
      <w:r>
        <w:rPr>
          <w:spacing w:val="-2"/>
          <w:sz w:val="24"/>
        </w:rPr>
        <w:t>2019.</w:t>
      </w:r>
    </w:p>
    <w:p w:rsidR="00F512BB" w:rsidRDefault="00F512BB">
      <w:pPr>
        <w:pStyle w:val="BodyText"/>
        <w:spacing w:before="7"/>
      </w:pPr>
    </w:p>
    <w:p w:rsidR="00F512BB" w:rsidRDefault="00235915">
      <w:pPr>
        <w:pStyle w:val="ListParagraph"/>
        <w:numPr>
          <w:ilvl w:val="0"/>
          <w:numId w:val="4"/>
        </w:numPr>
        <w:tabs>
          <w:tab w:val="left" w:pos="816"/>
        </w:tabs>
        <w:spacing w:before="1"/>
        <w:ind w:left="816" w:hanging="423"/>
        <w:rPr>
          <w:sz w:val="24"/>
        </w:rPr>
      </w:pPr>
      <w:r>
        <w:rPr>
          <w:sz w:val="24"/>
        </w:rPr>
        <w:t>Gordon</w:t>
      </w:r>
      <w:r>
        <w:rPr>
          <w:spacing w:val="-4"/>
          <w:sz w:val="24"/>
        </w:rPr>
        <w:t xml:space="preserve"> </w:t>
      </w:r>
      <w:r>
        <w:rPr>
          <w:sz w:val="24"/>
        </w:rPr>
        <w:t>Moody</w:t>
      </w:r>
      <w:r>
        <w:rPr>
          <w:spacing w:val="-3"/>
          <w:sz w:val="24"/>
        </w:rPr>
        <w:t xml:space="preserve"> </w:t>
      </w:r>
      <w:r>
        <w:rPr>
          <w:sz w:val="24"/>
        </w:rPr>
        <w:t>Association.</w:t>
      </w:r>
      <w:r>
        <w:rPr>
          <w:spacing w:val="-3"/>
          <w:sz w:val="24"/>
        </w:rPr>
        <w:t xml:space="preserve"> </w:t>
      </w:r>
      <w:r>
        <w:rPr>
          <w:sz w:val="24"/>
        </w:rPr>
        <w:t>Financial</w:t>
      </w:r>
      <w:r>
        <w:rPr>
          <w:spacing w:val="-4"/>
          <w:sz w:val="24"/>
        </w:rPr>
        <w:t xml:space="preserve"> </w:t>
      </w:r>
      <w:r>
        <w:rPr>
          <w:sz w:val="24"/>
        </w:rPr>
        <w:t>statements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year</w:t>
      </w:r>
      <w:r>
        <w:rPr>
          <w:spacing w:val="-2"/>
          <w:sz w:val="24"/>
        </w:rPr>
        <w:t xml:space="preserve"> </w:t>
      </w:r>
      <w:r>
        <w:rPr>
          <w:sz w:val="24"/>
        </w:rPr>
        <w:t>ended</w:t>
      </w:r>
      <w:r>
        <w:rPr>
          <w:spacing w:val="-3"/>
          <w:sz w:val="24"/>
        </w:rPr>
        <w:t xml:space="preserve"> </w:t>
      </w:r>
      <w:r>
        <w:rPr>
          <w:sz w:val="24"/>
        </w:rPr>
        <w:t>31</w:t>
      </w:r>
      <w:r>
        <w:rPr>
          <w:spacing w:val="-4"/>
          <w:sz w:val="24"/>
        </w:rPr>
        <w:t xml:space="preserve"> </w:t>
      </w:r>
      <w:r>
        <w:rPr>
          <w:sz w:val="24"/>
        </w:rPr>
        <w:t>March</w:t>
      </w:r>
      <w:r>
        <w:rPr>
          <w:spacing w:val="-3"/>
          <w:sz w:val="24"/>
        </w:rPr>
        <w:t xml:space="preserve"> </w:t>
      </w:r>
      <w:r>
        <w:rPr>
          <w:spacing w:val="-2"/>
          <w:sz w:val="24"/>
        </w:rPr>
        <w:t>2019.</w:t>
      </w:r>
    </w:p>
    <w:p w:rsidR="00F512BB" w:rsidRDefault="00F512BB">
      <w:pPr>
        <w:pStyle w:val="BodyText"/>
        <w:spacing w:before="63"/>
      </w:pPr>
    </w:p>
    <w:p w:rsidR="00F512BB" w:rsidRDefault="00235915">
      <w:pPr>
        <w:pStyle w:val="ListParagraph"/>
        <w:numPr>
          <w:ilvl w:val="0"/>
          <w:numId w:val="4"/>
        </w:numPr>
        <w:tabs>
          <w:tab w:val="left" w:pos="817"/>
        </w:tabs>
        <w:ind w:left="817" w:hanging="423"/>
        <w:rPr>
          <w:sz w:val="24"/>
        </w:rPr>
      </w:pPr>
      <w:proofErr w:type="spellStart"/>
      <w:r>
        <w:rPr>
          <w:sz w:val="24"/>
        </w:rPr>
        <w:t>NHS</w:t>
      </w:r>
      <w:proofErr w:type="spellEnd"/>
      <w:r>
        <w:rPr>
          <w:spacing w:val="-4"/>
          <w:sz w:val="24"/>
        </w:rPr>
        <w:t xml:space="preserve"> </w:t>
      </w:r>
      <w:r>
        <w:rPr>
          <w:sz w:val="24"/>
        </w:rPr>
        <w:t>England.</w:t>
      </w:r>
      <w:r>
        <w:rPr>
          <w:spacing w:val="-3"/>
          <w:sz w:val="24"/>
        </w:rPr>
        <w:t xml:space="preserve"> </w:t>
      </w:r>
      <w:r>
        <w:rPr>
          <w:sz w:val="24"/>
        </w:rPr>
        <w:t>The</w:t>
      </w:r>
      <w:r>
        <w:rPr>
          <w:spacing w:val="-4"/>
          <w:sz w:val="24"/>
        </w:rPr>
        <w:t xml:space="preserve"> </w:t>
      </w:r>
      <w:proofErr w:type="spellStart"/>
      <w:r>
        <w:rPr>
          <w:sz w:val="24"/>
        </w:rPr>
        <w:t>NHS</w:t>
      </w:r>
      <w:proofErr w:type="spellEnd"/>
      <w:r>
        <w:rPr>
          <w:spacing w:val="-4"/>
          <w:sz w:val="24"/>
        </w:rPr>
        <w:t xml:space="preserve"> </w:t>
      </w:r>
      <w:r>
        <w:rPr>
          <w:sz w:val="24"/>
        </w:rPr>
        <w:t>Long</w:t>
      </w:r>
      <w:r>
        <w:rPr>
          <w:spacing w:val="-4"/>
          <w:sz w:val="24"/>
        </w:rPr>
        <w:t xml:space="preserve"> </w:t>
      </w:r>
      <w:r>
        <w:rPr>
          <w:sz w:val="24"/>
        </w:rPr>
        <w:t>Term</w:t>
      </w:r>
      <w:r>
        <w:rPr>
          <w:spacing w:val="-3"/>
          <w:sz w:val="24"/>
        </w:rPr>
        <w:t xml:space="preserve"> </w:t>
      </w:r>
      <w:r>
        <w:rPr>
          <w:sz w:val="24"/>
        </w:rPr>
        <w:t>Plan,</w:t>
      </w:r>
      <w:r>
        <w:rPr>
          <w:spacing w:val="-4"/>
          <w:sz w:val="24"/>
        </w:rPr>
        <w:t xml:space="preserve"> </w:t>
      </w:r>
      <w:r>
        <w:rPr>
          <w:spacing w:val="-2"/>
          <w:sz w:val="24"/>
        </w:rPr>
        <w:t>2019.</w:t>
      </w:r>
    </w:p>
    <w:p w:rsidR="00F512BB" w:rsidRDefault="00F512BB">
      <w:pPr>
        <w:pStyle w:val="BodyText"/>
        <w:spacing w:before="64"/>
      </w:pPr>
    </w:p>
    <w:p w:rsidR="00F512BB" w:rsidRDefault="00235915">
      <w:pPr>
        <w:pStyle w:val="ListParagraph"/>
        <w:numPr>
          <w:ilvl w:val="0"/>
          <w:numId w:val="4"/>
        </w:numPr>
        <w:tabs>
          <w:tab w:val="left" w:pos="817"/>
        </w:tabs>
        <w:ind w:left="817" w:hanging="423"/>
        <w:rPr>
          <w:sz w:val="24"/>
        </w:rPr>
      </w:pPr>
      <w:proofErr w:type="spellStart"/>
      <w:r>
        <w:rPr>
          <w:sz w:val="24"/>
        </w:rPr>
        <w:t>NHS</w:t>
      </w:r>
      <w:proofErr w:type="spellEnd"/>
      <w:r>
        <w:rPr>
          <w:spacing w:val="-6"/>
          <w:sz w:val="24"/>
        </w:rPr>
        <w:t xml:space="preserve"> </w:t>
      </w:r>
      <w:r>
        <w:rPr>
          <w:sz w:val="24"/>
        </w:rPr>
        <w:t>Digital.</w:t>
      </w:r>
      <w:r>
        <w:rPr>
          <w:spacing w:val="-6"/>
          <w:sz w:val="24"/>
        </w:rPr>
        <w:t xml:space="preserve"> </w:t>
      </w:r>
      <w:hyperlink r:id="rId140">
        <w:r>
          <w:rPr>
            <w:color w:val="0063BE"/>
            <w:sz w:val="24"/>
            <w:u w:val="single" w:color="0063BE"/>
          </w:rPr>
          <w:t>Hospital</w:t>
        </w:r>
        <w:r>
          <w:rPr>
            <w:color w:val="0063BE"/>
            <w:spacing w:val="-5"/>
            <w:sz w:val="24"/>
            <w:u w:val="single" w:color="0063BE"/>
          </w:rPr>
          <w:t xml:space="preserve"> </w:t>
        </w:r>
        <w:r>
          <w:rPr>
            <w:color w:val="0063BE"/>
            <w:sz w:val="24"/>
            <w:u w:val="single" w:color="0063BE"/>
          </w:rPr>
          <w:t>Episode</w:t>
        </w:r>
        <w:r>
          <w:rPr>
            <w:color w:val="0063BE"/>
            <w:spacing w:val="-6"/>
            <w:sz w:val="24"/>
            <w:u w:val="single" w:color="0063BE"/>
          </w:rPr>
          <w:t xml:space="preserve"> </w:t>
        </w:r>
        <w:r>
          <w:rPr>
            <w:color w:val="0063BE"/>
            <w:sz w:val="24"/>
            <w:u w:val="single" w:color="0063BE"/>
          </w:rPr>
          <w:t>Statistics</w:t>
        </w:r>
      </w:hyperlink>
      <w:r>
        <w:rPr>
          <w:sz w:val="24"/>
        </w:rPr>
        <w:t>,</w:t>
      </w:r>
      <w:r>
        <w:rPr>
          <w:spacing w:val="-5"/>
          <w:sz w:val="24"/>
        </w:rPr>
        <w:t xml:space="preserve"> </w:t>
      </w:r>
      <w:r>
        <w:rPr>
          <w:spacing w:val="-2"/>
          <w:sz w:val="24"/>
        </w:rPr>
        <w:t>2020.</w:t>
      </w:r>
    </w:p>
    <w:p w:rsidR="00F512BB" w:rsidRDefault="00F512BB">
      <w:pPr>
        <w:pStyle w:val="BodyText"/>
        <w:spacing w:before="62"/>
      </w:pPr>
    </w:p>
    <w:p w:rsidR="00F512BB" w:rsidRDefault="00235915">
      <w:pPr>
        <w:pStyle w:val="ListParagraph"/>
        <w:numPr>
          <w:ilvl w:val="0"/>
          <w:numId w:val="4"/>
        </w:numPr>
        <w:tabs>
          <w:tab w:val="left" w:pos="816"/>
        </w:tabs>
        <w:spacing w:line="288" w:lineRule="auto"/>
        <w:ind w:left="393" w:right="412" w:firstLine="0"/>
        <w:rPr>
          <w:sz w:val="24"/>
        </w:rPr>
      </w:pPr>
      <w:proofErr w:type="spellStart"/>
      <w:r>
        <w:rPr>
          <w:sz w:val="24"/>
        </w:rPr>
        <w:t>Pavarin</w:t>
      </w:r>
      <w:proofErr w:type="spellEnd"/>
      <w:r>
        <w:rPr>
          <w:sz w:val="24"/>
        </w:rPr>
        <w:t xml:space="preserve"> </w:t>
      </w:r>
      <w:proofErr w:type="spellStart"/>
      <w:r>
        <w:rPr>
          <w:sz w:val="24"/>
        </w:rPr>
        <w:t>RM</w:t>
      </w:r>
      <w:proofErr w:type="spellEnd"/>
      <w:r>
        <w:rPr>
          <w:sz w:val="24"/>
        </w:rPr>
        <w:t xml:space="preserve">, </w:t>
      </w:r>
      <w:proofErr w:type="spellStart"/>
      <w:r>
        <w:rPr>
          <w:sz w:val="24"/>
        </w:rPr>
        <w:t>Fioritti</w:t>
      </w:r>
      <w:proofErr w:type="spellEnd"/>
      <w:r>
        <w:rPr>
          <w:sz w:val="24"/>
        </w:rPr>
        <w:t xml:space="preserve"> A, </w:t>
      </w:r>
      <w:proofErr w:type="spellStart"/>
      <w:r>
        <w:rPr>
          <w:sz w:val="24"/>
        </w:rPr>
        <w:t>Marani</w:t>
      </w:r>
      <w:proofErr w:type="spellEnd"/>
      <w:r>
        <w:rPr>
          <w:sz w:val="24"/>
        </w:rPr>
        <w:t xml:space="preserve"> S, </w:t>
      </w:r>
      <w:proofErr w:type="spellStart"/>
      <w:r>
        <w:rPr>
          <w:sz w:val="24"/>
        </w:rPr>
        <w:t>Gambini</w:t>
      </w:r>
      <w:proofErr w:type="spellEnd"/>
      <w:r>
        <w:rPr>
          <w:sz w:val="24"/>
        </w:rPr>
        <w:t xml:space="preserve"> D, </w:t>
      </w:r>
      <w:proofErr w:type="spellStart"/>
      <w:r>
        <w:rPr>
          <w:sz w:val="24"/>
        </w:rPr>
        <w:t>Turino</w:t>
      </w:r>
      <w:proofErr w:type="spellEnd"/>
      <w:r>
        <w:rPr>
          <w:sz w:val="24"/>
        </w:rPr>
        <w:t xml:space="preserve"> E and Piazza A. Who Are the Subjects</w:t>
      </w:r>
      <w:r>
        <w:rPr>
          <w:spacing w:val="-4"/>
          <w:sz w:val="24"/>
        </w:rPr>
        <w:t xml:space="preserve"> </w:t>
      </w:r>
      <w:r>
        <w:rPr>
          <w:sz w:val="24"/>
        </w:rPr>
        <w:t>with</w:t>
      </w:r>
      <w:r>
        <w:rPr>
          <w:spacing w:val="-4"/>
          <w:sz w:val="24"/>
        </w:rPr>
        <w:t xml:space="preserve"> </w:t>
      </w:r>
      <w:r>
        <w:rPr>
          <w:sz w:val="24"/>
        </w:rPr>
        <w:t>Gambling-Related</w:t>
      </w:r>
      <w:r>
        <w:rPr>
          <w:spacing w:val="-3"/>
          <w:sz w:val="24"/>
        </w:rPr>
        <w:t xml:space="preserve"> </w:t>
      </w:r>
      <w:r>
        <w:rPr>
          <w:sz w:val="24"/>
        </w:rPr>
        <w:t>Problems</w:t>
      </w:r>
      <w:r>
        <w:rPr>
          <w:spacing w:val="-4"/>
          <w:sz w:val="24"/>
        </w:rPr>
        <w:t xml:space="preserve"> </w:t>
      </w:r>
      <w:r>
        <w:rPr>
          <w:sz w:val="24"/>
        </w:rPr>
        <w:t>Requiring</w:t>
      </w:r>
      <w:r>
        <w:rPr>
          <w:spacing w:val="-3"/>
          <w:sz w:val="24"/>
        </w:rPr>
        <w:t xml:space="preserve"> </w:t>
      </w:r>
      <w:r>
        <w:rPr>
          <w:sz w:val="24"/>
        </w:rPr>
        <w:t>Treatment?</w:t>
      </w:r>
      <w:r>
        <w:rPr>
          <w:spacing w:val="-4"/>
          <w:sz w:val="24"/>
        </w:rPr>
        <w:t xml:space="preserve"> </w:t>
      </w:r>
      <w:r>
        <w:rPr>
          <w:sz w:val="24"/>
        </w:rPr>
        <w:t>A</w:t>
      </w:r>
      <w:r>
        <w:rPr>
          <w:spacing w:val="-4"/>
          <w:sz w:val="24"/>
        </w:rPr>
        <w:t xml:space="preserve"> </w:t>
      </w:r>
      <w:r>
        <w:rPr>
          <w:sz w:val="24"/>
        </w:rPr>
        <w:t>Study</w:t>
      </w:r>
      <w:r>
        <w:rPr>
          <w:spacing w:val="-4"/>
          <w:sz w:val="24"/>
        </w:rPr>
        <w:t xml:space="preserve"> </w:t>
      </w:r>
      <w:r>
        <w:rPr>
          <w:sz w:val="24"/>
        </w:rPr>
        <w:t>in</w:t>
      </w:r>
      <w:r>
        <w:rPr>
          <w:spacing w:val="-4"/>
          <w:sz w:val="24"/>
        </w:rPr>
        <w:t xml:space="preserve"> </w:t>
      </w:r>
      <w:r>
        <w:rPr>
          <w:sz w:val="24"/>
        </w:rPr>
        <w:t>Northern</w:t>
      </w:r>
      <w:r>
        <w:rPr>
          <w:spacing w:val="-4"/>
          <w:sz w:val="24"/>
        </w:rPr>
        <w:t xml:space="preserve"> </w:t>
      </w:r>
      <w:r>
        <w:rPr>
          <w:sz w:val="24"/>
        </w:rPr>
        <w:t>Italy. Journal of Clinical Medicine 2018: volume 7, issue 4.</w:t>
      </w:r>
    </w:p>
    <w:p w:rsidR="00F512BB" w:rsidRDefault="00F512BB">
      <w:pPr>
        <w:pStyle w:val="BodyText"/>
        <w:spacing w:before="9"/>
      </w:pPr>
    </w:p>
    <w:p w:rsidR="00F512BB" w:rsidRDefault="00235915">
      <w:pPr>
        <w:pStyle w:val="ListParagraph"/>
        <w:numPr>
          <w:ilvl w:val="0"/>
          <w:numId w:val="4"/>
        </w:numPr>
        <w:tabs>
          <w:tab w:val="left" w:pos="816"/>
        </w:tabs>
        <w:spacing w:line="288" w:lineRule="auto"/>
        <w:ind w:left="393" w:right="642" w:firstLine="0"/>
        <w:rPr>
          <w:sz w:val="24"/>
        </w:rPr>
      </w:pPr>
      <w:proofErr w:type="spellStart"/>
      <w:r>
        <w:rPr>
          <w:sz w:val="24"/>
        </w:rPr>
        <w:t>Vitaro</w:t>
      </w:r>
      <w:proofErr w:type="spellEnd"/>
      <w:r>
        <w:rPr>
          <w:spacing w:val="-3"/>
          <w:sz w:val="24"/>
        </w:rPr>
        <w:t xml:space="preserve"> </w:t>
      </w:r>
      <w:r>
        <w:rPr>
          <w:sz w:val="24"/>
        </w:rPr>
        <w:t>F,</w:t>
      </w:r>
      <w:r>
        <w:rPr>
          <w:spacing w:val="-2"/>
          <w:sz w:val="24"/>
        </w:rPr>
        <w:t xml:space="preserve"> </w:t>
      </w:r>
      <w:proofErr w:type="spellStart"/>
      <w:r>
        <w:rPr>
          <w:sz w:val="24"/>
        </w:rPr>
        <w:t>Brendgen</w:t>
      </w:r>
      <w:proofErr w:type="spellEnd"/>
      <w:r>
        <w:rPr>
          <w:spacing w:val="-3"/>
          <w:sz w:val="24"/>
        </w:rPr>
        <w:t xml:space="preserve"> </w:t>
      </w:r>
      <w:r>
        <w:rPr>
          <w:sz w:val="24"/>
        </w:rPr>
        <w:t>M,</w:t>
      </w:r>
      <w:r>
        <w:rPr>
          <w:spacing w:val="-2"/>
          <w:sz w:val="24"/>
        </w:rPr>
        <w:t xml:space="preserve"> </w:t>
      </w:r>
      <w:proofErr w:type="gramStart"/>
      <w:r>
        <w:rPr>
          <w:sz w:val="24"/>
        </w:rPr>
        <w:t>Girard</w:t>
      </w:r>
      <w:proofErr w:type="gramEnd"/>
      <w:r>
        <w:rPr>
          <w:spacing w:val="-3"/>
          <w:sz w:val="24"/>
        </w:rPr>
        <w:t xml:space="preserve"> </w:t>
      </w:r>
      <w:r>
        <w:rPr>
          <w:sz w:val="24"/>
        </w:rPr>
        <w:t>A,</w:t>
      </w:r>
      <w:r>
        <w:rPr>
          <w:spacing w:val="-2"/>
          <w:sz w:val="24"/>
        </w:rPr>
        <w:t xml:space="preserve"> </w:t>
      </w:r>
      <w:r>
        <w:rPr>
          <w:sz w:val="24"/>
        </w:rPr>
        <w:t>Dionne</w:t>
      </w:r>
      <w:r>
        <w:rPr>
          <w:spacing w:val="-3"/>
          <w:sz w:val="24"/>
        </w:rPr>
        <w:t xml:space="preserve"> </w:t>
      </w:r>
      <w:r>
        <w:rPr>
          <w:sz w:val="24"/>
        </w:rPr>
        <w:t>G</w:t>
      </w:r>
      <w:r>
        <w:rPr>
          <w:spacing w:val="-3"/>
          <w:sz w:val="24"/>
        </w:rPr>
        <w:t xml:space="preserve"> </w:t>
      </w:r>
      <w:r>
        <w:rPr>
          <w:sz w:val="24"/>
        </w:rPr>
        <w:t>and</w:t>
      </w:r>
      <w:r>
        <w:rPr>
          <w:spacing w:val="-3"/>
          <w:sz w:val="24"/>
        </w:rPr>
        <w:t xml:space="preserve"> </w:t>
      </w:r>
      <w:proofErr w:type="spellStart"/>
      <w:r>
        <w:rPr>
          <w:sz w:val="24"/>
        </w:rPr>
        <w:t>Boivin</w:t>
      </w:r>
      <w:proofErr w:type="spellEnd"/>
      <w:r>
        <w:rPr>
          <w:spacing w:val="-3"/>
          <w:sz w:val="24"/>
        </w:rPr>
        <w:t xml:space="preserve"> </w:t>
      </w:r>
      <w:r>
        <w:rPr>
          <w:sz w:val="24"/>
        </w:rPr>
        <w:t>M.</w:t>
      </w:r>
      <w:r>
        <w:rPr>
          <w:spacing w:val="-2"/>
          <w:sz w:val="24"/>
        </w:rPr>
        <w:t xml:space="preserve"> </w:t>
      </w:r>
      <w:r>
        <w:rPr>
          <w:sz w:val="24"/>
        </w:rPr>
        <w:t>Longitudinal</w:t>
      </w:r>
      <w:r>
        <w:rPr>
          <w:spacing w:val="-3"/>
          <w:sz w:val="24"/>
        </w:rPr>
        <w:t xml:space="preserve"> </w:t>
      </w:r>
      <w:r>
        <w:rPr>
          <w:sz w:val="24"/>
        </w:rPr>
        <w:t>Links</w:t>
      </w:r>
      <w:r>
        <w:rPr>
          <w:spacing w:val="-3"/>
          <w:sz w:val="24"/>
        </w:rPr>
        <w:t xml:space="preserve"> </w:t>
      </w:r>
      <w:r>
        <w:rPr>
          <w:sz w:val="24"/>
        </w:rPr>
        <w:t>Between Gambling Participation and Academic Performa</w:t>
      </w:r>
      <w:r>
        <w:rPr>
          <w:sz w:val="24"/>
        </w:rPr>
        <w:t>nce in Youth: A Test of Four Models. Journal of Gambling Studies 2018: volume 34, issue 3, pages 881-892.</w:t>
      </w:r>
    </w:p>
    <w:p w:rsidR="00F512BB" w:rsidRDefault="00F512BB">
      <w:pPr>
        <w:pStyle w:val="BodyText"/>
        <w:spacing w:before="7"/>
      </w:pPr>
    </w:p>
    <w:p w:rsidR="00F512BB" w:rsidRDefault="00235915">
      <w:pPr>
        <w:pStyle w:val="ListParagraph"/>
        <w:numPr>
          <w:ilvl w:val="0"/>
          <w:numId w:val="4"/>
        </w:numPr>
        <w:tabs>
          <w:tab w:val="left" w:pos="817"/>
        </w:tabs>
        <w:spacing w:line="288" w:lineRule="auto"/>
        <w:ind w:right="494" w:firstLine="0"/>
        <w:rPr>
          <w:sz w:val="24"/>
        </w:rPr>
      </w:pPr>
      <w:r>
        <w:rPr>
          <w:sz w:val="24"/>
        </w:rPr>
        <w:t>Department</w:t>
      </w:r>
      <w:r>
        <w:rPr>
          <w:spacing w:val="-3"/>
          <w:sz w:val="24"/>
        </w:rPr>
        <w:t xml:space="preserve"> </w:t>
      </w:r>
      <w:r>
        <w:rPr>
          <w:sz w:val="24"/>
        </w:rPr>
        <w:t>for</w:t>
      </w:r>
      <w:r>
        <w:rPr>
          <w:spacing w:val="-5"/>
          <w:sz w:val="24"/>
        </w:rPr>
        <w:t xml:space="preserve"> </w:t>
      </w:r>
      <w:r>
        <w:rPr>
          <w:sz w:val="24"/>
        </w:rPr>
        <w:t>Work</w:t>
      </w:r>
      <w:r>
        <w:rPr>
          <w:spacing w:val="-6"/>
          <w:sz w:val="24"/>
        </w:rPr>
        <w:t xml:space="preserve"> </w:t>
      </w:r>
      <w:r>
        <w:rPr>
          <w:sz w:val="24"/>
        </w:rPr>
        <w:t>and</w:t>
      </w:r>
      <w:r>
        <w:rPr>
          <w:spacing w:val="-4"/>
          <w:sz w:val="24"/>
        </w:rPr>
        <w:t xml:space="preserve"> </w:t>
      </w:r>
      <w:r>
        <w:rPr>
          <w:sz w:val="24"/>
        </w:rPr>
        <w:t>Pensions.</w:t>
      </w:r>
      <w:r>
        <w:rPr>
          <w:spacing w:val="-3"/>
          <w:sz w:val="24"/>
        </w:rPr>
        <w:t xml:space="preserve"> </w:t>
      </w:r>
      <w:r>
        <w:rPr>
          <w:sz w:val="24"/>
        </w:rPr>
        <w:t>Alternative</w:t>
      </w:r>
      <w:r>
        <w:rPr>
          <w:spacing w:val="-4"/>
          <w:sz w:val="24"/>
        </w:rPr>
        <w:t xml:space="preserve"> </w:t>
      </w:r>
      <w:r>
        <w:rPr>
          <w:sz w:val="24"/>
        </w:rPr>
        <w:t>Claimant</w:t>
      </w:r>
      <w:r>
        <w:rPr>
          <w:spacing w:val="-3"/>
          <w:sz w:val="24"/>
        </w:rPr>
        <w:t xml:space="preserve"> </w:t>
      </w:r>
      <w:r>
        <w:rPr>
          <w:sz w:val="24"/>
        </w:rPr>
        <w:t>Count</w:t>
      </w:r>
      <w:r>
        <w:rPr>
          <w:spacing w:val="-3"/>
          <w:sz w:val="24"/>
        </w:rPr>
        <w:t xml:space="preserve"> </w:t>
      </w:r>
      <w:proofErr w:type="gramStart"/>
      <w:r>
        <w:rPr>
          <w:sz w:val="24"/>
        </w:rPr>
        <w:t>statistics</w:t>
      </w:r>
      <w:proofErr w:type="gramEnd"/>
      <w:r>
        <w:rPr>
          <w:sz w:val="24"/>
        </w:rPr>
        <w:t>:</w:t>
      </w:r>
      <w:r>
        <w:rPr>
          <w:spacing w:val="-3"/>
          <w:sz w:val="24"/>
        </w:rPr>
        <w:t xml:space="preserve"> </w:t>
      </w:r>
      <w:r>
        <w:rPr>
          <w:sz w:val="24"/>
        </w:rPr>
        <w:t>background information and methodology, 2020.</w:t>
      </w:r>
    </w:p>
    <w:p w:rsidR="00F512BB" w:rsidRDefault="00F512BB">
      <w:pPr>
        <w:pStyle w:val="BodyText"/>
        <w:spacing w:before="8"/>
      </w:pPr>
    </w:p>
    <w:p w:rsidR="00F512BB" w:rsidRDefault="00235915">
      <w:pPr>
        <w:pStyle w:val="ListParagraph"/>
        <w:numPr>
          <w:ilvl w:val="0"/>
          <w:numId w:val="4"/>
        </w:numPr>
        <w:tabs>
          <w:tab w:val="left" w:pos="817"/>
        </w:tabs>
        <w:spacing w:before="1" w:line="288" w:lineRule="auto"/>
        <w:ind w:right="1054" w:firstLine="0"/>
        <w:rPr>
          <w:sz w:val="24"/>
        </w:rPr>
      </w:pPr>
      <w:r>
        <w:rPr>
          <w:sz w:val="24"/>
        </w:rPr>
        <w:t>Office</w:t>
      </w:r>
      <w:r>
        <w:rPr>
          <w:spacing w:val="-5"/>
          <w:sz w:val="24"/>
        </w:rPr>
        <w:t xml:space="preserve"> </w:t>
      </w:r>
      <w:r>
        <w:rPr>
          <w:sz w:val="24"/>
        </w:rPr>
        <w:t>for</w:t>
      </w:r>
      <w:r>
        <w:rPr>
          <w:spacing w:val="-3"/>
          <w:sz w:val="24"/>
        </w:rPr>
        <w:t xml:space="preserve"> </w:t>
      </w:r>
      <w:r>
        <w:rPr>
          <w:sz w:val="24"/>
        </w:rPr>
        <w:t>National</w:t>
      </w:r>
      <w:r>
        <w:rPr>
          <w:spacing w:val="-5"/>
          <w:sz w:val="24"/>
        </w:rPr>
        <w:t xml:space="preserve"> </w:t>
      </w:r>
      <w:r>
        <w:rPr>
          <w:sz w:val="24"/>
        </w:rPr>
        <w:t>Statistic</w:t>
      </w:r>
      <w:r>
        <w:rPr>
          <w:sz w:val="24"/>
        </w:rPr>
        <w:t>s.</w:t>
      </w:r>
      <w:r>
        <w:rPr>
          <w:spacing w:val="-3"/>
          <w:sz w:val="24"/>
        </w:rPr>
        <w:t xml:space="preserve"> </w:t>
      </w:r>
      <w:r>
        <w:rPr>
          <w:sz w:val="24"/>
        </w:rPr>
        <w:t>Official</w:t>
      </w:r>
      <w:r>
        <w:rPr>
          <w:spacing w:val="-4"/>
          <w:sz w:val="24"/>
        </w:rPr>
        <w:t xml:space="preserve"> </w:t>
      </w:r>
      <w:r>
        <w:rPr>
          <w:sz w:val="24"/>
        </w:rPr>
        <w:t>census</w:t>
      </w:r>
      <w:r>
        <w:rPr>
          <w:spacing w:val="-4"/>
          <w:sz w:val="24"/>
        </w:rPr>
        <w:t xml:space="preserve"> </w:t>
      </w:r>
      <w:r>
        <w:rPr>
          <w:sz w:val="24"/>
        </w:rPr>
        <w:t>and</w:t>
      </w:r>
      <w:r>
        <w:rPr>
          <w:spacing w:val="-4"/>
          <w:sz w:val="24"/>
        </w:rPr>
        <w:t xml:space="preserve"> </w:t>
      </w:r>
      <w:proofErr w:type="spellStart"/>
      <w:r>
        <w:rPr>
          <w:sz w:val="24"/>
        </w:rPr>
        <w:t>labour</w:t>
      </w:r>
      <w:proofErr w:type="spellEnd"/>
      <w:r>
        <w:rPr>
          <w:spacing w:val="-2"/>
          <w:sz w:val="24"/>
        </w:rPr>
        <w:t xml:space="preserve"> </w:t>
      </w:r>
      <w:r>
        <w:rPr>
          <w:sz w:val="24"/>
        </w:rPr>
        <w:t>market</w:t>
      </w:r>
      <w:r>
        <w:rPr>
          <w:spacing w:val="-3"/>
          <w:sz w:val="24"/>
        </w:rPr>
        <w:t xml:space="preserve"> </w:t>
      </w:r>
      <w:r>
        <w:rPr>
          <w:sz w:val="24"/>
        </w:rPr>
        <w:t>statistics.</w:t>
      </w:r>
      <w:r>
        <w:rPr>
          <w:spacing w:val="-3"/>
          <w:sz w:val="24"/>
        </w:rPr>
        <w:t xml:space="preserve"> </w:t>
      </w:r>
      <w:proofErr w:type="spellStart"/>
      <w:r>
        <w:rPr>
          <w:sz w:val="24"/>
        </w:rPr>
        <w:t>NOMIS</w:t>
      </w:r>
      <w:proofErr w:type="spellEnd"/>
      <w:r>
        <w:rPr>
          <w:sz w:val="24"/>
        </w:rPr>
        <w:t xml:space="preserve"> </w:t>
      </w:r>
      <w:r>
        <w:rPr>
          <w:spacing w:val="-2"/>
          <w:sz w:val="24"/>
        </w:rPr>
        <w:t>2020.</w:t>
      </w:r>
    </w:p>
    <w:p w:rsidR="00F512BB" w:rsidRDefault="00F512BB">
      <w:pPr>
        <w:pStyle w:val="BodyText"/>
        <w:spacing w:before="8"/>
      </w:pPr>
    </w:p>
    <w:p w:rsidR="00F512BB" w:rsidRDefault="00235915">
      <w:pPr>
        <w:pStyle w:val="ListParagraph"/>
        <w:numPr>
          <w:ilvl w:val="0"/>
          <w:numId w:val="4"/>
        </w:numPr>
        <w:tabs>
          <w:tab w:val="left" w:pos="817"/>
        </w:tabs>
        <w:ind w:left="817" w:hanging="423"/>
        <w:rPr>
          <w:sz w:val="24"/>
        </w:rPr>
      </w:pPr>
      <w:r>
        <w:rPr>
          <w:sz w:val="24"/>
        </w:rPr>
        <w:t>Office</w:t>
      </w:r>
      <w:r>
        <w:rPr>
          <w:spacing w:val="-5"/>
          <w:sz w:val="24"/>
        </w:rPr>
        <w:t xml:space="preserve"> </w:t>
      </w:r>
      <w:r>
        <w:rPr>
          <w:sz w:val="24"/>
        </w:rPr>
        <w:t>for</w:t>
      </w:r>
      <w:r>
        <w:rPr>
          <w:spacing w:val="-3"/>
          <w:sz w:val="24"/>
        </w:rPr>
        <w:t xml:space="preserve"> </w:t>
      </w:r>
      <w:r>
        <w:rPr>
          <w:sz w:val="24"/>
        </w:rPr>
        <w:t>National</w:t>
      </w:r>
      <w:r>
        <w:rPr>
          <w:spacing w:val="-4"/>
          <w:sz w:val="24"/>
        </w:rPr>
        <w:t xml:space="preserve"> </w:t>
      </w:r>
      <w:r>
        <w:rPr>
          <w:sz w:val="24"/>
        </w:rPr>
        <w:t>Statistics.</w:t>
      </w:r>
      <w:r>
        <w:rPr>
          <w:spacing w:val="-3"/>
          <w:sz w:val="24"/>
        </w:rPr>
        <w:t xml:space="preserve"> </w:t>
      </w:r>
      <w:hyperlink r:id="rId141">
        <w:r>
          <w:rPr>
            <w:color w:val="0063BE"/>
            <w:sz w:val="24"/>
            <w:u w:val="single" w:color="0063BE"/>
          </w:rPr>
          <w:t>UK</w:t>
        </w:r>
        <w:r>
          <w:rPr>
            <w:color w:val="0063BE"/>
            <w:spacing w:val="-4"/>
            <w:sz w:val="24"/>
            <w:u w:val="single" w:color="0063BE"/>
          </w:rPr>
          <w:t xml:space="preserve"> </w:t>
        </w:r>
        <w:r>
          <w:rPr>
            <w:color w:val="0063BE"/>
            <w:sz w:val="24"/>
            <w:u w:val="single" w:color="0063BE"/>
          </w:rPr>
          <w:t>population</w:t>
        </w:r>
        <w:r>
          <w:rPr>
            <w:color w:val="0063BE"/>
            <w:spacing w:val="-4"/>
            <w:sz w:val="24"/>
            <w:u w:val="single" w:color="0063BE"/>
          </w:rPr>
          <w:t xml:space="preserve"> </w:t>
        </w:r>
        <w:r>
          <w:rPr>
            <w:color w:val="0063BE"/>
            <w:sz w:val="24"/>
            <w:u w:val="single" w:color="0063BE"/>
          </w:rPr>
          <w:t>pyramid</w:t>
        </w:r>
        <w:r>
          <w:rPr>
            <w:color w:val="0063BE"/>
            <w:spacing w:val="-4"/>
            <w:sz w:val="24"/>
            <w:u w:val="single" w:color="0063BE"/>
          </w:rPr>
          <w:t xml:space="preserve"> </w:t>
        </w:r>
        <w:r>
          <w:rPr>
            <w:color w:val="0063BE"/>
            <w:sz w:val="24"/>
            <w:u w:val="single" w:color="0063BE"/>
          </w:rPr>
          <w:t>interactive</w:t>
        </w:r>
      </w:hyperlink>
      <w:r>
        <w:rPr>
          <w:sz w:val="24"/>
        </w:rPr>
        <w:t>,</w:t>
      </w:r>
      <w:r>
        <w:rPr>
          <w:spacing w:val="-3"/>
          <w:sz w:val="24"/>
        </w:rPr>
        <w:t xml:space="preserve"> </w:t>
      </w:r>
      <w:r>
        <w:rPr>
          <w:spacing w:val="-2"/>
          <w:sz w:val="24"/>
        </w:rPr>
        <w:t>2020.</w:t>
      </w:r>
    </w:p>
    <w:p w:rsidR="00F512BB" w:rsidRDefault="00F512BB">
      <w:pPr>
        <w:pStyle w:val="BodyText"/>
        <w:spacing w:before="62"/>
      </w:pPr>
    </w:p>
    <w:p w:rsidR="00F512BB" w:rsidRDefault="00235915">
      <w:pPr>
        <w:pStyle w:val="ListParagraph"/>
        <w:numPr>
          <w:ilvl w:val="0"/>
          <w:numId w:val="4"/>
        </w:numPr>
        <w:tabs>
          <w:tab w:val="left" w:pos="817"/>
        </w:tabs>
        <w:spacing w:before="1"/>
        <w:ind w:left="817" w:hanging="423"/>
        <w:rPr>
          <w:sz w:val="24"/>
        </w:rPr>
      </w:pPr>
      <w:proofErr w:type="spellStart"/>
      <w:r>
        <w:rPr>
          <w:sz w:val="24"/>
        </w:rPr>
        <w:t>Lahn</w:t>
      </w:r>
      <w:proofErr w:type="spellEnd"/>
      <w:r>
        <w:rPr>
          <w:spacing w:val="-3"/>
          <w:sz w:val="24"/>
        </w:rPr>
        <w:t xml:space="preserve"> </w:t>
      </w:r>
      <w:r>
        <w:rPr>
          <w:sz w:val="24"/>
        </w:rPr>
        <w:t>J</w:t>
      </w:r>
      <w:r>
        <w:rPr>
          <w:spacing w:val="-3"/>
          <w:sz w:val="24"/>
        </w:rPr>
        <w:t xml:space="preserve"> </w:t>
      </w:r>
      <w:r>
        <w:rPr>
          <w:sz w:val="24"/>
        </w:rPr>
        <w:t>and</w:t>
      </w:r>
      <w:r>
        <w:rPr>
          <w:spacing w:val="-1"/>
          <w:sz w:val="24"/>
        </w:rPr>
        <w:t xml:space="preserve"> </w:t>
      </w:r>
      <w:proofErr w:type="spellStart"/>
      <w:r>
        <w:rPr>
          <w:sz w:val="24"/>
        </w:rPr>
        <w:t>Grabosky</w:t>
      </w:r>
      <w:proofErr w:type="spellEnd"/>
      <w:r>
        <w:rPr>
          <w:spacing w:val="-4"/>
          <w:sz w:val="24"/>
        </w:rPr>
        <w:t xml:space="preserve"> </w:t>
      </w:r>
      <w:r>
        <w:rPr>
          <w:sz w:val="24"/>
        </w:rPr>
        <w:t>P.</w:t>
      </w:r>
      <w:r>
        <w:rPr>
          <w:spacing w:val="-1"/>
          <w:sz w:val="24"/>
        </w:rPr>
        <w:t xml:space="preserve"> </w:t>
      </w:r>
      <w:r>
        <w:rPr>
          <w:sz w:val="24"/>
        </w:rPr>
        <w:t>Gambling</w:t>
      </w:r>
      <w:r>
        <w:rPr>
          <w:spacing w:val="-3"/>
          <w:sz w:val="24"/>
        </w:rPr>
        <w:t xml:space="preserve"> </w:t>
      </w:r>
      <w:r>
        <w:rPr>
          <w:sz w:val="24"/>
        </w:rPr>
        <w:t>and</w:t>
      </w:r>
      <w:r>
        <w:rPr>
          <w:spacing w:val="-2"/>
          <w:sz w:val="24"/>
        </w:rPr>
        <w:t xml:space="preserve"> </w:t>
      </w:r>
      <w:r>
        <w:rPr>
          <w:sz w:val="24"/>
        </w:rPr>
        <w:t>clients</w:t>
      </w:r>
      <w:r>
        <w:rPr>
          <w:spacing w:val="-3"/>
          <w:sz w:val="24"/>
        </w:rPr>
        <w:t xml:space="preserve"> </w:t>
      </w:r>
      <w:r>
        <w:rPr>
          <w:sz w:val="24"/>
        </w:rPr>
        <w:t>of</w:t>
      </w:r>
      <w:r>
        <w:rPr>
          <w:spacing w:val="-1"/>
          <w:sz w:val="24"/>
        </w:rPr>
        <w:t xml:space="preserve"> </w:t>
      </w:r>
      <w:r>
        <w:rPr>
          <w:sz w:val="24"/>
        </w:rPr>
        <w:t>act</w:t>
      </w:r>
      <w:r>
        <w:rPr>
          <w:spacing w:val="-4"/>
          <w:sz w:val="24"/>
        </w:rPr>
        <w:t xml:space="preserve"> </w:t>
      </w:r>
      <w:r>
        <w:rPr>
          <w:sz w:val="24"/>
        </w:rPr>
        <w:t>corrections,</w:t>
      </w:r>
      <w:r>
        <w:rPr>
          <w:spacing w:val="-1"/>
          <w:sz w:val="24"/>
        </w:rPr>
        <w:t xml:space="preserve"> </w:t>
      </w:r>
      <w:r>
        <w:rPr>
          <w:spacing w:val="-2"/>
          <w:sz w:val="24"/>
        </w:rPr>
        <w:t>2003.</w:t>
      </w:r>
    </w:p>
    <w:p w:rsidR="00F512BB" w:rsidRDefault="00F512BB">
      <w:pPr>
        <w:pStyle w:val="BodyText"/>
        <w:spacing w:before="63"/>
      </w:pPr>
    </w:p>
    <w:p w:rsidR="00F512BB" w:rsidRDefault="00235915">
      <w:pPr>
        <w:pStyle w:val="ListParagraph"/>
        <w:numPr>
          <w:ilvl w:val="0"/>
          <w:numId w:val="4"/>
        </w:numPr>
        <w:tabs>
          <w:tab w:val="left" w:pos="817"/>
        </w:tabs>
        <w:spacing w:line="288" w:lineRule="auto"/>
        <w:ind w:right="987" w:firstLine="0"/>
        <w:rPr>
          <w:sz w:val="24"/>
        </w:rPr>
      </w:pPr>
      <w:r>
        <w:rPr>
          <w:sz w:val="24"/>
        </w:rPr>
        <w:t>May-</w:t>
      </w:r>
      <w:proofErr w:type="spellStart"/>
      <w:r>
        <w:rPr>
          <w:sz w:val="24"/>
        </w:rPr>
        <w:t>Chahal</w:t>
      </w:r>
      <w:proofErr w:type="spellEnd"/>
      <w:r>
        <w:rPr>
          <w:spacing w:val="-4"/>
          <w:sz w:val="24"/>
        </w:rPr>
        <w:t xml:space="preserve"> </w:t>
      </w:r>
      <w:r>
        <w:rPr>
          <w:sz w:val="24"/>
        </w:rPr>
        <w:t>C,</w:t>
      </w:r>
      <w:r>
        <w:rPr>
          <w:spacing w:val="-3"/>
          <w:sz w:val="24"/>
        </w:rPr>
        <w:t xml:space="preserve"> </w:t>
      </w:r>
      <w:r>
        <w:rPr>
          <w:sz w:val="24"/>
        </w:rPr>
        <w:t>Wilson</w:t>
      </w:r>
      <w:r>
        <w:rPr>
          <w:spacing w:val="-4"/>
          <w:sz w:val="24"/>
        </w:rPr>
        <w:t xml:space="preserve"> </w:t>
      </w:r>
      <w:r>
        <w:rPr>
          <w:sz w:val="24"/>
        </w:rPr>
        <w:t>A,</w:t>
      </w:r>
      <w:r>
        <w:rPr>
          <w:spacing w:val="-3"/>
          <w:sz w:val="24"/>
        </w:rPr>
        <w:t xml:space="preserve"> </w:t>
      </w:r>
      <w:r>
        <w:rPr>
          <w:sz w:val="24"/>
        </w:rPr>
        <w:t>Humphreys</w:t>
      </w:r>
      <w:r>
        <w:rPr>
          <w:spacing w:val="-4"/>
          <w:sz w:val="24"/>
        </w:rPr>
        <w:t xml:space="preserve"> </w:t>
      </w:r>
      <w:r>
        <w:rPr>
          <w:sz w:val="24"/>
        </w:rPr>
        <w:t>L</w:t>
      </w:r>
      <w:r>
        <w:rPr>
          <w:spacing w:val="-4"/>
          <w:sz w:val="24"/>
        </w:rPr>
        <w:t xml:space="preserve"> </w:t>
      </w:r>
      <w:r>
        <w:rPr>
          <w:sz w:val="24"/>
        </w:rPr>
        <w:t>and</w:t>
      </w:r>
      <w:r>
        <w:rPr>
          <w:spacing w:val="-4"/>
          <w:sz w:val="24"/>
        </w:rPr>
        <w:t xml:space="preserve"> </w:t>
      </w:r>
      <w:r>
        <w:rPr>
          <w:sz w:val="24"/>
        </w:rPr>
        <w:t>Anderson</w:t>
      </w:r>
      <w:r>
        <w:rPr>
          <w:spacing w:val="-3"/>
          <w:sz w:val="24"/>
        </w:rPr>
        <w:t xml:space="preserve"> </w:t>
      </w:r>
      <w:r>
        <w:rPr>
          <w:sz w:val="24"/>
        </w:rPr>
        <w:t>J.</w:t>
      </w:r>
      <w:r>
        <w:rPr>
          <w:spacing w:val="-3"/>
          <w:sz w:val="24"/>
        </w:rPr>
        <w:t xml:space="preserve"> </w:t>
      </w:r>
      <w:r>
        <w:rPr>
          <w:sz w:val="24"/>
        </w:rPr>
        <w:t>Promoting</w:t>
      </w:r>
      <w:r>
        <w:rPr>
          <w:spacing w:val="-4"/>
          <w:sz w:val="24"/>
        </w:rPr>
        <w:t xml:space="preserve"> </w:t>
      </w:r>
      <w:r>
        <w:rPr>
          <w:sz w:val="24"/>
        </w:rPr>
        <w:t>an</w:t>
      </w:r>
      <w:r>
        <w:rPr>
          <w:spacing w:val="-4"/>
          <w:sz w:val="24"/>
        </w:rPr>
        <w:t xml:space="preserve"> </w:t>
      </w:r>
      <w:r>
        <w:rPr>
          <w:sz w:val="24"/>
        </w:rPr>
        <w:t>Evidence- Informed Approach to Addressing Problem Gambling in UK Prison Populations. The Howard Journal of Criminal Justice 2012: volume 51, issue 4, pages 372-386.</w:t>
      </w:r>
    </w:p>
    <w:p w:rsidR="00F512BB" w:rsidRDefault="00F512BB">
      <w:pPr>
        <w:pStyle w:val="BodyText"/>
        <w:spacing w:before="7"/>
      </w:pPr>
    </w:p>
    <w:p w:rsidR="00F512BB" w:rsidRDefault="00235915">
      <w:pPr>
        <w:pStyle w:val="ListParagraph"/>
        <w:numPr>
          <w:ilvl w:val="0"/>
          <w:numId w:val="4"/>
        </w:numPr>
        <w:tabs>
          <w:tab w:val="left" w:pos="817"/>
        </w:tabs>
        <w:spacing w:before="1" w:line="288" w:lineRule="auto"/>
        <w:ind w:right="652" w:firstLine="0"/>
        <w:rPr>
          <w:sz w:val="24"/>
        </w:rPr>
      </w:pPr>
      <w:proofErr w:type="spellStart"/>
      <w:r>
        <w:rPr>
          <w:sz w:val="24"/>
        </w:rPr>
        <w:t>Laursen</w:t>
      </w:r>
      <w:proofErr w:type="spellEnd"/>
      <w:r>
        <w:rPr>
          <w:sz w:val="24"/>
        </w:rPr>
        <w:t xml:space="preserve"> B, </w:t>
      </w:r>
      <w:proofErr w:type="spellStart"/>
      <w:r>
        <w:rPr>
          <w:sz w:val="24"/>
        </w:rPr>
        <w:t>Plauborg</w:t>
      </w:r>
      <w:proofErr w:type="spellEnd"/>
      <w:r>
        <w:rPr>
          <w:sz w:val="24"/>
        </w:rPr>
        <w:t xml:space="preserve"> R, </w:t>
      </w:r>
      <w:proofErr w:type="spellStart"/>
      <w:r>
        <w:rPr>
          <w:sz w:val="24"/>
        </w:rPr>
        <w:t>Ekholm</w:t>
      </w:r>
      <w:proofErr w:type="spellEnd"/>
      <w:r>
        <w:rPr>
          <w:sz w:val="24"/>
        </w:rPr>
        <w:t xml:space="preserve"> O, Larsen CV and </w:t>
      </w:r>
      <w:proofErr w:type="spellStart"/>
      <w:r>
        <w:rPr>
          <w:sz w:val="24"/>
        </w:rPr>
        <w:t>Juel</w:t>
      </w:r>
      <w:proofErr w:type="spellEnd"/>
      <w:r>
        <w:rPr>
          <w:sz w:val="24"/>
        </w:rPr>
        <w:t xml:space="preserve"> K. Problem Gambling Associated</w:t>
      </w:r>
      <w:r>
        <w:rPr>
          <w:spacing w:val="-3"/>
          <w:sz w:val="24"/>
        </w:rPr>
        <w:t xml:space="preserve"> </w:t>
      </w:r>
      <w:r>
        <w:rPr>
          <w:sz w:val="24"/>
        </w:rPr>
        <w:t>with</w:t>
      </w:r>
      <w:r>
        <w:rPr>
          <w:spacing w:val="-4"/>
          <w:sz w:val="24"/>
        </w:rPr>
        <w:t xml:space="preserve"> </w:t>
      </w:r>
      <w:r>
        <w:rPr>
          <w:sz w:val="24"/>
        </w:rPr>
        <w:t>Violent</w:t>
      </w:r>
      <w:r>
        <w:rPr>
          <w:spacing w:val="-3"/>
          <w:sz w:val="24"/>
        </w:rPr>
        <w:t xml:space="preserve"> </w:t>
      </w:r>
      <w:r>
        <w:rPr>
          <w:sz w:val="24"/>
        </w:rPr>
        <w:t>and</w:t>
      </w:r>
      <w:r>
        <w:rPr>
          <w:spacing w:val="-4"/>
          <w:sz w:val="24"/>
        </w:rPr>
        <w:t xml:space="preserve"> </w:t>
      </w:r>
      <w:r>
        <w:rPr>
          <w:sz w:val="24"/>
        </w:rPr>
        <w:t>Criminal</w:t>
      </w:r>
      <w:r>
        <w:rPr>
          <w:spacing w:val="-4"/>
          <w:sz w:val="24"/>
        </w:rPr>
        <w:t xml:space="preserve"> </w:t>
      </w:r>
      <w:proofErr w:type="spellStart"/>
      <w:r>
        <w:rPr>
          <w:sz w:val="24"/>
        </w:rPr>
        <w:t>Behaviour</w:t>
      </w:r>
      <w:proofErr w:type="spellEnd"/>
      <w:r>
        <w:rPr>
          <w:sz w:val="24"/>
        </w:rPr>
        <w:t>:</w:t>
      </w:r>
      <w:r>
        <w:rPr>
          <w:spacing w:val="-3"/>
          <w:sz w:val="24"/>
        </w:rPr>
        <w:t xml:space="preserve"> </w:t>
      </w:r>
      <w:r>
        <w:rPr>
          <w:sz w:val="24"/>
        </w:rPr>
        <w:t>A</w:t>
      </w:r>
      <w:r>
        <w:rPr>
          <w:spacing w:val="-4"/>
          <w:sz w:val="24"/>
        </w:rPr>
        <w:t xml:space="preserve"> </w:t>
      </w:r>
      <w:r>
        <w:rPr>
          <w:sz w:val="24"/>
        </w:rPr>
        <w:t>Danish</w:t>
      </w:r>
      <w:r>
        <w:rPr>
          <w:spacing w:val="-4"/>
          <w:sz w:val="24"/>
        </w:rPr>
        <w:t xml:space="preserve"> </w:t>
      </w:r>
      <w:r>
        <w:rPr>
          <w:sz w:val="24"/>
        </w:rPr>
        <w:t>Population-Based</w:t>
      </w:r>
      <w:r>
        <w:rPr>
          <w:spacing w:val="-3"/>
          <w:sz w:val="24"/>
        </w:rPr>
        <w:t xml:space="preserve"> </w:t>
      </w:r>
      <w:r>
        <w:rPr>
          <w:sz w:val="24"/>
        </w:rPr>
        <w:t>Survey</w:t>
      </w:r>
      <w:r>
        <w:rPr>
          <w:spacing w:val="-4"/>
          <w:sz w:val="24"/>
        </w:rPr>
        <w:t xml:space="preserve"> </w:t>
      </w:r>
      <w:r>
        <w:rPr>
          <w:sz w:val="24"/>
        </w:rPr>
        <w:t>and Register Study. Journal of Gambling Studies 2016: volume 32, issue 1, pages 25-34.</w:t>
      </w:r>
    </w:p>
    <w:p w:rsidR="00F512BB" w:rsidRDefault="00F512BB">
      <w:pPr>
        <w:pStyle w:val="BodyText"/>
        <w:spacing w:before="8"/>
      </w:pPr>
    </w:p>
    <w:p w:rsidR="00F512BB" w:rsidRDefault="00235915">
      <w:pPr>
        <w:pStyle w:val="ListParagraph"/>
        <w:numPr>
          <w:ilvl w:val="0"/>
          <w:numId w:val="4"/>
        </w:numPr>
        <w:tabs>
          <w:tab w:val="left" w:pos="817"/>
        </w:tabs>
        <w:ind w:left="817" w:hanging="423"/>
        <w:rPr>
          <w:sz w:val="24"/>
        </w:rPr>
      </w:pPr>
      <w:r>
        <w:rPr>
          <w:sz w:val="24"/>
        </w:rPr>
        <w:t>Home</w:t>
      </w:r>
      <w:r>
        <w:rPr>
          <w:spacing w:val="-4"/>
          <w:sz w:val="24"/>
        </w:rPr>
        <w:t xml:space="preserve"> </w:t>
      </w:r>
      <w:r>
        <w:rPr>
          <w:sz w:val="24"/>
        </w:rPr>
        <w:t>Office.</w:t>
      </w:r>
      <w:r>
        <w:rPr>
          <w:spacing w:val="-2"/>
          <w:sz w:val="24"/>
        </w:rPr>
        <w:t xml:space="preserve"> </w:t>
      </w:r>
      <w:r>
        <w:rPr>
          <w:sz w:val="24"/>
        </w:rPr>
        <w:t>Po</w:t>
      </w:r>
      <w:r>
        <w:rPr>
          <w:sz w:val="24"/>
        </w:rPr>
        <w:t>lice</w:t>
      </w:r>
      <w:r>
        <w:rPr>
          <w:spacing w:val="-3"/>
          <w:sz w:val="24"/>
        </w:rPr>
        <w:t xml:space="preserve"> </w:t>
      </w:r>
      <w:r>
        <w:rPr>
          <w:sz w:val="24"/>
        </w:rPr>
        <w:t>recorded</w:t>
      </w:r>
      <w:r>
        <w:rPr>
          <w:spacing w:val="-4"/>
          <w:sz w:val="24"/>
        </w:rPr>
        <w:t xml:space="preserve"> </w:t>
      </w:r>
      <w:r>
        <w:rPr>
          <w:sz w:val="24"/>
        </w:rPr>
        <w:t>crime</w:t>
      </w:r>
      <w:r>
        <w:rPr>
          <w:spacing w:val="-3"/>
          <w:sz w:val="24"/>
        </w:rPr>
        <w:t xml:space="preserve"> </w:t>
      </w:r>
      <w:r>
        <w:rPr>
          <w:sz w:val="24"/>
        </w:rPr>
        <w:t>and</w:t>
      </w:r>
      <w:r>
        <w:rPr>
          <w:spacing w:val="-3"/>
          <w:sz w:val="24"/>
        </w:rPr>
        <w:t xml:space="preserve"> </w:t>
      </w:r>
      <w:r>
        <w:rPr>
          <w:sz w:val="24"/>
        </w:rPr>
        <w:t>outcomes</w:t>
      </w:r>
      <w:r>
        <w:rPr>
          <w:spacing w:val="-3"/>
          <w:sz w:val="24"/>
        </w:rPr>
        <w:t xml:space="preserve"> </w:t>
      </w:r>
      <w:r>
        <w:rPr>
          <w:sz w:val="24"/>
        </w:rPr>
        <w:t>open</w:t>
      </w:r>
      <w:r>
        <w:rPr>
          <w:spacing w:val="-4"/>
          <w:sz w:val="24"/>
        </w:rPr>
        <w:t xml:space="preserve"> </w:t>
      </w:r>
      <w:r>
        <w:rPr>
          <w:sz w:val="24"/>
        </w:rPr>
        <w:t>data</w:t>
      </w:r>
      <w:r>
        <w:rPr>
          <w:spacing w:val="-3"/>
          <w:sz w:val="24"/>
        </w:rPr>
        <w:t xml:space="preserve"> </w:t>
      </w:r>
      <w:r>
        <w:rPr>
          <w:sz w:val="24"/>
        </w:rPr>
        <w:t>tables,</w:t>
      </w:r>
      <w:r>
        <w:rPr>
          <w:spacing w:val="-2"/>
          <w:sz w:val="24"/>
        </w:rPr>
        <w:t xml:space="preserve"> 2018.</w:t>
      </w:r>
    </w:p>
    <w:p w:rsidR="00F512BB" w:rsidRDefault="00F512BB">
      <w:pPr>
        <w:pStyle w:val="BodyText"/>
        <w:spacing w:before="63"/>
      </w:pPr>
    </w:p>
    <w:p w:rsidR="00F512BB" w:rsidRDefault="00235915">
      <w:pPr>
        <w:pStyle w:val="ListParagraph"/>
        <w:numPr>
          <w:ilvl w:val="0"/>
          <w:numId w:val="4"/>
        </w:numPr>
        <w:tabs>
          <w:tab w:val="left" w:pos="817"/>
        </w:tabs>
        <w:spacing w:before="1" w:line="288" w:lineRule="auto"/>
        <w:ind w:right="840" w:firstLine="0"/>
        <w:rPr>
          <w:sz w:val="24"/>
        </w:rPr>
      </w:pPr>
      <w:r>
        <w:rPr>
          <w:sz w:val="24"/>
        </w:rPr>
        <w:t>Ministry</w:t>
      </w:r>
      <w:r>
        <w:rPr>
          <w:spacing w:val="-3"/>
          <w:sz w:val="24"/>
        </w:rPr>
        <w:t xml:space="preserve"> </w:t>
      </w:r>
      <w:r>
        <w:rPr>
          <w:sz w:val="24"/>
        </w:rPr>
        <w:t>of</w:t>
      </w:r>
      <w:r>
        <w:rPr>
          <w:spacing w:val="-4"/>
          <w:sz w:val="24"/>
        </w:rPr>
        <w:t xml:space="preserve"> </w:t>
      </w:r>
      <w:r>
        <w:rPr>
          <w:sz w:val="24"/>
        </w:rPr>
        <w:t>Justice.</w:t>
      </w:r>
      <w:r>
        <w:rPr>
          <w:spacing w:val="-2"/>
          <w:sz w:val="24"/>
        </w:rPr>
        <w:t xml:space="preserve"> </w:t>
      </w:r>
      <w:r>
        <w:rPr>
          <w:sz w:val="24"/>
        </w:rPr>
        <w:t>Costs</w:t>
      </w:r>
      <w:r>
        <w:rPr>
          <w:spacing w:val="-3"/>
          <w:sz w:val="24"/>
        </w:rPr>
        <w:t xml:space="preserve"> </w:t>
      </w:r>
      <w:r>
        <w:rPr>
          <w:sz w:val="24"/>
        </w:rPr>
        <w:t>per</w:t>
      </w:r>
      <w:r>
        <w:rPr>
          <w:spacing w:val="-2"/>
          <w:sz w:val="24"/>
        </w:rPr>
        <w:t xml:space="preserve"> </w:t>
      </w:r>
      <w:r>
        <w:rPr>
          <w:sz w:val="24"/>
        </w:rPr>
        <w:t>place</w:t>
      </w:r>
      <w:r>
        <w:rPr>
          <w:spacing w:val="-3"/>
          <w:sz w:val="24"/>
        </w:rPr>
        <w:t xml:space="preserve"> </w:t>
      </w:r>
      <w:r>
        <w:rPr>
          <w:sz w:val="24"/>
        </w:rPr>
        <w:t>and</w:t>
      </w:r>
      <w:r>
        <w:rPr>
          <w:spacing w:val="-3"/>
          <w:sz w:val="24"/>
        </w:rPr>
        <w:t xml:space="preserve"> </w:t>
      </w:r>
      <w:r>
        <w:rPr>
          <w:sz w:val="24"/>
        </w:rPr>
        <w:t>costs</w:t>
      </w:r>
      <w:r>
        <w:rPr>
          <w:spacing w:val="-3"/>
          <w:sz w:val="24"/>
        </w:rPr>
        <w:t xml:space="preserve"> </w:t>
      </w:r>
      <w:r>
        <w:rPr>
          <w:sz w:val="24"/>
        </w:rPr>
        <w:t>per</w:t>
      </w:r>
      <w:r>
        <w:rPr>
          <w:spacing w:val="-2"/>
          <w:sz w:val="24"/>
        </w:rPr>
        <w:t xml:space="preserve"> </w:t>
      </w:r>
      <w:r>
        <w:rPr>
          <w:sz w:val="24"/>
        </w:rPr>
        <w:t>prisoner</w:t>
      </w:r>
      <w:r>
        <w:rPr>
          <w:spacing w:val="-2"/>
          <w:sz w:val="24"/>
        </w:rPr>
        <w:t xml:space="preserve"> </w:t>
      </w:r>
      <w:r>
        <w:rPr>
          <w:sz w:val="24"/>
        </w:rPr>
        <w:t>by</w:t>
      </w:r>
      <w:r>
        <w:rPr>
          <w:spacing w:val="-3"/>
          <w:sz w:val="24"/>
        </w:rPr>
        <w:t xml:space="preserve"> </w:t>
      </w:r>
      <w:r>
        <w:rPr>
          <w:sz w:val="24"/>
        </w:rPr>
        <w:t>individual</w:t>
      </w:r>
      <w:r>
        <w:rPr>
          <w:spacing w:val="-3"/>
          <w:sz w:val="24"/>
        </w:rPr>
        <w:t xml:space="preserve"> </w:t>
      </w:r>
      <w:r>
        <w:rPr>
          <w:sz w:val="24"/>
        </w:rPr>
        <w:t>prison:</w:t>
      </w:r>
      <w:r>
        <w:rPr>
          <w:spacing w:val="-2"/>
          <w:sz w:val="24"/>
        </w:rPr>
        <w:t xml:space="preserve"> </w:t>
      </w:r>
      <w:r>
        <w:rPr>
          <w:sz w:val="24"/>
        </w:rPr>
        <w:t>HM Prison and Probation Service Annual Report and Accounts 2018-19 Management Information Addendum, 2019.</w:t>
      </w:r>
    </w:p>
    <w:p w:rsidR="00F512BB" w:rsidRDefault="00F512BB">
      <w:pPr>
        <w:spacing w:line="288" w:lineRule="auto"/>
        <w:rPr>
          <w:sz w:val="24"/>
        </w:rPr>
        <w:sectPr w:rsidR="00F512BB">
          <w:pgSz w:w="11910" w:h="16840"/>
          <w:pgMar w:top="1560" w:right="740" w:bottom="800" w:left="740" w:header="574" w:footer="610" w:gutter="0"/>
          <w:cols w:space="720"/>
        </w:sectPr>
      </w:pPr>
    </w:p>
    <w:p w:rsidR="00F512BB" w:rsidRDefault="00235915">
      <w:pPr>
        <w:pStyle w:val="ListParagraph"/>
        <w:numPr>
          <w:ilvl w:val="0"/>
          <w:numId w:val="4"/>
        </w:numPr>
        <w:tabs>
          <w:tab w:val="left" w:pos="817"/>
        </w:tabs>
        <w:spacing w:before="82"/>
        <w:ind w:left="817" w:hanging="423"/>
        <w:rPr>
          <w:sz w:val="24"/>
        </w:rPr>
      </w:pPr>
      <w:proofErr w:type="spellStart"/>
      <w:r>
        <w:rPr>
          <w:sz w:val="24"/>
        </w:rPr>
        <w:lastRenderedPageBreak/>
        <w:t>NHS</w:t>
      </w:r>
      <w:proofErr w:type="spellEnd"/>
      <w:r>
        <w:rPr>
          <w:spacing w:val="-5"/>
          <w:sz w:val="24"/>
        </w:rPr>
        <w:t xml:space="preserve"> </w:t>
      </w:r>
      <w:r>
        <w:rPr>
          <w:sz w:val="24"/>
        </w:rPr>
        <w:t>Digital.</w:t>
      </w:r>
      <w:r>
        <w:rPr>
          <w:spacing w:val="-3"/>
          <w:sz w:val="24"/>
        </w:rPr>
        <w:t xml:space="preserve"> </w:t>
      </w:r>
      <w:r>
        <w:rPr>
          <w:sz w:val="24"/>
        </w:rPr>
        <w:t>Health</w:t>
      </w:r>
      <w:r>
        <w:rPr>
          <w:spacing w:val="-4"/>
          <w:sz w:val="24"/>
        </w:rPr>
        <w:t xml:space="preserve"> </w:t>
      </w:r>
      <w:r>
        <w:rPr>
          <w:sz w:val="24"/>
        </w:rPr>
        <w:t>Survey</w:t>
      </w:r>
      <w:r>
        <w:rPr>
          <w:spacing w:val="-5"/>
          <w:sz w:val="24"/>
        </w:rPr>
        <w:t xml:space="preserve"> </w:t>
      </w:r>
      <w:r>
        <w:rPr>
          <w:sz w:val="24"/>
        </w:rPr>
        <w:t>for</w:t>
      </w:r>
      <w:r>
        <w:rPr>
          <w:spacing w:val="-3"/>
          <w:sz w:val="24"/>
        </w:rPr>
        <w:t xml:space="preserve"> </w:t>
      </w:r>
      <w:r>
        <w:rPr>
          <w:sz w:val="24"/>
        </w:rPr>
        <w:t>England</w:t>
      </w:r>
      <w:r>
        <w:rPr>
          <w:spacing w:val="-4"/>
          <w:sz w:val="24"/>
        </w:rPr>
        <w:t xml:space="preserve"> </w:t>
      </w:r>
      <w:r>
        <w:rPr>
          <w:sz w:val="24"/>
        </w:rPr>
        <w:t>-</w:t>
      </w:r>
      <w:r>
        <w:rPr>
          <w:spacing w:val="-4"/>
          <w:sz w:val="24"/>
        </w:rPr>
        <w:t xml:space="preserve"> </w:t>
      </w:r>
      <w:r>
        <w:rPr>
          <w:sz w:val="24"/>
        </w:rPr>
        <w:t>Chapter</w:t>
      </w:r>
      <w:r>
        <w:rPr>
          <w:spacing w:val="-4"/>
          <w:sz w:val="24"/>
        </w:rPr>
        <w:t xml:space="preserve"> </w:t>
      </w:r>
      <w:r>
        <w:rPr>
          <w:sz w:val="24"/>
        </w:rPr>
        <w:t>4:</w:t>
      </w:r>
      <w:r>
        <w:rPr>
          <w:spacing w:val="-3"/>
          <w:sz w:val="24"/>
        </w:rPr>
        <w:t xml:space="preserve"> </w:t>
      </w:r>
      <w:r>
        <w:rPr>
          <w:sz w:val="24"/>
        </w:rPr>
        <w:t>Adult</w:t>
      </w:r>
      <w:r>
        <w:rPr>
          <w:spacing w:val="-3"/>
          <w:sz w:val="24"/>
        </w:rPr>
        <w:t xml:space="preserve"> </w:t>
      </w:r>
      <w:r>
        <w:rPr>
          <w:sz w:val="24"/>
        </w:rPr>
        <w:t>alcohol</w:t>
      </w:r>
      <w:r>
        <w:rPr>
          <w:spacing w:val="-4"/>
          <w:sz w:val="24"/>
        </w:rPr>
        <w:t xml:space="preserve"> </w:t>
      </w:r>
      <w:r>
        <w:rPr>
          <w:sz w:val="24"/>
        </w:rPr>
        <w:t>consumption,</w:t>
      </w:r>
      <w:r>
        <w:rPr>
          <w:spacing w:val="-4"/>
          <w:sz w:val="24"/>
        </w:rPr>
        <w:t xml:space="preserve"> </w:t>
      </w:r>
      <w:r>
        <w:rPr>
          <w:spacing w:val="-2"/>
          <w:sz w:val="24"/>
        </w:rPr>
        <w:t>2014.</w:t>
      </w:r>
    </w:p>
    <w:p w:rsidR="00F512BB" w:rsidRDefault="00F512BB">
      <w:pPr>
        <w:pStyle w:val="BodyText"/>
        <w:spacing w:before="63"/>
      </w:pPr>
    </w:p>
    <w:p w:rsidR="00F512BB" w:rsidRDefault="00235915">
      <w:pPr>
        <w:pStyle w:val="ListParagraph"/>
        <w:numPr>
          <w:ilvl w:val="0"/>
          <w:numId w:val="3"/>
        </w:numPr>
        <w:tabs>
          <w:tab w:val="left" w:pos="817"/>
        </w:tabs>
        <w:spacing w:line="288" w:lineRule="auto"/>
        <w:ind w:right="574" w:firstLine="0"/>
        <w:rPr>
          <w:sz w:val="24"/>
        </w:rPr>
      </w:pPr>
      <w:proofErr w:type="spellStart"/>
      <w:r>
        <w:rPr>
          <w:sz w:val="24"/>
        </w:rPr>
        <w:t>NHS</w:t>
      </w:r>
      <w:proofErr w:type="spellEnd"/>
      <w:r>
        <w:rPr>
          <w:spacing w:val="-3"/>
          <w:sz w:val="24"/>
        </w:rPr>
        <w:t xml:space="preserve"> </w:t>
      </w:r>
      <w:r>
        <w:rPr>
          <w:sz w:val="24"/>
        </w:rPr>
        <w:t>England.</w:t>
      </w:r>
      <w:r>
        <w:rPr>
          <w:spacing w:val="-3"/>
          <w:sz w:val="24"/>
        </w:rPr>
        <w:t xml:space="preserve"> </w:t>
      </w:r>
      <w:hyperlink r:id="rId142">
        <w:proofErr w:type="spellStart"/>
        <w:r>
          <w:rPr>
            <w:color w:val="0063BE"/>
            <w:sz w:val="24"/>
            <w:u w:val="single" w:color="0063BE"/>
          </w:rPr>
          <w:t>NHS</w:t>
        </w:r>
        <w:proofErr w:type="spellEnd"/>
        <w:r>
          <w:rPr>
            <w:color w:val="0063BE"/>
            <w:spacing w:val="-3"/>
            <w:sz w:val="24"/>
            <w:u w:val="single" w:color="0063BE"/>
          </w:rPr>
          <w:t xml:space="preserve"> </w:t>
        </w:r>
        <w:r>
          <w:rPr>
            <w:color w:val="0063BE"/>
            <w:sz w:val="24"/>
            <w:u w:val="single" w:color="0063BE"/>
          </w:rPr>
          <w:t>tells</w:t>
        </w:r>
        <w:r>
          <w:rPr>
            <w:color w:val="0063BE"/>
            <w:spacing w:val="-3"/>
            <w:sz w:val="24"/>
            <w:u w:val="single" w:color="0063BE"/>
          </w:rPr>
          <w:t xml:space="preserve"> </w:t>
        </w:r>
        <w:r>
          <w:rPr>
            <w:color w:val="0063BE"/>
            <w:sz w:val="24"/>
            <w:u w:val="single" w:color="0063BE"/>
          </w:rPr>
          <w:t>gambling</w:t>
        </w:r>
        <w:r>
          <w:rPr>
            <w:color w:val="0063BE"/>
            <w:spacing w:val="-2"/>
            <w:sz w:val="24"/>
            <w:u w:val="single" w:color="0063BE"/>
          </w:rPr>
          <w:t xml:space="preserve"> </w:t>
        </w:r>
        <w:r>
          <w:rPr>
            <w:color w:val="0063BE"/>
            <w:sz w:val="24"/>
            <w:u w:val="single" w:color="0063BE"/>
          </w:rPr>
          <w:t>giants</w:t>
        </w:r>
        <w:r>
          <w:rPr>
            <w:color w:val="0063BE"/>
            <w:spacing w:val="-3"/>
            <w:sz w:val="24"/>
            <w:u w:val="single" w:color="0063BE"/>
          </w:rPr>
          <w:t xml:space="preserve"> </w:t>
        </w:r>
        <w:r>
          <w:rPr>
            <w:color w:val="0063BE"/>
            <w:sz w:val="24"/>
            <w:u w:val="single" w:color="0063BE"/>
          </w:rPr>
          <w:t>to</w:t>
        </w:r>
        <w:r>
          <w:rPr>
            <w:color w:val="0063BE"/>
            <w:spacing w:val="-3"/>
            <w:sz w:val="24"/>
            <w:u w:val="single" w:color="0063BE"/>
          </w:rPr>
          <w:t xml:space="preserve"> </w:t>
        </w:r>
        <w:r>
          <w:rPr>
            <w:color w:val="0063BE"/>
            <w:sz w:val="24"/>
            <w:u w:val="single" w:color="0063BE"/>
          </w:rPr>
          <w:t>improve</w:t>
        </w:r>
        <w:r>
          <w:rPr>
            <w:color w:val="0063BE"/>
            <w:spacing w:val="-3"/>
            <w:sz w:val="24"/>
            <w:u w:val="single" w:color="0063BE"/>
          </w:rPr>
          <w:t xml:space="preserve"> </w:t>
        </w:r>
        <w:r>
          <w:rPr>
            <w:color w:val="0063BE"/>
            <w:sz w:val="24"/>
            <w:u w:val="single" w:color="0063BE"/>
          </w:rPr>
          <w:t>the</w:t>
        </w:r>
        <w:r>
          <w:rPr>
            <w:color w:val="0063BE"/>
            <w:spacing w:val="-4"/>
            <w:sz w:val="24"/>
            <w:u w:val="single" w:color="0063BE"/>
          </w:rPr>
          <w:t xml:space="preserve"> </w:t>
        </w:r>
        <w:r>
          <w:rPr>
            <w:color w:val="0063BE"/>
            <w:sz w:val="24"/>
            <w:u w:val="single" w:color="0063BE"/>
          </w:rPr>
          <w:t>odds</w:t>
        </w:r>
        <w:r>
          <w:rPr>
            <w:color w:val="0063BE"/>
            <w:spacing w:val="-3"/>
            <w:sz w:val="24"/>
            <w:u w:val="single" w:color="0063BE"/>
          </w:rPr>
          <w:t xml:space="preserve"> </w:t>
        </w:r>
        <w:r>
          <w:rPr>
            <w:color w:val="0063BE"/>
            <w:sz w:val="24"/>
            <w:u w:val="single" w:color="0063BE"/>
          </w:rPr>
          <w:t>for</w:t>
        </w:r>
        <w:r>
          <w:rPr>
            <w:color w:val="0063BE"/>
            <w:spacing w:val="-4"/>
            <w:sz w:val="24"/>
            <w:u w:val="single" w:color="0063BE"/>
          </w:rPr>
          <w:t xml:space="preserve"> </w:t>
        </w:r>
        <w:r>
          <w:rPr>
            <w:color w:val="0063BE"/>
            <w:sz w:val="24"/>
            <w:u w:val="single" w:color="0063BE"/>
          </w:rPr>
          <w:t>mental</w:t>
        </w:r>
        <w:r>
          <w:rPr>
            <w:color w:val="0063BE"/>
            <w:spacing w:val="-3"/>
            <w:sz w:val="24"/>
            <w:u w:val="single" w:color="0063BE"/>
          </w:rPr>
          <w:t xml:space="preserve"> </w:t>
        </w:r>
        <w:r>
          <w:rPr>
            <w:color w:val="0063BE"/>
            <w:sz w:val="24"/>
            <w:u w:val="single" w:color="0063BE"/>
          </w:rPr>
          <w:t>health</w:t>
        </w:r>
        <w:r>
          <w:rPr>
            <w:color w:val="0063BE"/>
            <w:spacing w:val="-3"/>
            <w:sz w:val="24"/>
            <w:u w:val="single" w:color="0063BE"/>
          </w:rPr>
          <w:t xml:space="preserve"> </w:t>
        </w:r>
        <w:r>
          <w:rPr>
            <w:color w:val="0063BE"/>
            <w:sz w:val="24"/>
            <w:u w:val="single" w:color="0063BE"/>
          </w:rPr>
          <w:t>2020</w:t>
        </w:r>
      </w:hyperlink>
      <w:r>
        <w:rPr>
          <w:sz w:val="24"/>
        </w:rPr>
        <w:t>. News article, 2020.</w:t>
      </w:r>
    </w:p>
    <w:p w:rsidR="00F512BB" w:rsidRDefault="00F512BB">
      <w:pPr>
        <w:pStyle w:val="BodyText"/>
        <w:spacing w:before="8"/>
      </w:pPr>
    </w:p>
    <w:p w:rsidR="00F512BB" w:rsidRDefault="00235915">
      <w:pPr>
        <w:pStyle w:val="ListParagraph"/>
        <w:numPr>
          <w:ilvl w:val="0"/>
          <w:numId w:val="3"/>
        </w:numPr>
        <w:tabs>
          <w:tab w:val="left" w:pos="816"/>
        </w:tabs>
        <w:spacing w:line="288" w:lineRule="auto"/>
        <w:ind w:left="393" w:right="719" w:firstLine="0"/>
        <w:rPr>
          <w:sz w:val="24"/>
        </w:rPr>
      </w:pPr>
      <w:proofErr w:type="spellStart"/>
      <w:r>
        <w:rPr>
          <w:sz w:val="24"/>
        </w:rPr>
        <w:t>Nystrand</w:t>
      </w:r>
      <w:proofErr w:type="spellEnd"/>
      <w:r>
        <w:rPr>
          <w:sz w:val="24"/>
        </w:rPr>
        <w:t xml:space="preserve"> C, </w:t>
      </w:r>
      <w:proofErr w:type="spellStart"/>
      <w:r>
        <w:rPr>
          <w:sz w:val="24"/>
        </w:rPr>
        <w:t>Gebreslassie</w:t>
      </w:r>
      <w:proofErr w:type="spellEnd"/>
      <w:r>
        <w:rPr>
          <w:sz w:val="24"/>
        </w:rPr>
        <w:t xml:space="preserve"> M, </w:t>
      </w:r>
      <w:proofErr w:type="spellStart"/>
      <w:r>
        <w:rPr>
          <w:sz w:val="24"/>
        </w:rPr>
        <w:t>Ssegonja</w:t>
      </w:r>
      <w:proofErr w:type="spellEnd"/>
      <w:r>
        <w:rPr>
          <w:sz w:val="24"/>
        </w:rPr>
        <w:t xml:space="preserve"> R, Feldman I and </w:t>
      </w:r>
      <w:proofErr w:type="spellStart"/>
      <w:r>
        <w:rPr>
          <w:sz w:val="24"/>
        </w:rPr>
        <w:t>Sampaio</w:t>
      </w:r>
      <w:proofErr w:type="spellEnd"/>
      <w:r>
        <w:rPr>
          <w:sz w:val="24"/>
        </w:rPr>
        <w:t xml:space="preserve"> F. A systematic review</w:t>
      </w:r>
      <w:r>
        <w:rPr>
          <w:spacing w:val="-4"/>
          <w:sz w:val="24"/>
        </w:rPr>
        <w:t xml:space="preserve"> </w:t>
      </w:r>
      <w:r>
        <w:rPr>
          <w:sz w:val="24"/>
        </w:rPr>
        <w:t>of</w:t>
      </w:r>
      <w:r>
        <w:rPr>
          <w:spacing w:val="-3"/>
          <w:sz w:val="24"/>
        </w:rPr>
        <w:t xml:space="preserve"> </w:t>
      </w:r>
      <w:r>
        <w:rPr>
          <w:sz w:val="24"/>
        </w:rPr>
        <w:t>economic</w:t>
      </w:r>
      <w:r>
        <w:rPr>
          <w:spacing w:val="-4"/>
          <w:sz w:val="24"/>
        </w:rPr>
        <w:t xml:space="preserve"> </w:t>
      </w:r>
      <w:r>
        <w:rPr>
          <w:sz w:val="24"/>
        </w:rPr>
        <w:t>evaluations</w:t>
      </w:r>
      <w:r>
        <w:rPr>
          <w:spacing w:val="-4"/>
          <w:sz w:val="24"/>
        </w:rPr>
        <w:t xml:space="preserve"> </w:t>
      </w:r>
      <w:r>
        <w:rPr>
          <w:sz w:val="24"/>
        </w:rPr>
        <w:t>of</w:t>
      </w:r>
      <w:r>
        <w:rPr>
          <w:spacing w:val="-3"/>
          <w:sz w:val="24"/>
        </w:rPr>
        <w:t xml:space="preserve"> </w:t>
      </w:r>
      <w:r>
        <w:rPr>
          <w:sz w:val="24"/>
        </w:rPr>
        <w:t>public</w:t>
      </w:r>
      <w:r>
        <w:rPr>
          <w:spacing w:val="-4"/>
          <w:sz w:val="24"/>
        </w:rPr>
        <w:t xml:space="preserve"> </w:t>
      </w:r>
      <w:r>
        <w:rPr>
          <w:sz w:val="24"/>
        </w:rPr>
        <w:t>health</w:t>
      </w:r>
      <w:r>
        <w:rPr>
          <w:spacing w:val="-4"/>
          <w:sz w:val="24"/>
        </w:rPr>
        <w:t xml:space="preserve"> </w:t>
      </w:r>
      <w:r>
        <w:rPr>
          <w:sz w:val="24"/>
        </w:rPr>
        <w:t>interventions</w:t>
      </w:r>
      <w:r>
        <w:rPr>
          <w:spacing w:val="-4"/>
          <w:sz w:val="24"/>
        </w:rPr>
        <w:t xml:space="preserve"> </w:t>
      </w:r>
      <w:r>
        <w:rPr>
          <w:sz w:val="24"/>
        </w:rPr>
        <w:t>targeting</w:t>
      </w:r>
      <w:r>
        <w:rPr>
          <w:spacing w:val="-4"/>
          <w:sz w:val="24"/>
        </w:rPr>
        <w:t xml:space="preserve"> </w:t>
      </w:r>
      <w:r>
        <w:rPr>
          <w:sz w:val="24"/>
        </w:rPr>
        <w:t>alcohol,</w:t>
      </w:r>
      <w:r>
        <w:rPr>
          <w:spacing w:val="-3"/>
          <w:sz w:val="24"/>
        </w:rPr>
        <w:t xml:space="preserve"> </w:t>
      </w:r>
      <w:r>
        <w:rPr>
          <w:sz w:val="24"/>
        </w:rPr>
        <w:t>tobacco, illicit drug use and problematic gambling: Using a case study to assess transferability. Health Policy 2021: volume 125, issue 1, pages 54-74.</w:t>
      </w:r>
    </w:p>
    <w:p w:rsidR="00F512BB" w:rsidRDefault="00F512BB">
      <w:pPr>
        <w:pStyle w:val="BodyText"/>
        <w:spacing w:before="8"/>
      </w:pPr>
    </w:p>
    <w:p w:rsidR="00F512BB" w:rsidRDefault="00235915">
      <w:pPr>
        <w:pStyle w:val="ListParagraph"/>
        <w:numPr>
          <w:ilvl w:val="0"/>
          <w:numId w:val="3"/>
        </w:numPr>
        <w:tabs>
          <w:tab w:val="left" w:pos="817"/>
        </w:tabs>
        <w:spacing w:line="288" w:lineRule="auto"/>
        <w:ind w:right="776" w:firstLine="0"/>
        <w:rPr>
          <w:sz w:val="24"/>
        </w:rPr>
      </w:pPr>
      <w:proofErr w:type="spellStart"/>
      <w:r>
        <w:rPr>
          <w:sz w:val="24"/>
        </w:rPr>
        <w:t>Beynon</w:t>
      </w:r>
      <w:proofErr w:type="spellEnd"/>
      <w:r>
        <w:rPr>
          <w:spacing w:val="-4"/>
          <w:sz w:val="24"/>
        </w:rPr>
        <w:t xml:space="preserve"> </w:t>
      </w:r>
      <w:r>
        <w:rPr>
          <w:sz w:val="24"/>
        </w:rPr>
        <w:t>C,</w:t>
      </w:r>
      <w:r>
        <w:rPr>
          <w:spacing w:val="-3"/>
          <w:sz w:val="24"/>
        </w:rPr>
        <w:t xml:space="preserve"> </w:t>
      </w:r>
      <w:r>
        <w:rPr>
          <w:sz w:val="24"/>
        </w:rPr>
        <w:t>Pearce-Smith</w:t>
      </w:r>
      <w:r>
        <w:rPr>
          <w:spacing w:val="-4"/>
          <w:sz w:val="24"/>
        </w:rPr>
        <w:t xml:space="preserve"> </w:t>
      </w:r>
      <w:r>
        <w:rPr>
          <w:sz w:val="24"/>
        </w:rPr>
        <w:t>N,</w:t>
      </w:r>
      <w:r>
        <w:rPr>
          <w:spacing w:val="-3"/>
          <w:sz w:val="24"/>
        </w:rPr>
        <w:t xml:space="preserve"> </w:t>
      </w:r>
      <w:r>
        <w:rPr>
          <w:sz w:val="24"/>
        </w:rPr>
        <w:t>Clark</w:t>
      </w:r>
      <w:r>
        <w:rPr>
          <w:spacing w:val="-4"/>
          <w:sz w:val="24"/>
        </w:rPr>
        <w:t xml:space="preserve"> </w:t>
      </w:r>
      <w:r>
        <w:rPr>
          <w:sz w:val="24"/>
        </w:rPr>
        <w:t>R.</w:t>
      </w:r>
      <w:r>
        <w:rPr>
          <w:spacing w:val="-3"/>
          <w:sz w:val="24"/>
        </w:rPr>
        <w:t xml:space="preserve"> </w:t>
      </w:r>
      <w:r>
        <w:rPr>
          <w:sz w:val="24"/>
        </w:rPr>
        <w:t>Harms</w:t>
      </w:r>
      <w:r>
        <w:rPr>
          <w:spacing w:val="-5"/>
          <w:sz w:val="24"/>
        </w:rPr>
        <w:t xml:space="preserve"> </w:t>
      </w:r>
      <w:r>
        <w:rPr>
          <w:sz w:val="24"/>
        </w:rPr>
        <w:t>associated</w:t>
      </w:r>
      <w:r>
        <w:rPr>
          <w:spacing w:val="-3"/>
          <w:sz w:val="24"/>
        </w:rPr>
        <w:t xml:space="preserve"> </w:t>
      </w:r>
      <w:r>
        <w:rPr>
          <w:sz w:val="24"/>
        </w:rPr>
        <w:t>with</w:t>
      </w:r>
      <w:r>
        <w:rPr>
          <w:spacing w:val="-4"/>
          <w:sz w:val="24"/>
        </w:rPr>
        <w:t xml:space="preserve"> </w:t>
      </w:r>
      <w:r>
        <w:rPr>
          <w:sz w:val="24"/>
        </w:rPr>
        <w:t>gambling:</w:t>
      </w:r>
      <w:r>
        <w:rPr>
          <w:spacing w:val="-3"/>
          <w:sz w:val="24"/>
        </w:rPr>
        <w:t xml:space="preserve"> </w:t>
      </w:r>
      <w:r>
        <w:rPr>
          <w:sz w:val="24"/>
        </w:rPr>
        <w:t>an</w:t>
      </w:r>
      <w:r>
        <w:rPr>
          <w:spacing w:val="-4"/>
          <w:sz w:val="24"/>
        </w:rPr>
        <w:t xml:space="preserve"> </w:t>
      </w:r>
      <w:r>
        <w:rPr>
          <w:sz w:val="24"/>
        </w:rPr>
        <w:t>evidence review. National Institu</w:t>
      </w:r>
      <w:r>
        <w:rPr>
          <w:sz w:val="24"/>
        </w:rPr>
        <w:t>te for Health Research 2019.</w:t>
      </w:r>
    </w:p>
    <w:p w:rsidR="00F512BB" w:rsidRDefault="00F512BB">
      <w:pPr>
        <w:pStyle w:val="BodyText"/>
        <w:spacing w:before="7"/>
      </w:pPr>
    </w:p>
    <w:p w:rsidR="00F512BB" w:rsidRDefault="00235915">
      <w:pPr>
        <w:pStyle w:val="ListParagraph"/>
        <w:numPr>
          <w:ilvl w:val="0"/>
          <w:numId w:val="3"/>
        </w:numPr>
        <w:tabs>
          <w:tab w:val="left" w:pos="817"/>
        </w:tabs>
        <w:spacing w:before="1" w:line="288" w:lineRule="auto"/>
        <w:ind w:right="839" w:firstLine="0"/>
        <w:rPr>
          <w:sz w:val="24"/>
        </w:rPr>
      </w:pPr>
      <w:r>
        <w:rPr>
          <w:sz w:val="24"/>
        </w:rPr>
        <w:t>National</w:t>
      </w:r>
      <w:r>
        <w:rPr>
          <w:spacing w:val="-4"/>
          <w:sz w:val="24"/>
        </w:rPr>
        <w:t xml:space="preserve"> </w:t>
      </w:r>
      <w:r>
        <w:rPr>
          <w:sz w:val="24"/>
        </w:rPr>
        <w:t>Institute</w:t>
      </w:r>
      <w:r>
        <w:rPr>
          <w:spacing w:val="-4"/>
          <w:sz w:val="24"/>
        </w:rPr>
        <w:t xml:space="preserve"> </w:t>
      </w:r>
      <w:r>
        <w:rPr>
          <w:sz w:val="24"/>
        </w:rPr>
        <w:t>for</w:t>
      </w:r>
      <w:r>
        <w:rPr>
          <w:spacing w:val="-5"/>
          <w:sz w:val="24"/>
        </w:rPr>
        <w:t xml:space="preserve"> </w:t>
      </w:r>
      <w:r>
        <w:rPr>
          <w:sz w:val="24"/>
        </w:rPr>
        <w:t>Health</w:t>
      </w:r>
      <w:r>
        <w:rPr>
          <w:spacing w:val="-4"/>
          <w:sz w:val="24"/>
        </w:rPr>
        <w:t xml:space="preserve"> </w:t>
      </w:r>
      <w:r>
        <w:rPr>
          <w:sz w:val="24"/>
        </w:rPr>
        <w:t>and</w:t>
      </w:r>
      <w:r>
        <w:rPr>
          <w:spacing w:val="-4"/>
          <w:sz w:val="24"/>
        </w:rPr>
        <w:t xml:space="preserve"> </w:t>
      </w:r>
      <w:r>
        <w:rPr>
          <w:sz w:val="24"/>
        </w:rPr>
        <w:t>Care</w:t>
      </w:r>
      <w:r>
        <w:rPr>
          <w:spacing w:val="-4"/>
          <w:sz w:val="24"/>
        </w:rPr>
        <w:t xml:space="preserve"> </w:t>
      </w:r>
      <w:r>
        <w:rPr>
          <w:sz w:val="24"/>
        </w:rPr>
        <w:t>Excellence.</w:t>
      </w:r>
      <w:r>
        <w:rPr>
          <w:spacing w:val="-4"/>
          <w:sz w:val="24"/>
        </w:rPr>
        <w:t xml:space="preserve"> </w:t>
      </w:r>
      <w:hyperlink r:id="rId143">
        <w:r>
          <w:rPr>
            <w:color w:val="0063BE"/>
            <w:sz w:val="24"/>
            <w:u w:val="single" w:color="0063BE"/>
          </w:rPr>
          <w:t>Developing</w:t>
        </w:r>
        <w:r>
          <w:rPr>
            <w:color w:val="0063BE"/>
            <w:spacing w:val="-4"/>
            <w:sz w:val="24"/>
            <w:u w:val="single" w:color="0063BE"/>
          </w:rPr>
          <w:t xml:space="preserve"> </w:t>
        </w:r>
        <w:r>
          <w:rPr>
            <w:color w:val="0063BE"/>
            <w:sz w:val="24"/>
            <w:u w:val="single" w:color="0063BE"/>
          </w:rPr>
          <w:t>NICE</w:t>
        </w:r>
        <w:r>
          <w:rPr>
            <w:color w:val="0063BE"/>
            <w:spacing w:val="-3"/>
            <w:sz w:val="24"/>
            <w:u w:val="single" w:color="0063BE"/>
          </w:rPr>
          <w:t xml:space="preserve"> </w:t>
        </w:r>
        <w:r>
          <w:rPr>
            <w:color w:val="0063BE"/>
            <w:sz w:val="24"/>
            <w:u w:val="single" w:color="0063BE"/>
          </w:rPr>
          <w:t>guidelines:</w:t>
        </w:r>
        <w:r>
          <w:rPr>
            <w:color w:val="0063BE"/>
            <w:spacing w:val="-2"/>
            <w:sz w:val="24"/>
            <w:u w:val="single" w:color="0063BE"/>
          </w:rPr>
          <w:t xml:space="preserve"> </w:t>
        </w:r>
        <w:r>
          <w:rPr>
            <w:color w:val="0063BE"/>
            <w:sz w:val="24"/>
            <w:u w:val="single" w:color="0063BE"/>
          </w:rPr>
          <w:t>the</w:t>
        </w:r>
      </w:hyperlink>
      <w:r>
        <w:rPr>
          <w:color w:val="0063BE"/>
          <w:sz w:val="24"/>
        </w:rPr>
        <w:t xml:space="preserve"> </w:t>
      </w:r>
      <w:hyperlink r:id="rId144">
        <w:r>
          <w:rPr>
            <w:color w:val="0063BE"/>
            <w:sz w:val="24"/>
            <w:u w:val="single" w:color="0063BE"/>
          </w:rPr>
          <w:t>manual</w:t>
        </w:r>
      </w:hyperlink>
      <w:r>
        <w:rPr>
          <w:sz w:val="24"/>
        </w:rPr>
        <w:t>. Process and methods guidelines (PMG20) 2020.</w:t>
      </w:r>
    </w:p>
    <w:p w:rsidR="00F512BB" w:rsidRDefault="00F512BB">
      <w:pPr>
        <w:pStyle w:val="BodyText"/>
        <w:spacing w:before="7"/>
      </w:pPr>
    </w:p>
    <w:p w:rsidR="00F512BB" w:rsidRDefault="00235915">
      <w:pPr>
        <w:pStyle w:val="ListParagraph"/>
        <w:numPr>
          <w:ilvl w:val="0"/>
          <w:numId w:val="2"/>
        </w:numPr>
        <w:tabs>
          <w:tab w:val="left" w:pos="817"/>
        </w:tabs>
        <w:spacing w:before="1" w:line="288" w:lineRule="auto"/>
        <w:ind w:right="830" w:firstLine="0"/>
        <w:rPr>
          <w:sz w:val="24"/>
        </w:rPr>
      </w:pPr>
      <w:proofErr w:type="spellStart"/>
      <w:r>
        <w:rPr>
          <w:sz w:val="24"/>
        </w:rPr>
        <w:t>Allami</w:t>
      </w:r>
      <w:proofErr w:type="spellEnd"/>
      <w:r>
        <w:rPr>
          <w:spacing w:val="-3"/>
          <w:sz w:val="24"/>
        </w:rPr>
        <w:t xml:space="preserve"> </w:t>
      </w:r>
      <w:r>
        <w:rPr>
          <w:sz w:val="24"/>
        </w:rPr>
        <w:t>Y,</w:t>
      </w:r>
      <w:r>
        <w:rPr>
          <w:spacing w:val="-2"/>
          <w:sz w:val="24"/>
        </w:rPr>
        <w:t xml:space="preserve"> </w:t>
      </w:r>
      <w:proofErr w:type="spellStart"/>
      <w:r>
        <w:rPr>
          <w:sz w:val="24"/>
        </w:rPr>
        <w:t>Hodgins</w:t>
      </w:r>
      <w:proofErr w:type="spellEnd"/>
      <w:r>
        <w:rPr>
          <w:spacing w:val="-3"/>
          <w:sz w:val="24"/>
        </w:rPr>
        <w:t xml:space="preserve"> </w:t>
      </w:r>
      <w:r>
        <w:rPr>
          <w:sz w:val="24"/>
        </w:rPr>
        <w:t>D,</w:t>
      </w:r>
      <w:r>
        <w:rPr>
          <w:spacing w:val="-2"/>
          <w:sz w:val="24"/>
        </w:rPr>
        <w:t xml:space="preserve"> </w:t>
      </w:r>
      <w:r>
        <w:rPr>
          <w:sz w:val="24"/>
        </w:rPr>
        <w:t>Young</w:t>
      </w:r>
      <w:r>
        <w:rPr>
          <w:spacing w:val="-3"/>
          <w:sz w:val="24"/>
        </w:rPr>
        <w:t xml:space="preserve"> </w:t>
      </w:r>
      <w:r>
        <w:rPr>
          <w:sz w:val="24"/>
        </w:rPr>
        <w:t>M,</w:t>
      </w:r>
      <w:r>
        <w:rPr>
          <w:spacing w:val="-2"/>
          <w:sz w:val="24"/>
        </w:rPr>
        <w:t xml:space="preserve"> </w:t>
      </w:r>
      <w:proofErr w:type="spellStart"/>
      <w:r>
        <w:rPr>
          <w:sz w:val="24"/>
        </w:rPr>
        <w:t>Brunelle</w:t>
      </w:r>
      <w:proofErr w:type="spellEnd"/>
      <w:r>
        <w:rPr>
          <w:spacing w:val="-3"/>
          <w:sz w:val="24"/>
        </w:rPr>
        <w:t xml:space="preserve"> </w:t>
      </w:r>
      <w:r>
        <w:rPr>
          <w:sz w:val="24"/>
        </w:rPr>
        <w:t>N,</w:t>
      </w:r>
      <w:r>
        <w:rPr>
          <w:spacing w:val="-2"/>
          <w:sz w:val="24"/>
        </w:rPr>
        <w:t xml:space="preserve"> </w:t>
      </w:r>
      <w:r>
        <w:rPr>
          <w:sz w:val="24"/>
        </w:rPr>
        <w:t>Currie</w:t>
      </w:r>
      <w:r>
        <w:rPr>
          <w:spacing w:val="-3"/>
          <w:sz w:val="24"/>
        </w:rPr>
        <w:t xml:space="preserve"> </w:t>
      </w:r>
      <w:r>
        <w:rPr>
          <w:sz w:val="24"/>
        </w:rPr>
        <w:t>S,</w:t>
      </w:r>
      <w:r>
        <w:rPr>
          <w:spacing w:val="-4"/>
          <w:sz w:val="24"/>
        </w:rPr>
        <w:t xml:space="preserve"> </w:t>
      </w:r>
      <w:proofErr w:type="spellStart"/>
      <w:r>
        <w:rPr>
          <w:sz w:val="24"/>
        </w:rPr>
        <w:t>Dufour</w:t>
      </w:r>
      <w:proofErr w:type="spellEnd"/>
      <w:r>
        <w:rPr>
          <w:spacing w:val="-3"/>
          <w:sz w:val="24"/>
        </w:rPr>
        <w:t xml:space="preserve"> </w:t>
      </w:r>
      <w:r>
        <w:rPr>
          <w:sz w:val="24"/>
        </w:rPr>
        <w:t>M,</w:t>
      </w:r>
      <w:r>
        <w:rPr>
          <w:spacing w:val="-4"/>
          <w:sz w:val="24"/>
        </w:rPr>
        <w:t xml:space="preserve"> </w:t>
      </w:r>
      <w:r>
        <w:rPr>
          <w:sz w:val="24"/>
        </w:rPr>
        <w:t>Flores</w:t>
      </w:r>
      <w:r>
        <w:rPr>
          <w:rFonts w:ascii="Cambria Math" w:hAnsi="Cambria Math"/>
          <w:sz w:val="24"/>
        </w:rPr>
        <w:t>‐</w:t>
      </w:r>
      <w:proofErr w:type="spellStart"/>
      <w:r>
        <w:rPr>
          <w:sz w:val="24"/>
        </w:rPr>
        <w:t>Pajot</w:t>
      </w:r>
      <w:proofErr w:type="spellEnd"/>
      <w:r>
        <w:rPr>
          <w:spacing w:val="-2"/>
          <w:sz w:val="24"/>
        </w:rPr>
        <w:t xml:space="preserve"> </w:t>
      </w:r>
      <w:r>
        <w:rPr>
          <w:sz w:val="24"/>
        </w:rPr>
        <w:t>M</w:t>
      </w:r>
      <w:r>
        <w:rPr>
          <w:spacing w:val="-4"/>
          <w:sz w:val="24"/>
        </w:rPr>
        <w:t xml:space="preserve"> </w:t>
      </w:r>
      <w:r>
        <w:rPr>
          <w:sz w:val="24"/>
        </w:rPr>
        <w:t xml:space="preserve">and Nadeau L. </w:t>
      </w:r>
      <w:hyperlink r:id="rId145">
        <w:r>
          <w:rPr>
            <w:color w:val="0063BE"/>
            <w:sz w:val="24"/>
            <w:u w:val="single" w:color="0063BE"/>
          </w:rPr>
          <w:t>A meta</w:t>
        </w:r>
        <w:r>
          <w:rPr>
            <w:rFonts w:ascii="Cambria Math" w:hAnsi="Cambria Math"/>
            <w:color w:val="0063BE"/>
            <w:sz w:val="24"/>
            <w:u w:val="single" w:color="0063BE"/>
          </w:rPr>
          <w:t>‐</w:t>
        </w:r>
        <w:r>
          <w:rPr>
            <w:color w:val="0063BE"/>
            <w:sz w:val="24"/>
            <w:u w:val="single" w:color="0063BE"/>
          </w:rPr>
          <w:t>analysis of problem gambling risk factors in the general adult</w:t>
        </w:r>
      </w:hyperlink>
      <w:r>
        <w:rPr>
          <w:color w:val="0063BE"/>
          <w:sz w:val="24"/>
        </w:rPr>
        <w:t xml:space="preserve"> </w:t>
      </w:r>
      <w:hyperlink r:id="rId146">
        <w:r>
          <w:rPr>
            <w:color w:val="0063BE"/>
            <w:sz w:val="24"/>
            <w:u w:val="single" w:color="0063BE"/>
          </w:rPr>
          <w:t>population</w:t>
        </w:r>
      </w:hyperlink>
      <w:r>
        <w:rPr>
          <w:sz w:val="24"/>
        </w:rPr>
        <w:t>. Addiction 2021: volume 116, issue 11, pages 2968-2977.</w:t>
      </w:r>
    </w:p>
    <w:p w:rsidR="00F512BB" w:rsidRDefault="00F512BB">
      <w:pPr>
        <w:pStyle w:val="BodyText"/>
        <w:spacing w:before="7"/>
      </w:pPr>
    </w:p>
    <w:p w:rsidR="00F512BB" w:rsidRDefault="00235915">
      <w:pPr>
        <w:pStyle w:val="ListParagraph"/>
        <w:numPr>
          <w:ilvl w:val="0"/>
          <w:numId w:val="2"/>
        </w:numPr>
        <w:tabs>
          <w:tab w:val="left" w:pos="817"/>
        </w:tabs>
        <w:spacing w:before="1" w:line="288" w:lineRule="auto"/>
        <w:ind w:right="577" w:firstLine="0"/>
        <w:rPr>
          <w:sz w:val="24"/>
        </w:rPr>
      </w:pPr>
      <w:proofErr w:type="spellStart"/>
      <w:r>
        <w:rPr>
          <w:sz w:val="24"/>
        </w:rPr>
        <w:t>Lorains</w:t>
      </w:r>
      <w:proofErr w:type="spellEnd"/>
      <w:r>
        <w:rPr>
          <w:spacing w:val="-4"/>
          <w:sz w:val="24"/>
        </w:rPr>
        <w:t xml:space="preserve"> </w:t>
      </w:r>
      <w:r>
        <w:rPr>
          <w:sz w:val="24"/>
        </w:rPr>
        <w:t>F,</w:t>
      </w:r>
      <w:r>
        <w:rPr>
          <w:spacing w:val="-3"/>
          <w:sz w:val="24"/>
        </w:rPr>
        <w:t xml:space="preserve"> </w:t>
      </w:r>
      <w:proofErr w:type="spellStart"/>
      <w:r>
        <w:rPr>
          <w:sz w:val="24"/>
        </w:rPr>
        <w:t>Cowlishaw</w:t>
      </w:r>
      <w:proofErr w:type="spellEnd"/>
      <w:r>
        <w:rPr>
          <w:spacing w:val="-4"/>
          <w:sz w:val="24"/>
        </w:rPr>
        <w:t xml:space="preserve"> </w:t>
      </w:r>
      <w:r>
        <w:rPr>
          <w:sz w:val="24"/>
        </w:rPr>
        <w:t>S</w:t>
      </w:r>
      <w:r>
        <w:rPr>
          <w:spacing w:val="-4"/>
          <w:sz w:val="24"/>
        </w:rPr>
        <w:t xml:space="preserve"> </w:t>
      </w:r>
      <w:r>
        <w:rPr>
          <w:sz w:val="24"/>
        </w:rPr>
        <w:t>and</w:t>
      </w:r>
      <w:r>
        <w:rPr>
          <w:spacing w:val="-4"/>
          <w:sz w:val="24"/>
        </w:rPr>
        <w:t xml:space="preserve"> </w:t>
      </w:r>
      <w:r>
        <w:rPr>
          <w:sz w:val="24"/>
        </w:rPr>
        <w:t>Thomas</w:t>
      </w:r>
      <w:r>
        <w:rPr>
          <w:spacing w:val="-4"/>
          <w:sz w:val="24"/>
        </w:rPr>
        <w:t xml:space="preserve"> </w:t>
      </w:r>
      <w:r>
        <w:rPr>
          <w:sz w:val="24"/>
        </w:rPr>
        <w:t>S.</w:t>
      </w:r>
      <w:r>
        <w:rPr>
          <w:spacing w:val="-3"/>
          <w:sz w:val="24"/>
        </w:rPr>
        <w:t xml:space="preserve"> </w:t>
      </w:r>
      <w:hyperlink r:id="rId147">
        <w:r>
          <w:rPr>
            <w:color w:val="0063BE"/>
            <w:sz w:val="24"/>
            <w:u w:val="single" w:color="0063BE"/>
          </w:rPr>
          <w:t>Prevalence</w:t>
        </w:r>
        <w:r>
          <w:rPr>
            <w:color w:val="0063BE"/>
            <w:spacing w:val="-4"/>
            <w:sz w:val="24"/>
            <w:u w:val="single" w:color="0063BE"/>
          </w:rPr>
          <w:t xml:space="preserve"> </w:t>
        </w:r>
        <w:r>
          <w:rPr>
            <w:color w:val="0063BE"/>
            <w:sz w:val="24"/>
            <w:u w:val="single" w:color="0063BE"/>
          </w:rPr>
          <w:t>of</w:t>
        </w:r>
        <w:r>
          <w:rPr>
            <w:color w:val="0063BE"/>
            <w:spacing w:val="-3"/>
            <w:sz w:val="24"/>
            <w:u w:val="single" w:color="0063BE"/>
          </w:rPr>
          <w:t xml:space="preserve"> </w:t>
        </w:r>
        <w:r>
          <w:rPr>
            <w:color w:val="0063BE"/>
            <w:sz w:val="24"/>
            <w:u w:val="single" w:color="0063BE"/>
          </w:rPr>
          <w:t>comorbid</w:t>
        </w:r>
        <w:r>
          <w:rPr>
            <w:color w:val="0063BE"/>
            <w:spacing w:val="-4"/>
            <w:sz w:val="24"/>
            <w:u w:val="single" w:color="0063BE"/>
          </w:rPr>
          <w:t xml:space="preserve"> </w:t>
        </w:r>
        <w:r>
          <w:rPr>
            <w:color w:val="0063BE"/>
            <w:sz w:val="24"/>
            <w:u w:val="single" w:color="0063BE"/>
          </w:rPr>
          <w:t>disorders</w:t>
        </w:r>
        <w:r>
          <w:rPr>
            <w:color w:val="0063BE"/>
            <w:spacing w:val="-4"/>
            <w:sz w:val="24"/>
            <w:u w:val="single" w:color="0063BE"/>
          </w:rPr>
          <w:t xml:space="preserve"> </w:t>
        </w:r>
        <w:r>
          <w:rPr>
            <w:color w:val="0063BE"/>
            <w:sz w:val="24"/>
            <w:u w:val="single" w:color="0063BE"/>
          </w:rPr>
          <w:t>in</w:t>
        </w:r>
        <w:r>
          <w:rPr>
            <w:color w:val="0063BE"/>
            <w:spacing w:val="-4"/>
            <w:sz w:val="24"/>
            <w:u w:val="single" w:color="0063BE"/>
          </w:rPr>
          <w:t xml:space="preserve"> </w:t>
        </w:r>
        <w:r>
          <w:rPr>
            <w:color w:val="0063BE"/>
            <w:sz w:val="24"/>
            <w:u w:val="single" w:color="0063BE"/>
          </w:rPr>
          <w:t>problem</w:t>
        </w:r>
      </w:hyperlink>
      <w:r>
        <w:rPr>
          <w:color w:val="0063BE"/>
          <w:sz w:val="24"/>
        </w:rPr>
        <w:t xml:space="preserve"> </w:t>
      </w:r>
      <w:hyperlink r:id="rId148">
        <w:r>
          <w:rPr>
            <w:color w:val="0063BE"/>
            <w:sz w:val="24"/>
            <w:u w:val="single" w:color="0063BE"/>
          </w:rPr>
          <w:t>and pathological gambling: systematic review and meta-analysis of population surveys</w:t>
        </w:r>
      </w:hyperlink>
      <w:r>
        <w:rPr>
          <w:sz w:val="24"/>
        </w:rPr>
        <w:t>. Addiction 2011: volume 106, issue 3, pages 490-498.</w:t>
      </w:r>
    </w:p>
    <w:p w:rsidR="00F512BB" w:rsidRDefault="00F512BB">
      <w:pPr>
        <w:pStyle w:val="BodyText"/>
        <w:spacing w:before="8"/>
      </w:pPr>
    </w:p>
    <w:p w:rsidR="00F512BB" w:rsidRDefault="00235915">
      <w:pPr>
        <w:pStyle w:val="ListParagraph"/>
        <w:numPr>
          <w:ilvl w:val="0"/>
          <w:numId w:val="2"/>
        </w:numPr>
        <w:tabs>
          <w:tab w:val="left" w:pos="817"/>
        </w:tabs>
        <w:spacing w:line="288" w:lineRule="auto"/>
        <w:ind w:right="680" w:firstLine="0"/>
        <w:rPr>
          <w:sz w:val="24"/>
        </w:rPr>
      </w:pPr>
      <w:r>
        <w:rPr>
          <w:sz w:val="24"/>
        </w:rPr>
        <w:t xml:space="preserve">Dowling N, </w:t>
      </w:r>
      <w:proofErr w:type="spellStart"/>
      <w:r>
        <w:rPr>
          <w:sz w:val="24"/>
        </w:rPr>
        <w:t>Cowlishaw</w:t>
      </w:r>
      <w:proofErr w:type="spellEnd"/>
      <w:r>
        <w:rPr>
          <w:sz w:val="24"/>
        </w:rPr>
        <w:t xml:space="preserve"> S, Jackson A, </w:t>
      </w:r>
      <w:proofErr w:type="spellStart"/>
      <w:r>
        <w:rPr>
          <w:sz w:val="24"/>
        </w:rPr>
        <w:t>Merkouris</w:t>
      </w:r>
      <w:proofErr w:type="spellEnd"/>
      <w:r>
        <w:rPr>
          <w:sz w:val="24"/>
        </w:rPr>
        <w:t xml:space="preserve"> S, Francis K and Christensen D. </w:t>
      </w:r>
      <w:hyperlink r:id="rId149">
        <w:r>
          <w:rPr>
            <w:color w:val="0063BE"/>
            <w:sz w:val="24"/>
            <w:u w:val="single" w:color="0063BE"/>
          </w:rPr>
          <w:t>Prevalence of psychiatric co-morbidity in treatment-seeking problem gamblers: a</w:t>
        </w:r>
      </w:hyperlink>
      <w:r>
        <w:rPr>
          <w:color w:val="0063BE"/>
          <w:sz w:val="24"/>
        </w:rPr>
        <w:t xml:space="preserve"> </w:t>
      </w:r>
      <w:hyperlink r:id="rId150">
        <w:r>
          <w:rPr>
            <w:color w:val="0063BE"/>
            <w:sz w:val="24"/>
            <w:u w:val="single" w:color="0063BE"/>
          </w:rPr>
          <w:t>systematic</w:t>
        </w:r>
        <w:r>
          <w:rPr>
            <w:color w:val="0063BE"/>
            <w:spacing w:val="-5"/>
            <w:sz w:val="24"/>
            <w:u w:val="single" w:color="0063BE"/>
          </w:rPr>
          <w:t xml:space="preserve"> </w:t>
        </w:r>
        <w:r>
          <w:rPr>
            <w:color w:val="0063BE"/>
            <w:sz w:val="24"/>
            <w:u w:val="single" w:color="0063BE"/>
          </w:rPr>
          <w:t>review</w:t>
        </w:r>
        <w:r>
          <w:rPr>
            <w:color w:val="0063BE"/>
            <w:spacing w:val="-4"/>
            <w:sz w:val="24"/>
            <w:u w:val="single" w:color="0063BE"/>
          </w:rPr>
          <w:t xml:space="preserve"> </w:t>
        </w:r>
        <w:r>
          <w:rPr>
            <w:color w:val="0063BE"/>
            <w:sz w:val="24"/>
            <w:u w:val="single" w:color="0063BE"/>
          </w:rPr>
          <w:t>and</w:t>
        </w:r>
        <w:r>
          <w:rPr>
            <w:color w:val="0063BE"/>
            <w:spacing w:val="-3"/>
            <w:sz w:val="24"/>
            <w:u w:val="single" w:color="0063BE"/>
          </w:rPr>
          <w:t xml:space="preserve"> </w:t>
        </w:r>
        <w:r>
          <w:rPr>
            <w:color w:val="0063BE"/>
            <w:sz w:val="24"/>
            <w:u w:val="single" w:color="0063BE"/>
          </w:rPr>
          <w:t>meta-analy</w:t>
        </w:r>
        <w:r>
          <w:rPr>
            <w:color w:val="0063BE"/>
            <w:sz w:val="24"/>
            <w:u w:val="single" w:color="0063BE"/>
          </w:rPr>
          <w:t>sis</w:t>
        </w:r>
      </w:hyperlink>
      <w:r>
        <w:rPr>
          <w:sz w:val="24"/>
        </w:rPr>
        <w:t>.</w:t>
      </w:r>
      <w:r>
        <w:rPr>
          <w:spacing w:val="-3"/>
          <w:sz w:val="24"/>
        </w:rPr>
        <w:t xml:space="preserve"> </w:t>
      </w:r>
      <w:r>
        <w:rPr>
          <w:sz w:val="24"/>
        </w:rPr>
        <w:t>Australian</w:t>
      </w:r>
      <w:r>
        <w:rPr>
          <w:spacing w:val="-4"/>
          <w:sz w:val="24"/>
        </w:rPr>
        <w:t xml:space="preserve"> </w:t>
      </w:r>
      <w:r>
        <w:rPr>
          <w:sz w:val="24"/>
        </w:rPr>
        <w:t>and</w:t>
      </w:r>
      <w:r>
        <w:rPr>
          <w:spacing w:val="-4"/>
          <w:sz w:val="24"/>
        </w:rPr>
        <w:t xml:space="preserve"> </w:t>
      </w:r>
      <w:r>
        <w:rPr>
          <w:sz w:val="24"/>
        </w:rPr>
        <w:t>New</w:t>
      </w:r>
      <w:r>
        <w:rPr>
          <w:spacing w:val="-4"/>
          <w:sz w:val="24"/>
        </w:rPr>
        <w:t xml:space="preserve"> </w:t>
      </w:r>
      <w:r>
        <w:rPr>
          <w:sz w:val="24"/>
        </w:rPr>
        <w:t>Zealand</w:t>
      </w:r>
      <w:r>
        <w:rPr>
          <w:spacing w:val="-4"/>
          <w:sz w:val="24"/>
        </w:rPr>
        <w:t xml:space="preserve"> </w:t>
      </w:r>
      <w:r>
        <w:rPr>
          <w:sz w:val="24"/>
        </w:rPr>
        <w:t>Journal</w:t>
      </w:r>
      <w:r>
        <w:rPr>
          <w:spacing w:val="-4"/>
          <w:sz w:val="24"/>
        </w:rPr>
        <w:t xml:space="preserve"> </w:t>
      </w:r>
      <w:r>
        <w:rPr>
          <w:sz w:val="24"/>
        </w:rPr>
        <w:t>of</w:t>
      </w:r>
      <w:r>
        <w:rPr>
          <w:spacing w:val="-3"/>
          <w:sz w:val="24"/>
        </w:rPr>
        <w:t xml:space="preserve"> </w:t>
      </w:r>
      <w:r>
        <w:rPr>
          <w:sz w:val="24"/>
        </w:rPr>
        <w:t>Psychiatry 2015: volume 49, issue 6, pages 519-539.</w:t>
      </w:r>
    </w:p>
    <w:p w:rsidR="00F512BB" w:rsidRDefault="00F512BB">
      <w:pPr>
        <w:pStyle w:val="BodyText"/>
        <w:spacing w:before="8"/>
      </w:pPr>
    </w:p>
    <w:p w:rsidR="00F512BB" w:rsidRDefault="00235915">
      <w:pPr>
        <w:pStyle w:val="ListParagraph"/>
        <w:numPr>
          <w:ilvl w:val="0"/>
          <w:numId w:val="1"/>
        </w:numPr>
        <w:tabs>
          <w:tab w:val="left" w:pos="817"/>
        </w:tabs>
        <w:spacing w:before="1" w:line="288" w:lineRule="auto"/>
        <w:ind w:right="600" w:firstLine="0"/>
        <w:rPr>
          <w:sz w:val="24"/>
        </w:rPr>
      </w:pPr>
      <w:r>
        <w:rPr>
          <w:sz w:val="24"/>
        </w:rPr>
        <w:t xml:space="preserve">Sullivan P, </w:t>
      </w:r>
      <w:proofErr w:type="spellStart"/>
      <w:r>
        <w:rPr>
          <w:sz w:val="24"/>
        </w:rPr>
        <w:t>Slejko</w:t>
      </w:r>
      <w:proofErr w:type="spellEnd"/>
      <w:r>
        <w:rPr>
          <w:sz w:val="24"/>
        </w:rPr>
        <w:t xml:space="preserve"> J, </w:t>
      </w:r>
      <w:proofErr w:type="spellStart"/>
      <w:r>
        <w:rPr>
          <w:sz w:val="24"/>
        </w:rPr>
        <w:t>Sculpher</w:t>
      </w:r>
      <w:proofErr w:type="spellEnd"/>
      <w:r>
        <w:rPr>
          <w:sz w:val="24"/>
        </w:rPr>
        <w:t xml:space="preserve"> M and </w:t>
      </w:r>
      <w:proofErr w:type="spellStart"/>
      <w:r>
        <w:rPr>
          <w:sz w:val="24"/>
        </w:rPr>
        <w:t>Ghushchyan</w:t>
      </w:r>
      <w:proofErr w:type="spellEnd"/>
      <w:r>
        <w:rPr>
          <w:sz w:val="24"/>
        </w:rPr>
        <w:t xml:space="preserve"> V. </w:t>
      </w:r>
      <w:hyperlink r:id="rId151">
        <w:r>
          <w:rPr>
            <w:color w:val="0063BE"/>
            <w:sz w:val="24"/>
            <w:u w:val="single" w:color="0063BE"/>
          </w:rPr>
          <w:t>Catalogue of EQ-5D scores for</w:t>
        </w:r>
      </w:hyperlink>
      <w:r>
        <w:rPr>
          <w:color w:val="0063BE"/>
          <w:sz w:val="24"/>
        </w:rPr>
        <w:t xml:space="preserve"> </w:t>
      </w:r>
      <w:hyperlink r:id="rId152">
        <w:r>
          <w:rPr>
            <w:color w:val="0063BE"/>
            <w:sz w:val="24"/>
            <w:u w:val="single" w:color="0063BE"/>
          </w:rPr>
          <w:t>the</w:t>
        </w:r>
        <w:r>
          <w:rPr>
            <w:color w:val="0063BE"/>
            <w:spacing w:val="-4"/>
            <w:sz w:val="24"/>
            <w:u w:val="single" w:color="0063BE"/>
          </w:rPr>
          <w:t xml:space="preserve"> </w:t>
        </w:r>
        <w:r>
          <w:rPr>
            <w:color w:val="0063BE"/>
            <w:sz w:val="24"/>
            <w:u w:val="single" w:color="0063BE"/>
          </w:rPr>
          <w:t>United</w:t>
        </w:r>
        <w:r>
          <w:rPr>
            <w:color w:val="0063BE"/>
            <w:spacing w:val="-4"/>
            <w:sz w:val="24"/>
            <w:u w:val="single" w:color="0063BE"/>
          </w:rPr>
          <w:t xml:space="preserve"> </w:t>
        </w:r>
        <w:r>
          <w:rPr>
            <w:color w:val="0063BE"/>
            <w:sz w:val="24"/>
            <w:u w:val="single" w:color="0063BE"/>
          </w:rPr>
          <w:t>Kingdom</w:t>
        </w:r>
      </w:hyperlink>
      <w:r>
        <w:rPr>
          <w:sz w:val="24"/>
        </w:rPr>
        <w:t>.</w:t>
      </w:r>
      <w:r>
        <w:rPr>
          <w:spacing w:val="-5"/>
          <w:sz w:val="24"/>
        </w:rPr>
        <w:t xml:space="preserve"> </w:t>
      </w:r>
      <w:r>
        <w:rPr>
          <w:sz w:val="24"/>
        </w:rPr>
        <w:t>Medical</w:t>
      </w:r>
      <w:r>
        <w:rPr>
          <w:spacing w:val="-4"/>
          <w:sz w:val="24"/>
        </w:rPr>
        <w:t xml:space="preserve"> </w:t>
      </w:r>
      <w:r>
        <w:rPr>
          <w:sz w:val="24"/>
        </w:rPr>
        <w:t>Decision</w:t>
      </w:r>
      <w:r>
        <w:rPr>
          <w:spacing w:val="-4"/>
          <w:sz w:val="24"/>
        </w:rPr>
        <w:t xml:space="preserve"> </w:t>
      </w:r>
      <w:r>
        <w:rPr>
          <w:sz w:val="24"/>
        </w:rPr>
        <w:t>Making</w:t>
      </w:r>
      <w:r>
        <w:rPr>
          <w:spacing w:val="-4"/>
          <w:sz w:val="24"/>
        </w:rPr>
        <w:t xml:space="preserve"> </w:t>
      </w:r>
      <w:r>
        <w:rPr>
          <w:sz w:val="24"/>
        </w:rPr>
        <w:t>2011:</w:t>
      </w:r>
      <w:r>
        <w:rPr>
          <w:spacing w:val="-3"/>
          <w:sz w:val="24"/>
        </w:rPr>
        <w:t xml:space="preserve"> </w:t>
      </w:r>
      <w:r>
        <w:rPr>
          <w:sz w:val="24"/>
        </w:rPr>
        <w:t>volume</w:t>
      </w:r>
      <w:r>
        <w:rPr>
          <w:spacing w:val="-4"/>
          <w:sz w:val="24"/>
        </w:rPr>
        <w:t xml:space="preserve"> </w:t>
      </w:r>
      <w:r>
        <w:rPr>
          <w:sz w:val="24"/>
        </w:rPr>
        <w:t>31,</w:t>
      </w:r>
      <w:r>
        <w:rPr>
          <w:spacing w:val="-3"/>
          <w:sz w:val="24"/>
        </w:rPr>
        <w:t xml:space="preserve"> </w:t>
      </w:r>
      <w:r>
        <w:rPr>
          <w:sz w:val="24"/>
        </w:rPr>
        <w:t>issue</w:t>
      </w:r>
      <w:r>
        <w:rPr>
          <w:spacing w:val="-4"/>
          <w:sz w:val="24"/>
        </w:rPr>
        <w:t xml:space="preserve"> </w:t>
      </w:r>
      <w:r>
        <w:rPr>
          <w:sz w:val="24"/>
        </w:rPr>
        <w:t>6,</w:t>
      </w:r>
      <w:r>
        <w:rPr>
          <w:spacing w:val="-3"/>
          <w:sz w:val="24"/>
        </w:rPr>
        <w:t xml:space="preserve"> </w:t>
      </w:r>
      <w:r>
        <w:rPr>
          <w:sz w:val="24"/>
        </w:rPr>
        <w:t>pages</w:t>
      </w:r>
      <w:r>
        <w:rPr>
          <w:spacing w:val="-4"/>
          <w:sz w:val="24"/>
        </w:rPr>
        <w:t xml:space="preserve"> </w:t>
      </w:r>
      <w:r>
        <w:rPr>
          <w:sz w:val="24"/>
        </w:rPr>
        <w:t>800-804.</w:t>
      </w:r>
    </w:p>
    <w:p w:rsidR="00F512BB" w:rsidRDefault="00F512BB">
      <w:pPr>
        <w:pStyle w:val="BodyText"/>
        <w:spacing w:before="7"/>
      </w:pPr>
    </w:p>
    <w:p w:rsidR="00F512BB" w:rsidRDefault="00235915">
      <w:pPr>
        <w:pStyle w:val="ListParagraph"/>
        <w:numPr>
          <w:ilvl w:val="0"/>
          <w:numId w:val="1"/>
        </w:numPr>
        <w:tabs>
          <w:tab w:val="left" w:pos="817"/>
        </w:tabs>
        <w:spacing w:line="288" w:lineRule="auto"/>
        <w:ind w:right="628" w:firstLine="0"/>
        <w:rPr>
          <w:sz w:val="24"/>
        </w:rPr>
      </w:pPr>
      <w:r>
        <w:rPr>
          <w:sz w:val="24"/>
        </w:rPr>
        <w:t>Brazier</w:t>
      </w:r>
      <w:r>
        <w:rPr>
          <w:spacing w:val="-2"/>
          <w:sz w:val="24"/>
        </w:rPr>
        <w:t xml:space="preserve"> </w:t>
      </w:r>
      <w:r>
        <w:rPr>
          <w:sz w:val="24"/>
        </w:rPr>
        <w:t>J.</w:t>
      </w:r>
      <w:r>
        <w:rPr>
          <w:spacing w:val="-2"/>
          <w:sz w:val="24"/>
        </w:rPr>
        <w:t xml:space="preserve"> </w:t>
      </w:r>
      <w:hyperlink r:id="rId153">
        <w:r>
          <w:rPr>
            <w:color w:val="0063BE"/>
            <w:sz w:val="24"/>
            <w:u w:val="single" w:color="0063BE"/>
          </w:rPr>
          <w:t>Is</w:t>
        </w:r>
        <w:r>
          <w:rPr>
            <w:color w:val="0063BE"/>
            <w:spacing w:val="-3"/>
            <w:sz w:val="24"/>
            <w:u w:val="single" w:color="0063BE"/>
          </w:rPr>
          <w:t xml:space="preserve"> </w:t>
        </w:r>
        <w:r>
          <w:rPr>
            <w:color w:val="0063BE"/>
            <w:sz w:val="24"/>
            <w:u w:val="single" w:color="0063BE"/>
          </w:rPr>
          <w:t>the</w:t>
        </w:r>
        <w:r>
          <w:rPr>
            <w:color w:val="0063BE"/>
            <w:spacing w:val="-3"/>
            <w:sz w:val="24"/>
            <w:u w:val="single" w:color="0063BE"/>
          </w:rPr>
          <w:t xml:space="preserve"> </w:t>
        </w:r>
        <w:proofErr w:type="spellStart"/>
        <w:r>
          <w:rPr>
            <w:color w:val="0063BE"/>
            <w:sz w:val="24"/>
            <w:u w:val="single" w:color="0063BE"/>
          </w:rPr>
          <w:t>EQ</w:t>
        </w:r>
        <w:proofErr w:type="spellEnd"/>
        <w:r>
          <w:rPr>
            <w:color w:val="0063BE"/>
            <w:sz w:val="24"/>
            <w:u w:val="single" w:color="0063BE"/>
          </w:rPr>
          <w:t>–5D</w:t>
        </w:r>
        <w:r>
          <w:rPr>
            <w:color w:val="0063BE"/>
            <w:spacing w:val="-3"/>
            <w:sz w:val="24"/>
            <w:u w:val="single" w:color="0063BE"/>
          </w:rPr>
          <w:t xml:space="preserve"> </w:t>
        </w:r>
        <w:r>
          <w:rPr>
            <w:color w:val="0063BE"/>
            <w:sz w:val="24"/>
            <w:u w:val="single" w:color="0063BE"/>
          </w:rPr>
          <w:t>fit</w:t>
        </w:r>
        <w:r>
          <w:rPr>
            <w:color w:val="0063BE"/>
            <w:spacing w:val="-2"/>
            <w:sz w:val="24"/>
            <w:u w:val="single" w:color="0063BE"/>
          </w:rPr>
          <w:t xml:space="preserve"> </w:t>
        </w:r>
        <w:r>
          <w:rPr>
            <w:color w:val="0063BE"/>
            <w:sz w:val="24"/>
            <w:u w:val="single" w:color="0063BE"/>
          </w:rPr>
          <w:t>for</w:t>
        </w:r>
        <w:r>
          <w:rPr>
            <w:color w:val="0063BE"/>
            <w:spacing w:val="-4"/>
            <w:sz w:val="24"/>
            <w:u w:val="single" w:color="0063BE"/>
          </w:rPr>
          <w:t xml:space="preserve"> </w:t>
        </w:r>
        <w:r>
          <w:rPr>
            <w:color w:val="0063BE"/>
            <w:sz w:val="24"/>
            <w:u w:val="single" w:color="0063BE"/>
          </w:rPr>
          <w:t>purpose</w:t>
        </w:r>
        <w:r>
          <w:rPr>
            <w:color w:val="0063BE"/>
            <w:spacing w:val="-3"/>
            <w:sz w:val="24"/>
            <w:u w:val="single" w:color="0063BE"/>
          </w:rPr>
          <w:t xml:space="preserve"> </w:t>
        </w:r>
        <w:r>
          <w:rPr>
            <w:color w:val="0063BE"/>
            <w:sz w:val="24"/>
            <w:u w:val="single" w:color="0063BE"/>
          </w:rPr>
          <w:t>in</w:t>
        </w:r>
        <w:r>
          <w:rPr>
            <w:color w:val="0063BE"/>
            <w:spacing w:val="-3"/>
            <w:sz w:val="24"/>
            <w:u w:val="single" w:color="0063BE"/>
          </w:rPr>
          <w:t xml:space="preserve"> </w:t>
        </w:r>
        <w:r>
          <w:rPr>
            <w:color w:val="0063BE"/>
            <w:sz w:val="24"/>
            <w:u w:val="single" w:color="0063BE"/>
          </w:rPr>
          <w:t>mental</w:t>
        </w:r>
        <w:r>
          <w:rPr>
            <w:color w:val="0063BE"/>
            <w:spacing w:val="-3"/>
            <w:sz w:val="24"/>
            <w:u w:val="single" w:color="0063BE"/>
          </w:rPr>
          <w:t xml:space="preserve"> </w:t>
        </w:r>
        <w:r>
          <w:rPr>
            <w:color w:val="0063BE"/>
            <w:sz w:val="24"/>
            <w:u w:val="single" w:color="0063BE"/>
          </w:rPr>
          <w:t>health?</w:t>
        </w:r>
      </w:hyperlink>
      <w:r>
        <w:rPr>
          <w:color w:val="0063BE"/>
          <w:spacing w:val="-4"/>
          <w:sz w:val="24"/>
        </w:rPr>
        <w:t xml:space="preserve"> </w:t>
      </w:r>
      <w:r>
        <w:rPr>
          <w:sz w:val="24"/>
        </w:rPr>
        <w:t>British</w:t>
      </w:r>
      <w:r>
        <w:rPr>
          <w:spacing w:val="-3"/>
          <w:sz w:val="24"/>
        </w:rPr>
        <w:t xml:space="preserve"> </w:t>
      </w:r>
      <w:r>
        <w:rPr>
          <w:sz w:val="24"/>
        </w:rPr>
        <w:t>Journal</w:t>
      </w:r>
      <w:r>
        <w:rPr>
          <w:spacing w:val="-3"/>
          <w:sz w:val="24"/>
        </w:rPr>
        <w:t xml:space="preserve"> </w:t>
      </w:r>
      <w:r>
        <w:rPr>
          <w:sz w:val="24"/>
        </w:rPr>
        <w:t>of</w:t>
      </w:r>
      <w:r>
        <w:rPr>
          <w:spacing w:val="-2"/>
          <w:sz w:val="24"/>
        </w:rPr>
        <w:t xml:space="preserve"> </w:t>
      </w:r>
      <w:r>
        <w:rPr>
          <w:sz w:val="24"/>
        </w:rPr>
        <w:t>Psychiatry 20</w:t>
      </w:r>
      <w:r>
        <w:rPr>
          <w:sz w:val="24"/>
        </w:rPr>
        <w:t>10: volume 197, issue 5, pages 348-349.</w:t>
      </w:r>
    </w:p>
    <w:p w:rsidR="00F512BB" w:rsidRDefault="00F512BB">
      <w:pPr>
        <w:pStyle w:val="BodyText"/>
        <w:spacing w:before="8"/>
      </w:pPr>
    </w:p>
    <w:p w:rsidR="00F512BB" w:rsidRDefault="00235915">
      <w:pPr>
        <w:pStyle w:val="ListParagraph"/>
        <w:numPr>
          <w:ilvl w:val="0"/>
          <w:numId w:val="1"/>
        </w:numPr>
        <w:tabs>
          <w:tab w:val="left" w:pos="817"/>
        </w:tabs>
        <w:spacing w:line="288" w:lineRule="auto"/>
        <w:ind w:right="561" w:firstLine="0"/>
        <w:rPr>
          <w:sz w:val="24"/>
        </w:rPr>
      </w:pPr>
      <w:r>
        <w:rPr>
          <w:sz w:val="24"/>
        </w:rPr>
        <w:t xml:space="preserve">Black D, Coryell W, Crowe R, Shaw M, McCormick B and Allen J. </w:t>
      </w:r>
      <w:hyperlink r:id="rId154">
        <w:r>
          <w:rPr>
            <w:color w:val="0063BE"/>
            <w:sz w:val="24"/>
            <w:u w:val="single" w:color="0063BE"/>
          </w:rPr>
          <w:t>The relationship of</w:t>
        </w:r>
      </w:hyperlink>
      <w:r>
        <w:rPr>
          <w:color w:val="0063BE"/>
          <w:sz w:val="24"/>
        </w:rPr>
        <w:t xml:space="preserve"> </w:t>
      </w:r>
      <w:hyperlink r:id="rId155">
        <w:r>
          <w:rPr>
            <w:color w:val="0063BE"/>
            <w:sz w:val="24"/>
            <w:u w:val="single" w:color="0063BE"/>
          </w:rPr>
          <w:t>DSM-IV pathological gambling to compulsive buying and other possible spectrum</w:t>
        </w:r>
      </w:hyperlink>
      <w:r>
        <w:rPr>
          <w:color w:val="0063BE"/>
          <w:sz w:val="24"/>
        </w:rPr>
        <w:t xml:space="preserve"> </w:t>
      </w:r>
      <w:hyperlink r:id="rId156">
        <w:r>
          <w:rPr>
            <w:color w:val="0063BE"/>
            <w:sz w:val="24"/>
            <w:u w:val="single" w:color="0063BE"/>
          </w:rPr>
          <w:t>disorders:</w:t>
        </w:r>
        <w:r>
          <w:rPr>
            <w:color w:val="0063BE"/>
            <w:spacing w:val="-3"/>
            <w:sz w:val="24"/>
            <w:u w:val="single" w:color="0063BE"/>
          </w:rPr>
          <w:t xml:space="preserve"> </w:t>
        </w:r>
        <w:r>
          <w:rPr>
            <w:color w:val="0063BE"/>
            <w:sz w:val="24"/>
            <w:u w:val="single" w:color="0063BE"/>
          </w:rPr>
          <w:t>results</w:t>
        </w:r>
        <w:r>
          <w:rPr>
            <w:color w:val="0063BE"/>
            <w:spacing w:val="-4"/>
            <w:sz w:val="24"/>
            <w:u w:val="single" w:color="0063BE"/>
          </w:rPr>
          <w:t xml:space="preserve"> </w:t>
        </w:r>
        <w:r>
          <w:rPr>
            <w:color w:val="0063BE"/>
            <w:sz w:val="24"/>
            <w:u w:val="single" w:color="0063BE"/>
          </w:rPr>
          <w:t>from</w:t>
        </w:r>
        <w:r>
          <w:rPr>
            <w:color w:val="0063BE"/>
            <w:spacing w:val="-5"/>
            <w:sz w:val="24"/>
            <w:u w:val="single" w:color="0063BE"/>
          </w:rPr>
          <w:t xml:space="preserve"> </w:t>
        </w:r>
        <w:r>
          <w:rPr>
            <w:color w:val="0063BE"/>
            <w:sz w:val="24"/>
            <w:u w:val="single" w:color="0063BE"/>
          </w:rPr>
          <w:t>the</w:t>
        </w:r>
        <w:r>
          <w:rPr>
            <w:color w:val="0063BE"/>
            <w:spacing w:val="-4"/>
            <w:sz w:val="24"/>
            <w:u w:val="single" w:color="0063BE"/>
          </w:rPr>
          <w:t xml:space="preserve"> </w:t>
        </w:r>
        <w:r>
          <w:rPr>
            <w:color w:val="0063BE"/>
            <w:sz w:val="24"/>
            <w:u w:val="single" w:color="0063BE"/>
          </w:rPr>
          <w:t>Iowa</w:t>
        </w:r>
        <w:r>
          <w:rPr>
            <w:color w:val="0063BE"/>
            <w:spacing w:val="-4"/>
            <w:sz w:val="24"/>
            <w:u w:val="single" w:color="0063BE"/>
          </w:rPr>
          <w:t xml:space="preserve"> </w:t>
        </w:r>
        <w:r>
          <w:rPr>
            <w:color w:val="0063BE"/>
            <w:sz w:val="24"/>
            <w:u w:val="single" w:color="0063BE"/>
          </w:rPr>
          <w:t>PG</w:t>
        </w:r>
        <w:r>
          <w:rPr>
            <w:color w:val="0063BE"/>
            <w:spacing w:val="-3"/>
            <w:sz w:val="24"/>
            <w:u w:val="single" w:color="0063BE"/>
          </w:rPr>
          <w:t xml:space="preserve"> </w:t>
        </w:r>
        <w:r>
          <w:rPr>
            <w:color w:val="0063BE"/>
            <w:sz w:val="24"/>
            <w:u w:val="single" w:color="0063BE"/>
          </w:rPr>
          <w:t>family</w:t>
        </w:r>
        <w:r>
          <w:rPr>
            <w:color w:val="0063BE"/>
            <w:spacing w:val="-4"/>
            <w:sz w:val="24"/>
            <w:u w:val="single" w:color="0063BE"/>
          </w:rPr>
          <w:t xml:space="preserve"> </w:t>
        </w:r>
        <w:r>
          <w:rPr>
            <w:color w:val="0063BE"/>
            <w:sz w:val="24"/>
            <w:u w:val="single" w:color="0063BE"/>
          </w:rPr>
          <w:t>study</w:t>
        </w:r>
      </w:hyperlink>
      <w:r>
        <w:rPr>
          <w:sz w:val="24"/>
        </w:rPr>
        <w:t>.</w:t>
      </w:r>
      <w:r>
        <w:rPr>
          <w:spacing w:val="-3"/>
          <w:sz w:val="24"/>
        </w:rPr>
        <w:t xml:space="preserve"> </w:t>
      </w:r>
      <w:r>
        <w:rPr>
          <w:sz w:val="24"/>
        </w:rPr>
        <w:t>Psychiatry</w:t>
      </w:r>
      <w:r>
        <w:rPr>
          <w:spacing w:val="-4"/>
          <w:sz w:val="24"/>
        </w:rPr>
        <w:t xml:space="preserve"> </w:t>
      </w:r>
      <w:r>
        <w:rPr>
          <w:sz w:val="24"/>
        </w:rPr>
        <w:t>Research</w:t>
      </w:r>
      <w:r>
        <w:rPr>
          <w:spacing w:val="-4"/>
          <w:sz w:val="24"/>
        </w:rPr>
        <w:t xml:space="preserve"> </w:t>
      </w:r>
      <w:r>
        <w:rPr>
          <w:sz w:val="24"/>
        </w:rPr>
        <w:t>2015:</w:t>
      </w:r>
      <w:r>
        <w:rPr>
          <w:spacing w:val="-3"/>
          <w:sz w:val="24"/>
        </w:rPr>
        <w:t xml:space="preserve"> </w:t>
      </w:r>
      <w:r>
        <w:rPr>
          <w:sz w:val="24"/>
        </w:rPr>
        <w:t>volume</w:t>
      </w:r>
      <w:r>
        <w:rPr>
          <w:spacing w:val="-4"/>
          <w:sz w:val="24"/>
        </w:rPr>
        <w:t xml:space="preserve"> </w:t>
      </w:r>
      <w:r>
        <w:rPr>
          <w:sz w:val="24"/>
        </w:rPr>
        <w:t>226, issue 1, pages 273-276.</w:t>
      </w:r>
    </w:p>
    <w:p w:rsidR="00F512BB" w:rsidRDefault="00F512BB">
      <w:pPr>
        <w:pStyle w:val="BodyText"/>
        <w:spacing w:before="8"/>
      </w:pPr>
    </w:p>
    <w:p w:rsidR="00F512BB" w:rsidRDefault="00235915">
      <w:pPr>
        <w:pStyle w:val="ListParagraph"/>
        <w:numPr>
          <w:ilvl w:val="0"/>
          <w:numId w:val="1"/>
        </w:numPr>
        <w:tabs>
          <w:tab w:val="left" w:pos="816"/>
        </w:tabs>
        <w:spacing w:line="288" w:lineRule="auto"/>
        <w:ind w:left="393" w:right="427" w:firstLine="0"/>
        <w:rPr>
          <w:sz w:val="24"/>
        </w:rPr>
      </w:pPr>
      <w:r>
        <w:rPr>
          <w:sz w:val="24"/>
        </w:rPr>
        <w:t>Appl</w:t>
      </w:r>
      <w:r>
        <w:rPr>
          <w:sz w:val="24"/>
        </w:rPr>
        <w:t>eby</w:t>
      </w:r>
      <w:r>
        <w:rPr>
          <w:spacing w:val="-3"/>
          <w:sz w:val="24"/>
        </w:rPr>
        <w:t xml:space="preserve"> </w:t>
      </w:r>
      <w:r>
        <w:rPr>
          <w:sz w:val="24"/>
        </w:rPr>
        <w:t>and</w:t>
      </w:r>
      <w:r>
        <w:rPr>
          <w:spacing w:val="-4"/>
          <w:sz w:val="24"/>
        </w:rPr>
        <w:t xml:space="preserve"> </w:t>
      </w:r>
      <w:r>
        <w:rPr>
          <w:sz w:val="24"/>
        </w:rPr>
        <w:t>others.</w:t>
      </w:r>
      <w:r>
        <w:rPr>
          <w:spacing w:val="-3"/>
          <w:sz w:val="24"/>
        </w:rPr>
        <w:t xml:space="preserve"> </w:t>
      </w:r>
      <w:r>
        <w:rPr>
          <w:sz w:val="24"/>
        </w:rPr>
        <w:t>National</w:t>
      </w:r>
      <w:r>
        <w:rPr>
          <w:spacing w:val="-3"/>
          <w:sz w:val="24"/>
        </w:rPr>
        <w:t xml:space="preserve"> </w:t>
      </w:r>
      <w:r>
        <w:rPr>
          <w:sz w:val="24"/>
        </w:rPr>
        <w:t>Confidential</w:t>
      </w:r>
      <w:r>
        <w:rPr>
          <w:spacing w:val="-4"/>
          <w:sz w:val="24"/>
        </w:rPr>
        <w:t xml:space="preserve"> </w:t>
      </w:r>
      <w:r>
        <w:rPr>
          <w:sz w:val="24"/>
        </w:rPr>
        <w:t>Inquiry</w:t>
      </w:r>
      <w:r>
        <w:rPr>
          <w:spacing w:val="-3"/>
          <w:sz w:val="24"/>
        </w:rPr>
        <w:t xml:space="preserve"> </w:t>
      </w:r>
      <w:r>
        <w:rPr>
          <w:sz w:val="24"/>
        </w:rPr>
        <w:t>into</w:t>
      </w:r>
      <w:r>
        <w:rPr>
          <w:spacing w:val="-4"/>
          <w:sz w:val="24"/>
        </w:rPr>
        <w:t xml:space="preserve"> </w:t>
      </w:r>
      <w:r>
        <w:rPr>
          <w:sz w:val="24"/>
        </w:rPr>
        <w:t>Suicide</w:t>
      </w:r>
      <w:r>
        <w:rPr>
          <w:spacing w:val="-3"/>
          <w:sz w:val="24"/>
        </w:rPr>
        <w:t xml:space="preserve"> </w:t>
      </w:r>
      <w:r>
        <w:rPr>
          <w:sz w:val="24"/>
        </w:rPr>
        <w:t>and</w:t>
      </w:r>
      <w:r>
        <w:rPr>
          <w:spacing w:val="-4"/>
          <w:sz w:val="24"/>
        </w:rPr>
        <w:t xml:space="preserve"> </w:t>
      </w:r>
      <w:r>
        <w:rPr>
          <w:sz w:val="24"/>
        </w:rPr>
        <w:t>Homicide</w:t>
      </w:r>
      <w:r>
        <w:rPr>
          <w:spacing w:val="-3"/>
          <w:sz w:val="24"/>
        </w:rPr>
        <w:t xml:space="preserve"> </w:t>
      </w:r>
      <w:r>
        <w:rPr>
          <w:sz w:val="24"/>
        </w:rPr>
        <w:t>by</w:t>
      </w:r>
      <w:r>
        <w:rPr>
          <w:spacing w:val="-4"/>
          <w:sz w:val="24"/>
        </w:rPr>
        <w:t xml:space="preserve"> </w:t>
      </w:r>
      <w:r>
        <w:rPr>
          <w:sz w:val="24"/>
        </w:rPr>
        <w:t>People with Mental Illness (</w:t>
      </w:r>
      <w:proofErr w:type="spellStart"/>
      <w:r>
        <w:rPr>
          <w:sz w:val="24"/>
        </w:rPr>
        <w:t>NCISH</w:t>
      </w:r>
      <w:proofErr w:type="spellEnd"/>
      <w:r>
        <w:rPr>
          <w:sz w:val="24"/>
        </w:rPr>
        <w:t xml:space="preserve">). </w:t>
      </w:r>
      <w:hyperlink r:id="rId157">
        <w:r>
          <w:rPr>
            <w:color w:val="0063BE"/>
            <w:sz w:val="24"/>
            <w:u w:val="single" w:color="0063BE"/>
          </w:rPr>
          <w:t>Suicide by children and young people</w:t>
        </w:r>
      </w:hyperlink>
      <w:r>
        <w:rPr>
          <w:sz w:val="24"/>
        </w:rPr>
        <w:t>. Unive</w:t>
      </w:r>
      <w:r>
        <w:rPr>
          <w:sz w:val="24"/>
        </w:rPr>
        <w:t>rsity of Manchester 2017.</w:t>
      </w:r>
    </w:p>
    <w:p w:rsidR="00F512BB" w:rsidRDefault="00F512BB">
      <w:pPr>
        <w:spacing w:line="288" w:lineRule="auto"/>
        <w:rPr>
          <w:sz w:val="24"/>
        </w:rPr>
        <w:sectPr w:rsidR="00F512BB">
          <w:pgSz w:w="11910" w:h="16840"/>
          <w:pgMar w:top="1560" w:right="740" w:bottom="800" w:left="740" w:header="574" w:footer="610" w:gutter="0"/>
          <w:cols w:space="720"/>
        </w:sectPr>
      </w:pPr>
    </w:p>
    <w:p w:rsidR="00F512BB" w:rsidRDefault="00235915">
      <w:pPr>
        <w:pStyle w:val="ListParagraph"/>
        <w:numPr>
          <w:ilvl w:val="0"/>
          <w:numId w:val="1"/>
        </w:numPr>
        <w:tabs>
          <w:tab w:val="left" w:pos="817"/>
        </w:tabs>
        <w:spacing w:before="82"/>
        <w:ind w:left="817" w:hanging="423"/>
        <w:rPr>
          <w:sz w:val="24"/>
        </w:rPr>
      </w:pPr>
      <w:proofErr w:type="spellStart"/>
      <w:r>
        <w:rPr>
          <w:sz w:val="24"/>
        </w:rPr>
        <w:lastRenderedPageBreak/>
        <w:t>OHID</w:t>
      </w:r>
      <w:proofErr w:type="spellEnd"/>
      <w:r>
        <w:rPr>
          <w:spacing w:val="-4"/>
          <w:sz w:val="24"/>
        </w:rPr>
        <w:t xml:space="preserve"> </w:t>
      </w:r>
      <w:r>
        <w:rPr>
          <w:sz w:val="24"/>
        </w:rPr>
        <w:t>analysis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2018</w:t>
      </w:r>
      <w:r>
        <w:rPr>
          <w:spacing w:val="-4"/>
          <w:sz w:val="24"/>
        </w:rPr>
        <w:t xml:space="preserve"> </w:t>
      </w:r>
      <w:r>
        <w:rPr>
          <w:sz w:val="24"/>
        </w:rPr>
        <w:t>Health</w:t>
      </w:r>
      <w:r>
        <w:rPr>
          <w:spacing w:val="-3"/>
          <w:sz w:val="24"/>
        </w:rPr>
        <w:t xml:space="preserve"> </w:t>
      </w:r>
      <w:r>
        <w:rPr>
          <w:sz w:val="24"/>
        </w:rPr>
        <w:t>Survey</w:t>
      </w:r>
      <w:r>
        <w:rPr>
          <w:spacing w:val="-3"/>
          <w:sz w:val="24"/>
        </w:rPr>
        <w:t xml:space="preserve"> </w:t>
      </w:r>
      <w:r>
        <w:rPr>
          <w:sz w:val="24"/>
        </w:rPr>
        <w:t>for</w:t>
      </w:r>
      <w:r>
        <w:rPr>
          <w:spacing w:val="-2"/>
          <w:sz w:val="24"/>
        </w:rPr>
        <w:t xml:space="preserve"> England.</w:t>
      </w:r>
    </w:p>
    <w:p w:rsidR="00F512BB" w:rsidRDefault="00F512BB">
      <w:pPr>
        <w:pStyle w:val="BodyText"/>
        <w:spacing w:before="63"/>
      </w:pPr>
    </w:p>
    <w:p w:rsidR="00F512BB" w:rsidRDefault="00235915">
      <w:pPr>
        <w:pStyle w:val="ListParagraph"/>
        <w:numPr>
          <w:ilvl w:val="0"/>
          <w:numId w:val="1"/>
        </w:numPr>
        <w:tabs>
          <w:tab w:val="left" w:pos="817"/>
        </w:tabs>
        <w:spacing w:line="288" w:lineRule="auto"/>
        <w:ind w:right="668" w:firstLine="0"/>
        <w:rPr>
          <w:sz w:val="24"/>
        </w:rPr>
      </w:pPr>
      <w:r>
        <w:rPr>
          <w:sz w:val="24"/>
        </w:rPr>
        <w:t>Wong</w:t>
      </w:r>
      <w:r>
        <w:rPr>
          <w:spacing w:val="-3"/>
          <w:sz w:val="24"/>
        </w:rPr>
        <w:t xml:space="preserve"> </w:t>
      </w:r>
      <w:r>
        <w:rPr>
          <w:sz w:val="24"/>
        </w:rPr>
        <w:t>P,</w:t>
      </w:r>
      <w:r>
        <w:rPr>
          <w:spacing w:val="-2"/>
          <w:sz w:val="24"/>
        </w:rPr>
        <w:t xml:space="preserve"> </w:t>
      </w:r>
      <w:r>
        <w:rPr>
          <w:sz w:val="24"/>
        </w:rPr>
        <w:t>Chan</w:t>
      </w:r>
      <w:r>
        <w:rPr>
          <w:spacing w:val="-3"/>
          <w:sz w:val="24"/>
        </w:rPr>
        <w:t xml:space="preserve"> </w:t>
      </w:r>
      <w:r>
        <w:rPr>
          <w:sz w:val="24"/>
        </w:rPr>
        <w:t>W,</w:t>
      </w:r>
      <w:r>
        <w:rPr>
          <w:spacing w:val="-2"/>
          <w:sz w:val="24"/>
        </w:rPr>
        <w:t xml:space="preserve"> </w:t>
      </w:r>
      <w:r>
        <w:rPr>
          <w:sz w:val="24"/>
        </w:rPr>
        <w:t>Conwell</w:t>
      </w:r>
      <w:r>
        <w:rPr>
          <w:spacing w:val="-3"/>
          <w:sz w:val="24"/>
        </w:rPr>
        <w:t xml:space="preserve"> </w:t>
      </w:r>
      <w:r>
        <w:rPr>
          <w:sz w:val="24"/>
        </w:rPr>
        <w:t>Y,</w:t>
      </w:r>
      <w:r>
        <w:rPr>
          <w:spacing w:val="-2"/>
          <w:sz w:val="24"/>
        </w:rPr>
        <w:t xml:space="preserve"> </w:t>
      </w:r>
      <w:r>
        <w:rPr>
          <w:sz w:val="24"/>
        </w:rPr>
        <w:t>Conner</w:t>
      </w:r>
      <w:r>
        <w:rPr>
          <w:spacing w:val="-2"/>
          <w:sz w:val="24"/>
        </w:rPr>
        <w:t xml:space="preserve"> </w:t>
      </w:r>
      <w:r>
        <w:rPr>
          <w:sz w:val="24"/>
        </w:rPr>
        <w:t>K</w:t>
      </w:r>
      <w:r>
        <w:rPr>
          <w:spacing w:val="-3"/>
          <w:sz w:val="24"/>
        </w:rPr>
        <w:t xml:space="preserve"> </w:t>
      </w:r>
      <w:r>
        <w:rPr>
          <w:sz w:val="24"/>
        </w:rPr>
        <w:t>and</w:t>
      </w:r>
      <w:r>
        <w:rPr>
          <w:spacing w:val="-3"/>
          <w:sz w:val="24"/>
        </w:rPr>
        <w:t xml:space="preserve"> </w:t>
      </w:r>
      <w:r>
        <w:rPr>
          <w:sz w:val="24"/>
        </w:rPr>
        <w:t>Yip</w:t>
      </w:r>
      <w:r>
        <w:rPr>
          <w:spacing w:val="-3"/>
          <w:sz w:val="24"/>
        </w:rPr>
        <w:t xml:space="preserve"> </w:t>
      </w:r>
      <w:r>
        <w:rPr>
          <w:sz w:val="24"/>
        </w:rPr>
        <w:t>P.</w:t>
      </w:r>
      <w:r>
        <w:rPr>
          <w:spacing w:val="-2"/>
          <w:sz w:val="24"/>
        </w:rPr>
        <w:t xml:space="preserve"> </w:t>
      </w:r>
      <w:hyperlink r:id="rId158">
        <w:r>
          <w:rPr>
            <w:color w:val="0063BE"/>
            <w:sz w:val="24"/>
            <w:u w:val="single" w:color="0063BE"/>
          </w:rPr>
          <w:t>A</w:t>
        </w:r>
        <w:r>
          <w:rPr>
            <w:color w:val="0063BE"/>
            <w:spacing w:val="-3"/>
            <w:sz w:val="24"/>
            <w:u w:val="single" w:color="0063BE"/>
          </w:rPr>
          <w:t xml:space="preserve"> </w:t>
        </w:r>
        <w:r>
          <w:rPr>
            <w:color w:val="0063BE"/>
            <w:sz w:val="24"/>
            <w:u w:val="single" w:color="0063BE"/>
          </w:rPr>
          <w:t>psychological</w:t>
        </w:r>
        <w:r>
          <w:rPr>
            <w:color w:val="0063BE"/>
            <w:spacing w:val="-3"/>
            <w:sz w:val="24"/>
            <w:u w:val="single" w:color="0063BE"/>
          </w:rPr>
          <w:t xml:space="preserve"> </w:t>
        </w:r>
        <w:r>
          <w:rPr>
            <w:color w:val="0063BE"/>
            <w:sz w:val="24"/>
            <w:u w:val="single" w:color="0063BE"/>
          </w:rPr>
          <w:t>autopsy</w:t>
        </w:r>
        <w:r>
          <w:rPr>
            <w:color w:val="0063BE"/>
            <w:spacing w:val="-3"/>
            <w:sz w:val="24"/>
            <w:u w:val="single" w:color="0063BE"/>
          </w:rPr>
          <w:t xml:space="preserve"> </w:t>
        </w:r>
        <w:r>
          <w:rPr>
            <w:color w:val="0063BE"/>
            <w:sz w:val="24"/>
            <w:u w:val="single" w:color="0063BE"/>
          </w:rPr>
          <w:t>study</w:t>
        </w:r>
        <w:r>
          <w:rPr>
            <w:color w:val="0063BE"/>
            <w:spacing w:val="-3"/>
            <w:sz w:val="24"/>
            <w:u w:val="single" w:color="0063BE"/>
          </w:rPr>
          <w:t xml:space="preserve"> </w:t>
        </w:r>
        <w:r>
          <w:rPr>
            <w:color w:val="0063BE"/>
            <w:sz w:val="24"/>
            <w:u w:val="single" w:color="0063BE"/>
          </w:rPr>
          <w:t>of</w:t>
        </w:r>
      </w:hyperlink>
      <w:r>
        <w:rPr>
          <w:color w:val="0063BE"/>
          <w:sz w:val="24"/>
        </w:rPr>
        <w:t xml:space="preserve"> </w:t>
      </w:r>
      <w:hyperlink r:id="rId159">
        <w:r>
          <w:rPr>
            <w:color w:val="0063BE"/>
            <w:sz w:val="24"/>
            <w:u w:val="single" w:color="0063BE"/>
          </w:rPr>
          <w:t>pathological gamblers who died by suicide</w:t>
        </w:r>
      </w:hyperlink>
      <w:r>
        <w:rPr>
          <w:sz w:val="24"/>
        </w:rPr>
        <w:t>. Journal of Affective Disorders 2010: volume 120, issue 1-3, pages 213-216.</w:t>
      </w:r>
    </w:p>
    <w:p w:rsidR="00F512BB" w:rsidRDefault="00F512BB">
      <w:pPr>
        <w:spacing w:line="288" w:lineRule="auto"/>
        <w:rPr>
          <w:sz w:val="24"/>
        </w:rPr>
        <w:sectPr w:rsidR="00F512BB">
          <w:pgSz w:w="11910" w:h="16840"/>
          <w:pgMar w:top="1560" w:right="740" w:bottom="800" w:left="740" w:header="574" w:footer="610" w:gutter="0"/>
          <w:cols w:space="720"/>
        </w:sectPr>
      </w:pPr>
    </w:p>
    <w:p w:rsidR="00F512BB" w:rsidRDefault="00F512BB">
      <w:pPr>
        <w:pStyle w:val="BodyText"/>
      </w:pPr>
    </w:p>
    <w:p w:rsidR="00F512BB" w:rsidRDefault="00F512BB">
      <w:pPr>
        <w:pStyle w:val="BodyText"/>
        <w:spacing w:before="145"/>
      </w:pPr>
    </w:p>
    <w:p w:rsidR="00F512BB" w:rsidRDefault="00235915">
      <w:pPr>
        <w:pStyle w:val="BodyText"/>
        <w:ind w:left="394"/>
      </w:pPr>
      <w:r>
        <w:t>©</w:t>
      </w:r>
      <w:r>
        <w:rPr>
          <w:spacing w:val="-4"/>
        </w:rPr>
        <w:t xml:space="preserve"> </w:t>
      </w:r>
      <w:r>
        <w:t>Crown</w:t>
      </w:r>
      <w:r>
        <w:rPr>
          <w:spacing w:val="-3"/>
        </w:rPr>
        <w:t xml:space="preserve"> </w:t>
      </w:r>
      <w:r>
        <w:t>copyright</w:t>
      </w:r>
      <w:r>
        <w:rPr>
          <w:spacing w:val="-2"/>
        </w:rPr>
        <w:t xml:space="preserve"> </w:t>
      </w:r>
      <w:r>
        <w:rPr>
          <w:spacing w:val="-4"/>
        </w:rPr>
        <w:t>2023</w:t>
      </w:r>
    </w:p>
    <w:p w:rsidR="00F512BB" w:rsidRDefault="00F512BB">
      <w:pPr>
        <w:pStyle w:val="BodyText"/>
        <w:spacing w:before="63"/>
      </w:pPr>
    </w:p>
    <w:bookmarkStart w:id="131" w:name="_GoBack"/>
    <w:p w:rsidR="00F512BB" w:rsidRPr="003E2092" w:rsidRDefault="00235915">
      <w:pPr>
        <w:pStyle w:val="BodyText"/>
        <w:ind w:left="393"/>
        <w:rPr>
          <w:b/>
        </w:rPr>
      </w:pPr>
      <w:r w:rsidRPr="003E2092">
        <w:rPr>
          <w:b/>
          <w:highlight w:val="yellow"/>
        </w:rPr>
        <w:fldChar w:fldCharType="begin"/>
      </w:r>
      <w:r w:rsidRPr="003E2092">
        <w:rPr>
          <w:b/>
          <w:highlight w:val="yellow"/>
        </w:rPr>
        <w:instrText xml:space="preserve"> HYPERLINK "https://www.gov.uk/go</w:instrText>
      </w:r>
      <w:r w:rsidRPr="003E2092">
        <w:rPr>
          <w:b/>
          <w:highlight w:val="yellow"/>
        </w:rPr>
        <w:instrText xml:space="preserve">vernment/organisations/office-for-health-improvement-and-disparities" \h </w:instrText>
      </w:r>
      <w:r w:rsidRPr="003E2092">
        <w:rPr>
          <w:b/>
          <w:highlight w:val="yellow"/>
        </w:rPr>
        <w:fldChar w:fldCharType="separate"/>
      </w:r>
      <w:r w:rsidRPr="003E2092">
        <w:rPr>
          <w:b/>
          <w:color w:val="0063BE"/>
          <w:highlight w:val="yellow"/>
          <w:u w:val="single" w:color="0063BE"/>
        </w:rPr>
        <w:t>Office</w:t>
      </w:r>
      <w:r w:rsidRPr="003E2092">
        <w:rPr>
          <w:b/>
          <w:color w:val="0063BE"/>
          <w:spacing w:val="-5"/>
          <w:highlight w:val="yellow"/>
          <w:u w:val="single" w:color="0063BE"/>
        </w:rPr>
        <w:t xml:space="preserve"> </w:t>
      </w:r>
      <w:r w:rsidRPr="003E2092">
        <w:rPr>
          <w:b/>
          <w:color w:val="0063BE"/>
          <w:highlight w:val="yellow"/>
          <w:u w:val="single" w:color="0063BE"/>
        </w:rPr>
        <w:t>for</w:t>
      </w:r>
      <w:r w:rsidRPr="003E2092">
        <w:rPr>
          <w:b/>
          <w:color w:val="0063BE"/>
          <w:spacing w:val="-2"/>
          <w:highlight w:val="yellow"/>
          <w:u w:val="single" w:color="0063BE"/>
        </w:rPr>
        <w:t xml:space="preserve"> </w:t>
      </w:r>
      <w:r w:rsidRPr="003E2092">
        <w:rPr>
          <w:b/>
          <w:color w:val="0063BE"/>
          <w:highlight w:val="yellow"/>
          <w:u w:val="single" w:color="0063BE"/>
        </w:rPr>
        <w:t>Health</w:t>
      </w:r>
      <w:r w:rsidRPr="003E2092">
        <w:rPr>
          <w:b/>
          <w:color w:val="0063BE"/>
          <w:spacing w:val="-3"/>
          <w:highlight w:val="yellow"/>
          <w:u w:val="single" w:color="0063BE"/>
        </w:rPr>
        <w:t xml:space="preserve"> </w:t>
      </w:r>
      <w:r w:rsidRPr="003E2092">
        <w:rPr>
          <w:b/>
          <w:color w:val="0063BE"/>
          <w:highlight w:val="yellow"/>
          <w:u w:val="single" w:color="0063BE"/>
        </w:rPr>
        <w:t>Improvement</w:t>
      </w:r>
      <w:r w:rsidRPr="003E2092">
        <w:rPr>
          <w:b/>
          <w:color w:val="0063BE"/>
          <w:spacing w:val="-3"/>
          <w:highlight w:val="yellow"/>
          <w:u w:val="single" w:color="0063BE"/>
        </w:rPr>
        <w:t xml:space="preserve"> </w:t>
      </w:r>
      <w:r w:rsidRPr="003E2092">
        <w:rPr>
          <w:b/>
          <w:color w:val="0063BE"/>
          <w:highlight w:val="yellow"/>
          <w:u w:val="single" w:color="0063BE"/>
        </w:rPr>
        <w:t>and</w:t>
      </w:r>
      <w:r w:rsidRPr="003E2092">
        <w:rPr>
          <w:b/>
          <w:color w:val="0063BE"/>
          <w:spacing w:val="-3"/>
          <w:highlight w:val="yellow"/>
          <w:u w:val="single" w:color="0063BE"/>
        </w:rPr>
        <w:t xml:space="preserve"> </w:t>
      </w:r>
      <w:r w:rsidRPr="003E2092">
        <w:rPr>
          <w:b/>
          <w:color w:val="0063BE"/>
          <w:spacing w:val="-2"/>
          <w:highlight w:val="yellow"/>
          <w:u w:val="single" w:color="0063BE"/>
        </w:rPr>
        <w:t>Disparities</w:t>
      </w:r>
      <w:r w:rsidRPr="003E2092">
        <w:rPr>
          <w:b/>
          <w:color w:val="0063BE"/>
          <w:spacing w:val="-2"/>
          <w:highlight w:val="yellow"/>
          <w:u w:val="single" w:color="0063BE"/>
        </w:rPr>
        <w:fldChar w:fldCharType="end"/>
      </w:r>
    </w:p>
    <w:bookmarkEnd w:id="131"/>
    <w:p w:rsidR="00F512BB" w:rsidRDefault="00F512BB">
      <w:pPr>
        <w:pStyle w:val="BodyText"/>
        <w:spacing w:before="63"/>
      </w:pPr>
    </w:p>
    <w:p w:rsidR="00F512BB" w:rsidRDefault="00235915">
      <w:pPr>
        <w:pStyle w:val="BodyText"/>
        <w:spacing w:before="1" w:line="288" w:lineRule="auto"/>
        <w:ind w:left="394" w:right="531"/>
      </w:pPr>
      <w:r>
        <w:t>This</w:t>
      </w:r>
      <w:r>
        <w:rPr>
          <w:spacing w:val="-3"/>
        </w:rPr>
        <w:t xml:space="preserve"> </w:t>
      </w:r>
      <w:r>
        <w:t>publication</w:t>
      </w:r>
      <w:r>
        <w:rPr>
          <w:spacing w:val="-3"/>
        </w:rPr>
        <w:t xml:space="preserve"> </w:t>
      </w:r>
      <w:r>
        <w:t>is</w:t>
      </w:r>
      <w:r>
        <w:rPr>
          <w:spacing w:val="-3"/>
        </w:rPr>
        <w:t xml:space="preserve"> </w:t>
      </w:r>
      <w:r>
        <w:t>licensed</w:t>
      </w:r>
      <w:r>
        <w:rPr>
          <w:spacing w:val="-3"/>
        </w:rPr>
        <w:t xml:space="preserve"> </w:t>
      </w:r>
      <w:r>
        <w:t>under</w:t>
      </w:r>
      <w:r>
        <w:rPr>
          <w:spacing w:val="-1"/>
        </w:rPr>
        <w:t xml:space="preserve"> </w:t>
      </w:r>
      <w:r>
        <w:t>the</w:t>
      </w:r>
      <w:r>
        <w:rPr>
          <w:spacing w:val="-3"/>
        </w:rPr>
        <w:t xml:space="preserve"> </w:t>
      </w:r>
      <w:r>
        <w:t>terms</w:t>
      </w:r>
      <w:r>
        <w:rPr>
          <w:spacing w:val="-4"/>
        </w:rPr>
        <w:t xml:space="preserve"> </w:t>
      </w:r>
      <w:r>
        <w:t>of</w:t>
      </w:r>
      <w:r>
        <w:rPr>
          <w:spacing w:val="-2"/>
        </w:rPr>
        <w:t xml:space="preserve"> </w:t>
      </w:r>
      <w:r>
        <w:t>the</w:t>
      </w:r>
      <w:r>
        <w:rPr>
          <w:spacing w:val="-4"/>
        </w:rPr>
        <w:t xml:space="preserve"> </w:t>
      </w:r>
      <w:r>
        <w:t>Open</w:t>
      </w:r>
      <w:r>
        <w:rPr>
          <w:spacing w:val="-3"/>
        </w:rPr>
        <w:t xml:space="preserve"> </w:t>
      </w:r>
      <w:r>
        <w:t>Government</w:t>
      </w:r>
      <w:r>
        <w:rPr>
          <w:spacing w:val="-2"/>
        </w:rPr>
        <w:t xml:space="preserve"> </w:t>
      </w:r>
      <w:r>
        <w:t>Licence</w:t>
      </w:r>
      <w:r>
        <w:rPr>
          <w:spacing w:val="-2"/>
        </w:rPr>
        <w:t xml:space="preserve"> </w:t>
      </w:r>
      <w:r>
        <w:t>v3.0</w:t>
      </w:r>
      <w:r>
        <w:rPr>
          <w:spacing w:val="-3"/>
        </w:rPr>
        <w:t xml:space="preserve"> </w:t>
      </w:r>
      <w:r>
        <w:t xml:space="preserve">except where otherwise stated. To view this licence, visit </w:t>
      </w:r>
      <w:hyperlink r:id="rId160">
        <w:r>
          <w:rPr>
            <w:color w:val="0063BE"/>
            <w:u w:val="single" w:color="0063BE"/>
          </w:rPr>
          <w:t>nationalarchives.gov.uk/doc/open-</w:t>
        </w:r>
      </w:hyperlink>
      <w:r>
        <w:rPr>
          <w:color w:val="0063BE"/>
        </w:rPr>
        <w:t xml:space="preserve"> </w:t>
      </w:r>
      <w:hyperlink r:id="rId161">
        <w:r>
          <w:rPr>
            <w:color w:val="0063BE"/>
            <w:spacing w:val="-2"/>
            <w:u w:val="single" w:color="0063BE"/>
          </w:rPr>
          <w:t>government-licence/version/3</w:t>
        </w:r>
      </w:hyperlink>
    </w:p>
    <w:p w:rsidR="00F512BB" w:rsidRDefault="00F512BB">
      <w:pPr>
        <w:pStyle w:val="BodyText"/>
        <w:spacing w:before="8"/>
      </w:pPr>
    </w:p>
    <w:p w:rsidR="00F512BB" w:rsidRDefault="00235915">
      <w:pPr>
        <w:pStyle w:val="BodyText"/>
        <w:spacing w:line="288" w:lineRule="auto"/>
        <w:ind w:left="393"/>
      </w:pPr>
      <w:r>
        <w:t>Where</w:t>
      </w:r>
      <w:r>
        <w:rPr>
          <w:spacing w:val="-3"/>
        </w:rPr>
        <w:t xml:space="preserve"> </w:t>
      </w:r>
      <w:r>
        <w:t>we</w:t>
      </w:r>
      <w:r>
        <w:rPr>
          <w:spacing w:val="-3"/>
        </w:rPr>
        <w:t xml:space="preserve"> </w:t>
      </w:r>
      <w:r>
        <w:t>have</w:t>
      </w:r>
      <w:r>
        <w:rPr>
          <w:spacing w:val="-3"/>
        </w:rPr>
        <w:t xml:space="preserve"> </w:t>
      </w:r>
      <w:r>
        <w:t>identified</w:t>
      </w:r>
      <w:r>
        <w:rPr>
          <w:spacing w:val="-3"/>
        </w:rPr>
        <w:t xml:space="preserve"> </w:t>
      </w:r>
      <w:r>
        <w:t>any</w:t>
      </w:r>
      <w:r>
        <w:rPr>
          <w:spacing w:val="-3"/>
        </w:rPr>
        <w:t xml:space="preserve"> </w:t>
      </w:r>
      <w:r>
        <w:t>third</w:t>
      </w:r>
      <w:r>
        <w:rPr>
          <w:spacing w:val="-3"/>
        </w:rPr>
        <w:t xml:space="preserve"> </w:t>
      </w:r>
      <w:r>
        <w:t>party</w:t>
      </w:r>
      <w:r>
        <w:rPr>
          <w:spacing w:val="-3"/>
        </w:rPr>
        <w:t xml:space="preserve"> </w:t>
      </w:r>
      <w:r>
        <w:t>copyright</w:t>
      </w:r>
      <w:r>
        <w:rPr>
          <w:spacing w:val="-2"/>
        </w:rPr>
        <w:t xml:space="preserve"> </w:t>
      </w:r>
      <w:r>
        <w:t>information</w:t>
      </w:r>
      <w:r>
        <w:rPr>
          <w:spacing w:val="-3"/>
        </w:rPr>
        <w:t xml:space="preserve"> </w:t>
      </w:r>
      <w:r>
        <w:t>you</w:t>
      </w:r>
      <w:r>
        <w:rPr>
          <w:spacing w:val="-3"/>
        </w:rPr>
        <w:t xml:space="preserve"> </w:t>
      </w:r>
      <w:r>
        <w:t>will</w:t>
      </w:r>
      <w:r>
        <w:rPr>
          <w:spacing w:val="-3"/>
        </w:rPr>
        <w:t xml:space="preserve"> </w:t>
      </w:r>
      <w:r>
        <w:t>need</w:t>
      </w:r>
      <w:r>
        <w:rPr>
          <w:spacing w:val="-3"/>
        </w:rPr>
        <w:t xml:space="preserve"> </w:t>
      </w:r>
      <w:r>
        <w:t>to</w:t>
      </w:r>
      <w:r>
        <w:rPr>
          <w:spacing w:val="-3"/>
        </w:rPr>
        <w:t xml:space="preserve"> </w:t>
      </w:r>
      <w:r>
        <w:t>obtain permission from the copyright holders concerned.</w:t>
      </w:r>
    </w:p>
    <w:p w:rsidR="00F512BB" w:rsidRDefault="00235915">
      <w:pPr>
        <w:pStyle w:val="BodyText"/>
        <w:spacing w:before="68"/>
        <w:rPr>
          <w:sz w:val="20"/>
        </w:rPr>
      </w:pPr>
      <w:r>
        <w:rPr>
          <w:noProof/>
          <w:lang w:val="en-AU" w:eastAsia="en-AU"/>
        </w:rPr>
        <w:drawing>
          <wp:anchor distT="0" distB="0" distL="0" distR="0" simplePos="0" relativeHeight="487588352" behindDoc="1" locked="0" layoutInCell="1" allowOverlap="1">
            <wp:simplePos x="0" y="0"/>
            <wp:positionH relativeFrom="page">
              <wp:posOffset>720090</wp:posOffset>
            </wp:positionH>
            <wp:positionV relativeFrom="paragraph">
              <wp:posOffset>204457</wp:posOffset>
            </wp:positionV>
            <wp:extent cx="763050" cy="376808"/>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62" cstate="print"/>
                    <a:stretch>
                      <a:fillRect/>
                    </a:stretch>
                  </pic:blipFill>
                  <pic:spPr>
                    <a:xfrm>
                      <a:off x="0" y="0"/>
                      <a:ext cx="763050" cy="376808"/>
                    </a:xfrm>
                    <a:prstGeom prst="rect">
                      <a:avLst/>
                    </a:prstGeom>
                  </pic:spPr>
                </pic:pic>
              </a:graphicData>
            </a:graphic>
          </wp:anchor>
        </w:drawing>
      </w:r>
    </w:p>
    <w:sectPr w:rsidR="00F512BB">
      <w:pgSz w:w="11910" w:h="16840"/>
      <w:pgMar w:top="1560" w:right="740" w:bottom="800" w:left="740" w:header="574"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15" w:rsidRDefault="00235915">
      <w:r>
        <w:separator/>
      </w:r>
    </w:p>
  </w:endnote>
  <w:endnote w:type="continuationSeparator" w:id="0">
    <w:p w:rsidR="00235915" w:rsidRDefault="002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88960" behindDoc="1" locked="0" layoutInCell="1" allowOverlap="1">
              <wp:simplePos x="0" y="0"/>
              <wp:positionH relativeFrom="page">
                <wp:posOffset>3710139</wp:posOffset>
              </wp:positionH>
              <wp:positionV relativeFrom="page">
                <wp:posOffset>10165492</wp:posOffset>
              </wp:positionV>
              <wp:extent cx="153035" cy="1536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3670"/>
                      </a:xfrm>
                      <a:prstGeom prst="rect">
                        <a:avLst/>
                      </a:prstGeom>
                    </wps:spPr>
                    <wps:txbx>
                      <w:txbxContent>
                        <w:p w:rsidR="00F512BB" w:rsidRDefault="00235915">
                          <w:pPr>
                            <w:spacing w:before="14"/>
                            <w:ind w:left="60"/>
                            <w:rPr>
                              <w:sz w:val="18"/>
                            </w:rPr>
                          </w:pPr>
                          <w:r>
                            <w:rPr>
                              <w:spacing w:val="-10"/>
                              <w:sz w:val="18"/>
                            </w:rPr>
                            <w:fldChar w:fldCharType="begin"/>
                          </w:r>
                          <w:r>
                            <w:rPr>
                              <w:spacing w:val="-10"/>
                              <w:sz w:val="18"/>
                            </w:rPr>
                            <w:instrText xml:space="preserve"> PAGE </w:instrText>
                          </w:r>
                          <w:r>
                            <w:rPr>
                              <w:spacing w:val="-10"/>
                              <w:sz w:val="18"/>
                            </w:rPr>
                            <w:fldChar w:fldCharType="separate"/>
                          </w:r>
                          <w:r w:rsidR="003E2092">
                            <w:rPr>
                              <w:noProof/>
                              <w:spacing w:val="-10"/>
                              <w:sz w:val="18"/>
                            </w:rPr>
                            <w:t>3</w:t>
                          </w:r>
                          <w:r>
                            <w:rPr>
                              <w:spacing w:val="-10"/>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2" type="#_x0000_t202" style="position:absolute;margin-left:292.15pt;margin-top:800.45pt;width:12.05pt;height:12.1pt;z-index:-19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" filled="f" stroked="f">
              <v:path arrowok="t"/>
              <v:textbox inset="0,0,0,0">
                <w:txbxContent>
                  <w:p w:rsidR="00F512BB" w:rsidRDefault="00235915">
                    <w:pPr>
                      <w:spacing w:before="14"/>
                      <w:ind w:left="60"/>
                      <w:rPr>
                        <w:sz w:val="18"/>
                      </w:rPr>
                    </w:pPr>
                    <w:r>
                      <w:rPr>
                        <w:spacing w:val="-10"/>
                        <w:sz w:val="18"/>
                      </w:rPr>
                      <w:fldChar w:fldCharType="begin"/>
                    </w:r>
                    <w:r>
                      <w:rPr>
                        <w:spacing w:val="-10"/>
                        <w:sz w:val="18"/>
                      </w:rPr>
                      <w:instrText xml:space="preserve"> PAGE </w:instrText>
                    </w:r>
                    <w:r>
                      <w:rPr>
                        <w:spacing w:val="-10"/>
                        <w:sz w:val="18"/>
                      </w:rPr>
                      <w:fldChar w:fldCharType="separate"/>
                    </w:r>
                    <w:r w:rsidR="003E2092">
                      <w:rPr>
                        <w:noProof/>
                        <w:spacing w:val="-10"/>
                        <w:sz w:val="18"/>
                      </w:rPr>
                      <w:t>3</w:t>
                    </w:r>
                    <w:r>
                      <w:rPr>
                        <w:spacing w:val="-10"/>
                        <w:sz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4592" behindDoc="1" locked="0" layoutInCell="1" allowOverlap="1">
              <wp:simplePos x="0" y="0"/>
              <wp:positionH relativeFrom="page">
                <wp:posOffset>3696423</wp:posOffset>
              </wp:positionH>
              <wp:positionV relativeFrom="page">
                <wp:posOffset>10068757</wp:posOffset>
              </wp:positionV>
              <wp:extent cx="215900" cy="1536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53670"/>
                      </a:xfrm>
                      <a:prstGeom prst="rect">
                        <a:avLst/>
                      </a:prstGeom>
                    </wps:spPr>
                    <wps:txbx>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40</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43" type="#_x0000_t202" style="position:absolute;margin-left:291.05pt;margin-top:792.8pt;width:17pt;height:12.1pt;z-index:-1962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" filled="f" stroked="f">
              <v:path arrowok="t"/>
              <v:textbox inset="0,0,0,0">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40</w:t>
                    </w:r>
                    <w:r>
                      <w:rPr>
                        <w:spacing w:val="-5"/>
                        <w:sz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6128" behindDoc="1" locked="0" layoutInCell="1" allowOverlap="1">
              <wp:simplePos x="0" y="0"/>
              <wp:positionH relativeFrom="page">
                <wp:posOffset>3696423</wp:posOffset>
              </wp:positionH>
              <wp:positionV relativeFrom="page">
                <wp:posOffset>10068757</wp:posOffset>
              </wp:positionV>
              <wp:extent cx="215900" cy="15367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53670"/>
                      </a:xfrm>
                      <a:prstGeom prst="rect">
                        <a:avLst/>
                      </a:prstGeom>
                    </wps:spPr>
                    <wps:txbx>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84</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46" type="#_x0000_t202" style="position:absolute;margin-left:291.05pt;margin-top:792.8pt;width:17pt;height:12.1pt;z-index:-1962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" filled="f" stroked="f">
              <v:path arrowok="t"/>
              <v:textbox inset="0,0,0,0">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84</w:t>
                    </w:r>
                    <w:r>
                      <w:rPr>
                        <w:spacing w:val="-5"/>
                        <w:sz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7664" behindDoc="1" locked="0" layoutInCell="1" allowOverlap="1">
              <wp:simplePos x="0" y="0"/>
              <wp:positionH relativeFrom="page">
                <wp:posOffset>3660609</wp:posOffset>
              </wp:positionH>
              <wp:positionV relativeFrom="page">
                <wp:posOffset>10068757</wp:posOffset>
              </wp:positionV>
              <wp:extent cx="215900" cy="15367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53670"/>
                      </a:xfrm>
                      <a:prstGeom prst="rect">
                        <a:avLst/>
                      </a:prstGeom>
                    </wps:spPr>
                    <wps:txbx>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99</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4" o:spid="_x0000_s1049" type="#_x0000_t202" style="position:absolute;margin-left:288.25pt;margin-top:792.8pt;width:17pt;height:12.1pt;z-index:-1961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" filled="f" stroked="f">
              <v:path arrowok="t"/>
              <v:textbox inset="0,0,0,0">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99</w:t>
                    </w:r>
                    <w:r>
                      <w:rPr>
                        <w:spacing w:val="-5"/>
                        <w:sz w:val="18"/>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8688" behindDoc="1" locked="0" layoutInCell="1" allowOverlap="1">
              <wp:simplePos x="0" y="0"/>
              <wp:positionH relativeFrom="page">
                <wp:posOffset>3646932</wp:posOffset>
              </wp:positionH>
              <wp:positionV relativeFrom="page">
                <wp:posOffset>10165492</wp:posOffset>
              </wp:positionV>
              <wp:extent cx="278765" cy="15367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 cy="153670"/>
                      </a:xfrm>
                      <a:prstGeom prst="rect">
                        <a:avLst/>
                      </a:prstGeom>
                    </wps:spPr>
                    <wps:txbx>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114</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6" o:spid="_x0000_s1051" type="#_x0000_t202" style="position:absolute;margin-left:287.15pt;margin-top:800.45pt;width:21.95pt;height:12.1pt;z-index:-1961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" filled="f" stroked="f">
              <v:path arrowok="t"/>
              <v:textbox inset="0,0,0,0">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114</w:t>
                    </w:r>
                    <w:r>
                      <w:rPr>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0496" behindDoc="1" locked="0" layoutInCell="1" allowOverlap="1">
              <wp:simplePos x="0" y="0"/>
              <wp:positionH relativeFrom="page">
                <wp:posOffset>3692613</wp:posOffset>
              </wp:positionH>
              <wp:positionV relativeFrom="page">
                <wp:posOffset>10068757</wp:posOffset>
              </wp:positionV>
              <wp:extent cx="153035" cy="1536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3670"/>
                      </a:xfrm>
                      <a:prstGeom prst="rect">
                        <a:avLst/>
                      </a:prstGeom>
                    </wps:spPr>
                    <wps:txbx>
                      <w:txbxContent>
                        <w:p w:rsidR="00F512BB" w:rsidRDefault="00235915">
                          <w:pPr>
                            <w:spacing w:before="14"/>
                            <w:ind w:left="60"/>
                            <w:rPr>
                              <w:sz w:val="18"/>
                            </w:rPr>
                          </w:pPr>
                          <w:r>
                            <w:rPr>
                              <w:spacing w:val="-10"/>
                              <w:sz w:val="18"/>
                            </w:rPr>
                            <w:fldChar w:fldCharType="begin"/>
                          </w:r>
                          <w:r>
                            <w:rPr>
                              <w:spacing w:val="-10"/>
                              <w:sz w:val="18"/>
                            </w:rPr>
                            <w:instrText xml:space="preserve"> PAGE </w:instrText>
                          </w:r>
                          <w:r>
                            <w:rPr>
                              <w:spacing w:val="-10"/>
                              <w:sz w:val="18"/>
                            </w:rPr>
                            <w:fldChar w:fldCharType="separate"/>
                          </w:r>
                          <w:r w:rsidR="003E2092">
                            <w:rPr>
                              <w:noProof/>
                              <w:spacing w:val="-10"/>
                              <w:sz w:val="18"/>
                            </w:rPr>
                            <w:t>6</w:t>
                          </w:r>
                          <w:r>
                            <w:rPr>
                              <w:spacing w:val="-10"/>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5" type="#_x0000_t202" style="position:absolute;margin-left:290.75pt;margin-top:792.8pt;width:12.05pt;height:12.1pt;z-index:-1962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" filled="f" stroked="f">
              <v:path arrowok="t"/>
              <v:textbox inset="0,0,0,0">
                <w:txbxContent>
                  <w:p w:rsidR="00F512BB" w:rsidRDefault="00235915">
                    <w:pPr>
                      <w:spacing w:before="14"/>
                      <w:ind w:left="60"/>
                      <w:rPr>
                        <w:sz w:val="18"/>
                      </w:rPr>
                    </w:pPr>
                    <w:r>
                      <w:rPr>
                        <w:spacing w:val="-10"/>
                        <w:sz w:val="18"/>
                      </w:rPr>
                      <w:fldChar w:fldCharType="begin"/>
                    </w:r>
                    <w:r>
                      <w:rPr>
                        <w:spacing w:val="-10"/>
                        <w:sz w:val="18"/>
                      </w:rPr>
                      <w:instrText xml:space="preserve"> PAGE </w:instrText>
                    </w:r>
                    <w:r>
                      <w:rPr>
                        <w:spacing w:val="-10"/>
                        <w:sz w:val="18"/>
                      </w:rPr>
                      <w:fldChar w:fldCharType="separate"/>
                    </w:r>
                    <w:r w:rsidR="003E2092">
                      <w:rPr>
                        <w:noProof/>
                        <w:spacing w:val="-10"/>
                        <w:sz w:val="18"/>
                      </w:rPr>
                      <w:t>6</w:t>
                    </w:r>
                    <w:r>
                      <w:rPr>
                        <w:spacing w:val="-10"/>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2032" behindDoc="1" locked="0" layoutInCell="1" allowOverlap="1">
              <wp:simplePos x="0" y="0"/>
              <wp:positionH relativeFrom="page">
                <wp:posOffset>3696423</wp:posOffset>
              </wp:positionH>
              <wp:positionV relativeFrom="page">
                <wp:posOffset>10068757</wp:posOffset>
              </wp:positionV>
              <wp:extent cx="215900" cy="15367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53670"/>
                      </a:xfrm>
                      <a:prstGeom prst="rect">
                        <a:avLst/>
                      </a:prstGeom>
                    </wps:spPr>
                    <wps:txbx>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22</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8" type="#_x0000_t202" style="position:absolute;margin-left:291.05pt;margin-top:792.8pt;width:17pt;height:12.1pt;z-index:-1962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" filled="f" stroked="f">
              <v:path arrowok="t"/>
              <v:textbox inset="0,0,0,0">
                <w:txbxContent>
                  <w:p w:rsidR="00F512BB" w:rsidRDefault="00235915">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sidR="003E2092">
                      <w:rPr>
                        <w:noProof/>
                        <w:spacing w:val="-5"/>
                        <w:sz w:val="18"/>
                      </w:rPr>
                      <w:t>22</w:t>
                    </w:r>
                    <w:r>
                      <w:rPr>
                        <w:spacing w:val="-5"/>
                        <w:sz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15" w:rsidRDefault="00235915">
      <w:r>
        <w:separator/>
      </w:r>
    </w:p>
  </w:footnote>
  <w:footnote w:type="continuationSeparator" w:id="0">
    <w:p w:rsidR="00235915" w:rsidRDefault="0023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88448" behindDoc="1" locked="0" layoutInCell="1" allowOverlap="1">
              <wp:simplePos x="0" y="0"/>
              <wp:positionH relativeFrom="page">
                <wp:posOffset>707390</wp:posOffset>
              </wp:positionH>
              <wp:positionV relativeFrom="page">
                <wp:posOffset>351695</wp:posOffset>
              </wp:positionV>
              <wp:extent cx="4331970" cy="1536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55.7pt;margin-top:27.7pt;width:341.1pt;height:12.1pt;z-index:-1962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4080" behindDoc="1" locked="0" layoutInCell="1" allowOverlap="1">
              <wp:simplePos x="0" y="0"/>
              <wp:positionH relativeFrom="page">
                <wp:posOffset>563372</wp:posOffset>
              </wp:positionH>
              <wp:positionV relativeFrom="page">
                <wp:posOffset>448469</wp:posOffset>
              </wp:positionV>
              <wp:extent cx="4331970" cy="1536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42" type="#_x0000_t202" style="position:absolute;margin-left:44.35pt;margin-top:35.3pt;width:341.1pt;height:12.1pt;z-index:-19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5104" behindDoc="1" locked="0" layoutInCell="1" allowOverlap="1">
              <wp:simplePos x="0" y="0"/>
              <wp:positionH relativeFrom="page">
                <wp:posOffset>527558</wp:posOffset>
              </wp:positionH>
              <wp:positionV relativeFrom="page">
                <wp:posOffset>448469</wp:posOffset>
              </wp:positionV>
              <wp:extent cx="4331335" cy="15367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335"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3"/>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44" type="#_x0000_t202" style="position:absolute;margin-left:41.55pt;margin-top:35.3pt;width:341.05pt;height:12.1pt;z-index:-1962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3"/>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5616" behindDoc="1" locked="0" layoutInCell="1" allowOverlap="1">
              <wp:simplePos x="0" y="0"/>
              <wp:positionH relativeFrom="page">
                <wp:posOffset>563372</wp:posOffset>
              </wp:positionH>
              <wp:positionV relativeFrom="page">
                <wp:posOffset>448469</wp:posOffset>
              </wp:positionV>
              <wp:extent cx="4331970" cy="15367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 o:spid="_x0000_s1045" type="#_x0000_t202" style="position:absolute;margin-left:44.35pt;margin-top:35.3pt;width:341.1pt;height:12.1pt;z-index:-1962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6640" behindDoc="1" locked="0" layoutInCell="1" allowOverlap="1">
              <wp:simplePos x="0" y="0"/>
              <wp:positionH relativeFrom="page">
                <wp:posOffset>563372</wp:posOffset>
              </wp:positionH>
              <wp:positionV relativeFrom="page">
                <wp:posOffset>448469</wp:posOffset>
              </wp:positionV>
              <wp:extent cx="4331970" cy="1536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47" type="#_x0000_t202" style="position:absolute;margin-left:44.35pt;margin-top:35.3pt;width:341.1pt;height:12.1pt;z-index:-1961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7152" behindDoc="1" locked="0" layoutInCell="1" allowOverlap="1">
              <wp:simplePos x="0" y="0"/>
              <wp:positionH relativeFrom="page">
                <wp:posOffset>527558</wp:posOffset>
              </wp:positionH>
              <wp:positionV relativeFrom="page">
                <wp:posOffset>448469</wp:posOffset>
              </wp:positionV>
              <wp:extent cx="4331970" cy="15367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3" o:spid="_x0000_s1048" type="#_x0000_t202" style="position:absolute;margin-left:41.55pt;margin-top:35.3pt;width:341.1pt;height:12.1pt;z-index:-19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8176" behindDoc="1" locked="0" layoutInCell="1" allowOverlap="1">
              <wp:simplePos x="0" y="0"/>
              <wp:positionH relativeFrom="page">
                <wp:posOffset>707390</wp:posOffset>
              </wp:positionH>
              <wp:positionV relativeFrom="page">
                <wp:posOffset>351695</wp:posOffset>
              </wp:positionV>
              <wp:extent cx="4331970" cy="15367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5" o:spid="_x0000_s1050" type="#_x0000_t202" style="position:absolute;margin-left:55.7pt;margin-top:27.7pt;width:341.1pt;height:12.1pt;z-index:-196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89472" behindDoc="1" locked="0" layoutInCell="1" allowOverlap="1">
              <wp:simplePos x="0" y="0"/>
              <wp:positionH relativeFrom="page">
                <wp:posOffset>563372</wp:posOffset>
              </wp:positionH>
              <wp:positionV relativeFrom="page">
                <wp:posOffset>448469</wp:posOffset>
              </wp:positionV>
              <wp:extent cx="4331970" cy="1536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3" type="#_x0000_t202" style="position:absolute;margin-left:44.35pt;margin-top:35.3pt;width:341.1pt;height:12.1pt;z-index:-1962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89984" behindDoc="1" locked="0" layoutInCell="1" allowOverlap="1">
              <wp:simplePos x="0" y="0"/>
              <wp:positionH relativeFrom="page">
                <wp:posOffset>527558</wp:posOffset>
              </wp:positionH>
              <wp:positionV relativeFrom="page">
                <wp:posOffset>448469</wp:posOffset>
              </wp:positionV>
              <wp:extent cx="4331970" cy="1536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4" type="#_x0000_t202" style="position:absolute;margin-left:41.55pt;margin-top:35.3pt;width:341.1pt;height:12.1pt;z-index:-19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F512BB">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1008" behindDoc="1" locked="0" layoutInCell="1" allowOverlap="1">
              <wp:simplePos x="0" y="0"/>
              <wp:positionH relativeFrom="page">
                <wp:posOffset>563372</wp:posOffset>
              </wp:positionH>
              <wp:positionV relativeFrom="page">
                <wp:posOffset>448469</wp:posOffset>
              </wp:positionV>
              <wp:extent cx="4331970" cy="1536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6" type="#_x0000_t202" style="position:absolute;margin-left:44.35pt;margin-top:35.3pt;width:341.1pt;height:12.1pt;z-index:-196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1520" behindDoc="1" locked="0" layoutInCell="1" allowOverlap="1">
              <wp:simplePos x="0" y="0"/>
              <wp:positionH relativeFrom="page">
                <wp:posOffset>527558</wp:posOffset>
              </wp:positionH>
              <wp:positionV relativeFrom="page">
                <wp:posOffset>448469</wp:posOffset>
              </wp:positionV>
              <wp:extent cx="4331970" cy="1536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7" type="#_x0000_t202" style="position:absolute;margin-left:41.55pt;margin-top:35.3pt;width:341.1pt;height:12.1pt;z-index:-1962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2544" behindDoc="1" locked="0" layoutInCell="1" allowOverlap="1">
              <wp:simplePos x="0" y="0"/>
              <wp:positionH relativeFrom="page">
                <wp:posOffset>707390</wp:posOffset>
              </wp:positionH>
              <wp:positionV relativeFrom="page">
                <wp:posOffset>448469</wp:posOffset>
              </wp:positionV>
              <wp:extent cx="4331970" cy="1536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9" type="#_x0000_t202" style="position:absolute;margin-left:55.7pt;margin-top:35.3pt;width:341.1pt;height:12.1pt;z-index:-1962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3"/>
                        <w:sz w:val="18"/>
                      </w:rPr>
                      <w:t xml:space="preserve"> </w:t>
                    </w:r>
                    <w:r>
                      <w:rPr>
                        <w:b/>
                        <w:sz w:val="18"/>
                      </w:rPr>
                      <w:t>harm</w:t>
                    </w:r>
                    <w:r>
                      <w:rPr>
                        <w:b/>
                        <w:spacing w:val="-3"/>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3"/>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3056" behindDoc="1" locked="0" layoutInCell="1" allowOverlap="1">
              <wp:simplePos x="0" y="0"/>
              <wp:positionH relativeFrom="page">
                <wp:posOffset>707390</wp:posOffset>
              </wp:positionH>
              <wp:positionV relativeFrom="page">
                <wp:posOffset>448469</wp:posOffset>
              </wp:positionV>
              <wp:extent cx="4331970" cy="15367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40" type="#_x0000_t202" style="position:absolute;margin-left:55.7pt;margin-top:35.3pt;width:341.1pt;height:12.1pt;z-index:-196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BB" w:rsidRDefault="00235915">
    <w:pPr>
      <w:pStyle w:val="BodyText"/>
      <w:spacing w:line="14" w:lineRule="auto"/>
      <w:rPr>
        <w:sz w:val="20"/>
      </w:rPr>
    </w:pPr>
    <w:r>
      <w:rPr>
        <w:noProof/>
        <w:lang w:val="en-AU" w:eastAsia="en-AU"/>
      </w:rPr>
      <mc:AlternateContent>
        <mc:Choice Requires="wps">
          <w:drawing>
            <wp:anchor distT="0" distB="0" distL="0" distR="0" simplePos="0" relativeHeight="483693568" behindDoc="1" locked="0" layoutInCell="1" allowOverlap="1">
              <wp:simplePos x="0" y="0"/>
              <wp:positionH relativeFrom="page">
                <wp:posOffset>527558</wp:posOffset>
              </wp:positionH>
              <wp:positionV relativeFrom="page">
                <wp:posOffset>448469</wp:posOffset>
              </wp:positionV>
              <wp:extent cx="4331970" cy="15367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1970" cy="153670"/>
                      </a:xfrm>
                      <a:prstGeom prst="rect">
                        <a:avLst/>
                      </a:prstGeom>
                    </wps:spPr>
                    <wps:txbx>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41" type="#_x0000_t202" style="position:absolute;margin-left:41.55pt;margin-top:35.3pt;width:341.1pt;height:12.1pt;z-index:-1962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" filled="f" stroked="f">
              <v:path arrowok="t"/>
              <v:textbox inset="0,0,0,0">
                <w:txbxContent>
                  <w:p w:rsidR="00F512BB" w:rsidRDefault="00235915">
                    <w:pPr>
                      <w:spacing w:before="14"/>
                      <w:ind w:left="20"/>
                      <w:rPr>
                        <w:b/>
                        <w:sz w:val="18"/>
                      </w:rPr>
                    </w:pPr>
                    <w:r>
                      <w:rPr>
                        <w:b/>
                        <w:sz w:val="18"/>
                      </w:rPr>
                      <w:t>The</w:t>
                    </w:r>
                    <w:r>
                      <w:rPr>
                        <w:b/>
                        <w:spacing w:val="-6"/>
                        <w:sz w:val="18"/>
                      </w:rPr>
                      <w:t xml:space="preserve"> </w:t>
                    </w:r>
                    <w:r>
                      <w:rPr>
                        <w:b/>
                        <w:sz w:val="18"/>
                      </w:rPr>
                      <w:t>economic</w:t>
                    </w:r>
                    <w:r>
                      <w:rPr>
                        <w:b/>
                        <w:spacing w:val="-3"/>
                        <w:sz w:val="18"/>
                      </w:rPr>
                      <w:t xml:space="preserve"> </w:t>
                    </w:r>
                    <w:r>
                      <w:rPr>
                        <w:b/>
                        <w:sz w:val="18"/>
                      </w:rPr>
                      <w:t>cost</w:t>
                    </w:r>
                    <w:r>
                      <w:rPr>
                        <w:b/>
                        <w:spacing w:val="-3"/>
                        <w:sz w:val="18"/>
                      </w:rPr>
                      <w:t xml:space="preserve"> </w:t>
                    </w:r>
                    <w:r>
                      <w:rPr>
                        <w:b/>
                        <w:sz w:val="18"/>
                      </w:rPr>
                      <w:t>of</w:t>
                    </w:r>
                    <w:r>
                      <w:rPr>
                        <w:b/>
                        <w:spacing w:val="-2"/>
                        <w:sz w:val="18"/>
                      </w:rPr>
                      <w:t xml:space="preserve"> </w:t>
                    </w:r>
                    <w:r>
                      <w:rPr>
                        <w:b/>
                        <w:sz w:val="18"/>
                      </w:rPr>
                      <w:t>gambling-related</w:t>
                    </w:r>
                    <w:r>
                      <w:rPr>
                        <w:b/>
                        <w:spacing w:val="-2"/>
                        <w:sz w:val="18"/>
                      </w:rPr>
                      <w:t xml:space="preserve"> </w:t>
                    </w:r>
                    <w:r>
                      <w:rPr>
                        <w:b/>
                        <w:sz w:val="18"/>
                      </w:rPr>
                      <w:t>harm</w:t>
                    </w:r>
                    <w:r>
                      <w:rPr>
                        <w:b/>
                        <w:spacing w:val="-4"/>
                        <w:sz w:val="18"/>
                      </w:rPr>
                      <w:t xml:space="preserve"> </w:t>
                    </w:r>
                    <w:r>
                      <w:rPr>
                        <w:b/>
                        <w:sz w:val="18"/>
                      </w:rPr>
                      <w:t>in</w:t>
                    </w:r>
                    <w:r>
                      <w:rPr>
                        <w:b/>
                        <w:spacing w:val="-2"/>
                        <w:sz w:val="18"/>
                      </w:rPr>
                      <w:t xml:space="preserve"> </w:t>
                    </w:r>
                    <w:r>
                      <w:rPr>
                        <w:b/>
                        <w:sz w:val="18"/>
                      </w:rPr>
                      <w:t>England:</w:t>
                    </w:r>
                    <w:r>
                      <w:rPr>
                        <w:b/>
                        <w:spacing w:val="-3"/>
                        <w:sz w:val="18"/>
                      </w:rPr>
                      <w:t xml:space="preserve"> </w:t>
                    </w:r>
                    <w:r>
                      <w:rPr>
                        <w:b/>
                        <w:sz w:val="18"/>
                      </w:rPr>
                      <w:t>evidence</w:t>
                    </w:r>
                    <w:r>
                      <w:rPr>
                        <w:b/>
                        <w:spacing w:val="-2"/>
                        <w:sz w:val="18"/>
                      </w:rPr>
                      <w:t xml:space="preserve"> </w:t>
                    </w:r>
                    <w:r>
                      <w:rPr>
                        <w:b/>
                        <w:sz w:val="18"/>
                      </w:rPr>
                      <w:t>update</w:t>
                    </w:r>
                    <w:r>
                      <w:rPr>
                        <w:b/>
                        <w:spacing w:val="-3"/>
                        <w:sz w:val="18"/>
                      </w:rPr>
                      <w:t xml:space="preserve"> </w:t>
                    </w:r>
                    <w:r>
                      <w:rPr>
                        <w:b/>
                        <w:spacing w:val="-4"/>
                        <w:sz w:val="18"/>
                      </w:rPr>
                      <w:t>2023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DF3"/>
    <w:multiLevelType w:val="multilevel"/>
    <w:tmpl w:val="D6506C6C"/>
    <w:lvl w:ilvl="0">
      <w:start w:val="4"/>
      <w:numFmt w:val="decimal"/>
      <w:lvlText w:val="%1"/>
      <w:lvlJc w:val="left"/>
      <w:pPr>
        <w:ind w:left="1082" w:hanging="468"/>
        <w:jc w:val="left"/>
      </w:pPr>
      <w:rPr>
        <w:rFonts w:hint="default"/>
        <w:lang w:val="en-US" w:eastAsia="en-US" w:bidi="ar-SA"/>
      </w:rPr>
    </w:lvl>
    <w:lvl w:ilvl="1">
      <w:start w:val="2"/>
      <w:numFmt w:val="decimal"/>
      <w:lvlText w:val="%1.%2."/>
      <w:lvlJc w:val="left"/>
      <w:pPr>
        <w:ind w:left="1082" w:hanging="468"/>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949" w:hanging="468"/>
      </w:pPr>
      <w:rPr>
        <w:rFonts w:hint="default"/>
        <w:lang w:val="en-US" w:eastAsia="en-US" w:bidi="ar-SA"/>
      </w:rPr>
    </w:lvl>
    <w:lvl w:ilvl="3">
      <w:numFmt w:val="bullet"/>
      <w:lvlText w:val="•"/>
      <w:lvlJc w:val="left"/>
      <w:pPr>
        <w:ind w:left="3883" w:hanging="468"/>
      </w:pPr>
      <w:rPr>
        <w:rFonts w:hint="default"/>
        <w:lang w:val="en-US" w:eastAsia="en-US" w:bidi="ar-SA"/>
      </w:rPr>
    </w:lvl>
    <w:lvl w:ilvl="4">
      <w:numFmt w:val="bullet"/>
      <w:lvlText w:val="•"/>
      <w:lvlJc w:val="left"/>
      <w:pPr>
        <w:ind w:left="4818" w:hanging="468"/>
      </w:pPr>
      <w:rPr>
        <w:rFonts w:hint="default"/>
        <w:lang w:val="en-US" w:eastAsia="en-US" w:bidi="ar-SA"/>
      </w:rPr>
    </w:lvl>
    <w:lvl w:ilvl="5">
      <w:numFmt w:val="bullet"/>
      <w:lvlText w:val="•"/>
      <w:lvlJc w:val="left"/>
      <w:pPr>
        <w:ind w:left="5753" w:hanging="468"/>
      </w:pPr>
      <w:rPr>
        <w:rFonts w:hint="default"/>
        <w:lang w:val="en-US" w:eastAsia="en-US" w:bidi="ar-SA"/>
      </w:rPr>
    </w:lvl>
    <w:lvl w:ilvl="6">
      <w:numFmt w:val="bullet"/>
      <w:lvlText w:val="•"/>
      <w:lvlJc w:val="left"/>
      <w:pPr>
        <w:ind w:left="6687" w:hanging="468"/>
      </w:pPr>
      <w:rPr>
        <w:rFonts w:hint="default"/>
        <w:lang w:val="en-US" w:eastAsia="en-US" w:bidi="ar-SA"/>
      </w:rPr>
    </w:lvl>
    <w:lvl w:ilvl="7">
      <w:numFmt w:val="bullet"/>
      <w:lvlText w:val="•"/>
      <w:lvlJc w:val="left"/>
      <w:pPr>
        <w:ind w:left="7622" w:hanging="468"/>
      </w:pPr>
      <w:rPr>
        <w:rFonts w:hint="default"/>
        <w:lang w:val="en-US" w:eastAsia="en-US" w:bidi="ar-SA"/>
      </w:rPr>
    </w:lvl>
    <w:lvl w:ilvl="8">
      <w:numFmt w:val="bullet"/>
      <w:lvlText w:val="•"/>
      <w:lvlJc w:val="left"/>
      <w:pPr>
        <w:ind w:left="8557" w:hanging="468"/>
      </w:pPr>
      <w:rPr>
        <w:rFonts w:hint="default"/>
        <w:lang w:val="en-US" w:eastAsia="en-US" w:bidi="ar-SA"/>
      </w:rPr>
    </w:lvl>
  </w:abstractNum>
  <w:abstractNum w:abstractNumId="1">
    <w:nsid w:val="04210EAC"/>
    <w:multiLevelType w:val="hybridMultilevel"/>
    <w:tmpl w:val="3990C952"/>
    <w:lvl w:ilvl="0" w:tplc="CE8696F8">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56E2B538">
      <w:numFmt w:val="bullet"/>
      <w:lvlText w:val="•"/>
      <w:lvlJc w:val="left"/>
      <w:pPr>
        <w:ind w:left="1622" w:hanging="425"/>
      </w:pPr>
      <w:rPr>
        <w:rFonts w:hint="default"/>
        <w:lang w:val="en-US" w:eastAsia="en-US" w:bidi="ar-SA"/>
      </w:rPr>
    </w:lvl>
    <w:lvl w:ilvl="2" w:tplc="AEA80A64">
      <w:numFmt w:val="bullet"/>
      <w:lvlText w:val="•"/>
      <w:lvlJc w:val="left"/>
      <w:pPr>
        <w:ind w:left="2645" w:hanging="425"/>
      </w:pPr>
      <w:rPr>
        <w:rFonts w:hint="default"/>
        <w:lang w:val="en-US" w:eastAsia="en-US" w:bidi="ar-SA"/>
      </w:rPr>
    </w:lvl>
    <w:lvl w:ilvl="3" w:tplc="DD2A36B2">
      <w:numFmt w:val="bullet"/>
      <w:lvlText w:val="•"/>
      <w:lvlJc w:val="left"/>
      <w:pPr>
        <w:ind w:left="3667" w:hanging="425"/>
      </w:pPr>
      <w:rPr>
        <w:rFonts w:hint="default"/>
        <w:lang w:val="en-US" w:eastAsia="en-US" w:bidi="ar-SA"/>
      </w:rPr>
    </w:lvl>
    <w:lvl w:ilvl="4" w:tplc="C4E2A48A">
      <w:numFmt w:val="bullet"/>
      <w:lvlText w:val="•"/>
      <w:lvlJc w:val="left"/>
      <w:pPr>
        <w:ind w:left="4690" w:hanging="425"/>
      </w:pPr>
      <w:rPr>
        <w:rFonts w:hint="default"/>
        <w:lang w:val="en-US" w:eastAsia="en-US" w:bidi="ar-SA"/>
      </w:rPr>
    </w:lvl>
    <w:lvl w:ilvl="5" w:tplc="F1A2543C">
      <w:numFmt w:val="bullet"/>
      <w:lvlText w:val="•"/>
      <w:lvlJc w:val="left"/>
      <w:pPr>
        <w:ind w:left="5713" w:hanging="425"/>
      </w:pPr>
      <w:rPr>
        <w:rFonts w:hint="default"/>
        <w:lang w:val="en-US" w:eastAsia="en-US" w:bidi="ar-SA"/>
      </w:rPr>
    </w:lvl>
    <w:lvl w:ilvl="6" w:tplc="DA7685F6">
      <w:numFmt w:val="bullet"/>
      <w:lvlText w:val="•"/>
      <w:lvlJc w:val="left"/>
      <w:pPr>
        <w:ind w:left="6735" w:hanging="425"/>
      </w:pPr>
      <w:rPr>
        <w:rFonts w:hint="default"/>
        <w:lang w:val="en-US" w:eastAsia="en-US" w:bidi="ar-SA"/>
      </w:rPr>
    </w:lvl>
    <w:lvl w:ilvl="7" w:tplc="A2D0919E">
      <w:numFmt w:val="bullet"/>
      <w:lvlText w:val="•"/>
      <w:lvlJc w:val="left"/>
      <w:pPr>
        <w:ind w:left="7758" w:hanging="425"/>
      </w:pPr>
      <w:rPr>
        <w:rFonts w:hint="default"/>
        <w:lang w:val="en-US" w:eastAsia="en-US" w:bidi="ar-SA"/>
      </w:rPr>
    </w:lvl>
    <w:lvl w:ilvl="8" w:tplc="EF5C5534">
      <w:numFmt w:val="bullet"/>
      <w:lvlText w:val="•"/>
      <w:lvlJc w:val="left"/>
      <w:pPr>
        <w:ind w:left="8781" w:hanging="425"/>
      </w:pPr>
      <w:rPr>
        <w:rFonts w:hint="default"/>
        <w:lang w:val="en-US" w:eastAsia="en-US" w:bidi="ar-SA"/>
      </w:rPr>
    </w:lvl>
  </w:abstractNum>
  <w:abstractNum w:abstractNumId="2">
    <w:nsid w:val="088F0A6E"/>
    <w:multiLevelType w:val="multilevel"/>
    <w:tmpl w:val="F8BAA044"/>
    <w:lvl w:ilvl="0">
      <w:start w:val="1"/>
      <w:numFmt w:val="decimal"/>
      <w:lvlText w:val="%1."/>
      <w:lvlJc w:val="left"/>
      <w:pPr>
        <w:ind w:left="661" w:hanging="268"/>
        <w:jc w:val="left"/>
      </w:pPr>
      <w:rPr>
        <w:rFonts w:ascii="Arial" w:eastAsia="Arial" w:hAnsi="Arial" w:cs="Arial" w:hint="default"/>
        <w:b w:val="0"/>
        <w:bCs w:val="0"/>
        <w:i w:val="0"/>
        <w:iCs w:val="0"/>
        <w:spacing w:val="-1"/>
        <w:w w:val="100"/>
        <w:sz w:val="24"/>
        <w:szCs w:val="24"/>
        <w:lang w:val="en-US" w:eastAsia="en-US" w:bidi="ar-SA"/>
      </w:rPr>
    </w:lvl>
    <w:lvl w:ilvl="1">
      <w:start w:val="1"/>
      <w:numFmt w:val="decimal"/>
      <w:lvlText w:val="%1.%2"/>
      <w:lvlJc w:val="left"/>
      <w:pPr>
        <w:ind w:left="1015" w:hanging="401"/>
        <w:jc w:val="left"/>
      </w:pPr>
      <w:rPr>
        <w:rFonts w:ascii="Arial" w:eastAsia="Arial" w:hAnsi="Arial" w:cs="Arial" w:hint="default"/>
        <w:b w:val="0"/>
        <w:bCs w:val="0"/>
        <w:i w:val="0"/>
        <w:iCs w:val="0"/>
        <w:spacing w:val="-1"/>
        <w:w w:val="99"/>
        <w:sz w:val="24"/>
        <w:szCs w:val="24"/>
        <w:lang w:val="en-US" w:eastAsia="en-US" w:bidi="ar-SA"/>
      </w:rPr>
    </w:lvl>
    <w:lvl w:ilvl="2">
      <w:numFmt w:val="bullet"/>
      <w:lvlText w:val="•"/>
      <w:lvlJc w:val="left"/>
      <w:pPr>
        <w:ind w:left="2065" w:hanging="401"/>
      </w:pPr>
      <w:rPr>
        <w:rFonts w:hint="default"/>
        <w:lang w:val="en-US" w:eastAsia="en-US" w:bidi="ar-SA"/>
      </w:rPr>
    </w:lvl>
    <w:lvl w:ilvl="3">
      <w:numFmt w:val="bullet"/>
      <w:lvlText w:val="•"/>
      <w:lvlJc w:val="left"/>
      <w:pPr>
        <w:ind w:left="3110" w:hanging="401"/>
      </w:pPr>
      <w:rPr>
        <w:rFonts w:hint="default"/>
        <w:lang w:val="en-US" w:eastAsia="en-US" w:bidi="ar-SA"/>
      </w:rPr>
    </w:lvl>
    <w:lvl w:ilvl="4">
      <w:numFmt w:val="bullet"/>
      <w:lvlText w:val="•"/>
      <w:lvlJc w:val="left"/>
      <w:pPr>
        <w:ind w:left="4155" w:hanging="401"/>
      </w:pPr>
      <w:rPr>
        <w:rFonts w:hint="default"/>
        <w:lang w:val="en-US" w:eastAsia="en-US" w:bidi="ar-SA"/>
      </w:rPr>
    </w:lvl>
    <w:lvl w:ilvl="5">
      <w:numFmt w:val="bullet"/>
      <w:lvlText w:val="•"/>
      <w:lvlJc w:val="left"/>
      <w:pPr>
        <w:ind w:left="5200" w:hanging="401"/>
      </w:pPr>
      <w:rPr>
        <w:rFonts w:hint="default"/>
        <w:lang w:val="en-US" w:eastAsia="en-US" w:bidi="ar-SA"/>
      </w:rPr>
    </w:lvl>
    <w:lvl w:ilvl="6">
      <w:numFmt w:val="bullet"/>
      <w:lvlText w:val="•"/>
      <w:lvlJc w:val="left"/>
      <w:pPr>
        <w:ind w:left="6245" w:hanging="401"/>
      </w:pPr>
      <w:rPr>
        <w:rFonts w:hint="default"/>
        <w:lang w:val="en-US" w:eastAsia="en-US" w:bidi="ar-SA"/>
      </w:rPr>
    </w:lvl>
    <w:lvl w:ilvl="7">
      <w:numFmt w:val="bullet"/>
      <w:lvlText w:val="•"/>
      <w:lvlJc w:val="left"/>
      <w:pPr>
        <w:ind w:left="7290" w:hanging="401"/>
      </w:pPr>
      <w:rPr>
        <w:rFonts w:hint="default"/>
        <w:lang w:val="en-US" w:eastAsia="en-US" w:bidi="ar-SA"/>
      </w:rPr>
    </w:lvl>
    <w:lvl w:ilvl="8">
      <w:numFmt w:val="bullet"/>
      <w:lvlText w:val="•"/>
      <w:lvlJc w:val="left"/>
      <w:pPr>
        <w:ind w:left="8336" w:hanging="401"/>
      </w:pPr>
      <w:rPr>
        <w:rFonts w:hint="default"/>
        <w:lang w:val="en-US" w:eastAsia="en-US" w:bidi="ar-SA"/>
      </w:rPr>
    </w:lvl>
  </w:abstractNum>
  <w:abstractNum w:abstractNumId="3">
    <w:nsid w:val="0C956A08"/>
    <w:multiLevelType w:val="hybridMultilevel"/>
    <w:tmpl w:val="29D2C162"/>
    <w:lvl w:ilvl="0" w:tplc="4A5886BA">
      <w:start w:val="84"/>
      <w:numFmt w:val="decimal"/>
      <w:lvlText w:val="%1."/>
      <w:lvlJc w:val="left"/>
      <w:pPr>
        <w:ind w:left="394" w:hanging="425"/>
        <w:jc w:val="left"/>
      </w:pPr>
      <w:rPr>
        <w:rFonts w:ascii="Arial" w:eastAsia="Arial" w:hAnsi="Arial" w:cs="Arial" w:hint="default"/>
        <w:b w:val="0"/>
        <w:bCs w:val="0"/>
        <w:i w:val="0"/>
        <w:iCs w:val="0"/>
        <w:spacing w:val="-1"/>
        <w:w w:val="99"/>
        <w:sz w:val="24"/>
        <w:szCs w:val="24"/>
        <w:lang w:val="en-US" w:eastAsia="en-US" w:bidi="ar-SA"/>
      </w:rPr>
    </w:lvl>
    <w:lvl w:ilvl="1" w:tplc="1FD468DE">
      <w:numFmt w:val="bullet"/>
      <w:lvlText w:val="•"/>
      <w:lvlJc w:val="left"/>
      <w:pPr>
        <w:ind w:left="1402" w:hanging="425"/>
      </w:pPr>
      <w:rPr>
        <w:rFonts w:hint="default"/>
        <w:lang w:val="en-US" w:eastAsia="en-US" w:bidi="ar-SA"/>
      </w:rPr>
    </w:lvl>
    <w:lvl w:ilvl="2" w:tplc="8A820188">
      <w:numFmt w:val="bullet"/>
      <w:lvlText w:val="•"/>
      <w:lvlJc w:val="left"/>
      <w:pPr>
        <w:ind w:left="2405" w:hanging="425"/>
      </w:pPr>
      <w:rPr>
        <w:rFonts w:hint="default"/>
        <w:lang w:val="en-US" w:eastAsia="en-US" w:bidi="ar-SA"/>
      </w:rPr>
    </w:lvl>
    <w:lvl w:ilvl="3" w:tplc="026EA69E">
      <w:numFmt w:val="bullet"/>
      <w:lvlText w:val="•"/>
      <w:lvlJc w:val="left"/>
      <w:pPr>
        <w:ind w:left="3407" w:hanging="425"/>
      </w:pPr>
      <w:rPr>
        <w:rFonts w:hint="default"/>
        <w:lang w:val="en-US" w:eastAsia="en-US" w:bidi="ar-SA"/>
      </w:rPr>
    </w:lvl>
    <w:lvl w:ilvl="4" w:tplc="8D52062A">
      <w:numFmt w:val="bullet"/>
      <w:lvlText w:val="•"/>
      <w:lvlJc w:val="left"/>
      <w:pPr>
        <w:ind w:left="4410" w:hanging="425"/>
      </w:pPr>
      <w:rPr>
        <w:rFonts w:hint="default"/>
        <w:lang w:val="en-US" w:eastAsia="en-US" w:bidi="ar-SA"/>
      </w:rPr>
    </w:lvl>
    <w:lvl w:ilvl="5" w:tplc="F08263F0">
      <w:numFmt w:val="bullet"/>
      <w:lvlText w:val="•"/>
      <w:lvlJc w:val="left"/>
      <w:pPr>
        <w:ind w:left="5413" w:hanging="425"/>
      </w:pPr>
      <w:rPr>
        <w:rFonts w:hint="default"/>
        <w:lang w:val="en-US" w:eastAsia="en-US" w:bidi="ar-SA"/>
      </w:rPr>
    </w:lvl>
    <w:lvl w:ilvl="6" w:tplc="78A833EE">
      <w:numFmt w:val="bullet"/>
      <w:lvlText w:val="•"/>
      <w:lvlJc w:val="left"/>
      <w:pPr>
        <w:ind w:left="6415" w:hanging="425"/>
      </w:pPr>
      <w:rPr>
        <w:rFonts w:hint="default"/>
        <w:lang w:val="en-US" w:eastAsia="en-US" w:bidi="ar-SA"/>
      </w:rPr>
    </w:lvl>
    <w:lvl w:ilvl="7" w:tplc="B9021190">
      <w:numFmt w:val="bullet"/>
      <w:lvlText w:val="•"/>
      <w:lvlJc w:val="left"/>
      <w:pPr>
        <w:ind w:left="7418" w:hanging="425"/>
      </w:pPr>
      <w:rPr>
        <w:rFonts w:hint="default"/>
        <w:lang w:val="en-US" w:eastAsia="en-US" w:bidi="ar-SA"/>
      </w:rPr>
    </w:lvl>
    <w:lvl w:ilvl="8" w:tplc="24E855E6">
      <w:numFmt w:val="bullet"/>
      <w:lvlText w:val="•"/>
      <w:lvlJc w:val="left"/>
      <w:pPr>
        <w:ind w:left="8421" w:hanging="425"/>
      </w:pPr>
      <w:rPr>
        <w:rFonts w:hint="default"/>
        <w:lang w:val="en-US" w:eastAsia="en-US" w:bidi="ar-SA"/>
      </w:rPr>
    </w:lvl>
  </w:abstractNum>
  <w:abstractNum w:abstractNumId="4">
    <w:nsid w:val="0E4D5C24"/>
    <w:multiLevelType w:val="hybridMultilevel"/>
    <w:tmpl w:val="2EBC3952"/>
    <w:lvl w:ilvl="0" w:tplc="9156FB30">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2430CBA0">
      <w:numFmt w:val="bullet"/>
      <w:lvlText w:val="•"/>
      <w:lvlJc w:val="left"/>
      <w:pPr>
        <w:ind w:left="1622" w:hanging="425"/>
      </w:pPr>
      <w:rPr>
        <w:rFonts w:hint="default"/>
        <w:lang w:val="en-US" w:eastAsia="en-US" w:bidi="ar-SA"/>
      </w:rPr>
    </w:lvl>
    <w:lvl w:ilvl="2" w:tplc="6EF88140">
      <w:numFmt w:val="bullet"/>
      <w:lvlText w:val="•"/>
      <w:lvlJc w:val="left"/>
      <w:pPr>
        <w:ind w:left="2645" w:hanging="425"/>
      </w:pPr>
      <w:rPr>
        <w:rFonts w:hint="default"/>
        <w:lang w:val="en-US" w:eastAsia="en-US" w:bidi="ar-SA"/>
      </w:rPr>
    </w:lvl>
    <w:lvl w:ilvl="3" w:tplc="D23AA4AC">
      <w:numFmt w:val="bullet"/>
      <w:lvlText w:val="•"/>
      <w:lvlJc w:val="left"/>
      <w:pPr>
        <w:ind w:left="3667" w:hanging="425"/>
      </w:pPr>
      <w:rPr>
        <w:rFonts w:hint="default"/>
        <w:lang w:val="en-US" w:eastAsia="en-US" w:bidi="ar-SA"/>
      </w:rPr>
    </w:lvl>
    <w:lvl w:ilvl="4" w:tplc="D65ADE64">
      <w:numFmt w:val="bullet"/>
      <w:lvlText w:val="•"/>
      <w:lvlJc w:val="left"/>
      <w:pPr>
        <w:ind w:left="4690" w:hanging="425"/>
      </w:pPr>
      <w:rPr>
        <w:rFonts w:hint="default"/>
        <w:lang w:val="en-US" w:eastAsia="en-US" w:bidi="ar-SA"/>
      </w:rPr>
    </w:lvl>
    <w:lvl w:ilvl="5" w:tplc="2F728FDE">
      <w:numFmt w:val="bullet"/>
      <w:lvlText w:val="•"/>
      <w:lvlJc w:val="left"/>
      <w:pPr>
        <w:ind w:left="5713" w:hanging="425"/>
      </w:pPr>
      <w:rPr>
        <w:rFonts w:hint="default"/>
        <w:lang w:val="en-US" w:eastAsia="en-US" w:bidi="ar-SA"/>
      </w:rPr>
    </w:lvl>
    <w:lvl w:ilvl="6" w:tplc="C37261A0">
      <w:numFmt w:val="bullet"/>
      <w:lvlText w:val="•"/>
      <w:lvlJc w:val="left"/>
      <w:pPr>
        <w:ind w:left="6735" w:hanging="425"/>
      </w:pPr>
      <w:rPr>
        <w:rFonts w:hint="default"/>
        <w:lang w:val="en-US" w:eastAsia="en-US" w:bidi="ar-SA"/>
      </w:rPr>
    </w:lvl>
    <w:lvl w:ilvl="7" w:tplc="9D369F12">
      <w:numFmt w:val="bullet"/>
      <w:lvlText w:val="•"/>
      <w:lvlJc w:val="left"/>
      <w:pPr>
        <w:ind w:left="7758" w:hanging="425"/>
      </w:pPr>
      <w:rPr>
        <w:rFonts w:hint="default"/>
        <w:lang w:val="en-US" w:eastAsia="en-US" w:bidi="ar-SA"/>
      </w:rPr>
    </w:lvl>
    <w:lvl w:ilvl="8" w:tplc="2252ED1A">
      <w:numFmt w:val="bullet"/>
      <w:lvlText w:val="•"/>
      <w:lvlJc w:val="left"/>
      <w:pPr>
        <w:ind w:left="8781" w:hanging="425"/>
      </w:pPr>
      <w:rPr>
        <w:rFonts w:hint="default"/>
        <w:lang w:val="en-US" w:eastAsia="en-US" w:bidi="ar-SA"/>
      </w:rPr>
    </w:lvl>
  </w:abstractNum>
  <w:abstractNum w:abstractNumId="5">
    <w:nsid w:val="0F672436"/>
    <w:multiLevelType w:val="hybridMultilevel"/>
    <w:tmpl w:val="C5BAF70A"/>
    <w:lvl w:ilvl="0" w:tplc="FC68A70C">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1F9C2928">
      <w:numFmt w:val="bullet"/>
      <w:lvlText w:val="•"/>
      <w:lvlJc w:val="left"/>
      <w:pPr>
        <w:ind w:left="1622" w:hanging="425"/>
      </w:pPr>
      <w:rPr>
        <w:rFonts w:hint="default"/>
        <w:lang w:val="en-US" w:eastAsia="en-US" w:bidi="ar-SA"/>
      </w:rPr>
    </w:lvl>
    <w:lvl w:ilvl="2" w:tplc="3160A85A">
      <w:numFmt w:val="bullet"/>
      <w:lvlText w:val="•"/>
      <w:lvlJc w:val="left"/>
      <w:pPr>
        <w:ind w:left="2645" w:hanging="425"/>
      </w:pPr>
      <w:rPr>
        <w:rFonts w:hint="default"/>
        <w:lang w:val="en-US" w:eastAsia="en-US" w:bidi="ar-SA"/>
      </w:rPr>
    </w:lvl>
    <w:lvl w:ilvl="3" w:tplc="333CCBF2">
      <w:numFmt w:val="bullet"/>
      <w:lvlText w:val="•"/>
      <w:lvlJc w:val="left"/>
      <w:pPr>
        <w:ind w:left="3667" w:hanging="425"/>
      </w:pPr>
      <w:rPr>
        <w:rFonts w:hint="default"/>
        <w:lang w:val="en-US" w:eastAsia="en-US" w:bidi="ar-SA"/>
      </w:rPr>
    </w:lvl>
    <w:lvl w:ilvl="4" w:tplc="C1FC8C64">
      <w:numFmt w:val="bullet"/>
      <w:lvlText w:val="•"/>
      <w:lvlJc w:val="left"/>
      <w:pPr>
        <w:ind w:left="4690" w:hanging="425"/>
      </w:pPr>
      <w:rPr>
        <w:rFonts w:hint="default"/>
        <w:lang w:val="en-US" w:eastAsia="en-US" w:bidi="ar-SA"/>
      </w:rPr>
    </w:lvl>
    <w:lvl w:ilvl="5" w:tplc="601222D8">
      <w:numFmt w:val="bullet"/>
      <w:lvlText w:val="•"/>
      <w:lvlJc w:val="left"/>
      <w:pPr>
        <w:ind w:left="5713" w:hanging="425"/>
      </w:pPr>
      <w:rPr>
        <w:rFonts w:hint="default"/>
        <w:lang w:val="en-US" w:eastAsia="en-US" w:bidi="ar-SA"/>
      </w:rPr>
    </w:lvl>
    <w:lvl w:ilvl="6" w:tplc="361E68F8">
      <w:numFmt w:val="bullet"/>
      <w:lvlText w:val="•"/>
      <w:lvlJc w:val="left"/>
      <w:pPr>
        <w:ind w:left="6735" w:hanging="425"/>
      </w:pPr>
      <w:rPr>
        <w:rFonts w:hint="default"/>
        <w:lang w:val="en-US" w:eastAsia="en-US" w:bidi="ar-SA"/>
      </w:rPr>
    </w:lvl>
    <w:lvl w:ilvl="7" w:tplc="84845E64">
      <w:numFmt w:val="bullet"/>
      <w:lvlText w:val="•"/>
      <w:lvlJc w:val="left"/>
      <w:pPr>
        <w:ind w:left="7758" w:hanging="425"/>
      </w:pPr>
      <w:rPr>
        <w:rFonts w:hint="default"/>
        <w:lang w:val="en-US" w:eastAsia="en-US" w:bidi="ar-SA"/>
      </w:rPr>
    </w:lvl>
    <w:lvl w:ilvl="8" w:tplc="859E9B9E">
      <w:numFmt w:val="bullet"/>
      <w:lvlText w:val="•"/>
      <w:lvlJc w:val="left"/>
      <w:pPr>
        <w:ind w:left="8781" w:hanging="425"/>
      </w:pPr>
      <w:rPr>
        <w:rFonts w:hint="default"/>
        <w:lang w:val="en-US" w:eastAsia="en-US" w:bidi="ar-SA"/>
      </w:rPr>
    </w:lvl>
  </w:abstractNum>
  <w:abstractNum w:abstractNumId="6">
    <w:nsid w:val="19D960BB"/>
    <w:multiLevelType w:val="hybridMultilevel"/>
    <w:tmpl w:val="5B100F80"/>
    <w:lvl w:ilvl="0" w:tplc="0F2ED49A">
      <w:numFmt w:val="bullet"/>
      <w:lvlText w:val=""/>
      <w:lvlJc w:val="left"/>
      <w:pPr>
        <w:ind w:left="592" w:hanging="425"/>
      </w:pPr>
      <w:rPr>
        <w:rFonts w:ascii="Symbol" w:eastAsia="Symbol" w:hAnsi="Symbol" w:cs="Symbol" w:hint="default"/>
        <w:b w:val="0"/>
        <w:bCs w:val="0"/>
        <w:i w:val="0"/>
        <w:iCs w:val="0"/>
        <w:spacing w:val="0"/>
        <w:w w:val="99"/>
        <w:sz w:val="22"/>
        <w:szCs w:val="22"/>
        <w:lang w:val="en-US" w:eastAsia="en-US" w:bidi="ar-SA"/>
      </w:rPr>
    </w:lvl>
    <w:lvl w:ilvl="1" w:tplc="CDC0C14C">
      <w:numFmt w:val="bullet"/>
      <w:lvlText w:val="•"/>
      <w:lvlJc w:val="left"/>
      <w:pPr>
        <w:ind w:left="1622" w:hanging="425"/>
      </w:pPr>
      <w:rPr>
        <w:rFonts w:hint="default"/>
        <w:lang w:val="en-US" w:eastAsia="en-US" w:bidi="ar-SA"/>
      </w:rPr>
    </w:lvl>
    <w:lvl w:ilvl="2" w:tplc="FBA6B47A">
      <w:numFmt w:val="bullet"/>
      <w:lvlText w:val="•"/>
      <w:lvlJc w:val="left"/>
      <w:pPr>
        <w:ind w:left="2645" w:hanging="425"/>
      </w:pPr>
      <w:rPr>
        <w:rFonts w:hint="default"/>
        <w:lang w:val="en-US" w:eastAsia="en-US" w:bidi="ar-SA"/>
      </w:rPr>
    </w:lvl>
    <w:lvl w:ilvl="3" w:tplc="204C72EC">
      <w:numFmt w:val="bullet"/>
      <w:lvlText w:val="•"/>
      <w:lvlJc w:val="left"/>
      <w:pPr>
        <w:ind w:left="3667" w:hanging="425"/>
      </w:pPr>
      <w:rPr>
        <w:rFonts w:hint="default"/>
        <w:lang w:val="en-US" w:eastAsia="en-US" w:bidi="ar-SA"/>
      </w:rPr>
    </w:lvl>
    <w:lvl w:ilvl="4" w:tplc="462C6DB6">
      <w:numFmt w:val="bullet"/>
      <w:lvlText w:val="•"/>
      <w:lvlJc w:val="left"/>
      <w:pPr>
        <w:ind w:left="4690" w:hanging="425"/>
      </w:pPr>
      <w:rPr>
        <w:rFonts w:hint="default"/>
        <w:lang w:val="en-US" w:eastAsia="en-US" w:bidi="ar-SA"/>
      </w:rPr>
    </w:lvl>
    <w:lvl w:ilvl="5" w:tplc="4F34E6B6">
      <w:numFmt w:val="bullet"/>
      <w:lvlText w:val="•"/>
      <w:lvlJc w:val="left"/>
      <w:pPr>
        <w:ind w:left="5713" w:hanging="425"/>
      </w:pPr>
      <w:rPr>
        <w:rFonts w:hint="default"/>
        <w:lang w:val="en-US" w:eastAsia="en-US" w:bidi="ar-SA"/>
      </w:rPr>
    </w:lvl>
    <w:lvl w:ilvl="6" w:tplc="6142ACDC">
      <w:numFmt w:val="bullet"/>
      <w:lvlText w:val="•"/>
      <w:lvlJc w:val="left"/>
      <w:pPr>
        <w:ind w:left="6735" w:hanging="425"/>
      </w:pPr>
      <w:rPr>
        <w:rFonts w:hint="default"/>
        <w:lang w:val="en-US" w:eastAsia="en-US" w:bidi="ar-SA"/>
      </w:rPr>
    </w:lvl>
    <w:lvl w:ilvl="7" w:tplc="FFE810A0">
      <w:numFmt w:val="bullet"/>
      <w:lvlText w:val="•"/>
      <w:lvlJc w:val="left"/>
      <w:pPr>
        <w:ind w:left="7758" w:hanging="425"/>
      </w:pPr>
      <w:rPr>
        <w:rFonts w:hint="default"/>
        <w:lang w:val="en-US" w:eastAsia="en-US" w:bidi="ar-SA"/>
      </w:rPr>
    </w:lvl>
    <w:lvl w:ilvl="8" w:tplc="4F281BDA">
      <w:numFmt w:val="bullet"/>
      <w:lvlText w:val="•"/>
      <w:lvlJc w:val="left"/>
      <w:pPr>
        <w:ind w:left="8781" w:hanging="425"/>
      </w:pPr>
      <w:rPr>
        <w:rFonts w:hint="default"/>
        <w:lang w:val="en-US" w:eastAsia="en-US" w:bidi="ar-SA"/>
      </w:rPr>
    </w:lvl>
  </w:abstractNum>
  <w:abstractNum w:abstractNumId="7">
    <w:nsid w:val="1A184A0B"/>
    <w:multiLevelType w:val="hybridMultilevel"/>
    <w:tmpl w:val="B086B786"/>
    <w:lvl w:ilvl="0" w:tplc="21A62CA6">
      <w:start w:val="1"/>
      <w:numFmt w:val="decimal"/>
      <w:lvlText w:val="%1."/>
      <w:lvlJc w:val="left"/>
      <w:pPr>
        <w:ind w:left="535" w:hanging="425"/>
        <w:jc w:val="left"/>
      </w:pPr>
      <w:rPr>
        <w:rFonts w:ascii="Arial" w:eastAsia="Arial" w:hAnsi="Arial" w:cs="Arial" w:hint="default"/>
        <w:b w:val="0"/>
        <w:bCs w:val="0"/>
        <w:i w:val="0"/>
        <w:iCs w:val="0"/>
        <w:spacing w:val="-1"/>
        <w:w w:val="100"/>
        <w:sz w:val="24"/>
        <w:szCs w:val="24"/>
        <w:lang w:val="en-US" w:eastAsia="en-US" w:bidi="ar-SA"/>
      </w:rPr>
    </w:lvl>
    <w:lvl w:ilvl="1" w:tplc="343E9750">
      <w:numFmt w:val="bullet"/>
      <w:lvlText w:val="•"/>
      <w:lvlJc w:val="left"/>
      <w:pPr>
        <w:ind w:left="1568" w:hanging="425"/>
      </w:pPr>
      <w:rPr>
        <w:rFonts w:hint="default"/>
        <w:lang w:val="en-US" w:eastAsia="en-US" w:bidi="ar-SA"/>
      </w:rPr>
    </w:lvl>
    <w:lvl w:ilvl="2" w:tplc="72CC991E">
      <w:numFmt w:val="bullet"/>
      <w:lvlText w:val="•"/>
      <w:lvlJc w:val="left"/>
      <w:pPr>
        <w:ind w:left="2597" w:hanging="425"/>
      </w:pPr>
      <w:rPr>
        <w:rFonts w:hint="default"/>
        <w:lang w:val="en-US" w:eastAsia="en-US" w:bidi="ar-SA"/>
      </w:rPr>
    </w:lvl>
    <w:lvl w:ilvl="3" w:tplc="7A1E3E3E">
      <w:numFmt w:val="bullet"/>
      <w:lvlText w:val="•"/>
      <w:lvlJc w:val="left"/>
      <w:pPr>
        <w:ind w:left="3625" w:hanging="425"/>
      </w:pPr>
      <w:rPr>
        <w:rFonts w:hint="default"/>
        <w:lang w:val="en-US" w:eastAsia="en-US" w:bidi="ar-SA"/>
      </w:rPr>
    </w:lvl>
    <w:lvl w:ilvl="4" w:tplc="33E2DB04">
      <w:numFmt w:val="bullet"/>
      <w:lvlText w:val="•"/>
      <w:lvlJc w:val="left"/>
      <w:pPr>
        <w:ind w:left="4654" w:hanging="425"/>
      </w:pPr>
      <w:rPr>
        <w:rFonts w:hint="default"/>
        <w:lang w:val="en-US" w:eastAsia="en-US" w:bidi="ar-SA"/>
      </w:rPr>
    </w:lvl>
    <w:lvl w:ilvl="5" w:tplc="A0A41F1C">
      <w:numFmt w:val="bullet"/>
      <w:lvlText w:val="•"/>
      <w:lvlJc w:val="left"/>
      <w:pPr>
        <w:ind w:left="5683" w:hanging="425"/>
      </w:pPr>
      <w:rPr>
        <w:rFonts w:hint="default"/>
        <w:lang w:val="en-US" w:eastAsia="en-US" w:bidi="ar-SA"/>
      </w:rPr>
    </w:lvl>
    <w:lvl w:ilvl="6" w:tplc="C584D734">
      <w:numFmt w:val="bullet"/>
      <w:lvlText w:val="•"/>
      <w:lvlJc w:val="left"/>
      <w:pPr>
        <w:ind w:left="6711" w:hanging="425"/>
      </w:pPr>
      <w:rPr>
        <w:rFonts w:hint="default"/>
        <w:lang w:val="en-US" w:eastAsia="en-US" w:bidi="ar-SA"/>
      </w:rPr>
    </w:lvl>
    <w:lvl w:ilvl="7" w:tplc="6870195E">
      <w:numFmt w:val="bullet"/>
      <w:lvlText w:val="•"/>
      <w:lvlJc w:val="left"/>
      <w:pPr>
        <w:ind w:left="7740" w:hanging="425"/>
      </w:pPr>
      <w:rPr>
        <w:rFonts w:hint="default"/>
        <w:lang w:val="en-US" w:eastAsia="en-US" w:bidi="ar-SA"/>
      </w:rPr>
    </w:lvl>
    <w:lvl w:ilvl="8" w:tplc="75A827E4">
      <w:numFmt w:val="bullet"/>
      <w:lvlText w:val="•"/>
      <w:lvlJc w:val="left"/>
      <w:pPr>
        <w:ind w:left="8769" w:hanging="425"/>
      </w:pPr>
      <w:rPr>
        <w:rFonts w:hint="default"/>
        <w:lang w:val="en-US" w:eastAsia="en-US" w:bidi="ar-SA"/>
      </w:rPr>
    </w:lvl>
  </w:abstractNum>
  <w:abstractNum w:abstractNumId="8">
    <w:nsid w:val="1A7A7C9C"/>
    <w:multiLevelType w:val="hybridMultilevel"/>
    <w:tmpl w:val="749C0E54"/>
    <w:lvl w:ilvl="0" w:tplc="FB2C7344">
      <w:start w:val="1"/>
      <w:numFmt w:val="decimal"/>
      <w:lvlText w:val="%1."/>
      <w:lvlJc w:val="left"/>
      <w:pPr>
        <w:ind w:left="535" w:hanging="425"/>
        <w:jc w:val="left"/>
      </w:pPr>
      <w:rPr>
        <w:rFonts w:ascii="Arial" w:eastAsia="Arial" w:hAnsi="Arial" w:cs="Arial" w:hint="default"/>
        <w:b w:val="0"/>
        <w:bCs w:val="0"/>
        <w:i w:val="0"/>
        <w:iCs w:val="0"/>
        <w:spacing w:val="-1"/>
        <w:w w:val="100"/>
        <w:sz w:val="24"/>
        <w:szCs w:val="24"/>
        <w:lang w:val="en-US" w:eastAsia="en-US" w:bidi="ar-SA"/>
      </w:rPr>
    </w:lvl>
    <w:lvl w:ilvl="1" w:tplc="695682D4">
      <w:numFmt w:val="bullet"/>
      <w:lvlText w:val="•"/>
      <w:lvlJc w:val="left"/>
      <w:pPr>
        <w:ind w:left="1568" w:hanging="425"/>
      </w:pPr>
      <w:rPr>
        <w:rFonts w:hint="default"/>
        <w:lang w:val="en-US" w:eastAsia="en-US" w:bidi="ar-SA"/>
      </w:rPr>
    </w:lvl>
    <w:lvl w:ilvl="2" w:tplc="94145B4E">
      <w:numFmt w:val="bullet"/>
      <w:lvlText w:val="•"/>
      <w:lvlJc w:val="left"/>
      <w:pPr>
        <w:ind w:left="2597" w:hanging="425"/>
      </w:pPr>
      <w:rPr>
        <w:rFonts w:hint="default"/>
        <w:lang w:val="en-US" w:eastAsia="en-US" w:bidi="ar-SA"/>
      </w:rPr>
    </w:lvl>
    <w:lvl w:ilvl="3" w:tplc="3D4A9FBA">
      <w:numFmt w:val="bullet"/>
      <w:lvlText w:val="•"/>
      <w:lvlJc w:val="left"/>
      <w:pPr>
        <w:ind w:left="3625" w:hanging="425"/>
      </w:pPr>
      <w:rPr>
        <w:rFonts w:hint="default"/>
        <w:lang w:val="en-US" w:eastAsia="en-US" w:bidi="ar-SA"/>
      </w:rPr>
    </w:lvl>
    <w:lvl w:ilvl="4" w:tplc="4784EF82">
      <w:numFmt w:val="bullet"/>
      <w:lvlText w:val="•"/>
      <w:lvlJc w:val="left"/>
      <w:pPr>
        <w:ind w:left="4654" w:hanging="425"/>
      </w:pPr>
      <w:rPr>
        <w:rFonts w:hint="default"/>
        <w:lang w:val="en-US" w:eastAsia="en-US" w:bidi="ar-SA"/>
      </w:rPr>
    </w:lvl>
    <w:lvl w:ilvl="5" w:tplc="106E9442">
      <w:numFmt w:val="bullet"/>
      <w:lvlText w:val="•"/>
      <w:lvlJc w:val="left"/>
      <w:pPr>
        <w:ind w:left="5683" w:hanging="425"/>
      </w:pPr>
      <w:rPr>
        <w:rFonts w:hint="default"/>
        <w:lang w:val="en-US" w:eastAsia="en-US" w:bidi="ar-SA"/>
      </w:rPr>
    </w:lvl>
    <w:lvl w:ilvl="6" w:tplc="38962DB4">
      <w:numFmt w:val="bullet"/>
      <w:lvlText w:val="•"/>
      <w:lvlJc w:val="left"/>
      <w:pPr>
        <w:ind w:left="6711" w:hanging="425"/>
      </w:pPr>
      <w:rPr>
        <w:rFonts w:hint="default"/>
        <w:lang w:val="en-US" w:eastAsia="en-US" w:bidi="ar-SA"/>
      </w:rPr>
    </w:lvl>
    <w:lvl w:ilvl="7" w:tplc="AEA43B48">
      <w:numFmt w:val="bullet"/>
      <w:lvlText w:val="•"/>
      <w:lvlJc w:val="left"/>
      <w:pPr>
        <w:ind w:left="7740" w:hanging="425"/>
      </w:pPr>
      <w:rPr>
        <w:rFonts w:hint="default"/>
        <w:lang w:val="en-US" w:eastAsia="en-US" w:bidi="ar-SA"/>
      </w:rPr>
    </w:lvl>
    <w:lvl w:ilvl="8" w:tplc="8B06CAD6">
      <w:numFmt w:val="bullet"/>
      <w:lvlText w:val="•"/>
      <w:lvlJc w:val="left"/>
      <w:pPr>
        <w:ind w:left="8769" w:hanging="425"/>
      </w:pPr>
      <w:rPr>
        <w:rFonts w:hint="default"/>
        <w:lang w:val="en-US" w:eastAsia="en-US" w:bidi="ar-SA"/>
      </w:rPr>
    </w:lvl>
  </w:abstractNum>
  <w:abstractNum w:abstractNumId="9">
    <w:nsid w:val="1B803CD5"/>
    <w:multiLevelType w:val="hybridMultilevel"/>
    <w:tmpl w:val="EAEE41D8"/>
    <w:lvl w:ilvl="0" w:tplc="76088700">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7CA8AA3C">
      <w:numFmt w:val="bullet"/>
      <w:lvlText w:val="•"/>
      <w:lvlJc w:val="left"/>
      <w:pPr>
        <w:ind w:left="1582" w:hanging="425"/>
      </w:pPr>
      <w:rPr>
        <w:rFonts w:hint="default"/>
        <w:lang w:val="en-US" w:eastAsia="en-US" w:bidi="ar-SA"/>
      </w:rPr>
    </w:lvl>
    <w:lvl w:ilvl="2" w:tplc="5766719A">
      <w:numFmt w:val="bullet"/>
      <w:lvlText w:val="•"/>
      <w:lvlJc w:val="left"/>
      <w:pPr>
        <w:ind w:left="2565" w:hanging="425"/>
      </w:pPr>
      <w:rPr>
        <w:rFonts w:hint="default"/>
        <w:lang w:val="en-US" w:eastAsia="en-US" w:bidi="ar-SA"/>
      </w:rPr>
    </w:lvl>
    <w:lvl w:ilvl="3" w:tplc="B4F47C0A">
      <w:numFmt w:val="bullet"/>
      <w:lvlText w:val="•"/>
      <w:lvlJc w:val="left"/>
      <w:pPr>
        <w:ind w:left="3547" w:hanging="425"/>
      </w:pPr>
      <w:rPr>
        <w:rFonts w:hint="default"/>
        <w:lang w:val="en-US" w:eastAsia="en-US" w:bidi="ar-SA"/>
      </w:rPr>
    </w:lvl>
    <w:lvl w:ilvl="4" w:tplc="13D89CD2">
      <w:numFmt w:val="bullet"/>
      <w:lvlText w:val="•"/>
      <w:lvlJc w:val="left"/>
      <w:pPr>
        <w:ind w:left="4530" w:hanging="425"/>
      </w:pPr>
      <w:rPr>
        <w:rFonts w:hint="default"/>
        <w:lang w:val="en-US" w:eastAsia="en-US" w:bidi="ar-SA"/>
      </w:rPr>
    </w:lvl>
    <w:lvl w:ilvl="5" w:tplc="B2EC83A8">
      <w:numFmt w:val="bullet"/>
      <w:lvlText w:val="•"/>
      <w:lvlJc w:val="left"/>
      <w:pPr>
        <w:ind w:left="5513" w:hanging="425"/>
      </w:pPr>
      <w:rPr>
        <w:rFonts w:hint="default"/>
        <w:lang w:val="en-US" w:eastAsia="en-US" w:bidi="ar-SA"/>
      </w:rPr>
    </w:lvl>
    <w:lvl w:ilvl="6" w:tplc="5EE03A4C">
      <w:numFmt w:val="bullet"/>
      <w:lvlText w:val="•"/>
      <w:lvlJc w:val="left"/>
      <w:pPr>
        <w:ind w:left="6495" w:hanging="425"/>
      </w:pPr>
      <w:rPr>
        <w:rFonts w:hint="default"/>
        <w:lang w:val="en-US" w:eastAsia="en-US" w:bidi="ar-SA"/>
      </w:rPr>
    </w:lvl>
    <w:lvl w:ilvl="7" w:tplc="05DC253A">
      <w:numFmt w:val="bullet"/>
      <w:lvlText w:val="•"/>
      <w:lvlJc w:val="left"/>
      <w:pPr>
        <w:ind w:left="7478" w:hanging="425"/>
      </w:pPr>
      <w:rPr>
        <w:rFonts w:hint="default"/>
        <w:lang w:val="en-US" w:eastAsia="en-US" w:bidi="ar-SA"/>
      </w:rPr>
    </w:lvl>
    <w:lvl w:ilvl="8" w:tplc="6ADA85DC">
      <w:numFmt w:val="bullet"/>
      <w:lvlText w:val="•"/>
      <w:lvlJc w:val="left"/>
      <w:pPr>
        <w:ind w:left="8461" w:hanging="425"/>
      </w:pPr>
      <w:rPr>
        <w:rFonts w:hint="default"/>
        <w:lang w:val="en-US" w:eastAsia="en-US" w:bidi="ar-SA"/>
      </w:rPr>
    </w:lvl>
  </w:abstractNum>
  <w:abstractNum w:abstractNumId="10">
    <w:nsid w:val="22486C68"/>
    <w:multiLevelType w:val="hybridMultilevel"/>
    <w:tmpl w:val="574EC7FC"/>
    <w:lvl w:ilvl="0" w:tplc="A9DE20D0">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1" w:tplc="509846B8">
      <w:numFmt w:val="bullet"/>
      <w:lvlText w:val="•"/>
      <w:lvlJc w:val="left"/>
      <w:pPr>
        <w:ind w:left="1568" w:hanging="425"/>
      </w:pPr>
      <w:rPr>
        <w:rFonts w:hint="default"/>
        <w:lang w:val="en-US" w:eastAsia="en-US" w:bidi="ar-SA"/>
      </w:rPr>
    </w:lvl>
    <w:lvl w:ilvl="2" w:tplc="9438C814">
      <w:numFmt w:val="bullet"/>
      <w:lvlText w:val="•"/>
      <w:lvlJc w:val="left"/>
      <w:pPr>
        <w:ind w:left="2597" w:hanging="425"/>
      </w:pPr>
      <w:rPr>
        <w:rFonts w:hint="default"/>
        <w:lang w:val="en-US" w:eastAsia="en-US" w:bidi="ar-SA"/>
      </w:rPr>
    </w:lvl>
    <w:lvl w:ilvl="3" w:tplc="2684E1E2">
      <w:numFmt w:val="bullet"/>
      <w:lvlText w:val="•"/>
      <w:lvlJc w:val="left"/>
      <w:pPr>
        <w:ind w:left="3625" w:hanging="425"/>
      </w:pPr>
      <w:rPr>
        <w:rFonts w:hint="default"/>
        <w:lang w:val="en-US" w:eastAsia="en-US" w:bidi="ar-SA"/>
      </w:rPr>
    </w:lvl>
    <w:lvl w:ilvl="4" w:tplc="57A81D62">
      <w:numFmt w:val="bullet"/>
      <w:lvlText w:val="•"/>
      <w:lvlJc w:val="left"/>
      <w:pPr>
        <w:ind w:left="4654" w:hanging="425"/>
      </w:pPr>
      <w:rPr>
        <w:rFonts w:hint="default"/>
        <w:lang w:val="en-US" w:eastAsia="en-US" w:bidi="ar-SA"/>
      </w:rPr>
    </w:lvl>
    <w:lvl w:ilvl="5" w:tplc="8DCE956C">
      <w:numFmt w:val="bullet"/>
      <w:lvlText w:val="•"/>
      <w:lvlJc w:val="left"/>
      <w:pPr>
        <w:ind w:left="5683" w:hanging="425"/>
      </w:pPr>
      <w:rPr>
        <w:rFonts w:hint="default"/>
        <w:lang w:val="en-US" w:eastAsia="en-US" w:bidi="ar-SA"/>
      </w:rPr>
    </w:lvl>
    <w:lvl w:ilvl="6" w:tplc="F4FCEBA2">
      <w:numFmt w:val="bullet"/>
      <w:lvlText w:val="•"/>
      <w:lvlJc w:val="left"/>
      <w:pPr>
        <w:ind w:left="6711" w:hanging="425"/>
      </w:pPr>
      <w:rPr>
        <w:rFonts w:hint="default"/>
        <w:lang w:val="en-US" w:eastAsia="en-US" w:bidi="ar-SA"/>
      </w:rPr>
    </w:lvl>
    <w:lvl w:ilvl="7" w:tplc="25BE4BB2">
      <w:numFmt w:val="bullet"/>
      <w:lvlText w:val="•"/>
      <w:lvlJc w:val="left"/>
      <w:pPr>
        <w:ind w:left="7740" w:hanging="425"/>
      </w:pPr>
      <w:rPr>
        <w:rFonts w:hint="default"/>
        <w:lang w:val="en-US" w:eastAsia="en-US" w:bidi="ar-SA"/>
      </w:rPr>
    </w:lvl>
    <w:lvl w:ilvl="8" w:tplc="5058D14A">
      <w:numFmt w:val="bullet"/>
      <w:lvlText w:val="•"/>
      <w:lvlJc w:val="left"/>
      <w:pPr>
        <w:ind w:left="8769" w:hanging="425"/>
      </w:pPr>
      <w:rPr>
        <w:rFonts w:hint="default"/>
        <w:lang w:val="en-US" w:eastAsia="en-US" w:bidi="ar-SA"/>
      </w:rPr>
    </w:lvl>
  </w:abstractNum>
  <w:abstractNum w:abstractNumId="11">
    <w:nsid w:val="29EF01B6"/>
    <w:multiLevelType w:val="hybridMultilevel"/>
    <w:tmpl w:val="9C9465B6"/>
    <w:lvl w:ilvl="0" w:tplc="8D0A2356">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E15E7112">
      <w:numFmt w:val="bullet"/>
      <w:lvlText w:val="•"/>
      <w:lvlJc w:val="left"/>
      <w:pPr>
        <w:ind w:left="1622" w:hanging="425"/>
      </w:pPr>
      <w:rPr>
        <w:rFonts w:hint="default"/>
        <w:lang w:val="en-US" w:eastAsia="en-US" w:bidi="ar-SA"/>
      </w:rPr>
    </w:lvl>
    <w:lvl w:ilvl="2" w:tplc="525AB84E">
      <w:numFmt w:val="bullet"/>
      <w:lvlText w:val="•"/>
      <w:lvlJc w:val="left"/>
      <w:pPr>
        <w:ind w:left="2645" w:hanging="425"/>
      </w:pPr>
      <w:rPr>
        <w:rFonts w:hint="default"/>
        <w:lang w:val="en-US" w:eastAsia="en-US" w:bidi="ar-SA"/>
      </w:rPr>
    </w:lvl>
    <w:lvl w:ilvl="3" w:tplc="28E65726">
      <w:numFmt w:val="bullet"/>
      <w:lvlText w:val="•"/>
      <w:lvlJc w:val="left"/>
      <w:pPr>
        <w:ind w:left="3667" w:hanging="425"/>
      </w:pPr>
      <w:rPr>
        <w:rFonts w:hint="default"/>
        <w:lang w:val="en-US" w:eastAsia="en-US" w:bidi="ar-SA"/>
      </w:rPr>
    </w:lvl>
    <w:lvl w:ilvl="4" w:tplc="CD68B5A6">
      <w:numFmt w:val="bullet"/>
      <w:lvlText w:val="•"/>
      <w:lvlJc w:val="left"/>
      <w:pPr>
        <w:ind w:left="4690" w:hanging="425"/>
      </w:pPr>
      <w:rPr>
        <w:rFonts w:hint="default"/>
        <w:lang w:val="en-US" w:eastAsia="en-US" w:bidi="ar-SA"/>
      </w:rPr>
    </w:lvl>
    <w:lvl w:ilvl="5" w:tplc="22F448C8">
      <w:numFmt w:val="bullet"/>
      <w:lvlText w:val="•"/>
      <w:lvlJc w:val="left"/>
      <w:pPr>
        <w:ind w:left="5713" w:hanging="425"/>
      </w:pPr>
      <w:rPr>
        <w:rFonts w:hint="default"/>
        <w:lang w:val="en-US" w:eastAsia="en-US" w:bidi="ar-SA"/>
      </w:rPr>
    </w:lvl>
    <w:lvl w:ilvl="6" w:tplc="AA2CFA5C">
      <w:numFmt w:val="bullet"/>
      <w:lvlText w:val="•"/>
      <w:lvlJc w:val="left"/>
      <w:pPr>
        <w:ind w:left="6735" w:hanging="425"/>
      </w:pPr>
      <w:rPr>
        <w:rFonts w:hint="default"/>
        <w:lang w:val="en-US" w:eastAsia="en-US" w:bidi="ar-SA"/>
      </w:rPr>
    </w:lvl>
    <w:lvl w:ilvl="7" w:tplc="32F67D44">
      <w:numFmt w:val="bullet"/>
      <w:lvlText w:val="•"/>
      <w:lvlJc w:val="left"/>
      <w:pPr>
        <w:ind w:left="7758" w:hanging="425"/>
      </w:pPr>
      <w:rPr>
        <w:rFonts w:hint="default"/>
        <w:lang w:val="en-US" w:eastAsia="en-US" w:bidi="ar-SA"/>
      </w:rPr>
    </w:lvl>
    <w:lvl w:ilvl="8" w:tplc="0E483B0E">
      <w:numFmt w:val="bullet"/>
      <w:lvlText w:val="•"/>
      <w:lvlJc w:val="left"/>
      <w:pPr>
        <w:ind w:left="8781" w:hanging="425"/>
      </w:pPr>
      <w:rPr>
        <w:rFonts w:hint="default"/>
        <w:lang w:val="en-US" w:eastAsia="en-US" w:bidi="ar-SA"/>
      </w:rPr>
    </w:lvl>
  </w:abstractNum>
  <w:abstractNum w:abstractNumId="12">
    <w:nsid w:val="2D3741C4"/>
    <w:multiLevelType w:val="hybridMultilevel"/>
    <w:tmpl w:val="5FCED6D2"/>
    <w:lvl w:ilvl="0" w:tplc="B2CCB4C6">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1" w:tplc="8E98066C">
      <w:numFmt w:val="bullet"/>
      <w:lvlText w:val="•"/>
      <w:lvlJc w:val="left"/>
      <w:pPr>
        <w:ind w:left="1568" w:hanging="425"/>
      </w:pPr>
      <w:rPr>
        <w:rFonts w:hint="default"/>
        <w:lang w:val="en-US" w:eastAsia="en-US" w:bidi="ar-SA"/>
      </w:rPr>
    </w:lvl>
    <w:lvl w:ilvl="2" w:tplc="C1AC780E">
      <w:numFmt w:val="bullet"/>
      <w:lvlText w:val="•"/>
      <w:lvlJc w:val="left"/>
      <w:pPr>
        <w:ind w:left="2597" w:hanging="425"/>
      </w:pPr>
      <w:rPr>
        <w:rFonts w:hint="default"/>
        <w:lang w:val="en-US" w:eastAsia="en-US" w:bidi="ar-SA"/>
      </w:rPr>
    </w:lvl>
    <w:lvl w:ilvl="3" w:tplc="32B6E128">
      <w:numFmt w:val="bullet"/>
      <w:lvlText w:val="•"/>
      <w:lvlJc w:val="left"/>
      <w:pPr>
        <w:ind w:left="3625" w:hanging="425"/>
      </w:pPr>
      <w:rPr>
        <w:rFonts w:hint="default"/>
        <w:lang w:val="en-US" w:eastAsia="en-US" w:bidi="ar-SA"/>
      </w:rPr>
    </w:lvl>
    <w:lvl w:ilvl="4" w:tplc="7ECE203E">
      <w:numFmt w:val="bullet"/>
      <w:lvlText w:val="•"/>
      <w:lvlJc w:val="left"/>
      <w:pPr>
        <w:ind w:left="4654" w:hanging="425"/>
      </w:pPr>
      <w:rPr>
        <w:rFonts w:hint="default"/>
        <w:lang w:val="en-US" w:eastAsia="en-US" w:bidi="ar-SA"/>
      </w:rPr>
    </w:lvl>
    <w:lvl w:ilvl="5" w:tplc="5F6E79C2">
      <w:numFmt w:val="bullet"/>
      <w:lvlText w:val="•"/>
      <w:lvlJc w:val="left"/>
      <w:pPr>
        <w:ind w:left="5683" w:hanging="425"/>
      </w:pPr>
      <w:rPr>
        <w:rFonts w:hint="default"/>
        <w:lang w:val="en-US" w:eastAsia="en-US" w:bidi="ar-SA"/>
      </w:rPr>
    </w:lvl>
    <w:lvl w:ilvl="6" w:tplc="AA366F04">
      <w:numFmt w:val="bullet"/>
      <w:lvlText w:val="•"/>
      <w:lvlJc w:val="left"/>
      <w:pPr>
        <w:ind w:left="6711" w:hanging="425"/>
      </w:pPr>
      <w:rPr>
        <w:rFonts w:hint="default"/>
        <w:lang w:val="en-US" w:eastAsia="en-US" w:bidi="ar-SA"/>
      </w:rPr>
    </w:lvl>
    <w:lvl w:ilvl="7" w:tplc="66008982">
      <w:numFmt w:val="bullet"/>
      <w:lvlText w:val="•"/>
      <w:lvlJc w:val="left"/>
      <w:pPr>
        <w:ind w:left="7740" w:hanging="425"/>
      </w:pPr>
      <w:rPr>
        <w:rFonts w:hint="default"/>
        <w:lang w:val="en-US" w:eastAsia="en-US" w:bidi="ar-SA"/>
      </w:rPr>
    </w:lvl>
    <w:lvl w:ilvl="8" w:tplc="A8E01AEA">
      <w:numFmt w:val="bullet"/>
      <w:lvlText w:val="•"/>
      <w:lvlJc w:val="left"/>
      <w:pPr>
        <w:ind w:left="8769" w:hanging="425"/>
      </w:pPr>
      <w:rPr>
        <w:rFonts w:hint="default"/>
        <w:lang w:val="en-US" w:eastAsia="en-US" w:bidi="ar-SA"/>
      </w:rPr>
    </w:lvl>
  </w:abstractNum>
  <w:abstractNum w:abstractNumId="13">
    <w:nsid w:val="2DBE12F4"/>
    <w:multiLevelType w:val="hybridMultilevel"/>
    <w:tmpl w:val="8EB40610"/>
    <w:lvl w:ilvl="0" w:tplc="F4E8EE80">
      <w:start w:val="47"/>
      <w:numFmt w:val="decimal"/>
      <w:lvlText w:val="%1."/>
      <w:lvlJc w:val="left"/>
      <w:pPr>
        <w:ind w:left="394" w:hanging="425"/>
        <w:jc w:val="left"/>
      </w:pPr>
      <w:rPr>
        <w:rFonts w:ascii="Arial" w:eastAsia="Arial" w:hAnsi="Arial" w:cs="Arial" w:hint="default"/>
        <w:b w:val="0"/>
        <w:bCs w:val="0"/>
        <w:i w:val="0"/>
        <w:iCs w:val="0"/>
        <w:spacing w:val="-1"/>
        <w:w w:val="99"/>
        <w:sz w:val="24"/>
        <w:szCs w:val="24"/>
        <w:lang w:val="en-US" w:eastAsia="en-US" w:bidi="ar-SA"/>
      </w:rPr>
    </w:lvl>
    <w:lvl w:ilvl="1" w:tplc="29E0C65C">
      <w:numFmt w:val="bullet"/>
      <w:lvlText w:val="•"/>
      <w:lvlJc w:val="left"/>
      <w:pPr>
        <w:ind w:left="1402" w:hanging="425"/>
      </w:pPr>
      <w:rPr>
        <w:rFonts w:hint="default"/>
        <w:lang w:val="en-US" w:eastAsia="en-US" w:bidi="ar-SA"/>
      </w:rPr>
    </w:lvl>
    <w:lvl w:ilvl="2" w:tplc="4266B13C">
      <w:numFmt w:val="bullet"/>
      <w:lvlText w:val="•"/>
      <w:lvlJc w:val="left"/>
      <w:pPr>
        <w:ind w:left="2405" w:hanging="425"/>
      </w:pPr>
      <w:rPr>
        <w:rFonts w:hint="default"/>
        <w:lang w:val="en-US" w:eastAsia="en-US" w:bidi="ar-SA"/>
      </w:rPr>
    </w:lvl>
    <w:lvl w:ilvl="3" w:tplc="CE9E399E">
      <w:numFmt w:val="bullet"/>
      <w:lvlText w:val="•"/>
      <w:lvlJc w:val="left"/>
      <w:pPr>
        <w:ind w:left="3407" w:hanging="425"/>
      </w:pPr>
      <w:rPr>
        <w:rFonts w:hint="default"/>
        <w:lang w:val="en-US" w:eastAsia="en-US" w:bidi="ar-SA"/>
      </w:rPr>
    </w:lvl>
    <w:lvl w:ilvl="4" w:tplc="F10C1788">
      <w:numFmt w:val="bullet"/>
      <w:lvlText w:val="•"/>
      <w:lvlJc w:val="left"/>
      <w:pPr>
        <w:ind w:left="4410" w:hanging="425"/>
      </w:pPr>
      <w:rPr>
        <w:rFonts w:hint="default"/>
        <w:lang w:val="en-US" w:eastAsia="en-US" w:bidi="ar-SA"/>
      </w:rPr>
    </w:lvl>
    <w:lvl w:ilvl="5" w:tplc="188E6378">
      <w:numFmt w:val="bullet"/>
      <w:lvlText w:val="•"/>
      <w:lvlJc w:val="left"/>
      <w:pPr>
        <w:ind w:left="5413" w:hanging="425"/>
      </w:pPr>
      <w:rPr>
        <w:rFonts w:hint="default"/>
        <w:lang w:val="en-US" w:eastAsia="en-US" w:bidi="ar-SA"/>
      </w:rPr>
    </w:lvl>
    <w:lvl w:ilvl="6" w:tplc="7450B38A">
      <w:numFmt w:val="bullet"/>
      <w:lvlText w:val="•"/>
      <w:lvlJc w:val="left"/>
      <w:pPr>
        <w:ind w:left="6415" w:hanging="425"/>
      </w:pPr>
      <w:rPr>
        <w:rFonts w:hint="default"/>
        <w:lang w:val="en-US" w:eastAsia="en-US" w:bidi="ar-SA"/>
      </w:rPr>
    </w:lvl>
    <w:lvl w:ilvl="7" w:tplc="54CEBB06">
      <w:numFmt w:val="bullet"/>
      <w:lvlText w:val="•"/>
      <w:lvlJc w:val="left"/>
      <w:pPr>
        <w:ind w:left="7418" w:hanging="425"/>
      </w:pPr>
      <w:rPr>
        <w:rFonts w:hint="default"/>
        <w:lang w:val="en-US" w:eastAsia="en-US" w:bidi="ar-SA"/>
      </w:rPr>
    </w:lvl>
    <w:lvl w:ilvl="8" w:tplc="55CCD2F0">
      <w:numFmt w:val="bullet"/>
      <w:lvlText w:val="•"/>
      <w:lvlJc w:val="left"/>
      <w:pPr>
        <w:ind w:left="8421" w:hanging="425"/>
      </w:pPr>
      <w:rPr>
        <w:rFonts w:hint="default"/>
        <w:lang w:val="en-US" w:eastAsia="en-US" w:bidi="ar-SA"/>
      </w:rPr>
    </w:lvl>
  </w:abstractNum>
  <w:abstractNum w:abstractNumId="14">
    <w:nsid w:val="36B7568D"/>
    <w:multiLevelType w:val="multilevel"/>
    <w:tmpl w:val="D7742838"/>
    <w:lvl w:ilvl="0">
      <w:start w:val="1"/>
      <w:numFmt w:val="decimal"/>
      <w:lvlText w:val="%1."/>
      <w:lvlJc w:val="left"/>
      <w:pPr>
        <w:ind w:left="644" w:hanging="534"/>
        <w:jc w:val="left"/>
      </w:pPr>
      <w:rPr>
        <w:rFonts w:ascii="Arial" w:eastAsia="Arial" w:hAnsi="Arial" w:cs="Arial" w:hint="default"/>
        <w:b/>
        <w:bCs/>
        <w:i w:val="0"/>
        <w:iCs w:val="0"/>
        <w:spacing w:val="0"/>
        <w:w w:val="99"/>
        <w:sz w:val="48"/>
        <w:szCs w:val="48"/>
        <w:lang w:val="en-US" w:eastAsia="en-US" w:bidi="ar-SA"/>
      </w:rPr>
    </w:lvl>
    <w:lvl w:ilvl="1">
      <w:start w:val="1"/>
      <w:numFmt w:val="decimal"/>
      <w:lvlText w:val="%1.%2"/>
      <w:lvlJc w:val="left"/>
      <w:pPr>
        <w:ind w:left="660" w:hanging="550"/>
        <w:jc w:val="left"/>
      </w:pPr>
      <w:rPr>
        <w:rFonts w:ascii="Arial" w:eastAsia="Arial" w:hAnsi="Arial" w:cs="Arial" w:hint="default"/>
        <w:b/>
        <w:bCs/>
        <w:i w:val="0"/>
        <w:iCs w:val="0"/>
        <w:spacing w:val="-1"/>
        <w:w w:val="99"/>
        <w:sz w:val="33"/>
        <w:szCs w:val="33"/>
        <w:lang w:val="en-US" w:eastAsia="en-US" w:bidi="ar-SA"/>
      </w:rPr>
    </w:lvl>
    <w:lvl w:ilvl="2">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3">
      <w:numFmt w:val="bullet"/>
      <w:lvlText w:val="•"/>
      <w:lvlJc w:val="left"/>
      <w:pPr>
        <w:ind w:left="660" w:hanging="425"/>
      </w:pPr>
      <w:rPr>
        <w:rFonts w:hint="default"/>
        <w:lang w:val="en-US" w:eastAsia="en-US" w:bidi="ar-SA"/>
      </w:rPr>
    </w:lvl>
    <w:lvl w:ilvl="4">
      <w:numFmt w:val="bullet"/>
      <w:lvlText w:val="•"/>
      <w:lvlJc w:val="left"/>
      <w:pPr>
        <w:ind w:left="720" w:hanging="425"/>
      </w:pPr>
      <w:rPr>
        <w:rFonts w:hint="default"/>
        <w:lang w:val="en-US" w:eastAsia="en-US" w:bidi="ar-SA"/>
      </w:rPr>
    </w:lvl>
    <w:lvl w:ilvl="5">
      <w:numFmt w:val="bullet"/>
      <w:lvlText w:val="•"/>
      <w:lvlJc w:val="left"/>
      <w:pPr>
        <w:ind w:left="2321" w:hanging="425"/>
      </w:pPr>
      <w:rPr>
        <w:rFonts w:hint="default"/>
        <w:lang w:val="en-US" w:eastAsia="en-US" w:bidi="ar-SA"/>
      </w:rPr>
    </w:lvl>
    <w:lvl w:ilvl="6">
      <w:numFmt w:val="bullet"/>
      <w:lvlText w:val="•"/>
      <w:lvlJc w:val="left"/>
      <w:pPr>
        <w:ind w:left="3922" w:hanging="425"/>
      </w:pPr>
      <w:rPr>
        <w:rFonts w:hint="default"/>
        <w:lang w:val="en-US" w:eastAsia="en-US" w:bidi="ar-SA"/>
      </w:rPr>
    </w:lvl>
    <w:lvl w:ilvl="7">
      <w:numFmt w:val="bullet"/>
      <w:lvlText w:val="•"/>
      <w:lvlJc w:val="left"/>
      <w:pPr>
        <w:ind w:left="5523" w:hanging="425"/>
      </w:pPr>
      <w:rPr>
        <w:rFonts w:hint="default"/>
        <w:lang w:val="en-US" w:eastAsia="en-US" w:bidi="ar-SA"/>
      </w:rPr>
    </w:lvl>
    <w:lvl w:ilvl="8">
      <w:numFmt w:val="bullet"/>
      <w:lvlText w:val="•"/>
      <w:lvlJc w:val="left"/>
      <w:pPr>
        <w:ind w:left="7124" w:hanging="425"/>
      </w:pPr>
      <w:rPr>
        <w:rFonts w:hint="default"/>
        <w:lang w:val="en-US" w:eastAsia="en-US" w:bidi="ar-SA"/>
      </w:rPr>
    </w:lvl>
  </w:abstractNum>
  <w:abstractNum w:abstractNumId="15">
    <w:nsid w:val="37A21280"/>
    <w:multiLevelType w:val="hybridMultilevel"/>
    <w:tmpl w:val="D26AE95E"/>
    <w:lvl w:ilvl="0" w:tplc="7A70A3E8">
      <w:start w:val="1"/>
      <w:numFmt w:val="decimal"/>
      <w:lvlText w:val="%1."/>
      <w:lvlJc w:val="left"/>
      <w:pPr>
        <w:ind w:left="535" w:hanging="425"/>
        <w:jc w:val="left"/>
      </w:pPr>
      <w:rPr>
        <w:rFonts w:ascii="Arial" w:eastAsia="Arial" w:hAnsi="Arial" w:cs="Arial" w:hint="default"/>
        <w:b w:val="0"/>
        <w:bCs w:val="0"/>
        <w:i w:val="0"/>
        <w:iCs w:val="0"/>
        <w:spacing w:val="-1"/>
        <w:w w:val="100"/>
        <w:sz w:val="24"/>
        <w:szCs w:val="24"/>
        <w:lang w:val="en-US" w:eastAsia="en-US" w:bidi="ar-SA"/>
      </w:rPr>
    </w:lvl>
    <w:lvl w:ilvl="1" w:tplc="88DCD1EC">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2" w:tplc="C778F4F6">
      <w:numFmt w:val="bullet"/>
      <w:lvlText w:val="•"/>
      <w:lvlJc w:val="left"/>
      <w:pPr>
        <w:ind w:left="1736" w:hanging="425"/>
      </w:pPr>
      <w:rPr>
        <w:rFonts w:hint="default"/>
        <w:lang w:val="en-US" w:eastAsia="en-US" w:bidi="ar-SA"/>
      </w:rPr>
    </w:lvl>
    <w:lvl w:ilvl="3" w:tplc="2F0C380E">
      <w:numFmt w:val="bullet"/>
      <w:lvlText w:val="•"/>
      <w:lvlJc w:val="left"/>
      <w:pPr>
        <w:ind w:left="2872" w:hanging="425"/>
      </w:pPr>
      <w:rPr>
        <w:rFonts w:hint="default"/>
        <w:lang w:val="en-US" w:eastAsia="en-US" w:bidi="ar-SA"/>
      </w:rPr>
    </w:lvl>
    <w:lvl w:ilvl="4" w:tplc="EA6005EE">
      <w:numFmt w:val="bullet"/>
      <w:lvlText w:val="•"/>
      <w:lvlJc w:val="left"/>
      <w:pPr>
        <w:ind w:left="4008" w:hanging="425"/>
      </w:pPr>
      <w:rPr>
        <w:rFonts w:hint="default"/>
        <w:lang w:val="en-US" w:eastAsia="en-US" w:bidi="ar-SA"/>
      </w:rPr>
    </w:lvl>
    <w:lvl w:ilvl="5" w:tplc="C6703ADC">
      <w:numFmt w:val="bullet"/>
      <w:lvlText w:val="•"/>
      <w:lvlJc w:val="left"/>
      <w:pPr>
        <w:ind w:left="5145" w:hanging="425"/>
      </w:pPr>
      <w:rPr>
        <w:rFonts w:hint="default"/>
        <w:lang w:val="en-US" w:eastAsia="en-US" w:bidi="ar-SA"/>
      </w:rPr>
    </w:lvl>
    <w:lvl w:ilvl="6" w:tplc="52FAD91E">
      <w:numFmt w:val="bullet"/>
      <w:lvlText w:val="•"/>
      <w:lvlJc w:val="left"/>
      <w:pPr>
        <w:ind w:left="6281" w:hanging="425"/>
      </w:pPr>
      <w:rPr>
        <w:rFonts w:hint="default"/>
        <w:lang w:val="en-US" w:eastAsia="en-US" w:bidi="ar-SA"/>
      </w:rPr>
    </w:lvl>
    <w:lvl w:ilvl="7" w:tplc="1158A8C8">
      <w:numFmt w:val="bullet"/>
      <w:lvlText w:val="•"/>
      <w:lvlJc w:val="left"/>
      <w:pPr>
        <w:ind w:left="7417" w:hanging="425"/>
      </w:pPr>
      <w:rPr>
        <w:rFonts w:hint="default"/>
        <w:lang w:val="en-US" w:eastAsia="en-US" w:bidi="ar-SA"/>
      </w:rPr>
    </w:lvl>
    <w:lvl w:ilvl="8" w:tplc="9ED272D0">
      <w:numFmt w:val="bullet"/>
      <w:lvlText w:val="•"/>
      <w:lvlJc w:val="left"/>
      <w:pPr>
        <w:ind w:left="8553" w:hanging="425"/>
      </w:pPr>
      <w:rPr>
        <w:rFonts w:hint="default"/>
        <w:lang w:val="en-US" w:eastAsia="en-US" w:bidi="ar-SA"/>
      </w:rPr>
    </w:lvl>
  </w:abstractNum>
  <w:abstractNum w:abstractNumId="16">
    <w:nsid w:val="3F2078F1"/>
    <w:multiLevelType w:val="multilevel"/>
    <w:tmpl w:val="71983AA8"/>
    <w:lvl w:ilvl="0">
      <w:start w:val="4"/>
      <w:numFmt w:val="decimal"/>
      <w:lvlText w:val="%1"/>
      <w:lvlJc w:val="left"/>
      <w:pPr>
        <w:ind w:left="751" w:hanging="641"/>
        <w:jc w:val="left"/>
      </w:pPr>
      <w:rPr>
        <w:rFonts w:hint="default"/>
        <w:lang w:val="en-US" w:eastAsia="en-US" w:bidi="ar-SA"/>
      </w:rPr>
    </w:lvl>
    <w:lvl w:ilvl="1">
      <w:start w:val="2"/>
      <w:numFmt w:val="decimal"/>
      <w:lvlText w:val="%1.%2."/>
      <w:lvlJc w:val="left"/>
      <w:pPr>
        <w:ind w:left="751" w:hanging="641"/>
        <w:jc w:val="left"/>
      </w:pPr>
      <w:rPr>
        <w:rFonts w:ascii="Arial" w:eastAsia="Arial" w:hAnsi="Arial" w:cs="Arial" w:hint="default"/>
        <w:b/>
        <w:bCs/>
        <w:i w:val="0"/>
        <w:iCs w:val="0"/>
        <w:spacing w:val="-1"/>
        <w:w w:val="100"/>
        <w:sz w:val="33"/>
        <w:szCs w:val="33"/>
        <w:lang w:val="en-US" w:eastAsia="en-US" w:bidi="ar-SA"/>
      </w:rPr>
    </w:lvl>
    <w:lvl w:ilvl="2">
      <w:numFmt w:val="bullet"/>
      <w:lvlText w:val="•"/>
      <w:lvlJc w:val="left"/>
      <w:pPr>
        <w:ind w:left="2773" w:hanging="641"/>
      </w:pPr>
      <w:rPr>
        <w:rFonts w:hint="default"/>
        <w:lang w:val="en-US" w:eastAsia="en-US" w:bidi="ar-SA"/>
      </w:rPr>
    </w:lvl>
    <w:lvl w:ilvl="3">
      <w:numFmt w:val="bullet"/>
      <w:lvlText w:val="•"/>
      <w:lvlJc w:val="left"/>
      <w:pPr>
        <w:ind w:left="3779" w:hanging="641"/>
      </w:pPr>
      <w:rPr>
        <w:rFonts w:hint="default"/>
        <w:lang w:val="en-US" w:eastAsia="en-US" w:bidi="ar-SA"/>
      </w:rPr>
    </w:lvl>
    <w:lvl w:ilvl="4">
      <w:numFmt w:val="bullet"/>
      <w:lvlText w:val="•"/>
      <w:lvlJc w:val="left"/>
      <w:pPr>
        <w:ind w:left="4786" w:hanging="641"/>
      </w:pPr>
      <w:rPr>
        <w:rFonts w:hint="default"/>
        <w:lang w:val="en-US" w:eastAsia="en-US" w:bidi="ar-SA"/>
      </w:rPr>
    </w:lvl>
    <w:lvl w:ilvl="5">
      <w:numFmt w:val="bullet"/>
      <w:lvlText w:val="•"/>
      <w:lvlJc w:val="left"/>
      <w:pPr>
        <w:ind w:left="5793" w:hanging="641"/>
      </w:pPr>
      <w:rPr>
        <w:rFonts w:hint="default"/>
        <w:lang w:val="en-US" w:eastAsia="en-US" w:bidi="ar-SA"/>
      </w:rPr>
    </w:lvl>
    <w:lvl w:ilvl="6">
      <w:numFmt w:val="bullet"/>
      <w:lvlText w:val="•"/>
      <w:lvlJc w:val="left"/>
      <w:pPr>
        <w:ind w:left="6799" w:hanging="641"/>
      </w:pPr>
      <w:rPr>
        <w:rFonts w:hint="default"/>
        <w:lang w:val="en-US" w:eastAsia="en-US" w:bidi="ar-SA"/>
      </w:rPr>
    </w:lvl>
    <w:lvl w:ilvl="7">
      <w:numFmt w:val="bullet"/>
      <w:lvlText w:val="•"/>
      <w:lvlJc w:val="left"/>
      <w:pPr>
        <w:ind w:left="7806" w:hanging="641"/>
      </w:pPr>
      <w:rPr>
        <w:rFonts w:hint="default"/>
        <w:lang w:val="en-US" w:eastAsia="en-US" w:bidi="ar-SA"/>
      </w:rPr>
    </w:lvl>
    <w:lvl w:ilvl="8">
      <w:numFmt w:val="bullet"/>
      <w:lvlText w:val="•"/>
      <w:lvlJc w:val="left"/>
      <w:pPr>
        <w:ind w:left="8813" w:hanging="641"/>
      </w:pPr>
      <w:rPr>
        <w:rFonts w:hint="default"/>
        <w:lang w:val="en-US" w:eastAsia="en-US" w:bidi="ar-SA"/>
      </w:rPr>
    </w:lvl>
  </w:abstractNum>
  <w:abstractNum w:abstractNumId="17">
    <w:nsid w:val="4E6C3A7F"/>
    <w:multiLevelType w:val="hybridMultilevel"/>
    <w:tmpl w:val="C54CB206"/>
    <w:lvl w:ilvl="0" w:tplc="2138CD64">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10388EB8">
      <w:numFmt w:val="bullet"/>
      <w:lvlText w:val="•"/>
      <w:lvlJc w:val="left"/>
      <w:pPr>
        <w:ind w:left="1622" w:hanging="425"/>
      </w:pPr>
      <w:rPr>
        <w:rFonts w:hint="default"/>
        <w:lang w:val="en-US" w:eastAsia="en-US" w:bidi="ar-SA"/>
      </w:rPr>
    </w:lvl>
    <w:lvl w:ilvl="2" w:tplc="AA38A906">
      <w:numFmt w:val="bullet"/>
      <w:lvlText w:val="•"/>
      <w:lvlJc w:val="left"/>
      <w:pPr>
        <w:ind w:left="2645" w:hanging="425"/>
      </w:pPr>
      <w:rPr>
        <w:rFonts w:hint="default"/>
        <w:lang w:val="en-US" w:eastAsia="en-US" w:bidi="ar-SA"/>
      </w:rPr>
    </w:lvl>
    <w:lvl w:ilvl="3" w:tplc="C842302C">
      <w:numFmt w:val="bullet"/>
      <w:lvlText w:val="•"/>
      <w:lvlJc w:val="left"/>
      <w:pPr>
        <w:ind w:left="3667" w:hanging="425"/>
      </w:pPr>
      <w:rPr>
        <w:rFonts w:hint="default"/>
        <w:lang w:val="en-US" w:eastAsia="en-US" w:bidi="ar-SA"/>
      </w:rPr>
    </w:lvl>
    <w:lvl w:ilvl="4" w:tplc="4EDE1498">
      <w:numFmt w:val="bullet"/>
      <w:lvlText w:val="•"/>
      <w:lvlJc w:val="left"/>
      <w:pPr>
        <w:ind w:left="4690" w:hanging="425"/>
      </w:pPr>
      <w:rPr>
        <w:rFonts w:hint="default"/>
        <w:lang w:val="en-US" w:eastAsia="en-US" w:bidi="ar-SA"/>
      </w:rPr>
    </w:lvl>
    <w:lvl w:ilvl="5" w:tplc="4CBAF99E">
      <w:numFmt w:val="bullet"/>
      <w:lvlText w:val="•"/>
      <w:lvlJc w:val="left"/>
      <w:pPr>
        <w:ind w:left="5713" w:hanging="425"/>
      </w:pPr>
      <w:rPr>
        <w:rFonts w:hint="default"/>
        <w:lang w:val="en-US" w:eastAsia="en-US" w:bidi="ar-SA"/>
      </w:rPr>
    </w:lvl>
    <w:lvl w:ilvl="6" w:tplc="BB8C9850">
      <w:numFmt w:val="bullet"/>
      <w:lvlText w:val="•"/>
      <w:lvlJc w:val="left"/>
      <w:pPr>
        <w:ind w:left="6735" w:hanging="425"/>
      </w:pPr>
      <w:rPr>
        <w:rFonts w:hint="default"/>
        <w:lang w:val="en-US" w:eastAsia="en-US" w:bidi="ar-SA"/>
      </w:rPr>
    </w:lvl>
    <w:lvl w:ilvl="7" w:tplc="A3B6F6F2">
      <w:numFmt w:val="bullet"/>
      <w:lvlText w:val="•"/>
      <w:lvlJc w:val="left"/>
      <w:pPr>
        <w:ind w:left="7758" w:hanging="425"/>
      </w:pPr>
      <w:rPr>
        <w:rFonts w:hint="default"/>
        <w:lang w:val="en-US" w:eastAsia="en-US" w:bidi="ar-SA"/>
      </w:rPr>
    </w:lvl>
    <w:lvl w:ilvl="8" w:tplc="4808C5E8">
      <w:numFmt w:val="bullet"/>
      <w:lvlText w:val="•"/>
      <w:lvlJc w:val="left"/>
      <w:pPr>
        <w:ind w:left="8781" w:hanging="425"/>
      </w:pPr>
      <w:rPr>
        <w:rFonts w:hint="default"/>
        <w:lang w:val="en-US" w:eastAsia="en-US" w:bidi="ar-SA"/>
      </w:rPr>
    </w:lvl>
  </w:abstractNum>
  <w:abstractNum w:abstractNumId="18">
    <w:nsid w:val="4EEC711E"/>
    <w:multiLevelType w:val="hybridMultilevel"/>
    <w:tmpl w:val="AF66907A"/>
    <w:lvl w:ilvl="0" w:tplc="193C8728">
      <w:start w:val="1"/>
      <w:numFmt w:val="decimal"/>
      <w:lvlText w:val="%1."/>
      <w:lvlJc w:val="left"/>
      <w:pPr>
        <w:ind w:left="535" w:hanging="425"/>
        <w:jc w:val="left"/>
      </w:pPr>
      <w:rPr>
        <w:rFonts w:ascii="Arial" w:eastAsia="Arial" w:hAnsi="Arial" w:cs="Arial" w:hint="default"/>
        <w:b w:val="0"/>
        <w:bCs w:val="0"/>
        <w:i w:val="0"/>
        <w:iCs w:val="0"/>
        <w:spacing w:val="-1"/>
        <w:w w:val="100"/>
        <w:sz w:val="24"/>
        <w:szCs w:val="24"/>
        <w:lang w:val="en-US" w:eastAsia="en-US" w:bidi="ar-SA"/>
      </w:rPr>
    </w:lvl>
    <w:lvl w:ilvl="1" w:tplc="9C284642">
      <w:numFmt w:val="bullet"/>
      <w:lvlText w:val="•"/>
      <w:lvlJc w:val="left"/>
      <w:pPr>
        <w:ind w:left="1528" w:hanging="425"/>
      </w:pPr>
      <w:rPr>
        <w:rFonts w:hint="default"/>
        <w:lang w:val="en-US" w:eastAsia="en-US" w:bidi="ar-SA"/>
      </w:rPr>
    </w:lvl>
    <w:lvl w:ilvl="2" w:tplc="E722BDF8">
      <w:numFmt w:val="bullet"/>
      <w:lvlText w:val="•"/>
      <w:lvlJc w:val="left"/>
      <w:pPr>
        <w:ind w:left="2517" w:hanging="425"/>
      </w:pPr>
      <w:rPr>
        <w:rFonts w:hint="default"/>
        <w:lang w:val="en-US" w:eastAsia="en-US" w:bidi="ar-SA"/>
      </w:rPr>
    </w:lvl>
    <w:lvl w:ilvl="3" w:tplc="5B6A8234">
      <w:numFmt w:val="bullet"/>
      <w:lvlText w:val="•"/>
      <w:lvlJc w:val="left"/>
      <w:pPr>
        <w:ind w:left="3505" w:hanging="425"/>
      </w:pPr>
      <w:rPr>
        <w:rFonts w:hint="default"/>
        <w:lang w:val="en-US" w:eastAsia="en-US" w:bidi="ar-SA"/>
      </w:rPr>
    </w:lvl>
    <w:lvl w:ilvl="4" w:tplc="AA3C5CFA">
      <w:numFmt w:val="bullet"/>
      <w:lvlText w:val="•"/>
      <w:lvlJc w:val="left"/>
      <w:pPr>
        <w:ind w:left="4494" w:hanging="425"/>
      </w:pPr>
      <w:rPr>
        <w:rFonts w:hint="default"/>
        <w:lang w:val="en-US" w:eastAsia="en-US" w:bidi="ar-SA"/>
      </w:rPr>
    </w:lvl>
    <w:lvl w:ilvl="5" w:tplc="59E068C4">
      <w:numFmt w:val="bullet"/>
      <w:lvlText w:val="•"/>
      <w:lvlJc w:val="left"/>
      <w:pPr>
        <w:ind w:left="5483" w:hanging="425"/>
      </w:pPr>
      <w:rPr>
        <w:rFonts w:hint="default"/>
        <w:lang w:val="en-US" w:eastAsia="en-US" w:bidi="ar-SA"/>
      </w:rPr>
    </w:lvl>
    <w:lvl w:ilvl="6" w:tplc="94A89268">
      <w:numFmt w:val="bullet"/>
      <w:lvlText w:val="•"/>
      <w:lvlJc w:val="left"/>
      <w:pPr>
        <w:ind w:left="6471" w:hanging="425"/>
      </w:pPr>
      <w:rPr>
        <w:rFonts w:hint="default"/>
        <w:lang w:val="en-US" w:eastAsia="en-US" w:bidi="ar-SA"/>
      </w:rPr>
    </w:lvl>
    <w:lvl w:ilvl="7" w:tplc="245AE02E">
      <w:numFmt w:val="bullet"/>
      <w:lvlText w:val="•"/>
      <w:lvlJc w:val="left"/>
      <w:pPr>
        <w:ind w:left="7460" w:hanging="425"/>
      </w:pPr>
      <w:rPr>
        <w:rFonts w:hint="default"/>
        <w:lang w:val="en-US" w:eastAsia="en-US" w:bidi="ar-SA"/>
      </w:rPr>
    </w:lvl>
    <w:lvl w:ilvl="8" w:tplc="E5D0F814">
      <w:numFmt w:val="bullet"/>
      <w:lvlText w:val="•"/>
      <w:lvlJc w:val="left"/>
      <w:pPr>
        <w:ind w:left="8449" w:hanging="425"/>
      </w:pPr>
      <w:rPr>
        <w:rFonts w:hint="default"/>
        <w:lang w:val="en-US" w:eastAsia="en-US" w:bidi="ar-SA"/>
      </w:rPr>
    </w:lvl>
  </w:abstractNum>
  <w:abstractNum w:abstractNumId="19">
    <w:nsid w:val="50DF3F19"/>
    <w:multiLevelType w:val="hybridMultilevel"/>
    <w:tmpl w:val="C850636E"/>
    <w:lvl w:ilvl="0" w:tplc="F42E275A">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1" w:tplc="12D27BAA">
      <w:numFmt w:val="bullet"/>
      <w:lvlText w:val="•"/>
      <w:lvlJc w:val="left"/>
      <w:pPr>
        <w:ind w:left="1528" w:hanging="425"/>
      </w:pPr>
      <w:rPr>
        <w:rFonts w:hint="default"/>
        <w:lang w:val="en-US" w:eastAsia="en-US" w:bidi="ar-SA"/>
      </w:rPr>
    </w:lvl>
    <w:lvl w:ilvl="2" w:tplc="C03AF406">
      <w:numFmt w:val="bullet"/>
      <w:lvlText w:val="•"/>
      <w:lvlJc w:val="left"/>
      <w:pPr>
        <w:ind w:left="2517" w:hanging="425"/>
      </w:pPr>
      <w:rPr>
        <w:rFonts w:hint="default"/>
        <w:lang w:val="en-US" w:eastAsia="en-US" w:bidi="ar-SA"/>
      </w:rPr>
    </w:lvl>
    <w:lvl w:ilvl="3" w:tplc="112AFF16">
      <w:numFmt w:val="bullet"/>
      <w:lvlText w:val="•"/>
      <w:lvlJc w:val="left"/>
      <w:pPr>
        <w:ind w:left="3505" w:hanging="425"/>
      </w:pPr>
      <w:rPr>
        <w:rFonts w:hint="default"/>
        <w:lang w:val="en-US" w:eastAsia="en-US" w:bidi="ar-SA"/>
      </w:rPr>
    </w:lvl>
    <w:lvl w:ilvl="4" w:tplc="9D5AF156">
      <w:numFmt w:val="bullet"/>
      <w:lvlText w:val="•"/>
      <w:lvlJc w:val="left"/>
      <w:pPr>
        <w:ind w:left="4494" w:hanging="425"/>
      </w:pPr>
      <w:rPr>
        <w:rFonts w:hint="default"/>
        <w:lang w:val="en-US" w:eastAsia="en-US" w:bidi="ar-SA"/>
      </w:rPr>
    </w:lvl>
    <w:lvl w:ilvl="5" w:tplc="092AD166">
      <w:numFmt w:val="bullet"/>
      <w:lvlText w:val="•"/>
      <w:lvlJc w:val="left"/>
      <w:pPr>
        <w:ind w:left="5483" w:hanging="425"/>
      </w:pPr>
      <w:rPr>
        <w:rFonts w:hint="default"/>
        <w:lang w:val="en-US" w:eastAsia="en-US" w:bidi="ar-SA"/>
      </w:rPr>
    </w:lvl>
    <w:lvl w:ilvl="6" w:tplc="AF4EB492">
      <w:numFmt w:val="bullet"/>
      <w:lvlText w:val="•"/>
      <w:lvlJc w:val="left"/>
      <w:pPr>
        <w:ind w:left="6471" w:hanging="425"/>
      </w:pPr>
      <w:rPr>
        <w:rFonts w:hint="default"/>
        <w:lang w:val="en-US" w:eastAsia="en-US" w:bidi="ar-SA"/>
      </w:rPr>
    </w:lvl>
    <w:lvl w:ilvl="7" w:tplc="EC82CD86">
      <w:numFmt w:val="bullet"/>
      <w:lvlText w:val="•"/>
      <w:lvlJc w:val="left"/>
      <w:pPr>
        <w:ind w:left="7460" w:hanging="425"/>
      </w:pPr>
      <w:rPr>
        <w:rFonts w:hint="default"/>
        <w:lang w:val="en-US" w:eastAsia="en-US" w:bidi="ar-SA"/>
      </w:rPr>
    </w:lvl>
    <w:lvl w:ilvl="8" w:tplc="2FA09076">
      <w:numFmt w:val="bullet"/>
      <w:lvlText w:val="•"/>
      <w:lvlJc w:val="left"/>
      <w:pPr>
        <w:ind w:left="8449" w:hanging="425"/>
      </w:pPr>
      <w:rPr>
        <w:rFonts w:hint="default"/>
        <w:lang w:val="en-US" w:eastAsia="en-US" w:bidi="ar-SA"/>
      </w:rPr>
    </w:lvl>
  </w:abstractNum>
  <w:abstractNum w:abstractNumId="20">
    <w:nsid w:val="51D637ED"/>
    <w:multiLevelType w:val="hybridMultilevel"/>
    <w:tmpl w:val="92DEDD8C"/>
    <w:lvl w:ilvl="0" w:tplc="CBD0628A">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DE5AC0FA">
      <w:numFmt w:val="bullet"/>
      <w:lvlText w:val="•"/>
      <w:lvlJc w:val="left"/>
      <w:pPr>
        <w:ind w:left="1582" w:hanging="425"/>
      </w:pPr>
      <w:rPr>
        <w:rFonts w:hint="default"/>
        <w:lang w:val="en-US" w:eastAsia="en-US" w:bidi="ar-SA"/>
      </w:rPr>
    </w:lvl>
    <w:lvl w:ilvl="2" w:tplc="DDFC9C92">
      <w:numFmt w:val="bullet"/>
      <w:lvlText w:val="•"/>
      <w:lvlJc w:val="left"/>
      <w:pPr>
        <w:ind w:left="2565" w:hanging="425"/>
      </w:pPr>
      <w:rPr>
        <w:rFonts w:hint="default"/>
        <w:lang w:val="en-US" w:eastAsia="en-US" w:bidi="ar-SA"/>
      </w:rPr>
    </w:lvl>
    <w:lvl w:ilvl="3" w:tplc="FB9406DE">
      <w:numFmt w:val="bullet"/>
      <w:lvlText w:val="•"/>
      <w:lvlJc w:val="left"/>
      <w:pPr>
        <w:ind w:left="3547" w:hanging="425"/>
      </w:pPr>
      <w:rPr>
        <w:rFonts w:hint="default"/>
        <w:lang w:val="en-US" w:eastAsia="en-US" w:bidi="ar-SA"/>
      </w:rPr>
    </w:lvl>
    <w:lvl w:ilvl="4" w:tplc="EECCB7BC">
      <w:numFmt w:val="bullet"/>
      <w:lvlText w:val="•"/>
      <w:lvlJc w:val="left"/>
      <w:pPr>
        <w:ind w:left="4530" w:hanging="425"/>
      </w:pPr>
      <w:rPr>
        <w:rFonts w:hint="default"/>
        <w:lang w:val="en-US" w:eastAsia="en-US" w:bidi="ar-SA"/>
      </w:rPr>
    </w:lvl>
    <w:lvl w:ilvl="5" w:tplc="5888BE66">
      <w:numFmt w:val="bullet"/>
      <w:lvlText w:val="•"/>
      <w:lvlJc w:val="left"/>
      <w:pPr>
        <w:ind w:left="5513" w:hanging="425"/>
      </w:pPr>
      <w:rPr>
        <w:rFonts w:hint="default"/>
        <w:lang w:val="en-US" w:eastAsia="en-US" w:bidi="ar-SA"/>
      </w:rPr>
    </w:lvl>
    <w:lvl w:ilvl="6" w:tplc="036A53F2">
      <w:numFmt w:val="bullet"/>
      <w:lvlText w:val="•"/>
      <w:lvlJc w:val="left"/>
      <w:pPr>
        <w:ind w:left="6495" w:hanging="425"/>
      </w:pPr>
      <w:rPr>
        <w:rFonts w:hint="default"/>
        <w:lang w:val="en-US" w:eastAsia="en-US" w:bidi="ar-SA"/>
      </w:rPr>
    </w:lvl>
    <w:lvl w:ilvl="7" w:tplc="FFC27202">
      <w:numFmt w:val="bullet"/>
      <w:lvlText w:val="•"/>
      <w:lvlJc w:val="left"/>
      <w:pPr>
        <w:ind w:left="7478" w:hanging="425"/>
      </w:pPr>
      <w:rPr>
        <w:rFonts w:hint="default"/>
        <w:lang w:val="en-US" w:eastAsia="en-US" w:bidi="ar-SA"/>
      </w:rPr>
    </w:lvl>
    <w:lvl w:ilvl="8" w:tplc="15C0D5B4">
      <w:numFmt w:val="bullet"/>
      <w:lvlText w:val="•"/>
      <w:lvlJc w:val="left"/>
      <w:pPr>
        <w:ind w:left="8461" w:hanging="425"/>
      </w:pPr>
      <w:rPr>
        <w:rFonts w:hint="default"/>
        <w:lang w:val="en-US" w:eastAsia="en-US" w:bidi="ar-SA"/>
      </w:rPr>
    </w:lvl>
  </w:abstractNum>
  <w:abstractNum w:abstractNumId="21">
    <w:nsid w:val="52902445"/>
    <w:multiLevelType w:val="hybridMultilevel"/>
    <w:tmpl w:val="62D4FB52"/>
    <w:lvl w:ilvl="0" w:tplc="FC1C4CE0">
      <w:start w:val="88"/>
      <w:numFmt w:val="decimal"/>
      <w:lvlText w:val="%1."/>
      <w:lvlJc w:val="left"/>
      <w:pPr>
        <w:ind w:left="394" w:hanging="425"/>
        <w:jc w:val="left"/>
      </w:pPr>
      <w:rPr>
        <w:rFonts w:ascii="Arial" w:eastAsia="Arial" w:hAnsi="Arial" w:cs="Arial" w:hint="default"/>
        <w:b w:val="0"/>
        <w:bCs w:val="0"/>
        <w:i w:val="0"/>
        <w:iCs w:val="0"/>
        <w:spacing w:val="-1"/>
        <w:w w:val="99"/>
        <w:sz w:val="24"/>
        <w:szCs w:val="24"/>
        <w:lang w:val="en-US" w:eastAsia="en-US" w:bidi="ar-SA"/>
      </w:rPr>
    </w:lvl>
    <w:lvl w:ilvl="1" w:tplc="C3E6F270">
      <w:numFmt w:val="bullet"/>
      <w:lvlText w:val="•"/>
      <w:lvlJc w:val="left"/>
      <w:pPr>
        <w:ind w:left="1402" w:hanging="425"/>
      </w:pPr>
      <w:rPr>
        <w:rFonts w:hint="default"/>
        <w:lang w:val="en-US" w:eastAsia="en-US" w:bidi="ar-SA"/>
      </w:rPr>
    </w:lvl>
    <w:lvl w:ilvl="2" w:tplc="7B3C435A">
      <w:numFmt w:val="bullet"/>
      <w:lvlText w:val="•"/>
      <w:lvlJc w:val="left"/>
      <w:pPr>
        <w:ind w:left="2405" w:hanging="425"/>
      </w:pPr>
      <w:rPr>
        <w:rFonts w:hint="default"/>
        <w:lang w:val="en-US" w:eastAsia="en-US" w:bidi="ar-SA"/>
      </w:rPr>
    </w:lvl>
    <w:lvl w:ilvl="3" w:tplc="29564C38">
      <w:numFmt w:val="bullet"/>
      <w:lvlText w:val="•"/>
      <w:lvlJc w:val="left"/>
      <w:pPr>
        <w:ind w:left="3407" w:hanging="425"/>
      </w:pPr>
      <w:rPr>
        <w:rFonts w:hint="default"/>
        <w:lang w:val="en-US" w:eastAsia="en-US" w:bidi="ar-SA"/>
      </w:rPr>
    </w:lvl>
    <w:lvl w:ilvl="4" w:tplc="7AF0E6E8">
      <w:numFmt w:val="bullet"/>
      <w:lvlText w:val="•"/>
      <w:lvlJc w:val="left"/>
      <w:pPr>
        <w:ind w:left="4410" w:hanging="425"/>
      </w:pPr>
      <w:rPr>
        <w:rFonts w:hint="default"/>
        <w:lang w:val="en-US" w:eastAsia="en-US" w:bidi="ar-SA"/>
      </w:rPr>
    </w:lvl>
    <w:lvl w:ilvl="5" w:tplc="DD385C8A">
      <w:numFmt w:val="bullet"/>
      <w:lvlText w:val="•"/>
      <w:lvlJc w:val="left"/>
      <w:pPr>
        <w:ind w:left="5413" w:hanging="425"/>
      </w:pPr>
      <w:rPr>
        <w:rFonts w:hint="default"/>
        <w:lang w:val="en-US" w:eastAsia="en-US" w:bidi="ar-SA"/>
      </w:rPr>
    </w:lvl>
    <w:lvl w:ilvl="6" w:tplc="84728D16">
      <w:numFmt w:val="bullet"/>
      <w:lvlText w:val="•"/>
      <w:lvlJc w:val="left"/>
      <w:pPr>
        <w:ind w:left="6415" w:hanging="425"/>
      </w:pPr>
      <w:rPr>
        <w:rFonts w:hint="default"/>
        <w:lang w:val="en-US" w:eastAsia="en-US" w:bidi="ar-SA"/>
      </w:rPr>
    </w:lvl>
    <w:lvl w:ilvl="7" w:tplc="0AF604C4">
      <w:numFmt w:val="bullet"/>
      <w:lvlText w:val="•"/>
      <w:lvlJc w:val="left"/>
      <w:pPr>
        <w:ind w:left="7418" w:hanging="425"/>
      </w:pPr>
      <w:rPr>
        <w:rFonts w:hint="default"/>
        <w:lang w:val="en-US" w:eastAsia="en-US" w:bidi="ar-SA"/>
      </w:rPr>
    </w:lvl>
    <w:lvl w:ilvl="8" w:tplc="41387AC4">
      <w:numFmt w:val="bullet"/>
      <w:lvlText w:val="•"/>
      <w:lvlJc w:val="left"/>
      <w:pPr>
        <w:ind w:left="8421" w:hanging="425"/>
      </w:pPr>
      <w:rPr>
        <w:rFonts w:hint="default"/>
        <w:lang w:val="en-US" w:eastAsia="en-US" w:bidi="ar-SA"/>
      </w:rPr>
    </w:lvl>
  </w:abstractNum>
  <w:abstractNum w:abstractNumId="22">
    <w:nsid w:val="55630E71"/>
    <w:multiLevelType w:val="hybridMultilevel"/>
    <w:tmpl w:val="758E245C"/>
    <w:lvl w:ilvl="0" w:tplc="657A90D6">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1" w:tplc="C64CDE90">
      <w:numFmt w:val="bullet"/>
      <w:lvlText w:val="•"/>
      <w:lvlJc w:val="left"/>
      <w:pPr>
        <w:ind w:left="1528" w:hanging="425"/>
      </w:pPr>
      <w:rPr>
        <w:rFonts w:hint="default"/>
        <w:lang w:val="en-US" w:eastAsia="en-US" w:bidi="ar-SA"/>
      </w:rPr>
    </w:lvl>
    <w:lvl w:ilvl="2" w:tplc="E4B2453A">
      <w:numFmt w:val="bullet"/>
      <w:lvlText w:val="•"/>
      <w:lvlJc w:val="left"/>
      <w:pPr>
        <w:ind w:left="2517" w:hanging="425"/>
      </w:pPr>
      <w:rPr>
        <w:rFonts w:hint="default"/>
        <w:lang w:val="en-US" w:eastAsia="en-US" w:bidi="ar-SA"/>
      </w:rPr>
    </w:lvl>
    <w:lvl w:ilvl="3" w:tplc="4A2A9C70">
      <w:numFmt w:val="bullet"/>
      <w:lvlText w:val="•"/>
      <w:lvlJc w:val="left"/>
      <w:pPr>
        <w:ind w:left="3505" w:hanging="425"/>
      </w:pPr>
      <w:rPr>
        <w:rFonts w:hint="default"/>
        <w:lang w:val="en-US" w:eastAsia="en-US" w:bidi="ar-SA"/>
      </w:rPr>
    </w:lvl>
    <w:lvl w:ilvl="4" w:tplc="F81CE9E0">
      <w:numFmt w:val="bullet"/>
      <w:lvlText w:val="•"/>
      <w:lvlJc w:val="left"/>
      <w:pPr>
        <w:ind w:left="4494" w:hanging="425"/>
      </w:pPr>
      <w:rPr>
        <w:rFonts w:hint="default"/>
        <w:lang w:val="en-US" w:eastAsia="en-US" w:bidi="ar-SA"/>
      </w:rPr>
    </w:lvl>
    <w:lvl w:ilvl="5" w:tplc="F7727FF2">
      <w:numFmt w:val="bullet"/>
      <w:lvlText w:val="•"/>
      <w:lvlJc w:val="left"/>
      <w:pPr>
        <w:ind w:left="5483" w:hanging="425"/>
      </w:pPr>
      <w:rPr>
        <w:rFonts w:hint="default"/>
        <w:lang w:val="en-US" w:eastAsia="en-US" w:bidi="ar-SA"/>
      </w:rPr>
    </w:lvl>
    <w:lvl w:ilvl="6" w:tplc="06A4FEB8">
      <w:numFmt w:val="bullet"/>
      <w:lvlText w:val="•"/>
      <w:lvlJc w:val="left"/>
      <w:pPr>
        <w:ind w:left="6471" w:hanging="425"/>
      </w:pPr>
      <w:rPr>
        <w:rFonts w:hint="default"/>
        <w:lang w:val="en-US" w:eastAsia="en-US" w:bidi="ar-SA"/>
      </w:rPr>
    </w:lvl>
    <w:lvl w:ilvl="7" w:tplc="81D8C0B0">
      <w:numFmt w:val="bullet"/>
      <w:lvlText w:val="•"/>
      <w:lvlJc w:val="left"/>
      <w:pPr>
        <w:ind w:left="7460" w:hanging="425"/>
      </w:pPr>
      <w:rPr>
        <w:rFonts w:hint="default"/>
        <w:lang w:val="en-US" w:eastAsia="en-US" w:bidi="ar-SA"/>
      </w:rPr>
    </w:lvl>
    <w:lvl w:ilvl="8" w:tplc="9FAAD6BC">
      <w:numFmt w:val="bullet"/>
      <w:lvlText w:val="•"/>
      <w:lvlJc w:val="left"/>
      <w:pPr>
        <w:ind w:left="8449" w:hanging="425"/>
      </w:pPr>
      <w:rPr>
        <w:rFonts w:hint="default"/>
        <w:lang w:val="en-US" w:eastAsia="en-US" w:bidi="ar-SA"/>
      </w:rPr>
    </w:lvl>
  </w:abstractNum>
  <w:abstractNum w:abstractNumId="23">
    <w:nsid w:val="5FEA5C6A"/>
    <w:multiLevelType w:val="hybridMultilevel"/>
    <w:tmpl w:val="28F220BC"/>
    <w:lvl w:ilvl="0" w:tplc="500C728A">
      <w:start w:val="1"/>
      <w:numFmt w:val="decimal"/>
      <w:lvlText w:val="%1."/>
      <w:lvlJc w:val="left"/>
      <w:pPr>
        <w:ind w:left="535" w:hanging="425"/>
        <w:jc w:val="left"/>
      </w:pPr>
      <w:rPr>
        <w:rFonts w:ascii="Arial" w:eastAsia="Arial" w:hAnsi="Arial" w:cs="Arial" w:hint="default"/>
        <w:b w:val="0"/>
        <w:bCs w:val="0"/>
        <w:i w:val="0"/>
        <w:iCs w:val="0"/>
        <w:spacing w:val="-1"/>
        <w:w w:val="100"/>
        <w:sz w:val="24"/>
        <w:szCs w:val="24"/>
        <w:lang w:val="en-US" w:eastAsia="en-US" w:bidi="ar-SA"/>
      </w:rPr>
    </w:lvl>
    <w:lvl w:ilvl="1" w:tplc="BA528FC6">
      <w:numFmt w:val="bullet"/>
      <w:lvlText w:val="•"/>
      <w:lvlJc w:val="left"/>
      <w:pPr>
        <w:ind w:left="1526" w:hanging="425"/>
      </w:pPr>
      <w:rPr>
        <w:rFonts w:hint="default"/>
        <w:lang w:val="en-US" w:eastAsia="en-US" w:bidi="ar-SA"/>
      </w:rPr>
    </w:lvl>
    <w:lvl w:ilvl="2" w:tplc="2294DCFE">
      <w:numFmt w:val="bullet"/>
      <w:lvlText w:val="•"/>
      <w:lvlJc w:val="left"/>
      <w:pPr>
        <w:ind w:left="2513" w:hanging="425"/>
      </w:pPr>
      <w:rPr>
        <w:rFonts w:hint="default"/>
        <w:lang w:val="en-US" w:eastAsia="en-US" w:bidi="ar-SA"/>
      </w:rPr>
    </w:lvl>
    <w:lvl w:ilvl="3" w:tplc="BD144806">
      <w:numFmt w:val="bullet"/>
      <w:lvlText w:val="•"/>
      <w:lvlJc w:val="left"/>
      <w:pPr>
        <w:ind w:left="3499" w:hanging="425"/>
      </w:pPr>
      <w:rPr>
        <w:rFonts w:hint="default"/>
        <w:lang w:val="en-US" w:eastAsia="en-US" w:bidi="ar-SA"/>
      </w:rPr>
    </w:lvl>
    <w:lvl w:ilvl="4" w:tplc="80E671D2">
      <w:numFmt w:val="bullet"/>
      <w:lvlText w:val="•"/>
      <w:lvlJc w:val="left"/>
      <w:pPr>
        <w:ind w:left="4486" w:hanging="425"/>
      </w:pPr>
      <w:rPr>
        <w:rFonts w:hint="default"/>
        <w:lang w:val="en-US" w:eastAsia="en-US" w:bidi="ar-SA"/>
      </w:rPr>
    </w:lvl>
    <w:lvl w:ilvl="5" w:tplc="F19A63C0">
      <w:numFmt w:val="bullet"/>
      <w:lvlText w:val="•"/>
      <w:lvlJc w:val="left"/>
      <w:pPr>
        <w:ind w:left="5473" w:hanging="425"/>
      </w:pPr>
      <w:rPr>
        <w:rFonts w:hint="default"/>
        <w:lang w:val="en-US" w:eastAsia="en-US" w:bidi="ar-SA"/>
      </w:rPr>
    </w:lvl>
    <w:lvl w:ilvl="6" w:tplc="4A645EB4">
      <w:numFmt w:val="bullet"/>
      <w:lvlText w:val="•"/>
      <w:lvlJc w:val="left"/>
      <w:pPr>
        <w:ind w:left="6459" w:hanging="425"/>
      </w:pPr>
      <w:rPr>
        <w:rFonts w:hint="default"/>
        <w:lang w:val="en-US" w:eastAsia="en-US" w:bidi="ar-SA"/>
      </w:rPr>
    </w:lvl>
    <w:lvl w:ilvl="7" w:tplc="AED23FC0">
      <w:numFmt w:val="bullet"/>
      <w:lvlText w:val="•"/>
      <w:lvlJc w:val="left"/>
      <w:pPr>
        <w:ind w:left="7446" w:hanging="425"/>
      </w:pPr>
      <w:rPr>
        <w:rFonts w:hint="default"/>
        <w:lang w:val="en-US" w:eastAsia="en-US" w:bidi="ar-SA"/>
      </w:rPr>
    </w:lvl>
    <w:lvl w:ilvl="8" w:tplc="F41C9040">
      <w:numFmt w:val="bullet"/>
      <w:lvlText w:val="•"/>
      <w:lvlJc w:val="left"/>
      <w:pPr>
        <w:ind w:left="8433" w:hanging="425"/>
      </w:pPr>
      <w:rPr>
        <w:rFonts w:hint="default"/>
        <w:lang w:val="en-US" w:eastAsia="en-US" w:bidi="ar-SA"/>
      </w:rPr>
    </w:lvl>
  </w:abstractNum>
  <w:abstractNum w:abstractNumId="24">
    <w:nsid w:val="601B2696"/>
    <w:multiLevelType w:val="hybridMultilevel"/>
    <w:tmpl w:val="F3CCA4A6"/>
    <w:lvl w:ilvl="0" w:tplc="1444F8F2">
      <w:start w:val="1"/>
      <w:numFmt w:val="decimal"/>
      <w:lvlText w:val="%1."/>
      <w:lvlJc w:val="left"/>
      <w:pPr>
        <w:ind w:left="535" w:hanging="425"/>
        <w:jc w:val="left"/>
      </w:pPr>
      <w:rPr>
        <w:rFonts w:ascii="Arial" w:eastAsia="Arial" w:hAnsi="Arial" w:cs="Arial" w:hint="default"/>
        <w:b w:val="0"/>
        <w:bCs w:val="0"/>
        <w:i w:val="0"/>
        <w:iCs w:val="0"/>
        <w:spacing w:val="-1"/>
        <w:w w:val="100"/>
        <w:sz w:val="24"/>
        <w:szCs w:val="24"/>
        <w:lang w:val="en-US" w:eastAsia="en-US" w:bidi="ar-SA"/>
      </w:rPr>
    </w:lvl>
    <w:lvl w:ilvl="1" w:tplc="E7D0B842">
      <w:numFmt w:val="bullet"/>
      <w:lvlText w:val="•"/>
      <w:lvlJc w:val="left"/>
      <w:pPr>
        <w:ind w:left="1568" w:hanging="425"/>
      </w:pPr>
      <w:rPr>
        <w:rFonts w:hint="default"/>
        <w:lang w:val="en-US" w:eastAsia="en-US" w:bidi="ar-SA"/>
      </w:rPr>
    </w:lvl>
    <w:lvl w:ilvl="2" w:tplc="69EACCC0">
      <w:numFmt w:val="bullet"/>
      <w:lvlText w:val="•"/>
      <w:lvlJc w:val="left"/>
      <w:pPr>
        <w:ind w:left="2597" w:hanging="425"/>
      </w:pPr>
      <w:rPr>
        <w:rFonts w:hint="default"/>
        <w:lang w:val="en-US" w:eastAsia="en-US" w:bidi="ar-SA"/>
      </w:rPr>
    </w:lvl>
    <w:lvl w:ilvl="3" w:tplc="962C9F40">
      <w:numFmt w:val="bullet"/>
      <w:lvlText w:val="•"/>
      <w:lvlJc w:val="left"/>
      <w:pPr>
        <w:ind w:left="3625" w:hanging="425"/>
      </w:pPr>
      <w:rPr>
        <w:rFonts w:hint="default"/>
        <w:lang w:val="en-US" w:eastAsia="en-US" w:bidi="ar-SA"/>
      </w:rPr>
    </w:lvl>
    <w:lvl w:ilvl="4" w:tplc="E68E5E6C">
      <w:numFmt w:val="bullet"/>
      <w:lvlText w:val="•"/>
      <w:lvlJc w:val="left"/>
      <w:pPr>
        <w:ind w:left="4654" w:hanging="425"/>
      </w:pPr>
      <w:rPr>
        <w:rFonts w:hint="default"/>
        <w:lang w:val="en-US" w:eastAsia="en-US" w:bidi="ar-SA"/>
      </w:rPr>
    </w:lvl>
    <w:lvl w:ilvl="5" w:tplc="CE064E20">
      <w:numFmt w:val="bullet"/>
      <w:lvlText w:val="•"/>
      <w:lvlJc w:val="left"/>
      <w:pPr>
        <w:ind w:left="5683" w:hanging="425"/>
      </w:pPr>
      <w:rPr>
        <w:rFonts w:hint="default"/>
        <w:lang w:val="en-US" w:eastAsia="en-US" w:bidi="ar-SA"/>
      </w:rPr>
    </w:lvl>
    <w:lvl w:ilvl="6" w:tplc="A0A8E692">
      <w:numFmt w:val="bullet"/>
      <w:lvlText w:val="•"/>
      <w:lvlJc w:val="left"/>
      <w:pPr>
        <w:ind w:left="6711" w:hanging="425"/>
      </w:pPr>
      <w:rPr>
        <w:rFonts w:hint="default"/>
        <w:lang w:val="en-US" w:eastAsia="en-US" w:bidi="ar-SA"/>
      </w:rPr>
    </w:lvl>
    <w:lvl w:ilvl="7" w:tplc="151E7C64">
      <w:numFmt w:val="bullet"/>
      <w:lvlText w:val="•"/>
      <w:lvlJc w:val="left"/>
      <w:pPr>
        <w:ind w:left="7740" w:hanging="425"/>
      </w:pPr>
      <w:rPr>
        <w:rFonts w:hint="default"/>
        <w:lang w:val="en-US" w:eastAsia="en-US" w:bidi="ar-SA"/>
      </w:rPr>
    </w:lvl>
    <w:lvl w:ilvl="8" w:tplc="8FA4F5D2">
      <w:numFmt w:val="bullet"/>
      <w:lvlText w:val="•"/>
      <w:lvlJc w:val="left"/>
      <w:pPr>
        <w:ind w:left="8769" w:hanging="425"/>
      </w:pPr>
      <w:rPr>
        <w:rFonts w:hint="default"/>
        <w:lang w:val="en-US" w:eastAsia="en-US" w:bidi="ar-SA"/>
      </w:rPr>
    </w:lvl>
  </w:abstractNum>
  <w:abstractNum w:abstractNumId="25">
    <w:nsid w:val="655F3D4E"/>
    <w:multiLevelType w:val="hybridMultilevel"/>
    <w:tmpl w:val="17906284"/>
    <w:lvl w:ilvl="0" w:tplc="E4F2ADD0">
      <w:start w:val="79"/>
      <w:numFmt w:val="decimal"/>
      <w:lvlText w:val="%1."/>
      <w:lvlJc w:val="left"/>
      <w:pPr>
        <w:ind w:left="394" w:hanging="425"/>
        <w:jc w:val="left"/>
      </w:pPr>
      <w:rPr>
        <w:rFonts w:ascii="Arial" w:eastAsia="Arial" w:hAnsi="Arial" w:cs="Arial" w:hint="default"/>
        <w:b w:val="0"/>
        <w:bCs w:val="0"/>
        <w:i w:val="0"/>
        <w:iCs w:val="0"/>
        <w:spacing w:val="-1"/>
        <w:w w:val="99"/>
        <w:sz w:val="24"/>
        <w:szCs w:val="24"/>
        <w:lang w:val="en-US" w:eastAsia="en-US" w:bidi="ar-SA"/>
      </w:rPr>
    </w:lvl>
    <w:lvl w:ilvl="1" w:tplc="71462882">
      <w:numFmt w:val="bullet"/>
      <w:lvlText w:val="•"/>
      <w:lvlJc w:val="left"/>
      <w:pPr>
        <w:ind w:left="1402" w:hanging="425"/>
      </w:pPr>
      <w:rPr>
        <w:rFonts w:hint="default"/>
        <w:lang w:val="en-US" w:eastAsia="en-US" w:bidi="ar-SA"/>
      </w:rPr>
    </w:lvl>
    <w:lvl w:ilvl="2" w:tplc="64CA1B50">
      <w:numFmt w:val="bullet"/>
      <w:lvlText w:val="•"/>
      <w:lvlJc w:val="left"/>
      <w:pPr>
        <w:ind w:left="2405" w:hanging="425"/>
      </w:pPr>
      <w:rPr>
        <w:rFonts w:hint="default"/>
        <w:lang w:val="en-US" w:eastAsia="en-US" w:bidi="ar-SA"/>
      </w:rPr>
    </w:lvl>
    <w:lvl w:ilvl="3" w:tplc="4AAAD2C8">
      <w:numFmt w:val="bullet"/>
      <w:lvlText w:val="•"/>
      <w:lvlJc w:val="left"/>
      <w:pPr>
        <w:ind w:left="3407" w:hanging="425"/>
      </w:pPr>
      <w:rPr>
        <w:rFonts w:hint="default"/>
        <w:lang w:val="en-US" w:eastAsia="en-US" w:bidi="ar-SA"/>
      </w:rPr>
    </w:lvl>
    <w:lvl w:ilvl="4" w:tplc="E55EDEF2">
      <w:numFmt w:val="bullet"/>
      <w:lvlText w:val="•"/>
      <w:lvlJc w:val="left"/>
      <w:pPr>
        <w:ind w:left="4410" w:hanging="425"/>
      </w:pPr>
      <w:rPr>
        <w:rFonts w:hint="default"/>
        <w:lang w:val="en-US" w:eastAsia="en-US" w:bidi="ar-SA"/>
      </w:rPr>
    </w:lvl>
    <w:lvl w:ilvl="5" w:tplc="6364482C">
      <w:numFmt w:val="bullet"/>
      <w:lvlText w:val="•"/>
      <w:lvlJc w:val="left"/>
      <w:pPr>
        <w:ind w:left="5413" w:hanging="425"/>
      </w:pPr>
      <w:rPr>
        <w:rFonts w:hint="default"/>
        <w:lang w:val="en-US" w:eastAsia="en-US" w:bidi="ar-SA"/>
      </w:rPr>
    </w:lvl>
    <w:lvl w:ilvl="6" w:tplc="3E0A71A2">
      <w:numFmt w:val="bullet"/>
      <w:lvlText w:val="•"/>
      <w:lvlJc w:val="left"/>
      <w:pPr>
        <w:ind w:left="6415" w:hanging="425"/>
      </w:pPr>
      <w:rPr>
        <w:rFonts w:hint="default"/>
        <w:lang w:val="en-US" w:eastAsia="en-US" w:bidi="ar-SA"/>
      </w:rPr>
    </w:lvl>
    <w:lvl w:ilvl="7" w:tplc="DEFC0404">
      <w:numFmt w:val="bullet"/>
      <w:lvlText w:val="•"/>
      <w:lvlJc w:val="left"/>
      <w:pPr>
        <w:ind w:left="7418" w:hanging="425"/>
      </w:pPr>
      <w:rPr>
        <w:rFonts w:hint="default"/>
        <w:lang w:val="en-US" w:eastAsia="en-US" w:bidi="ar-SA"/>
      </w:rPr>
    </w:lvl>
    <w:lvl w:ilvl="8" w:tplc="69AEB2DE">
      <w:numFmt w:val="bullet"/>
      <w:lvlText w:val="•"/>
      <w:lvlJc w:val="left"/>
      <w:pPr>
        <w:ind w:left="8421" w:hanging="425"/>
      </w:pPr>
      <w:rPr>
        <w:rFonts w:hint="default"/>
        <w:lang w:val="en-US" w:eastAsia="en-US" w:bidi="ar-SA"/>
      </w:rPr>
    </w:lvl>
  </w:abstractNum>
  <w:abstractNum w:abstractNumId="26">
    <w:nsid w:val="69037571"/>
    <w:multiLevelType w:val="hybridMultilevel"/>
    <w:tmpl w:val="A608083C"/>
    <w:lvl w:ilvl="0" w:tplc="5C242D1A">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C332E098">
      <w:numFmt w:val="bullet"/>
      <w:lvlText w:val="•"/>
      <w:lvlJc w:val="left"/>
      <w:pPr>
        <w:ind w:left="1622" w:hanging="425"/>
      </w:pPr>
      <w:rPr>
        <w:rFonts w:hint="default"/>
        <w:lang w:val="en-US" w:eastAsia="en-US" w:bidi="ar-SA"/>
      </w:rPr>
    </w:lvl>
    <w:lvl w:ilvl="2" w:tplc="A7FE6D0C">
      <w:numFmt w:val="bullet"/>
      <w:lvlText w:val="•"/>
      <w:lvlJc w:val="left"/>
      <w:pPr>
        <w:ind w:left="2645" w:hanging="425"/>
      </w:pPr>
      <w:rPr>
        <w:rFonts w:hint="default"/>
        <w:lang w:val="en-US" w:eastAsia="en-US" w:bidi="ar-SA"/>
      </w:rPr>
    </w:lvl>
    <w:lvl w:ilvl="3" w:tplc="065656E6">
      <w:numFmt w:val="bullet"/>
      <w:lvlText w:val="•"/>
      <w:lvlJc w:val="left"/>
      <w:pPr>
        <w:ind w:left="3667" w:hanging="425"/>
      </w:pPr>
      <w:rPr>
        <w:rFonts w:hint="default"/>
        <w:lang w:val="en-US" w:eastAsia="en-US" w:bidi="ar-SA"/>
      </w:rPr>
    </w:lvl>
    <w:lvl w:ilvl="4" w:tplc="26E0E7DC">
      <w:numFmt w:val="bullet"/>
      <w:lvlText w:val="•"/>
      <w:lvlJc w:val="left"/>
      <w:pPr>
        <w:ind w:left="4690" w:hanging="425"/>
      </w:pPr>
      <w:rPr>
        <w:rFonts w:hint="default"/>
        <w:lang w:val="en-US" w:eastAsia="en-US" w:bidi="ar-SA"/>
      </w:rPr>
    </w:lvl>
    <w:lvl w:ilvl="5" w:tplc="99E679BE">
      <w:numFmt w:val="bullet"/>
      <w:lvlText w:val="•"/>
      <w:lvlJc w:val="left"/>
      <w:pPr>
        <w:ind w:left="5713" w:hanging="425"/>
      </w:pPr>
      <w:rPr>
        <w:rFonts w:hint="default"/>
        <w:lang w:val="en-US" w:eastAsia="en-US" w:bidi="ar-SA"/>
      </w:rPr>
    </w:lvl>
    <w:lvl w:ilvl="6" w:tplc="F8E65C3A">
      <w:numFmt w:val="bullet"/>
      <w:lvlText w:val="•"/>
      <w:lvlJc w:val="left"/>
      <w:pPr>
        <w:ind w:left="6735" w:hanging="425"/>
      </w:pPr>
      <w:rPr>
        <w:rFonts w:hint="default"/>
        <w:lang w:val="en-US" w:eastAsia="en-US" w:bidi="ar-SA"/>
      </w:rPr>
    </w:lvl>
    <w:lvl w:ilvl="7" w:tplc="B8DA16BE">
      <w:numFmt w:val="bullet"/>
      <w:lvlText w:val="•"/>
      <w:lvlJc w:val="left"/>
      <w:pPr>
        <w:ind w:left="7758" w:hanging="425"/>
      </w:pPr>
      <w:rPr>
        <w:rFonts w:hint="default"/>
        <w:lang w:val="en-US" w:eastAsia="en-US" w:bidi="ar-SA"/>
      </w:rPr>
    </w:lvl>
    <w:lvl w:ilvl="8" w:tplc="BB10C7D8">
      <w:numFmt w:val="bullet"/>
      <w:lvlText w:val="•"/>
      <w:lvlJc w:val="left"/>
      <w:pPr>
        <w:ind w:left="8781" w:hanging="425"/>
      </w:pPr>
      <w:rPr>
        <w:rFonts w:hint="default"/>
        <w:lang w:val="en-US" w:eastAsia="en-US" w:bidi="ar-SA"/>
      </w:rPr>
    </w:lvl>
  </w:abstractNum>
  <w:abstractNum w:abstractNumId="27">
    <w:nsid w:val="6B2A73D1"/>
    <w:multiLevelType w:val="hybridMultilevel"/>
    <w:tmpl w:val="E83C043A"/>
    <w:lvl w:ilvl="0" w:tplc="A44C8216">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EDD830AE">
      <w:numFmt w:val="bullet"/>
      <w:lvlText w:val="•"/>
      <w:lvlJc w:val="left"/>
      <w:pPr>
        <w:ind w:left="1622" w:hanging="425"/>
      </w:pPr>
      <w:rPr>
        <w:rFonts w:hint="default"/>
        <w:lang w:val="en-US" w:eastAsia="en-US" w:bidi="ar-SA"/>
      </w:rPr>
    </w:lvl>
    <w:lvl w:ilvl="2" w:tplc="118EE246">
      <w:numFmt w:val="bullet"/>
      <w:lvlText w:val="•"/>
      <w:lvlJc w:val="left"/>
      <w:pPr>
        <w:ind w:left="2645" w:hanging="425"/>
      </w:pPr>
      <w:rPr>
        <w:rFonts w:hint="default"/>
        <w:lang w:val="en-US" w:eastAsia="en-US" w:bidi="ar-SA"/>
      </w:rPr>
    </w:lvl>
    <w:lvl w:ilvl="3" w:tplc="403EE332">
      <w:numFmt w:val="bullet"/>
      <w:lvlText w:val="•"/>
      <w:lvlJc w:val="left"/>
      <w:pPr>
        <w:ind w:left="3667" w:hanging="425"/>
      </w:pPr>
      <w:rPr>
        <w:rFonts w:hint="default"/>
        <w:lang w:val="en-US" w:eastAsia="en-US" w:bidi="ar-SA"/>
      </w:rPr>
    </w:lvl>
    <w:lvl w:ilvl="4" w:tplc="7B86357A">
      <w:numFmt w:val="bullet"/>
      <w:lvlText w:val="•"/>
      <w:lvlJc w:val="left"/>
      <w:pPr>
        <w:ind w:left="4690" w:hanging="425"/>
      </w:pPr>
      <w:rPr>
        <w:rFonts w:hint="default"/>
        <w:lang w:val="en-US" w:eastAsia="en-US" w:bidi="ar-SA"/>
      </w:rPr>
    </w:lvl>
    <w:lvl w:ilvl="5" w:tplc="D244F2AC">
      <w:numFmt w:val="bullet"/>
      <w:lvlText w:val="•"/>
      <w:lvlJc w:val="left"/>
      <w:pPr>
        <w:ind w:left="5713" w:hanging="425"/>
      </w:pPr>
      <w:rPr>
        <w:rFonts w:hint="default"/>
        <w:lang w:val="en-US" w:eastAsia="en-US" w:bidi="ar-SA"/>
      </w:rPr>
    </w:lvl>
    <w:lvl w:ilvl="6" w:tplc="659445EE">
      <w:numFmt w:val="bullet"/>
      <w:lvlText w:val="•"/>
      <w:lvlJc w:val="left"/>
      <w:pPr>
        <w:ind w:left="6735" w:hanging="425"/>
      </w:pPr>
      <w:rPr>
        <w:rFonts w:hint="default"/>
        <w:lang w:val="en-US" w:eastAsia="en-US" w:bidi="ar-SA"/>
      </w:rPr>
    </w:lvl>
    <w:lvl w:ilvl="7" w:tplc="31420804">
      <w:numFmt w:val="bullet"/>
      <w:lvlText w:val="•"/>
      <w:lvlJc w:val="left"/>
      <w:pPr>
        <w:ind w:left="7758" w:hanging="425"/>
      </w:pPr>
      <w:rPr>
        <w:rFonts w:hint="default"/>
        <w:lang w:val="en-US" w:eastAsia="en-US" w:bidi="ar-SA"/>
      </w:rPr>
    </w:lvl>
    <w:lvl w:ilvl="8" w:tplc="00FACCC0">
      <w:numFmt w:val="bullet"/>
      <w:lvlText w:val="•"/>
      <w:lvlJc w:val="left"/>
      <w:pPr>
        <w:ind w:left="8781" w:hanging="425"/>
      </w:pPr>
      <w:rPr>
        <w:rFonts w:hint="default"/>
        <w:lang w:val="en-US" w:eastAsia="en-US" w:bidi="ar-SA"/>
      </w:rPr>
    </w:lvl>
  </w:abstractNum>
  <w:abstractNum w:abstractNumId="28">
    <w:nsid w:val="6B38207F"/>
    <w:multiLevelType w:val="hybridMultilevel"/>
    <w:tmpl w:val="D82497F8"/>
    <w:lvl w:ilvl="0" w:tplc="903E36D4">
      <w:numFmt w:val="bullet"/>
      <w:lvlText w:val=""/>
      <w:lvlJc w:val="left"/>
      <w:pPr>
        <w:ind w:left="592" w:hanging="425"/>
      </w:pPr>
      <w:rPr>
        <w:rFonts w:ascii="Symbol" w:eastAsia="Symbol" w:hAnsi="Symbol" w:cs="Symbol" w:hint="default"/>
        <w:b w:val="0"/>
        <w:bCs w:val="0"/>
        <w:i w:val="0"/>
        <w:iCs w:val="0"/>
        <w:spacing w:val="0"/>
        <w:w w:val="99"/>
        <w:sz w:val="22"/>
        <w:szCs w:val="22"/>
        <w:lang w:val="en-US" w:eastAsia="en-US" w:bidi="ar-SA"/>
      </w:rPr>
    </w:lvl>
    <w:lvl w:ilvl="1" w:tplc="C958C5C2">
      <w:numFmt w:val="bullet"/>
      <w:lvlText w:val="•"/>
      <w:lvlJc w:val="left"/>
      <w:pPr>
        <w:ind w:left="1582" w:hanging="425"/>
      </w:pPr>
      <w:rPr>
        <w:rFonts w:hint="default"/>
        <w:lang w:val="en-US" w:eastAsia="en-US" w:bidi="ar-SA"/>
      </w:rPr>
    </w:lvl>
    <w:lvl w:ilvl="2" w:tplc="39C0FB50">
      <w:numFmt w:val="bullet"/>
      <w:lvlText w:val="•"/>
      <w:lvlJc w:val="left"/>
      <w:pPr>
        <w:ind w:left="2565" w:hanging="425"/>
      </w:pPr>
      <w:rPr>
        <w:rFonts w:hint="default"/>
        <w:lang w:val="en-US" w:eastAsia="en-US" w:bidi="ar-SA"/>
      </w:rPr>
    </w:lvl>
    <w:lvl w:ilvl="3" w:tplc="F6A24928">
      <w:numFmt w:val="bullet"/>
      <w:lvlText w:val="•"/>
      <w:lvlJc w:val="left"/>
      <w:pPr>
        <w:ind w:left="3547" w:hanging="425"/>
      </w:pPr>
      <w:rPr>
        <w:rFonts w:hint="default"/>
        <w:lang w:val="en-US" w:eastAsia="en-US" w:bidi="ar-SA"/>
      </w:rPr>
    </w:lvl>
    <w:lvl w:ilvl="4" w:tplc="0BA61F3E">
      <w:numFmt w:val="bullet"/>
      <w:lvlText w:val="•"/>
      <w:lvlJc w:val="left"/>
      <w:pPr>
        <w:ind w:left="4530" w:hanging="425"/>
      </w:pPr>
      <w:rPr>
        <w:rFonts w:hint="default"/>
        <w:lang w:val="en-US" w:eastAsia="en-US" w:bidi="ar-SA"/>
      </w:rPr>
    </w:lvl>
    <w:lvl w:ilvl="5" w:tplc="F4ECC5D0">
      <w:numFmt w:val="bullet"/>
      <w:lvlText w:val="•"/>
      <w:lvlJc w:val="left"/>
      <w:pPr>
        <w:ind w:left="5513" w:hanging="425"/>
      </w:pPr>
      <w:rPr>
        <w:rFonts w:hint="default"/>
        <w:lang w:val="en-US" w:eastAsia="en-US" w:bidi="ar-SA"/>
      </w:rPr>
    </w:lvl>
    <w:lvl w:ilvl="6" w:tplc="36D4CE36">
      <w:numFmt w:val="bullet"/>
      <w:lvlText w:val="•"/>
      <w:lvlJc w:val="left"/>
      <w:pPr>
        <w:ind w:left="6495" w:hanging="425"/>
      </w:pPr>
      <w:rPr>
        <w:rFonts w:hint="default"/>
        <w:lang w:val="en-US" w:eastAsia="en-US" w:bidi="ar-SA"/>
      </w:rPr>
    </w:lvl>
    <w:lvl w:ilvl="7" w:tplc="78D0699E">
      <w:numFmt w:val="bullet"/>
      <w:lvlText w:val="•"/>
      <w:lvlJc w:val="left"/>
      <w:pPr>
        <w:ind w:left="7478" w:hanging="425"/>
      </w:pPr>
      <w:rPr>
        <w:rFonts w:hint="default"/>
        <w:lang w:val="en-US" w:eastAsia="en-US" w:bidi="ar-SA"/>
      </w:rPr>
    </w:lvl>
    <w:lvl w:ilvl="8" w:tplc="6C7C652E">
      <w:numFmt w:val="bullet"/>
      <w:lvlText w:val="•"/>
      <w:lvlJc w:val="left"/>
      <w:pPr>
        <w:ind w:left="8461" w:hanging="425"/>
      </w:pPr>
      <w:rPr>
        <w:rFonts w:hint="default"/>
        <w:lang w:val="en-US" w:eastAsia="en-US" w:bidi="ar-SA"/>
      </w:rPr>
    </w:lvl>
  </w:abstractNum>
  <w:abstractNum w:abstractNumId="29">
    <w:nsid w:val="6D7F6393"/>
    <w:multiLevelType w:val="hybridMultilevel"/>
    <w:tmpl w:val="9092DDAE"/>
    <w:lvl w:ilvl="0" w:tplc="17AC7AF2">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F8521F02">
      <w:numFmt w:val="bullet"/>
      <w:lvlText w:val="•"/>
      <w:lvlJc w:val="left"/>
      <w:pPr>
        <w:ind w:left="1622" w:hanging="425"/>
      </w:pPr>
      <w:rPr>
        <w:rFonts w:hint="default"/>
        <w:lang w:val="en-US" w:eastAsia="en-US" w:bidi="ar-SA"/>
      </w:rPr>
    </w:lvl>
    <w:lvl w:ilvl="2" w:tplc="1898D4F2">
      <w:numFmt w:val="bullet"/>
      <w:lvlText w:val="•"/>
      <w:lvlJc w:val="left"/>
      <w:pPr>
        <w:ind w:left="2645" w:hanging="425"/>
      </w:pPr>
      <w:rPr>
        <w:rFonts w:hint="default"/>
        <w:lang w:val="en-US" w:eastAsia="en-US" w:bidi="ar-SA"/>
      </w:rPr>
    </w:lvl>
    <w:lvl w:ilvl="3" w:tplc="C76E4A56">
      <w:numFmt w:val="bullet"/>
      <w:lvlText w:val="•"/>
      <w:lvlJc w:val="left"/>
      <w:pPr>
        <w:ind w:left="3667" w:hanging="425"/>
      </w:pPr>
      <w:rPr>
        <w:rFonts w:hint="default"/>
        <w:lang w:val="en-US" w:eastAsia="en-US" w:bidi="ar-SA"/>
      </w:rPr>
    </w:lvl>
    <w:lvl w:ilvl="4" w:tplc="30C8AF54">
      <w:numFmt w:val="bullet"/>
      <w:lvlText w:val="•"/>
      <w:lvlJc w:val="left"/>
      <w:pPr>
        <w:ind w:left="4690" w:hanging="425"/>
      </w:pPr>
      <w:rPr>
        <w:rFonts w:hint="default"/>
        <w:lang w:val="en-US" w:eastAsia="en-US" w:bidi="ar-SA"/>
      </w:rPr>
    </w:lvl>
    <w:lvl w:ilvl="5" w:tplc="BA4C8102">
      <w:numFmt w:val="bullet"/>
      <w:lvlText w:val="•"/>
      <w:lvlJc w:val="left"/>
      <w:pPr>
        <w:ind w:left="5713" w:hanging="425"/>
      </w:pPr>
      <w:rPr>
        <w:rFonts w:hint="default"/>
        <w:lang w:val="en-US" w:eastAsia="en-US" w:bidi="ar-SA"/>
      </w:rPr>
    </w:lvl>
    <w:lvl w:ilvl="6" w:tplc="8B46999A">
      <w:numFmt w:val="bullet"/>
      <w:lvlText w:val="•"/>
      <w:lvlJc w:val="left"/>
      <w:pPr>
        <w:ind w:left="6735" w:hanging="425"/>
      </w:pPr>
      <w:rPr>
        <w:rFonts w:hint="default"/>
        <w:lang w:val="en-US" w:eastAsia="en-US" w:bidi="ar-SA"/>
      </w:rPr>
    </w:lvl>
    <w:lvl w:ilvl="7" w:tplc="4190C4A6">
      <w:numFmt w:val="bullet"/>
      <w:lvlText w:val="•"/>
      <w:lvlJc w:val="left"/>
      <w:pPr>
        <w:ind w:left="7758" w:hanging="425"/>
      </w:pPr>
      <w:rPr>
        <w:rFonts w:hint="default"/>
        <w:lang w:val="en-US" w:eastAsia="en-US" w:bidi="ar-SA"/>
      </w:rPr>
    </w:lvl>
    <w:lvl w:ilvl="8" w:tplc="CDEEB988">
      <w:numFmt w:val="bullet"/>
      <w:lvlText w:val="•"/>
      <w:lvlJc w:val="left"/>
      <w:pPr>
        <w:ind w:left="8781" w:hanging="425"/>
      </w:pPr>
      <w:rPr>
        <w:rFonts w:hint="default"/>
        <w:lang w:val="en-US" w:eastAsia="en-US" w:bidi="ar-SA"/>
      </w:rPr>
    </w:lvl>
  </w:abstractNum>
  <w:abstractNum w:abstractNumId="30">
    <w:nsid w:val="709B415A"/>
    <w:multiLevelType w:val="hybridMultilevel"/>
    <w:tmpl w:val="AC2C8F4E"/>
    <w:lvl w:ilvl="0" w:tplc="34667FC6">
      <w:start w:val="42"/>
      <w:numFmt w:val="decimal"/>
      <w:lvlText w:val="%1."/>
      <w:lvlJc w:val="left"/>
      <w:pPr>
        <w:ind w:left="818" w:hanging="425"/>
        <w:jc w:val="left"/>
      </w:pPr>
      <w:rPr>
        <w:rFonts w:ascii="Arial" w:eastAsia="Arial" w:hAnsi="Arial" w:cs="Arial" w:hint="default"/>
        <w:b w:val="0"/>
        <w:bCs w:val="0"/>
        <w:i w:val="0"/>
        <w:iCs w:val="0"/>
        <w:spacing w:val="-1"/>
        <w:w w:val="99"/>
        <w:sz w:val="24"/>
        <w:szCs w:val="24"/>
        <w:lang w:val="en-US" w:eastAsia="en-US" w:bidi="ar-SA"/>
      </w:rPr>
    </w:lvl>
    <w:lvl w:ilvl="1" w:tplc="74B23904">
      <w:numFmt w:val="bullet"/>
      <w:lvlText w:val="•"/>
      <w:lvlJc w:val="left"/>
      <w:pPr>
        <w:ind w:left="1780" w:hanging="425"/>
      </w:pPr>
      <w:rPr>
        <w:rFonts w:hint="default"/>
        <w:lang w:val="en-US" w:eastAsia="en-US" w:bidi="ar-SA"/>
      </w:rPr>
    </w:lvl>
    <w:lvl w:ilvl="2" w:tplc="C4545CC6">
      <w:numFmt w:val="bullet"/>
      <w:lvlText w:val="•"/>
      <w:lvlJc w:val="left"/>
      <w:pPr>
        <w:ind w:left="2741" w:hanging="425"/>
      </w:pPr>
      <w:rPr>
        <w:rFonts w:hint="default"/>
        <w:lang w:val="en-US" w:eastAsia="en-US" w:bidi="ar-SA"/>
      </w:rPr>
    </w:lvl>
    <w:lvl w:ilvl="3" w:tplc="99F86392">
      <w:numFmt w:val="bullet"/>
      <w:lvlText w:val="•"/>
      <w:lvlJc w:val="left"/>
      <w:pPr>
        <w:ind w:left="3701" w:hanging="425"/>
      </w:pPr>
      <w:rPr>
        <w:rFonts w:hint="default"/>
        <w:lang w:val="en-US" w:eastAsia="en-US" w:bidi="ar-SA"/>
      </w:rPr>
    </w:lvl>
    <w:lvl w:ilvl="4" w:tplc="576EAB36">
      <w:numFmt w:val="bullet"/>
      <w:lvlText w:val="•"/>
      <w:lvlJc w:val="left"/>
      <w:pPr>
        <w:ind w:left="4662" w:hanging="425"/>
      </w:pPr>
      <w:rPr>
        <w:rFonts w:hint="default"/>
        <w:lang w:val="en-US" w:eastAsia="en-US" w:bidi="ar-SA"/>
      </w:rPr>
    </w:lvl>
    <w:lvl w:ilvl="5" w:tplc="C7745490">
      <w:numFmt w:val="bullet"/>
      <w:lvlText w:val="•"/>
      <w:lvlJc w:val="left"/>
      <w:pPr>
        <w:ind w:left="5623" w:hanging="425"/>
      </w:pPr>
      <w:rPr>
        <w:rFonts w:hint="default"/>
        <w:lang w:val="en-US" w:eastAsia="en-US" w:bidi="ar-SA"/>
      </w:rPr>
    </w:lvl>
    <w:lvl w:ilvl="6" w:tplc="69928DD4">
      <w:numFmt w:val="bullet"/>
      <w:lvlText w:val="•"/>
      <w:lvlJc w:val="left"/>
      <w:pPr>
        <w:ind w:left="6583" w:hanging="425"/>
      </w:pPr>
      <w:rPr>
        <w:rFonts w:hint="default"/>
        <w:lang w:val="en-US" w:eastAsia="en-US" w:bidi="ar-SA"/>
      </w:rPr>
    </w:lvl>
    <w:lvl w:ilvl="7" w:tplc="7E2E45AC">
      <w:numFmt w:val="bullet"/>
      <w:lvlText w:val="•"/>
      <w:lvlJc w:val="left"/>
      <w:pPr>
        <w:ind w:left="7544" w:hanging="425"/>
      </w:pPr>
      <w:rPr>
        <w:rFonts w:hint="default"/>
        <w:lang w:val="en-US" w:eastAsia="en-US" w:bidi="ar-SA"/>
      </w:rPr>
    </w:lvl>
    <w:lvl w:ilvl="8" w:tplc="2CEA645E">
      <w:numFmt w:val="bullet"/>
      <w:lvlText w:val="•"/>
      <w:lvlJc w:val="left"/>
      <w:pPr>
        <w:ind w:left="8505" w:hanging="425"/>
      </w:pPr>
      <w:rPr>
        <w:rFonts w:hint="default"/>
        <w:lang w:val="en-US" w:eastAsia="en-US" w:bidi="ar-SA"/>
      </w:rPr>
    </w:lvl>
  </w:abstractNum>
  <w:abstractNum w:abstractNumId="31">
    <w:nsid w:val="71A05896"/>
    <w:multiLevelType w:val="hybridMultilevel"/>
    <w:tmpl w:val="6A06F0A8"/>
    <w:lvl w:ilvl="0" w:tplc="1D74595E">
      <w:start w:val="29"/>
      <w:numFmt w:val="decimal"/>
      <w:lvlText w:val="%1."/>
      <w:lvlJc w:val="left"/>
      <w:pPr>
        <w:ind w:left="394" w:hanging="425"/>
        <w:jc w:val="left"/>
      </w:pPr>
      <w:rPr>
        <w:rFonts w:ascii="Arial" w:eastAsia="Arial" w:hAnsi="Arial" w:cs="Arial" w:hint="default"/>
        <w:b w:val="0"/>
        <w:bCs w:val="0"/>
        <w:i w:val="0"/>
        <w:iCs w:val="0"/>
        <w:spacing w:val="-1"/>
        <w:w w:val="99"/>
        <w:sz w:val="24"/>
        <w:szCs w:val="24"/>
        <w:lang w:val="en-US" w:eastAsia="en-US" w:bidi="ar-SA"/>
      </w:rPr>
    </w:lvl>
    <w:lvl w:ilvl="1" w:tplc="E2B849B8">
      <w:numFmt w:val="bullet"/>
      <w:lvlText w:val="•"/>
      <w:lvlJc w:val="left"/>
      <w:pPr>
        <w:ind w:left="1402" w:hanging="425"/>
      </w:pPr>
      <w:rPr>
        <w:rFonts w:hint="default"/>
        <w:lang w:val="en-US" w:eastAsia="en-US" w:bidi="ar-SA"/>
      </w:rPr>
    </w:lvl>
    <w:lvl w:ilvl="2" w:tplc="8E027528">
      <w:numFmt w:val="bullet"/>
      <w:lvlText w:val="•"/>
      <w:lvlJc w:val="left"/>
      <w:pPr>
        <w:ind w:left="2405" w:hanging="425"/>
      </w:pPr>
      <w:rPr>
        <w:rFonts w:hint="default"/>
        <w:lang w:val="en-US" w:eastAsia="en-US" w:bidi="ar-SA"/>
      </w:rPr>
    </w:lvl>
    <w:lvl w:ilvl="3" w:tplc="1F0EE304">
      <w:numFmt w:val="bullet"/>
      <w:lvlText w:val="•"/>
      <w:lvlJc w:val="left"/>
      <w:pPr>
        <w:ind w:left="3407" w:hanging="425"/>
      </w:pPr>
      <w:rPr>
        <w:rFonts w:hint="default"/>
        <w:lang w:val="en-US" w:eastAsia="en-US" w:bidi="ar-SA"/>
      </w:rPr>
    </w:lvl>
    <w:lvl w:ilvl="4" w:tplc="907C7574">
      <w:numFmt w:val="bullet"/>
      <w:lvlText w:val="•"/>
      <w:lvlJc w:val="left"/>
      <w:pPr>
        <w:ind w:left="4410" w:hanging="425"/>
      </w:pPr>
      <w:rPr>
        <w:rFonts w:hint="default"/>
        <w:lang w:val="en-US" w:eastAsia="en-US" w:bidi="ar-SA"/>
      </w:rPr>
    </w:lvl>
    <w:lvl w:ilvl="5" w:tplc="6508708A">
      <w:numFmt w:val="bullet"/>
      <w:lvlText w:val="•"/>
      <w:lvlJc w:val="left"/>
      <w:pPr>
        <w:ind w:left="5413" w:hanging="425"/>
      </w:pPr>
      <w:rPr>
        <w:rFonts w:hint="default"/>
        <w:lang w:val="en-US" w:eastAsia="en-US" w:bidi="ar-SA"/>
      </w:rPr>
    </w:lvl>
    <w:lvl w:ilvl="6" w:tplc="0074D5F0">
      <w:numFmt w:val="bullet"/>
      <w:lvlText w:val="•"/>
      <w:lvlJc w:val="left"/>
      <w:pPr>
        <w:ind w:left="6415" w:hanging="425"/>
      </w:pPr>
      <w:rPr>
        <w:rFonts w:hint="default"/>
        <w:lang w:val="en-US" w:eastAsia="en-US" w:bidi="ar-SA"/>
      </w:rPr>
    </w:lvl>
    <w:lvl w:ilvl="7" w:tplc="E3A8276A">
      <w:numFmt w:val="bullet"/>
      <w:lvlText w:val="•"/>
      <w:lvlJc w:val="left"/>
      <w:pPr>
        <w:ind w:left="7418" w:hanging="425"/>
      </w:pPr>
      <w:rPr>
        <w:rFonts w:hint="default"/>
        <w:lang w:val="en-US" w:eastAsia="en-US" w:bidi="ar-SA"/>
      </w:rPr>
    </w:lvl>
    <w:lvl w:ilvl="8" w:tplc="985A570C">
      <w:numFmt w:val="bullet"/>
      <w:lvlText w:val="•"/>
      <w:lvlJc w:val="left"/>
      <w:pPr>
        <w:ind w:left="8421" w:hanging="425"/>
      </w:pPr>
      <w:rPr>
        <w:rFonts w:hint="default"/>
        <w:lang w:val="en-US" w:eastAsia="en-US" w:bidi="ar-SA"/>
      </w:rPr>
    </w:lvl>
  </w:abstractNum>
  <w:abstractNum w:abstractNumId="32">
    <w:nsid w:val="739C7712"/>
    <w:multiLevelType w:val="hybridMultilevel"/>
    <w:tmpl w:val="625E0A94"/>
    <w:lvl w:ilvl="0" w:tplc="2C6C90B0">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3D2AEF08">
      <w:numFmt w:val="bullet"/>
      <w:lvlText w:val="•"/>
      <w:lvlJc w:val="left"/>
      <w:pPr>
        <w:ind w:left="1622" w:hanging="425"/>
      </w:pPr>
      <w:rPr>
        <w:rFonts w:hint="default"/>
        <w:lang w:val="en-US" w:eastAsia="en-US" w:bidi="ar-SA"/>
      </w:rPr>
    </w:lvl>
    <w:lvl w:ilvl="2" w:tplc="CD3E4DC6">
      <w:numFmt w:val="bullet"/>
      <w:lvlText w:val="•"/>
      <w:lvlJc w:val="left"/>
      <w:pPr>
        <w:ind w:left="2645" w:hanging="425"/>
      </w:pPr>
      <w:rPr>
        <w:rFonts w:hint="default"/>
        <w:lang w:val="en-US" w:eastAsia="en-US" w:bidi="ar-SA"/>
      </w:rPr>
    </w:lvl>
    <w:lvl w:ilvl="3" w:tplc="F54280E6">
      <w:numFmt w:val="bullet"/>
      <w:lvlText w:val="•"/>
      <w:lvlJc w:val="left"/>
      <w:pPr>
        <w:ind w:left="3667" w:hanging="425"/>
      </w:pPr>
      <w:rPr>
        <w:rFonts w:hint="default"/>
        <w:lang w:val="en-US" w:eastAsia="en-US" w:bidi="ar-SA"/>
      </w:rPr>
    </w:lvl>
    <w:lvl w:ilvl="4" w:tplc="699291EE">
      <w:numFmt w:val="bullet"/>
      <w:lvlText w:val="•"/>
      <w:lvlJc w:val="left"/>
      <w:pPr>
        <w:ind w:left="4690" w:hanging="425"/>
      </w:pPr>
      <w:rPr>
        <w:rFonts w:hint="default"/>
        <w:lang w:val="en-US" w:eastAsia="en-US" w:bidi="ar-SA"/>
      </w:rPr>
    </w:lvl>
    <w:lvl w:ilvl="5" w:tplc="EF5C2976">
      <w:numFmt w:val="bullet"/>
      <w:lvlText w:val="•"/>
      <w:lvlJc w:val="left"/>
      <w:pPr>
        <w:ind w:left="5713" w:hanging="425"/>
      </w:pPr>
      <w:rPr>
        <w:rFonts w:hint="default"/>
        <w:lang w:val="en-US" w:eastAsia="en-US" w:bidi="ar-SA"/>
      </w:rPr>
    </w:lvl>
    <w:lvl w:ilvl="6" w:tplc="FBA8F19E">
      <w:numFmt w:val="bullet"/>
      <w:lvlText w:val="•"/>
      <w:lvlJc w:val="left"/>
      <w:pPr>
        <w:ind w:left="6735" w:hanging="425"/>
      </w:pPr>
      <w:rPr>
        <w:rFonts w:hint="default"/>
        <w:lang w:val="en-US" w:eastAsia="en-US" w:bidi="ar-SA"/>
      </w:rPr>
    </w:lvl>
    <w:lvl w:ilvl="7" w:tplc="EDE4043E">
      <w:numFmt w:val="bullet"/>
      <w:lvlText w:val="•"/>
      <w:lvlJc w:val="left"/>
      <w:pPr>
        <w:ind w:left="7758" w:hanging="425"/>
      </w:pPr>
      <w:rPr>
        <w:rFonts w:hint="default"/>
        <w:lang w:val="en-US" w:eastAsia="en-US" w:bidi="ar-SA"/>
      </w:rPr>
    </w:lvl>
    <w:lvl w:ilvl="8" w:tplc="09DEEEDC">
      <w:numFmt w:val="bullet"/>
      <w:lvlText w:val="•"/>
      <w:lvlJc w:val="left"/>
      <w:pPr>
        <w:ind w:left="8781" w:hanging="425"/>
      </w:pPr>
      <w:rPr>
        <w:rFonts w:hint="default"/>
        <w:lang w:val="en-US" w:eastAsia="en-US" w:bidi="ar-SA"/>
      </w:rPr>
    </w:lvl>
  </w:abstractNum>
  <w:abstractNum w:abstractNumId="33">
    <w:nsid w:val="77403155"/>
    <w:multiLevelType w:val="hybridMultilevel"/>
    <w:tmpl w:val="ADC87F22"/>
    <w:lvl w:ilvl="0" w:tplc="E07A53F0">
      <w:start w:val="19"/>
      <w:numFmt w:val="decimal"/>
      <w:lvlText w:val="%1."/>
      <w:lvlJc w:val="left"/>
      <w:pPr>
        <w:ind w:left="394" w:hanging="425"/>
        <w:jc w:val="left"/>
      </w:pPr>
      <w:rPr>
        <w:rFonts w:ascii="Arial" w:eastAsia="Arial" w:hAnsi="Arial" w:cs="Arial" w:hint="default"/>
        <w:b w:val="0"/>
        <w:bCs w:val="0"/>
        <w:i w:val="0"/>
        <w:iCs w:val="0"/>
        <w:spacing w:val="-1"/>
        <w:w w:val="99"/>
        <w:sz w:val="24"/>
        <w:szCs w:val="24"/>
        <w:lang w:val="en-US" w:eastAsia="en-US" w:bidi="ar-SA"/>
      </w:rPr>
    </w:lvl>
    <w:lvl w:ilvl="1" w:tplc="824E492E">
      <w:numFmt w:val="bullet"/>
      <w:lvlText w:val="•"/>
      <w:lvlJc w:val="left"/>
      <w:pPr>
        <w:ind w:left="1402" w:hanging="425"/>
      </w:pPr>
      <w:rPr>
        <w:rFonts w:hint="default"/>
        <w:lang w:val="en-US" w:eastAsia="en-US" w:bidi="ar-SA"/>
      </w:rPr>
    </w:lvl>
    <w:lvl w:ilvl="2" w:tplc="F2F43AFA">
      <w:numFmt w:val="bullet"/>
      <w:lvlText w:val="•"/>
      <w:lvlJc w:val="left"/>
      <w:pPr>
        <w:ind w:left="2405" w:hanging="425"/>
      </w:pPr>
      <w:rPr>
        <w:rFonts w:hint="default"/>
        <w:lang w:val="en-US" w:eastAsia="en-US" w:bidi="ar-SA"/>
      </w:rPr>
    </w:lvl>
    <w:lvl w:ilvl="3" w:tplc="F5765906">
      <w:numFmt w:val="bullet"/>
      <w:lvlText w:val="•"/>
      <w:lvlJc w:val="left"/>
      <w:pPr>
        <w:ind w:left="3407" w:hanging="425"/>
      </w:pPr>
      <w:rPr>
        <w:rFonts w:hint="default"/>
        <w:lang w:val="en-US" w:eastAsia="en-US" w:bidi="ar-SA"/>
      </w:rPr>
    </w:lvl>
    <w:lvl w:ilvl="4" w:tplc="B296AA18">
      <w:numFmt w:val="bullet"/>
      <w:lvlText w:val="•"/>
      <w:lvlJc w:val="left"/>
      <w:pPr>
        <w:ind w:left="4410" w:hanging="425"/>
      </w:pPr>
      <w:rPr>
        <w:rFonts w:hint="default"/>
        <w:lang w:val="en-US" w:eastAsia="en-US" w:bidi="ar-SA"/>
      </w:rPr>
    </w:lvl>
    <w:lvl w:ilvl="5" w:tplc="C8C85D0E">
      <w:numFmt w:val="bullet"/>
      <w:lvlText w:val="•"/>
      <w:lvlJc w:val="left"/>
      <w:pPr>
        <w:ind w:left="5413" w:hanging="425"/>
      </w:pPr>
      <w:rPr>
        <w:rFonts w:hint="default"/>
        <w:lang w:val="en-US" w:eastAsia="en-US" w:bidi="ar-SA"/>
      </w:rPr>
    </w:lvl>
    <w:lvl w:ilvl="6" w:tplc="41689EAA">
      <w:numFmt w:val="bullet"/>
      <w:lvlText w:val="•"/>
      <w:lvlJc w:val="left"/>
      <w:pPr>
        <w:ind w:left="6415" w:hanging="425"/>
      </w:pPr>
      <w:rPr>
        <w:rFonts w:hint="default"/>
        <w:lang w:val="en-US" w:eastAsia="en-US" w:bidi="ar-SA"/>
      </w:rPr>
    </w:lvl>
    <w:lvl w:ilvl="7" w:tplc="668A25B8">
      <w:numFmt w:val="bullet"/>
      <w:lvlText w:val="•"/>
      <w:lvlJc w:val="left"/>
      <w:pPr>
        <w:ind w:left="7418" w:hanging="425"/>
      </w:pPr>
      <w:rPr>
        <w:rFonts w:hint="default"/>
        <w:lang w:val="en-US" w:eastAsia="en-US" w:bidi="ar-SA"/>
      </w:rPr>
    </w:lvl>
    <w:lvl w:ilvl="8" w:tplc="7B3AF300">
      <w:numFmt w:val="bullet"/>
      <w:lvlText w:val="•"/>
      <w:lvlJc w:val="left"/>
      <w:pPr>
        <w:ind w:left="8421" w:hanging="425"/>
      </w:pPr>
      <w:rPr>
        <w:rFonts w:hint="default"/>
        <w:lang w:val="en-US" w:eastAsia="en-US" w:bidi="ar-SA"/>
      </w:rPr>
    </w:lvl>
  </w:abstractNum>
  <w:abstractNum w:abstractNumId="34">
    <w:nsid w:val="7AE456D6"/>
    <w:multiLevelType w:val="hybridMultilevel"/>
    <w:tmpl w:val="0F3A7CB0"/>
    <w:lvl w:ilvl="0" w:tplc="EA5ECDDA">
      <w:numFmt w:val="bullet"/>
      <w:lvlText w:val=""/>
      <w:lvlJc w:val="left"/>
      <w:pPr>
        <w:ind w:left="592" w:hanging="425"/>
      </w:pPr>
      <w:rPr>
        <w:rFonts w:ascii="Symbol" w:eastAsia="Symbol" w:hAnsi="Symbol" w:cs="Symbol" w:hint="default"/>
        <w:b w:val="0"/>
        <w:bCs w:val="0"/>
        <w:i w:val="0"/>
        <w:iCs w:val="0"/>
        <w:spacing w:val="0"/>
        <w:w w:val="99"/>
        <w:sz w:val="22"/>
        <w:szCs w:val="22"/>
        <w:lang w:val="en-US" w:eastAsia="en-US" w:bidi="ar-SA"/>
      </w:rPr>
    </w:lvl>
    <w:lvl w:ilvl="1" w:tplc="DED42D1E">
      <w:numFmt w:val="bullet"/>
      <w:lvlText w:val="•"/>
      <w:lvlJc w:val="left"/>
      <w:pPr>
        <w:ind w:left="1580" w:hanging="425"/>
      </w:pPr>
      <w:rPr>
        <w:rFonts w:hint="default"/>
        <w:lang w:val="en-US" w:eastAsia="en-US" w:bidi="ar-SA"/>
      </w:rPr>
    </w:lvl>
    <w:lvl w:ilvl="2" w:tplc="42148DC8">
      <w:numFmt w:val="bullet"/>
      <w:lvlText w:val="•"/>
      <w:lvlJc w:val="left"/>
      <w:pPr>
        <w:ind w:left="2561" w:hanging="425"/>
      </w:pPr>
      <w:rPr>
        <w:rFonts w:hint="default"/>
        <w:lang w:val="en-US" w:eastAsia="en-US" w:bidi="ar-SA"/>
      </w:rPr>
    </w:lvl>
    <w:lvl w:ilvl="3" w:tplc="DB249C64">
      <w:numFmt w:val="bullet"/>
      <w:lvlText w:val="•"/>
      <w:lvlJc w:val="left"/>
      <w:pPr>
        <w:ind w:left="3541" w:hanging="425"/>
      </w:pPr>
      <w:rPr>
        <w:rFonts w:hint="default"/>
        <w:lang w:val="en-US" w:eastAsia="en-US" w:bidi="ar-SA"/>
      </w:rPr>
    </w:lvl>
    <w:lvl w:ilvl="4" w:tplc="306CEDB6">
      <w:numFmt w:val="bullet"/>
      <w:lvlText w:val="•"/>
      <w:lvlJc w:val="left"/>
      <w:pPr>
        <w:ind w:left="4522" w:hanging="425"/>
      </w:pPr>
      <w:rPr>
        <w:rFonts w:hint="default"/>
        <w:lang w:val="en-US" w:eastAsia="en-US" w:bidi="ar-SA"/>
      </w:rPr>
    </w:lvl>
    <w:lvl w:ilvl="5" w:tplc="1AFC751C">
      <w:numFmt w:val="bullet"/>
      <w:lvlText w:val="•"/>
      <w:lvlJc w:val="left"/>
      <w:pPr>
        <w:ind w:left="5503" w:hanging="425"/>
      </w:pPr>
      <w:rPr>
        <w:rFonts w:hint="default"/>
        <w:lang w:val="en-US" w:eastAsia="en-US" w:bidi="ar-SA"/>
      </w:rPr>
    </w:lvl>
    <w:lvl w:ilvl="6" w:tplc="1BCA7460">
      <w:numFmt w:val="bullet"/>
      <w:lvlText w:val="•"/>
      <w:lvlJc w:val="left"/>
      <w:pPr>
        <w:ind w:left="6483" w:hanging="425"/>
      </w:pPr>
      <w:rPr>
        <w:rFonts w:hint="default"/>
        <w:lang w:val="en-US" w:eastAsia="en-US" w:bidi="ar-SA"/>
      </w:rPr>
    </w:lvl>
    <w:lvl w:ilvl="7" w:tplc="1D9E9E82">
      <w:numFmt w:val="bullet"/>
      <w:lvlText w:val="•"/>
      <w:lvlJc w:val="left"/>
      <w:pPr>
        <w:ind w:left="7464" w:hanging="425"/>
      </w:pPr>
      <w:rPr>
        <w:rFonts w:hint="default"/>
        <w:lang w:val="en-US" w:eastAsia="en-US" w:bidi="ar-SA"/>
      </w:rPr>
    </w:lvl>
    <w:lvl w:ilvl="8" w:tplc="8E4C5D04">
      <w:numFmt w:val="bullet"/>
      <w:lvlText w:val="•"/>
      <w:lvlJc w:val="left"/>
      <w:pPr>
        <w:ind w:left="8445" w:hanging="425"/>
      </w:pPr>
      <w:rPr>
        <w:rFonts w:hint="default"/>
        <w:lang w:val="en-US" w:eastAsia="en-US" w:bidi="ar-SA"/>
      </w:rPr>
    </w:lvl>
  </w:abstractNum>
  <w:abstractNum w:abstractNumId="35">
    <w:nsid w:val="7B0079D8"/>
    <w:multiLevelType w:val="hybridMultilevel"/>
    <w:tmpl w:val="636CB588"/>
    <w:lvl w:ilvl="0" w:tplc="92E60CDE">
      <w:start w:val="1"/>
      <w:numFmt w:val="decimal"/>
      <w:lvlText w:val="%1."/>
      <w:lvlJc w:val="left"/>
      <w:pPr>
        <w:ind w:left="592" w:hanging="425"/>
        <w:jc w:val="left"/>
      </w:pPr>
      <w:rPr>
        <w:rFonts w:ascii="Arial" w:eastAsia="Arial" w:hAnsi="Arial" w:cs="Arial" w:hint="default"/>
        <w:b w:val="0"/>
        <w:bCs w:val="0"/>
        <w:i w:val="0"/>
        <w:iCs w:val="0"/>
        <w:spacing w:val="-1"/>
        <w:w w:val="100"/>
        <w:sz w:val="24"/>
        <w:szCs w:val="24"/>
        <w:lang w:val="en-US" w:eastAsia="en-US" w:bidi="ar-SA"/>
      </w:rPr>
    </w:lvl>
    <w:lvl w:ilvl="1" w:tplc="0EE81D52">
      <w:numFmt w:val="bullet"/>
      <w:lvlText w:val=""/>
      <w:lvlJc w:val="left"/>
      <w:pPr>
        <w:ind w:left="592" w:hanging="425"/>
      </w:pPr>
      <w:rPr>
        <w:rFonts w:ascii="Symbol" w:eastAsia="Symbol" w:hAnsi="Symbol" w:cs="Symbol" w:hint="default"/>
        <w:b w:val="0"/>
        <w:bCs w:val="0"/>
        <w:i w:val="0"/>
        <w:iCs w:val="0"/>
        <w:spacing w:val="0"/>
        <w:w w:val="99"/>
        <w:sz w:val="22"/>
        <w:szCs w:val="22"/>
        <w:lang w:val="en-US" w:eastAsia="en-US" w:bidi="ar-SA"/>
      </w:rPr>
    </w:lvl>
    <w:lvl w:ilvl="2" w:tplc="41D884AE">
      <w:numFmt w:val="bullet"/>
      <w:lvlText w:val="•"/>
      <w:lvlJc w:val="left"/>
      <w:pPr>
        <w:ind w:left="2565" w:hanging="425"/>
      </w:pPr>
      <w:rPr>
        <w:rFonts w:hint="default"/>
        <w:lang w:val="en-US" w:eastAsia="en-US" w:bidi="ar-SA"/>
      </w:rPr>
    </w:lvl>
    <w:lvl w:ilvl="3" w:tplc="7F788D30">
      <w:numFmt w:val="bullet"/>
      <w:lvlText w:val="•"/>
      <w:lvlJc w:val="left"/>
      <w:pPr>
        <w:ind w:left="3547" w:hanging="425"/>
      </w:pPr>
      <w:rPr>
        <w:rFonts w:hint="default"/>
        <w:lang w:val="en-US" w:eastAsia="en-US" w:bidi="ar-SA"/>
      </w:rPr>
    </w:lvl>
    <w:lvl w:ilvl="4" w:tplc="EC60DA0C">
      <w:numFmt w:val="bullet"/>
      <w:lvlText w:val="•"/>
      <w:lvlJc w:val="left"/>
      <w:pPr>
        <w:ind w:left="4530" w:hanging="425"/>
      </w:pPr>
      <w:rPr>
        <w:rFonts w:hint="default"/>
        <w:lang w:val="en-US" w:eastAsia="en-US" w:bidi="ar-SA"/>
      </w:rPr>
    </w:lvl>
    <w:lvl w:ilvl="5" w:tplc="A82073D2">
      <w:numFmt w:val="bullet"/>
      <w:lvlText w:val="•"/>
      <w:lvlJc w:val="left"/>
      <w:pPr>
        <w:ind w:left="5513" w:hanging="425"/>
      </w:pPr>
      <w:rPr>
        <w:rFonts w:hint="default"/>
        <w:lang w:val="en-US" w:eastAsia="en-US" w:bidi="ar-SA"/>
      </w:rPr>
    </w:lvl>
    <w:lvl w:ilvl="6" w:tplc="A4A24D12">
      <w:numFmt w:val="bullet"/>
      <w:lvlText w:val="•"/>
      <w:lvlJc w:val="left"/>
      <w:pPr>
        <w:ind w:left="6495" w:hanging="425"/>
      </w:pPr>
      <w:rPr>
        <w:rFonts w:hint="default"/>
        <w:lang w:val="en-US" w:eastAsia="en-US" w:bidi="ar-SA"/>
      </w:rPr>
    </w:lvl>
    <w:lvl w:ilvl="7" w:tplc="3190ACF8">
      <w:numFmt w:val="bullet"/>
      <w:lvlText w:val="•"/>
      <w:lvlJc w:val="left"/>
      <w:pPr>
        <w:ind w:left="7478" w:hanging="425"/>
      </w:pPr>
      <w:rPr>
        <w:rFonts w:hint="default"/>
        <w:lang w:val="en-US" w:eastAsia="en-US" w:bidi="ar-SA"/>
      </w:rPr>
    </w:lvl>
    <w:lvl w:ilvl="8" w:tplc="1B2A9756">
      <w:numFmt w:val="bullet"/>
      <w:lvlText w:val="•"/>
      <w:lvlJc w:val="left"/>
      <w:pPr>
        <w:ind w:left="8461" w:hanging="425"/>
      </w:pPr>
      <w:rPr>
        <w:rFonts w:hint="default"/>
        <w:lang w:val="en-US" w:eastAsia="en-US" w:bidi="ar-SA"/>
      </w:rPr>
    </w:lvl>
  </w:abstractNum>
  <w:abstractNum w:abstractNumId="36">
    <w:nsid w:val="7C3725BF"/>
    <w:multiLevelType w:val="hybridMultilevel"/>
    <w:tmpl w:val="74C07648"/>
    <w:lvl w:ilvl="0" w:tplc="14EAB6FE">
      <w:start w:val="1"/>
      <w:numFmt w:val="decimal"/>
      <w:lvlText w:val="%1."/>
      <w:lvlJc w:val="left"/>
      <w:pPr>
        <w:ind w:left="394" w:hanging="425"/>
        <w:jc w:val="left"/>
      </w:pPr>
      <w:rPr>
        <w:rFonts w:ascii="Arial" w:eastAsia="Arial" w:hAnsi="Arial" w:cs="Arial" w:hint="default"/>
        <w:b w:val="0"/>
        <w:bCs w:val="0"/>
        <w:i w:val="0"/>
        <w:iCs w:val="0"/>
        <w:spacing w:val="-1"/>
        <w:w w:val="100"/>
        <w:sz w:val="24"/>
        <w:szCs w:val="24"/>
        <w:lang w:val="en-US" w:eastAsia="en-US" w:bidi="ar-SA"/>
      </w:rPr>
    </w:lvl>
    <w:lvl w:ilvl="1" w:tplc="DC3A4FE8">
      <w:numFmt w:val="bullet"/>
      <w:lvlText w:val="•"/>
      <w:lvlJc w:val="left"/>
      <w:pPr>
        <w:ind w:left="1402" w:hanging="425"/>
      </w:pPr>
      <w:rPr>
        <w:rFonts w:hint="default"/>
        <w:lang w:val="en-US" w:eastAsia="en-US" w:bidi="ar-SA"/>
      </w:rPr>
    </w:lvl>
    <w:lvl w:ilvl="2" w:tplc="FEE68666">
      <w:numFmt w:val="bullet"/>
      <w:lvlText w:val="•"/>
      <w:lvlJc w:val="left"/>
      <w:pPr>
        <w:ind w:left="2405" w:hanging="425"/>
      </w:pPr>
      <w:rPr>
        <w:rFonts w:hint="default"/>
        <w:lang w:val="en-US" w:eastAsia="en-US" w:bidi="ar-SA"/>
      </w:rPr>
    </w:lvl>
    <w:lvl w:ilvl="3" w:tplc="68BC7944">
      <w:numFmt w:val="bullet"/>
      <w:lvlText w:val="•"/>
      <w:lvlJc w:val="left"/>
      <w:pPr>
        <w:ind w:left="3407" w:hanging="425"/>
      </w:pPr>
      <w:rPr>
        <w:rFonts w:hint="default"/>
        <w:lang w:val="en-US" w:eastAsia="en-US" w:bidi="ar-SA"/>
      </w:rPr>
    </w:lvl>
    <w:lvl w:ilvl="4" w:tplc="C714C58E">
      <w:numFmt w:val="bullet"/>
      <w:lvlText w:val="•"/>
      <w:lvlJc w:val="left"/>
      <w:pPr>
        <w:ind w:left="4410" w:hanging="425"/>
      </w:pPr>
      <w:rPr>
        <w:rFonts w:hint="default"/>
        <w:lang w:val="en-US" w:eastAsia="en-US" w:bidi="ar-SA"/>
      </w:rPr>
    </w:lvl>
    <w:lvl w:ilvl="5" w:tplc="680AA8F2">
      <w:numFmt w:val="bullet"/>
      <w:lvlText w:val="•"/>
      <w:lvlJc w:val="left"/>
      <w:pPr>
        <w:ind w:left="5413" w:hanging="425"/>
      </w:pPr>
      <w:rPr>
        <w:rFonts w:hint="default"/>
        <w:lang w:val="en-US" w:eastAsia="en-US" w:bidi="ar-SA"/>
      </w:rPr>
    </w:lvl>
    <w:lvl w:ilvl="6" w:tplc="C9881B02">
      <w:numFmt w:val="bullet"/>
      <w:lvlText w:val="•"/>
      <w:lvlJc w:val="left"/>
      <w:pPr>
        <w:ind w:left="6415" w:hanging="425"/>
      </w:pPr>
      <w:rPr>
        <w:rFonts w:hint="default"/>
        <w:lang w:val="en-US" w:eastAsia="en-US" w:bidi="ar-SA"/>
      </w:rPr>
    </w:lvl>
    <w:lvl w:ilvl="7" w:tplc="65781AB0">
      <w:numFmt w:val="bullet"/>
      <w:lvlText w:val="•"/>
      <w:lvlJc w:val="left"/>
      <w:pPr>
        <w:ind w:left="7418" w:hanging="425"/>
      </w:pPr>
      <w:rPr>
        <w:rFonts w:hint="default"/>
        <w:lang w:val="en-US" w:eastAsia="en-US" w:bidi="ar-SA"/>
      </w:rPr>
    </w:lvl>
    <w:lvl w:ilvl="8" w:tplc="17767452">
      <w:numFmt w:val="bullet"/>
      <w:lvlText w:val="•"/>
      <w:lvlJc w:val="left"/>
      <w:pPr>
        <w:ind w:left="8421" w:hanging="425"/>
      </w:pPr>
      <w:rPr>
        <w:rFonts w:hint="default"/>
        <w:lang w:val="en-US" w:eastAsia="en-US" w:bidi="ar-SA"/>
      </w:rPr>
    </w:lvl>
  </w:abstractNum>
  <w:abstractNum w:abstractNumId="37">
    <w:nsid w:val="7FE00C98"/>
    <w:multiLevelType w:val="hybridMultilevel"/>
    <w:tmpl w:val="CCAC916A"/>
    <w:lvl w:ilvl="0" w:tplc="2E001DA8">
      <w:numFmt w:val="bullet"/>
      <w:lvlText w:val=""/>
      <w:lvlJc w:val="left"/>
      <w:pPr>
        <w:ind w:left="535" w:hanging="425"/>
      </w:pPr>
      <w:rPr>
        <w:rFonts w:ascii="Symbol" w:eastAsia="Symbol" w:hAnsi="Symbol" w:cs="Symbol" w:hint="default"/>
        <w:b w:val="0"/>
        <w:bCs w:val="0"/>
        <w:i w:val="0"/>
        <w:iCs w:val="0"/>
        <w:spacing w:val="0"/>
        <w:w w:val="99"/>
        <w:sz w:val="22"/>
        <w:szCs w:val="22"/>
        <w:lang w:val="en-US" w:eastAsia="en-US" w:bidi="ar-SA"/>
      </w:rPr>
    </w:lvl>
    <w:lvl w:ilvl="1" w:tplc="1264C714">
      <w:numFmt w:val="bullet"/>
      <w:lvlText w:val="•"/>
      <w:lvlJc w:val="left"/>
      <w:pPr>
        <w:ind w:left="1568" w:hanging="425"/>
      </w:pPr>
      <w:rPr>
        <w:rFonts w:hint="default"/>
        <w:lang w:val="en-US" w:eastAsia="en-US" w:bidi="ar-SA"/>
      </w:rPr>
    </w:lvl>
    <w:lvl w:ilvl="2" w:tplc="00CE2D40">
      <w:numFmt w:val="bullet"/>
      <w:lvlText w:val="•"/>
      <w:lvlJc w:val="left"/>
      <w:pPr>
        <w:ind w:left="2597" w:hanging="425"/>
      </w:pPr>
      <w:rPr>
        <w:rFonts w:hint="default"/>
        <w:lang w:val="en-US" w:eastAsia="en-US" w:bidi="ar-SA"/>
      </w:rPr>
    </w:lvl>
    <w:lvl w:ilvl="3" w:tplc="6F741520">
      <w:numFmt w:val="bullet"/>
      <w:lvlText w:val="•"/>
      <w:lvlJc w:val="left"/>
      <w:pPr>
        <w:ind w:left="3625" w:hanging="425"/>
      </w:pPr>
      <w:rPr>
        <w:rFonts w:hint="default"/>
        <w:lang w:val="en-US" w:eastAsia="en-US" w:bidi="ar-SA"/>
      </w:rPr>
    </w:lvl>
    <w:lvl w:ilvl="4" w:tplc="CFE06924">
      <w:numFmt w:val="bullet"/>
      <w:lvlText w:val="•"/>
      <w:lvlJc w:val="left"/>
      <w:pPr>
        <w:ind w:left="4654" w:hanging="425"/>
      </w:pPr>
      <w:rPr>
        <w:rFonts w:hint="default"/>
        <w:lang w:val="en-US" w:eastAsia="en-US" w:bidi="ar-SA"/>
      </w:rPr>
    </w:lvl>
    <w:lvl w:ilvl="5" w:tplc="1DE2C5F4">
      <w:numFmt w:val="bullet"/>
      <w:lvlText w:val="•"/>
      <w:lvlJc w:val="left"/>
      <w:pPr>
        <w:ind w:left="5683" w:hanging="425"/>
      </w:pPr>
      <w:rPr>
        <w:rFonts w:hint="default"/>
        <w:lang w:val="en-US" w:eastAsia="en-US" w:bidi="ar-SA"/>
      </w:rPr>
    </w:lvl>
    <w:lvl w:ilvl="6" w:tplc="C986D6EC">
      <w:numFmt w:val="bullet"/>
      <w:lvlText w:val="•"/>
      <w:lvlJc w:val="left"/>
      <w:pPr>
        <w:ind w:left="6711" w:hanging="425"/>
      </w:pPr>
      <w:rPr>
        <w:rFonts w:hint="default"/>
        <w:lang w:val="en-US" w:eastAsia="en-US" w:bidi="ar-SA"/>
      </w:rPr>
    </w:lvl>
    <w:lvl w:ilvl="7" w:tplc="B5B6A4B6">
      <w:numFmt w:val="bullet"/>
      <w:lvlText w:val="•"/>
      <w:lvlJc w:val="left"/>
      <w:pPr>
        <w:ind w:left="7740" w:hanging="425"/>
      </w:pPr>
      <w:rPr>
        <w:rFonts w:hint="default"/>
        <w:lang w:val="en-US" w:eastAsia="en-US" w:bidi="ar-SA"/>
      </w:rPr>
    </w:lvl>
    <w:lvl w:ilvl="8" w:tplc="5FAA5E42">
      <w:numFmt w:val="bullet"/>
      <w:lvlText w:val="•"/>
      <w:lvlJc w:val="left"/>
      <w:pPr>
        <w:ind w:left="8769" w:hanging="425"/>
      </w:pPr>
      <w:rPr>
        <w:rFonts w:hint="default"/>
        <w:lang w:val="en-US" w:eastAsia="en-US" w:bidi="ar-SA"/>
      </w:rPr>
    </w:lvl>
  </w:abstractNum>
  <w:num w:numId="1">
    <w:abstractNumId w:val="21"/>
  </w:num>
  <w:num w:numId="2">
    <w:abstractNumId w:val="3"/>
  </w:num>
  <w:num w:numId="3">
    <w:abstractNumId w:val="25"/>
  </w:num>
  <w:num w:numId="4">
    <w:abstractNumId w:val="13"/>
  </w:num>
  <w:num w:numId="5">
    <w:abstractNumId w:val="30"/>
  </w:num>
  <w:num w:numId="6">
    <w:abstractNumId w:val="31"/>
  </w:num>
  <w:num w:numId="7">
    <w:abstractNumId w:val="33"/>
  </w:num>
  <w:num w:numId="8">
    <w:abstractNumId w:val="36"/>
  </w:num>
  <w:num w:numId="9">
    <w:abstractNumId w:val="35"/>
  </w:num>
  <w:num w:numId="10">
    <w:abstractNumId w:val="9"/>
  </w:num>
  <w:num w:numId="11">
    <w:abstractNumId w:val="22"/>
  </w:num>
  <w:num w:numId="12">
    <w:abstractNumId w:val="20"/>
  </w:num>
  <w:num w:numId="13">
    <w:abstractNumId w:val="34"/>
  </w:num>
  <w:num w:numId="14">
    <w:abstractNumId w:val="23"/>
  </w:num>
  <w:num w:numId="15">
    <w:abstractNumId w:val="11"/>
  </w:num>
  <w:num w:numId="16">
    <w:abstractNumId w:val="29"/>
  </w:num>
  <w:num w:numId="17">
    <w:abstractNumId w:val="5"/>
  </w:num>
  <w:num w:numId="18">
    <w:abstractNumId w:val="17"/>
  </w:num>
  <w:num w:numId="19">
    <w:abstractNumId w:val="27"/>
  </w:num>
  <w:num w:numId="20">
    <w:abstractNumId w:val="12"/>
  </w:num>
  <w:num w:numId="21">
    <w:abstractNumId w:val="32"/>
  </w:num>
  <w:num w:numId="22">
    <w:abstractNumId w:val="4"/>
  </w:num>
  <w:num w:numId="23">
    <w:abstractNumId w:val="16"/>
  </w:num>
  <w:num w:numId="24">
    <w:abstractNumId w:val="8"/>
  </w:num>
  <w:num w:numId="25">
    <w:abstractNumId w:val="1"/>
  </w:num>
  <w:num w:numId="26">
    <w:abstractNumId w:val="37"/>
  </w:num>
  <w:num w:numId="27">
    <w:abstractNumId w:val="15"/>
  </w:num>
  <w:num w:numId="28">
    <w:abstractNumId w:val="6"/>
  </w:num>
  <w:num w:numId="29">
    <w:abstractNumId w:val="24"/>
  </w:num>
  <w:num w:numId="30">
    <w:abstractNumId w:val="7"/>
  </w:num>
  <w:num w:numId="31">
    <w:abstractNumId w:val="26"/>
  </w:num>
  <w:num w:numId="32">
    <w:abstractNumId w:val="10"/>
  </w:num>
  <w:num w:numId="33">
    <w:abstractNumId w:val="18"/>
  </w:num>
  <w:num w:numId="34">
    <w:abstractNumId w:val="19"/>
  </w:num>
  <w:num w:numId="35">
    <w:abstractNumId w:val="14"/>
  </w:num>
  <w:num w:numId="36">
    <w:abstractNumId w:val="28"/>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BB"/>
    <w:rsid w:val="00235915"/>
    <w:rsid w:val="003E2092"/>
    <w:rsid w:val="007A1A2F"/>
    <w:rsid w:val="00F51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8467C-D2CF-4BE7-9A9C-87729D5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1"/>
      <w:ind w:left="642" w:hanging="532"/>
      <w:outlineLvl w:val="0"/>
    </w:pPr>
    <w:rPr>
      <w:b/>
      <w:bCs/>
      <w:sz w:val="48"/>
      <w:szCs w:val="48"/>
    </w:rPr>
  </w:style>
  <w:style w:type="paragraph" w:styleId="Heading2">
    <w:name w:val="heading 2"/>
    <w:basedOn w:val="Normal"/>
    <w:uiPriority w:val="1"/>
    <w:qFormat/>
    <w:pPr>
      <w:ind w:left="715" w:hanging="548"/>
      <w:outlineLvl w:val="1"/>
    </w:pPr>
    <w:rPr>
      <w:b/>
      <w:bCs/>
      <w:sz w:val="33"/>
      <w:szCs w:val="33"/>
    </w:rPr>
  </w:style>
  <w:style w:type="paragraph" w:styleId="Heading3">
    <w:name w:val="heading 3"/>
    <w:basedOn w:val="Normal"/>
    <w:uiPriority w:val="1"/>
    <w:qFormat/>
    <w:pPr>
      <w:ind w:left="110"/>
      <w:outlineLvl w:val="2"/>
    </w:pPr>
    <w:rPr>
      <w:b/>
      <w:bCs/>
      <w:sz w:val="29"/>
      <w:szCs w:val="29"/>
    </w:rPr>
  </w:style>
  <w:style w:type="paragraph" w:styleId="Heading4">
    <w:name w:val="heading 4"/>
    <w:basedOn w:val="Normal"/>
    <w:uiPriority w:val="1"/>
    <w:qFormat/>
    <w:pPr>
      <w:ind w:left="110"/>
      <w:outlineLvl w:val="3"/>
    </w:pPr>
    <w:rPr>
      <w:b/>
      <w:bCs/>
      <w:sz w:val="25"/>
      <w:szCs w:val="25"/>
    </w:rPr>
  </w:style>
  <w:style w:type="paragraph" w:styleId="Heading5">
    <w:name w:val="heading 5"/>
    <w:basedOn w:val="Normal"/>
    <w:uiPriority w:val="1"/>
    <w:qFormat/>
    <w:pPr>
      <w:ind w:left="394"/>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0"/>
      <w:ind w:left="660" w:hanging="266"/>
    </w:pPr>
    <w:rPr>
      <w:sz w:val="24"/>
      <w:szCs w:val="24"/>
    </w:rPr>
  </w:style>
  <w:style w:type="paragraph" w:styleId="TOC2">
    <w:name w:val="toc 2"/>
    <w:basedOn w:val="Normal"/>
    <w:uiPriority w:val="1"/>
    <w:qFormat/>
    <w:pPr>
      <w:spacing w:before="99"/>
      <w:ind w:left="1013" w:hanging="39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5" w:hanging="425"/>
    </w:pPr>
  </w:style>
  <w:style w:type="paragraph" w:customStyle="1" w:styleId="TableParagraph">
    <w:name w:val="Table Paragraph"/>
    <w:basedOn w:val="Normal"/>
    <w:uiPriority w:val="1"/>
    <w:qFormat/>
    <w:pPr>
      <w:spacing w:before="14"/>
    </w:pPr>
  </w:style>
  <w:style w:type="character" w:styleId="Hyperlink">
    <w:name w:val="Hyperlink"/>
    <w:basedOn w:val="DefaultParagraphFont"/>
    <w:uiPriority w:val="99"/>
    <w:unhideWhenUsed/>
    <w:rsid w:val="003E2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link.springer.com/article/10.1007/s10198-017-0945-z" TargetMode="External"/><Relationship Id="rId21" Type="http://schemas.openxmlformats.org/officeDocument/2006/relationships/hyperlink" Target="https://www.gov.uk/government/publications/gambling-related-harms-evidence-review" TargetMode="External"/><Relationship Id="rId42" Type="http://schemas.openxmlformats.org/officeDocument/2006/relationships/footer" Target="footer8.xml"/><Relationship Id="rId63" Type="http://schemas.openxmlformats.org/officeDocument/2006/relationships/hyperlink" Target="https://www.gov.uk/government/publications/the-green-book-appraisal-and-evaluation-in-central-governent" TargetMode="External"/><Relationship Id="rId84" Type="http://schemas.openxmlformats.org/officeDocument/2006/relationships/header" Target="header12.xml"/><Relationship Id="rId138" Type="http://schemas.openxmlformats.org/officeDocument/2006/relationships/hyperlink" Target="https://www.gov.uk/government/publications/opiate-and-crack-cocaine-use-prevalence-estimates-for-local-populations" TargetMode="External"/><Relationship Id="rId159" Type="http://schemas.openxmlformats.org/officeDocument/2006/relationships/hyperlink" Target="https://pubmed.ncbi.nlm.nih.gov/19395046/" TargetMode="External"/><Relationship Id="rId107" Type="http://schemas.openxmlformats.org/officeDocument/2006/relationships/footer" Target="footer19.xml"/><Relationship Id="rId11" Type="http://schemas.openxmlformats.org/officeDocument/2006/relationships/header" Target="header1.xml"/><Relationship Id="rId32" Type="http://schemas.openxmlformats.org/officeDocument/2006/relationships/hyperlink" Target="https://www.gov.uk/government/publications/gambling-related-harms-evidence-review" TargetMode="External"/><Relationship Id="rId53" Type="http://schemas.openxmlformats.org/officeDocument/2006/relationships/hyperlink" Target="https://www.gov.uk/government/publications/gambling-related-harms-evidence-review" TargetMode="External"/><Relationship Id="rId74" Type="http://schemas.openxmlformats.org/officeDocument/2006/relationships/hyperlink" Target="https://www.gov.uk/government/statistics/substance-misuse-treatment-for-adults-statistics-2018-to-2019" TargetMode="External"/><Relationship Id="rId128" Type="http://schemas.openxmlformats.org/officeDocument/2006/relationships/hyperlink" Target="https://pubmed.ncbi.nlm.nih.gov/26229754/" TargetMode="External"/><Relationship Id="rId149" Type="http://schemas.openxmlformats.org/officeDocument/2006/relationships/hyperlink" Target="https://www.ncbi.nlm.nih.gov/pmc/articles/PMC4438101/" TargetMode="External"/><Relationship Id="rId5" Type="http://schemas.openxmlformats.org/officeDocument/2006/relationships/footnotes" Target="footnotes.xml"/><Relationship Id="rId95" Type="http://schemas.openxmlformats.org/officeDocument/2006/relationships/header" Target="header17.xml"/><Relationship Id="rId160" Type="http://schemas.openxmlformats.org/officeDocument/2006/relationships/hyperlink" Target="http://nationalarchives.gov.uk/doc/open-government-licence/version/3/" TargetMode="External"/><Relationship Id="rId22" Type="http://schemas.openxmlformats.org/officeDocument/2006/relationships/hyperlink" Target="https://www.gov.uk/government/publications/gambling-related-harms-evidence-review" TargetMode="External"/><Relationship Id="rId43" Type="http://schemas.openxmlformats.org/officeDocument/2006/relationships/hyperlink" Target="https://www.gov.uk/government/publications/the-green-book-appraisal-and-evaluation-in-central-governent" TargetMode="External"/><Relationship Id="rId64" Type="http://schemas.openxmlformats.org/officeDocument/2006/relationships/hyperlink" Target="https://www.gov.uk/government/collections/gdp-deflators-at-market-prices-and-money-gdp" TargetMode="External"/><Relationship Id="rId118" Type="http://schemas.openxmlformats.org/officeDocument/2006/relationships/hyperlink" Target="https://www.greatermanchester-ca.gov.uk/media/2007/unit-cost-database-v20.xlsx" TargetMode="External"/><Relationship Id="rId139" Type="http://schemas.openxmlformats.org/officeDocument/2006/relationships/hyperlink" Target="https://fingertips.phe.org.uk/search/drug" TargetMode="External"/><Relationship Id="rId85" Type="http://schemas.openxmlformats.org/officeDocument/2006/relationships/footer" Target="footer12.xml"/><Relationship Id="rId150" Type="http://schemas.openxmlformats.org/officeDocument/2006/relationships/hyperlink" Target="https://www.ncbi.nlm.nih.gov/pmc/articles/PMC4438101/" TargetMode="External"/><Relationship Id="rId12" Type="http://schemas.openxmlformats.org/officeDocument/2006/relationships/footer" Target="footer1.xml"/><Relationship Id="rId17" Type="http://schemas.openxmlformats.org/officeDocument/2006/relationships/header" Target="header3.xml"/><Relationship Id="rId33" Type="http://schemas.openxmlformats.org/officeDocument/2006/relationships/hyperlink" Target="https://www.gov.uk/government/publications/gambling-related-harms-evidence-review" TargetMode="External"/><Relationship Id="rId38" Type="http://schemas.openxmlformats.org/officeDocument/2006/relationships/hyperlink" Target="https://bmcpublichealth.biomedcentral.com/articles/10.1186/s12889-016-2747-0/figures/1" TargetMode="External"/><Relationship Id="rId59" Type="http://schemas.openxmlformats.org/officeDocument/2006/relationships/hyperlink" Target="https://www.gov.uk/government/publications/the-green-book-appraisal-and-evaluation-in-central-governent" TargetMode="External"/><Relationship Id="rId103" Type="http://schemas.openxmlformats.org/officeDocument/2006/relationships/hyperlink" Target="https://www.gov.uk/government/publications/the-green-book-appraisal-and-evaluation-in-central-governent" TargetMode="External"/><Relationship Id="rId108" Type="http://schemas.openxmlformats.org/officeDocument/2006/relationships/hyperlink" Target="https://www.gov.uk/government/publications/phe-remit-letter-2018-to-2019" TargetMode="External"/><Relationship Id="rId124" Type="http://schemas.openxmlformats.org/officeDocument/2006/relationships/hyperlink" Target="https://pubmed.ncbi.nlm.nih.gov/27253701/" TargetMode="External"/><Relationship Id="rId129" Type="http://schemas.openxmlformats.org/officeDocument/2006/relationships/hyperlink" Target="https://doi.org/10.1016/j.puhe.2020.03.024" TargetMode="External"/><Relationship Id="rId54" Type="http://schemas.openxmlformats.org/officeDocument/2006/relationships/hyperlink" Target="https://www.gov.uk/government/collections/gdp-deflators-at-market-prices-and-money-gdp" TargetMode="External"/><Relationship Id="rId70" Type="http://schemas.openxmlformats.org/officeDocument/2006/relationships/hyperlink" Target="https://www.gov.uk/government/statistics/substance-misuse-treatment-for-adults-statistics-2018-to-2019" TargetMode="External"/><Relationship Id="rId75" Type="http://schemas.openxmlformats.org/officeDocument/2006/relationships/hyperlink" Target="https://www.gov.uk/government/collections/gdp-deflators-at-market-prices-and-money-gdp" TargetMode="External"/><Relationship Id="rId91" Type="http://schemas.openxmlformats.org/officeDocument/2006/relationships/header" Target="header15.xml"/><Relationship Id="rId96" Type="http://schemas.openxmlformats.org/officeDocument/2006/relationships/footer" Target="footer17.xml"/><Relationship Id="rId140" Type="http://schemas.openxmlformats.org/officeDocument/2006/relationships/hyperlink" Target="https://digital.nhs.uk/data-and-information/data-tools-and-services/data-services/hospital-episode-statistics" TargetMode="External"/><Relationship Id="rId145" Type="http://schemas.openxmlformats.org/officeDocument/2006/relationships/hyperlink" Target="https://www.ncbi.nlm.nih.gov/pmc/articles/PMC8518930/" TargetMode="External"/><Relationship Id="rId161" Type="http://schemas.openxmlformats.org/officeDocument/2006/relationships/hyperlink" Target="http://nationalarchives.gov.uk/doc/open-government-licence/version/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s://www.gov.uk/government/consultations/consultation-on-proposals-for-changes-to-gaming-machines-and-social-responsibility-measures" TargetMode="External"/><Relationship Id="rId49" Type="http://schemas.openxmlformats.org/officeDocument/2006/relationships/header" Target="header10.xml"/><Relationship Id="rId114" Type="http://schemas.openxmlformats.org/officeDocument/2006/relationships/hyperlink" Target="https://www.abs.gov.au/AUSSTATS/abs%40.nsf/Lookup/3101.0Main%2BFeatures1Dec%202008?OpenDocument&amp;%3A%7E%3Atext=The%20preliminary%20estimated%20resident%20population%2Cpersons%20since%2030%20September%202008" TargetMode="External"/><Relationship Id="rId119" Type="http://schemas.openxmlformats.org/officeDocument/2006/relationships/hyperlink" Target="https://www.gamblingcommission.gov.uk/statistics-and-research/publication/industry-statistics-november-2022" TargetMode="External"/><Relationship Id="rId44" Type="http://schemas.openxmlformats.org/officeDocument/2006/relationships/hyperlink" Target="https://www.gov.uk/government/publications/gambling-related-harms-evidence-review" TargetMode="External"/><Relationship Id="rId60" Type="http://schemas.openxmlformats.org/officeDocument/2006/relationships/hyperlink" Target="https://www.gov.uk/government/publications/the-green-book-appraisal-and-evaluation-in-central-governent" TargetMode="External"/><Relationship Id="rId65" Type="http://schemas.openxmlformats.org/officeDocument/2006/relationships/hyperlink" Target="https://www.gov.uk/government/publications/the-green-book-appraisal-and-evaluation-in-central-governent" TargetMode="External"/><Relationship Id="rId81" Type="http://schemas.openxmlformats.org/officeDocument/2006/relationships/hyperlink" Target="https://www.gov.uk/government/collections/gdp-deflators-at-market-prices-and-money-gdp" TargetMode="External"/><Relationship Id="rId86" Type="http://schemas.openxmlformats.org/officeDocument/2006/relationships/header" Target="header13.xml"/><Relationship Id="rId130" Type="http://schemas.openxmlformats.org/officeDocument/2006/relationships/hyperlink" Target="https://doi.org/10.1016/j.puhe.2020.03.024" TargetMode="External"/><Relationship Id="rId135" Type="http://schemas.openxmlformats.org/officeDocument/2006/relationships/hyperlink" Target="https://www.gov.uk/government/publications/alcohol-dependence-prevalence-in-england" TargetMode="External"/><Relationship Id="rId151" Type="http://schemas.openxmlformats.org/officeDocument/2006/relationships/hyperlink" Target="https://pubmed.ncbi.nlm.nih.gov/21422468/" TargetMode="External"/><Relationship Id="rId156" Type="http://schemas.openxmlformats.org/officeDocument/2006/relationships/hyperlink" Target="https://pubmed.ncbi.nlm.nih.gov/25660732/" TargetMode="External"/><Relationship Id="rId13" Type="http://schemas.openxmlformats.org/officeDocument/2006/relationships/hyperlink" Target="https://www.gov.uk/government/publications/gambling-related-harms-evidence-review" TargetMode="External"/><Relationship Id="rId18" Type="http://schemas.openxmlformats.org/officeDocument/2006/relationships/footer" Target="footer3.xml"/><Relationship Id="rId39" Type="http://schemas.openxmlformats.org/officeDocument/2006/relationships/header" Target="header7.xml"/><Relationship Id="rId109" Type="http://schemas.openxmlformats.org/officeDocument/2006/relationships/hyperlink" Target="https://www.gov.uk/government/publications/phe-remit-letter-2018-to-2019" TargetMode="External"/><Relationship Id="rId34" Type="http://schemas.openxmlformats.org/officeDocument/2006/relationships/hyperlink" Target="https://www.gov.uk/government/publications/gambling-related-harms-evidence-review" TargetMode="External"/><Relationship Id="rId50" Type="http://schemas.openxmlformats.org/officeDocument/2006/relationships/footer" Target="footer10.xml"/><Relationship Id="rId55" Type="http://schemas.openxmlformats.org/officeDocument/2006/relationships/hyperlink" Target="https://www.ons.gov.uk/peoplepopulationandcommunity/birthsdeathsandmarriages/deaths/datasets/suicidesintheunitedkingdomreferencetables" TargetMode="External"/><Relationship Id="rId76" Type="http://schemas.openxmlformats.org/officeDocument/2006/relationships/hyperlink" Target="https://www.gamblingcommission.gov.uk/licensees-and-businesses/lccp/condition/3-1-1-combating-problem-gambling" TargetMode="External"/><Relationship Id="rId97" Type="http://schemas.openxmlformats.org/officeDocument/2006/relationships/header" Target="header18.xml"/><Relationship Id="rId104" Type="http://schemas.openxmlformats.org/officeDocument/2006/relationships/hyperlink" Target="https://www.greatermanchester-ca.gov.uk/media/2007/unit-cost-database-v20.xlsx" TargetMode="External"/><Relationship Id="rId120" Type="http://schemas.openxmlformats.org/officeDocument/2006/relationships/hyperlink" Target="https://pubmed.ncbi.nlm.nih.gov/26343859/" TargetMode="External"/><Relationship Id="rId125" Type="http://schemas.openxmlformats.org/officeDocument/2006/relationships/hyperlink" Target="https://pubmed.ncbi.nlm.nih.gov/27253701/" TargetMode="External"/><Relationship Id="rId141" Type="http://schemas.openxmlformats.org/officeDocument/2006/relationships/hyperlink" Target="https://www.ons.gov.uk/peoplepopulationandcommunity/populationandmigration/populationestimates/articles/ukpopulationpyramidinteractive/2020-01-08" TargetMode="External"/><Relationship Id="rId146" Type="http://schemas.openxmlformats.org/officeDocument/2006/relationships/hyperlink" Target="https://www.ncbi.nlm.nih.gov/pmc/articles/PMC8518930/" TargetMode="External"/><Relationship Id="rId7" Type="http://schemas.openxmlformats.org/officeDocument/2006/relationships/image" Target="media/image1.png"/><Relationship Id="rId71" Type="http://schemas.openxmlformats.org/officeDocument/2006/relationships/hyperlink" Target="https://www.gov.uk/government/collections/gdp-deflators-at-market-prices-and-money-gdp" TargetMode="External"/><Relationship Id="rId92" Type="http://schemas.openxmlformats.org/officeDocument/2006/relationships/footer" Target="footer15.xml"/><Relationship Id="rId162" Type="http://schemas.openxmlformats.org/officeDocument/2006/relationships/image" Target="media/image5.png"/><Relationship Id="rId2" Type="http://schemas.openxmlformats.org/officeDocument/2006/relationships/styles" Target="styles.xml"/><Relationship Id="rId29" Type="http://schemas.openxmlformats.org/officeDocument/2006/relationships/hyperlink" Target="https://www.gov.uk/government/consultations/consultation-on-proposals-for-changes-to-gaming-machines-and-social-responsibility-measures" TargetMode="External"/><Relationship Id="rId24"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https://www.gov.uk/government/publications/gambling-related-harms-evidence-review" TargetMode="External"/><Relationship Id="rId66" Type="http://schemas.openxmlformats.org/officeDocument/2006/relationships/hyperlink" Target="https://www.gov.uk/government/publications/gambling-related-harms-evidence-review" TargetMode="External"/><Relationship Id="rId87" Type="http://schemas.openxmlformats.org/officeDocument/2006/relationships/footer" Target="footer13.xml"/><Relationship Id="rId110" Type="http://schemas.openxmlformats.org/officeDocument/2006/relationships/hyperlink" Target="https://www.gov.uk/government/consultations/consultation-on-proposals-for-changes-to-gaming-machines-and-social-responsibility-measures" TargetMode="External"/><Relationship Id="rId115" Type="http://schemas.openxmlformats.org/officeDocument/2006/relationships/hyperlink" Target="https://ec.europa.eu/eurostat/web/main/eurostat/web/main/help/faq/data-services" TargetMode="External"/><Relationship Id="rId131" Type="http://schemas.openxmlformats.org/officeDocument/2006/relationships/hyperlink" Target="https://www.folkhalsomyndigheten.se/livsvillkor-levnadsvanor/andts/vad-vi-gor-inom-andts/spel/swelogs-befolkningsstudie/" TargetMode="External"/><Relationship Id="rId136" Type="http://schemas.openxmlformats.org/officeDocument/2006/relationships/hyperlink" Target="https://www.gov.uk/government/statistics/substance-misuse-treatment-for-adults-statistics-2018-to-2019" TargetMode="External"/><Relationship Id="rId157" Type="http://schemas.openxmlformats.org/officeDocument/2006/relationships/hyperlink" Target="https://sites.manchester.ac.uk/ncish/reports/suicide-by-children-and-young-people/" TargetMode="External"/><Relationship Id="rId61" Type="http://schemas.openxmlformats.org/officeDocument/2006/relationships/hyperlink" Target="https://www.gamblingwithlives.org/research" TargetMode="External"/><Relationship Id="rId82" Type="http://schemas.openxmlformats.org/officeDocument/2006/relationships/header" Target="header11.xml"/><Relationship Id="rId152" Type="http://schemas.openxmlformats.org/officeDocument/2006/relationships/hyperlink" Target="https://pubmed.ncbi.nlm.nih.gov/21422468/"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www.forbes.com/advisor/money-transfer/currency-converter/aud-gbp/" TargetMode="External"/><Relationship Id="rId35" Type="http://schemas.openxmlformats.org/officeDocument/2006/relationships/hyperlink" Target="https://bmcpublichealth.biomedcentral.com/articles/10.1186/s12889-016-2747-0" TargetMode="External"/><Relationship Id="rId56" Type="http://schemas.openxmlformats.org/officeDocument/2006/relationships/hyperlink" Target="https://www.gov.uk/government/publications/gambling-related-harms-evidence-review" TargetMode="External"/><Relationship Id="rId77" Type="http://schemas.openxmlformats.org/officeDocument/2006/relationships/hyperlink" Target="https://www.begambleaware.org/news/gambleaware-publishes-202021-national-gambling-treatment-service-annual-statistics" TargetMode="External"/><Relationship Id="rId100" Type="http://schemas.openxmlformats.org/officeDocument/2006/relationships/hyperlink" Target="https://www.crd.york.ac.uk/PROSPERO/display_record.php?ID=CRD42019154757" TargetMode="External"/><Relationship Id="rId105" Type="http://schemas.openxmlformats.org/officeDocument/2006/relationships/hyperlink" Target="https://www.greatermanchester-ca.gov.uk/media/2007/unit-cost-database-v20.xlsx" TargetMode="External"/><Relationship Id="rId126" Type="http://schemas.openxmlformats.org/officeDocument/2006/relationships/hyperlink" Target="https://pubmed.ncbi.nlm.nih.gov/27253701/" TargetMode="External"/><Relationship Id="rId147" Type="http://schemas.openxmlformats.org/officeDocument/2006/relationships/hyperlink" Target="https://onlinelibrary.wiley.com/doi/10.1111/j.1360-0443.2010.03300.x" TargetMode="External"/><Relationship Id="rId8" Type="http://schemas.openxmlformats.org/officeDocument/2006/relationships/image" Target="media/image2.png"/><Relationship Id="rId51" Type="http://schemas.openxmlformats.org/officeDocument/2006/relationships/hyperlink" Target="https://catalogofbias.org/2019/03/05/association-or-causation-how-do-we-ever-know/" TargetMode="External"/><Relationship Id="rId72" Type="http://schemas.openxmlformats.org/officeDocument/2006/relationships/hyperlink" Target="https://clincalc.com/Stats/ConvertOR.aspx" TargetMode="External"/><Relationship Id="rId93" Type="http://schemas.openxmlformats.org/officeDocument/2006/relationships/header" Target="header16.xml"/><Relationship Id="rId98" Type="http://schemas.openxmlformats.org/officeDocument/2006/relationships/footer" Target="footer18.xml"/><Relationship Id="rId121" Type="http://schemas.openxmlformats.org/officeDocument/2006/relationships/hyperlink" Target="https://pubmed.ncbi.nlm.nih.gov/26343859/" TargetMode="External"/><Relationship Id="rId142" Type="http://schemas.openxmlformats.org/officeDocument/2006/relationships/hyperlink" Target="https://www.england.nhs.uk/2020/01/nhs-tells-gambling-giants-to-improve-the-odds-for-mental-healt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6.xml"/><Relationship Id="rId46" Type="http://schemas.openxmlformats.org/officeDocument/2006/relationships/header" Target="header9.xml"/><Relationship Id="rId67" Type="http://schemas.openxmlformats.org/officeDocument/2006/relationships/hyperlink" Target="https://data.oecd.org/healthrisk/alcohol-consumption.htm" TargetMode="External"/><Relationship Id="rId116" Type="http://schemas.openxmlformats.org/officeDocument/2006/relationships/hyperlink" Target="https://link.springer.com/article/10.1007/s10198-017-0945-z" TargetMode="External"/><Relationship Id="rId137" Type="http://schemas.openxmlformats.org/officeDocument/2006/relationships/hyperlink" Target="https://www.gov.uk/government/publications/opiate-and-crack-cocaine-use-prevalence-estimates-for-local-populations" TargetMode="External"/><Relationship Id="rId158" Type="http://schemas.openxmlformats.org/officeDocument/2006/relationships/hyperlink" Target="https://pubmed.ncbi.nlm.nih.gov/19395046/" TargetMode="External"/><Relationship Id="rId20" Type="http://schemas.openxmlformats.org/officeDocument/2006/relationships/footer" Target="footer4.xml"/><Relationship Id="rId41" Type="http://schemas.openxmlformats.org/officeDocument/2006/relationships/header" Target="header8.xml"/><Relationship Id="rId62" Type="http://schemas.openxmlformats.org/officeDocument/2006/relationships/hyperlink" Target="https://www.gov.uk/government/publications/the-green-book-appraisal-and-evaluation-in-central-governent" TargetMode="External"/><Relationship Id="rId83" Type="http://schemas.openxmlformats.org/officeDocument/2006/relationships/footer" Target="footer11.xml"/><Relationship Id="rId88" Type="http://schemas.openxmlformats.org/officeDocument/2006/relationships/hyperlink" Target="https://www.gov.uk/government/publications/gambling-related-harms-evidence-review" TargetMode="External"/><Relationship Id="rId111" Type="http://schemas.openxmlformats.org/officeDocument/2006/relationships/hyperlink" Target="https://www.gov.uk/government/consultations/consultation-on-proposals-for-changes-to-gaming-machines-and-social-responsibility-measures" TargetMode="External"/><Relationship Id="rId132" Type="http://schemas.openxmlformats.org/officeDocument/2006/relationships/hyperlink" Target="https://www.gov.uk/government/publications/tag-data-book" TargetMode="External"/><Relationship Id="rId153" Type="http://schemas.openxmlformats.org/officeDocument/2006/relationships/hyperlink" Target="https://www.cambridge.org/core/journals/the-british-journal-of-psychiatry/article/is-the-eq5d-fit-for-purpose-in-mental-health/717E3EC932F5A561810B9EC0271C1CEC" TargetMode="External"/><Relationship Id="rId15" Type="http://schemas.openxmlformats.org/officeDocument/2006/relationships/footer" Target="footer2.xml"/><Relationship Id="rId36" Type="http://schemas.openxmlformats.org/officeDocument/2006/relationships/hyperlink" Target="https://bmcpublichealth.biomedcentral.com/articles/10.1186/s12889-016-2747-0" TargetMode="External"/><Relationship Id="rId57" Type="http://schemas.openxmlformats.org/officeDocument/2006/relationships/hyperlink" Target="https://www.gov.uk/government/publications/the-green-book-appraisal-and-evaluation-in-central-governent" TargetMode="External"/><Relationship Id="rId106" Type="http://schemas.openxmlformats.org/officeDocument/2006/relationships/header" Target="header19.xml"/><Relationship Id="rId127" Type="http://schemas.openxmlformats.org/officeDocument/2006/relationships/hyperlink" Target="https://pubmed.ncbi.nlm.nih.gov/26229754/" TargetMode="External"/><Relationship Id="rId10" Type="http://schemas.openxmlformats.org/officeDocument/2006/relationships/image" Target="media/image4.png"/><Relationship Id="rId31" Type="http://schemas.openxmlformats.org/officeDocument/2006/relationships/hyperlink" Target="https://www.gov.uk/government/publications/gambling-related-harms-evidence-review" TargetMode="External"/><Relationship Id="rId52" Type="http://schemas.openxmlformats.org/officeDocument/2006/relationships/hyperlink" Target="https://www.begambleaware.org/news/gambleaware-publishes-202021-national-gambling-treatment-service-annual-statistics" TargetMode="External"/><Relationship Id="rId73" Type="http://schemas.openxmlformats.org/officeDocument/2006/relationships/hyperlink" Target="https://www.gov.uk/government/publications/gambling-related-harms-evidence-review" TargetMode="External"/><Relationship Id="rId78" Type="http://schemas.openxmlformats.org/officeDocument/2006/relationships/hyperlink" Target="https://www.gov.uk/government/publications/gambling-related-harms-evidence-review" TargetMode="External"/><Relationship Id="rId94" Type="http://schemas.openxmlformats.org/officeDocument/2006/relationships/footer" Target="footer16.xml"/><Relationship Id="rId99" Type="http://schemas.openxmlformats.org/officeDocument/2006/relationships/hyperlink" Target="https://digital.nhs.uk/data-and-information/areas-of-interest/public-health/national-study-of-health-and-wellbeing/adult-psychiatric-morbidity-survey-2022-survey-consultation-findings" TargetMode="External"/><Relationship Id="rId101" Type="http://schemas.openxmlformats.org/officeDocument/2006/relationships/hyperlink" Target="https://responsiblegambling.vic.gov.au/resources/publications/the-social-cost-of-gambling-to-victoria-121/" TargetMode="External"/><Relationship Id="rId122" Type="http://schemas.openxmlformats.org/officeDocument/2006/relationships/hyperlink" Target="https://pubmed.ncbi.nlm.nih.gov/30427214/" TargetMode="External"/><Relationship Id="rId143" Type="http://schemas.openxmlformats.org/officeDocument/2006/relationships/hyperlink" Target="https://www.nice.org.uk/process/pmg20/chapter/introduction" TargetMode="External"/><Relationship Id="rId148" Type="http://schemas.openxmlformats.org/officeDocument/2006/relationships/hyperlink" Target="https://onlinelibrary.wiley.com/doi/10.1111/j.1360-0443.2010.03300.x"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footer" Target="footer6.xml"/><Relationship Id="rId47" Type="http://schemas.openxmlformats.org/officeDocument/2006/relationships/footer" Target="footer9.xml"/><Relationship Id="rId68" Type="http://schemas.openxmlformats.org/officeDocument/2006/relationships/hyperlink" Target="https://www.gov.uk/government/statistics/substance-misuse-treatment-for-adults-statistics-2018-to-2019" TargetMode="External"/><Relationship Id="rId89" Type="http://schemas.openxmlformats.org/officeDocument/2006/relationships/header" Target="header14.xml"/><Relationship Id="rId112" Type="http://schemas.openxmlformats.org/officeDocument/2006/relationships/hyperlink" Target="https://www.gov.uk/government/consultations/consultation-on-proposals-for-changes-to-gaming-machines-and-social-responsibility-measures" TargetMode="External"/><Relationship Id="rId133" Type="http://schemas.openxmlformats.org/officeDocument/2006/relationships/hyperlink" Target="https://digital.nhs.uk/data-and-information/publications/statistical/quality-and-outcomes-framework-achievement-prevalence-and-exceptions-data/2019-20" TargetMode="External"/><Relationship Id="rId154" Type="http://schemas.openxmlformats.org/officeDocument/2006/relationships/hyperlink" Target="https://pubmed.ncbi.nlm.nih.gov/25660732/" TargetMode="External"/><Relationship Id="rId16" Type="http://schemas.openxmlformats.org/officeDocument/2006/relationships/hyperlink" Target="https://www.gov.uk/government/publications/gambling-related-harms-evidence-review" TargetMode="External"/><Relationship Id="rId37" Type="http://schemas.openxmlformats.org/officeDocument/2006/relationships/hyperlink" Target="https://bmcpublichealth.biomedcentral.com/articles/10.1186/s12889-016-2747-0/figures/1" TargetMode="External"/><Relationship Id="rId58" Type="http://schemas.openxmlformats.org/officeDocument/2006/relationships/hyperlink" Target="https://www.gov.uk/government/publications/the-green-book-appraisal-and-evaluation-in-central-governent" TargetMode="External"/><Relationship Id="rId79" Type="http://schemas.openxmlformats.org/officeDocument/2006/relationships/hyperlink" Target="https://www.gov.uk/government/publications/prison-population-figures-2022" TargetMode="External"/><Relationship Id="rId102" Type="http://schemas.openxmlformats.org/officeDocument/2006/relationships/hyperlink" Target="https://www.gov.uk/government/publications/the-green-book-appraisal-and-evaluation-in-central-governent" TargetMode="External"/><Relationship Id="rId123" Type="http://schemas.openxmlformats.org/officeDocument/2006/relationships/hyperlink" Target="https://pubmed.ncbi.nlm.nih.gov/30427214/" TargetMode="External"/><Relationship Id="rId144" Type="http://schemas.openxmlformats.org/officeDocument/2006/relationships/hyperlink" Target="https://www.nice.org.uk/process/pmg20/chapter/introduction" TargetMode="External"/><Relationship Id="rId90" Type="http://schemas.openxmlformats.org/officeDocument/2006/relationships/footer" Target="footer14.xml"/><Relationship Id="rId27" Type="http://schemas.openxmlformats.org/officeDocument/2006/relationships/hyperlink" Target="https://www.gov.uk/government/publications/phe-remit-letter-2018-to-2019" TargetMode="External"/><Relationship Id="rId48" Type="http://schemas.openxmlformats.org/officeDocument/2006/relationships/hyperlink" Target="https://www.gov.uk/government/publications/gambling-related-harms-evidence-review" TargetMode="External"/><Relationship Id="rId69" Type="http://schemas.openxmlformats.org/officeDocument/2006/relationships/hyperlink" Target="https://www.gov.uk/government/statistics/substance-misuse-treatment-for-adults-statistics-2018-to-2019" TargetMode="External"/><Relationship Id="rId113" Type="http://schemas.openxmlformats.org/officeDocument/2006/relationships/hyperlink" Target="https://responsiblegambling.vic.gov.au/resources/publications/the-social-cost-of-gambling-to-victoria-121/" TargetMode="External"/><Relationship Id="rId134" Type="http://schemas.openxmlformats.org/officeDocument/2006/relationships/hyperlink" Target="https://www.gamblingcommission.gov.uk/news-action-and-statistics/Statistics-and-research/Problem-gambling-screens.aspx" TargetMode="External"/><Relationship Id="rId80" Type="http://schemas.openxmlformats.org/officeDocument/2006/relationships/hyperlink" Target="https://www.gov.uk/government/publications/prison-population-figures-2022" TargetMode="External"/><Relationship Id="rId155" Type="http://schemas.openxmlformats.org/officeDocument/2006/relationships/hyperlink" Target="https://pubmed.ncbi.nlm.nih.gov/25660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116</Pages>
  <Words>36571</Words>
  <Characters>208460</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The economic cost of gambling-related harm in England: evidence update 2023</vt:lpstr>
    </vt:vector>
  </TitlesOfParts>
  <Manager>DHSC</Manager>
  <Company>DHSC</Company>
  <LinksUpToDate>false</LinksUpToDate>
  <CharactersWithSpaces>244542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cost of gambling-related harm in England: evidence update 2023</dc:title>
  <dc:creator>Office for Health Improvement and Disparities</dc:creator>
  <cp:keywords>"DHSC, report, gambling-realted harm"</cp:keywords>
  <dc:description/>
  <cp:lastModifiedBy>Microsoft account</cp:lastModifiedBy>
  <cp:revision>3</cp:revision>
  <dcterms:created xsi:type="dcterms:W3CDTF">2024-03-16T08:23:00Z</dcterms:created>
  <dcterms:modified xsi:type="dcterms:W3CDTF">2024-03-16T08:29:00Z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0x010100266AC17A0C29A54F9FCE0F1BDCC146E3</vt:lpwstr>
  </property>
  <property fmtid="{D5CDD505-2E9C-101B-9397-08002B2CF9AE}" pid="3" name="Created">
    <vt:filetime>2023-01-05T00:00:00Z</vt:filetime>
  </property>
  <property fmtid="{D5CDD505-2E9C-101B-9397-08002B2CF9AE}" pid="4" name="Creator">
    <vt:lpwstr>Acrobat PDFMaker 17 for Word</vt:lpwstr>
  </property>
  <property fmtid="{D5CDD505-2E9C-101B-9397-08002B2CF9AE}" pid="5" name="LastSaved">
    <vt:filetime>2024-03-16T00:00:00Z</vt:filetime>
  </property>
  <property fmtid="{D5CDD505-2E9C-101B-9397-08002B2CF9AE}" pid="6" name="Producer">
    <vt:lpwstr>Adobe PDF Library 15.0</vt:lpwstr>
  </property>
  <property fmtid="{D5CDD505-2E9C-101B-9397-08002B2CF9AE}" pid="7" name="SourceModified">
    <vt:lpwstr/>
  </property>
</Properties>
</file>