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516" w:rsidRDefault="00951608">
      <w:pPr>
        <w:pStyle w:val="BodyText"/>
        <w:spacing w:line="20" w:lineRule="exact"/>
        <w:ind w:left="921"/>
        <w:rPr>
          <w:sz w:val="2"/>
        </w:rPr>
      </w:pPr>
      <w:r>
        <w:rPr>
          <w:noProof/>
          <w:sz w:val="2"/>
          <w:lang w:val="en-AU" w:eastAsia="en-AU"/>
        </w:rPr>
        <mc:AlternateContent>
          <mc:Choice Requires="wpg">
            <w:drawing>
              <wp:inline distT="0" distB="0" distL="0" distR="0">
                <wp:extent cx="5240020" cy="3175"/>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40020" cy="3175"/>
                          <a:chOff x="0" y="0"/>
                          <a:chExt cx="5240020" cy="3175"/>
                        </a:xfrm>
                      </wpg:grpSpPr>
                      <wps:wsp>
                        <wps:cNvPr id="2" name="Graphic 2"/>
                        <wps:cNvSpPr/>
                        <wps:spPr>
                          <a:xfrm>
                            <a:off x="0" y="0"/>
                            <a:ext cx="5240020" cy="3175"/>
                          </a:xfrm>
                          <a:custGeom>
                            <a:avLst/>
                            <a:gdLst/>
                            <a:ahLst/>
                            <a:cxnLst/>
                            <a:rect l="l" t="t" r="r" b="b"/>
                            <a:pathLst>
                              <a:path w="5240020" h="3175">
                                <a:moveTo>
                                  <a:pt x="5239512" y="0"/>
                                </a:moveTo>
                                <a:lnTo>
                                  <a:pt x="0" y="0"/>
                                </a:lnTo>
                                <a:lnTo>
                                  <a:pt x="0" y="3048"/>
                                </a:lnTo>
                                <a:lnTo>
                                  <a:pt x="5239512" y="3048"/>
                                </a:lnTo>
                                <a:lnTo>
                                  <a:pt x="52395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048781D" id="Group 1" o:spid="_x0000_s1026" style="width:412.6pt;height:.25pt;mso-position-horizontal-relative:char;mso-position-vertical-relative:line" coordsize="5240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">
                <v:shape id="Graphic 2" o:spid="_x0000_s1027" style="position:absolute;width:52400;height:31;visibility:visible;mso-wrap-style:square;v-text-anchor:top" coordsize="5240020,3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aQDcUA&#10;AADaAAAADwAAAGRycy9kb3ducmV2LnhtbESPS2vDMBCE74X8B7GB3hrZIYTgRgmO86BQesijh9y2&#10;1tY2sVbGUm3331eFQI7DzHzDLNeDqUVHrassK4gnEQji3OqKCwWX8/5lAcJ5ZI21ZVLwSw7Wq9HT&#10;EhNtez5Sd/KFCBB2CSoovW8SKV1ekkE3sQ1x8L5ta9AH2RZSt9gHuKnlNIrm0mDFYaHEhrKS8tvp&#10;xyiYD9uPja4O6flwnV13Wfru4s8vpZ7HQ/oKwtPgH+F7+00rmML/lXAD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pANxQAAANoAAAAPAAAAAAAAAAAAAAAAAJgCAABkcnMv&#10;ZG93bnJldi54bWxQSwUGAAAAAAQABAD1AAAAigMAAAAA&#10;" path="m5239512,l,,,3048r5239512,l5239512,xe" fillcolor="black" stroked="f">
                  <v:path arrowok="t"/>
                </v:shape>
                <w10:anchorlock/>
              </v:group>
            </w:pict>
          </mc:Fallback>
        </mc:AlternateContent>
      </w:r>
    </w:p>
    <w:p w:rsidR="00FE5516" w:rsidRDefault="00951608">
      <w:pPr>
        <w:spacing w:before="139" w:line="244" w:lineRule="auto"/>
        <w:ind w:left="993" w:right="461" w:firstLine="5"/>
        <w:jc w:val="center"/>
        <w:rPr>
          <w:rFonts w:ascii="Arial"/>
          <w:b/>
          <w:sz w:val="32"/>
        </w:rPr>
      </w:pPr>
      <w:r>
        <w:rPr>
          <w:rFonts w:ascii="Arial"/>
          <w:b/>
          <w:sz w:val="32"/>
        </w:rPr>
        <w:t>CHANGING FORTUNES: PAST, PRESENT AND FUTURE</w:t>
      </w:r>
      <w:r>
        <w:rPr>
          <w:rFonts w:ascii="Arial"/>
          <w:b/>
          <w:spacing w:val="-4"/>
          <w:sz w:val="32"/>
        </w:rPr>
        <w:t xml:space="preserve"> </w:t>
      </w:r>
      <w:r>
        <w:rPr>
          <w:rFonts w:ascii="Arial"/>
          <w:b/>
          <w:sz w:val="32"/>
        </w:rPr>
        <w:t>PERSPECTIVES</w:t>
      </w:r>
      <w:r>
        <w:rPr>
          <w:rFonts w:ascii="Arial"/>
          <w:b/>
          <w:spacing w:val="-4"/>
          <w:sz w:val="32"/>
        </w:rPr>
        <w:t xml:space="preserve"> </w:t>
      </w:r>
      <w:r>
        <w:rPr>
          <w:rFonts w:ascii="Arial"/>
          <w:b/>
          <w:sz w:val="32"/>
        </w:rPr>
        <w:t>ON</w:t>
      </w:r>
      <w:r>
        <w:rPr>
          <w:rFonts w:ascii="Arial"/>
          <w:b/>
          <w:spacing w:val="-6"/>
          <w:sz w:val="32"/>
        </w:rPr>
        <w:t xml:space="preserve"> </w:t>
      </w:r>
      <w:r>
        <w:rPr>
          <w:rFonts w:ascii="Arial"/>
          <w:b/>
          <w:sz w:val="32"/>
        </w:rPr>
        <w:t>THE</w:t>
      </w:r>
      <w:r>
        <w:rPr>
          <w:rFonts w:ascii="Arial"/>
          <w:b/>
          <w:spacing w:val="-4"/>
          <w:sz w:val="32"/>
        </w:rPr>
        <w:t xml:space="preserve"> </w:t>
      </w:r>
      <w:r>
        <w:rPr>
          <w:rFonts w:ascii="Arial"/>
          <w:b/>
          <w:sz w:val="32"/>
        </w:rPr>
        <w:t>MANAGEMENT</w:t>
      </w:r>
      <w:r>
        <w:rPr>
          <w:rFonts w:ascii="Arial"/>
          <w:b/>
          <w:spacing w:val="-9"/>
          <w:sz w:val="32"/>
        </w:rPr>
        <w:t xml:space="preserve"> </w:t>
      </w:r>
      <w:r>
        <w:rPr>
          <w:rFonts w:ascii="Arial"/>
          <w:b/>
          <w:sz w:val="32"/>
        </w:rPr>
        <w:t>OF PROBLEM GAMBLING BY NEW SOUTH WALES REGISTERED CLUBS</w:t>
      </w:r>
    </w:p>
    <w:p w:rsidR="00FE5516" w:rsidRDefault="00951608">
      <w:pPr>
        <w:pStyle w:val="BodyText"/>
        <w:spacing w:before="6"/>
        <w:rPr>
          <w:rFonts w:ascii="Arial"/>
          <w:b/>
          <w:sz w:val="11"/>
        </w:rPr>
      </w:pPr>
      <w:r>
        <w:rPr>
          <w:noProof/>
          <w:lang w:val="en-AU" w:eastAsia="en-AU"/>
        </w:rPr>
        <mc:AlternateContent>
          <mc:Choice Requires="wps">
            <w:drawing>
              <wp:anchor distT="0" distB="0" distL="0" distR="0" simplePos="0" relativeHeight="487588352" behindDoc="1" locked="0" layoutInCell="1" allowOverlap="1">
                <wp:simplePos x="0" y="0"/>
                <wp:positionH relativeFrom="page">
                  <wp:posOffset>1423416</wp:posOffset>
                </wp:positionH>
                <wp:positionV relativeFrom="paragraph">
                  <wp:posOffset>99877</wp:posOffset>
                </wp:positionV>
                <wp:extent cx="5240020" cy="317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0020" cy="3175"/>
                        </a:xfrm>
                        <a:custGeom>
                          <a:avLst/>
                          <a:gdLst/>
                          <a:ahLst/>
                          <a:cxnLst/>
                          <a:rect l="l" t="t" r="r" b="b"/>
                          <a:pathLst>
                            <a:path w="5240020" h="3175">
                              <a:moveTo>
                                <a:pt x="5239512" y="0"/>
                              </a:moveTo>
                              <a:lnTo>
                                <a:pt x="0" y="0"/>
                              </a:lnTo>
                              <a:lnTo>
                                <a:pt x="0" y="3048"/>
                              </a:lnTo>
                              <a:lnTo>
                                <a:pt x="5239512" y="3048"/>
                              </a:lnTo>
                              <a:lnTo>
                                <a:pt x="52395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E7D0B5" id="Graphic 3" o:spid="_x0000_s1026" style="position:absolute;margin-left:112.1pt;margin-top:7.85pt;width:412.6pt;height:.25pt;z-index:-15728128;visibility:visible;mso-wrap-style:square;mso-wrap-distance-left:0;mso-wrap-distance-top:0;mso-wrap-distance-right:0;mso-wrap-distance-bottom:0;mso-position-horizontal:absolute;mso-position-horizontal-relative:page;mso-position-vertical:absolute;mso-position-vertical-relative:text;v-text-anchor:top" coordsize="524002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" path="m5239512,l,,,3048r5239512,l5239512,xe" fillcolor="black" stroked="f">
                <v:path arrowok="t"/>
                <w10:wrap type="topAndBottom" anchorx="page"/>
              </v:shape>
            </w:pict>
          </mc:Fallback>
        </mc:AlternateContent>
      </w:r>
    </w:p>
    <w:p w:rsidR="00FE5516" w:rsidRDefault="00FE5516">
      <w:pPr>
        <w:pStyle w:val="BodyText"/>
        <w:rPr>
          <w:rFonts w:ascii="Arial"/>
          <w:b/>
        </w:rPr>
      </w:pPr>
    </w:p>
    <w:p w:rsidR="00FE5516" w:rsidRDefault="00FE5516">
      <w:pPr>
        <w:pStyle w:val="BodyText"/>
        <w:rPr>
          <w:rFonts w:ascii="Arial"/>
          <w:b/>
        </w:rPr>
      </w:pPr>
    </w:p>
    <w:p w:rsidR="00FE5516" w:rsidRDefault="00FE5516">
      <w:pPr>
        <w:pStyle w:val="BodyText"/>
        <w:rPr>
          <w:rFonts w:ascii="Arial"/>
          <w:b/>
        </w:rPr>
      </w:pPr>
    </w:p>
    <w:p w:rsidR="00FE5516" w:rsidRDefault="00FE5516">
      <w:pPr>
        <w:pStyle w:val="BodyText"/>
        <w:rPr>
          <w:rFonts w:ascii="Arial"/>
          <w:b/>
        </w:rPr>
      </w:pPr>
    </w:p>
    <w:p w:rsidR="00FE5516" w:rsidRDefault="00FE5516">
      <w:pPr>
        <w:pStyle w:val="BodyText"/>
        <w:rPr>
          <w:rFonts w:ascii="Arial"/>
          <w:b/>
        </w:rPr>
      </w:pPr>
    </w:p>
    <w:p w:rsidR="00FE5516" w:rsidRDefault="00FE5516">
      <w:pPr>
        <w:pStyle w:val="BodyText"/>
        <w:rPr>
          <w:rFonts w:ascii="Arial"/>
          <w:b/>
        </w:rPr>
      </w:pPr>
    </w:p>
    <w:p w:rsidR="00FE5516" w:rsidRDefault="00FE5516">
      <w:pPr>
        <w:pStyle w:val="BodyText"/>
        <w:spacing w:before="108"/>
        <w:rPr>
          <w:rFonts w:ascii="Arial"/>
          <w:b/>
        </w:rPr>
      </w:pPr>
    </w:p>
    <w:p w:rsidR="00FE5516" w:rsidRDefault="00951608">
      <w:pPr>
        <w:pStyle w:val="BodyText"/>
        <w:ind w:left="534"/>
        <w:jc w:val="center"/>
        <w:rPr>
          <w:rFonts w:ascii="Arial"/>
        </w:rPr>
      </w:pPr>
      <w:proofErr w:type="gramStart"/>
      <w:r>
        <w:rPr>
          <w:rFonts w:ascii="Arial"/>
          <w:spacing w:val="-5"/>
        </w:rPr>
        <w:t>by</w:t>
      </w:r>
      <w:proofErr w:type="gramEnd"/>
    </w:p>
    <w:p w:rsidR="00FE5516" w:rsidRDefault="00FE5516">
      <w:pPr>
        <w:pStyle w:val="BodyText"/>
        <w:rPr>
          <w:rFonts w:ascii="Arial"/>
        </w:rPr>
      </w:pPr>
    </w:p>
    <w:p w:rsidR="00FE5516" w:rsidRDefault="00FE5516">
      <w:pPr>
        <w:pStyle w:val="BodyText"/>
        <w:rPr>
          <w:rFonts w:ascii="Arial"/>
        </w:rPr>
      </w:pPr>
    </w:p>
    <w:p w:rsidR="00FE5516" w:rsidRDefault="00FE5516">
      <w:pPr>
        <w:pStyle w:val="BodyText"/>
        <w:rPr>
          <w:rFonts w:ascii="Arial"/>
        </w:rPr>
      </w:pPr>
    </w:p>
    <w:p w:rsidR="00FE5516" w:rsidRDefault="00FE5516">
      <w:pPr>
        <w:pStyle w:val="BodyText"/>
        <w:spacing w:before="8"/>
        <w:rPr>
          <w:rFonts w:ascii="Arial"/>
        </w:rPr>
      </w:pPr>
    </w:p>
    <w:p w:rsidR="00FE5516" w:rsidRDefault="00951608">
      <w:pPr>
        <w:spacing w:before="1"/>
        <w:ind w:left="536"/>
        <w:jc w:val="center"/>
        <w:rPr>
          <w:rFonts w:ascii="Arial"/>
          <w:b/>
          <w:sz w:val="28"/>
        </w:rPr>
      </w:pPr>
      <w:r>
        <w:rPr>
          <w:rFonts w:ascii="Arial"/>
          <w:b/>
          <w:sz w:val="28"/>
        </w:rPr>
        <w:t>Nerilee</w:t>
      </w:r>
      <w:r>
        <w:rPr>
          <w:rFonts w:ascii="Arial"/>
          <w:b/>
          <w:spacing w:val="-18"/>
          <w:sz w:val="28"/>
        </w:rPr>
        <w:t xml:space="preserve"> </w:t>
      </w:r>
      <w:r>
        <w:rPr>
          <w:rFonts w:ascii="Arial"/>
          <w:b/>
          <w:spacing w:val="-4"/>
          <w:sz w:val="28"/>
        </w:rPr>
        <w:t>Hing</w:t>
      </w:r>
    </w:p>
    <w:p w:rsidR="00FE5516" w:rsidRDefault="00951608">
      <w:pPr>
        <w:pStyle w:val="BodyText"/>
        <w:spacing w:before="89" w:line="312" w:lineRule="auto"/>
        <w:ind w:left="1511" w:right="977"/>
        <w:jc w:val="center"/>
        <w:rPr>
          <w:rFonts w:ascii="Arial"/>
        </w:rPr>
      </w:pPr>
      <w:r>
        <w:rPr>
          <w:rFonts w:ascii="Arial"/>
        </w:rPr>
        <w:t>B.Bus. (Tourism) University of New</w:t>
      </w:r>
      <w:r>
        <w:rPr>
          <w:rFonts w:ascii="Arial"/>
          <w:spacing w:val="-6"/>
        </w:rPr>
        <w:t xml:space="preserve"> </w:t>
      </w:r>
      <w:r>
        <w:rPr>
          <w:rFonts w:ascii="Arial"/>
        </w:rPr>
        <w:t>England Northern Rivers 1992 M.App.Sc. Southern Cross University 1994</w:t>
      </w:r>
    </w:p>
    <w:p w:rsidR="00FE5516" w:rsidRDefault="00FE5516">
      <w:pPr>
        <w:pStyle w:val="BodyText"/>
        <w:rPr>
          <w:rFonts w:ascii="Arial"/>
        </w:rPr>
      </w:pPr>
    </w:p>
    <w:p w:rsidR="00FE5516" w:rsidRDefault="00FE5516">
      <w:pPr>
        <w:pStyle w:val="BodyText"/>
        <w:rPr>
          <w:rFonts w:ascii="Arial"/>
        </w:rPr>
      </w:pPr>
    </w:p>
    <w:p w:rsidR="00FE5516" w:rsidRDefault="00FE5516">
      <w:pPr>
        <w:pStyle w:val="BodyText"/>
        <w:rPr>
          <w:rFonts w:ascii="Arial"/>
        </w:rPr>
      </w:pPr>
    </w:p>
    <w:p w:rsidR="00FE5516" w:rsidRDefault="00FE5516">
      <w:pPr>
        <w:pStyle w:val="BodyText"/>
        <w:rPr>
          <w:rFonts w:ascii="Arial"/>
        </w:rPr>
      </w:pPr>
    </w:p>
    <w:p w:rsidR="00FE5516" w:rsidRDefault="00FE5516">
      <w:pPr>
        <w:pStyle w:val="BodyText"/>
        <w:rPr>
          <w:rFonts w:ascii="Arial"/>
        </w:rPr>
      </w:pPr>
    </w:p>
    <w:p w:rsidR="00FE5516" w:rsidRDefault="00FE5516">
      <w:pPr>
        <w:pStyle w:val="BodyText"/>
        <w:rPr>
          <w:rFonts w:ascii="Arial"/>
        </w:rPr>
      </w:pPr>
    </w:p>
    <w:p w:rsidR="00FE5516" w:rsidRDefault="00FE5516">
      <w:pPr>
        <w:pStyle w:val="BodyText"/>
        <w:rPr>
          <w:rFonts w:ascii="Arial"/>
        </w:rPr>
      </w:pPr>
    </w:p>
    <w:p w:rsidR="00FE5516" w:rsidRDefault="00FE5516">
      <w:pPr>
        <w:pStyle w:val="BodyText"/>
        <w:rPr>
          <w:rFonts w:ascii="Arial"/>
        </w:rPr>
      </w:pPr>
    </w:p>
    <w:p w:rsidR="00FE5516" w:rsidRDefault="00FE5516">
      <w:pPr>
        <w:pStyle w:val="BodyText"/>
        <w:spacing w:before="34"/>
        <w:rPr>
          <w:rFonts w:ascii="Arial"/>
        </w:rPr>
      </w:pPr>
    </w:p>
    <w:p w:rsidR="00FE5516" w:rsidRDefault="00951608">
      <w:pPr>
        <w:spacing w:line="312" w:lineRule="auto"/>
        <w:ind w:left="2750" w:right="2016" w:firstLine="859"/>
        <w:rPr>
          <w:rFonts w:ascii="Arial"/>
          <w:b/>
          <w:sz w:val="24"/>
        </w:rPr>
      </w:pPr>
      <w:r>
        <w:rPr>
          <w:rFonts w:ascii="Arial"/>
          <w:b/>
          <w:sz w:val="24"/>
        </w:rPr>
        <w:t>A thesis presented to the University</w:t>
      </w:r>
      <w:r>
        <w:rPr>
          <w:rFonts w:ascii="Arial"/>
          <w:b/>
          <w:spacing w:val="-17"/>
          <w:sz w:val="24"/>
        </w:rPr>
        <w:t xml:space="preserve"> </w:t>
      </w:r>
      <w:r>
        <w:rPr>
          <w:rFonts w:ascii="Arial"/>
          <w:b/>
          <w:sz w:val="24"/>
        </w:rPr>
        <w:t>of</w:t>
      </w:r>
      <w:r>
        <w:rPr>
          <w:rFonts w:ascii="Arial"/>
          <w:b/>
          <w:spacing w:val="-11"/>
          <w:sz w:val="24"/>
        </w:rPr>
        <w:t xml:space="preserve"> </w:t>
      </w:r>
      <w:r>
        <w:rPr>
          <w:rFonts w:ascii="Arial"/>
          <w:b/>
          <w:sz w:val="24"/>
        </w:rPr>
        <w:t>Western</w:t>
      </w:r>
      <w:r>
        <w:rPr>
          <w:rFonts w:ascii="Arial"/>
          <w:b/>
          <w:spacing w:val="-15"/>
          <w:sz w:val="24"/>
        </w:rPr>
        <w:t xml:space="preserve"> </w:t>
      </w:r>
      <w:r>
        <w:rPr>
          <w:rFonts w:ascii="Arial"/>
          <w:b/>
          <w:sz w:val="24"/>
        </w:rPr>
        <w:t>Sydney</w:t>
      </w:r>
      <w:r>
        <w:rPr>
          <w:rFonts w:ascii="Arial"/>
          <w:b/>
          <w:spacing w:val="-17"/>
          <w:sz w:val="24"/>
        </w:rPr>
        <w:t xml:space="preserve"> </w:t>
      </w:r>
      <w:r>
        <w:rPr>
          <w:rFonts w:ascii="Arial"/>
          <w:b/>
          <w:sz w:val="24"/>
        </w:rPr>
        <w:t>Macarthur</w:t>
      </w:r>
    </w:p>
    <w:p w:rsidR="00FE5516" w:rsidRDefault="00951608">
      <w:pPr>
        <w:spacing w:before="3" w:line="312" w:lineRule="auto"/>
        <w:ind w:left="3830" w:right="1297" w:hanging="1637"/>
        <w:rPr>
          <w:rFonts w:ascii="Arial"/>
          <w:b/>
          <w:sz w:val="24"/>
        </w:rPr>
      </w:pPr>
      <w:proofErr w:type="gramStart"/>
      <w:r>
        <w:rPr>
          <w:rFonts w:ascii="Arial"/>
          <w:b/>
          <w:sz w:val="24"/>
        </w:rPr>
        <w:t>in</w:t>
      </w:r>
      <w:proofErr w:type="gramEnd"/>
      <w:r>
        <w:rPr>
          <w:rFonts w:ascii="Arial"/>
          <w:b/>
          <w:spacing w:val="-6"/>
          <w:sz w:val="24"/>
        </w:rPr>
        <w:t xml:space="preserve"> </w:t>
      </w:r>
      <w:r>
        <w:rPr>
          <w:rFonts w:ascii="Arial"/>
          <w:b/>
          <w:sz w:val="24"/>
        </w:rPr>
        <w:t>fulfillment</w:t>
      </w:r>
      <w:r>
        <w:rPr>
          <w:rFonts w:ascii="Arial"/>
          <w:b/>
          <w:spacing w:val="-3"/>
          <w:sz w:val="24"/>
        </w:rPr>
        <w:t xml:space="preserve"> </w:t>
      </w:r>
      <w:r>
        <w:rPr>
          <w:rFonts w:ascii="Arial"/>
          <w:b/>
          <w:sz w:val="24"/>
        </w:rPr>
        <w:t>of</w:t>
      </w:r>
      <w:r>
        <w:rPr>
          <w:rFonts w:ascii="Arial"/>
          <w:b/>
          <w:spacing w:val="-2"/>
          <w:sz w:val="24"/>
        </w:rPr>
        <w:t xml:space="preserve"> </w:t>
      </w:r>
      <w:r>
        <w:rPr>
          <w:rFonts w:ascii="Arial"/>
          <w:b/>
          <w:sz w:val="24"/>
        </w:rPr>
        <w:t>the</w:t>
      </w:r>
      <w:r>
        <w:rPr>
          <w:rFonts w:ascii="Arial"/>
          <w:b/>
          <w:spacing w:val="-3"/>
          <w:sz w:val="24"/>
        </w:rPr>
        <w:t xml:space="preserve"> </w:t>
      </w:r>
      <w:r>
        <w:rPr>
          <w:rFonts w:ascii="Arial"/>
          <w:b/>
          <w:sz w:val="24"/>
        </w:rPr>
        <w:t>requirements</w:t>
      </w:r>
      <w:r>
        <w:rPr>
          <w:rFonts w:ascii="Arial"/>
          <w:b/>
          <w:spacing w:val="-3"/>
          <w:sz w:val="24"/>
        </w:rPr>
        <w:t xml:space="preserve"> </w:t>
      </w:r>
      <w:r>
        <w:rPr>
          <w:rFonts w:ascii="Arial"/>
          <w:b/>
          <w:sz w:val="24"/>
        </w:rPr>
        <w:t>for</w:t>
      </w:r>
      <w:r>
        <w:rPr>
          <w:rFonts w:ascii="Arial"/>
          <w:b/>
          <w:spacing w:val="-6"/>
          <w:sz w:val="24"/>
        </w:rPr>
        <w:t xml:space="preserve"> </w:t>
      </w:r>
      <w:r>
        <w:rPr>
          <w:rFonts w:ascii="Arial"/>
          <w:b/>
          <w:sz w:val="24"/>
        </w:rPr>
        <w:t>the</w:t>
      </w:r>
      <w:r>
        <w:rPr>
          <w:rFonts w:ascii="Arial"/>
          <w:b/>
          <w:spacing w:val="-3"/>
          <w:sz w:val="24"/>
        </w:rPr>
        <w:t xml:space="preserve"> </w:t>
      </w:r>
      <w:r>
        <w:rPr>
          <w:rFonts w:ascii="Arial"/>
          <w:b/>
          <w:sz w:val="24"/>
        </w:rPr>
        <w:t>degree</w:t>
      </w:r>
      <w:r>
        <w:rPr>
          <w:rFonts w:ascii="Arial"/>
          <w:b/>
          <w:spacing w:val="-3"/>
          <w:sz w:val="24"/>
        </w:rPr>
        <w:t xml:space="preserve"> </w:t>
      </w:r>
      <w:r>
        <w:rPr>
          <w:rFonts w:ascii="Arial"/>
          <w:b/>
          <w:sz w:val="24"/>
        </w:rPr>
        <w:t>of Doctor of Philosophy</w:t>
      </w:r>
    </w:p>
    <w:p w:rsidR="00FE5516" w:rsidRDefault="00FE5516">
      <w:pPr>
        <w:pStyle w:val="BodyText"/>
        <w:rPr>
          <w:rFonts w:ascii="Arial"/>
          <w:b/>
        </w:rPr>
      </w:pPr>
    </w:p>
    <w:p w:rsidR="00FE5516" w:rsidRDefault="00FE5516">
      <w:pPr>
        <w:pStyle w:val="BodyText"/>
        <w:rPr>
          <w:rFonts w:ascii="Arial"/>
          <w:b/>
        </w:rPr>
      </w:pPr>
    </w:p>
    <w:p w:rsidR="00FE5516" w:rsidRDefault="00FE5516">
      <w:pPr>
        <w:pStyle w:val="BodyText"/>
        <w:spacing w:before="254"/>
        <w:rPr>
          <w:rFonts w:ascii="Arial"/>
          <w:b/>
        </w:rPr>
      </w:pPr>
    </w:p>
    <w:p w:rsidR="00FE5516" w:rsidRDefault="00951608">
      <w:pPr>
        <w:ind w:left="529"/>
        <w:jc w:val="center"/>
        <w:rPr>
          <w:rFonts w:ascii="Arial"/>
          <w:b/>
          <w:sz w:val="24"/>
        </w:rPr>
      </w:pPr>
      <w:r w:rsidRPr="00951608">
        <w:rPr>
          <w:rFonts w:ascii="Arial"/>
          <w:b/>
          <w:sz w:val="24"/>
          <w:highlight w:val="yellow"/>
        </w:rPr>
        <w:t>March</w:t>
      </w:r>
      <w:r w:rsidRPr="00951608">
        <w:rPr>
          <w:rFonts w:ascii="Arial"/>
          <w:b/>
          <w:spacing w:val="-9"/>
          <w:sz w:val="24"/>
          <w:highlight w:val="yellow"/>
        </w:rPr>
        <w:t xml:space="preserve"> </w:t>
      </w:r>
      <w:r w:rsidRPr="00951608">
        <w:rPr>
          <w:rFonts w:ascii="Arial"/>
          <w:b/>
          <w:spacing w:val="-4"/>
          <w:sz w:val="24"/>
          <w:highlight w:val="yellow"/>
        </w:rPr>
        <w:t>2000</w:t>
      </w:r>
    </w:p>
    <w:p w:rsidR="00FE5516" w:rsidRDefault="00FE5516">
      <w:pPr>
        <w:pStyle w:val="BodyText"/>
        <w:rPr>
          <w:rFonts w:ascii="Arial"/>
          <w:b/>
        </w:rPr>
      </w:pPr>
    </w:p>
    <w:p w:rsidR="00FE5516" w:rsidRDefault="00FE5516">
      <w:pPr>
        <w:pStyle w:val="BodyText"/>
        <w:rPr>
          <w:rFonts w:ascii="Arial"/>
          <w:b/>
        </w:rPr>
      </w:pPr>
    </w:p>
    <w:p w:rsidR="00FE5516" w:rsidRDefault="00FE5516">
      <w:pPr>
        <w:pStyle w:val="BodyText"/>
        <w:rPr>
          <w:rFonts w:ascii="Arial"/>
          <w:b/>
        </w:rPr>
      </w:pPr>
    </w:p>
    <w:p w:rsidR="00FE5516" w:rsidRDefault="00FE5516">
      <w:pPr>
        <w:pStyle w:val="BodyText"/>
        <w:spacing w:before="84"/>
        <w:rPr>
          <w:rFonts w:ascii="Arial"/>
          <w:b/>
        </w:rPr>
      </w:pPr>
    </w:p>
    <w:p w:rsidR="00FE5516" w:rsidRDefault="00951608">
      <w:pPr>
        <w:ind w:left="529"/>
        <w:jc w:val="center"/>
        <w:rPr>
          <w:rFonts w:ascii="Arial" w:hAnsi="Arial"/>
          <w:b/>
        </w:rPr>
      </w:pPr>
      <w:r>
        <w:rPr>
          <w:rFonts w:ascii="Arial" w:hAnsi="Arial"/>
          <w:b/>
        </w:rPr>
        <w:t>©</w:t>
      </w:r>
      <w:r>
        <w:rPr>
          <w:rFonts w:ascii="Arial" w:hAnsi="Arial"/>
          <w:b/>
          <w:spacing w:val="-5"/>
        </w:rPr>
        <w:t xml:space="preserve"> </w:t>
      </w:r>
      <w:r>
        <w:rPr>
          <w:rFonts w:ascii="Arial" w:hAnsi="Arial"/>
          <w:b/>
        </w:rPr>
        <w:t>N.</w:t>
      </w:r>
      <w:r>
        <w:rPr>
          <w:rFonts w:ascii="Arial" w:hAnsi="Arial"/>
          <w:b/>
          <w:spacing w:val="-4"/>
        </w:rPr>
        <w:t xml:space="preserve"> </w:t>
      </w:r>
      <w:r>
        <w:rPr>
          <w:rFonts w:ascii="Arial" w:hAnsi="Arial"/>
          <w:b/>
        </w:rPr>
        <w:t>Hing</w:t>
      </w:r>
      <w:r>
        <w:rPr>
          <w:rFonts w:ascii="Arial" w:hAnsi="Arial"/>
          <w:b/>
          <w:spacing w:val="-5"/>
        </w:rPr>
        <w:t xml:space="preserve"> </w:t>
      </w:r>
      <w:r>
        <w:rPr>
          <w:rFonts w:ascii="Arial" w:hAnsi="Arial"/>
          <w:b/>
          <w:spacing w:val="-4"/>
        </w:rPr>
        <w:t>2000</w:t>
      </w:r>
    </w:p>
    <w:p w:rsidR="00FE5516" w:rsidRDefault="00FE5516">
      <w:pPr>
        <w:jc w:val="center"/>
        <w:rPr>
          <w:rFonts w:ascii="Arial" w:hAnsi="Arial"/>
        </w:rPr>
        <w:sectPr w:rsidR="00FE5516" w:rsidSect="00951608">
          <w:type w:val="continuous"/>
          <w:pgSz w:w="11900" w:h="16840"/>
          <w:pgMar w:top="397" w:right="454" w:bottom="510" w:left="454" w:header="720" w:footer="720" w:gutter="0"/>
          <w:cols w:space="720"/>
          <w:docGrid w:linePitch="299"/>
        </w:sectPr>
      </w:pPr>
    </w:p>
    <w:p w:rsidR="00FE5516" w:rsidRDefault="00951608">
      <w:pPr>
        <w:pStyle w:val="Heading1"/>
        <w:spacing w:before="80"/>
        <w:ind w:left="529" w:firstLine="0"/>
        <w:jc w:val="center"/>
      </w:pPr>
      <w:r>
        <w:rPr>
          <w:spacing w:val="-2"/>
        </w:rPr>
        <w:lastRenderedPageBreak/>
        <w:t>ACKNOWLEDGEMENTS</w:t>
      </w:r>
    </w:p>
    <w:p w:rsidR="00FE5516" w:rsidRDefault="00FE5516">
      <w:pPr>
        <w:pStyle w:val="BodyText"/>
        <w:spacing w:before="174"/>
        <w:rPr>
          <w:rFonts w:ascii="Arial"/>
          <w:b/>
        </w:rPr>
      </w:pPr>
    </w:p>
    <w:p w:rsidR="00FE5516" w:rsidRDefault="00951608">
      <w:pPr>
        <w:pStyle w:val="BodyText"/>
        <w:spacing w:line="312" w:lineRule="auto"/>
        <w:ind w:left="950" w:right="412"/>
        <w:jc w:val="both"/>
      </w:pPr>
      <w:r>
        <w:t>A researcher sometimes is blessed with a combination of excellent supervision, institutional assistance, inspirational colleagues, industry encouragement and a supportive family. I have been fortunate to have enjoyed this level of support throughout this endeavour. It</w:t>
      </w:r>
      <w:r>
        <w:rPr>
          <w:spacing w:val="-2"/>
        </w:rPr>
        <w:t xml:space="preserve"> </w:t>
      </w:r>
      <w:r>
        <w:t>is</w:t>
      </w:r>
      <w:r>
        <w:rPr>
          <w:spacing w:val="-3"/>
        </w:rPr>
        <w:t xml:space="preserve"> </w:t>
      </w:r>
      <w:r>
        <w:t>not</w:t>
      </w:r>
      <w:r>
        <w:rPr>
          <w:spacing w:val="-2"/>
        </w:rPr>
        <w:t xml:space="preserve"> </w:t>
      </w:r>
      <w:r>
        <w:t>possible</w:t>
      </w:r>
      <w:r>
        <w:rPr>
          <w:spacing w:val="-2"/>
        </w:rPr>
        <w:t xml:space="preserve"> </w:t>
      </w:r>
      <w:r>
        <w:t>to</w:t>
      </w:r>
      <w:r>
        <w:rPr>
          <w:spacing w:val="-2"/>
        </w:rPr>
        <w:t xml:space="preserve"> </w:t>
      </w:r>
      <w:r>
        <w:t>acknowledge</w:t>
      </w:r>
      <w:r>
        <w:rPr>
          <w:spacing w:val="-2"/>
        </w:rPr>
        <w:t xml:space="preserve"> </w:t>
      </w:r>
      <w:r>
        <w:t>everyone</w:t>
      </w:r>
      <w:r>
        <w:rPr>
          <w:spacing w:val="-2"/>
        </w:rPr>
        <w:t xml:space="preserve"> </w:t>
      </w:r>
      <w:r>
        <w:t>who</w:t>
      </w:r>
      <w:r>
        <w:rPr>
          <w:spacing w:val="-2"/>
        </w:rPr>
        <w:t xml:space="preserve"> </w:t>
      </w:r>
      <w:r>
        <w:t>has</w:t>
      </w:r>
      <w:r>
        <w:rPr>
          <w:spacing w:val="-3"/>
        </w:rPr>
        <w:t xml:space="preserve"> </w:t>
      </w:r>
      <w:r>
        <w:t>made a contribution to this study, but a special thank you must go to the following people.</w:t>
      </w:r>
    </w:p>
    <w:p w:rsidR="00FE5516" w:rsidRDefault="00FE5516">
      <w:pPr>
        <w:pStyle w:val="BodyText"/>
        <w:spacing w:before="90"/>
      </w:pPr>
    </w:p>
    <w:p w:rsidR="00FE5516" w:rsidRDefault="00951608">
      <w:pPr>
        <w:pStyle w:val="BodyText"/>
        <w:spacing w:line="312" w:lineRule="auto"/>
        <w:ind w:left="950" w:right="412"/>
        <w:jc w:val="both"/>
      </w:pPr>
      <w:r>
        <w:t>Very special recognition is due to my principal supervisor, Professor Jan McMillen, Executive Director of the Australian Institute for Gambling Research at the University of Western Sydney Macarthur. I am indebted to Professor McMillen for her wisdom, insight and expertise in the field of gambling studies, without which</w:t>
      </w:r>
      <w:r>
        <w:rPr>
          <w:spacing w:val="80"/>
        </w:rPr>
        <w:t xml:space="preserve"> </w:t>
      </w:r>
      <w:r>
        <w:t>this thesis would undoubtedly be a lesser contribution to</w:t>
      </w:r>
      <w:r>
        <w:rPr>
          <w:spacing w:val="-1"/>
        </w:rPr>
        <w:t xml:space="preserve"> </w:t>
      </w:r>
      <w:r>
        <w:t>knowledge. I also</w:t>
      </w:r>
      <w:r>
        <w:rPr>
          <w:spacing w:val="-1"/>
        </w:rPr>
        <w:t xml:space="preserve"> </w:t>
      </w:r>
      <w:r>
        <w:t>thank</w:t>
      </w:r>
      <w:r>
        <w:rPr>
          <w:spacing w:val="-2"/>
        </w:rPr>
        <w:t xml:space="preserve"> </w:t>
      </w:r>
      <w:r>
        <w:t>her for her tireless support, motivation and encouragement throughout my studies, for</w:t>
      </w:r>
      <w:r>
        <w:rPr>
          <w:spacing w:val="40"/>
        </w:rPr>
        <w:t xml:space="preserve"> </w:t>
      </w:r>
      <w:r>
        <w:t>the many hours she devoted to supervising my work, and for setting an exceptional role model in research excellence. For your professionalism, inspiration and collegiality, I thank you Jan. Your input has been indispensable and I hope this</w:t>
      </w:r>
      <w:r>
        <w:rPr>
          <w:spacing w:val="80"/>
        </w:rPr>
        <w:t xml:space="preserve"> </w:t>
      </w:r>
      <w:r>
        <w:t>thesis does justice to your faultless supervision.</w:t>
      </w:r>
    </w:p>
    <w:p w:rsidR="00FE5516" w:rsidRDefault="00FE5516">
      <w:pPr>
        <w:pStyle w:val="BodyText"/>
        <w:spacing w:before="96"/>
      </w:pPr>
    </w:p>
    <w:p w:rsidR="00FE5516" w:rsidRDefault="00951608">
      <w:pPr>
        <w:pStyle w:val="BodyText"/>
        <w:spacing w:before="1" w:line="312" w:lineRule="auto"/>
        <w:ind w:left="950" w:right="412"/>
        <w:jc w:val="both"/>
      </w:pPr>
      <w:r>
        <w:t>Thanks must also be extended to my associate supervisor, Professor Tony Veal at</w:t>
      </w:r>
      <w:r>
        <w:rPr>
          <w:spacing w:val="80"/>
        </w:rPr>
        <w:t xml:space="preserve"> </w:t>
      </w:r>
      <w:r>
        <w:t xml:space="preserve">the University of Technology Sydney, who provided constructive comments on drafts of this thesis. I would also like to thank numerous colleagues who offered advice and constant encouragement, and to the various research assistants who helped during data collection and collation. Institutional support received from the University of Western Sydney and Southern Cross University is also gratefully </w:t>
      </w:r>
      <w:r>
        <w:rPr>
          <w:spacing w:val="-2"/>
        </w:rPr>
        <w:t>acknowledged.</w:t>
      </w:r>
    </w:p>
    <w:p w:rsidR="00FE5516" w:rsidRDefault="00FE5516">
      <w:pPr>
        <w:pStyle w:val="BodyText"/>
        <w:spacing w:before="92"/>
      </w:pPr>
    </w:p>
    <w:p w:rsidR="00FE5516" w:rsidRDefault="00951608">
      <w:pPr>
        <w:pStyle w:val="BodyText"/>
        <w:spacing w:line="312" w:lineRule="auto"/>
        <w:ind w:left="950" w:right="413"/>
        <w:jc w:val="both"/>
      </w:pPr>
      <w:r>
        <w:t>Numerous people in the NSW registered club industry, other gambling industry sectors and their constituencies also supported this research through providing information and by participating in interviews and surveys. Particular thanks must</w:t>
      </w:r>
      <w:r>
        <w:rPr>
          <w:spacing w:val="80"/>
        </w:rPr>
        <w:t xml:space="preserve"> </w:t>
      </w:r>
      <w:r>
        <w:t>go to the Club Managers’ Association Australia, and particularly its former Education Manager, Prue Foster, for financial and in-kind support for some of the fieldwork and to the Registered Clubs Association of NSW for their involvement.</w:t>
      </w:r>
    </w:p>
    <w:p w:rsidR="00FE5516" w:rsidRDefault="00FE5516">
      <w:pPr>
        <w:pStyle w:val="BodyText"/>
        <w:spacing w:before="91"/>
      </w:pPr>
    </w:p>
    <w:p w:rsidR="00FE5516" w:rsidRDefault="00951608">
      <w:pPr>
        <w:pStyle w:val="BodyText"/>
        <w:spacing w:before="1" w:line="312" w:lineRule="auto"/>
        <w:ind w:left="950" w:right="415"/>
        <w:jc w:val="both"/>
      </w:pPr>
      <w:r>
        <w:t>Finally, a special thank you is extended to my family for their patience, humour and encouragement. Without their devotion to household duties and gourmet cooking, this study would have been a much more onerous task.</w:t>
      </w:r>
    </w:p>
    <w:p w:rsidR="00FE5516" w:rsidRDefault="00FE5516">
      <w:pPr>
        <w:spacing w:line="312" w:lineRule="auto"/>
        <w:jc w:val="both"/>
        <w:sectPr w:rsidR="00FE5516">
          <w:pgSz w:w="11900" w:h="16840"/>
          <w:pgMar w:top="1360" w:right="1020" w:bottom="280" w:left="1320" w:header="720" w:footer="720" w:gutter="0"/>
          <w:cols w:space="720"/>
        </w:sect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spacing w:before="183"/>
        <w:rPr>
          <w:sz w:val="20"/>
        </w:rPr>
      </w:pPr>
    </w:p>
    <w:p w:rsidR="00FE5516" w:rsidRDefault="00951608">
      <w:pPr>
        <w:pStyle w:val="BodyText"/>
        <w:ind w:left="830"/>
        <w:rPr>
          <w:sz w:val="20"/>
        </w:rPr>
      </w:pPr>
      <w:r>
        <w:rPr>
          <w:noProof/>
          <w:sz w:val="20"/>
          <w:lang w:val="en-AU" w:eastAsia="en-AU"/>
        </w:rPr>
        <mc:AlternateContent>
          <mc:Choice Requires="wpg">
            <w:drawing>
              <wp:inline distT="0" distB="0" distL="0" distR="0">
                <wp:extent cx="5364480" cy="4319270"/>
                <wp:effectExtent l="0" t="0" r="0" b="5079"/>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64480" cy="4319270"/>
                          <a:chOff x="0" y="0"/>
                          <a:chExt cx="5364480" cy="4319270"/>
                        </a:xfrm>
                      </wpg:grpSpPr>
                      <wps:wsp>
                        <wps:cNvPr id="5" name="Graphic 5"/>
                        <wps:cNvSpPr/>
                        <wps:spPr>
                          <a:xfrm>
                            <a:off x="0" y="0"/>
                            <a:ext cx="5364480" cy="4319270"/>
                          </a:xfrm>
                          <a:custGeom>
                            <a:avLst/>
                            <a:gdLst/>
                            <a:ahLst/>
                            <a:cxnLst/>
                            <a:rect l="l" t="t" r="r" b="b"/>
                            <a:pathLst>
                              <a:path w="5364480" h="4319270">
                                <a:moveTo>
                                  <a:pt x="5364480" y="9144"/>
                                </a:moveTo>
                                <a:lnTo>
                                  <a:pt x="5355336" y="9144"/>
                                </a:lnTo>
                                <a:lnTo>
                                  <a:pt x="5355336" y="0"/>
                                </a:lnTo>
                                <a:lnTo>
                                  <a:pt x="5346192" y="0"/>
                                </a:lnTo>
                                <a:lnTo>
                                  <a:pt x="5346192" y="4300728"/>
                                </a:lnTo>
                                <a:lnTo>
                                  <a:pt x="9144" y="4300728"/>
                                </a:lnTo>
                                <a:lnTo>
                                  <a:pt x="9144" y="9144"/>
                                </a:lnTo>
                                <a:lnTo>
                                  <a:pt x="5346192" y="9144"/>
                                </a:lnTo>
                                <a:lnTo>
                                  <a:pt x="5346192" y="0"/>
                                </a:lnTo>
                                <a:lnTo>
                                  <a:pt x="9144" y="0"/>
                                </a:lnTo>
                                <a:lnTo>
                                  <a:pt x="0" y="0"/>
                                </a:lnTo>
                                <a:lnTo>
                                  <a:pt x="0" y="4309884"/>
                                </a:lnTo>
                                <a:lnTo>
                                  <a:pt x="9144" y="4309884"/>
                                </a:lnTo>
                                <a:lnTo>
                                  <a:pt x="9144" y="4319016"/>
                                </a:lnTo>
                                <a:lnTo>
                                  <a:pt x="5346192" y="4319016"/>
                                </a:lnTo>
                                <a:lnTo>
                                  <a:pt x="5355336" y="4319016"/>
                                </a:lnTo>
                                <a:lnTo>
                                  <a:pt x="5364480" y="4319016"/>
                                </a:lnTo>
                                <a:lnTo>
                                  <a:pt x="5364480" y="4309872"/>
                                </a:lnTo>
                                <a:lnTo>
                                  <a:pt x="5364480" y="4300728"/>
                                </a:lnTo>
                                <a:lnTo>
                                  <a:pt x="5364480" y="478536"/>
                                </a:lnTo>
                                <a:lnTo>
                                  <a:pt x="5364480" y="9144"/>
                                </a:lnTo>
                                <a:close/>
                              </a:path>
                            </a:pathLst>
                          </a:custGeom>
                          <a:solidFill>
                            <a:srgbClr val="000000"/>
                          </a:solidFill>
                        </wps:spPr>
                        <wps:bodyPr wrap="square" lIns="0" tIns="0" rIns="0" bIns="0" rtlCol="0">
                          <a:prstTxWarp prst="textNoShape">
                            <a:avLst/>
                          </a:prstTxWarp>
                          <a:noAutofit/>
                        </wps:bodyPr>
                      </wps:wsp>
                      <wps:wsp>
                        <wps:cNvPr id="6" name="Textbox 6"/>
                        <wps:cNvSpPr txBox="1"/>
                        <wps:spPr>
                          <a:xfrm>
                            <a:off x="9144" y="9144"/>
                            <a:ext cx="5337175" cy="4291965"/>
                          </a:xfrm>
                          <a:prstGeom prst="rect">
                            <a:avLst/>
                          </a:prstGeom>
                        </wps:spPr>
                        <wps:txbx>
                          <w:txbxContent>
                            <w:p w:rsidR="00951608" w:rsidRDefault="00951608">
                              <w:pPr>
                                <w:rPr>
                                  <w:sz w:val="28"/>
                                </w:rPr>
                              </w:pPr>
                            </w:p>
                            <w:p w:rsidR="00951608" w:rsidRDefault="00951608">
                              <w:pPr>
                                <w:rPr>
                                  <w:sz w:val="28"/>
                                </w:rPr>
                              </w:pPr>
                            </w:p>
                            <w:p w:rsidR="00951608" w:rsidRDefault="00951608">
                              <w:pPr>
                                <w:spacing w:before="43"/>
                                <w:rPr>
                                  <w:sz w:val="28"/>
                                </w:rPr>
                              </w:pPr>
                            </w:p>
                            <w:p w:rsidR="00951608" w:rsidRDefault="00951608">
                              <w:pPr>
                                <w:ind w:left="3" w:right="5"/>
                                <w:jc w:val="center"/>
                                <w:rPr>
                                  <w:rFonts w:ascii="Arial"/>
                                  <w:b/>
                                  <w:sz w:val="28"/>
                                </w:rPr>
                              </w:pPr>
                              <w:r>
                                <w:rPr>
                                  <w:rFonts w:ascii="Arial"/>
                                  <w:b/>
                                  <w:sz w:val="28"/>
                                </w:rPr>
                                <w:t>Statement</w:t>
                              </w:r>
                              <w:r>
                                <w:rPr>
                                  <w:rFonts w:ascii="Arial"/>
                                  <w:b/>
                                  <w:spacing w:val="-17"/>
                                  <w:sz w:val="28"/>
                                </w:rPr>
                                <w:t xml:space="preserve"> </w:t>
                              </w:r>
                              <w:r>
                                <w:rPr>
                                  <w:rFonts w:ascii="Arial"/>
                                  <w:b/>
                                  <w:sz w:val="28"/>
                                </w:rPr>
                                <w:t>of</w:t>
                              </w:r>
                              <w:r>
                                <w:rPr>
                                  <w:rFonts w:ascii="Arial"/>
                                  <w:b/>
                                  <w:spacing w:val="-17"/>
                                  <w:sz w:val="28"/>
                                </w:rPr>
                                <w:t xml:space="preserve"> </w:t>
                              </w:r>
                              <w:r>
                                <w:rPr>
                                  <w:rFonts w:ascii="Arial"/>
                                  <w:b/>
                                  <w:spacing w:val="-2"/>
                                  <w:sz w:val="28"/>
                                </w:rPr>
                                <w:t>Authentication</w:t>
                              </w:r>
                            </w:p>
                            <w:p w:rsidR="00951608" w:rsidRDefault="00951608">
                              <w:pPr>
                                <w:rPr>
                                  <w:rFonts w:ascii="Arial"/>
                                  <w:b/>
                                  <w:sz w:val="28"/>
                                </w:rPr>
                              </w:pPr>
                            </w:p>
                            <w:p w:rsidR="00951608" w:rsidRDefault="00951608">
                              <w:pPr>
                                <w:rPr>
                                  <w:rFonts w:ascii="Arial"/>
                                  <w:b/>
                                  <w:sz w:val="28"/>
                                </w:rPr>
                              </w:pPr>
                            </w:p>
                            <w:p w:rsidR="00951608" w:rsidRDefault="00951608">
                              <w:pPr>
                                <w:spacing w:before="204"/>
                                <w:rPr>
                                  <w:rFonts w:ascii="Arial"/>
                                  <w:b/>
                                  <w:sz w:val="28"/>
                                </w:rPr>
                              </w:pPr>
                            </w:p>
                            <w:p w:rsidR="00951608" w:rsidRDefault="00951608">
                              <w:pPr>
                                <w:spacing w:line="312" w:lineRule="auto"/>
                                <w:ind w:right="5"/>
                                <w:jc w:val="center"/>
                                <w:rPr>
                                  <w:rFonts w:ascii="Arial"/>
                                  <w:i/>
                                  <w:sz w:val="24"/>
                                </w:rPr>
                              </w:pPr>
                              <w:r>
                                <w:rPr>
                                  <w:rFonts w:ascii="Arial"/>
                                  <w:i/>
                                  <w:sz w:val="24"/>
                                </w:rPr>
                                <w:t>The</w:t>
                              </w:r>
                              <w:r>
                                <w:rPr>
                                  <w:rFonts w:ascii="Arial"/>
                                  <w:i/>
                                  <w:spacing w:val="-2"/>
                                  <w:sz w:val="24"/>
                                </w:rPr>
                                <w:t xml:space="preserve"> </w:t>
                              </w:r>
                              <w:r>
                                <w:rPr>
                                  <w:rFonts w:ascii="Arial"/>
                                  <w:i/>
                                  <w:sz w:val="24"/>
                                </w:rPr>
                                <w:t>work</w:t>
                              </w:r>
                              <w:r>
                                <w:rPr>
                                  <w:rFonts w:ascii="Arial"/>
                                  <w:i/>
                                  <w:spacing w:val="-2"/>
                                  <w:sz w:val="24"/>
                                </w:rPr>
                                <w:t xml:space="preserve"> </w:t>
                              </w:r>
                              <w:r>
                                <w:rPr>
                                  <w:rFonts w:ascii="Arial"/>
                                  <w:i/>
                                  <w:sz w:val="24"/>
                                </w:rPr>
                                <w:t>presented</w:t>
                              </w:r>
                              <w:r>
                                <w:rPr>
                                  <w:rFonts w:ascii="Arial"/>
                                  <w:i/>
                                  <w:spacing w:val="-2"/>
                                  <w:sz w:val="24"/>
                                </w:rPr>
                                <w:t xml:space="preserve"> </w:t>
                              </w:r>
                              <w:r>
                                <w:rPr>
                                  <w:rFonts w:ascii="Arial"/>
                                  <w:i/>
                                  <w:sz w:val="24"/>
                                </w:rPr>
                                <w:t>in</w:t>
                              </w:r>
                              <w:r>
                                <w:rPr>
                                  <w:rFonts w:ascii="Arial"/>
                                  <w:i/>
                                  <w:spacing w:val="-2"/>
                                  <w:sz w:val="24"/>
                                </w:rPr>
                                <w:t xml:space="preserve"> </w:t>
                              </w:r>
                              <w:r>
                                <w:rPr>
                                  <w:rFonts w:ascii="Arial"/>
                                  <w:i/>
                                  <w:sz w:val="24"/>
                                </w:rPr>
                                <w:t>this</w:t>
                              </w:r>
                              <w:r>
                                <w:rPr>
                                  <w:rFonts w:ascii="Arial"/>
                                  <w:i/>
                                  <w:spacing w:val="-3"/>
                                  <w:sz w:val="24"/>
                                </w:rPr>
                                <w:t xml:space="preserve"> </w:t>
                              </w:r>
                              <w:r>
                                <w:rPr>
                                  <w:rFonts w:ascii="Arial"/>
                                  <w:i/>
                                  <w:sz w:val="24"/>
                                </w:rPr>
                                <w:t>thesis</w:t>
                              </w:r>
                              <w:r>
                                <w:rPr>
                                  <w:rFonts w:ascii="Arial"/>
                                  <w:i/>
                                  <w:spacing w:val="-3"/>
                                  <w:sz w:val="24"/>
                                </w:rPr>
                                <w:t xml:space="preserve"> </w:t>
                              </w:r>
                              <w:r>
                                <w:rPr>
                                  <w:rFonts w:ascii="Arial"/>
                                  <w:i/>
                                  <w:sz w:val="24"/>
                                </w:rPr>
                                <w:t>is,</w:t>
                              </w:r>
                              <w:r>
                                <w:rPr>
                                  <w:rFonts w:ascii="Arial"/>
                                  <w:i/>
                                  <w:spacing w:val="-1"/>
                                  <w:sz w:val="24"/>
                                </w:rPr>
                                <w:t xml:space="preserve"> </w:t>
                              </w:r>
                              <w:r>
                                <w:rPr>
                                  <w:rFonts w:ascii="Arial"/>
                                  <w:i/>
                                  <w:sz w:val="24"/>
                                </w:rPr>
                                <w:t>to</w:t>
                              </w:r>
                              <w:r>
                                <w:rPr>
                                  <w:rFonts w:ascii="Arial"/>
                                  <w:i/>
                                  <w:spacing w:val="-2"/>
                                  <w:sz w:val="24"/>
                                </w:rPr>
                                <w:t xml:space="preserve"> </w:t>
                              </w:r>
                              <w:r>
                                <w:rPr>
                                  <w:rFonts w:ascii="Arial"/>
                                  <w:i/>
                                  <w:sz w:val="24"/>
                                </w:rPr>
                                <w:t>the</w:t>
                              </w:r>
                              <w:r>
                                <w:rPr>
                                  <w:rFonts w:ascii="Arial"/>
                                  <w:i/>
                                  <w:spacing w:val="-2"/>
                                  <w:sz w:val="24"/>
                                </w:rPr>
                                <w:t xml:space="preserve"> </w:t>
                              </w:r>
                              <w:r>
                                <w:rPr>
                                  <w:rFonts w:ascii="Arial"/>
                                  <w:i/>
                                  <w:sz w:val="24"/>
                                </w:rPr>
                                <w:t>best</w:t>
                              </w:r>
                              <w:r>
                                <w:rPr>
                                  <w:rFonts w:ascii="Arial"/>
                                  <w:i/>
                                  <w:spacing w:val="-2"/>
                                  <w:sz w:val="24"/>
                                </w:rPr>
                                <w:t xml:space="preserve"> </w:t>
                              </w:r>
                              <w:r>
                                <w:rPr>
                                  <w:rFonts w:ascii="Arial"/>
                                  <w:i/>
                                  <w:sz w:val="24"/>
                                </w:rPr>
                                <w:t>of</w:t>
                              </w:r>
                              <w:r>
                                <w:rPr>
                                  <w:rFonts w:ascii="Arial"/>
                                  <w:i/>
                                  <w:spacing w:val="-2"/>
                                  <w:sz w:val="24"/>
                                </w:rPr>
                                <w:t xml:space="preserve"> </w:t>
                              </w:r>
                              <w:r>
                                <w:rPr>
                                  <w:rFonts w:ascii="Arial"/>
                                  <w:i/>
                                  <w:sz w:val="24"/>
                                </w:rPr>
                                <w:t>my</w:t>
                              </w:r>
                              <w:r>
                                <w:rPr>
                                  <w:rFonts w:ascii="Arial"/>
                                  <w:i/>
                                  <w:spacing w:val="-2"/>
                                  <w:sz w:val="24"/>
                                </w:rPr>
                                <w:t xml:space="preserve"> </w:t>
                              </w:r>
                              <w:r>
                                <w:rPr>
                                  <w:rFonts w:ascii="Arial"/>
                                  <w:i/>
                                  <w:sz w:val="24"/>
                                </w:rPr>
                                <w:t>knowledge</w:t>
                              </w:r>
                              <w:r>
                                <w:rPr>
                                  <w:rFonts w:ascii="Arial"/>
                                  <w:i/>
                                  <w:spacing w:val="-2"/>
                                  <w:sz w:val="24"/>
                                </w:rPr>
                                <w:t xml:space="preserve"> </w:t>
                              </w:r>
                              <w:r>
                                <w:rPr>
                                  <w:rFonts w:ascii="Arial"/>
                                  <w:i/>
                                  <w:sz w:val="24"/>
                                </w:rPr>
                                <w:t>and</w:t>
                              </w:r>
                              <w:r>
                                <w:rPr>
                                  <w:rFonts w:ascii="Arial"/>
                                  <w:i/>
                                  <w:spacing w:val="-2"/>
                                  <w:sz w:val="24"/>
                                </w:rPr>
                                <w:t xml:space="preserve"> </w:t>
                              </w:r>
                              <w:r>
                                <w:rPr>
                                  <w:rFonts w:ascii="Arial"/>
                                  <w:i/>
                                  <w:sz w:val="24"/>
                                </w:rPr>
                                <w:t>belief, original</w:t>
                              </w:r>
                              <w:r>
                                <w:rPr>
                                  <w:rFonts w:ascii="Arial"/>
                                  <w:i/>
                                  <w:spacing w:val="-1"/>
                                  <w:sz w:val="24"/>
                                </w:rPr>
                                <w:t xml:space="preserve"> </w:t>
                              </w:r>
                              <w:r>
                                <w:rPr>
                                  <w:rFonts w:ascii="Arial"/>
                                  <w:i/>
                                  <w:sz w:val="24"/>
                                </w:rPr>
                                <w:t>except as acknowledged in the text. I hereby declare that I have not submitted this material, either in whole or in part, for a degree at this or any other institution.</w:t>
                              </w:r>
                            </w:p>
                            <w:p w:rsidR="00951608" w:rsidRDefault="00951608">
                              <w:pPr>
                                <w:rPr>
                                  <w:rFonts w:ascii="Arial"/>
                                  <w:i/>
                                  <w:sz w:val="24"/>
                                </w:rPr>
                              </w:pPr>
                            </w:p>
                            <w:p w:rsidR="00951608" w:rsidRDefault="00951608">
                              <w:pPr>
                                <w:rPr>
                                  <w:rFonts w:ascii="Arial"/>
                                  <w:i/>
                                  <w:sz w:val="24"/>
                                </w:rPr>
                              </w:pPr>
                            </w:p>
                            <w:p w:rsidR="00951608" w:rsidRDefault="00951608">
                              <w:pPr>
                                <w:spacing w:before="257"/>
                                <w:rPr>
                                  <w:rFonts w:ascii="Arial"/>
                                  <w:i/>
                                  <w:sz w:val="24"/>
                                </w:rPr>
                              </w:pPr>
                            </w:p>
                            <w:p w:rsidR="00951608" w:rsidRDefault="00951608">
                              <w:pPr>
                                <w:ind w:left="4" w:right="5"/>
                                <w:jc w:val="center"/>
                                <w:rPr>
                                  <w:rFonts w:ascii="Arial" w:hAnsi="Arial"/>
                                  <w:sz w:val="24"/>
                                </w:rPr>
                              </w:pPr>
                              <w:r>
                                <w:rPr>
                                  <w:rFonts w:ascii="Arial" w:hAnsi="Arial"/>
                                  <w:spacing w:val="-2"/>
                                  <w:sz w:val="24"/>
                                </w:rPr>
                                <w:t>…………………………………………………..</w:t>
                              </w:r>
                            </w:p>
                            <w:p w:rsidR="00951608" w:rsidRDefault="00951608">
                              <w:pPr>
                                <w:spacing w:before="168"/>
                                <w:rPr>
                                  <w:rFonts w:ascii="Arial"/>
                                  <w:sz w:val="24"/>
                                </w:rPr>
                              </w:pPr>
                            </w:p>
                            <w:p w:rsidR="00951608" w:rsidRDefault="00951608">
                              <w:pPr>
                                <w:ind w:left="5" w:right="5"/>
                                <w:jc w:val="center"/>
                                <w:rPr>
                                  <w:rFonts w:ascii="Arial"/>
                                  <w:sz w:val="24"/>
                                </w:rPr>
                              </w:pPr>
                              <w:r>
                                <w:rPr>
                                  <w:rFonts w:ascii="Arial"/>
                                  <w:sz w:val="24"/>
                                </w:rPr>
                                <w:t>Nerilee</w:t>
                              </w:r>
                              <w:r>
                                <w:rPr>
                                  <w:rFonts w:ascii="Arial"/>
                                  <w:spacing w:val="8"/>
                                  <w:sz w:val="24"/>
                                </w:rPr>
                                <w:t xml:space="preserve"> </w:t>
                              </w:r>
                              <w:r>
                                <w:rPr>
                                  <w:rFonts w:ascii="Arial"/>
                                  <w:spacing w:val="-4"/>
                                  <w:sz w:val="24"/>
                                </w:rPr>
                                <w:t>Hing</w:t>
                              </w:r>
                            </w:p>
                          </w:txbxContent>
                        </wps:txbx>
                        <wps:bodyPr wrap="square" lIns="0" tIns="0" rIns="0" bIns="0" rtlCol="0">
                          <a:noAutofit/>
                        </wps:bodyPr>
                      </wps:wsp>
                    </wpg:wgp>
                  </a:graphicData>
                </a:graphic>
              </wp:inline>
            </w:drawing>
          </mc:Choice>
          <mc:Fallback>
            <w:pict>
              <v:group id="Group 4" o:spid="_x0000_s1026" style="width:422.4pt;height:340.1pt;mso-position-horizontal-relative:char;mso-position-vertical-relative:line" coordsize="53644,43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">
                <v:shape id="Graphic 5" o:spid="_x0000_s1027" style="position:absolute;width:53644;height:43192;visibility:visible;mso-wrap-style:square;v-text-anchor:top" coordsize="5364480,4319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F6/sEA&#10;AADaAAAADwAAAGRycy9kb3ducmV2LnhtbESPwWrDMBBE74X8g9hCLqWWG5qQupZNaDHNNU5yX6yt&#10;bWqtjKQ67t9XgUCOw8y8YfJyNoOYyPnesoKXJAVB3Fjdc6vgdKyetyB8QNY4WCYFf+ShLBYPOWba&#10;XvhAUx1aESHsM1TQhTBmUvqmI4M+sSNx9L6tMxiidK3UDi8Rbga5StONNNhzXOhwpI+Omp/61ygY&#10;T+fjq+ev1NVu4rbyb5/VU1Bq+Tjv3kEEmsM9fGvvtYI1XK/EGy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hev7BAAAA2gAAAA8AAAAAAAAAAAAAAAAAmAIAAGRycy9kb3du&#10;cmV2LnhtbFBLBQYAAAAABAAEAPUAAACGAwAAAAA=&#10;" path="m5364480,9144r-9144,l5355336,r-9144,l5346192,4300728r-5337048,l9144,9144r5337048,l5346192,,9144,,,,,4309884r9144,l9144,4319016r5337048,l5355336,4319016r9144,l5364480,4309872r,-9144l5364480,478536r,-469392xe" fillcolor="black" stroked="f">
                  <v:path arrowok="t"/>
                </v:shape>
                <v:shapetype id="_x0000_t202" coordsize="21600,21600" o:spt="202" path="m,l,21600r21600,l21600,xe">
                  <v:stroke joinstyle="miter"/>
                  <v:path gradientshapeok="t" o:connecttype="rect"/>
                </v:shapetype>
                <v:shape id="Textbox 6" o:spid="_x0000_s1028" type="#_x0000_t202" style="position:absolute;left:91;top:91;width:53372;height:42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951608" w:rsidRDefault="00951608">
                        <w:pPr>
                          <w:rPr>
                            <w:sz w:val="28"/>
                          </w:rPr>
                        </w:pPr>
                      </w:p>
                      <w:p w:rsidR="00951608" w:rsidRDefault="00951608">
                        <w:pPr>
                          <w:rPr>
                            <w:sz w:val="28"/>
                          </w:rPr>
                        </w:pPr>
                      </w:p>
                      <w:p w:rsidR="00951608" w:rsidRDefault="00951608">
                        <w:pPr>
                          <w:spacing w:before="43"/>
                          <w:rPr>
                            <w:sz w:val="28"/>
                          </w:rPr>
                        </w:pPr>
                      </w:p>
                      <w:p w:rsidR="00951608" w:rsidRDefault="00951608">
                        <w:pPr>
                          <w:ind w:left="3" w:right="5"/>
                          <w:jc w:val="center"/>
                          <w:rPr>
                            <w:rFonts w:ascii="Arial"/>
                            <w:b/>
                            <w:sz w:val="28"/>
                          </w:rPr>
                        </w:pPr>
                        <w:r>
                          <w:rPr>
                            <w:rFonts w:ascii="Arial"/>
                            <w:b/>
                            <w:sz w:val="28"/>
                          </w:rPr>
                          <w:t>Statement</w:t>
                        </w:r>
                        <w:r>
                          <w:rPr>
                            <w:rFonts w:ascii="Arial"/>
                            <w:b/>
                            <w:spacing w:val="-17"/>
                            <w:sz w:val="28"/>
                          </w:rPr>
                          <w:t xml:space="preserve"> </w:t>
                        </w:r>
                        <w:r>
                          <w:rPr>
                            <w:rFonts w:ascii="Arial"/>
                            <w:b/>
                            <w:sz w:val="28"/>
                          </w:rPr>
                          <w:t>of</w:t>
                        </w:r>
                        <w:r>
                          <w:rPr>
                            <w:rFonts w:ascii="Arial"/>
                            <w:b/>
                            <w:spacing w:val="-17"/>
                            <w:sz w:val="28"/>
                          </w:rPr>
                          <w:t xml:space="preserve"> </w:t>
                        </w:r>
                        <w:r>
                          <w:rPr>
                            <w:rFonts w:ascii="Arial"/>
                            <w:b/>
                            <w:spacing w:val="-2"/>
                            <w:sz w:val="28"/>
                          </w:rPr>
                          <w:t>Authentication</w:t>
                        </w:r>
                      </w:p>
                      <w:p w:rsidR="00951608" w:rsidRDefault="00951608">
                        <w:pPr>
                          <w:rPr>
                            <w:rFonts w:ascii="Arial"/>
                            <w:b/>
                            <w:sz w:val="28"/>
                          </w:rPr>
                        </w:pPr>
                      </w:p>
                      <w:p w:rsidR="00951608" w:rsidRDefault="00951608">
                        <w:pPr>
                          <w:rPr>
                            <w:rFonts w:ascii="Arial"/>
                            <w:b/>
                            <w:sz w:val="28"/>
                          </w:rPr>
                        </w:pPr>
                      </w:p>
                      <w:p w:rsidR="00951608" w:rsidRDefault="00951608">
                        <w:pPr>
                          <w:spacing w:before="204"/>
                          <w:rPr>
                            <w:rFonts w:ascii="Arial"/>
                            <w:b/>
                            <w:sz w:val="28"/>
                          </w:rPr>
                        </w:pPr>
                      </w:p>
                      <w:p w:rsidR="00951608" w:rsidRDefault="00951608">
                        <w:pPr>
                          <w:spacing w:line="312" w:lineRule="auto"/>
                          <w:ind w:right="5"/>
                          <w:jc w:val="center"/>
                          <w:rPr>
                            <w:rFonts w:ascii="Arial"/>
                            <w:i/>
                            <w:sz w:val="24"/>
                          </w:rPr>
                        </w:pPr>
                        <w:r>
                          <w:rPr>
                            <w:rFonts w:ascii="Arial"/>
                            <w:i/>
                            <w:sz w:val="24"/>
                          </w:rPr>
                          <w:t>The</w:t>
                        </w:r>
                        <w:r>
                          <w:rPr>
                            <w:rFonts w:ascii="Arial"/>
                            <w:i/>
                            <w:spacing w:val="-2"/>
                            <w:sz w:val="24"/>
                          </w:rPr>
                          <w:t xml:space="preserve"> </w:t>
                        </w:r>
                        <w:r>
                          <w:rPr>
                            <w:rFonts w:ascii="Arial"/>
                            <w:i/>
                            <w:sz w:val="24"/>
                          </w:rPr>
                          <w:t>work</w:t>
                        </w:r>
                        <w:r>
                          <w:rPr>
                            <w:rFonts w:ascii="Arial"/>
                            <w:i/>
                            <w:spacing w:val="-2"/>
                            <w:sz w:val="24"/>
                          </w:rPr>
                          <w:t xml:space="preserve"> </w:t>
                        </w:r>
                        <w:r>
                          <w:rPr>
                            <w:rFonts w:ascii="Arial"/>
                            <w:i/>
                            <w:sz w:val="24"/>
                          </w:rPr>
                          <w:t>presented</w:t>
                        </w:r>
                        <w:r>
                          <w:rPr>
                            <w:rFonts w:ascii="Arial"/>
                            <w:i/>
                            <w:spacing w:val="-2"/>
                            <w:sz w:val="24"/>
                          </w:rPr>
                          <w:t xml:space="preserve"> </w:t>
                        </w:r>
                        <w:r>
                          <w:rPr>
                            <w:rFonts w:ascii="Arial"/>
                            <w:i/>
                            <w:sz w:val="24"/>
                          </w:rPr>
                          <w:t>in</w:t>
                        </w:r>
                        <w:r>
                          <w:rPr>
                            <w:rFonts w:ascii="Arial"/>
                            <w:i/>
                            <w:spacing w:val="-2"/>
                            <w:sz w:val="24"/>
                          </w:rPr>
                          <w:t xml:space="preserve"> </w:t>
                        </w:r>
                        <w:r>
                          <w:rPr>
                            <w:rFonts w:ascii="Arial"/>
                            <w:i/>
                            <w:sz w:val="24"/>
                          </w:rPr>
                          <w:t>this</w:t>
                        </w:r>
                        <w:r>
                          <w:rPr>
                            <w:rFonts w:ascii="Arial"/>
                            <w:i/>
                            <w:spacing w:val="-3"/>
                            <w:sz w:val="24"/>
                          </w:rPr>
                          <w:t xml:space="preserve"> </w:t>
                        </w:r>
                        <w:r>
                          <w:rPr>
                            <w:rFonts w:ascii="Arial"/>
                            <w:i/>
                            <w:sz w:val="24"/>
                          </w:rPr>
                          <w:t>thesis</w:t>
                        </w:r>
                        <w:r>
                          <w:rPr>
                            <w:rFonts w:ascii="Arial"/>
                            <w:i/>
                            <w:spacing w:val="-3"/>
                            <w:sz w:val="24"/>
                          </w:rPr>
                          <w:t xml:space="preserve"> </w:t>
                        </w:r>
                        <w:r>
                          <w:rPr>
                            <w:rFonts w:ascii="Arial"/>
                            <w:i/>
                            <w:sz w:val="24"/>
                          </w:rPr>
                          <w:t>is,</w:t>
                        </w:r>
                        <w:r>
                          <w:rPr>
                            <w:rFonts w:ascii="Arial"/>
                            <w:i/>
                            <w:spacing w:val="-1"/>
                            <w:sz w:val="24"/>
                          </w:rPr>
                          <w:t xml:space="preserve"> </w:t>
                        </w:r>
                        <w:r>
                          <w:rPr>
                            <w:rFonts w:ascii="Arial"/>
                            <w:i/>
                            <w:sz w:val="24"/>
                          </w:rPr>
                          <w:t>to</w:t>
                        </w:r>
                        <w:r>
                          <w:rPr>
                            <w:rFonts w:ascii="Arial"/>
                            <w:i/>
                            <w:spacing w:val="-2"/>
                            <w:sz w:val="24"/>
                          </w:rPr>
                          <w:t xml:space="preserve"> </w:t>
                        </w:r>
                        <w:r>
                          <w:rPr>
                            <w:rFonts w:ascii="Arial"/>
                            <w:i/>
                            <w:sz w:val="24"/>
                          </w:rPr>
                          <w:t>the</w:t>
                        </w:r>
                        <w:r>
                          <w:rPr>
                            <w:rFonts w:ascii="Arial"/>
                            <w:i/>
                            <w:spacing w:val="-2"/>
                            <w:sz w:val="24"/>
                          </w:rPr>
                          <w:t xml:space="preserve"> </w:t>
                        </w:r>
                        <w:r>
                          <w:rPr>
                            <w:rFonts w:ascii="Arial"/>
                            <w:i/>
                            <w:sz w:val="24"/>
                          </w:rPr>
                          <w:t>best</w:t>
                        </w:r>
                        <w:r>
                          <w:rPr>
                            <w:rFonts w:ascii="Arial"/>
                            <w:i/>
                            <w:spacing w:val="-2"/>
                            <w:sz w:val="24"/>
                          </w:rPr>
                          <w:t xml:space="preserve"> </w:t>
                        </w:r>
                        <w:r>
                          <w:rPr>
                            <w:rFonts w:ascii="Arial"/>
                            <w:i/>
                            <w:sz w:val="24"/>
                          </w:rPr>
                          <w:t>of</w:t>
                        </w:r>
                        <w:r>
                          <w:rPr>
                            <w:rFonts w:ascii="Arial"/>
                            <w:i/>
                            <w:spacing w:val="-2"/>
                            <w:sz w:val="24"/>
                          </w:rPr>
                          <w:t xml:space="preserve"> </w:t>
                        </w:r>
                        <w:r>
                          <w:rPr>
                            <w:rFonts w:ascii="Arial"/>
                            <w:i/>
                            <w:sz w:val="24"/>
                          </w:rPr>
                          <w:t>my</w:t>
                        </w:r>
                        <w:r>
                          <w:rPr>
                            <w:rFonts w:ascii="Arial"/>
                            <w:i/>
                            <w:spacing w:val="-2"/>
                            <w:sz w:val="24"/>
                          </w:rPr>
                          <w:t xml:space="preserve"> </w:t>
                        </w:r>
                        <w:r>
                          <w:rPr>
                            <w:rFonts w:ascii="Arial"/>
                            <w:i/>
                            <w:sz w:val="24"/>
                          </w:rPr>
                          <w:t>knowledge</w:t>
                        </w:r>
                        <w:r>
                          <w:rPr>
                            <w:rFonts w:ascii="Arial"/>
                            <w:i/>
                            <w:spacing w:val="-2"/>
                            <w:sz w:val="24"/>
                          </w:rPr>
                          <w:t xml:space="preserve"> </w:t>
                        </w:r>
                        <w:r>
                          <w:rPr>
                            <w:rFonts w:ascii="Arial"/>
                            <w:i/>
                            <w:sz w:val="24"/>
                          </w:rPr>
                          <w:t>and</w:t>
                        </w:r>
                        <w:r>
                          <w:rPr>
                            <w:rFonts w:ascii="Arial"/>
                            <w:i/>
                            <w:spacing w:val="-2"/>
                            <w:sz w:val="24"/>
                          </w:rPr>
                          <w:t xml:space="preserve"> </w:t>
                        </w:r>
                        <w:r>
                          <w:rPr>
                            <w:rFonts w:ascii="Arial"/>
                            <w:i/>
                            <w:sz w:val="24"/>
                          </w:rPr>
                          <w:t>belief, original</w:t>
                        </w:r>
                        <w:r>
                          <w:rPr>
                            <w:rFonts w:ascii="Arial"/>
                            <w:i/>
                            <w:spacing w:val="-1"/>
                            <w:sz w:val="24"/>
                          </w:rPr>
                          <w:t xml:space="preserve"> </w:t>
                        </w:r>
                        <w:r>
                          <w:rPr>
                            <w:rFonts w:ascii="Arial"/>
                            <w:i/>
                            <w:sz w:val="24"/>
                          </w:rPr>
                          <w:t>except as acknowledged in the text. I hereby declare that I have not submitted this material, either in whole or in part, for a degree at this or any other institution.</w:t>
                        </w:r>
                      </w:p>
                      <w:p w:rsidR="00951608" w:rsidRDefault="00951608">
                        <w:pPr>
                          <w:rPr>
                            <w:rFonts w:ascii="Arial"/>
                            <w:i/>
                            <w:sz w:val="24"/>
                          </w:rPr>
                        </w:pPr>
                      </w:p>
                      <w:p w:rsidR="00951608" w:rsidRDefault="00951608">
                        <w:pPr>
                          <w:rPr>
                            <w:rFonts w:ascii="Arial"/>
                            <w:i/>
                            <w:sz w:val="24"/>
                          </w:rPr>
                        </w:pPr>
                      </w:p>
                      <w:p w:rsidR="00951608" w:rsidRDefault="00951608">
                        <w:pPr>
                          <w:spacing w:before="257"/>
                          <w:rPr>
                            <w:rFonts w:ascii="Arial"/>
                            <w:i/>
                            <w:sz w:val="24"/>
                          </w:rPr>
                        </w:pPr>
                      </w:p>
                      <w:p w:rsidR="00951608" w:rsidRDefault="00951608">
                        <w:pPr>
                          <w:ind w:left="4" w:right="5"/>
                          <w:jc w:val="center"/>
                          <w:rPr>
                            <w:rFonts w:ascii="Arial" w:hAnsi="Arial"/>
                            <w:sz w:val="24"/>
                          </w:rPr>
                        </w:pPr>
                        <w:r>
                          <w:rPr>
                            <w:rFonts w:ascii="Arial" w:hAnsi="Arial"/>
                            <w:spacing w:val="-2"/>
                            <w:sz w:val="24"/>
                          </w:rPr>
                          <w:t>…………………………………………………..</w:t>
                        </w:r>
                      </w:p>
                      <w:p w:rsidR="00951608" w:rsidRDefault="00951608">
                        <w:pPr>
                          <w:spacing w:before="168"/>
                          <w:rPr>
                            <w:rFonts w:ascii="Arial"/>
                            <w:sz w:val="24"/>
                          </w:rPr>
                        </w:pPr>
                      </w:p>
                      <w:p w:rsidR="00951608" w:rsidRDefault="00951608">
                        <w:pPr>
                          <w:ind w:left="5" w:right="5"/>
                          <w:jc w:val="center"/>
                          <w:rPr>
                            <w:rFonts w:ascii="Arial"/>
                            <w:sz w:val="24"/>
                          </w:rPr>
                        </w:pPr>
                        <w:r>
                          <w:rPr>
                            <w:rFonts w:ascii="Arial"/>
                            <w:sz w:val="24"/>
                          </w:rPr>
                          <w:t>Nerilee</w:t>
                        </w:r>
                        <w:r>
                          <w:rPr>
                            <w:rFonts w:ascii="Arial"/>
                            <w:spacing w:val="8"/>
                            <w:sz w:val="24"/>
                          </w:rPr>
                          <w:t xml:space="preserve"> </w:t>
                        </w:r>
                        <w:r>
                          <w:rPr>
                            <w:rFonts w:ascii="Arial"/>
                            <w:spacing w:val="-4"/>
                            <w:sz w:val="24"/>
                          </w:rPr>
                          <w:t>Hing</w:t>
                        </w:r>
                      </w:p>
                    </w:txbxContent>
                  </v:textbox>
                </v:shape>
                <w10:anchorlock/>
              </v:group>
            </w:pict>
          </mc:Fallback>
        </mc:AlternateContent>
      </w:r>
    </w:p>
    <w:p w:rsidR="00FE5516" w:rsidRDefault="00FE5516">
      <w:pPr>
        <w:rPr>
          <w:sz w:val="20"/>
        </w:rPr>
        <w:sectPr w:rsidR="00FE5516">
          <w:pgSz w:w="11900" w:h="16840"/>
          <w:pgMar w:top="1940" w:right="1020" w:bottom="280" w:left="1320" w:header="720" w:footer="720" w:gutter="0"/>
          <w:cols w:space="720"/>
        </w:sectPr>
      </w:pPr>
    </w:p>
    <w:p w:rsidR="00FE5516" w:rsidRDefault="00951608">
      <w:pPr>
        <w:pStyle w:val="Heading1"/>
        <w:spacing w:before="80"/>
        <w:ind w:left="532" w:firstLine="0"/>
        <w:jc w:val="center"/>
      </w:pPr>
      <w:bookmarkStart w:id="0" w:name="_TOC_250042"/>
      <w:r>
        <w:lastRenderedPageBreak/>
        <w:t>TABLE OF</w:t>
      </w:r>
      <w:r>
        <w:rPr>
          <w:spacing w:val="3"/>
        </w:rPr>
        <w:t xml:space="preserve"> </w:t>
      </w:r>
      <w:bookmarkEnd w:id="0"/>
      <w:r>
        <w:rPr>
          <w:spacing w:val="-2"/>
        </w:rPr>
        <w:t>CONTENTS</w:t>
      </w:r>
    </w:p>
    <w:p w:rsidR="00FE5516" w:rsidRDefault="00FE5516">
      <w:pPr>
        <w:jc w:val="center"/>
        <w:sectPr w:rsidR="00FE5516">
          <w:footerReference w:type="default" r:id="rId7"/>
          <w:pgSz w:w="11900" w:h="16840"/>
          <w:pgMar w:top="1360" w:right="1020" w:bottom="1552" w:left="1320" w:header="0" w:footer="747" w:gutter="0"/>
          <w:pgNumType w:start="1"/>
          <w:cols w:space="720"/>
        </w:sectPr>
      </w:pPr>
    </w:p>
    <w:sdt>
      <w:sdtPr>
        <w:id w:val="-1953465360"/>
        <w:docPartObj>
          <w:docPartGallery w:val="Table of Contents"/>
          <w:docPartUnique/>
        </w:docPartObj>
      </w:sdtPr>
      <w:sdtContent>
        <w:p w:rsidR="00FE5516" w:rsidRDefault="00951608">
          <w:pPr>
            <w:pStyle w:val="TOC2"/>
            <w:tabs>
              <w:tab w:val="right" w:leader="dot" w:pos="9455"/>
            </w:tabs>
            <w:spacing w:before="440"/>
            <w:ind w:left="1228" w:firstLine="0"/>
          </w:pPr>
          <w:hyperlink w:anchor="_TOC_250042" w:history="1">
            <w:r>
              <w:t>Table</w:t>
            </w:r>
            <w:r>
              <w:rPr>
                <w:spacing w:val="1"/>
              </w:rPr>
              <w:t xml:space="preserve"> </w:t>
            </w:r>
            <w:r>
              <w:t>of</w:t>
            </w:r>
            <w:r>
              <w:rPr>
                <w:spacing w:val="5"/>
              </w:rPr>
              <w:t xml:space="preserve"> </w:t>
            </w:r>
            <w:r>
              <w:rPr>
                <w:spacing w:val="-2"/>
              </w:rPr>
              <w:t>Contents</w:t>
            </w:r>
            <w:r>
              <w:tab/>
            </w:r>
            <w:r>
              <w:rPr>
                <w:spacing w:val="-10"/>
              </w:rPr>
              <w:t>i</w:t>
            </w:r>
          </w:hyperlink>
        </w:p>
        <w:p w:rsidR="00FE5516" w:rsidRDefault="00951608">
          <w:pPr>
            <w:pStyle w:val="TOC2"/>
            <w:tabs>
              <w:tab w:val="right" w:leader="dot" w:pos="9455"/>
            </w:tabs>
            <w:ind w:left="1228" w:firstLine="0"/>
          </w:pPr>
          <w:hyperlink w:anchor="_TOC_250041" w:history="1">
            <w:r>
              <w:t>List</w:t>
            </w:r>
            <w:r>
              <w:rPr>
                <w:spacing w:val="-1"/>
              </w:rPr>
              <w:t xml:space="preserve"> </w:t>
            </w:r>
            <w:r>
              <w:t>of</w:t>
            </w:r>
            <w:r>
              <w:rPr>
                <w:spacing w:val="4"/>
              </w:rPr>
              <w:t xml:space="preserve"> </w:t>
            </w:r>
            <w:r>
              <w:rPr>
                <w:spacing w:val="-2"/>
              </w:rPr>
              <w:t>Tables</w:t>
            </w:r>
            <w:r>
              <w:tab/>
            </w:r>
            <w:r>
              <w:rPr>
                <w:spacing w:val="-5"/>
              </w:rPr>
              <w:t>xi</w:t>
            </w:r>
          </w:hyperlink>
        </w:p>
        <w:p w:rsidR="00FE5516" w:rsidRDefault="00951608">
          <w:pPr>
            <w:pStyle w:val="TOC2"/>
            <w:tabs>
              <w:tab w:val="right" w:leader="dot" w:pos="9456"/>
            </w:tabs>
            <w:ind w:left="1228" w:firstLine="0"/>
          </w:pPr>
          <w:hyperlink w:anchor="_TOC_250040" w:history="1">
            <w:r>
              <w:t>List</w:t>
            </w:r>
            <w:r>
              <w:rPr>
                <w:spacing w:val="1"/>
              </w:rPr>
              <w:t xml:space="preserve"> </w:t>
            </w:r>
            <w:r>
              <w:t>of</w:t>
            </w:r>
            <w:r>
              <w:rPr>
                <w:spacing w:val="4"/>
              </w:rPr>
              <w:t xml:space="preserve"> </w:t>
            </w:r>
            <w:r>
              <w:rPr>
                <w:spacing w:val="-2"/>
              </w:rPr>
              <w:t>Figures</w:t>
            </w:r>
            <w:r>
              <w:tab/>
            </w:r>
            <w:r>
              <w:rPr>
                <w:spacing w:val="-5"/>
              </w:rPr>
              <w:t>xiv</w:t>
            </w:r>
          </w:hyperlink>
        </w:p>
        <w:p w:rsidR="00FE5516" w:rsidRDefault="00951608">
          <w:pPr>
            <w:pStyle w:val="TOC2"/>
            <w:tabs>
              <w:tab w:val="right" w:leader="dot" w:pos="9455"/>
            </w:tabs>
            <w:ind w:left="1228" w:firstLine="0"/>
          </w:pPr>
          <w:hyperlink w:anchor="_TOC_250039" w:history="1">
            <w:r>
              <w:t>List</w:t>
            </w:r>
            <w:r>
              <w:rPr>
                <w:spacing w:val="1"/>
              </w:rPr>
              <w:t xml:space="preserve"> </w:t>
            </w:r>
            <w:r>
              <w:t>of</w:t>
            </w:r>
            <w:r>
              <w:rPr>
                <w:spacing w:val="4"/>
              </w:rPr>
              <w:t xml:space="preserve"> </w:t>
            </w:r>
            <w:r>
              <w:rPr>
                <w:spacing w:val="-2"/>
              </w:rPr>
              <w:t>Abbreviations</w:t>
            </w:r>
            <w:r>
              <w:tab/>
            </w:r>
            <w:r>
              <w:rPr>
                <w:spacing w:val="-5"/>
              </w:rPr>
              <w:t>xvi</w:t>
            </w:r>
          </w:hyperlink>
        </w:p>
        <w:p w:rsidR="00FE5516" w:rsidRDefault="00951608">
          <w:pPr>
            <w:pStyle w:val="TOC2"/>
            <w:tabs>
              <w:tab w:val="right" w:leader="dot" w:pos="9455"/>
            </w:tabs>
            <w:ind w:left="1228" w:firstLine="0"/>
          </w:pPr>
          <w:hyperlink w:anchor="_TOC_250038" w:history="1">
            <w:r>
              <w:rPr>
                <w:spacing w:val="-2"/>
              </w:rPr>
              <w:t>Abstract</w:t>
            </w:r>
            <w:r>
              <w:tab/>
            </w:r>
            <w:r>
              <w:rPr>
                <w:spacing w:val="-4"/>
              </w:rPr>
              <w:t>xvii</w:t>
            </w:r>
          </w:hyperlink>
        </w:p>
        <w:p w:rsidR="00FE5516" w:rsidRDefault="00951608">
          <w:pPr>
            <w:pStyle w:val="TOC1"/>
            <w:tabs>
              <w:tab w:val="right" w:leader="dot" w:pos="9455"/>
            </w:tabs>
            <w:spacing w:line="240" w:lineRule="auto"/>
          </w:pPr>
          <w:r>
            <w:t>CHAPTER</w:t>
          </w:r>
          <w:r>
            <w:rPr>
              <w:spacing w:val="-2"/>
            </w:rPr>
            <w:t xml:space="preserve"> </w:t>
          </w:r>
          <w:r>
            <w:t>ONE</w:t>
          </w:r>
          <w:r>
            <w:rPr>
              <w:spacing w:val="4"/>
            </w:rPr>
            <w:t xml:space="preserve"> </w:t>
          </w:r>
          <w:r>
            <w:t>–</w:t>
          </w:r>
          <w:r>
            <w:rPr>
              <w:spacing w:val="1"/>
            </w:rPr>
            <w:t xml:space="preserve"> </w:t>
          </w:r>
          <w:r>
            <w:t>INTRODUCTION</w:t>
          </w:r>
          <w:r>
            <w:rPr>
              <w:spacing w:val="1"/>
            </w:rPr>
            <w:t xml:space="preserve"> </w:t>
          </w:r>
          <w:r>
            <w:t>TO</w:t>
          </w:r>
          <w:r>
            <w:rPr>
              <w:spacing w:val="1"/>
            </w:rPr>
            <w:t xml:space="preserve"> </w:t>
          </w:r>
          <w:r>
            <w:t>THE</w:t>
          </w:r>
          <w:r>
            <w:rPr>
              <w:spacing w:val="4"/>
            </w:rPr>
            <w:t xml:space="preserve"> </w:t>
          </w:r>
          <w:r>
            <w:rPr>
              <w:spacing w:val="-2"/>
            </w:rPr>
            <w:t>STUDY</w:t>
          </w:r>
          <w:r>
            <w:tab/>
          </w:r>
          <w:r>
            <w:rPr>
              <w:spacing w:val="-10"/>
            </w:rPr>
            <w:t>1</w:t>
          </w:r>
        </w:p>
        <w:p w:rsidR="00FE5516" w:rsidRDefault="00951608">
          <w:pPr>
            <w:pStyle w:val="TOC2"/>
            <w:numPr>
              <w:ilvl w:val="1"/>
              <w:numId w:val="19"/>
            </w:numPr>
            <w:tabs>
              <w:tab w:val="left" w:pos="1789"/>
              <w:tab w:val="right" w:leader="dot" w:pos="9455"/>
            </w:tabs>
          </w:pPr>
          <w:hyperlink w:anchor="_TOC_250037" w:history="1">
            <w:r>
              <w:rPr>
                <w:spacing w:val="-2"/>
              </w:rPr>
              <w:t>Introduction</w:t>
            </w:r>
            <w:r>
              <w:tab/>
            </w:r>
            <w:r>
              <w:rPr>
                <w:spacing w:val="-10"/>
              </w:rPr>
              <w:t>1</w:t>
            </w:r>
          </w:hyperlink>
        </w:p>
        <w:p w:rsidR="00FE5516" w:rsidRDefault="00951608">
          <w:pPr>
            <w:pStyle w:val="TOC2"/>
            <w:numPr>
              <w:ilvl w:val="1"/>
              <w:numId w:val="19"/>
            </w:numPr>
            <w:tabs>
              <w:tab w:val="left" w:pos="1790"/>
              <w:tab w:val="right" w:leader="dot" w:pos="9454"/>
            </w:tabs>
            <w:ind w:left="1790" w:hanging="562"/>
          </w:pPr>
          <w:hyperlink w:anchor="_TOC_250036" w:history="1">
            <w:r>
              <w:t>The</w:t>
            </w:r>
            <w:r>
              <w:rPr>
                <w:spacing w:val="-3"/>
              </w:rPr>
              <w:t xml:space="preserve"> </w:t>
            </w:r>
            <w:r>
              <w:t>Growth</w:t>
            </w:r>
            <w:r>
              <w:rPr>
                <w:spacing w:val="1"/>
              </w:rPr>
              <w:t xml:space="preserve"> </w:t>
            </w:r>
            <w:r>
              <w:t>of</w:t>
            </w:r>
            <w:r>
              <w:rPr>
                <w:spacing w:val="3"/>
              </w:rPr>
              <w:t xml:space="preserve"> </w:t>
            </w:r>
            <w:r>
              <w:t>Legalised</w:t>
            </w:r>
            <w:r>
              <w:rPr>
                <w:spacing w:val="1"/>
              </w:rPr>
              <w:t xml:space="preserve"> </w:t>
            </w:r>
            <w:r>
              <w:t>Commercial</w:t>
            </w:r>
            <w:r>
              <w:rPr>
                <w:spacing w:val="1"/>
              </w:rPr>
              <w:t xml:space="preserve"> </w:t>
            </w:r>
            <w:r>
              <w:t>Gambling</w:t>
            </w:r>
            <w:r>
              <w:rPr>
                <w:spacing w:val="1"/>
              </w:rPr>
              <w:t xml:space="preserve"> </w:t>
            </w:r>
            <w:r>
              <w:t>in</w:t>
            </w:r>
            <w:r>
              <w:rPr>
                <w:spacing w:val="1"/>
              </w:rPr>
              <w:t xml:space="preserve"> </w:t>
            </w:r>
            <w:r>
              <w:rPr>
                <w:spacing w:val="-2"/>
              </w:rPr>
              <w:t>Australia</w:t>
            </w:r>
            <w:r>
              <w:tab/>
            </w:r>
            <w:r>
              <w:rPr>
                <w:spacing w:val="-10"/>
              </w:rPr>
              <w:t>9</w:t>
            </w:r>
          </w:hyperlink>
        </w:p>
        <w:p w:rsidR="00FE5516" w:rsidRDefault="00951608">
          <w:pPr>
            <w:pStyle w:val="TOC2"/>
            <w:numPr>
              <w:ilvl w:val="1"/>
              <w:numId w:val="19"/>
            </w:numPr>
            <w:tabs>
              <w:tab w:val="left" w:pos="1790"/>
              <w:tab w:val="right" w:leader="dot" w:pos="9455"/>
            </w:tabs>
            <w:spacing w:before="256"/>
            <w:ind w:left="1790" w:hanging="562"/>
          </w:pPr>
          <w:hyperlink w:anchor="_TOC_250035" w:history="1">
            <w:r>
              <w:t>The</w:t>
            </w:r>
            <w:r>
              <w:rPr>
                <w:spacing w:val="-3"/>
              </w:rPr>
              <w:t xml:space="preserve"> </w:t>
            </w:r>
            <w:r>
              <w:t>Growth of</w:t>
            </w:r>
            <w:r>
              <w:rPr>
                <w:spacing w:val="2"/>
              </w:rPr>
              <w:t xml:space="preserve"> </w:t>
            </w:r>
            <w:r>
              <w:t>Machine</w:t>
            </w:r>
            <w:r>
              <w:rPr>
                <w:spacing w:val="-1"/>
              </w:rPr>
              <w:t xml:space="preserve"> </w:t>
            </w:r>
            <w:r>
              <w:t>Gaming</w:t>
            </w:r>
            <w:r>
              <w:rPr>
                <w:spacing w:val="1"/>
              </w:rPr>
              <w:t xml:space="preserve"> </w:t>
            </w:r>
            <w:r>
              <w:t>in NSW</w:t>
            </w:r>
            <w:r>
              <w:rPr>
                <w:spacing w:val="-1"/>
              </w:rPr>
              <w:t xml:space="preserve"> </w:t>
            </w:r>
            <w:r>
              <w:t>Registered</w:t>
            </w:r>
            <w:r>
              <w:rPr>
                <w:spacing w:val="1"/>
              </w:rPr>
              <w:t xml:space="preserve"> </w:t>
            </w:r>
            <w:r>
              <w:rPr>
                <w:spacing w:val="-2"/>
              </w:rPr>
              <w:t>Clubs</w:t>
            </w:r>
            <w:r>
              <w:tab/>
            </w:r>
            <w:r>
              <w:rPr>
                <w:spacing w:val="-5"/>
              </w:rPr>
              <w:t>10</w:t>
            </w:r>
          </w:hyperlink>
        </w:p>
        <w:p w:rsidR="00FE5516" w:rsidRDefault="00951608">
          <w:pPr>
            <w:pStyle w:val="TOC2"/>
            <w:numPr>
              <w:ilvl w:val="1"/>
              <w:numId w:val="19"/>
            </w:numPr>
            <w:tabs>
              <w:tab w:val="left" w:pos="1789"/>
              <w:tab w:val="right" w:leader="dot" w:pos="9455"/>
            </w:tabs>
          </w:pPr>
          <w:hyperlink w:anchor="_TOC_250034" w:history="1">
            <w:r>
              <w:t>Factors</w:t>
            </w:r>
            <w:r>
              <w:rPr>
                <w:spacing w:val="-3"/>
              </w:rPr>
              <w:t xml:space="preserve"> </w:t>
            </w:r>
            <w:r>
              <w:t>Fuelling Social</w:t>
            </w:r>
            <w:r>
              <w:rPr>
                <w:spacing w:val="-1"/>
              </w:rPr>
              <w:t xml:space="preserve"> </w:t>
            </w:r>
            <w:r>
              <w:t>Responsibility</w:t>
            </w:r>
            <w:r>
              <w:rPr>
                <w:spacing w:val="-1"/>
              </w:rPr>
              <w:t xml:space="preserve"> </w:t>
            </w:r>
            <w:r>
              <w:t>in</w:t>
            </w:r>
            <w:r>
              <w:rPr>
                <w:spacing w:val="-1"/>
              </w:rPr>
              <w:t xml:space="preserve"> </w:t>
            </w:r>
            <w:r>
              <w:rPr>
                <w:spacing w:val="-2"/>
              </w:rPr>
              <w:t>Gambling</w:t>
            </w:r>
            <w:r>
              <w:tab/>
            </w:r>
            <w:r>
              <w:rPr>
                <w:spacing w:val="-5"/>
              </w:rPr>
              <w:t>12</w:t>
            </w:r>
          </w:hyperlink>
        </w:p>
        <w:p w:rsidR="00FE5516" w:rsidRDefault="00951608">
          <w:pPr>
            <w:pStyle w:val="TOC2"/>
            <w:numPr>
              <w:ilvl w:val="1"/>
              <w:numId w:val="19"/>
            </w:numPr>
            <w:tabs>
              <w:tab w:val="left" w:pos="1790"/>
              <w:tab w:val="right" w:leader="dot" w:pos="9455"/>
            </w:tabs>
            <w:ind w:left="1790" w:hanging="562"/>
          </w:pPr>
          <w:hyperlink w:anchor="_TOC_250033" w:history="1">
            <w:r>
              <w:t>Objectives</w:t>
            </w:r>
            <w:r>
              <w:rPr>
                <w:spacing w:val="-2"/>
              </w:rPr>
              <w:t xml:space="preserve"> </w:t>
            </w:r>
            <w:r>
              <w:t>of</w:t>
            </w:r>
            <w:r>
              <w:rPr>
                <w:spacing w:val="3"/>
              </w:rPr>
              <w:t xml:space="preserve"> </w:t>
            </w:r>
            <w:r>
              <w:t xml:space="preserve">the </w:t>
            </w:r>
            <w:r>
              <w:rPr>
                <w:spacing w:val="-2"/>
              </w:rPr>
              <w:t>Study</w:t>
            </w:r>
            <w:r>
              <w:tab/>
            </w:r>
            <w:r>
              <w:rPr>
                <w:spacing w:val="-5"/>
              </w:rPr>
              <w:t>17</w:t>
            </w:r>
          </w:hyperlink>
        </w:p>
        <w:p w:rsidR="00FE5516" w:rsidRDefault="00951608">
          <w:pPr>
            <w:pStyle w:val="TOC2"/>
            <w:numPr>
              <w:ilvl w:val="1"/>
              <w:numId w:val="19"/>
            </w:numPr>
            <w:tabs>
              <w:tab w:val="left" w:pos="1790"/>
              <w:tab w:val="right" w:leader="dot" w:pos="9455"/>
            </w:tabs>
            <w:ind w:left="1790" w:hanging="562"/>
          </w:pPr>
          <w:hyperlink w:anchor="_TOC_250032" w:history="1">
            <w:r>
              <w:t>Overview</w:t>
            </w:r>
            <w:r>
              <w:rPr>
                <w:spacing w:val="-2"/>
              </w:rPr>
              <w:t xml:space="preserve"> </w:t>
            </w:r>
            <w:r>
              <w:t>of the</w:t>
            </w:r>
            <w:r>
              <w:rPr>
                <w:spacing w:val="-3"/>
              </w:rPr>
              <w:t xml:space="preserve"> </w:t>
            </w:r>
            <w:r>
              <w:t xml:space="preserve">Research </w:t>
            </w:r>
            <w:r>
              <w:rPr>
                <w:spacing w:val="-2"/>
              </w:rPr>
              <w:t>Methodology</w:t>
            </w:r>
            <w:r>
              <w:tab/>
            </w:r>
            <w:r>
              <w:rPr>
                <w:spacing w:val="-5"/>
              </w:rPr>
              <w:t>18</w:t>
            </w:r>
          </w:hyperlink>
        </w:p>
        <w:p w:rsidR="00FE5516" w:rsidRDefault="00951608">
          <w:pPr>
            <w:pStyle w:val="TOC2"/>
            <w:numPr>
              <w:ilvl w:val="1"/>
              <w:numId w:val="19"/>
            </w:numPr>
            <w:tabs>
              <w:tab w:val="left" w:pos="1790"/>
              <w:tab w:val="right" w:leader="dot" w:pos="9454"/>
            </w:tabs>
            <w:ind w:left="1790" w:hanging="562"/>
          </w:pPr>
          <w:hyperlink w:anchor="_TOC_250031" w:history="1">
            <w:r>
              <w:t>Structure</w:t>
            </w:r>
            <w:r>
              <w:rPr>
                <w:spacing w:val="1"/>
              </w:rPr>
              <w:t xml:space="preserve"> </w:t>
            </w:r>
            <w:r>
              <w:t>of</w:t>
            </w:r>
            <w:r>
              <w:rPr>
                <w:spacing w:val="5"/>
              </w:rPr>
              <w:t xml:space="preserve"> </w:t>
            </w:r>
            <w:r>
              <w:t>the</w:t>
            </w:r>
            <w:r>
              <w:rPr>
                <w:spacing w:val="2"/>
              </w:rPr>
              <w:t xml:space="preserve"> </w:t>
            </w:r>
            <w:r>
              <w:rPr>
                <w:spacing w:val="-2"/>
              </w:rPr>
              <w:t>Thesis</w:t>
            </w:r>
            <w:r>
              <w:tab/>
            </w:r>
            <w:r>
              <w:rPr>
                <w:spacing w:val="-5"/>
              </w:rPr>
              <w:t>24</w:t>
            </w:r>
          </w:hyperlink>
        </w:p>
        <w:p w:rsidR="00FE5516" w:rsidRDefault="00951608">
          <w:pPr>
            <w:pStyle w:val="TOC2"/>
            <w:numPr>
              <w:ilvl w:val="1"/>
              <w:numId w:val="19"/>
            </w:numPr>
            <w:tabs>
              <w:tab w:val="left" w:pos="1789"/>
              <w:tab w:val="right" w:leader="dot" w:pos="9455"/>
            </w:tabs>
          </w:pPr>
          <w:hyperlink w:anchor="_TOC_250030" w:history="1">
            <w:r>
              <w:t>Potential</w:t>
            </w:r>
            <w:r>
              <w:rPr>
                <w:spacing w:val="1"/>
              </w:rPr>
              <w:t xml:space="preserve"> </w:t>
            </w:r>
            <w:r>
              <w:t>Contribution</w:t>
            </w:r>
            <w:r>
              <w:rPr>
                <w:spacing w:val="1"/>
              </w:rPr>
              <w:t xml:space="preserve"> </w:t>
            </w:r>
            <w:r>
              <w:t>of</w:t>
            </w:r>
            <w:r>
              <w:rPr>
                <w:spacing w:val="1"/>
              </w:rPr>
              <w:t xml:space="preserve"> </w:t>
            </w:r>
            <w:r>
              <w:t>the Study</w:t>
            </w:r>
            <w:r>
              <w:rPr>
                <w:spacing w:val="1"/>
              </w:rPr>
              <w:t xml:space="preserve"> </w:t>
            </w:r>
            <w:r>
              <w:t>to</w:t>
            </w:r>
            <w:r>
              <w:rPr>
                <w:spacing w:val="1"/>
              </w:rPr>
              <w:t xml:space="preserve"> </w:t>
            </w:r>
            <w:r>
              <w:t>Wider</w:t>
            </w:r>
            <w:r>
              <w:rPr>
                <w:spacing w:val="2"/>
              </w:rPr>
              <w:t xml:space="preserve"> </w:t>
            </w:r>
            <w:r>
              <w:rPr>
                <w:spacing w:val="-2"/>
              </w:rPr>
              <w:t>Knowledge</w:t>
            </w:r>
            <w:r>
              <w:tab/>
            </w:r>
            <w:r>
              <w:rPr>
                <w:spacing w:val="-5"/>
              </w:rPr>
              <w:t>26</w:t>
            </w:r>
          </w:hyperlink>
        </w:p>
        <w:p w:rsidR="00FE5516" w:rsidRDefault="00951608">
          <w:pPr>
            <w:pStyle w:val="TOC1"/>
          </w:pPr>
          <w:r>
            <w:t>CHAPTER</w:t>
          </w:r>
          <w:r>
            <w:rPr>
              <w:spacing w:val="-1"/>
            </w:rPr>
            <w:t xml:space="preserve"> </w:t>
          </w:r>
          <w:r>
            <w:t>TWO – A HISTORY OF</w:t>
          </w:r>
          <w:r>
            <w:rPr>
              <w:spacing w:val="2"/>
            </w:rPr>
            <w:t xml:space="preserve"> </w:t>
          </w:r>
          <w:r>
            <w:t>MACHINE</w:t>
          </w:r>
          <w:r>
            <w:rPr>
              <w:spacing w:val="3"/>
            </w:rPr>
            <w:t xml:space="preserve"> </w:t>
          </w:r>
          <w:r>
            <w:t>GAMBLING IN</w:t>
          </w:r>
          <w:r>
            <w:rPr>
              <w:spacing w:val="1"/>
            </w:rPr>
            <w:t xml:space="preserve"> </w:t>
          </w:r>
          <w:r>
            <w:rPr>
              <w:spacing w:val="-5"/>
            </w:rPr>
            <w:t>THE</w:t>
          </w:r>
        </w:p>
        <w:p w:rsidR="00FE5516" w:rsidRDefault="00951608">
          <w:pPr>
            <w:pStyle w:val="TOC2"/>
            <w:tabs>
              <w:tab w:val="right" w:leader="dot" w:pos="9455"/>
            </w:tabs>
            <w:spacing w:before="0" w:line="272" w:lineRule="exact"/>
            <w:ind w:left="1228" w:firstLine="0"/>
          </w:pPr>
          <w:r>
            <w:t>NSW</w:t>
          </w:r>
          <w:r>
            <w:rPr>
              <w:spacing w:val="1"/>
            </w:rPr>
            <w:t xml:space="preserve"> </w:t>
          </w:r>
          <w:r>
            <w:t>REGISTERED</w:t>
          </w:r>
          <w:r>
            <w:rPr>
              <w:spacing w:val="2"/>
            </w:rPr>
            <w:t xml:space="preserve"> </w:t>
          </w:r>
          <w:r>
            <w:t>CLUBS</w:t>
          </w:r>
          <w:r>
            <w:rPr>
              <w:spacing w:val="5"/>
            </w:rPr>
            <w:t xml:space="preserve"> </w:t>
          </w:r>
          <w:r>
            <w:rPr>
              <w:spacing w:val="-2"/>
            </w:rPr>
            <w:t>INDUSTRY</w:t>
          </w:r>
          <w:r>
            <w:tab/>
          </w:r>
          <w:r>
            <w:rPr>
              <w:spacing w:val="-5"/>
            </w:rPr>
            <w:t>29</w:t>
          </w:r>
        </w:p>
        <w:p w:rsidR="00FE5516" w:rsidRDefault="00951608">
          <w:pPr>
            <w:pStyle w:val="TOC2"/>
            <w:numPr>
              <w:ilvl w:val="1"/>
              <w:numId w:val="18"/>
            </w:numPr>
            <w:tabs>
              <w:tab w:val="left" w:pos="1789"/>
              <w:tab w:val="right" w:leader="dot" w:pos="9455"/>
            </w:tabs>
          </w:pPr>
          <w:hyperlink w:anchor="_TOC_250029" w:history="1">
            <w:r>
              <w:rPr>
                <w:spacing w:val="-2"/>
              </w:rPr>
              <w:t>Introduction</w:t>
            </w:r>
            <w:r>
              <w:tab/>
            </w:r>
            <w:r>
              <w:rPr>
                <w:spacing w:val="-5"/>
              </w:rPr>
              <w:t>29</w:t>
            </w:r>
          </w:hyperlink>
        </w:p>
        <w:p w:rsidR="00FE5516" w:rsidRDefault="00951608">
          <w:pPr>
            <w:pStyle w:val="TOC2"/>
            <w:numPr>
              <w:ilvl w:val="1"/>
              <w:numId w:val="18"/>
            </w:numPr>
            <w:tabs>
              <w:tab w:val="left" w:pos="1790"/>
              <w:tab w:val="right" w:leader="dot" w:pos="9455"/>
            </w:tabs>
            <w:spacing w:before="256"/>
            <w:ind w:left="1790" w:hanging="562"/>
          </w:pPr>
          <w:hyperlink w:anchor="_TOC_250028" w:history="1">
            <w:r>
              <w:t>Distinctive</w:t>
            </w:r>
            <w:r>
              <w:rPr>
                <w:spacing w:val="-5"/>
              </w:rPr>
              <w:t xml:space="preserve"> </w:t>
            </w:r>
            <w:r>
              <w:t>Characteristics</w:t>
            </w:r>
            <w:r>
              <w:rPr>
                <w:spacing w:val="-3"/>
              </w:rPr>
              <w:t xml:space="preserve"> </w:t>
            </w:r>
            <w:r>
              <w:t>of NSW</w:t>
            </w:r>
            <w:r>
              <w:rPr>
                <w:spacing w:val="-2"/>
              </w:rPr>
              <w:t xml:space="preserve"> Clubs</w:t>
            </w:r>
            <w:r>
              <w:tab/>
            </w:r>
            <w:r>
              <w:rPr>
                <w:spacing w:val="-5"/>
              </w:rPr>
              <w:t>30</w:t>
            </w:r>
          </w:hyperlink>
        </w:p>
        <w:p w:rsidR="00FE5516" w:rsidRDefault="00951608">
          <w:pPr>
            <w:pStyle w:val="TOC3"/>
            <w:numPr>
              <w:ilvl w:val="2"/>
              <w:numId w:val="18"/>
            </w:numPr>
            <w:tabs>
              <w:tab w:val="left" w:pos="2668"/>
              <w:tab w:val="right" w:leader="dot" w:pos="9454"/>
            </w:tabs>
            <w:spacing w:before="176"/>
            <w:ind w:hanging="859"/>
          </w:pPr>
          <w:hyperlink w:anchor="_TOC_250027" w:history="1">
            <w:r>
              <w:t>Restrictions</w:t>
            </w:r>
            <w:r>
              <w:rPr>
                <w:spacing w:val="-3"/>
              </w:rPr>
              <w:t xml:space="preserve"> </w:t>
            </w:r>
            <w:r>
              <w:t>on</w:t>
            </w:r>
            <w:r>
              <w:rPr>
                <w:spacing w:val="-1"/>
              </w:rPr>
              <w:t xml:space="preserve"> </w:t>
            </w:r>
            <w:r>
              <w:t>Club</w:t>
            </w:r>
            <w:r>
              <w:rPr>
                <w:spacing w:val="-1"/>
              </w:rPr>
              <w:t xml:space="preserve"> </w:t>
            </w:r>
            <w:r>
              <w:t>Management</w:t>
            </w:r>
            <w:r>
              <w:rPr>
                <w:spacing w:val="-1"/>
              </w:rPr>
              <w:t xml:space="preserve"> </w:t>
            </w:r>
            <w:r>
              <w:t>and</w:t>
            </w:r>
            <w:r>
              <w:rPr>
                <w:spacing w:val="-1"/>
              </w:rPr>
              <w:t xml:space="preserve"> </w:t>
            </w:r>
            <w:r>
              <w:rPr>
                <w:spacing w:val="-2"/>
              </w:rPr>
              <w:t>Operations</w:t>
            </w:r>
            <w:r>
              <w:tab/>
            </w:r>
            <w:r>
              <w:rPr>
                <w:spacing w:val="-5"/>
              </w:rPr>
              <w:t>30</w:t>
            </w:r>
          </w:hyperlink>
        </w:p>
        <w:p w:rsidR="00FE5516" w:rsidRDefault="00951608">
          <w:pPr>
            <w:pStyle w:val="TOC3"/>
            <w:numPr>
              <w:ilvl w:val="2"/>
              <w:numId w:val="18"/>
            </w:numPr>
            <w:tabs>
              <w:tab w:val="left" w:pos="2668"/>
              <w:tab w:val="right" w:leader="dot" w:pos="9455"/>
            </w:tabs>
            <w:ind w:hanging="859"/>
          </w:pPr>
          <w:hyperlink w:anchor="_TOC_250026" w:history="1">
            <w:r>
              <w:t>Privileges</w:t>
            </w:r>
            <w:r>
              <w:rPr>
                <w:spacing w:val="-1"/>
              </w:rPr>
              <w:t xml:space="preserve"> </w:t>
            </w:r>
            <w:r>
              <w:t>of</w:t>
            </w:r>
            <w:r>
              <w:rPr>
                <w:spacing w:val="3"/>
              </w:rPr>
              <w:t xml:space="preserve"> </w:t>
            </w:r>
            <w:r>
              <w:t>NSW</w:t>
            </w:r>
            <w:r>
              <w:rPr>
                <w:spacing w:val="1"/>
              </w:rPr>
              <w:t xml:space="preserve"> </w:t>
            </w:r>
            <w:r>
              <w:rPr>
                <w:spacing w:val="-2"/>
              </w:rPr>
              <w:t>Clubs</w:t>
            </w:r>
            <w:r>
              <w:tab/>
            </w:r>
            <w:r>
              <w:rPr>
                <w:spacing w:val="-5"/>
              </w:rPr>
              <w:t>32</w:t>
            </w:r>
          </w:hyperlink>
        </w:p>
        <w:p w:rsidR="00FE5516" w:rsidRDefault="00951608">
          <w:pPr>
            <w:pStyle w:val="TOC3"/>
            <w:numPr>
              <w:ilvl w:val="2"/>
              <w:numId w:val="18"/>
            </w:numPr>
            <w:tabs>
              <w:tab w:val="left" w:pos="2668"/>
            </w:tabs>
            <w:spacing w:line="272" w:lineRule="exact"/>
            <w:ind w:hanging="859"/>
          </w:pPr>
          <w:r>
            <w:t>Contradictions Between</w:t>
          </w:r>
          <w:r>
            <w:rPr>
              <w:spacing w:val="2"/>
            </w:rPr>
            <w:t xml:space="preserve"> </w:t>
          </w:r>
          <w:r>
            <w:t>the</w:t>
          </w:r>
          <w:r>
            <w:rPr>
              <w:spacing w:val="2"/>
            </w:rPr>
            <w:t xml:space="preserve"> </w:t>
          </w:r>
          <w:r>
            <w:t>Not-For-Profit</w:t>
          </w:r>
          <w:r>
            <w:rPr>
              <w:spacing w:val="2"/>
            </w:rPr>
            <w:t xml:space="preserve"> </w:t>
          </w:r>
          <w:r>
            <w:t xml:space="preserve">Status </w:t>
          </w:r>
          <w:r>
            <w:rPr>
              <w:spacing w:val="-5"/>
            </w:rPr>
            <w:t>and</w:t>
          </w:r>
        </w:p>
        <w:p w:rsidR="00FE5516" w:rsidRDefault="00951608">
          <w:pPr>
            <w:pStyle w:val="TOC4"/>
            <w:tabs>
              <w:tab w:val="right" w:leader="dot" w:pos="9454"/>
            </w:tabs>
          </w:pPr>
          <w:r>
            <w:t>Commercial</w:t>
          </w:r>
          <w:r>
            <w:rPr>
              <w:spacing w:val="-1"/>
            </w:rPr>
            <w:t xml:space="preserve"> </w:t>
          </w:r>
          <w:r>
            <w:t>Objectives</w:t>
          </w:r>
          <w:r>
            <w:rPr>
              <w:spacing w:val="-2"/>
            </w:rPr>
            <w:t xml:space="preserve"> </w:t>
          </w:r>
          <w:r>
            <w:t>of</w:t>
          </w:r>
          <w:r>
            <w:rPr>
              <w:spacing w:val="2"/>
            </w:rPr>
            <w:t xml:space="preserve"> </w:t>
          </w:r>
          <w:r>
            <w:rPr>
              <w:spacing w:val="-2"/>
            </w:rPr>
            <w:t>Clubs</w:t>
          </w:r>
          <w:r>
            <w:tab/>
          </w:r>
          <w:r>
            <w:rPr>
              <w:spacing w:val="-5"/>
            </w:rPr>
            <w:t>33</w:t>
          </w:r>
        </w:p>
        <w:p w:rsidR="00FE5516" w:rsidRDefault="00951608">
          <w:pPr>
            <w:pStyle w:val="TOC3"/>
            <w:numPr>
              <w:ilvl w:val="2"/>
              <w:numId w:val="18"/>
            </w:numPr>
            <w:tabs>
              <w:tab w:val="left" w:pos="2668"/>
              <w:tab w:val="right" w:leader="dot" w:pos="9454"/>
            </w:tabs>
            <w:ind w:hanging="859"/>
          </w:pPr>
          <w:hyperlink w:anchor="_TOC_250025" w:history="1">
            <w:r>
              <w:rPr>
                <w:spacing w:val="-2"/>
              </w:rPr>
              <w:t>Summary</w:t>
            </w:r>
            <w:r>
              <w:tab/>
            </w:r>
            <w:r>
              <w:rPr>
                <w:spacing w:val="-5"/>
              </w:rPr>
              <w:t>35</w:t>
            </w:r>
          </w:hyperlink>
        </w:p>
        <w:p w:rsidR="00FE5516" w:rsidRDefault="00951608">
          <w:pPr>
            <w:pStyle w:val="TOC2"/>
            <w:numPr>
              <w:ilvl w:val="1"/>
              <w:numId w:val="18"/>
            </w:numPr>
            <w:tabs>
              <w:tab w:val="left" w:pos="1790"/>
              <w:tab w:val="right" w:leader="dot" w:pos="9455"/>
            </w:tabs>
            <w:spacing w:before="113"/>
            <w:ind w:left="1790" w:hanging="562"/>
          </w:pPr>
          <w:hyperlink w:anchor="_TOC_250024" w:history="1">
            <w:r>
              <w:t>The</w:t>
            </w:r>
            <w:r>
              <w:rPr>
                <w:spacing w:val="-1"/>
              </w:rPr>
              <w:t xml:space="preserve"> </w:t>
            </w:r>
            <w:r>
              <w:t>Inception Phase: The Establishment of</w:t>
            </w:r>
            <w:r>
              <w:rPr>
                <w:spacing w:val="1"/>
              </w:rPr>
              <w:t xml:space="preserve"> </w:t>
            </w:r>
            <w:r>
              <w:t>the</w:t>
            </w:r>
            <w:r>
              <w:rPr>
                <w:spacing w:val="-1"/>
              </w:rPr>
              <w:t xml:space="preserve"> </w:t>
            </w:r>
            <w:r>
              <w:t>NSW</w:t>
            </w:r>
            <w:r>
              <w:rPr>
                <w:spacing w:val="-1"/>
              </w:rPr>
              <w:t xml:space="preserve"> </w:t>
            </w:r>
            <w:r>
              <w:t xml:space="preserve">Club </w:t>
            </w:r>
            <w:r>
              <w:rPr>
                <w:spacing w:val="-2"/>
              </w:rPr>
              <w:t>Industry</w:t>
            </w:r>
            <w:r>
              <w:tab/>
            </w:r>
            <w:r>
              <w:rPr>
                <w:spacing w:val="-5"/>
              </w:rPr>
              <w:t>35</w:t>
            </w:r>
          </w:hyperlink>
        </w:p>
        <w:p w:rsidR="00FE5516" w:rsidRDefault="00951608">
          <w:pPr>
            <w:pStyle w:val="TOC3"/>
            <w:numPr>
              <w:ilvl w:val="2"/>
              <w:numId w:val="18"/>
            </w:numPr>
            <w:tabs>
              <w:tab w:val="left" w:pos="2668"/>
              <w:tab w:val="right" w:leader="dot" w:pos="9454"/>
            </w:tabs>
            <w:spacing w:before="175"/>
            <w:ind w:hanging="859"/>
          </w:pPr>
          <w:hyperlink w:anchor="_TOC_250023" w:history="1">
            <w:r>
              <w:t>The</w:t>
            </w:r>
            <w:r>
              <w:rPr>
                <w:spacing w:val="-2"/>
              </w:rPr>
              <w:t xml:space="preserve"> </w:t>
            </w:r>
            <w:r>
              <w:t>Context:</w:t>
            </w:r>
            <w:r>
              <w:rPr>
                <w:spacing w:val="1"/>
              </w:rPr>
              <w:t xml:space="preserve"> </w:t>
            </w:r>
            <w:r>
              <w:t>Gambling</w:t>
            </w:r>
            <w:r>
              <w:rPr>
                <w:spacing w:val="2"/>
              </w:rPr>
              <w:t xml:space="preserve"> </w:t>
            </w:r>
            <w:r>
              <w:t>in</w:t>
            </w:r>
            <w:r>
              <w:rPr>
                <w:spacing w:val="1"/>
              </w:rPr>
              <w:t xml:space="preserve"> </w:t>
            </w:r>
            <w:r>
              <w:t>the</w:t>
            </w:r>
            <w:r>
              <w:rPr>
                <w:spacing w:val="1"/>
              </w:rPr>
              <w:t xml:space="preserve"> </w:t>
            </w:r>
            <w:r>
              <w:t>Early</w:t>
            </w:r>
            <w:r>
              <w:rPr>
                <w:spacing w:val="1"/>
              </w:rPr>
              <w:t xml:space="preserve"> </w:t>
            </w:r>
            <w:r>
              <w:t>Australian</w:t>
            </w:r>
            <w:r>
              <w:rPr>
                <w:spacing w:val="2"/>
              </w:rPr>
              <w:t xml:space="preserve"> </w:t>
            </w:r>
            <w:r>
              <w:rPr>
                <w:spacing w:val="-2"/>
              </w:rPr>
              <w:t>Colonies</w:t>
            </w:r>
            <w:r>
              <w:tab/>
            </w:r>
            <w:r>
              <w:rPr>
                <w:spacing w:val="-5"/>
              </w:rPr>
              <w:t>35</w:t>
            </w:r>
          </w:hyperlink>
        </w:p>
        <w:p w:rsidR="00FE5516" w:rsidRDefault="00951608">
          <w:pPr>
            <w:pStyle w:val="TOC3"/>
            <w:numPr>
              <w:ilvl w:val="2"/>
              <w:numId w:val="18"/>
            </w:numPr>
            <w:tabs>
              <w:tab w:val="left" w:pos="2668"/>
              <w:tab w:val="right" w:leader="dot" w:pos="9452"/>
            </w:tabs>
            <w:spacing w:before="32"/>
            <w:ind w:hanging="859"/>
          </w:pPr>
          <w:hyperlink w:anchor="_TOC_250022" w:history="1">
            <w:r>
              <w:t>Establishment</w:t>
            </w:r>
            <w:r>
              <w:rPr>
                <w:spacing w:val="-3"/>
              </w:rPr>
              <w:t xml:space="preserve"> </w:t>
            </w:r>
            <w:r>
              <w:t>and</w:t>
            </w:r>
            <w:r>
              <w:rPr>
                <w:spacing w:val="-1"/>
              </w:rPr>
              <w:t xml:space="preserve"> </w:t>
            </w:r>
            <w:r>
              <w:t>Development</w:t>
            </w:r>
            <w:r>
              <w:rPr>
                <w:spacing w:val="-1"/>
              </w:rPr>
              <w:t xml:space="preserve"> </w:t>
            </w:r>
            <w:r>
              <w:t>of</w:t>
            </w:r>
            <w:r>
              <w:rPr>
                <w:spacing w:val="2"/>
              </w:rPr>
              <w:t xml:space="preserve"> </w:t>
            </w:r>
            <w:r>
              <w:t>the</w:t>
            </w:r>
            <w:r>
              <w:rPr>
                <w:spacing w:val="-2"/>
              </w:rPr>
              <w:t xml:space="preserve"> </w:t>
            </w:r>
            <w:r>
              <w:t>Early</w:t>
            </w:r>
            <w:r>
              <w:rPr>
                <w:spacing w:val="-1"/>
              </w:rPr>
              <w:t xml:space="preserve"> </w:t>
            </w:r>
            <w:r>
              <w:t>NSW</w:t>
            </w:r>
            <w:r>
              <w:rPr>
                <w:spacing w:val="-1"/>
              </w:rPr>
              <w:t xml:space="preserve"> </w:t>
            </w:r>
            <w:r>
              <w:rPr>
                <w:spacing w:val="-2"/>
              </w:rPr>
              <w:t>Clubs</w:t>
            </w:r>
            <w:r>
              <w:tab/>
            </w:r>
            <w:r>
              <w:rPr>
                <w:spacing w:val="-5"/>
              </w:rPr>
              <w:t>37</w:t>
            </w:r>
          </w:hyperlink>
        </w:p>
        <w:p w:rsidR="00FE5516" w:rsidRDefault="00951608">
          <w:pPr>
            <w:pStyle w:val="TOC3"/>
            <w:numPr>
              <w:ilvl w:val="2"/>
              <w:numId w:val="18"/>
            </w:numPr>
            <w:tabs>
              <w:tab w:val="left" w:pos="2668"/>
              <w:tab w:val="right" w:leader="dot" w:pos="9454"/>
            </w:tabs>
            <w:ind w:hanging="859"/>
          </w:pPr>
          <w:hyperlink w:anchor="_TOC_250021" w:history="1">
            <w:r>
              <w:rPr>
                <w:spacing w:val="-2"/>
              </w:rPr>
              <w:t>Summary</w:t>
            </w:r>
            <w:r>
              <w:tab/>
            </w:r>
            <w:r>
              <w:rPr>
                <w:spacing w:val="-5"/>
              </w:rPr>
              <w:t>40</w:t>
            </w:r>
          </w:hyperlink>
        </w:p>
        <w:p w:rsidR="00FE5516" w:rsidRDefault="00951608">
          <w:pPr>
            <w:pStyle w:val="TOC2"/>
            <w:numPr>
              <w:ilvl w:val="1"/>
              <w:numId w:val="18"/>
            </w:numPr>
            <w:tabs>
              <w:tab w:val="left" w:pos="1790"/>
            </w:tabs>
            <w:spacing w:before="113" w:line="272" w:lineRule="exact"/>
            <w:ind w:left="1790" w:hanging="562"/>
          </w:pPr>
          <w:r>
            <w:t>The</w:t>
          </w:r>
          <w:r>
            <w:rPr>
              <w:spacing w:val="-1"/>
            </w:rPr>
            <w:t xml:space="preserve"> </w:t>
          </w:r>
          <w:r>
            <w:t>Growth Phase: The NSW Club Industry Prior</w:t>
          </w:r>
          <w:r>
            <w:rPr>
              <w:spacing w:val="2"/>
            </w:rPr>
            <w:t xml:space="preserve"> </w:t>
          </w:r>
          <w:r>
            <w:t xml:space="preserve">to </w:t>
          </w:r>
          <w:r>
            <w:rPr>
              <w:spacing w:val="-5"/>
            </w:rPr>
            <w:t>the</w:t>
          </w:r>
        </w:p>
        <w:p w:rsidR="00FE5516" w:rsidRDefault="00951608">
          <w:pPr>
            <w:pStyle w:val="TOC3"/>
            <w:tabs>
              <w:tab w:val="right" w:leader="dot" w:pos="9454"/>
            </w:tabs>
            <w:spacing w:before="0" w:line="272" w:lineRule="exact"/>
            <w:ind w:left="1790" w:firstLine="0"/>
          </w:pPr>
          <w:r>
            <w:t>Legalisation of</w:t>
          </w:r>
          <w:r>
            <w:rPr>
              <w:spacing w:val="2"/>
            </w:rPr>
            <w:t xml:space="preserve"> </w:t>
          </w:r>
          <w:r>
            <w:t>Poker</w:t>
          </w:r>
          <w:r>
            <w:rPr>
              <w:spacing w:val="3"/>
            </w:rPr>
            <w:t xml:space="preserve"> </w:t>
          </w:r>
          <w:r>
            <w:rPr>
              <w:spacing w:val="-2"/>
            </w:rPr>
            <w:t>Machines</w:t>
          </w:r>
          <w:r>
            <w:tab/>
          </w:r>
          <w:r>
            <w:rPr>
              <w:spacing w:val="-5"/>
            </w:rPr>
            <w:t>40</w:t>
          </w:r>
        </w:p>
        <w:p w:rsidR="00FE5516" w:rsidRDefault="00951608">
          <w:pPr>
            <w:pStyle w:val="TOC3"/>
            <w:numPr>
              <w:ilvl w:val="2"/>
              <w:numId w:val="18"/>
            </w:numPr>
            <w:tabs>
              <w:tab w:val="left" w:pos="2666"/>
              <w:tab w:val="right" w:leader="dot" w:pos="9455"/>
            </w:tabs>
            <w:spacing w:before="175" w:after="20"/>
            <w:ind w:left="2666" w:hanging="857"/>
          </w:pPr>
          <w:hyperlink w:anchor="_TOC_250020" w:history="1">
            <w:r>
              <w:t>The Context:</w:t>
            </w:r>
            <w:r>
              <w:rPr>
                <w:spacing w:val="1"/>
              </w:rPr>
              <w:t xml:space="preserve"> </w:t>
            </w:r>
            <w:r>
              <w:t>Gambling</w:t>
            </w:r>
            <w:r>
              <w:rPr>
                <w:spacing w:val="1"/>
              </w:rPr>
              <w:t xml:space="preserve"> </w:t>
            </w:r>
            <w:r>
              <w:t>in</w:t>
            </w:r>
            <w:r>
              <w:rPr>
                <w:spacing w:val="2"/>
              </w:rPr>
              <w:t xml:space="preserve"> </w:t>
            </w:r>
            <w:r>
              <w:t>Australia in</w:t>
            </w:r>
            <w:r>
              <w:rPr>
                <w:spacing w:val="2"/>
              </w:rPr>
              <w:t xml:space="preserve"> </w:t>
            </w:r>
            <w:r>
              <w:t>the Early</w:t>
            </w:r>
            <w:r>
              <w:rPr>
                <w:spacing w:val="3"/>
              </w:rPr>
              <w:t xml:space="preserve"> </w:t>
            </w:r>
            <w:r>
              <w:rPr>
                <w:spacing w:val="-2"/>
              </w:rPr>
              <w:t>1900s</w:t>
            </w:r>
            <w:r>
              <w:tab/>
            </w:r>
            <w:r>
              <w:rPr>
                <w:spacing w:val="-5"/>
              </w:rPr>
              <w:t>40</w:t>
            </w:r>
          </w:hyperlink>
        </w:p>
        <w:p w:rsidR="00FE5516" w:rsidRDefault="00951608">
          <w:pPr>
            <w:pStyle w:val="TOC3"/>
            <w:numPr>
              <w:ilvl w:val="2"/>
              <w:numId w:val="18"/>
            </w:numPr>
            <w:tabs>
              <w:tab w:val="left" w:pos="2668"/>
              <w:tab w:val="left" w:leader="dot" w:pos="9215"/>
            </w:tabs>
            <w:spacing w:before="72"/>
            <w:ind w:hanging="859"/>
          </w:pPr>
          <w:hyperlink w:anchor="_TOC_250019" w:history="1">
            <w:r>
              <w:t>Expansion</w:t>
            </w:r>
            <w:r>
              <w:rPr>
                <w:spacing w:val="-1"/>
              </w:rPr>
              <w:t xml:space="preserve"> </w:t>
            </w:r>
            <w:r>
              <w:t>of the</w:t>
            </w:r>
            <w:r>
              <w:rPr>
                <w:spacing w:val="1"/>
              </w:rPr>
              <w:t xml:space="preserve"> </w:t>
            </w:r>
            <w:r>
              <w:t>NSW</w:t>
            </w:r>
            <w:r>
              <w:rPr>
                <w:spacing w:val="-1"/>
              </w:rPr>
              <w:t xml:space="preserve"> </w:t>
            </w:r>
            <w:r>
              <w:t>Club</w:t>
            </w:r>
            <w:r>
              <w:rPr>
                <w:spacing w:val="1"/>
              </w:rPr>
              <w:t xml:space="preserve"> </w:t>
            </w:r>
            <w:r>
              <w:t>Industry:</w:t>
            </w:r>
            <w:r>
              <w:rPr>
                <w:spacing w:val="1"/>
              </w:rPr>
              <w:t xml:space="preserve"> </w:t>
            </w:r>
            <w:r>
              <w:rPr>
                <w:spacing w:val="-2"/>
              </w:rPr>
              <w:t>1905–1955</w:t>
            </w:r>
            <w:r>
              <w:tab/>
            </w:r>
            <w:r>
              <w:rPr>
                <w:spacing w:val="-5"/>
              </w:rPr>
              <w:t>42</w:t>
            </w:r>
          </w:hyperlink>
        </w:p>
        <w:p w:rsidR="00FE5516" w:rsidRDefault="00951608">
          <w:pPr>
            <w:pStyle w:val="TOC3"/>
            <w:numPr>
              <w:ilvl w:val="2"/>
              <w:numId w:val="18"/>
            </w:numPr>
            <w:tabs>
              <w:tab w:val="left" w:pos="2668"/>
              <w:tab w:val="left" w:leader="dot" w:pos="9214"/>
            </w:tabs>
            <w:ind w:hanging="859"/>
          </w:pPr>
          <w:hyperlink w:anchor="_TOC_250018" w:history="1">
            <w:r>
              <w:rPr>
                <w:spacing w:val="-2"/>
              </w:rPr>
              <w:t>Summary</w:t>
            </w:r>
            <w:r>
              <w:tab/>
            </w:r>
            <w:r>
              <w:rPr>
                <w:spacing w:val="-5"/>
              </w:rPr>
              <w:t>44</w:t>
            </w:r>
          </w:hyperlink>
        </w:p>
        <w:p w:rsidR="00FE5516" w:rsidRDefault="00951608">
          <w:pPr>
            <w:pStyle w:val="TOC2"/>
            <w:numPr>
              <w:ilvl w:val="1"/>
              <w:numId w:val="18"/>
            </w:numPr>
            <w:tabs>
              <w:tab w:val="left" w:pos="1790"/>
            </w:tabs>
            <w:spacing w:before="113" w:line="272" w:lineRule="exact"/>
            <w:ind w:left="1790" w:hanging="562"/>
          </w:pPr>
          <w:r>
            <w:t>The</w:t>
          </w:r>
          <w:r>
            <w:rPr>
              <w:spacing w:val="-4"/>
            </w:rPr>
            <w:t xml:space="preserve"> </w:t>
          </w:r>
          <w:r>
            <w:t>Development</w:t>
          </w:r>
          <w:r>
            <w:rPr>
              <w:spacing w:val="-2"/>
            </w:rPr>
            <w:t xml:space="preserve"> </w:t>
          </w:r>
          <w:r>
            <w:t>Phase:</w:t>
          </w:r>
          <w:r>
            <w:rPr>
              <w:spacing w:val="-2"/>
            </w:rPr>
            <w:t xml:space="preserve"> </w:t>
          </w:r>
          <w:r>
            <w:t>Expansion</w:t>
          </w:r>
          <w:r>
            <w:rPr>
              <w:spacing w:val="-1"/>
            </w:rPr>
            <w:t xml:space="preserve"> </w:t>
          </w:r>
          <w:r>
            <w:t>of the</w:t>
          </w:r>
          <w:r>
            <w:rPr>
              <w:spacing w:val="-2"/>
            </w:rPr>
            <w:t xml:space="preserve"> </w:t>
          </w:r>
          <w:r>
            <w:t>NSW</w:t>
          </w:r>
          <w:r>
            <w:rPr>
              <w:spacing w:val="-2"/>
            </w:rPr>
            <w:t xml:space="preserve"> </w:t>
          </w:r>
          <w:r>
            <w:t>Club</w:t>
          </w:r>
          <w:r>
            <w:rPr>
              <w:spacing w:val="-1"/>
            </w:rPr>
            <w:t xml:space="preserve"> </w:t>
          </w:r>
          <w:r>
            <w:rPr>
              <w:spacing w:val="-2"/>
            </w:rPr>
            <w:t>Industry</w:t>
          </w:r>
        </w:p>
        <w:p w:rsidR="00FE5516" w:rsidRDefault="00951608">
          <w:pPr>
            <w:pStyle w:val="TOC3"/>
            <w:tabs>
              <w:tab w:val="left" w:leader="dot" w:pos="9215"/>
            </w:tabs>
            <w:spacing w:before="0" w:line="272" w:lineRule="exact"/>
            <w:ind w:left="1790" w:firstLine="0"/>
          </w:pPr>
          <w:r>
            <w:t>1956-</w:t>
          </w:r>
          <w:r>
            <w:rPr>
              <w:spacing w:val="-2"/>
            </w:rPr>
            <w:t>1970s</w:t>
          </w:r>
          <w:r>
            <w:tab/>
          </w:r>
          <w:r>
            <w:rPr>
              <w:spacing w:val="-5"/>
            </w:rPr>
            <w:t>45</w:t>
          </w:r>
        </w:p>
        <w:p w:rsidR="00FE5516" w:rsidRDefault="00951608">
          <w:pPr>
            <w:pStyle w:val="TOC3"/>
            <w:numPr>
              <w:ilvl w:val="2"/>
              <w:numId w:val="18"/>
            </w:numPr>
            <w:tabs>
              <w:tab w:val="left" w:pos="2666"/>
              <w:tab w:val="left" w:leader="dot" w:pos="9215"/>
            </w:tabs>
            <w:spacing w:before="175"/>
            <w:ind w:left="2666" w:hanging="857"/>
          </w:pPr>
          <w:hyperlink w:anchor="_TOC_250017" w:history="1">
            <w:r>
              <w:t>The</w:t>
            </w:r>
            <w:r>
              <w:rPr>
                <w:spacing w:val="-4"/>
              </w:rPr>
              <w:t xml:space="preserve"> </w:t>
            </w:r>
            <w:r>
              <w:t>Context: Gambling in</w:t>
            </w:r>
            <w:r>
              <w:rPr>
                <w:spacing w:val="1"/>
              </w:rPr>
              <w:t xml:space="preserve"> </w:t>
            </w:r>
            <w:r>
              <w:t xml:space="preserve">Australia: </w:t>
            </w:r>
            <w:r>
              <w:rPr>
                <w:spacing w:val="-2"/>
              </w:rPr>
              <w:t>1950s–1970s</w:t>
            </w:r>
            <w:r>
              <w:tab/>
            </w:r>
            <w:r>
              <w:rPr>
                <w:spacing w:val="-5"/>
              </w:rPr>
              <w:t>45</w:t>
            </w:r>
          </w:hyperlink>
        </w:p>
        <w:p w:rsidR="00FE5516" w:rsidRDefault="00951608">
          <w:pPr>
            <w:pStyle w:val="TOC3"/>
            <w:numPr>
              <w:ilvl w:val="2"/>
              <w:numId w:val="18"/>
            </w:numPr>
            <w:tabs>
              <w:tab w:val="left" w:pos="2667"/>
              <w:tab w:val="left" w:leader="dot" w:pos="9215"/>
            </w:tabs>
            <w:ind w:left="2667" w:hanging="858"/>
          </w:pPr>
          <w:hyperlink w:anchor="_TOC_250016" w:history="1">
            <w:r>
              <w:t>The</w:t>
            </w:r>
            <w:r>
              <w:rPr>
                <w:spacing w:val="-1"/>
              </w:rPr>
              <w:t xml:space="preserve"> </w:t>
            </w:r>
            <w:r>
              <w:t>Introduction of</w:t>
            </w:r>
            <w:r>
              <w:rPr>
                <w:spacing w:val="1"/>
              </w:rPr>
              <w:t xml:space="preserve"> </w:t>
            </w:r>
            <w:r>
              <w:t xml:space="preserve">Club Machine </w:t>
            </w:r>
            <w:r>
              <w:rPr>
                <w:spacing w:val="-2"/>
              </w:rPr>
              <w:t>Gambling</w:t>
            </w:r>
            <w:r>
              <w:tab/>
            </w:r>
            <w:r>
              <w:rPr>
                <w:spacing w:val="-5"/>
              </w:rPr>
              <w:t>46</w:t>
            </w:r>
          </w:hyperlink>
        </w:p>
        <w:p w:rsidR="00FE5516" w:rsidRDefault="00951608">
          <w:pPr>
            <w:pStyle w:val="TOC3"/>
            <w:numPr>
              <w:ilvl w:val="2"/>
              <w:numId w:val="18"/>
            </w:numPr>
            <w:tabs>
              <w:tab w:val="left" w:pos="2668"/>
              <w:tab w:val="left" w:leader="dot" w:pos="9215"/>
            </w:tabs>
            <w:spacing w:before="38" w:line="232" w:lineRule="auto"/>
            <w:ind w:right="102"/>
          </w:pPr>
          <w:hyperlink w:anchor="_TOC_250015" w:history="1">
            <w:r>
              <w:t>Reactions</w:t>
            </w:r>
            <w:r>
              <w:rPr>
                <w:spacing w:val="72"/>
              </w:rPr>
              <w:t xml:space="preserve"> </w:t>
            </w:r>
            <w:r>
              <w:t>to</w:t>
            </w:r>
            <w:r>
              <w:rPr>
                <w:spacing w:val="77"/>
              </w:rPr>
              <w:t xml:space="preserve"> </w:t>
            </w:r>
            <w:r>
              <w:t>the</w:t>
            </w:r>
            <w:r>
              <w:rPr>
                <w:spacing w:val="76"/>
              </w:rPr>
              <w:t xml:space="preserve"> </w:t>
            </w:r>
            <w:r>
              <w:t>Legalisation</w:t>
            </w:r>
            <w:r>
              <w:rPr>
                <w:spacing w:val="77"/>
              </w:rPr>
              <w:t xml:space="preserve"> </w:t>
            </w:r>
            <w:r>
              <w:t>of</w:t>
            </w:r>
            <w:r>
              <w:rPr>
                <w:spacing w:val="51"/>
                <w:w w:val="150"/>
              </w:rPr>
              <w:t xml:space="preserve"> </w:t>
            </w:r>
            <w:r>
              <w:t>Poker</w:t>
            </w:r>
            <w:r>
              <w:rPr>
                <w:spacing w:val="52"/>
                <w:w w:val="150"/>
              </w:rPr>
              <w:t xml:space="preserve"> </w:t>
            </w:r>
            <w:r>
              <w:t>Machines</w:t>
            </w:r>
            <w:r>
              <w:rPr>
                <w:spacing w:val="72"/>
              </w:rPr>
              <w:t xml:space="preserve"> </w:t>
            </w:r>
            <w:r>
              <w:t>in</w:t>
            </w:r>
            <w:r>
              <w:rPr>
                <w:spacing w:val="77"/>
              </w:rPr>
              <w:t xml:space="preserve"> </w:t>
            </w:r>
            <w:r>
              <w:t>NSW</w:t>
            </w:r>
            <w:r>
              <w:rPr>
                <w:spacing w:val="80"/>
                <w:w w:val="150"/>
              </w:rPr>
              <w:t xml:space="preserve"> </w:t>
            </w:r>
            <w:r>
              <w:rPr>
                <w:spacing w:val="-2"/>
              </w:rPr>
              <w:t>Clubs</w:t>
            </w:r>
            <w:r>
              <w:tab/>
            </w:r>
            <w:r>
              <w:rPr>
                <w:spacing w:val="-6"/>
              </w:rPr>
              <w:t>51</w:t>
            </w:r>
          </w:hyperlink>
        </w:p>
        <w:p w:rsidR="00FE5516" w:rsidRDefault="00951608">
          <w:pPr>
            <w:pStyle w:val="TOC3"/>
            <w:numPr>
              <w:ilvl w:val="2"/>
              <w:numId w:val="18"/>
            </w:numPr>
            <w:tabs>
              <w:tab w:val="left" w:pos="2667"/>
              <w:tab w:val="left" w:leader="dot" w:pos="9215"/>
            </w:tabs>
            <w:spacing w:before="34"/>
            <w:ind w:left="2667" w:hanging="858"/>
          </w:pPr>
          <w:hyperlink w:anchor="_TOC_250014" w:history="1">
            <w:r>
              <w:t>The</w:t>
            </w:r>
            <w:r>
              <w:rPr>
                <w:spacing w:val="-2"/>
              </w:rPr>
              <w:t xml:space="preserve"> </w:t>
            </w:r>
            <w:r>
              <w:t>Growth</w:t>
            </w:r>
            <w:r>
              <w:rPr>
                <w:spacing w:val="2"/>
              </w:rPr>
              <w:t xml:space="preserve"> </w:t>
            </w:r>
            <w:r>
              <w:t>of</w:t>
            </w:r>
            <w:r>
              <w:rPr>
                <w:spacing w:val="1"/>
              </w:rPr>
              <w:t xml:space="preserve"> </w:t>
            </w:r>
            <w:r>
              <w:t>the</w:t>
            </w:r>
            <w:r>
              <w:rPr>
                <w:spacing w:val="1"/>
              </w:rPr>
              <w:t xml:space="preserve"> </w:t>
            </w:r>
            <w:r>
              <w:t>NSW Club</w:t>
            </w:r>
            <w:r>
              <w:rPr>
                <w:spacing w:val="1"/>
              </w:rPr>
              <w:t xml:space="preserve"> </w:t>
            </w:r>
            <w:r>
              <w:t>industry</w:t>
            </w:r>
            <w:r>
              <w:rPr>
                <w:spacing w:val="2"/>
              </w:rPr>
              <w:t xml:space="preserve"> </w:t>
            </w:r>
            <w:r>
              <w:t>after</w:t>
            </w:r>
            <w:r>
              <w:rPr>
                <w:spacing w:val="2"/>
              </w:rPr>
              <w:t xml:space="preserve"> </w:t>
            </w:r>
            <w:r>
              <w:rPr>
                <w:spacing w:val="-4"/>
              </w:rPr>
              <w:t>1956</w:t>
            </w:r>
            <w:r>
              <w:tab/>
            </w:r>
            <w:r>
              <w:rPr>
                <w:spacing w:val="-5"/>
              </w:rPr>
              <w:t>54</w:t>
            </w:r>
          </w:hyperlink>
        </w:p>
        <w:p w:rsidR="00FE5516" w:rsidRDefault="00951608">
          <w:pPr>
            <w:pStyle w:val="TOC3"/>
            <w:numPr>
              <w:ilvl w:val="2"/>
              <w:numId w:val="18"/>
            </w:numPr>
            <w:tabs>
              <w:tab w:val="left" w:pos="2668"/>
              <w:tab w:val="left" w:leader="dot" w:pos="9214"/>
            </w:tabs>
            <w:ind w:hanging="859"/>
          </w:pPr>
          <w:hyperlink w:anchor="_TOC_250013" w:history="1">
            <w:r>
              <w:rPr>
                <w:spacing w:val="-2"/>
              </w:rPr>
              <w:t>Summary</w:t>
            </w:r>
            <w:r>
              <w:tab/>
            </w:r>
            <w:r>
              <w:rPr>
                <w:spacing w:val="-5"/>
              </w:rPr>
              <w:t>57</w:t>
            </w:r>
          </w:hyperlink>
        </w:p>
        <w:p w:rsidR="00FE5516" w:rsidRDefault="00951608">
          <w:pPr>
            <w:pStyle w:val="TOC2"/>
            <w:numPr>
              <w:ilvl w:val="1"/>
              <w:numId w:val="18"/>
            </w:numPr>
            <w:tabs>
              <w:tab w:val="left" w:pos="1790"/>
            </w:tabs>
            <w:spacing w:before="113" w:line="272" w:lineRule="exact"/>
            <w:ind w:left="1790" w:hanging="562"/>
          </w:pPr>
          <w:r>
            <w:t>The</w:t>
          </w:r>
          <w:r>
            <w:rPr>
              <w:spacing w:val="-5"/>
            </w:rPr>
            <w:t xml:space="preserve"> </w:t>
          </w:r>
          <w:r>
            <w:t>Maturation</w:t>
          </w:r>
          <w:r>
            <w:rPr>
              <w:spacing w:val="-3"/>
            </w:rPr>
            <w:t xml:space="preserve"> </w:t>
          </w:r>
          <w:r>
            <w:t>Phase:</w:t>
          </w:r>
          <w:r>
            <w:rPr>
              <w:spacing w:val="-2"/>
            </w:rPr>
            <w:t xml:space="preserve"> </w:t>
          </w:r>
          <w:r>
            <w:t>Consolidation</w:t>
          </w:r>
          <w:r>
            <w:rPr>
              <w:spacing w:val="-3"/>
            </w:rPr>
            <w:t xml:space="preserve"> </w:t>
          </w:r>
          <w:r>
            <w:t>of</w:t>
          </w:r>
          <w:r>
            <w:rPr>
              <w:spacing w:val="-1"/>
            </w:rPr>
            <w:t xml:space="preserve"> </w:t>
          </w:r>
          <w:r>
            <w:t>the</w:t>
          </w:r>
          <w:r>
            <w:rPr>
              <w:spacing w:val="-2"/>
            </w:rPr>
            <w:t xml:space="preserve"> </w:t>
          </w:r>
          <w:r>
            <w:t>NSW</w:t>
          </w:r>
          <w:r>
            <w:rPr>
              <w:spacing w:val="-3"/>
            </w:rPr>
            <w:t xml:space="preserve"> </w:t>
          </w:r>
          <w:r>
            <w:t>Club</w:t>
          </w:r>
          <w:r>
            <w:rPr>
              <w:spacing w:val="-2"/>
            </w:rPr>
            <w:t xml:space="preserve"> Industry</w:t>
          </w:r>
        </w:p>
        <w:p w:rsidR="00FE5516" w:rsidRDefault="00951608">
          <w:pPr>
            <w:pStyle w:val="TOC3"/>
            <w:tabs>
              <w:tab w:val="left" w:leader="dot" w:pos="9215"/>
            </w:tabs>
            <w:spacing w:before="0" w:line="272" w:lineRule="exact"/>
            <w:ind w:left="1790" w:firstLine="0"/>
          </w:pPr>
          <w:r>
            <w:rPr>
              <w:spacing w:val="-2"/>
            </w:rPr>
            <w:t>1970s-1990s</w:t>
          </w:r>
          <w:r>
            <w:tab/>
          </w:r>
          <w:r>
            <w:rPr>
              <w:spacing w:val="-5"/>
            </w:rPr>
            <w:t>58</w:t>
          </w:r>
        </w:p>
        <w:p w:rsidR="00FE5516" w:rsidRDefault="00951608">
          <w:pPr>
            <w:pStyle w:val="TOC3"/>
            <w:numPr>
              <w:ilvl w:val="2"/>
              <w:numId w:val="18"/>
            </w:numPr>
            <w:tabs>
              <w:tab w:val="left" w:pos="2666"/>
              <w:tab w:val="left" w:leader="dot" w:pos="9215"/>
            </w:tabs>
            <w:spacing w:before="175"/>
            <w:ind w:left="2666" w:hanging="857"/>
          </w:pPr>
          <w:hyperlink w:anchor="_TOC_250012" w:history="1">
            <w:r>
              <w:t>The</w:t>
            </w:r>
            <w:r>
              <w:rPr>
                <w:spacing w:val="-1"/>
              </w:rPr>
              <w:t xml:space="preserve"> </w:t>
            </w:r>
            <w:r>
              <w:t>Context:</w:t>
            </w:r>
            <w:r>
              <w:rPr>
                <w:spacing w:val="1"/>
              </w:rPr>
              <w:t xml:space="preserve"> </w:t>
            </w:r>
            <w:r>
              <w:t>Gambling</w:t>
            </w:r>
            <w:r>
              <w:rPr>
                <w:spacing w:val="1"/>
              </w:rPr>
              <w:t xml:space="preserve"> </w:t>
            </w:r>
            <w:r>
              <w:t>in</w:t>
            </w:r>
            <w:r>
              <w:rPr>
                <w:spacing w:val="3"/>
              </w:rPr>
              <w:t xml:space="preserve"> </w:t>
            </w:r>
            <w:r>
              <w:t xml:space="preserve">Australia Since the </w:t>
            </w:r>
            <w:r>
              <w:rPr>
                <w:spacing w:val="-2"/>
              </w:rPr>
              <w:t>1970s</w:t>
            </w:r>
            <w:r>
              <w:tab/>
            </w:r>
            <w:r>
              <w:rPr>
                <w:spacing w:val="-5"/>
              </w:rPr>
              <w:t>59</w:t>
            </w:r>
          </w:hyperlink>
        </w:p>
        <w:p w:rsidR="00FE5516" w:rsidRDefault="00951608">
          <w:pPr>
            <w:pStyle w:val="TOC3"/>
            <w:numPr>
              <w:ilvl w:val="2"/>
              <w:numId w:val="18"/>
            </w:numPr>
            <w:tabs>
              <w:tab w:val="left" w:pos="2667"/>
            </w:tabs>
            <w:spacing w:line="272" w:lineRule="exact"/>
            <w:ind w:left="2667" w:hanging="858"/>
          </w:pPr>
          <w:r>
            <w:t>The</w:t>
          </w:r>
          <w:r>
            <w:rPr>
              <w:spacing w:val="-1"/>
            </w:rPr>
            <w:t xml:space="preserve"> </w:t>
          </w:r>
          <w:r>
            <w:t>Contemporary Structure and</w:t>
          </w:r>
          <w:r>
            <w:rPr>
              <w:spacing w:val="-1"/>
            </w:rPr>
            <w:t xml:space="preserve"> </w:t>
          </w:r>
          <w:r>
            <w:t>Performance of</w:t>
          </w:r>
          <w:r>
            <w:rPr>
              <w:spacing w:val="2"/>
            </w:rPr>
            <w:t xml:space="preserve"> </w:t>
          </w:r>
          <w:r>
            <w:t xml:space="preserve">the </w:t>
          </w:r>
          <w:r>
            <w:rPr>
              <w:spacing w:val="-5"/>
            </w:rPr>
            <w:t>NSW</w:t>
          </w:r>
        </w:p>
        <w:p w:rsidR="00FE5516" w:rsidRDefault="00951608">
          <w:pPr>
            <w:pStyle w:val="TOC4"/>
            <w:tabs>
              <w:tab w:val="left" w:leader="dot" w:pos="9215"/>
            </w:tabs>
          </w:pPr>
          <w:r>
            <w:t xml:space="preserve">Club </w:t>
          </w:r>
          <w:r>
            <w:rPr>
              <w:spacing w:val="-2"/>
            </w:rPr>
            <w:t>Industry</w:t>
          </w:r>
          <w:r>
            <w:tab/>
          </w:r>
          <w:r>
            <w:rPr>
              <w:spacing w:val="-5"/>
            </w:rPr>
            <w:t>63</w:t>
          </w:r>
        </w:p>
        <w:p w:rsidR="00FE5516" w:rsidRDefault="00951608">
          <w:pPr>
            <w:pStyle w:val="TOC3"/>
            <w:numPr>
              <w:ilvl w:val="2"/>
              <w:numId w:val="18"/>
            </w:numPr>
            <w:tabs>
              <w:tab w:val="left" w:pos="2668"/>
              <w:tab w:val="left" w:leader="dot" w:pos="9215"/>
            </w:tabs>
            <w:spacing w:before="32"/>
            <w:ind w:hanging="859"/>
          </w:pPr>
          <w:hyperlink w:anchor="_TOC_250011" w:history="1">
            <w:r>
              <w:t>Changes</w:t>
            </w:r>
            <w:r>
              <w:rPr>
                <w:spacing w:val="-2"/>
              </w:rPr>
              <w:t xml:space="preserve"> </w:t>
            </w:r>
            <w:r>
              <w:t>in</w:t>
            </w:r>
            <w:r>
              <w:rPr>
                <w:spacing w:val="1"/>
              </w:rPr>
              <w:t xml:space="preserve"> </w:t>
            </w:r>
            <w:r>
              <w:t>the Goals</w:t>
            </w:r>
            <w:r>
              <w:rPr>
                <w:spacing w:val="-1"/>
              </w:rPr>
              <w:t xml:space="preserve"> </w:t>
            </w:r>
            <w:r>
              <w:t>and</w:t>
            </w:r>
            <w:r>
              <w:rPr>
                <w:spacing w:val="1"/>
              </w:rPr>
              <w:t xml:space="preserve"> </w:t>
            </w:r>
            <w:r>
              <w:t>Functioning</w:t>
            </w:r>
            <w:r>
              <w:rPr>
                <w:spacing w:val="1"/>
              </w:rPr>
              <w:t xml:space="preserve"> </w:t>
            </w:r>
            <w:r>
              <w:t>of</w:t>
            </w:r>
            <w:r>
              <w:rPr>
                <w:spacing w:val="3"/>
              </w:rPr>
              <w:t xml:space="preserve"> </w:t>
            </w:r>
            <w:r>
              <w:t xml:space="preserve">NSW </w:t>
            </w:r>
            <w:r>
              <w:rPr>
                <w:spacing w:val="-2"/>
              </w:rPr>
              <w:t>Clubs</w:t>
            </w:r>
            <w:r>
              <w:tab/>
            </w:r>
            <w:r>
              <w:rPr>
                <w:spacing w:val="-5"/>
              </w:rPr>
              <w:t>68</w:t>
            </w:r>
          </w:hyperlink>
        </w:p>
        <w:p w:rsidR="00FE5516" w:rsidRDefault="00951608">
          <w:pPr>
            <w:pStyle w:val="TOC3"/>
            <w:numPr>
              <w:ilvl w:val="2"/>
              <w:numId w:val="18"/>
            </w:numPr>
            <w:tabs>
              <w:tab w:val="left" w:pos="2669"/>
            </w:tabs>
            <w:spacing w:line="272" w:lineRule="exact"/>
            <w:ind w:left="2669"/>
          </w:pPr>
          <w:r>
            <w:t>Erosion</w:t>
          </w:r>
          <w:r>
            <w:rPr>
              <w:spacing w:val="-2"/>
            </w:rPr>
            <w:t xml:space="preserve"> </w:t>
          </w:r>
          <w:r>
            <w:t>of</w:t>
          </w:r>
          <w:r>
            <w:rPr>
              <w:spacing w:val="1"/>
            </w:rPr>
            <w:t xml:space="preserve"> </w:t>
          </w:r>
          <w:r>
            <w:t>Competitive Advantages for</w:t>
          </w:r>
          <w:r>
            <w:rPr>
              <w:spacing w:val="1"/>
            </w:rPr>
            <w:t xml:space="preserve"> </w:t>
          </w:r>
          <w:r>
            <w:t xml:space="preserve">NSW </w:t>
          </w:r>
          <w:r>
            <w:rPr>
              <w:spacing w:val="-4"/>
            </w:rPr>
            <w:t>Club</w:t>
          </w:r>
        </w:p>
        <w:p w:rsidR="00FE5516" w:rsidRDefault="00951608">
          <w:pPr>
            <w:pStyle w:val="TOC4"/>
            <w:tabs>
              <w:tab w:val="left" w:leader="dot" w:pos="9215"/>
            </w:tabs>
          </w:pPr>
          <w:r>
            <w:t>Machine</w:t>
          </w:r>
          <w:r>
            <w:rPr>
              <w:spacing w:val="-6"/>
            </w:rPr>
            <w:t xml:space="preserve"> </w:t>
          </w:r>
          <w:r>
            <w:rPr>
              <w:spacing w:val="-2"/>
            </w:rPr>
            <w:t>Gambling</w:t>
          </w:r>
          <w:r>
            <w:tab/>
          </w:r>
          <w:r>
            <w:rPr>
              <w:spacing w:val="-5"/>
            </w:rPr>
            <w:t>72</w:t>
          </w:r>
        </w:p>
        <w:p w:rsidR="00FE5516" w:rsidRDefault="00951608">
          <w:pPr>
            <w:pStyle w:val="TOC3"/>
            <w:numPr>
              <w:ilvl w:val="2"/>
              <w:numId w:val="18"/>
            </w:numPr>
            <w:tabs>
              <w:tab w:val="left" w:pos="2669"/>
            </w:tabs>
            <w:spacing w:line="272" w:lineRule="exact"/>
            <w:ind w:left="2669"/>
          </w:pPr>
          <w:r>
            <w:t>Attempts</w:t>
          </w:r>
          <w:r>
            <w:rPr>
              <w:spacing w:val="-1"/>
            </w:rPr>
            <w:t xml:space="preserve"> </w:t>
          </w:r>
          <w:r>
            <w:t>by</w:t>
          </w:r>
          <w:r>
            <w:rPr>
              <w:spacing w:val="1"/>
            </w:rPr>
            <w:t xml:space="preserve"> </w:t>
          </w:r>
          <w:r>
            <w:t>NSW</w:t>
          </w:r>
          <w:r>
            <w:rPr>
              <w:spacing w:val="1"/>
            </w:rPr>
            <w:t xml:space="preserve"> </w:t>
          </w:r>
          <w:r>
            <w:t>Clubs</w:t>
          </w:r>
          <w:r>
            <w:rPr>
              <w:spacing w:val="-1"/>
            </w:rPr>
            <w:t xml:space="preserve"> </w:t>
          </w:r>
          <w:r>
            <w:t>to</w:t>
          </w:r>
          <w:r>
            <w:rPr>
              <w:spacing w:val="2"/>
            </w:rPr>
            <w:t xml:space="preserve"> </w:t>
          </w:r>
          <w:r>
            <w:t>Protect</w:t>
          </w:r>
          <w:r>
            <w:rPr>
              <w:spacing w:val="1"/>
            </w:rPr>
            <w:t xml:space="preserve"> </w:t>
          </w:r>
          <w:r>
            <w:t>Their</w:t>
          </w:r>
          <w:r>
            <w:rPr>
              <w:spacing w:val="2"/>
            </w:rPr>
            <w:t xml:space="preserve"> </w:t>
          </w:r>
          <w:r>
            <w:rPr>
              <w:spacing w:val="-2"/>
            </w:rPr>
            <w:t>Competitive</w:t>
          </w:r>
        </w:p>
        <w:p w:rsidR="00FE5516" w:rsidRDefault="00951608">
          <w:pPr>
            <w:pStyle w:val="TOC4"/>
            <w:tabs>
              <w:tab w:val="left" w:leader="dot" w:pos="9215"/>
            </w:tabs>
          </w:pPr>
          <w:r>
            <w:t>Advantages</w:t>
          </w:r>
          <w:r>
            <w:rPr>
              <w:spacing w:val="-3"/>
            </w:rPr>
            <w:t xml:space="preserve"> </w:t>
          </w:r>
          <w:r>
            <w:t>in</w:t>
          </w:r>
          <w:r>
            <w:rPr>
              <w:spacing w:val="-1"/>
            </w:rPr>
            <w:t xml:space="preserve"> </w:t>
          </w:r>
          <w:r>
            <w:t>Machine</w:t>
          </w:r>
          <w:r>
            <w:rPr>
              <w:spacing w:val="-2"/>
            </w:rPr>
            <w:t xml:space="preserve"> Gambling</w:t>
          </w:r>
          <w:r>
            <w:tab/>
          </w:r>
          <w:r>
            <w:rPr>
              <w:spacing w:val="-5"/>
            </w:rPr>
            <w:t>74</w:t>
          </w:r>
        </w:p>
        <w:p w:rsidR="00FE5516" w:rsidRDefault="00951608">
          <w:pPr>
            <w:pStyle w:val="TOC3"/>
            <w:numPr>
              <w:ilvl w:val="2"/>
              <w:numId w:val="18"/>
            </w:numPr>
            <w:tabs>
              <w:tab w:val="left" w:pos="2668"/>
              <w:tab w:val="left" w:leader="dot" w:pos="9216"/>
            </w:tabs>
            <w:ind w:hanging="859"/>
          </w:pPr>
          <w:hyperlink w:anchor="_TOC_250010" w:history="1">
            <w:r>
              <w:rPr>
                <w:spacing w:val="-2"/>
              </w:rPr>
              <w:t>Summary</w:t>
            </w:r>
            <w:r>
              <w:tab/>
            </w:r>
            <w:r>
              <w:rPr>
                <w:spacing w:val="-5"/>
              </w:rPr>
              <w:t>85</w:t>
            </w:r>
          </w:hyperlink>
        </w:p>
        <w:p w:rsidR="00FE5516" w:rsidRDefault="00951608">
          <w:pPr>
            <w:pStyle w:val="TOC2"/>
            <w:numPr>
              <w:ilvl w:val="1"/>
              <w:numId w:val="18"/>
            </w:numPr>
            <w:tabs>
              <w:tab w:val="left" w:pos="1790"/>
              <w:tab w:val="left" w:leader="dot" w:pos="9216"/>
            </w:tabs>
            <w:spacing w:before="113"/>
            <w:ind w:left="1790" w:hanging="562"/>
          </w:pPr>
          <w:hyperlink w:anchor="_TOC_250009" w:history="1">
            <w:r>
              <w:t xml:space="preserve">Chapter </w:t>
            </w:r>
            <w:r>
              <w:rPr>
                <w:spacing w:val="-2"/>
              </w:rPr>
              <w:t>Conclusion</w:t>
            </w:r>
            <w:r>
              <w:tab/>
            </w:r>
            <w:r>
              <w:rPr>
                <w:spacing w:val="-5"/>
              </w:rPr>
              <w:t>86</w:t>
            </w:r>
          </w:hyperlink>
        </w:p>
        <w:p w:rsidR="00FE5516" w:rsidRDefault="00951608">
          <w:pPr>
            <w:pStyle w:val="TOC1"/>
          </w:pPr>
          <w:r>
            <w:t>CHAPTER</w:t>
          </w:r>
          <w:r>
            <w:rPr>
              <w:spacing w:val="-3"/>
            </w:rPr>
            <w:t xml:space="preserve"> </w:t>
          </w:r>
          <w:r>
            <w:t>THREE</w:t>
          </w:r>
          <w:r>
            <w:rPr>
              <w:spacing w:val="4"/>
            </w:rPr>
            <w:t xml:space="preserve"> </w:t>
          </w:r>
          <w:r>
            <w:t>–</w:t>
          </w:r>
          <w:r>
            <w:rPr>
              <w:spacing w:val="2"/>
            </w:rPr>
            <w:t xml:space="preserve"> </w:t>
          </w:r>
          <w:r>
            <w:t>THE</w:t>
          </w:r>
          <w:r>
            <w:rPr>
              <w:spacing w:val="4"/>
            </w:rPr>
            <w:t xml:space="preserve"> </w:t>
          </w:r>
          <w:r>
            <w:t>EMERGENCE</w:t>
          </w:r>
          <w:r>
            <w:rPr>
              <w:spacing w:val="4"/>
            </w:rPr>
            <w:t xml:space="preserve"> </w:t>
          </w:r>
          <w:r>
            <w:t>OF</w:t>
          </w:r>
          <w:r>
            <w:rPr>
              <w:spacing w:val="3"/>
            </w:rPr>
            <w:t xml:space="preserve"> </w:t>
          </w:r>
          <w:r>
            <w:t xml:space="preserve">PROBLEM </w:t>
          </w:r>
          <w:r>
            <w:rPr>
              <w:spacing w:val="-2"/>
            </w:rPr>
            <w:t>GAMBLING</w:t>
          </w:r>
        </w:p>
        <w:p w:rsidR="00FE5516" w:rsidRDefault="00951608">
          <w:pPr>
            <w:pStyle w:val="TOC2"/>
            <w:tabs>
              <w:tab w:val="left" w:leader="dot" w:pos="9215"/>
            </w:tabs>
            <w:spacing w:before="0" w:line="272" w:lineRule="exact"/>
            <w:ind w:left="1228" w:firstLine="0"/>
          </w:pPr>
          <w:r>
            <w:t>AS A</w:t>
          </w:r>
          <w:r>
            <w:rPr>
              <w:spacing w:val="-2"/>
            </w:rPr>
            <w:t xml:space="preserve"> </w:t>
          </w:r>
          <w:r>
            <w:t>CORPORATE</w:t>
          </w:r>
          <w:r>
            <w:rPr>
              <w:spacing w:val="1"/>
            </w:rPr>
            <w:t xml:space="preserve"> </w:t>
          </w:r>
          <w:r>
            <w:t>SOCIAL</w:t>
          </w:r>
          <w:r>
            <w:rPr>
              <w:spacing w:val="2"/>
            </w:rPr>
            <w:t xml:space="preserve"> </w:t>
          </w:r>
          <w:r>
            <w:rPr>
              <w:spacing w:val="-4"/>
            </w:rPr>
            <w:t>ISSUE</w:t>
          </w:r>
          <w:r>
            <w:tab/>
          </w:r>
          <w:r>
            <w:rPr>
              <w:spacing w:val="-5"/>
            </w:rPr>
            <w:t>88</w:t>
          </w:r>
        </w:p>
        <w:p w:rsidR="00FE5516" w:rsidRDefault="00951608">
          <w:pPr>
            <w:pStyle w:val="TOC2"/>
            <w:numPr>
              <w:ilvl w:val="1"/>
              <w:numId w:val="17"/>
            </w:numPr>
            <w:tabs>
              <w:tab w:val="left" w:pos="1789"/>
              <w:tab w:val="left" w:leader="dot" w:pos="9215"/>
            </w:tabs>
          </w:pPr>
          <w:hyperlink w:anchor="_TOC_250008" w:history="1">
            <w:r>
              <w:rPr>
                <w:spacing w:val="-2"/>
              </w:rPr>
              <w:t>Introduction</w:t>
            </w:r>
            <w:r>
              <w:tab/>
            </w:r>
            <w:r>
              <w:rPr>
                <w:spacing w:val="-5"/>
              </w:rPr>
              <w:t>88</w:t>
            </w:r>
          </w:hyperlink>
        </w:p>
        <w:p w:rsidR="00FE5516" w:rsidRDefault="00951608">
          <w:pPr>
            <w:pStyle w:val="TOC2"/>
            <w:numPr>
              <w:ilvl w:val="1"/>
              <w:numId w:val="17"/>
            </w:numPr>
            <w:tabs>
              <w:tab w:val="left" w:pos="1790"/>
              <w:tab w:val="left" w:leader="dot" w:pos="9215"/>
            </w:tabs>
            <w:ind w:left="1790" w:hanging="562"/>
          </w:pPr>
          <w:hyperlink w:anchor="_TOC_250007" w:history="1">
            <w:r>
              <w:t>Characteristics</w:t>
            </w:r>
            <w:r>
              <w:rPr>
                <w:spacing w:val="-3"/>
              </w:rPr>
              <w:t xml:space="preserve"> </w:t>
            </w:r>
            <w:r>
              <w:t>of</w:t>
            </w:r>
            <w:r>
              <w:rPr>
                <w:spacing w:val="1"/>
              </w:rPr>
              <w:t xml:space="preserve"> </w:t>
            </w:r>
            <w:r>
              <w:t>Corporate</w:t>
            </w:r>
            <w:r>
              <w:rPr>
                <w:spacing w:val="-1"/>
              </w:rPr>
              <w:t xml:space="preserve"> </w:t>
            </w:r>
            <w:r>
              <w:t xml:space="preserve">Social </w:t>
            </w:r>
            <w:r>
              <w:rPr>
                <w:spacing w:val="-2"/>
              </w:rPr>
              <w:t>Issues</w:t>
            </w:r>
            <w:r>
              <w:tab/>
            </w:r>
            <w:r>
              <w:rPr>
                <w:spacing w:val="-5"/>
              </w:rPr>
              <w:t>89</w:t>
            </w:r>
          </w:hyperlink>
        </w:p>
        <w:p w:rsidR="00FE5516" w:rsidRDefault="00951608">
          <w:pPr>
            <w:pStyle w:val="TOC2"/>
            <w:numPr>
              <w:ilvl w:val="1"/>
              <w:numId w:val="17"/>
            </w:numPr>
            <w:tabs>
              <w:tab w:val="left" w:pos="1789"/>
            </w:tabs>
            <w:spacing w:line="272" w:lineRule="exact"/>
          </w:pPr>
          <w:r>
            <w:t>Epistemic</w:t>
          </w:r>
          <w:r>
            <w:rPr>
              <w:spacing w:val="-2"/>
            </w:rPr>
            <w:t xml:space="preserve"> </w:t>
          </w:r>
          <w:r>
            <w:t>Influences</w:t>
          </w:r>
          <w:r>
            <w:rPr>
              <w:spacing w:val="-2"/>
            </w:rPr>
            <w:t xml:space="preserve"> </w:t>
          </w:r>
          <w:r>
            <w:t>on</w:t>
          </w:r>
          <w:r>
            <w:rPr>
              <w:spacing w:val="-1"/>
            </w:rPr>
            <w:t xml:space="preserve"> </w:t>
          </w:r>
          <w:r>
            <w:t>the</w:t>
          </w:r>
          <w:r>
            <w:rPr>
              <w:spacing w:val="-1"/>
            </w:rPr>
            <w:t xml:space="preserve"> </w:t>
          </w:r>
          <w:r>
            <w:t>Emergence</w:t>
          </w:r>
          <w:r>
            <w:rPr>
              <w:spacing w:val="-1"/>
            </w:rPr>
            <w:t xml:space="preserve"> </w:t>
          </w:r>
          <w:r>
            <w:t>of Problem</w:t>
          </w:r>
          <w:r>
            <w:rPr>
              <w:spacing w:val="-1"/>
            </w:rPr>
            <w:t xml:space="preserve"> </w:t>
          </w:r>
          <w:r>
            <w:t>Gambling</w:t>
          </w:r>
          <w:r>
            <w:rPr>
              <w:spacing w:val="-1"/>
            </w:rPr>
            <w:t xml:space="preserve"> </w:t>
          </w:r>
          <w:r>
            <w:t>as</w:t>
          </w:r>
          <w:r>
            <w:rPr>
              <w:spacing w:val="-2"/>
            </w:rPr>
            <w:t xml:space="preserve"> </w:t>
          </w:r>
          <w:r>
            <w:rPr>
              <w:spacing w:val="-10"/>
            </w:rPr>
            <w:t>a</w:t>
          </w:r>
        </w:p>
        <w:p w:rsidR="00FE5516" w:rsidRDefault="00951608">
          <w:pPr>
            <w:pStyle w:val="TOC3"/>
            <w:tabs>
              <w:tab w:val="left" w:leader="dot" w:pos="9215"/>
            </w:tabs>
            <w:spacing w:before="0" w:line="272" w:lineRule="exact"/>
            <w:ind w:left="1790" w:firstLine="0"/>
          </w:pPr>
          <w:r>
            <w:t>Corporate Social</w:t>
          </w:r>
          <w:r>
            <w:rPr>
              <w:spacing w:val="1"/>
            </w:rPr>
            <w:t xml:space="preserve"> </w:t>
          </w:r>
          <w:r>
            <w:rPr>
              <w:spacing w:val="-2"/>
            </w:rPr>
            <w:t>Issue</w:t>
          </w:r>
          <w:r>
            <w:tab/>
          </w:r>
          <w:r>
            <w:rPr>
              <w:spacing w:val="-5"/>
            </w:rPr>
            <w:t>91</w:t>
          </w:r>
        </w:p>
        <w:p w:rsidR="00FE5516" w:rsidRDefault="00951608">
          <w:pPr>
            <w:pStyle w:val="TOC3"/>
            <w:numPr>
              <w:ilvl w:val="2"/>
              <w:numId w:val="17"/>
            </w:numPr>
            <w:tabs>
              <w:tab w:val="left" w:pos="2668"/>
              <w:tab w:val="left" w:leader="dot" w:pos="9215"/>
            </w:tabs>
            <w:spacing w:before="175"/>
            <w:ind w:hanging="859"/>
          </w:pPr>
          <w:hyperlink w:anchor="_TOC_250006" w:history="1">
            <w:r>
              <w:t>Problem Gambling as</w:t>
            </w:r>
            <w:r>
              <w:rPr>
                <w:spacing w:val="-1"/>
              </w:rPr>
              <w:t xml:space="preserve"> </w:t>
            </w:r>
            <w:r>
              <w:t>a</w:t>
            </w:r>
            <w:r>
              <w:rPr>
                <w:spacing w:val="-1"/>
              </w:rPr>
              <w:t xml:space="preserve"> </w:t>
            </w:r>
            <w:r>
              <w:t>Mental</w:t>
            </w:r>
            <w:r>
              <w:rPr>
                <w:spacing w:val="1"/>
              </w:rPr>
              <w:t xml:space="preserve"> </w:t>
            </w:r>
            <w:r>
              <w:rPr>
                <w:spacing w:val="-2"/>
              </w:rPr>
              <w:t>Disorder</w:t>
            </w:r>
            <w:r>
              <w:tab/>
            </w:r>
            <w:r>
              <w:rPr>
                <w:spacing w:val="-5"/>
              </w:rPr>
              <w:t>92</w:t>
            </w:r>
          </w:hyperlink>
        </w:p>
        <w:p w:rsidR="00FE5516" w:rsidRDefault="00951608">
          <w:pPr>
            <w:pStyle w:val="TOC3"/>
            <w:numPr>
              <w:ilvl w:val="2"/>
              <w:numId w:val="17"/>
            </w:numPr>
            <w:tabs>
              <w:tab w:val="left" w:pos="2668"/>
              <w:tab w:val="left" w:leader="dot" w:pos="9213"/>
            </w:tabs>
            <w:ind w:hanging="859"/>
          </w:pPr>
          <w:hyperlink w:anchor="_TOC_250005" w:history="1">
            <w:r>
              <w:t>Problem</w:t>
            </w:r>
            <w:r>
              <w:rPr>
                <w:spacing w:val="-1"/>
              </w:rPr>
              <w:t xml:space="preserve"> </w:t>
            </w:r>
            <w:r>
              <w:t>Gambling as</w:t>
            </w:r>
            <w:r>
              <w:rPr>
                <w:spacing w:val="-1"/>
              </w:rPr>
              <w:t xml:space="preserve"> </w:t>
            </w:r>
            <w:r>
              <w:t xml:space="preserve">an </w:t>
            </w:r>
            <w:r>
              <w:rPr>
                <w:spacing w:val="-2"/>
              </w:rPr>
              <w:t>Addiction</w:t>
            </w:r>
            <w:r>
              <w:tab/>
            </w:r>
            <w:r>
              <w:rPr>
                <w:spacing w:val="-5"/>
              </w:rPr>
              <w:t>94</w:t>
            </w:r>
          </w:hyperlink>
        </w:p>
        <w:p w:rsidR="00FE5516" w:rsidRDefault="00951608">
          <w:pPr>
            <w:pStyle w:val="TOC3"/>
            <w:numPr>
              <w:ilvl w:val="2"/>
              <w:numId w:val="17"/>
            </w:numPr>
            <w:tabs>
              <w:tab w:val="left" w:pos="2668"/>
              <w:tab w:val="left" w:leader="dot" w:pos="9213"/>
            </w:tabs>
            <w:spacing w:before="32"/>
            <w:ind w:hanging="859"/>
          </w:pPr>
          <w:hyperlink w:anchor="_TOC_250004" w:history="1">
            <w:r>
              <w:t>Problem</w:t>
            </w:r>
            <w:r>
              <w:rPr>
                <w:spacing w:val="-1"/>
              </w:rPr>
              <w:t xml:space="preserve"> </w:t>
            </w:r>
            <w:r>
              <w:t>Gambling as</w:t>
            </w:r>
            <w:r>
              <w:rPr>
                <w:spacing w:val="-1"/>
              </w:rPr>
              <w:t xml:space="preserve"> </w:t>
            </w:r>
            <w:r>
              <w:t>a</w:t>
            </w:r>
            <w:r>
              <w:rPr>
                <w:spacing w:val="-1"/>
              </w:rPr>
              <w:t xml:space="preserve"> </w:t>
            </w:r>
            <w:r>
              <w:t xml:space="preserve">Social </w:t>
            </w:r>
            <w:r>
              <w:rPr>
                <w:spacing w:val="-2"/>
              </w:rPr>
              <w:t>Problem</w:t>
            </w:r>
            <w:r>
              <w:tab/>
            </w:r>
            <w:r>
              <w:rPr>
                <w:spacing w:val="-5"/>
              </w:rPr>
              <w:t>95</w:t>
            </w:r>
          </w:hyperlink>
        </w:p>
        <w:p w:rsidR="00FE5516" w:rsidRDefault="00951608">
          <w:pPr>
            <w:pStyle w:val="TOC3"/>
            <w:numPr>
              <w:ilvl w:val="2"/>
              <w:numId w:val="17"/>
            </w:numPr>
            <w:tabs>
              <w:tab w:val="left" w:pos="2668"/>
              <w:tab w:val="left" w:leader="dot" w:pos="9215"/>
            </w:tabs>
            <w:ind w:hanging="859"/>
          </w:pPr>
          <w:hyperlink w:anchor="_TOC_250003" w:history="1">
            <w:r>
              <w:t>Approaches</w:t>
            </w:r>
            <w:r>
              <w:rPr>
                <w:spacing w:val="-2"/>
              </w:rPr>
              <w:t xml:space="preserve"> </w:t>
            </w:r>
            <w:r>
              <w:t>to Harm</w:t>
            </w:r>
            <w:r>
              <w:rPr>
                <w:spacing w:val="2"/>
              </w:rPr>
              <w:t xml:space="preserve"> </w:t>
            </w:r>
            <w:r>
              <w:rPr>
                <w:spacing w:val="-2"/>
              </w:rPr>
              <w:t>Minimisation</w:t>
            </w:r>
            <w:r>
              <w:tab/>
            </w:r>
            <w:r>
              <w:rPr>
                <w:spacing w:val="-5"/>
              </w:rPr>
              <w:t>98</w:t>
            </w:r>
          </w:hyperlink>
        </w:p>
        <w:p w:rsidR="00FE5516" w:rsidRDefault="00951608">
          <w:pPr>
            <w:pStyle w:val="TOC3"/>
            <w:numPr>
              <w:ilvl w:val="2"/>
              <w:numId w:val="17"/>
            </w:numPr>
            <w:tabs>
              <w:tab w:val="left" w:pos="2668"/>
              <w:tab w:val="left" w:leader="dot" w:pos="9095"/>
            </w:tabs>
            <w:ind w:hanging="859"/>
          </w:pPr>
          <w:hyperlink w:anchor="_TOC_250002" w:history="1">
            <w:r>
              <w:rPr>
                <w:spacing w:val="-2"/>
              </w:rPr>
              <w:t>Summary</w:t>
            </w:r>
            <w:r>
              <w:tab/>
            </w:r>
            <w:r>
              <w:rPr>
                <w:spacing w:val="-5"/>
              </w:rPr>
              <w:t>100</w:t>
            </w:r>
          </w:hyperlink>
        </w:p>
        <w:p w:rsidR="00FE5516" w:rsidRDefault="00951608">
          <w:pPr>
            <w:pStyle w:val="TOC2"/>
            <w:numPr>
              <w:ilvl w:val="1"/>
              <w:numId w:val="17"/>
            </w:numPr>
            <w:tabs>
              <w:tab w:val="left" w:pos="1789"/>
            </w:tabs>
            <w:spacing w:before="113" w:line="272" w:lineRule="exact"/>
          </w:pPr>
          <w:r>
            <w:t>Government</w:t>
          </w:r>
          <w:r>
            <w:rPr>
              <w:spacing w:val="-2"/>
            </w:rPr>
            <w:t xml:space="preserve"> </w:t>
          </w:r>
          <w:r>
            <w:t>Influences</w:t>
          </w:r>
          <w:r>
            <w:rPr>
              <w:spacing w:val="-3"/>
            </w:rPr>
            <w:t xml:space="preserve"> </w:t>
          </w:r>
          <w:r>
            <w:t>on</w:t>
          </w:r>
          <w:r>
            <w:rPr>
              <w:spacing w:val="-1"/>
            </w:rPr>
            <w:t xml:space="preserve"> </w:t>
          </w:r>
          <w:r>
            <w:t>the</w:t>
          </w:r>
          <w:r>
            <w:rPr>
              <w:spacing w:val="-1"/>
            </w:rPr>
            <w:t xml:space="preserve"> </w:t>
          </w:r>
          <w:r>
            <w:t>Emergence</w:t>
          </w:r>
          <w:r>
            <w:rPr>
              <w:spacing w:val="-2"/>
            </w:rPr>
            <w:t xml:space="preserve"> </w:t>
          </w:r>
          <w:r>
            <w:t>of</w:t>
          </w:r>
          <w:r>
            <w:rPr>
              <w:spacing w:val="1"/>
            </w:rPr>
            <w:t xml:space="preserve"> </w:t>
          </w:r>
          <w:r>
            <w:t>Problem</w:t>
          </w:r>
          <w:r>
            <w:rPr>
              <w:spacing w:val="-1"/>
            </w:rPr>
            <w:t xml:space="preserve"> </w:t>
          </w:r>
          <w:r>
            <w:t>Gambling</w:t>
          </w:r>
          <w:r>
            <w:rPr>
              <w:spacing w:val="-1"/>
            </w:rPr>
            <w:t xml:space="preserve"> </w:t>
          </w:r>
          <w:r>
            <w:rPr>
              <w:spacing w:val="-5"/>
            </w:rPr>
            <w:t>as</w:t>
          </w:r>
        </w:p>
        <w:p w:rsidR="00FE5516" w:rsidRDefault="00951608">
          <w:pPr>
            <w:pStyle w:val="TOC3"/>
            <w:tabs>
              <w:tab w:val="left" w:leader="dot" w:pos="9095"/>
            </w:tabs>
            <w:spacing w:before="0" w:line="272" w:lineRule="exact"/>
            <w:ind w:left="1790" w:firstLine="0"/>
          </w:pPr>
          <w:r>
            <w:t>a</w:t>
          </w:r>
          <w:r>
            <w:rPr>
              <w:spacing w:val="-3"/>
            </w:rPr>
            <w:t xml:space="preserve"> </w:t>
          </w:r>
          <w:r>
            <w:t>Corporate</w:t>
          </w:r>
          <w:r>
            <w:rPr>
              <w:spacing w:val="-1"/>
            </w:rPr>
            <w:t xml:space="preserve"> </w:t>
          </w:r>
          <w:r>
            <w:t>Social</w:t>
          </w:r>
          <w:r>
            <w:rPr>
              <w:spacing w:val="1"/>
            </w:rPr>
            <w:t xml:space="preserve"> </w:t>
          </w:r>
          <w:r>
            <w:rPr>
              <w:spacing w:val="-4"/>
            </w:rPr>
            <w:t>Issue</w:t>
          </w:r>
          <w:r>
            <w:tab/>
          </w:r>
          <w:r>
            <w:rPr>
              <w:spacing w:val="-5"/>
            </w:rPr>
            <w:t>101</w:t>
          </w:r>
        </w:p>
        <w:p w:rsidR="00FE5516" w:rsidRDefault="00951608">
          <w:pPr>
            <w:pStyle w:val="TOC3"/>
            <w:numPr>
              <w:ilvl w:val="2"/>
              <w:numId w:val="17"/>
            </w:numPr>
            <w:tabs>
              <w:tab w:val="left" w:pos="2667"/>
              <w:tab w:val="left" w:leader="dot" w:pos="9095"/>
            </w:tabs>
            <w:spacing w:before="175"/>
            <w:ind w:left="2667" w:hanging="858"/>
          </w:pPr>
          <w:hyperlink w:anchor="_TOC_250001" w:history="1">
            <w:r>
              <w:t>Shifts</w:t>
            </w:r>
            <w:r>
              <w:rPr>
                <w:spacing w:val="-2"/>
              </w:rPr>
              <w:t xml:space="preserve"> </w:t>
            </w:r>
            <w:r>
              <w:t>in</w:t>
            </w:r>
            <w:r>
              <w:rPr>
                <w:spacing w:val="2"/>
              </w:rPr>
              <w:t xml:space="preserve"> </w:t>
            </w:r>
            <w:r>
              <w:t>Government</w:t>
            </w:r>
            <w:r>
              <w:rPr>
                <w:spacing w:val="1"/>
              </w:rPr>
              <w:t xml:space="preserve"> </w:t>
            </w:r>
            <w:r>
              <w:t>Policy</w:t>
            </w:r>
            <w:r>
              <w:rPr>
                <w:spacing w:val="1"/>
              </w:rPr>
              <w:t xml:space="preserve"> </w:t>
            </w:r>
            <w:r>
              <w:t xml:space="preserve">on </w:t>
            </w:r>
            <w:r>
              <w:rPr>
                <w:spacing w:val="-2"/>
              </w:rPr>
              <w:t>Gambling</w:t>
            </w:r>
            <w:r>
              <w:tab/>
            </w:r>
            <w:r>
              <w:rPr>
                <w:spacing w:val="-5"/>
              </w:rPr>
              <w:t>101</w:t>
            </w:r>
          </w:hyperlink>
        </w:p>
        <w:p w:rsidR="00FE5516" w:rsidRDefault="00951608">
          <w:pPr>
            <w:pStyle w:val="TOC3"/>
            <w:numPr>
              <w:ilvl w:val="2"/>
              <w:numId w:val="17"/>
            </w:numPr>
            <w:tabs>
              <w:tab w:val="left" w:pos="2668"/>
            </w:tabs>
            <w:spacing w:line="272" w:lineRule="exact"/>
            <w:ind w:hanging="859"/>
          </w:pPr>
          <w:r>
            <w:t>Public</w:t>
          </w:r>
          <w:r>
            <w:rPr>
              <w:spacing w:val="-4"/>
            </w:rPr>
            <w:t xml:space="preserve"> </w:t>
          </w:r>
          <w:r>
            <w:t>Interest</w:t>
          </w:r>
          <w:r>
            <w:rPr>
              <w:spacing w:val="-2"/>
            </w:rPr>
            <w:t xml:space="preserve"> </w:t>
          </w:r>
          <w:r>
            <w:t>Principles</w:t>
          </w:r>
          <w:r>
            <w:rPr>
              <w:spacing w:val="-3"/>
            </w:rPr>
            <w:t xml:space="preserve"> </w:t>
          </w:r>
          <w:r>
            <w:t>in</w:t>
          </w:r>
          <w:r>
            <w:rPr>
              <w:spacing w:val="-1"/>
            </w:rPr>
            <w:t xml:space="preserve"> </w:t>
          </w:r>
          <w:r>
            <w:t>Key</w:t>
          </w:r>
          <w:r>
            <w:rPr>
              <w:spacing w:val="-2"/>
            </w:rPr>
            <w:t xml:space="preserve"> </w:t>
          </w:r>
          <w:r>
            <w:t>NSW</w:t>
          </w:r>
          <w:r>
            <w:rPr>
              <w:spacing w:val="-1"/>
            </w:rPr>
            <w:t xml:space="preserve"> </w:t>
          </w:r>
          <w:r>
            <w:rPr>
              <w:spacing w:val="-2"/>
            </w:rPr>
            <w:t>Gambling</w:t>
          </w:r>
        </w:p>
        <w:p w:rsidR="00FE5516" w:rsidRDefault="00951608">
          <w:pPr>
            <w:pStyle w:val="TOC4"/>
            <w:tabs>
              <w:tab w:val="left" w:leader="dot" w:pos="9095"/>
            </w:tabs>
          </w:pPr>
          <w:r>
            <w:rPr>
              <w:spacing w:val="-2"/>
            </w:rPr>
            <w:t>Regulations</w:t>
          </w:r>
          <w:r>
            <w:tab/>
          </w:r>
          <w:r>
            <w:rPr>
              <w:spacing w:val="-5"/>
            </w:rPr>
            <w:t>105</w:t>
          </w:r>
        </w:p>
        <w:p w:rsidR="00FE5516" w:rsidRDefault="00951608">
          <w:pPr>
            <w:pStyle w:val="TOC3"/>
            <w:numPr>
              <w:ilvl w:val="2"/>
              <w:numId w:val="17"/>
            </w:numPr>
            <w:tabs>
              <w:tab w:val="left" w:pos="2668"/>
            </w:tabs>
            <w:spacing w:line="272" w:lineRule="exact"/>
            <w:ind w:hanging="859"/>
          </w:pPr>
          <w:r>
            <w:t>Recent</w:t>
          </w:r>
          <w:r>
            <w:rPr>
              <w:spacing w:val="-4"/>
            </w:rPr>
            <w:t xml:space="preserve"> </w:t>
          </w:r>
          <w:r>
            <w:t>Government</w:t>
          </w:r>
          <w:r>
            <w:rPr>
              <w:spacing w:val="-3"/>
            </w:rPr>
            <w:t xml:space="preserve"> </w:t>
          </w:r>
          <w:r>
            <w:t>Initiatives</w:t>
          </w:r>
          <w:r>
            <w:rPr>
              <w:spacing w:val="-5"/>
            </w:rPr>
            <w:t xml:space="preserve"> </w:t>
          </w:r>
          <w:r>
            <w:t>to</w:t>
          </w:r>
          <w:r>
            <w:rPr>
              <w:spacing w:val="-3"/>
            </w:rPr>
            <w:t xml:space="preserve"> </w:t>
          </w:r>
          <w:r>
            <w:t>Address</w:t>
          </w:r>
          <w:r>
            <w:rPr>
              <w:spacing w:val="-5"/>
            </w:rPr>
            <w:t xml:space="preserve"> </w:t>
          </w:r>
          <w:r>
            <w:rPr>
              <w:spacing w:val="-2"/>
            </w:rPr>
            <w:t>Problem</w:t>
          </w:r>
        </w:p>
        <w:p w:rsidR="00FE5516" w:rsidRDefault="00951608">
          <w:pPr>
            <w:pStyle w:val="TOC4"/>
            <w:tabs>
              <w:tab w:val="left" w:leader="dot" w:pos="9095"/>
            </w:tabs>
            <w:spacing w:after="240"/>
          </w:pPr>
          <w:r>
            <w:t>Gambling</w:t>
          </w:r>
          <w:r>
            <w:rPr>
              <w:spacing w:val="1"/>
            </w:rPr>
            <w:t xml:space="preserve"> </w:t>
          </w:r>
          <w:r>
            <w:t xml:space="preserve">in </w:t>
          </w:r>
          <w:r>
            <w:rPr>
              <w:spacing w:val="-2"/>
            </w:rPr>
            <w:t>Australia</w:t>
          </w:r>
          <w:r>
            <w:tab/>
          </w:r>
          <w:r>
            <w:rPr>
              <w:spacing w:val="-5"/>
            </w:rPr>
            <w:t>107</w:t>
          </w:r>
        </w:p>
        <w:p w:rsidR="00FE5516" w:rsidRDefault="00951608">
          <w:pPr>
            <w:pStyle w:val="TOC3"/>
            <w:numPr>
              <w:ilvl w:val="2"/>
              <w:numId w:val="17"/>
            </w:numPr>
            <w:tabs>
              <w:tab w:val="left" w:pos="2668"/>
            </w:tabs>
            <w:spacing w:before="72" w:line="272" w:lineRule="exact"/>
            <w:ind w:hanging="859"/>
          </w:pPr>
          <w:r>
            <w:t>Recent</w:t>
          </w:r>
          <w:r>
            <w:rPr>
              <w:spacing w:val="-4"/>
            </w:rPr>
            <w:t xml:space="preserve"> </w:t>
          </w:r>
          <w:r>
            <w:t>Government</w:t>
          </w:r>
          <w:r>
            <w:rPr>
              <w:spacing w:val="-3"/>
            </w:rPr>
            <w:t xml:space="preserve"> </w:t>
          </w:r>
          <w:r>
            <w:t>Initiatives</w:t>
          </w:r>
          <w:r>
            <w:rPr>
              <w:spacing w:val="-5"/>
            </w:rPr>
            <w:t xml:space="preserve"> </w:t>
          </w:r>
          <w:r>
            <w:t>to</w:t>
          </w:r>
          <w:r>
            <w:rPr>
              <w:spacing w:val="-3"/>
            </w:rPr>
            <w:t xml:space="preserve"> </w:t>
          </w:r>
          <w:r>
            <w:t>Address</w:t>
          </w:r>
          <w:r>
            <w:rPr>
              <w:spacing w:val="-5"/>
            </w:rPr>
            <w:t xml:space="preserve"> </w:t>
          </w:r>
          <w:r>
            <w:rPr>
              <w:spacing w:val="-2"/>
            </w:rPr>
            <w:t>Problem</w:t>
          </w:r>
        </w:p>
        <w:p w:rsidR="00FE5516" w:rsidRDefault="00951608">
          <w:pPr>
            <w:pStyle w:val="TOC4"/>
            <w:tabs>
              <w:tab w:val="left" w:leader="dot" w:pos="9095"/>
            </w:tabs>
          </w:pPr>
          <w:r>
            <w:t>Gambling</w:t>
          </w:r>
          <w:r>
            <w:rPr>
              <w:spacing w:val="1"/>
            </w:rPr>
            <w:t xml:space="preserve"> </w:t>
          </w:r>
          <w:r>
            <w:t>in</w:t>
          </w:r>
          <w:r>
            <w:rPr>
              <w:spacing w:val="1"/>
            </w:rPr>
            <w:t xml:space="preserve"> </w:t>
          </w:r>
          <w:r>
            <w:rPr>
              <w:spacing w:val="-5"/>
            </w:rPr>
            <w:t>NSW</w:t>
          </w:r>
          <w:r>
            <w:tab/>
          </w:r>
          <w:r>
            <w:rPr>
              <w:spacing w:val="-5"/>
            </w:rPr>
            <w:t>111</w:t>
          </w:r>
        </w:p>
        <w:p w:rsidR="00FE5516" w:rsidRDefault="00951608">
          <w:pPr>
            <w:pStyle w:val="TOC3"/>
            <w:numPr>
              <w:ilvl w:val="2"/>
              <w:numId w:val="17"/>
            </w:numPr>
            <w:tabs>
              <w:tab w:val="left" w:pos="2668"/>
            </w:tabs>
            <w:spacing w:line="272" w:lineRule="exact"/>
            <w:ind w:hanging="859"/>
          </w:pPr>
          <w:r>
            <w:t>Recent</w:t>
          </w:r>
          <w:r>
            <w:rPr>
              <w:spacing w:val="-4"/>
            </w:rPr>
            <w:t xml:space="preserve"> </w:t>
          </w:r>
          <w:r>
            <w:t>Government</w:t>
          </w:r>
          <w:r>
            <w:rPr>
              <w:spacing w:val="-3"/>
            </w:rPr>
            <w:t xml:space="preserve"> </w:t>
          </w:r>
          <w:r>
            <w:t>Initiatives</w:t>
          </w:r>
          <w:r>
            <w:rPr>
              <w:spacing w:val="-5"/>
            </w:rPr>
            <w:t xml:space="preserve"> </w:t>
          </w:r>
          <w:r>
            <w:t>to</w:t>
          </w:r>
          <w:r>
            <w:rPr>
              <w:spacing w:val="-3"/>
            </w:rPr>
            <w:t xml:space="preserve"> </w:t>
          </w:r>
          <w:r>
            <w:t>Address</w:t>
          </w:r>
          <w:r>
            <w:rPr>
              <w:spacing w:val="-5"/>
            </w:rPr>
            <w:t xml:space="preserve"> </w:t>
          </w:r>
          <w:r>
            <w:rPr>
              <w:spacing w:val="-2"/>
            </w:rPr>
            <w:t>Problem</w:t>
          </w:r>
        </w:p>
        <w:p w:rsidR="00FE5516" w:rsidRDefault="00951608">
          <w:pPr>
            <w:pStyle w:val="TOC4"/>
            <w:tabs>
              <w:tab w:val="left" w:leader="dot" w:pos="9095"/>
            </w:tabs>
          </w:pPr>
          <w:r>
            <w:t>Gambling in</w:t>
          </w:r>
          <w:r>
            <w:rPr>
              <w:spacing w:val="1"/>
            </w:rPr>
            <w:t xml:space="preserve"> </w:t>
          </w:r>
          <w:r>
            <w:t xml:space="preserve">NSW </w:t>
          </w:r>
          <w:r>
            <w:rPr>
              <w:spacing w:val="-4"/>
            </w:rPr>
            <w:t>Clubs</w:t>
          </w:r>
          <w:r>
            <w:tab/>
          </w:r>
          <w:r>
            <w:rPr>
              <w:spacing w:val="-5"/>
            </w:rPr>
            <w:t>113</w:t>
          </w:r>
        </w:p>
        <w:p w:rsidR="00FE5516" w:rsidRDefault="00951608">
          <w:pPr>
            <w:pStyle w:val="TOC3"/>
            <w:numPr>
              <w:ilvl w:val="2"/>
              <w:numId w:val="17"/>
            </w:numPr>
            <w:tabs>
              <w:tab w:val="left" w:pos="2668"/>
              <w:tab w:val="left" w:leader="dot" w:pos="9095"/>
            </w:tabs>
            <w:ind w:hanging="859"/>
          </w:pPr>
          <w:hyperlink w:anchor="_TOC_250000" w:history="1">
            <w:r>
              <w:rPr>
                <w:spacing w:val="-2"/>
              </w:rPr>
              <w:t>Summary</w:t>
            </w:r>
            <w:r>
              <w:tab/>
            </w:r>
            <w:r>
              <w:rPr>
                <w:spacing w:val="-5"/>
              </w:rPr>
              <w:t>116</w:t>
            </w:r>
          </w:hyperlink>
        </w:p>
      </w:sdtContent>
    </w:sdt>
    <w:p w:rsidR="00FE5516" w:rsidRDefault="00FE5516">
      <w:pPr>
        <w:sectPr w:rsidR="00FE5516" w:rsidSect="00260DBE">
          <w:type w:val="continuous"/>
          <w:pgSz w:w="11900" w:h="16840"/>
          <w:pgMar w:top="454" w:right="510" w:bottom="737" w:left="510" w:header="0" w:footer="748" w:gutter="0"/>
          <w:cols w:space="720"/>
        </w:sectPr>
      </w:pPr>
    </w:p>
    <w:p w:rsidR="00FE5516" w:rsidRDefault="00951608">
      <w:pPr>
        <w:pStyle w:val="ListParagraph"/>
        <w:numPr>
          <w:ilvl w:val="1"/>
          <w:numId w:val="17"/>
        </w:numPr>
        <w:tabs>
          <w:tab w:val="left" w:pos="1789"/>
        </w:tabs>
        <w:spacing w:before="73" w:line="272" w:lineRule="exact"/>
        <w:rPr>
          <w:sz w:val="24"/>
        </w:rPr>
      </w:pPr>
      <w:r>
        <w:rPr>
          <w:sz w:val="24"/>
        </w:rPr>
        <w:lastRenderedPageBreak/>
        <w:t>Corporate</w:t>
      </w:r>
      <w:r>
        <w:rPr>
          <w:spacing w:val="-1"/>
          <w:sz w:val="24"/>
        </w:rPr>
        <w:t xml:space="preserve"> </w:t>
      </w:r>
      <w:r>
        <w:rPr>
          <w:sz w:val="24"/>
        </w:rPr>
        <w:t>Influences</w:t>
      </w:r>
      <w:r>
        <w:rPr>
          <w:spacing w:val="-3"/>
          <w:sz w:val="24"/>
        </w:rPr>
        <w:t xml:space="preserve"> </w:t>
      </w:r>
      <w:r>
        <w:rPr>
          <w:sz w:val="24"/>
        </w:rPr>
        <w:t>on</w:t>
      </w:r>
      <w:r>
        <w:rPr>
          <w:spacing w:val="-1"/>
          <w:sz w:val="24"/>
        </w:rPr>
        <w:t xml:space="preserve"> </w:t>
      </w:r>
      <w:r>
        <w:rPr>
          <w:sz w:val="24"/>
        </w:rPr>
        <w:t>the</w:t>
      </w:r>
      <w:r>
        <w:rPr>
          <w:spacing w:val="-1"/>
          <w:sz w:val="24"/>
        </w:rPr>
        <w:t xml:space="preserve"> </w:t>
      </w:r>
      <w:r>
        <w:rPr>
          <w:sz w:val="24"/>
        </w:rPr>
        <w:t>Emergence of</w:t>
      </w:r>
      <w:r>
        <w:rPr>
          <w:spacing w:val="1"/>
          <w:sz w:val="24"/>
        </w:rPr>
        <w:t xml:space="preserve"> </w:t>
      </w:r>
      <w:r>
        <w:rPr>
          <w:sz w:val="24"/>
        </w:rPr>
        <w:t>Problem</w:t>
      </w:r>
      <w:r>
        <w:rPr>
          <w:spacing w:val="-1"/>
          <w:sz w:val="24"/>
        </w:rPr>
        <w:t xml:space="preserve"> </w:t>
      </w:r>
      <w:r>
        <w:rPr>
          <w:sz w:val="24"/>
        </w:rPr>
        <w:t>Gambling</w:t>
      </w:r>
      <w:r>
        <w:rPr>
          <w:spacing w:val="-1"/>
          <w:sz w:val="24"/>
        </w:rPr>
        <w:t xml:space="preserve"> </w:t>
      </w:r>
      <w:r>
        <w:rPr>
          <w:sz w:val="24"/>
        </w:rPr>
        <w:t>as</w:t>
      </w:r>
      <w:r>
        <w:rPr>
          <w:spacing w:val="-2"/>
          <w:sz w:val="24"/>
        </w:rPr>
        <w:t xml:space="preserve"> </w:t>
      </w:r>
      <w:r>
        <w:rPr>
          <w:spacing w:val="-10"/>
          <w:sz w:val="24"/>
        </w:rPr>
        <w:t>a</w:t>
      </w:r>
    </w:p>
    <w:p w:rsidR="00FE5516" w:rsidRDefault="00951608">
      <w:pPr>
        <w:pStyle w:val="BodyText"/>
        <w:tabs>
          <w:tab w:val="left" w:leader="dot" w:pos="9095"/>
        </w:tabs>
        <w:spacing w:line="272" w:lineRule="exact"/>
        <w:ind w:left="1790"/>
      </w:pPr>
      <w:r>
        <w:t>Corporate</w:t>
      </w:r>
      <w:r>
        <w:rPr>
          <w:spacing w:val="-4"/>
        </w:rPr>
        <w:t xml:space="preserve"> </w:t>
      </w:r>
      <w:r>
        <w:t xml:space="preserve">Social </w:t>
      </w:r>
      <w:r>
        <w:rPr>
          <w:spacing w:val="-4"/>
        </w:rPr>
        <w:t>Issue</w:t>
      </w:r>
      <w:r>
        <w:tab/>
      </w:r>
      <w:r>
        <w:rPr>
          <w:spacing w:val="-5"/>
        </w:rPr>
        <w:t>117</w:t>
      </w:r>
    </w:p>
    <w:p w:rsidR="00FE5516" w:rsidRDefault="00951608">
      <w:pPr>
        <w:pStyle w:val="ListParagraph"/>
        <w:numPr>
          <w:ilvl w:val="2"/>
          <w:numId w:val="17"/>
        </w:numPr>
        <w:tabs>
          <w:tab w:val="left" w:pos="2668"/>
          <w:tab w:val="left" w:leader="dot" w:pos="9095"/>
        </w:tabs>
        <w:spacing w:before="175"/>
        <w:ind w:hanging="859"/>
        <w:rPr>
          <w:sz w:val="24"/>
        </w:rPr>
      </w:pPr>
      <w:r>
        <w:rPr>
          <w:sz w:val="24"/>
        </w:rPr>
        <w:t>Increased</w:t>
      </w:r>
      <w:r>
        <w:rPr>
          <w:spacing w:val="-3"/>
          <w:sz w:val="24"/>
        </w:rPr>
        <w:t xml:space="preserve"> </w:t>
      </w:r>
      <w:r>
        <w:rPr>
          <w:sz w:val="24"/>
        </w:rPr>
        <w:t>Access</w:t>
      </w:r>
      <w:r>
        <w:rPr>
          <w:spacing w:val="-5"/>
          <w:sz w:val="24"/>
        </w:rPr>
        <w:t xml:space="preserve"> </w:t>
      </w:r>
      <w:r>
        <w:rPr>
          <w:sz w:val="24"/>
        </w:rPr>
        <w:t>to</w:t>
      </w:r>
      <w:r>
        <w:rPr>
          <w:spacing w:val="-1"/>
          <w:sz w:val="24"/>
        </w:rPr>
        <w:t xml:space="preserve"> </w:t>
      </w:r>
      <w:r>
        <w:rPr>
          <w:spacing w:val="-2"/>
          <w:sz w:val="24"/>
        </w:rPr>
        <w:t>Gambling</w:t>
      </w:r>
      <w:r>
        <w:rPr>
          <w:sz w:val="24"/>
        </w:rPr>
        <w:tab/>
      </w:r>
      <w:r>
        <w:rPr>
          <w:spacing w:val="-5"/>
          <w:sz w:val="24"/>
        </w:rPr>
        <w:t>118</w:t>
      </w:r>
    </w:p>
    <w:p w:rsidR="00FE5516" w:rsidRDefault="00951608">
      <w:pPr>
        <w:pStyle w:val="ListParagraph"/>
        <w:numPr>
          <w:ilvl w:val="2"/>
          <w:numId w:val="17"/>
        </w:numPr>
        <w:tabs>
          <w:tab w:val="left" w:pos="2668"/>
          <w:tab w:val="left" w:leader="dot" w:pos="9095"/>
        </w:tabs>
        <w:spacing w:before="32"/>
        <w:ind w:hanging="859"/>
        <w:rPr>
          <w:sz w:val="24"/>
        </w:rPr>
      </w:pPr>
      <w:r>
        <w:rPr>
          <w:sz w:val="24"/>
        </w:rPr>
        <w:t>Increased</w:t>
      </w:r>
      <w:r>
        <w:rPr>
          <w:spacing w:val="-3"/>
          <w:sz w:val="24"/>
        </w:rPr>
        <w:t xml:space="preserve"> </w:t>
      </w:r>
      <w:r>
        <w:rPr>
          <w:sz w:val="24"/>
        </w:rPr>
        <w:t>Diversity of</w:t>
      </w:r>
      <w:r>
        <w:rPr>
          <w:spacing w:val="-3"/>
          <w:sz w:val="24"/>
        </w:rPr>
        <w:t xml:space="preserve"> </w:t>
      </w:r>
      <w:r>
        <w:rPr>
          <w:sz w:val="24"/>
        </w:rPr>
        <w:t>Gambling</w:t>
      </w:r>
      <w:r>
        <w:rPr>
          <w:spacing w:val="-1"/>
          <w:sz w:val="24"/>
        </w:rPr>
        <w:t xml:space="preserve"> </w:t>
      </w:r>
      <w:r>
        <w:rPr>
          <w:sz w:val="24"/>
        </w:rPr>
        <w:t>Venues</w:t>
      </w:r>
      <w:r>
        <w:rPr>
          <w:spacing w:val="-3"/>
          <w:sz w:val="24"/>
        </w:rPr>
        <w:t xml:space="preserve"> </w:t>
      </w:r>
      <w:r>
        <w:rPr>
          <w:sz w:val="24"/>
        </w:rPr>
        <w:t xml:space="preserve">and </w:t>
      </w:r>
      <w:r>
        <w:rPr>
          <w:spacing w:val="-2"/>
          <w:sz w:val="24"/>
        </w:rPr>
        <w:t>Products</w:t>
      </w:r>
      <w:r>
        <w:rPr>
          <w:sz w:val="24"/>
        </w:rPr>
        <w:tab/>
      </w:r>
      <w:r>
        <w:rPr>
          <w:spacing w:val="-5"/>
          <w:sz w:val="24"/>
        </w:rPr>
        <w:t>119</w:t>
      </w:r>
    </w:p>
    <w:p w:rsidR="00FE5516" w:rsidRDefault="00951608">
      <w:pPr>
        <w:pStyle w:val="ListParagraph"/>
        <w:numPr>
          <w:ilvl w:val="2"/>
          <w:numId w:val="17"/>
        </w:numPr>
        <w:tabs>
          <w:tab w:val="left" w:pos="2668"/>
          <w:tab w:val="left" w:leader="dot" w:pos="9095"/>
        </w:tabs>
        <w:ind w:hanging="859"/>
        <w:rPr>
          <w:sz w:val="24"/>
        </w:rPr>
      </w:pPr>
      <w:r>
        <w:rPr>
          <w:sz w:val="24"/>
        </w:rPr>
        <w:t>Expansion of</w:t>
      </w:r>
      <w:r>
        <w:rPr>
          <w:spacing w:val="1"/>
          <w:sz w:val="24"/>
        </w:rPr>
        <w:t xml:space="preserve"> </w:t>
      </w:r>
      <w:r>
        <w:rPr>
          <w:sz w:val="24"/>
        </w:rPr>
        <w:t>Gambling</w:t>
      </w:r>
      <w:r>
        <w:rPr>
          <w:spacing w:val="1"/>
          <w:sz w:val="24"/>
        </w:rPr>
        <w:t xml:space="preserve"> </w:t>
      </w:r>
      <w:r>
        <w:rPr>
          <w:sz w:val="24"/>
        </w:rPr>
        <w:t>into</w:t>
      </w:r>
      <w:r>
        <w:rPr>
          <w:spacing w:val="-1"/>
          <w:sz w:val="24"/>
        </w:rPr>
        <w:t xml:space="preserve"> </w:t>
      </w:r>
      <w:r>
        <w:rPr>
          <w:sz w:val="24"/>
        </w:rPr>
        <w:t xml:space="preserve">Low Socio-Economic </w:t>
      </w:r>
      <w:r>
        <w:rPr>
          <w:spacing w:val="-2"/>
          <w:sz w:val="24"/>
        </w:rPr>
        <w:t>Areas</w:t>
      </w:r>
      <w:r>
        <w:rPr>
          <w:sz w:val="24"/>
        </w:rPr>
        <w:tab/>
      </w:r>
      <w:r>
        <w:rPr>
          <w:spacing w:val="-5"/>
          <w:sz w:val="24"/>
        </w:rPr>
        <w:t>120</w:t>
      </w:r>
    </w:p>
    <w:p w:rsidR="00FE5516" w:rsidRDefault="00951608">
      <w:pPr>
        <w:pStyle w:val="ListParagraph"/>
        <w:numPr>
          <w:ilvl w:val="2"/>
          <w:numId w:val="17"/>
        </w:numPr>
        <w:tabs>
          <w:tab w:val="left" w:pos="2668"/>
          <w:tab w:val="left" w:leader="dot" w:pos="9095"/>
        </w:tabs>
        <w:ind w:hanging="859"/>
        <w:rPr>
          <w:sz w:val="24"/>
        </w:rPr>
      </w:pPr>
      <w:r>
        <w:rPr>
          <w:sz w:val="24"/>
        </w:rPr>
        <w:t>Expansion</w:t>
      </w:r>
      <w:r>
        <w:rPr>
          <w:spacing w:val="2"/>
          <w:sz w:val="24"/>
        </w:rPr>
        <w:t xml:space="preserve"> </w:t>
      </w:r>
      <w:r>
        <w:rPr>
          <w:sz w:val="24"/>
        </w:rPr>
        <w:t>of</w:t>
      </w:r>
      <w:r>
        <w:rPr>
          <w:spacing w:val="2"/>
          <w:sz w:val="24"/>
        </w:rPr>
        <w:t xml:space="preserve"> </w:t>
      </w:r>
      <w:r>
        <w:rPr>
          <w:sz w:val="24"/>
        </w:rPr>
        <w:t>Continuous</w:t>
      </w:r>
      <w:r>
        <w:rPr>
          <w:spacing w:val="-3"/>
          <w:sz w:val="24"/>
        </w:rPr>
        <w:t xml:space="preserve"> </w:t>
      </w:r>
      <w:r>
        <w:rPr>
          <w:sz w:val="24"/>
        </w:rPr>
        <w:t>Forms of</w:t>
      </w:r>
      <w:r>
        <w:rPr>
          <w:spacing w:val="4"/>
          <w:sz w:val="24"/>
        </w:rPr>
        <w:t xml:space="preserve"> </w:t>
      </w:r>
      <w:r>
        <w:rPr>
          <w:spacing w:val="-2"/>
          <w:sz w:val="24"/>
        </w:rPr>
        <w:t>Gambling</w:t>
      </w:r>
      <w:r>
        <w:rPr>
          <w:sz w:val="24"/>
        </w:rPr>
        <w:tab/>
      </w:r>
      <w:r>
        <w:rPr>
          <w:spacing w:val="-5"/>
          <w:sz w:val="24"/>
        </w:rPr>
        <w:t>121</w:t>
      </w:r>
    </w:p>
    <w:p w:rsidR="00FE5516" w:rsidRDefault="00951608">
      <w:pPr>
        <w:pStyle w:val="ListParagraph"/>
        <w:numPr>
          <w:ilvl w:val="2"/>
          <w:numId w:val="17"/>
        </w:numPr>
        <w:tabs>
          <w:tab w:val="left" w:pos="2667"/>
          <w:tab w:val="left" w:leader="dot" w:pos="9095"/>
        </w:tabs>
        <w:ind w:left="2667" w:hanging="858"/>
        <w:rPr>
          <w:sz w:val="24"/>
        </w:rPr>
      </w:pPr>
      <w:r>
        <w:rPr>
          <w:sz w:val="24"/>
        </w:rPr>
        <w:t>Marketing of</w:t>
      </w:r>
      <w:r>
        <w:rPr>
          <w:spacing w:val="1"/>
          <w:sz w:val="24"/>
        </w:rPr>
        <w:t xml:space="preserve"> </w:t>
      </w:r>
      <w:r>
        <w:rPr>
          <w:sz w:val="24"/>
        </w:rPr>
        <w:t xml:space="preserve">Gambling </w:t>
      </w:r>
      <w:r>
        <w:rPr>
          <w:spacing w:val="-2"/>
          <w:sz w:val="24"/>
        </w:rPr>
        <w:t>Products</w:t>
      </w:r>
      <w:r>
        <w:rPr>
          <w:sz w:val="24"/>
        </w:rPr>
        <w:tab/>
      </w:r>
      <w:r>
        <w:rPr>
          <w:spacing w:val="-5"/>
          <w:sz w:val="24"/>
        </w:rPr>
        <w:t>121</w:t>
      </w:r>
    </w:p>
    <w:p w:rsidR="00FE5516" w:rsidRDefault="00951608">
      <w:pPr>
        <w:pStyle w:val="ListParagraph"/>
        <w:numPr>
          <w:ilvl w:val="2"/>
          <w:numId w:val="17"/>
        </w:numPr>
        <w:tabs>
          <w:tab w:val="left" w:pos="2666"/>
          <w:tab w:val="left" w:leader="dot" w:pos="9095"/>
        </w:tabs>
        <w:spacing w:before="32"/>
        <w:ind w:left="2666" w:hanging="857"/>
        <w:rPr>
          <w:sz w:val="24"/>
        </w:rPr>
      </w:pPr>
      <w:r>
        <w:rPr>
          <w:sz w:val="24"/>
        </w:rPr>
        <w:t>Responsible</w:t>
      </w:r>
      <w:r>
        <w:rPr>
          <w:spacing w:val="-2"/>
          <w:sz w:val="24"/>
        </w:rPr>
        <w:t xml:space="preserve"> </w:t>
      </w:r>
      <w:r>
        <w:rPr>
          <w:sz w:val="24"/>
        </w:rPr>
        <w:t>Gambling</w:t>
      </w:r>
      <w:r>
        <w:rPr>
          <w:spacing w:val="-2"/>
          <w:sz w:val="24"/>
        </w:rPr>
        <w:t xml:space="preserve"> </w:t>
      </w:r>
      <w:r>
        <w:rPr>
          <w:sz w:val="24"/>
        </w:rPr>
        <w:t>Initiatives</w:t>
      </w:r>
      <w:r>
        <w:rPr>
          <w:spacing w:val="-2"/>
          <w:sz w:val="24"/>
        </w:rPr>
        <w:t xml:space="preserve"> </w:t>
      </w:r>
      <w:r>
        <w:rPr>
          <w:sz w:val="24"/>
        </w:rPr>
        <w:t>by</w:t>
      </w:r>
      <w:r>
        <w:rPr>
          <w:spacing w:val="-1"/>
          <w:sz w:val="24"/>
        </w:rPr>
        <w:t xml:space="preserve"> </w:t>
      </w:r>
      <w:r>
        <w:rPr>
          <w:sz w:val="24"/>
        </w:rPr>
        <w:t>Gambling</w:t>
      </w:r>
      <w:r>
        <w:rPr>
          <w:spacing w:val="-2"/>
          <w:sz w:val="24"/>
        </w:rPr>
        <w:t xml:space="preserve"> Operators</w:t>
      </w:r>
      <w:r>
        <w:rPr>
          <w:sz w:val="24"/>
        </w:rPr>
        <w:tab/>
      </w:r>
      <w:r>
        <w:rPr>
          <w:spacing w:val="-5"/>
          <w:sz w:val="24"/>
        </w:rPr>
        <w:t>122</w:t>
      </w:r>
    </w:p>
    <w:p w:rsidR="00FE5516" w:rsidRDefault="00951608">
      <w:pPr>
        <w:pStyle w:val="ListParagraph"/>
        <w:numPr>
          <w:ilvl w:val="2"/>
          <w:numId w:val="17"/>
        </w:numPr>
        <w:tabs>
          <w:tab w:val="left" w:pos="2668"/>
          <w:tab w:val="left" w:leader="dot" w:pos="9095"/>
        </w:tabs>
        <w:ind w:hanging="859"/>
        <w:rPr>
          <w:sz w:val="24"/>
        </w:rPr>
      </w:pPr>
      <w:r>
        <w:rPr>
          <w:spacing w:val="-2"/>
          <w:sz w:val="24"/>
        </w:rPr>
        <w:t>Summary</w:t>
      </w:r>
      <w:r>
        <w:rPr>
          <w:sz w:val="24"/>
        </w:rPr>
        <w:tab/>
      </w:r>
      <w:r>
        <w:rPr>
          <w:spacing w:val="-5"/>
          <w:sz w:val="24"/>
        </w:rPr>
        <w:t>123</w:t>
      </w:r>
    </w:p>
    <w:p w:rsidR="00FE5516" w:rsidRDefault="00951608">
      <w:pPr>
        <w:pStyle w:val="ListParagraph"/>
        <w:numPr>
          <w:ilvl w:val="1"/>
          <w:numId w:val="17"/>
        </w:numPr>
        <w:tabs>
          <w:tab w:val="left" w:pos="1789"/>
        </w:tabs>
        <w:spacing w:before="113" w:line="272" w:lineRule="exact"/>
        <w:rPr>
          <w:sz w:val="24"/>
        </w:rPr>
      </w:pPr>
      <w:r>
        <w:rPr>
          <w:sz w:val="24"/>
        </w:rPr>
        <w:t>Pressure</w:t>
      </w:r>
      <w:r>
        <w:rPr>
          <w:spacing w:val="-4"/>
          <w:sz w:val="24"/>
        </w:rPr>
        <w:t xml:space="preserve"> </w:t>
      </w:r>
      <w:r>
        <w:rPr>
          <w:sz w:val="24"/>
        </w:rPr>
        <w:t>Group Influences</w:t>
      </w:r>
      <w:r>
        <w:rPr>
          <w:spacing w:val="-3"/>
          <w:sz w:val="24"/>
        </w:rPr>
        <w:t xml:space="preserve"> </w:t>
      </w:r>
      <w:r>
        <w:rPr>
          <w:sz w:val="24"/>
        </w:rPr>
        <w:t>on the</w:t>
      </w:r>
      <w:r>
        <w:rPr>
          <w:spacing w:val="-1"/>
          <w:sz w:val="24"/>
        </w:rPr>
        <w:t xml:space="preserve"> </w:t>
      </w:r>
      <w:r>
        <w:rPr>
          <w:sz w:val="24"/>
        </w:rPr>
        <w:t>Emergence of</w:t>
      </w:r>
      <w:r>
        <w:rPr>
          <w:spacing w:val="2"/>
          <w:sz w:val="24"/>
        </w:rPr>
        <w:t xml:space="preserve"> </w:t>
      </w:r>
      <w:r>
        <w:rPr>
          <w:spacing w:val="-2"/>
          <w:sz w:val="24"/>
        </w:rPr>
        <w:t>Problem</w:t>
      </w:r>
    </w:p>
    <w:p w:rsidR="00FE5516" w:rsidRDefault="00951608">
      <w:pPr>
        <w:pStyle w:val="BodyText"/>
        <w:tabs>
          <w:tab w:val="left" w:leader="dot" w:pos="9095"/>
        </w:tabs>
        <w:spacing w:line="272" w:lineRule="exact"/>
        <w:ind w:left="1790"/>
      </w:pPr>
      <w:r>
        <w:t>Gambling</w:t>
      </w:r>
      <w:r>
        <w:rPr>
          <w:spacing w:val="1"/>
        </w:rPr>
        <w:t xml:space="preserve"> </w:t>
      </w:r>
      <w:r>
        <w:t>as</w:t>
      </w:r>
      <w:r>
        <w:rPr>
          <w:spacing w:val="-1"/>
        </w:rPr>
        <w:t xml:space="preserve"> </w:t>
      </w:r>
      <w:r>
        <w:t>a</w:t>
      </w:r>
      <w:r>
        <w:rPr>
          <w:spacing w:val="-1"/>
        </w:rPr>
        <w:t xml:space="preserve"> </w:t>
      </w:r>
      <w:r>
        <w:t xml:space="preserve">Corporate Social </w:t>
      </w:r>
      <w:r>
        <w:rPr>
          <w:spacing w:val="-4"/>
        </w:rPr>
        <w:t>Issue</w:t>
      </w:r>
      <w:r>
        <w:tab/>
      </w:r>
      <w:r>
        <w:rPr>
          <w:spacing w:val="-5"/>
        </w:rPr>
        <w:t>124</w:t>
      </w:r>
    </w:p>
    <w:p w:rsidR="00FE5516" w:rsidRDefault="00951608">
      <w:pPr>
        <w:pStyle w:val="ListParagraph"/>
        <w:numPr>
          <w:ilvl w:val="2"/>
          <w:numId w:val="17"/>
        </w:numPr>
        <w:tabs>
          <w:tab w:val="left" w:pos="2667"/>
          <w:tab w:val="left" w:leader="dot" w:pos="9095"/>
        </w:tabs>
        <w:spacing w:before="175"/>
        <w:ind w:left="2667" w:hanging="858"/>
        <w:rPr>
          <w:sz w:val="24"/>
        </w:rPr>
      </w:pPr>
      <w:r>
        <w:rPr>
          <w:sz w:val="24"/>
        </w:rPr>
        <w:t>Moral</w:t>
      </w:r>
      <w:r>
        <w:rPr>
          <w:spacing w:val="-1"/>
          <w:sz w:val="24"/>
        </w:rPr>
        <w:t xml:space="preserve"> </w:t>
      </w:r>
      <w:r>
        <w:rPr>
          <w:sz w:val="24"/>
        </w:rPr>
        <w:t>and Theological</w:t>
      </w:r>
      <w:r>
        <w:rPr>
          <w:spacing w:val="-1"/>
          <w:sz w:val="24"/>
        </w:rPr>
        <w:t xml:space="preserve"> </w:t>
      </w:r>
      <w:r>
        <w:rPr>
          <w:sz w:val="24"/>
        </w:rPr>
        <w:t>Arguments</w:t>
      </w:r>
      <w:r>
        <w:rPr>
          <w:spacing w:val="-3"/>
          <w:sz w:val="24"/>
        </w:rPr>
        <w:t xml:space="preserve"> </w:t>
      </w:r>
      <w:r>
        <w:rPr>
          <w:sz w:val="24"/>
        </w:rPr>
        <w:t>Against</w:t>
      </w:r>
      <w:r>
        <w:rPr>
          <w:spacing w:val="-1"/>
          <w:sz w:val="24"/>
        </w:rPr>
        <w:t xml:space="preserve"> </w:t>
      </w:r>
      <w:r>
        <w:rPr>
          <w:spacing w:val="-2"/>
          <w:sz w:val="24"/>
        </w:rPr>
        <w:t>Gambling</w:t>
      </w:r>
      <w:r>
        <w:rPr>
          <w:sz w:val="24"/>
        </w:rPr>
        <w:tab/>
      </w:r>
      <w:r>
        <w:rPr>
          <w:spacing w:val="-5"/>
          <w:sz w:val="24"/>
        </w:rPr>
        <w:t>124</w:t>
      </w:r>
    </w:p>
    <w:p w:rsidR="00FE5516" w:rsidRDefault="00951608">
      <w:pPr>
        <w:pStyle w:val="ListParagraph"/>
        <w:numPr>
          <w:ilvl w:val="2"/>
          <w:numId w:val="17"/>
        </w:numPr>
        <w:tabs>
          <w:tab w:val="left" w:pos="2667"/>
          <w:tab w:val="left" w:leader="dot" w:pos="9095"/>
        </w:tabs>
        <w:ind w:left="2667" w:hanging="858"/>
        <w:rPr>
          <w:sz w:val="24"/>
        </w:rPr>
      </w:pPr>
      <w:r>
        <w:rPr>
          <w:sz w:val="24"/>
        </w:rPr>
        <w:t>Social</w:t>
      </w:r>
      <w:r>
        <w:rPr>
          <w:spacing w:val="-2"/>
          <w:sz w:val="24"/>
        </w:rPr>
        <w:t xml:space="preserve"> </w:t>
      </w:r>
      <w:r>
        <w:rPr>
          <w:sz w:val="24"/>
        </w:rPr>
        <w:t>Arguments</w:t>
      </w:r>
      <w:r>
        <w:rPr>
          <w:spacing w:val="-2"/>
          <w:sz w:val="24"/>
        </w:rPr>
        <w:t xml:space="preserve"> </w:t>
      </w:r>
      <w:r>
        <w:rPr>
          <w:sz w:val="24"/>
        </w:rPr>
        <w:t>Against</w:t>
      </w:r>
      <w:r>
        <w:rPr>
          <w:spacing w:val="-1"/>
          <w:sz w:val="24"/>
        </w:rPr>
        <w:t xml:space="preserve"> </w:t>
      </w:r>
      <w:r>
        <w:rPr>
          <w:sz w:val="24"/>
        </w:rPr>
        <w:t xml:space="preserve">Gambling </w:t>
      </w:r>
      <w:r>
        <w:rPr>
          <w:spacing w:val="-2"/>
          <w:sz w:val="24"/>
        </w:rPr>
        <w:t>Impacts</w:t>
      </w:r>
      <w:r>
        <w:rPr>
          <w:sz w:val="24"/>
        </w:rPr>
        <w:tab/>
      </w:r>
      <w:r>
        <w:rPr>
          <w:spacing w:val="-5"/>
          <w:sz w:val="24"/>
        </w:rPr>
        <w:t>128</w:t>
      </w:r>
    </w:p>
    <w:p w:rsidR="00FE5516" w:rsidRDefault="00951608">
      <w:pPr>
        <w:pStyle w:val="ListParagraph"/>
        <w:numPr>
          <w:ilvl w:val="2"/>
          <w:numId w:val="17"/>
        </w:numPr>
        <w:tabs>
          <w:tab w:val="left" w:pos="2668"/>
          <w:tab w:val="left" w:leader="dot" w:pos="9095"/>
        </w:tabs>
        <w:ind w:hanging="859"/>
        <w:rPr>
          <w:sz w:val="24"/>
        </w:rPr>
      </w:pPr>
      <w:r>
        <w:rPr>
          <w:spacing w:val="-2"/>
          <w:sz w:val="24"/>
        </w:rPr>
        <w:t>Summary</w:t>
      </w:r>
      <w:r>
        <w:rPr>
          <w:sz w:val="24"/>
        </w:rPr>
        <w:tab/>
      </w:r>
      <w:r>
        <w:rPr>
          <w:spacing w:val="-5"/>
          <w:sz w:val="24"/>
        </w:rPr>
        <w:t>137</w:t>
      </w:r>
    </w:p>
    <w:p w:rsidR="00FE5516" w:rsidRDefault="00951608">
      <w:pPr>
        <w:pStyle w:val="ListParagraph"/>
        <w:numPr>
          <w:ilvl w:val="1"/>
          <w:numId w:val="17"/>
        </w:numPr>
        <w:tabs>
          <w:tab w:val="left" w:pos="1790"/>
          <w:tab w:val="left" w:leader="dot" w:pos="9095"/>
        </w:tabs>
        <w:spacing w:before="113"/>
        <w:ind w:left="1790" w:hanging="562"/>
        <w:rPr>
          <w:sz w:val="24"/>
        </w:rPr>
      </w:pPr>
      <w:r>
        <w:rPr>
          <w:sz w:val="24"/>
        </w:rPr>
        <w:t>The Lifecycle</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Issue</w:t>
      </w:r>
      <w:r>
        <w:rPr>
          <w:spacing w:val="1"/>
          <w:sz w:val="24"/>
        </w:rPr>
        <w:t xml:space="preserve"> </w:t>
      </w:r>
      <w:r>
        <w:rPr>
          <w:sz w:val="24"/>
        </w:rPr>
        <w:t>of</w:t>
      </w:r>
      <w:r>
        <w:rPr>
          <w:spacing w:val="3"/>
          <w:sz w:val="24"/>
        </w:rPr>
        <w:t xml:space="preserve"> </w:t>
      </w:r>
      <w:r>
        <w:rPr>
          <w:sz w:val="24"/>
        </w:rPr>
        <w:t>Problem</w:t>
      </w:r>
      <w:r>
        <w:rPr>
          <w:spacing w:val="1"/>
          <w:sz w:val="24"/>
        </w:rPr>
        <w:t xml:space="preserve"> </w:t>
      </w:r>
      <w:r>
        <w:rPr>
          <w:spacing w:val="-2"/>
          <w:sz w:val="24"/>
        </w:rPr>
        <w:t>Gambling</w:t>
      </w:r>
      <w:r>
        <w:rPr>
          <w:sz w:val="24"/>
        </w:rPr>
        <w:tab/>
      </w:r>
      <w:r>
        <w:rPr>
          <w:spacing w:val="-5"/>
          <w:sz w:val="24"/>
        </w:rPr>
        <w:t>137</w:t>
      </w:r>
    </w:p>
    <w:p w:rsidR="00FE5516" w:rsidRDefault="00951608">
      <w:pPr>
        <w:pStyle w:val="ListParagraph"/>
        <w:numPr>
          <w:ilvl w:val="1"/>
          <w:numId w:val="17"/>
        </w:numPr>
        <w:tabs>
          <w:tab w:val="left" w:pos="1790"/>
          <w:tab w:val="left" w:leader="dot" w:pos="9095"/>
        </w:tabs>
        <w:spacing w:before="257"/>
        <w:ind w:left="1790" w:hanging="562"/>
        <w:rPr>
          <w:sz w:val="24"/>
        </w:rPr>
      </w:pPr>
      <w:r>
        <w:rPr>
          <w:sz w:val="24"/>
        </w:rPr>
        <w:t>Chapter</w:t>
      </w:r>
      <w:r>
        <w:rPr>
          <w:spacing w:val="-1"/>
          <w:sz w:val="24"/>
        </w:rPr>
        <w:t xml:space="preserve"> </w:t>
      </w:r>
      <w:r>
        <w:rPr>
          <w:spacing w:val="-2"/>
          <w:sz w:val="24"/>
        </w:rPr>
        <w:t>Conclusion</w:t>
      </w:r>
      <w:r>
        <w:rPr>
          <w:sz w:val="24"/>
        </w:rPr>
        <w:tab/>
      </w:r>
      <w:r>
        <w:rPr>
          <w:spacing w:val="-5"/>
          <w:sz w:val="24"/>
        </w:rPr>
        <w:t>142</w:t>
      </w:r>
    </w:p>
    <w:p w:rsidR="00FE5516" w:rsidRDefault="00951608">
      <w:pPr>
        <w:pStyle w:val="BodyText"/>
        <w:spacing w:before="182" w:line="232" w:lineRule="auto"/>
        <w:ind w:left="1228" w:right="1297" w:hanging="279"/>
      </w:pPr>
      <w:r>
        <w:t>CHAPTER FOUR – ADDRESSING PROBLEM GAMBLING: RELEVANCE OF</w:t>
      </w:r>
      <w:r>
        <w:rPr>
          <w:spacing w:val="-1"/>
        </w:rPr>
        <w:t xml:space="preserve"> </w:t>
      </w:r>
      <w:r>
        <w:t>THEORETICAL AND</w:t>
      </w:r>
      <w:r>
        <w:rPr>
          <w:spacing w:val="-3"/>
        </w:rPr>
        <w:t xml:space="preserve"> </w:t>
      </w:r>
      <w:r>
        <w:t>APPLIED</w:t>
      </w:r>
      <w:r>
        <w:rPr>
          <w:spacing w:val="-3"/>
        </w:rPr>
        <w:t xml:space="preserve"> </w:t>
      </w:r>
      <w:r>
        <w:t>MODELS</w:t>
      </w:r>
      <w:r>
        <w:rPr>
          <w:spacing w:val="-1"/>
        </w:rPr>
        <w:t xml:space="preserve"> </w:t>
      </w:r>
      <w:r>
        <w:t>OF</w:t>
      </w:r>
    </w:p>
    <w:p w:rsidR="00FE5516" w:rsidRDefault="00951608">
      <w:pPr>
        <w:pStyle w:val="BodyText"/>
        <w:tabs>
          <w:tab w:val="left" w:leader="dot" w:pos="9095"/>
        </w:tabs>
        <w:spacing w:line="271" w:lineRule="exact"/>
        <w:ind w:left="1228"/>
      </w:pPr>
      <w:r>
        <w:t>SOCIAL</w:t>
      </w:r>
      <w:r>
        <w:rPr>
          <w:spacing w:val="4"/>
        </w:rPr>
        <w:t xml:space="preserve"> </w:t>
      </w:r>
      <w:r>
        <w:t>RESPONSIBILITY</w:t>
      </w:r>
      <w:r>
        <w:rPr>
          <w:spacing w:val="2"/>
        </w:rPr>
        <w:t xml:space="preserve"> </w:t>
      </w:r>
      <w:r>
        <w:t>TO</w:t>
      </w:r>
      <w:r>
        <w:rPr>
          <w:spacing w:val="1"/>
        </w:rPr>
        <w:t xml:space="preserve"> </w:t>
      </w:r>
      <w:r>
        <w:t>NSW</w:t>
      </w:r>
      <w:r>
        <w:rPr>
          <w:spacing w:val="2"/>
        </w:rPr>
        <w:t xml:space="preserve"> </w:t>
      </w:r>
      <w:r>
        <w:rPr>
          <w:spacing w:val="-4"/>
        </w:rPr>
        <w:t>CLUBS</w:t>
      </w:r>
      <w:r>
        <w:tab/>
      </w:r>
      <w:r>
        <w:rPr>
          <w:spacing w:val="-5"/>
        </w:rPr>
        <w:t>144</w:t>
      </w:r>
    </w:p>
    <w:p w:rsidR="00FE5516" w:rsidRDefault="00951608">
      <w:pPr>
        <w:pStyle w:val="ListParagraph"/>
        <w:numPr>
          <w:ilvl w:val="1"/>
          <w:numId w:val="16"/>
        </w:numPr>
        <w:tabs>
          <w:tab w:val="left" w:pos="1789"/>
          <w:tab w:val="left" w:leader="dot" w:pos="9095"/>
        </w:tabs>
        <w:spacing w:before="257"/>
        <w:rPr>
          <w:sz w:val="24"/>
        </w:rPr>
      </w:pPr>
      <w:r>
        <w:rPr>
          <w:spacing w:val="-2"/>
          <w:sz w:val="24"/>
        </w:rPr>
        <w:t>Introduction</w:t>
      </w:r>
      <w:r>
        <w:rPr>
          <w:sz w:val="24"/>
        </w:rPr>
        <w:tab/>
      </w:r>
      <w:r>
        <w:rPr>
          <w:spacing w:val="-5"/>
          <w:sz w:val="24"/>
        </w:rPr>
        <w:t>144</w:t>
      </w:r>
    </w:p>
    <w:p w:rsidR="00FE5516" w:rsidRDefault="00951608">
      <w:pPr>
        <w:pStyle w:val="ListParagraph"/>
        <w:numPr>
          <w:ilvl w:val="1"/>
          <w:numId w:val="16"/>
        </w:numPr>
        <w:tabs>
          <w:tab w:val="left" w:pos="1790"/>
        </w:tabs>
        <w:spacing w:before="182" w:line="232" w:lineRule="auto"/>
        <w:ind w:left="1790" w:right="2013" w:hanging="562"/>
        <w:rPr>
          <w:sz w:val="24"/>
        </w:rPr>
      </w:pPr>
      <w:r>
        <w:rPr>
          <w:sz w:val="24"/>
        </w:rPr>
        <w:t>Relevance of Theoretical Foundations of Corporate Social Responsibility</w:t>
      </w:r>
      <w:r>
        <w:rPr>
          <w:spacing w:val="-5"/>
          <w:sz w:val="24"/>
        </w:rPr>
        <w:t xml:space="preserve"> </w:t>
      </w:r>
      <w:r>
        <w:rPr>
          <w:sz w:val="24"/>
        </w:rPr>
        <w:t>to</w:t>
      </w:r>
      <w:r>
        <w:rPr>
          <w:spacing w:val="-5"/>
          <w:sz w:val="24"/>
        </w:rPr>
        <w:t xml:space="preserve"> </w:t>
      </w:r>
      <w:r>
        <w:rPr>
          <w:sz w:val="24"/>
        </w:rPr>
        <w:t>Expectations</w:t>
      </w:r>
      <w:r>
        <w:rPr>
          <w:spacing w:val="-7"/>
          <w:sz w:val="24"/>
        </w:rPr>
        <w:t xml:space="preserve"> </w:t>
      </w:r>
      <w:r>
        <w:rPr>
          <w:sz w:val="24"/>
        </w:rPr>
        <w:t>for</w:t>
      </w:r>
      <w:r>
        <w:rPr>
          <w:spacing w:val="-4"/>
          <w:sz w:val="24"/>
        </w:rPr>
        <w:t xml:space="preserve"> </w:t>
      </w:r>
      <w:r>
        <w:rPr>
          <w:sz w:val="24"/>
        </w:rPr>
        <w:t>Responsible</w:t>
      </w:r>
      <w:r>
        <w:rPr>
          <w:spacing w:val="-5"/>
          <w:sz w:val="24"/>
        </w:rPr>
        <w:t xml:space="preserve"> </w:t>
      </w:r>
      <w:r>
        <w:rPr>
          <w:sz w:val="24"/>
        </w:rPr>
        <w:t>Provision</w:t>
      </w:r>
      <w:r>
        <w:rPr>
          <w:spacing w:val="-5"/>
          <w:sz w:val="24"/>
        </w:rPr>
        <w:t xml:space="preserve"> </w:t>
      </w:r>
      <w:r>
        <w:rPr>
          <w:sz w:val="24"/>
        </w:rPr>
        <w:t>of</w:t>
      </w:r>
    </w:p>
    <w:p w:rsidR="00FE5516" w:rsidRDefault="00951608">
      <w:pPr>
        <w:pStyle w:val="BodyText"/>
        <w:tabs>
          <w:tab w:val="left" w:leader="dot" w:pos="9095"/>
        </w:tabs>
        <w:spacing w:line="271" w:lineRule="exact"/>
        <w:ind w:left="1790"/>
      </w:pPr>
      <w:r>
        <w:t>Gambling</w:t>
      </w:r>
      <w:r>
        <w:rPr>
          <w:spacing w:val="1"/>
        </w:rPr>
        <w:t xml:space="preserve"> </w:t>
      </w:r>
      <w:r>
        <w:t>by</w:t>
      </w:r>
      <w:r>
        <w:rPr>
          <w:spacing w:val="1"/>
        </w:rPr>
        <w:t xml:space="preserve"> </w:t>
      </w:r>
      <w:r>
        <w:t>NSW</w:t>
      </w:r>
      <w:r>
        <w:rPr>
          <w:spacing w:val="1"/>
        </w:rPr>
        <w:t xml:space="preserve"> </w:t>
      </w:r>
      <w:r>
        <w:rPr>
          <w:spacing w:val="-2"/>
        </w:rPr>
        <w:t>Clubs</w:t>
      </w:r>
      <w:r>
        <w:tab/>
      </w:r>
      <w:r>
        <w:rPr>
          <w:spacing w:val="-5"/>
        </w:rPr>
        <w:t>145</w:t>
      </w:r>
    </w:p>
    <w:p w:rsidR="00FE5516" w:rsidRDefault="00951608">
      <w:pPr>
        <w:pStyle w:val="ListParagraph"/>
        <w:numPr>
          <w:ilvl w:val="2"/>
          <w:numId w:val="16"/>
        </w:numPr>
        <w:tabs>
          <w:tab w:val="left" w:pos="2668"/>
        </w:tabs>
        <w:spacing w:line="272" w:lineRule="exact"/>
        <w:ind w:hanging="859"/>
        <w:rPr>
          <w:sz w:val="24"/>
        </w:rPr>
      </w:pPr>
      <w:r>
        <w:rPr>
          <w:sz w:val="24"/>
        </w:rPr>
        <w:t>Organisational</w:t>
      </w:r>
      <w:r>
        <w:rPr>
          <w:spacing w:val="1"/>
          <w:sz w:val="24"/>
        </w:rPr>
        <w:t xml:space="preserve"> </w:t>
      </w:r>
      <w:r>
        <w:rPr>
          <w:sz w:val="24"/>
        </w:rPr>
        <w:t>Legitimacy</w:t>
      </w:r>
      <w:r>
        <w:rPr>
          <w:spacing w:val="2"/>
          <w:sz w:val="24"/>
        </w:rPr>
        <w:t xml:space="preserve"> </w:t>
      </w:r>
      <w:r>
        <w:rPr>
          <w:sz w:val="24"/>
        </w:rPr>
        <w:t>Foundations for</w:t>
      </w:r>
      <w:r>
        <w:rPr>
          <w:spacing w:val="4"/>
          <w:sz w:val="24"/>
        </w:rPr>
        <w:t xml:space="preserve"> </w:t>
      </w:r>
      <w:r>
        <w:rPr>
          <w:spacing w:val="-2"/>
          <w:sz w:val="24"/>
        </w:rPr>
        <w:t>Social</w:t>
      </w:r>
    </w:p>
    <w:p w:rsidR="00FE5516" w:rsidRDefault="00951608">
      <w:pPr>
        <w:pStyle w:val="BodyText"/>
        <w:tabs>
          <w:tab w:val="left" w:leader="dot" w:pos="9095"/>
        </w:tabs>
        <w:spacing w:line="272" w:lineRule="exact"/>
        <w:ind w:left="2668"/>
      </w:pPr>
      <w:r>
        <w:t>Responsibility</w:t>
      </w:r>
      <w:r>
        <w:rPr>
          <w:spacing w:val="-2"/>
        </w:rPr>
        <w:t xml:space="preserve"> </w:t>
      </w:r>
      <w:r>
        <w:t>in</w:t>
      </w:r>
      <w:r>
        <w:rPr>
          <w:spacing w:val="-2"/>
        </w:rPr>
        <w:t xml:space="preserve"> </w:t>
      </w:r>
      <w:r>
        <w:t>NSW</w:t>
      </w:r>
      <w:r>
        <w:rPr>
          <w:spacing w:val="-3"/>
        </w:rPr>
        <w:t xml:space="preserve"> </w:t>
      </w:r>
      <w:r>
        <w:t>Club</w:t>
      </w:r>
      <w:r>
        <w:rPr>
          <w:spacing w:val="-1"/>
        </w:rPr>
        <w:t xml:space="preserve"> </w:t>
      </w:r>
      <w:r>
        <w:rPr>
          <w:spacing w:val="-2"/>
        </w:rPr>
        <w:t>Gambling</w:t>
      </w:r>
      <w:r>
        <w:tab/>
      </w:r>
      <w:r>
        <w:rPr>
          <w:spacing w:val="-5"/>
        </w:rPr>
        <w:t>146</w:t>
      </w:r>
    </w:p>
    <w:p w:rsidR="00FE5516" w:rsidRDefault="00951608">
      <w:pPr>
        <w:pStyle w:val="ListParagraph"/>
        <w:numPr>
          <w:ilvl w:val="2"/>
          <w:numId w:val="16"/>
        </w:numPr>
        <w:tabs>
          <w:tab w:val="left" w:pos="2669"/>
        </w:tabs>
        <w:spacing w:line="272" w:lineRule="exact"/>
        <w:ind w:left="2669"/>
        <w:rPr>
          <w:sz w:val="24"/>
        </w:rPr>
      </w:pPr>
      <w:r>
        <w:rPr>
          <w:sz w:val="24"/>
        </w:rPr>
        <w:t>Public Responsibility Foundations</w:t>
      </w:r>
      <w:r>
        <w:rPr>
          <w:spacing w:val="-2"/>
          <w:sz w:val="24"/>
        </w:rPr>
        <w:t xml:space="preserve"> </w:t>
      </w:r>
      <w:r>
        <w:rPr>
          <w:sz w:val="24"/>
        </w:rPr>
        <w:t>for</w:t>
      </w:r>
      <w:r>
        <w:rPr>
          <w:spacing w:val="2"/>
          <w:sz w:val="24"/>
        </w:rPr>
        <w:t xml:space="preserve"> </w:t>
      </w:r>
      <w:r>
        <w:rPr>
          <w:spacing w:val="-2"/>
          <w:sz w:val="24"/>
        </w:rPr>
        <w:t>Social</w:t>
      </w:r>
    </w:p>
    <w:p w:rsidR="00FE5516" w:rsidRDefault="00951608">
      <w:pPr>
        <w:pStyle w:val="BodyText"/>
        <w:tabs>
          <w:tab w:val="left" w:leader="dot" w:pos="9095"/>
        </w:tabs>
        <w:spacing w:line="272" w:lineRule="exact"/>
        <w:ind w:left="2668"/>
      </w:pPr>
      <w:r>
        <w:t>Responsibility</w:t>
      </w:r>
      <w:r>
        <w:rPr>
          <w:spacing w:val="-2"/>
        </w:rPr>
        <w:t xml:space="preserve"> </w:t>
      </w:r>
      <w:r>
        <w:t>in</w:t>
      </w:r>
      <w:r>
        <w:rPr>
          <w:spacing w:val="-2"/>
        </w:rPr>
        <w:t xml:space="preserve"> </w:t>
      </w:r>
      <w:r>
        <w:t>NSW</w:t>
      </w:r>
      <w:r>
        <w:rPr>
          <w:spacing w:val="-3"/>
        </w:rPr>
        <w:t xml:space="preserve"> </w:t>
      </w:r>
      <w:r>
        <w:t>Club</w:t>
      </w:r>
      <w:r>
        <w:rPr>
          <w:spacing w:val="-1"/>
        </w:rPr>
        <w:t xml:space="preserve"> </w:t>
      </w:r>
      <w:r>
        <w:rPr>
          <w:spacing w:val="-2"/>
        </w:rPr>
        <w:t>Gambling</w:t>
      </w:r>
      <w:r>
        <w:tab/>
      </w:r>
      <w:r>
        <w:rPr>
          <w:spacing w:val="-5"/>
        </w:rPr>
        <w:t>149</w:t>
      </w:r>
    </w:p>
    <w:p w:rsidR="00FE5516" w:rsidRDefault="00951608">
      <w:pPr>
        <w:pStyle w:val="ListParagraph"/>
        <w:numPr>
          <w:ilvl w:val="2"/>
          <w:numId w:val="16"/>
        </w:numPr>
        <w:tabs>
          <w:tab w:val="left" w:pos="2668"/>
        </w:tabs>
        <w:spacing w:line="272" w:lineRule="exact"/>
        <w:ind w:hanging="859"/>
        <w:rPr>
          <w:sz w:val="24"/>
        </w:rPr>
      </w:pPr>
      <w:r>
        <w:rPr>
          <w:sz w:val="24"/>
        </w:rPr>
        <w:t>Stakeholder</w:t>
      </w:r>
      <w:r>
        <w:rPr>
          <w:spacing w:val="1"/>
          <w:sz w:val="24"/>
        </w:rPr>
        <w:t xml:space="preserve"> </w:t>
      </w:r>
      <w:r>
        <w:rPr>
          <w:sz w:val="24"/>
        </w:rPr>
        <w:t>Responsibility Foundations</w:t>
      </w:r>
      <w:r>
        <w:rPr>
          <w:spacing w:val="-1"/>
          <w:sz w:val="24"/>
        </w:rPr>
        <w:t xml:space="preserve"> </w:t>
      </w:r>
      <w:r>
        <w:rPr>
          <w:sz w:val="24"/>
        </w:rPr>
        <w:t>for</w:t>
      </w:r>
      <w:r>
        <w:rPr>
          <w:spacing w:val="2"/>
          <w:sz w:val="24"/>
        </w:rPr>
        <w:t xml:space="preserve"> </w:t>
      </w:r>
      <w:r>
        <w:rPr>
          <w:spacing w:val="-2"/>
          <w:sz w:val="24"/>
        </w:rPr>
        <w:t>Social</w:t>
      </w:r>
    </w:p>
    <w:p w:rsidR="00FE5516" w:rsidRDefault="00951608">
      <w:pPr>
        <w:pStyle w:val="BodyText"/>
        <w:tabs>
          <w:tab w:val="left" w:leader="dot" w:pos="9095"/>
        </w:tabs>
        <w:spacing w:line="272" w:lineRule="exact"/>
        <w:ind w:left="2668"/>
      </w:pPr>
      <w:r>
        <w:t>Responsibility</w:t>
      </w:r>
      <w:r>
        <w:rPr>
          <w:spacing w:val="-2"/>
        </w:rPr>
        <w:t xml:space="preserve"> </w:t>
      </w:r>
      <w:r>
        <w:t>in</w:t>
      </w:r>
      <w:r>
        <w:rPr>
          <w:spacing w:val="-2"/>
        </w:rPr>
        <w:t xml:space="preserve"> </w:t>
      </w:r>
      <w:r>
        <w:t>NSW</w:t>
      </w:r>
      <w:r>
        <w:rPr>
          <w:spacing w:val="-3"/>
        </w:rPr>
        <w:t xml:space="preserve"> </w:t>
      </w:r>
      <w:r>
        <w:t>Club</w:t>
      </w:r>
      <w:r>
        <w:rPr>
          <w:spacing w:val="-1"/>
        </w:rPr>
        <w:t xml:space="preserve"> </w:t>
      </w:r>
      <w:r>
        <w:rPr>
          <w:spacing w:val="-2"/>
        </w:rPr>
        <w:t>Gambling</w:t>
      </w:r>
      <w:r>
        <w:tab/>
      </w:r>
      <w:r>
        <w:rPr>
          <w:spacing w:val="-5"/>
        </w:rPr>
        <w:t>150</w:t>
      </w:r>
    </w:p>
    <w:p w:rsidR="00FE5516" w:rsidRDefault="00951608">
      <w:pPr>
        <w:pStyle w:val="ListParagraph"/>
        <w:numPr>
          <w:ilvl w:val="2"/>
          <w:numId w:val="16"/>
        </w:numPr>
        <w:tabs>
          <w:tab w:val="left" w:pos="2668"/>
        </w:tabs>
        <w:spacing w:before="32" w:line="272" w:lineRule="exact"/>
        <w:ind w:hanging="859"/>
        <w:rPr>
          <w:sz w:val="24"/>
        </w:rPr>
      </w:pPr>
      <w:r>
        <w:rPr>
          <w:sz w:val="24"/>
        </w:rPr>
        <w:t>Social</w:t>
      </w:r>
      <w:r>
        <w:rPr>
          <w:spacing w:val="-3"/>
          <w:sz w:val="24"/>
        </w:rPr>
        <w:t xml:space="preserve"> </w:t>
      </w:r>
      <w:r>
        <w:rPr>
          <w:sz w:val="24"/>
        </w:rPr>
        <w:t>Issues</w:t>
      </w:r>
      <w:r>
        <w:rPr>
          <w:spacing w:val="-2"/>
          <w:sz w:val="24"/>
        </w:rPr>
        <w:t xml:space="preserve"> </w:t>
      </w:r>
      <w:r>
        <w:rPr>
          <w:sz w:val="24"/>
        </w:rPr>
        <w:t>Foundations</w:t>
      </w:r>
      <w:r>
        <w:rPr>
          <w:spacing w:val="-2"/>
          <w:sz w:val="24"/>
        </w:rPr>
        <w:t xml:space="preserve"> </w:t>
      </w:r>
      <w:r>
        <w:rPr>
          <w:sz w:val="24"/>
        </w:rPr>
        <w:t>for</w:t>
      </w:r>
      <w:r>
        <w:rPr>
          <w:spacing w:val="2"/>
          <w:sz w:val="24"/>
        </w:rPr>
        <w:t xml:space="preserve"> </w:t>
      </w:r>
      <w:r>
        <w:rPr>
          <w:sz w:val="24"/>
        </w:rPr>
        <w:t xml:space="preserve">Social Responsibility </w:t>
      </w:r>
      <w:r>
        <w:rPr>
          <w:spacing w:val="-5"/>
          <w:sz w:val="24"/>
        </w:rPr>
        <w:t>in</w:t>
      </w:r>
    </w:p>
    <w:p w:rsidR="00FE5516" w:rsidRDefault="00951608">
      <w:pPr>
        <w:pStyle w:val="BodyText"/>
        <w:tabs>
          <w:tab w:val="left" w:leader="dot" w:pos="9095"/>
        </w:tabs>
        <w:spacing w:line="272" w:lineRule="exact"/>
        <w:ind w:left="2668"/>
      </w:pPr>
      <w:r>
        <w:t>NSW</w:t>
      </w:r>
      <w:r>
        <w:rPr>
          <w:spacing w:val="-3"/>
        </w:rPr>
        <w:t xml:space="preserve"> </w:t>
      </w:r>
      <w:r>
        <w:t>Club</w:t>
      </w:r>
      <w:r>
        <w:rPr>
          <w:spacing w:val="1"/>
        </w:rPr>
        <w:t xml:space="preserve"> </w:t>
      </w:r>
      <w:r>
        <w:rPr>
          <w:spacing w:val="-2"/>
        </w:rPr>
        <w:t>Gambling</w:t>
      </w:r>
      <w:r>
        <w:tab/>
      </w:r>
      <w:r>
        <w:rPr>
          <w:spacing w:val="-5"/>
        </w:rPr>
        <w:t>152</w:t>
      </w:r>
    </w:p>
    <w:p w:rsidR="00FE5516" w:rsidRDefault="00951608">
      <w:pPr>
        <w:pStyle w:val="ListParagraph"/>
        <w:numPr>
          <w:ilvl w:val="2"/>
          <w:numId w:val="16"/>
        </w:numPr>
        <w:tabs>
          <w:tab w:val="left" w:pos="2668"/>
        </w:tabs>
        <w:spacing w:line="272" w:lineRule="exact"/>
        <w:ind w:hanging="859"/>
        <w:rPr>
          <w:sz w:val="24"/>
        </w:rPr>
      </w:pPr>
      <w:r>
        <w:rPr>
          <w:sz w:val="24"/>
        </w:rPr>
        <w:t>Ethical</w:t>
      </w:r>
      <w:r>
        <w:rPr>
          <w:spacing w:val="-1"/>
          <w:sz w:val="24"/>
        </w:rPr>
        <w:t xml:space="preserve"> </w:t>
      </w:r>
      <w:r>
        <w:rPr>
          <w:sz w:val="24"/>
        </w:rPr>
        <w:t>Foundations</w:t>
      </w:r>
      <w:r>
        <w:rPr>
          <w:spacing w:val="-1"/>
          <w:sz w:val="24"/>
        </w:rPr>
        <w:t xml:space="preserve"> </w:t>
      </w:r>
      <w:r>
        <w:rPr>
          <w:sz w:val="24"/>
        </w:rPr>
        <w:t>for</w:t>
      </w:r>
      <w:r>
        <w:rPr>
          <w:spacing w:val="3"/>
          <w:sz w:val="24"/>
        </w:rPr>
        <w:t xml:space="preserve"> </w:t>
      </w:r>
      <w:r>
        <w:rPr>
          <w:sz w:val="24"/>
        </w:rPr>
        <w:t>Social</w:t>
      </w:r>
      <w:r>
        <w:rPr>
          <w:spacing w:val="1"/>
          <w:sz w:val="24"/>
        </w:rPr>
        <w:t xml:space="preserve"> </w:t>
      </w:r>
      <w:r>
        <w:rPr>
          <w:sz w:val="24"/>
        </w:rPr>
        <w:t>Responsibility</w:t>
      </w:r>
      <w:r>
        <w:rPr>
          <w:spacing w:val="1"/>
          <w:sz w:val="24"/>
        </w:rPr>
        <w:t xml:space="preserve"> </w:t>
      </w:r>
      <w:r>
        <w:rPr>
          <w:sz w:val="24"/>
        </w:rPr>
        <w:t>in</w:t>
      </w:r>
      <w:r>
        <w:rPr>
          <w:spacing w:val="1"/>
          <w:sz w:val="24"/>
        </w:rPr>
        <w:t xml:space="preserve"> </w:t>
      </w:r>
      <w:r>
        <w:rPr>
          <w:sz w:val="24"/>
        </w:rPr>
        <w:t>NSW</w:t>
      </w:r>
      <w:r>
        <w:rPr>
          <w:spacing w:val="2"/>
          <w:sz w:val="24"/>
        </w:rPr>
        <w:t xml:space="preserve"> </w:t>
      </w:r>
      <w:r>
        <w:rPr>
          <w:spacing w:val="-4"/>
          <w:sz w:val="24"/>
        </w:rPr>
        <w:t>Club</w:t>
      </w:r>
    </w:p>
    <w:p w:rsidR="00FE5516" w:rsidRDefault="00951608">
      <w:pPr>
        <w:pStyle w:val="BodyText"/>
        <w:tabs>
          <w:tab w:val="left" w:leader="dot" w:pos="9095"/>
        </w:tabs>
        <w:spacing w:line="272" w:lineRule="exact"/>
        <w:ind w:left="2668"/>
      </w:pPr>
      <w:r>
        <w:rPr>
          <w:spacing w:val="-2"/>
        </w:rPr>
        <w:t>Gambling</w:t>
      </w:r>
      <w:r>
        <w:tab/>
      </w:r>
      <w:r>
        <w:rPr>
          <w:spacing w:val="-5"/>
        </w:rPr>
        <w:t>153</w:t>
      </w:r>
    </w:p>
    <w:p w:rsidR="00FE5516" w:rsidRDefault="00951608">
      <w:pPr>
        <w:pStyle w:val="ListParagraph"/>
        <w:numPr>
          <w:ilvl w:val="2"/>
          <w:numId w:val="16"/>
        </w:numPr>
        <w:tabs>
          <w:tab w:val="left" w:pos="2668"/>
          <w:tab w:val="left" w:leader="dot" w:pos="9095"/>
        </w:tabs>
        <w:ind w:hanging="859"/>
        <w:rPr>
          <w:sz w:val="24"/>
        </w:rPr>
      </w:pPr>
      <w:r>
        <w:rPr>
          <w:spacing w:val="-2"/>
          <w:sz w:val="24"/>
        </w:rPr>
        <w:t>Summary</w:t>
      </w:r>
      <w:r>
        <w:rPr>
          <w:sz w:val="24"/>
        </w:rPr>
        <w:tab/>
      </w:r>
      <w:r>
        <w:rPr>
          <w:spacing w:val="-5"/>
          <w:sz w:val="24"/>
        </w:rPr>
        <w:t>155</w:t>
      </w:r>
    </w:p>
    <w:p w:rsidR="00FE5516" w:rsidRDefault="00951608">
      <w:pPr>
        <w:pStyle w:val="ListParagraph"/>
        <w:numPr>
          <w:ilvl w:val="1"/>
          <w:numId w:val="16"/>
        </w:numPr>
        <w:tabs>
          <w:tab w:val="left" w:pos="1790"/>
        </w:tabs>
        <w:spacing w:before="120" w:line="232" w:lineRule="auto"/>
        <w:ind w:left="1790" w:right="1412" w:hanging="562"/>
        <w:rPr>
          <w:sz w:val="24"/>
        </w:rPr>
      </w:pPr>
      <w:r>
        <w:rPr>
          <w:sz w:val="24"/>
        </w:rPr>
        <w:t>Relevance of Theoretical Foundations in Corporate Social Performance</w:t>
      </w:r>
      <w:r>
        <w:rPr>
          <w:spacing w:val="-4"/>
          <w:sz w:val="24"/>
        </w:rPr>
        <w:t xml:space="preserve"> </w:t>
      </w:r>
      <w:r>
        <w:rPr>
          <w:sz w:val="24"/>
        </w:rPr>
        <w:t>for</w:t>
      </w:r>
      <w:r>
        <w:rPr>
          <w:spacing w:val="-2"/>
          <w:sz w:val="24"/>
        </w:rPr>
        <w:t xml:space="preserve"> </w:t>
      </w:r>
      <w:r>
        <w:rPr>
          <w:sz w:val="24"/>
        </w:rPr>
        <w:t>Managing</w:t>
      </w:r>
      <w:r>
        <w:rPr>
          <w:spacing w:val="-4"/>
          <w:sz w:val="24"/>
        </w:rPr>
        <w:t xml:space="preserve"> </w:t>
      </w:r>
      <w:r>
        <w:rPr>
          <w:sz w:val="24"/>
        </w:rPr>
        <w:t>Responsible</w:t>
      </w:r>
      <w:r>
        <w:rPr>
          <w:spacing w:val="-4"/>
          <w:sz w:val="24"/>
        </w:rPr>
        <w:t xml:space="preserve"> </w:t>
      </w:r>
      <w:r>
        <w:rPr>
          <w:sz w:val="24"/>
        </w:rPr>
        <w:t>Provision</w:t>
      </w:r>
      <w:r>
        <w:rPr>
          <w:spacing w:val="-4"/>
          <w:sz w:val="24"/>
        </w:rPr>
        <w:t xml:space="preserve"> </w:t>
      </w:r>
      <w:r>
        <w:rPr>
          <w:sz w:val="24"/>
        </w:rPr>
        <w:t>of</w:t>
      </w:r>
      <w:r>
        <w:rPr>
          <w:spacing w:val="-2"/>
          <w:sz w:val="24"/>
        </w:rPr>
        <w:t xml:space="preserve"> </w:t>
      </w:r>
      <w:r>
        <w:rPr>
          <w:sz w:val="24"/>
        </w:rPr>
        <w:t>Gambling</w:t>
      </w:r>
      <w:r>
        <w:rPr>
          <w:spacing w:val="-4"/>
          <w:sz w:val="24"/>
        </w:rPr>
        <w:t xml:space="preserve"> </w:t>
      </w:r>
      <w:r>
        <w:rPr>
          <w:sz w:val="24"/>
        </w:rPr>
        <w:t>in</w:t>
      </w:r>
    </w:p>
    <w:p w:rsidR="00FE5516" w:rsidRDefault="00951608">
      <w:pPr>
        <w:pStyle w:val="BodyText"/>
        <w:tabs>
          <w:tab w:val="left" w:leader="dot" w:pos="9095"/>
        </w:tabs>
        <w:spacing w:line="271" w:lineRule="exact"/>
        <w:ind w:left="1790"/>
      </w:pPr>
      <w:r>
        <w:t xml:space="preserve">NSW </w:t>
      </w:r>
      <w:r>
        <w:rPr>
          <w:spacing w:val="-2"/>
        </w:rPr>
        <w:t>Clubs</w:t>
      </w:r>
      <w:r>
        <w:tab/>
      </w:r>
      <w:r>
        <w:rPr>
          <w:spacing w:val="-5"/>
        </w:rPr>
        <w:t>156</w:t>
      </w:r>
    </w:p>
    <w:p w:rsidR="00FE5516" w:rsidRDefault="00951608">
      <w:pPr>
        <w:pStyle w:val="ListParagraph"/>
        <w:numPr>
          <w:ilvl w:val="2"/>
          <w:numId w:val="16"/>
        </w:numPr>
        <w:tabs>
          <w:tab w:val="left" w:pos="2668"/>
        </w:tabs>
        <w:spacing w:before="175" w:line="272" w:lineRule="exact"/>
        <w:ind w:hanging="859"/>
        <w:rPr>
          <w:sz w:val="24"/>
        </w:rPr>
      </w:pPr>
      <w:r>
        <w:rPr>
          <w:sz w:val="24"/>
        </w:rPr>
        <w:t>Principles</w:t>
      </w:r>
      <w:r>
        <w:rPr>
          <w:spacing w:val="-4"/>
          <w:sz w:val="24"/>
        </w:rPr>
        <w:t xml:space="preserve"> </w:t>
      </w:r>
      <w:r>
        <w:rPr>
          <w:sz w:val="24"/>
        </w:rPr>
        <w:t>of</w:t>
      </w:r>
      <w:r>
        <w:rPr>
          <w:spacing w:val="3"/>
          <w:sz w:val="24"/>
        </w:rPr>
        <w:t xml:space="preserve"> </w:t>
      </w:r>
      <w:r>
        <w:rPr>
          <w:sz w:val="24"/>
        </w:rPr>
        <w:t>Corporate</w:t>
      </w:r>
      <w:r>
        <w:rPr>
          <w:spacing w:val="1"/>
          <w:sz w:val="24"/>
        </w:rPr>
        <w:t xml:space="preserve"> </w:t>
      </w:r>
      <w:r>
        <w:rPr>
          <w:sz w:val="24"/>
        </w:rPr>
        <w:t>Social Responsibility</w:t>
      </w:r>
      <w:r>
        <w:rPr>
          <w:spacing w:val="1"/>
          <w:sz w:val="24"/>
        </w:rPr>
        <w:t xml:space="preserve"> </w:t>
      </w:r>
      <w:r>
        <w:rPr>
          <w:sz w:val="24"/>
        </w:rPr>
        <w:t>and</w:t>
      </w:r>
      <w:r>
        <w:rPr>
          <w:spacing w:val="1"/>
          <w:sz w:val="24"/>
        </w:rPr>
        <w:t xml:space="preserve"> </w:t>
      </w:r>
      <w:r>
        <w:rPr>
          <w:spacing w:val="-2"/>
          <w:sz w:val="24"/>
        </w:rPr>
        <w:t>their</w:t>
      </w:r>
    </w:p>
    <w:p w:rsidR="00FE5516" w:rsidRDefault="00951608">
      <w:pPr>
        <w:pStyle w:val="BodyText"/>
        <w:tabs>
          <w:tab w:val="left" w:leader="dot" w:pos="9095"/>
        </w:tabs>
        <w:spacing w:line="272" w:lineRule="exact"/>
        <w:ind w:left="2668"/>
      </w:pPr>
      <w:r>
        <w:t>Relevance</w:t>
      </w:r>
      <w:r>
        <w:rPr>
          <w:spacing w:val="-2"/>
        </w:rPr>
        <w:t xml:space="preserve"> </w:t>
      </w:r>
      <w:r>
        <w:t>for</w:t>
      </w:r>
      <w:r>
        <w:rPr>
          <w:spacing w:val="1"/>
        </w:rPr>
        <w:t xml:space="preserve"> </w:t>
      </w:r>
      <w:r>
        <w:t>NSW</w:t>
      </w:r>
      <w:r>
        <w:rPr>
          <w:spacing w:val="-1"/>
        </w:rPr>
        <w:t xml:space="preserve"> </w:t>
      </w:r>
      <w:r>
        <w:rPr>
          <w:spacing w:val="-2"/>
        </w:rPr>
        <w:t>Clubs</w:t>
      </w:r>
      <w:r>
        <w:tab/>
      </w:r>
      <w:r>
        <w:rPr>
          <w:spacing w:val="-5"/>
        </w:rPr>
        <w:t>157</w:t>
      </w:r>
    </w:p>
    <w:p w:rsidR="00FE5516" w:rsidRDefault="00951608">
      <w:pPr>
        <w:pStyle w:val="ListParagraph"/>
        <w:numPr>
          <w:ilvl w:val="2"/>
          <w:numId w:val="16"/>
        </w:numPr>
        <w:tabs>
          <w:tab w:val="left" w:pos="2668"/>
        </w:tabs>
        <w:spacing w:line="272" w:lineRule="exact"/>
        <w:ind w:hanging="859"/>
        <w:rPr>
          <w:sz w:val="24"/>
        </w:rPr>
      </w:pPr>
      <w:r>
        <w:rPr>
          <w:sz w:val="24"/>
        </w:rPr>
        <w:t>Processes</w:t>
      </w:r>
      <w:r>
        <w:rPr>
          <w:spacing w:val="-7"/>
          <w:sz w:val="24"/>
        </w:rPr>
        <w:t xml:space="preserve"> </w:t>
      </w:r>
      <w:r>
        <w:rPr>
          <w:sz w:val="24"/>
        </w:rPr>
        <w:t>of</w:t>
      </w:r>
      <w:r>
        <w:rPr>
          <w:spacing w:val="-4"/>
          <w:sz w:val="24"/>
        </w:rPr>
        <w:t xml:space="preserve"> </w:t>
      </w:r>
      <w:r>
        <w:rPr>
          <w:sz w:val="24"/>
        </w:rPr>
        <w:t>Corporate</w:t>
      </w:r>
      <w:r>
        <w:rPr>
          <w:spacing w:val="-5"/>
          <w:sz w:val="24"/>
        </w:rPr>
        <w:t xml:space="preserve"> </w:t>
      </w:r>
      <w:r>
        <w:rPr>
          <w:sz w:val="24"/>
        </w:rPr>
        <w:t>Social</w:t>
      </w:r>
      <w:r>
        <w:rPr>
          <w:spacing w:val="-5"/>
          <w:sz w:val="24"/>
        </w:rPr>
        <w:t xml:space="preserve"> </w:t>
      </w:r>
      <w:r>
        <w:rPr>
          <w:sz w:val="24"/>
        </w:rPr>
        <w:t>Responsiveness</w:t>
      </w:r>
      <w:r>
        <w:rPr>
          <w:spacing w:val="-6"/>
          <w:sz w:val="24"/>
        </w:rPr>
        <w:t xml:space="preserve"> </w:t>
      </w:r>
      <w:r>
        <w:rPr>
          <w:sz w:val="24"/>
        </w:rPr>
        <w:t>and</w:t>
      </w:r>
      <w:r>
        <w:rPr>
          <w:spacing w:val="-5"/>
          <w:sz w:val="24"/>
        </w:rPr>
        <w:t xml:space="preserve"> </w:t>
      </w:r>
      <w:r>
        <w:rPr>
          <w:spacing w:val="-2"/>
          <w:sz w:val="24"/>
        </w:rPr>
        <w:t>their</w:t>
      </w:r>
    </w:p>
    <w:p w:rsidR="00FE5516" w:rsidRDefault="00951608">
      <w:pPr>
        <w:pStyle w:val="BodyText"/>
        <w:tabs>
          <w:tab w:val="left" w:leader="dot" w:pos="9095"/>
        </w:tabs>
        <w:spacing w:line="272" w:lineRule="exact"/>
        <w:ind w:left="2668"/>
      </w:pPr>
      <w:r>
        <w:t>Relevance</w:t>
      </w:r>
      <w:r>
        <w:rPr>
          <w:spacing w:val="-2"/>
        </w:rPr>
        <w:t xml:space="preserve"> </w:t>
      </w:r>
      <w:r>
        <w:t>for</w:t>
      </w:r>
      <w:r>
        <w:rPr>
          <w:spacing w:val="1"/>
        </w:rPr>
        <w:t xml:space="preserve"> </w:t>
      </w:r>
      <w:r>
        <w:t>NSW</w:t>
      </w:r>
      <w:r>
        <w:rPr>
          <w:spacing w:val="-1"/>
        </w:rPr>
        <w:t xml:space="preserve"> </w:t>
      </w:r>
      <w:r>
        <w:rPr>
          <w:spacing w:val="-2"/>
        </w:rPr>
        <w:t>Clubs</w:t>
      </w:r>
      <w:r>
        <w:tab/>
      </w:r>
      <w:r>
        <w:rPr>
          <w:spacing w:val="-5"/>
        </w:rPr>
        <w:t>161</w:t>
      </w:r>
    </w:p>
    <w:p w:rsidR="00260DBE" w:rsidRDefault="00260DBE" w:rsidP="00260DBE">
      <w:pPr>
        <w:pStyle w:val="ListParagraph"/>
        <w:numPr>
          <w:ilvl w:val="2"/>
          <w:numId w:val="16"/>
        </w:numPr>
        <w:tabs>
          <w:tab w:val="left" w:pos="2668"/>
        </w:tabs>
        <w:spacing w:before="72" w:line="272" w:lineRule="exact"/>
        <w:ind w:hanging="859"/>
        <w:rPr>
          <w:sz w:val="24"/>
        </w:rPr>
      </w:pPr>
      <w:r>
        <w:rPr>
          <w:sz w:val="24"/>
        </w:rPr>
        <w:t>Outcomes</w:t>
      </w:r>
      <w:r>
        <w:rPr>
          <w:spacing w:val="-7"/>
          <w:sz w:val="24"/>
        </w:rPr>
        <w:t xml:space="preserve"> </w:t>
      </w:r>
      <w:r>
        <w:rPr>
          <w:sz w:val="24"/>
        </w:rPr>
        <w:t>of</w:t>
      </w:r>
      <w:r>
        <w:rPr>
          <w:spacing w:val="-1"/>
          <w:sz w:val="24"/>
        </w:rPr>
        <w:t xml:space="preserve"> </w:t>
      </w:r>
      <w:r>
        <w:rPr>
          <w:sz w:val="24"/>
        </w:rPr>
        <w:t>Corporate</w:t>
      </w:r>
      <w:r>
        <w:rPr>
          <w:spacing w:val="-2"/>
          <w:sz w:val="24"/>
        </w:rPr>
        <w:t xml:space="preserve"> </w:t>
      </w:r>
      <w:r>
        <w:rPr>
          <w:sz w:val="24"/>
        </w:rPr>
        <w:t>Social</w:t>
      </w:r>
      <w:r>
        <w:rPr>
          <w:spacing w:val="-3"/>
          <w:sz w:val="24"/>
        </w:rPr>
        <w:t xml:space="preserve"> </w:t>
      </w:r>
      <w:r>
        <w:rPr>
          <w:sz w:val="24"/>
        </w:rPr>
        <w:t>Behaviour</w:t>
      </w:r>
      <w:r>
        <w:rPr>
          <w:spacing w:val="-1"/>
          <w:sz w:val="24"/>
        </w:rPr>
        <w:t xml:space="preserve"> </w:t>
      </w:r>
      <w:r>
        <w:rPr>
          <w:sz w:val="24"/>
        </w:rPr>
        <w:t>and</w:t>
      </w:r>
      <w:r>
        <w:rPr>
          <w:spacing w:val="-2"/>
          <w:sz w:val="24"/>
        </w:rPr>
        <w:t xml:space="preserve"> </w:t>
      </w:r>
      <w:r>
        <w:rPr>
          <w:spacing w:val="-4"/>
          <w:sz w:val="24"/>
        </w:rPr>
        <w:t>their</w:t>
      </w:r>
    </w:p>
    <w:p w:rsidR="00260DBE" w:rsidRDefault="00260DBE" w:rsidP="00260DBE">
      <w:pPr>
        <w:pStyle w:val="BodyText"/>
        <w:tabs>
          <w:tab w:val="left" w:leader="dot" w:pos="9095"/>
        </w:tabs>
        <w:spacing w:line="272" w:lineRule="exact"/>
        <w:ind w:left="2668"/>
      </w:pPr>
      <w:r>
        <w:t>Relevance</w:t>
      </w:r>
      <w:r>
        <w:rPr>
          <w:spacing w:val="-2"/>
        </w:rPr>
        <w:t xml:space="preserve"> </w:t>
      </w:r>
      <w:r>
        <w:t>for</w:t>
      </w:r>
      <w:r>
        <w:rPr>
          <w:spacing w:val="1"/>
        </w:rPr>
        <w:t xml:space="preserve"> </w:t>
      </w:r>
      <w:r>
        <w:t>NSW</w:t>
      </w:r>
      <w:r>
        <w:rPr>
          <w:spacing w:val="-1"/>
        </w:rPr>
        <w:t xml:space="preserve"> </w:t>
      </w:r>
      <w:r>
        <w:rPr>
          <w:spacing w:val="-2"/>
        </w:rPr>
        <w:t>Clubs</w:t>
      </w:r>
      <w:r>
        <w:tab/>
      </w:r>
      <w:r>
        <w:rPr>
          <w:spacing w:val="-5"/>
        </w:rPr>
        <w:t>164</w:t>
      </w:r>
    </w:p>
    <w:p w:rsidR="00260DBE" w:rsidRDefault="00260DBE" w:rsidP="00260DBE">
      <w:pPr>
        <w:pStyle w:val="ListParagraph"/>
        <w:numPr>
          <w:ilvl w:val="2"/>
          <w:numId w:val="16"/>
        </w:numPr>
        <w:tabs>
          <w:tab w:val="left" w:pos="2668"/>
          <w:tab w:val="left" w:leader="dot" w:pos="9095"/>
        </w:tabs>
        <w:ind w:hanging="859"/>
        <w:rPr>
          <w:sz w:val="24"/>
        </w:rPr>
      </w:pPr>
      <w:r>
        <w:rPr>
          <w:spacing w:val="-2"/>
          <w:sz w:val="24"/>
        </w:rPr>
        <w:t>Summary</w:t>
      </w:r>
      <w:r>
        <w:rPr>
          <w:sz w:val="24"/>
        </w:rPr>
        <w:tab/>
      </w:r>
      <w:r>
        <w:rPr>
          <w:spacing w:val="-5"/>
          <w:sz w:val="24"/>
        </w:rPr>
        <w:t>166</w:t>
      </w:r>
    </w:p>
    <w:p w:rsidR="00260DBE" w:rsidRDefault="00260DBE">
      <w:pPr>
        <w:spacing w:line="272" w:lineRule="exact"/>
        <w:sectPr w:rsidR="00260DBE">
          <w:pgSz w:w="11900" w:h="16840"/>
          <w:pgMar w:top="1440" w:right="1020" w:bottom="940" w:left="1320" w:header="0" w:footer="747" w:gutter="0"/>
          <w:cols w:space="720"/>
        </w:sectPr>
      </w:pPr>
    </w:p>
    <w:p w:rsidR="00FE5516" w:rsidRDefault="00951608">
      <w:pPr>
        <w:pStyle w:val="ListParagraph"/>
        <w:numPr>
          <w:ilvl w:val="1"/>
          <w:numId w:val="16"/>
        </w:numPr>
        <w:tabs>
          <w:tab w:val="left" w:pos="1790"/>
          <w:tab w:val="left" w:leader="dot" w:pos="9095"/>
        </w:tabs>
        <w:spacing w:before="80" w:line="232" w:lineRule="auto"/>
        <w:ind w:left="1790" w:right="103" w:hanging="562"/>
        <w:rPr>
          <w:sz w:val="24"/>
        </w:rPr>
      </w:pPr>
      <w:r>
        <w:rPr>
          <w:sz w:val="24"/>
        </w:rPr>
        <w:lastRenderedPageBreak/>
        <w:t>Relevance</w:t>
      </w:r>
      <w:r>
        <w:rPr>
          <w:spacing w:val="50"/>
          <w:w w:val="150"/>
          <w:sz w:val="24"/>
        </w:rPr>
        <w:t xml:space="preserve"> </w:t>
      </w:r>
      <w:r>
        <w:rPr>
          <w:sz w:val="24"/>
        </w:rPr>
        <w:t>of</w:t>
      </w:r>
      <w:r>
        <w:rPr>
          <w:spacing w:val="55"/>
          <w:w w:val="150"/>
          <w:sz w:val="24"/>
        </w:rPr>
        <w:t xml:space="preserve"> </w:t>
      </w:r>
      <w:r>
        <w:rPr>
          <w:sz w:val="24"/>
        </w:rPr>
        <w:t>Existing</w:t>
      </w:r>
      <w:r>
        <w:rPr>
          <w:spacing w:val="50"/>
          <w:w w:val="150"/>
          <w:sz w:val="24"/>
        </w:rPr>
        <w:t xml:space="preserve"> </w:t>
      </w:r>
      <w:r>
        <w:rPr>
          <w:sz w:val="24"/>
        </w:rPr>
        <w:t>Models</w:t>
      </w:r>
      <w:r>
        <w:rPr>
          <w:spacing w:val="76"/>
          <w:sz w:val="24"/>
        </w:rPr>
        <w:t xml:space="preserve"> </w:t>
      </w:r>
      <w:r>
        <w:rPr>
          <w:sz w:val="24"/>
        </w:rPr>
        <w:t>of</w:t>
      </w:r>
      <w:r>
        <w:rPr>
          <w:spacing w:val="54"/>
          <w:w w:val="150"/>
          <w:sz w:val="24"/>
        </w:rPr>
        <w:t xml:space="preserve"> </w:t>
      </w:r>
      <w:r>
        <w:rPr>
          <w:sz w:val="24"/>
        </w:rPr>
        <w:t>Responsible</w:t>
      </w:r>
      <w:r>
        <w:rPr>
          <w:spacing w:val="51"/>
          <w:w w:val="150"/>
          <w:sz w:val="24"/>
        </w:rPr>
        <w:t xml:space="preserve"> </w:t>
      </w:r>
      <w:r>
        <w:rPr>
          <w:sz w:val="24"/>
        </w:rPr>
        <w:t>Gambling</w:t>
      </w:r>
      <w:r>
        <w:rPr>
          <w:spacing w:val="50"/>
          <w:w w:val="150"/>
          <w:sz w:val="24"/>
        </w:rPr>
        <w:t xml:space="preserve"> </w:t>
      </w:r>
      <w:r>
        <w:rPr>
          <w:sz w:val="24"/>
        </w:rPr>
        <w:t>for</w:t>
      </w:r>
      <w:r>
        <w:rPr>
          <w:spacing w:val="55"/>
          <w:w w:val="150"/>
          <w:sz w:val="24"/>
        </w:rPr>
        <w:t xml:space="preserve"> </w:t>
      </w:r>
      <w:r>
        <w:rPr>
          <w:sz w:val="24"/>
        </w:rPr>
        <w:t>NSW</w:t>
      </w:r>
      <w:r>
        <w:rPr>
          <w:spacing w:val="80"/>
          <w:w w:val="150"/>
          <w:sz w:val="24"/>
        </w:rPr>
        <w:t xml:space="preserve"> </w:t>
      </w:r>
      <w:r>
        <w:rPr>
          <w:spacing w:val="-2"/>
          <w:sz w:val="24"/>
        </w:rPr>
        <w:t>Clubs</w:t>
      </w:r>
      <w:r>
        <w:rPr>
          <w:sz w:val="24"/>
        </w:rPr>
        <w:tab/>
      </w:r>
      <w:r>
        <w:rPr>
          <w:spacing w:val="-5"/>
          <w:sz w:val="24"/>
        </w:rPr>
        <w:t>167</w:t>
      </w:r>
    </w:p>
    <w:p w:rsidR="00FE5516" w:rsidRDefault="00951608">
      <w:pPr>
        <w:pStyle w:val="ListParagraph"/>
        <w:numPr>
          <w:ilvl w:val="2"/>
          <w:numId w:val="16"/>
        </w:numPr>
        <w:tabs>
          <w:tab w:val="left" w:pos="2668"/>
          <w:tab w:val="left" w:leader="dot" w:pos="9095"/>
        </w:tabs>
        <w:spacing w:before="178"/>
        <w:ind w:hanging="859"/>
        <w:rPr>
          <w:sz w:val="24"/>
        </w:rPr>
      </w:pPr>
      <w:r>
        <w:rPr>
          <w:sz w:val="24"/>
        </w:rPr>
        <w:t>American</w:t>
      </w:r>
      <w:r>
        <w:rPr>
          <w:spacing w:val="-1"/>
          <w:sz w:val="24"/>
        </w:rPr>
        <w:t xml:space="preserve"> </w:t>
      </w:r>
      <w:r>
        <w:rPr>
          <w:sz w:val="24"/>
        </w:rPr>
        <w:t xml:space="preserve">Gaming </w:t>
      </w:r>
      <w:r>
        <w:rPr>
          <w:spacing w:val="-2"/>
          <w:sz w:val="24"/>
        </w:rPr>
        <w:t>Association</w:t>
      </w:r>
      <w:r>
        <w:rPr>
          <w:sz w:val="24"/>
        </w:rPr>
        <w:tab/>
      </w:r>
      <w:r>
        <w:rPr>
          <w:spacing w:val="-5"/>
          <w:sz w:val="24"/>
        </w:rPr>
        <w:t>168</w:t>
      </w:r>
    </w:p>
    <w:p w:rsidR="00FE5516" w:rsidRDefault="00951608">
      <w:pPr>
        <w:pStyle w:val="ListParagraph"/>
        <w:numPr>
          <w:ilvl w:val="2"/>
          <w:numId w:val="16"/>
        </w:numPr>
        <w:tabs>
          <w:tab w:val="left" w:pos="2667"/>
          <w:tab w:val="left" w:leader="dot" w:pos="9095"/>
        </w:tabs>
        <w:ind w:left="2667" w:hanging="858"/>
        <w:rPr>
          <w:sz w:val="24"/>
        </w:rPr>
      </w:pPr>
      <w:r>
        <w:rPr>
          <w:spacing w:val="-2"/>
          <w:sz w:val="24"/>
        </w:rPr>
        <w:t>Victoria</w:t>
      </w:r>
      <w:r>
        <w:rPr>
          <w:sz w:val="24"/>
        </w:rPr>
        <w:tab/>
      </w:r>
      <w:r>
        <w:rPr>
          <w:spacing w:val="-5"/>
          <w:sz w:val="24"/>
        </w:rPr>
        <w:t>169</w:t>
      </w:r>
    </w:p>
    <w:p w:rsidR="00FE5516" w:rsidRDefault="00951608">
      <w:pPr>
        <w:pStyle w:val="ListParagraph"/>
        <w:numPr>
          <w:ilvl w:val="2"/>
          <w:numId w:val="16"/>
        </w:numPr>
        <w:tabs>
          <w:tab w:val="left" w:pos="2666"/>
          <w:tab w:val="left" w:leader="dot" w:pos="9095"/>
        </w:tabs>
        <w:ind w:left="2666" w:hanging="857"/>
        <w:rPr>
          <w:sz w:val="24"/>
        </w:rPr>
      </w:pPr>
      <w:r>
        <w:rPr>
          <w:sz w:val="24"/>
        </w:rPr>
        <w:t>South</w:t>
      </w:r>
      <w:r>
        <w:rPr>
          <w:spacing w:val="3"/>
          <w:sz w:val="24"/>
        </w:rPr>
        <w:t xml:space="preserve"> </w:t>
      </w:r>
      <w:r>
        <w:rPr>
          <w:spacing w:val="-2"/>
          <w:sz w:val="24"/>
        </w:rPr>
        <w:t>Australia</w:t>
      </w:r>
      <w:r>
        <w:rPr>
          <w:sz w:val="24"/>
        </w:rPr>
        <w:tab/>
      </w:r>
      <w:r>
        <w:rPr>
          <w:spacing w:val="-5"/>
          <w:sz w:val="24"/>
        </w:rPr>
        <w:t>171</w:t>
      </w:r>
    </w:p>
    <w:p w:rsidR="00FE5516" w:rsidRDefault="00951608">
      <w:pPr>
        <w:pStyle w:val="ListParagraph"/>
        <w:numPr>
          <w:ilvl w:val="2"/>
          <w:numId w:val="16"/>
        </w:numPr>
        <w:tabs>
          <w:tab w:val="left" w:pos="2667"/>
          <w:tab w:val="left" w:leader="dot" w:pos="9095"/>
        </w:tabs>
        <w:spacing w:before="32"/>
        <w:ind w:left="2667" w:hanging="858"/>
        <w:rPr>
          <w:sz w:val="24"/>
        </w:rPr>
      </w:pPr>
      <w:r>
        <w:rPr>
          <w:sz w:val="24"/>
        </w:rPr>
        <w:t>Other</w:t>
      </w:r>
      <w:r>
        <w:rPr>
          <w:spacing w:val="-1"/>
          <w:sz w:val="24"/>
        </w:rPr>
        <w:t xml:space="preserve"> </w:t>
      </w:r>
      <w:r>
        <w:rPr>
          <w:sz w:val="24"/>
        </w:rPr>
        <w:t xml:space="preserve">Australian </w:t>
      </w:r>
      <w:r>
        <w:rPr>
          <w:spacing w:val="-2"/>
          <w:sz w:val="24"/>
        </w:rPr>
        <w:t>States</w:t>
      </w:r>
      <w:r>
        <w:rPr>
          <w:sz w:val="24"/>
        </w:rPr>
        <w:tab/>
      </w:r>
      <w:r>
        <w:rPr>
          <w:spacing w:val="-5"/>
          <w:sz w:val="24"/>
        </w:rPr>
        <w:t>173</w:t>
      </w:r>
    </w:p>
    <w:p w:rsidR="00FE5516" w:rsidRDefault="00951608">
      <w:pPr>
        <w:pStyle w:val="ListParagraph"/>
        <w:numPr>
          <w:ilvl w:val="2"/>
          <w:numId w:val="16"/>
        </w:numPr>
        <w:tabs>
          <w:tab w:val="left" w:pos="2667"/>
          <w:tab w:val="left" w:leader="dot" w:pos="9095"/>
        </w:tabs>
        <w:ind w:left="2667" w:hanging="858"/>
        <w:rPr>
          <w:sz w:val="24"/>
        </w:rPr>
      </w:pPr>
      <w:r>
        <w:rPr>
          <w:sz w:val="24"/>
        </w:rPr>
        <w:t>Sector-Specific</w:t>
      </w:r>
      <w:r>
        <w:rPr>
          <w:spacing w:val="-3"/>
          <w:sz w:val="24"/>
        </w:rPr>
        <w:t xml:space="preserve"> </w:t>
      </w:r>
      <w:r>
        <w:rPr>
          <w:sz w:val="24"/>
        </w:rPr>
        <w:t>Responsible</w:t>
      </w:r>
      <w:r>
        <w:rPr>
          <w:spacing w:val="-1"/>
          <w:sz w:val="24"/>
        </w:rPr>
        <w:t xml:space="preserve"> </w:t>
      </w:r>
      <w:r>
        <w:rPr>
          <w:sz w:val="24"/>
        </w:rPr>
        <w:t>Gambling</w:t>
      </w:r>
      <w:r>
        <w:rPr>
          <w:spacing w:val="-1"/>
          <w:sz w:val="24"/>
        </w:rPr>
        <w:t xml:space="preserve"> </w:t>
      </w:r>
      <w:r>
        <w:rPr>
          <w:sz w:val="24"/>
        </w:rPr>
        <w:t>Models</w:t>
      </w:r>
      <w:r>
        <w:rPr>
          <w:spacing w:val="-5"/>
          <w:sz w:val="24"/>
        </w:rPr>
        <w:t xml:space="preserve"> </w:t>
      </w:r>
      <w:r>
        <w:rPr>
          <w:sz w:val="24"/>
        </w:rPr>
        <w:t xml:space="preserve">in </w:t>
      </w:r>
      <w:r>
        <w:rPr>
          <w:spacing w:val="-5"/>
          <w:sz w:val="24"/>
        </w:rPr>
        <w:t>NSW</w:t>
      </w:r>
      <w:r>
        <w:rPr>
          <w:sz w:val="24"/>
        </w:rPr>
        <w:tab/>
      </w:r>
      <w:r>
        <w:rPr>
          <w:spacing w:val="-5"/>
          <w:sz w:val="24"/>
        </w:rPr>
        <w:t>173</w:t>
      </w:r>
    </w:p>
    <w:p w:rsidR="00FE5516" w:rsidRDefault="00951608">
      <w:pPr>
        <w:pStyle w:val="ListParagraph"/>
        <w:numPr>
          <w:ilvl w:val="2"/>
          <w:numId w:val="16"/>
        </w:numPr>
        <w:tabs>
          <w:tab w:val="left" w:pos="2668"/>
          <w:tab w:val="left" w:leader="dot" w:pos="9095"/>
        </w:tabs>
        <w:ind w:hanging="859"/>
        <w:rPr>
          <w:sz w:val="24"/>
        </w:rPr>
      </w:pPr>
      <w:r>
        <w:rPr>
          <w:spacing w:val="-2"/>
          <w:sz w:val="24"/>
        </w:rPr>
        <w:t>Summary</w:t>
      </w:r>
      <w:r>
        <w:rPr>
          <w:sz w:val="24"/>
        </w:rPr>
        <w:tab/>
      </w:r>
      <w:r>
        <w:rPr>
          <w:spacing w:val="-5"/>
          <w:sz w:val="24"/>
        </w:rPr>
        <w:t>176</w:t>
      </w:r>
    </w:p>
    <w:p w:rsidR="00FE5516" w:rsidRDefault="00951608">
      <w:pPr>
        <w:pStyle w:val="ListParagraph"/>
        <w:numPr>
          <w:ilvl w:val="1"/>
          <w:numId w:val="16"/>
        </w:numPr>
        <w:tabs>
          <w:tab w:val="left" w:pos="1789"/>
          <w:tab w:val="left" w:leader="dot" w:pos="9095"/>
        </w:tabs>
        <w:spacing w:before="113"/>
        <w:rPr>
          <w:sz w:val="24"/>
        </w:rPr>
      </w:pPr>
      <w:r>
        <w:rPr>
          <w:sz w:val="24"/>
        </w:rPr>
        <w:t>Developing</w:t>
      </w:r>
      <w:r>
        <w:rPr>
          <w:spacing w:val="-2"/>
          <w:sz w:val="24"/>
        </w:rPr>
        <w:t xml:space="preserve"> </w:t>
      </w:r>
      <w:r>
        <w:rPr>
          <w:sz w:val="24"/>
        </w:rPr>
        <w:t>The</w:t>
      </w:r>
      <w:r>
        <w:rPr>
          <w:spacing w:val="-2"/>
          <w:sz w:val="24"/>
        </w:rPr>
        <w:t xml:space="preserve"> </w:t>
      </w:r>
      <w:r>
        <w:rPr>
          <w:sz w:val="24"/>
        </w:rPr>
        <w:t>Empirical</w:t>
      </w:r>
      <w:r>
        <w:rPr>
          <w:spacing w:val="2"/>
          <w:sz w:val="24"/>
        </w:rPr>
        <w:t xml:space="preserve"> </w:t>
      </w:r>
      <w:r>
        <w:rPr>
          <w:sz w:val="24"/>
        </w:rPr>
        <w:t>Research</w:t>
      </w:r>
      <w:r>
        <w:rPr>
          <w:spacing w:val="-1"/>
          <w:sz w:val="24"/>
        </w:rPr>
        <w:t xml:space="preserve"> </w:t>
      </w:r>
      <w:r>
        <w:rPr>
          <w:spacing w:val="-2"/>
          <w:sz w:val="24"/>
        </w:rPr>
        <w:t>Framework</w:t>
      </w:r>
      <w:r>
        <w:rPr>
          <w:sz w:val="24"/>
        </w:rPr>
        <w:tab/>
      </w:r>
      <w:r>
        <w:rPr>
          <w:spacing w:val="-5"/>
          <w:sz w:val="24"/>
        </w:rPr>
        <w:t>177</w:t>
      </w:r>
    </w:p>
    <w:p w:rsidR="00FE5516" w:rsidRDefault="00951608">
      <w:pPr>
        <w:pStyle w:val="ListParagraph"/>
        <w:numPr>
          <w:ilvl w:val="2"/>
          <w:numId w:val="16"/>
        </w:numPr>
        <w:tabs>
          <w:tab w:val="left" w:pos="2667"/>
          <w:tab w:val="left" w:leader="dot" w:pos="9095"/>
        </w:tabs>
        <w:spacing w:before="175"/>
        <w:ind w:left="2667" w:hanging="858"/>
        <w:rPr>
          <w:sz w:val="24"/>
        </w:rPr>
      </w:pPr>
      <w:r>
        <w:rPr>
          <w:sz w:val="24"/>
        </w:rPr>
        <w:t>Addressing the</w:t>
      </w:r>
      <w:r>
        <w:rPr>
          <w:spacing w:val="-2"/>
          <w:sz w:val="24"/>
        </w:rPr>
        <w:t xml:space="preserve"> </w:t>
      </w:r>
      <w:r>
        <w:rPr>
          <w:sz w:val="24"/>
        </w:rPr>
        <w:t>Need</w:t>
      </w:r>
      <w:r>
        <w:rPr>
          <w:spacing w:val="-1"/>
          <w:sz w:val="24"/>
        </w:rPr>
        <w:t xml:space="preserve"> </w:t>
      </w:r>
      <w:r>
        <w:rPr>
          <w:sz w:val="24"/>
        </w:rPr>
        <w:t>for Evaluative</w:t>
      </w:r>
      <w:r>
        <w:rPr>
          <w:spacing w:val="-1"/>
          <w:sz w:val="24"/>
        </w:rPr>
        <w:t xml:space="preserve"> </w:t>
      </w:r>
      <w:r>
        <w:rPr>
          <w:spacing w:val="-2"/>
          <w:sz w:val="24"/>
        </w:rPr>
        <w:t>Criteria</w:t>
      </w:r>
      <w:r>
        <w:rPr>
          <w:sz w:val="24"/>
        </w:rPr>
        <w:tab/>
      </w:r>
      <w:r>
        <w:rPr>
          <w:spacing w:val="-5"/>
          <w:sz w:val="24"/>
        </w:rPr>
        <w:t>177</w:t>
      </w:r>
    </w:p>
    <w:p w:rsidR="00FE5516" w:rsidRDefault="00951608">
      <w:pPr>
        <w:pStyle w:val="ListParagraph"/>
        <w:numPr>
          <w:ilvl w:val="2"/>
          <w:numId w:val="16"/>
        </w:numPr>
        <w:tabs>
          <w:tab w:val="left" w:pos="2667"/>
          <w:tab w:val="left" w:leader="dot" w:pos="9095"/>
        </w:tabs>
        <w:ind w:left="2667" w:hanging="858"/>
        <w:rPr>
          <w:sz w:val="24"/>
        </w:rPr>
      </w:pPr>
      <w:r>
        <w:rPr>
          <w:sz w:val="24"/>
        </w:rPr>
        <w:t>Addressing</w:t>
      </w:r>
      <w:r>
        <w:rPr>
          <w:spacing w:val="1"/>
          <w:sz w:val="24"/>
        </w:rPr>
        <w:t xml:space="preserve"> </w:t>
      </w:r>
      <w:r>
        <w:rPr>
          <w:sz w:val="24"/>
        </w:rPr>
        <w:t>the</w:t>
      </w:r>
      <w:r>
        <w:rPr>
          <w:spacing w:val="-1"/>
          <w:sz w:val="24"/>
        </w:rPr>
        <w:t xml:space="preserve"> </w:t>
      </w:r>
      <w:r>
        <w:rPr>
          <w:sz w:val="24"/>
        </w:rPr>
        <w:t>Need</w:t>
      </w:r>
      <w:r>
        <w:rPr>
          <w:spacing w:val="1"/>
          <w:sz w:val="24"/>
        </w:rPr>
        <w:t xml:space="preserve"> </w:t>
      </w:r>
      <w:r>
        <w:rPr>
          <w:sz w:val="24"/>
        </w:rPr>
        <w:t>for</w:t>
      </w:r>
      <w:r>
        <w:rPr>
          <w:spacing w:val="1"/>
          <w:sz w:val="24"/>
        </w:rPr>
        <w:t xml:space="preserve"> </w:t>
      </w:r>
      <w:r>
        <w:rPr>
          <w:sz w:val="24"/>
        </w:rPr>
        <w:t>Empirical</w:t>
      </w:r>
      <w:r>
        <w:rPr>
          <w:spacing w:val="1"/>
          <w:sz w:val="24"/>
        </w:rPr>
        <w:t xml:space="preserve"> </w:t>
      </w:r>
      <w:r>
        <w:rPr>
          <w:spacing w:val="-2"/>
          <w:sz w:val="24"/>
        </w:rPr>
        <w:t>Pragmatism</w:t>
      </w:r>
      <w:r>
        <w:rPr>
          <w:sz w:val="24"/>
        </w:rPr>
        <w:tab/>
      </w:r>
      <w:r>
        <w:rPr>
          <w:spacing w:val="-5"/>
          <w:sz w:val="24"/>
        </w:rPr>
        <w:t>181</w:t>
      </w:r>
    </w:p>
    <w:p w:rsidR="00FE5516" w:rsidRDefault="00951608">
      <w:pPr>
        <w:pStyle w:val="ListParagraph"/>
        <w:numPr>
          <w:ilvl w:val="2"/>
          <w:numId w:val="16"/>
        </w:numPr>
        <w:tabs>
          <w:tab w:val="left" w:pos="2667"/>
          <w:tab w:val="left" w:leader="dot" w:pos="9095"/>
        </w:tabs>
        <w:ind w:left="2667" w:hanging="858"/>
        <w:rPr>
          <w:sz w:val="24"/>
        </w:rPr>
      </w:pPr>
      <w:r>
        <w:rPr>
          <w:sz w:val="24"/>
        </w:rPr>
        <w:t>Addressing</w:t>
      </w:r>
      <w:r>
        <w:rPr>
          <w:spacing w:val="-1"/>
          <w:sz w:val="24"/>
        </w:rPr>
        <w:t xml:space="preserve"> </w:t>
      </w:r>
      <w:r>
        <w:rPr>
          <w:sz w:val="24"/>
        </w:rPr>
        <w:t>the</w:t>
      </w:r>
      <w:r>
        <w:rPr>
          <w:spacing w:val="-2"/>
          <w:sz w:val="24"/>
        </w:rPr>
        <w:t xml:space="preserve"> </w:t>
      </w:r>
      <w:r>
        <w:rPr>
          <w:sz w:val="24"/>
        </w:rPr>
        <w:t>Need</w:t>
      </w:r>
      <w:r>
        <w:rPr>
          <w:spacing w:val="-2"/>
          <w:sz w:val="24"/>
        </w:rPr>
        <w:t xml:space="preserve"> </w:t>
      </w:r>
      <w:r>
        <w:rPr>
          <w:sz w:val="24"/>
        </w:rPr>
        <w:t>for Conceptual</w:t>
      </w:r>
      <w:r>
        <w:rPr>
          <w:spacing w:val="-1"/>
          <w:sz w:val="24"/>
        </w:rPr>
        <w:t xml:space="preserve"> </w:t>
      </w:r>
      <w:r>
        <w:rPr>
          <w:spacing w:val="-2"/>
          <w:sz w:val="24"/>
        </w:rPr>
        <w:t>Clarity</w:t>
      </w:r>
      <w:r>
        <w:rPr>
          <w:sz w:val="24"/>
        </w:rPr>
        <w:tab/>
      </w:r>
      <w:r>
        <w:rPr>
          <w:spacing w:val="-5"/>
          <w:sz w:val="24"/>
        </w:rPr>
        <w:t>183</w:t>
      </w:r>
    </w:p>
    <w:p w:rsidR="00FE5516" w:rsidRDefault="00951608">
      <w:pPr>
        <w:pStyle w:val="ListParagraph"/>
        <w:numPr>
          <w:ilvl w:val="2"/>
          <w:numId w:val="16"/>
        </w:numPr>
        <w:tabs>
          <w:tab w:val="left" w:pos="2668"/>
          <w:tab w:val="left" w:leader="dot" w:pos="9095"/>
        </w:tabs>
        <w:spacing w:before="38" w:line="232" w:lineRule="auto"/>
        <w:ind w:right="103"/>
        <w:rPr>
          <w:sz w:val="24"/>
        </w:rPr>
      </w:pPr>
      <w:r>
        <w:rPr>
          <w:sz w:val="24"/>
        </w:rPr>
        <w:t>Proposed</w:t>
      </w:r>
      <w:r>
        <w:rPr>
          <w:spacing w:val="58"/>
          <w:sz w:val="24"/>
        </w:rPr>
        <w:t xml:space="preserve">  </w:t>
      </w:r>
      <w:r>
        <w:rPr>
          <w:sz w:val="24"/>
        </w:rPr>
        <w:t>Theoretical</w:t>
      </w:r>
      <w:r>
        <w:rPr>
          <w:spacing w:val="59"/>
          <w:sz w:val="24"/>
        </w:rPr>
        <w:t xml:space="preserve">  </w:t>
      </w:r>
      <w:r>
        <w:rPr>
          <w:sz w:val="24"/>
        </w:rPr>
        <w:t>Framework</w:t>
      </w:r>
      <w:r>
        <w:rPr>
          <w:spacing w:val="58"/>
          <w:sz w:val="24"/>
        </w:rPr>
        <w:t xml:space="preserve">  </w:t>
      </w:r>
      <w:r>
        <w:rPr>
          <w:sz w:val="24"/>
        </w:rPr>
        <w:t>for</w:t>
      </w:r>
      <w:r>
        <w:rPr>
          <w:spacing w:val="63"/>
          <w:sz w:val="24"/>
        </w:rPr>
        <w:t xml:space="preserve">  </w:t>
      </w:r>
      <w:r>
        <w:rPr>
          <w:sz w:val="24"/>
        </w:rPr>
        <w:t>the</w:t>
      </w:r>
      <w:r>
        <w:rPr>
          <w:spacing w:val="58"/>
          <w:sz w:val="24"/>
        </w:rPr>
        <w:t xml:space="preserve">  </w:t>
      </w:r>
      <w:r>
        <w:rPr>
          <w:sz w:val="24"/>
        </w:rPr>
        <w:t>Empirical</w:t>
      </w:r>
      <w:r>
        <w:rPr>
          <w:spacing w:val="80"/>
          <w:w w:val="150"/>
          <w:sz w:val="24"/>
        </w:rPr>
        <w:t xml:space="preserve"> </w:t>
      </w:r>
      <w:r>
        <w:rPr>
          <w:spacing w:val="-2"/>
          <w:sz w:val="24"/>
        </w:rPr>
        <w:t>Research</w:t>
      </w:r>
      <w:r>
        <w:rPr>
          <w:sz w:val="24"/>
        </w:rPr>
        <w:tab/>
      </w:r>
      <w:r>
        <w:rPr>
          <w:spacing w:val="-5"/>
          <w:sz w:val="24"/>
        </w:rPr>
        <w:t>184</w:t>
      </w:r>
    </w:p>
    <w:p w:rsidR="00FE5516" w:rsidRDefault="00951608">
      <w:pPr>
        <w:pStyle w:val="ListParagraph"/>
        <w:numPr>
          <w:ilvl w:val="1"/>
          <w:numId w:val="16"/>
        </w:numPr>
        <w:tabs>
          <w:tab w:val="left" w:pos="1790"/>
          <w:tab w:val="left" w:leader="dot" w:pos="9095"/>
        </w:tabs>
        <w:spacing w:before="116"/>
        <w:ind w:left="1790" w:hanging="562"/>
        <w:rPr>
          <w:sz w:val="24"/>
        </w:rPr>
      </w:pPr>
      <w:r>
        <w:rPr>
          <w:sz w:val="24"/>
        </w:rPr>
        <w:t>Chapter</w:t>
      </w:r>
      <w:r>
        <w:rPr>
          <w:spacing w:val="-1"/>
          <w:sz w:val="24"/>
        </w:rPr>
        <w:t xml:space="preserve"> </w:t>
      </w:r>
      <w:r>
        <w:rPr>
          <w:spacing w:val="-2"/>
          <w:sz w:val="24"/>
        </w:rPr>
        <w:t>Conclusion</w:t>
      </w:r>
      <w:r>
        <w:rPr>
          <w:sz w:val="24"/>
        </w:rPr>
        <w:tab/>
      </w:r>
      <w:r>
        <w:rPr>
          <w:spacing w:val="-5"/>
          <w:sz w:val="24"/>
        </w:rPr>
        <w:t>186</w:t>
      </w:r>
    </w:p>
    <w:p w:rsidR="00FE5516" w:rsidRDefault="00951608">
      <w:pPr>
        <w:pStyle w:val="BodyText"/>
        <w:spacing w:before="182" w:line="232" w:lineRule="auto"/>
        <w:ind w:left="1228" w:right="1297" w:hanging="279"/>
      </w:pPr>
      <w:r>
        <w:t>CHAPTER</w:t>
      </w:r>
      <w:r>
        <w:rPr>
          <w:spacing w:val="-3"/>
        </w:rPr>
        <w:t xml:space="preserve"> </w:t>
      </w:r>
      <w:r>
        <w:t>FIVE –</w:t>
      </w:r>
      <w:r>
        <w:rPr>
          <w:spacing w:val="-2"/>
        </w:rPr>
        <w:t xml:space="preserve"> </w:t>
      </w:r>
      <w:r>
        <w:t>PRINCIPLES AND</w:t>
      </w:r>
      <w:r>
        <w:rPr>
          <w:spacing w:val="-2"/>
        </w:rPr>
        <w:t xml:space="preserve"> </w:t>
      </w:r>
      <w:r>
        <w:t>PRACTICES IN</w:t>
      </w:r>
      <w:r>
        <w:rPr>
          <w:spacing w:val="-2"/>
        </w:rPr>
        <w:t xml:space="preserve"> </w:t>
      </w:r>
      <w:r>
        <w:t>ADDRESSING PROBLEM GAMBLING IN NSW CLUBS: A QUALITATIVE</w:t>
      </w:r>
    </w:p>
    <w:p w:rsidR="00FE5516" w:rsidRDefault="00951608">
      <w:pPr>
        <w:pStyle w:val="BodyText"/>
        <w:tabs>
          <w:tab w:val="left" w:leader="dot" w:pos="9095"/>
        </w:tabs>
        <w:spacing w:line="271" w:lineRule="exact"/>
        <w:ind w:left="1228"/>
      </w:pPr>
      <w:r>
        <w:t>MANAGEMENT</w:t>
      </w:r>
      <w:r>
        <w:rPr>
          <w:spacing w:val="-3"/>
        </w:rPr>
        <w:t xml:space="preserve"> </w:t>
      </w:r>
      <w:r>
        <w:rPr>
          <w:spacing w:val="-2"/>
        </w:rPr>
        <w:t>PERSPECTIVE</w:t>
      </w:r>
      <w:r>
        <w:tab/>
      </w:r>
      <w:r>
        <w:rPr>
          <w:spacing w:val="-5"/>
        </w:rPr>
        <w:t>188</w:t>
      </w:r>
    </w:p>
    <w:p w:rsidR="00FE5516" w:rsidRDefault="00951608">
      <w:pPr>
        <w:pStyle w:val="ListParagraph"/>
        <w:numPr>
          <w:ilvl w:val="1"/>
          <w:numId w:val="15"/>
        </w:numPr>
        <w:tabs>
          <w:tab w:val="left" w:pos="1789"/>
          <w:tab w:val="left" w:leader="dot" w:pos="9095"/>
        </w:tabs>
        <w:spacing w:before="257"/>
        <w:rPr>
          <w:sz w:val="24"/>
        </w:rPr>
      </w:pPr>
      <w:r>
        <w:rPr>
          <w:spacing w:val="-2"/>
          <w:sz w:val="24"/>
        </w:rPr>
        <w:t>Introduction</w:t>
      </w:r>
      <w:r>
        <w:rPr>
          <w:sz w:val="24"/>
        </w:rPr>
        <w:tab/>
      </w:r>
      <w:r>
        <w:rPr>
          <w:spacing w:val="-5"/>
          <w:sz w:val="24"/>
        </w:rPr>
        <w:t>188</w:t>
      </w:r>
    </w:p>
    <w:p w:rsidR="00FE5516" w:rsidRDefault="00951608">
      <w:pPr>
        <w:pStyle w:val="ListParagraph"/>
        <w:numPr>
          <w:ilvl w:val="1"/>
          <w:numId w:val="15"/>
        </w:numPr>
        <w:tabs>
          <w:tab w:val="left" w:pos="1790"/>
          <w:tab w:val="left" w:leader="dot" w:pos="9095"/>
        </w:tabs>
        <w:spacing w:before="256"/>
        <w:ind w:left="1790" w:hanging="562"/>
        <w:rPr>
          <w:sz w:val="24"/>
        </w:rPr>
      </w:pPr>
      <w:r>
        <w:rPr>
          <w:sz w:val="24"/>
        </w:rPr>
        <w:t>Research</w:t>
      </w:r>
      <w:r>
        <w:rPr>
          <w:spacing w:val="-1"/>
          <w:sz w:val="24"/>
        </w:rPr>
        <w:t xml:space="preserve"> </w:t>
      </w:r>
      <w:r>
        <w:rPr>
          <w:sz w:val="24"/>
        </w:rPr>
        <w:t>Design for</w:t>
      </w:r>
      <w:r>
        <w:rPr>
          <w:spacing w:val="1"/>
          <w:sz w:val="24"/>
        </w:rPr>
        <w:t xml:space="preserve"> </w:t>
      </w:r>
      <w:r>
        <w:rPr>
          <w:sz w:val="24"/>
        </w:rPr>
        <w:t>Stage</w:t>
      </w:r>
      <w:r>
        <w:rPr>
          <w:spacing w:val="-2"/>
          <w:sz w:val="24"/>
        </w:rPr>
        <w:t xml:space="preserve"> </w:t>
      </w:r>
      <w:r>
        <w:rPr>
          <w:sz w:val="24"/>
        </w:rPr>
        <w:t>Four:</w:t>
      </w:r>
      <w:r>
        <w:rPr>
          <w:spacing w:val="1"/>
          <w:sz w:val="24"/>
        </w:rPr>
        <w:t xml:space="preserve"> </w:t>
      </w:r>
      <w:r>
        <w:rPr>
          <w:sz w:val="24"/>
        </w:rPr>
        <w:t>The</w:t>
      </w:r>
      <w:r>
        <w:rPr>
          <w:spacing w:val="-1"/>
          <w:sz w:val="24"/>
        </w:rPr>
        <w:t xml:space="preserve"> </w:t>
      </w:r>
      <w:r>
        <w:rPr>
          <w:spacing w:val="-2"/>
          <w:sz w:val="24"/>
        </w:rPr>
        <w:t>Interviews</w:t>
      </w:r>
      <w:r>
        <w:rPr>
          <w:sz w:val="24"/>
        </w:rPr>
        <w:tab/>
      </w:r>
      <w:r>
        <w:rPr>
          <w:spacing w:val="-5"/>
          <w:sz w:val="24"/>
        </w:rPr>
        <w:t>190</w:t>
      </w:r>
    </w:p>
    <w:p w:rsidR="00FE5516" w:rsidRDefault="00951608">
      <w:pPr>
        <w:pStyle w:val="ListParagraph"/>
        <w:numPr>
          <w:ilvl w:val="1"/>
          <w:numId w:val="15"/>
        </w:numPr>
        <w:tabs>
          <w:tab w:val="left" w:pos="1790"/>
        </w:tabs>
        <w:spacing w:before="257" w:line="272" w:lineRule="exact"/>
        <w:ind w:left="1790" w:hanging="562"/>
        <w:rPr>
          <w:sz w:val="24"/>
        </w:rPr>
      </w:pPr>
      <w:r>
        <w:rPr>
          <w:sz w:val="24"/>
        </w:rPr>
        <w:t>Perceived</w:t>
      </w:r>
      <w:r>
        <w:rPr>
          <w:spacing w:val="-4"/>
          <w:sz w:val="24"/>
        </w:rPr>
        <w:t xml:space="preserve"> </w:t>
      </w:r>
      <w:r>
        <w:rPr>
          <w:sz w:val="24"/>
        </w:rPr>
        <w:t>Responsibility</w:t>
      </w:r>
      <w:r>
        <w:rPr>
          <w:spacing w:val="-4"/>
          <w:sz w:val="24"/>
        </w:rPr>
        <w:t xml:space="preserve"> </w:t>
      </w:r>
      <w:r>
        <w:rPr>
          <w:sz w:val="24"/>
        </w:rPr>
        <w:t>for</w:t>
      </w:r>
      <w:r>
        <w:rPr>
          <w:spacing w:val="-3"/>
          <w:sz w:val="24"/>
        </w:rPr>
        <w:t xml:space="preserve"> </w:t>
      </w:r>
      <w:r>
        <w:rPr>
          <w:sz w:val="24"/>
        </w:rPr>
        <w:t>Addressing</w:t>
      </w:r>
      <w:r>
        <w:rPr>
          <w:spacing w:val="-3"/>
          <w:sz w:val="24"/>
        </w:rPr>
        <w:t xml:space="preserve"> </w:t>
      </w:r>
      <w:r>
        <w:rPr>
          <w:sz w:val="24"/>
        </w:rPr>
        <w:t>Gambling-</w:t>
      </w:r>
      <w:r>
        <w:rPr>
          <w:spacing w:val="-2"/>
          <w:sz w:val="24"/>
        </w:rPr>
        <w:t>Related</w:t>
      </w:r>
    </w:p>
    <w:p w:rsidR="00FE5516" w:rsidRDefault="00951608">
      <w:pPr>
        <w:pStyle w:val="BodyText"/>
        <w:tabs>
          <w:tab w:val="left" w:leader="dot" w:pos="9095"/>
        </w:tabs>
        <w:spacing w:line="272" w:lineRule="exact"/>
        <w:ind w:left="1790"/>
      </w:pPr>
      <w:r>
        <w:rPr>
          <w:spacing w:val="-2"/>
        </w:rPr>
        <w:t>Problems</w:t>
      </w:r>
      <w:r>
        <w:tab/>
      </w:r>
      <w:r>
        <w:rPr>
          <w:spacing w:val="-5"/>
        </w:rPr>
        <w:t>193</w:t>
      </w:r>
    </w:p>
    <w:p w:rsidR="00FE5516" w:rsidRDefault="00951608">
      <w:pPr>
        <w:pStyle w:val="ListParagraph"/>
        <w:numPr>
          <w:ilvl w:val="2"/>
          <w:numId w:val="15"/>
        </w:numPr>
        <w:tabs>
          <w:tab w:val="left" w:pos="2668"/>
          <w:tab w:val="left" w:leader="dot" w:pos="9095"/>
        </w:tabs>
        <w:spacing w:before="176"/>
        <w:rPr>
          <w:sz w:val="24"/>
        </w:rPr>
      </w:pPr>
      <w:r>
        <w:rPr>
          <w:sz w:val="24"/>
        </w:rPr>
        <w:t>Perceptions</w:t>
      </w:r>
      <w:r>
        <w:rPr>
          <w:spacing w:val="-4"/>
          <w:sz w:val="24"/>
        </w:rPr>
        <w:t xml:space="preserve"> </w:t>
      </w:r>
      <w:r>
        <w:rPr>
          <w:sz w:val="24"/>
        </w:rPr>
        <w:t>of</w:t>
      </w:r>
      <w:r>
        <w:rPr>
          <w:spacing w:val="-1"/>
          <w:sz w:val="24"/>
        </w:rPr>
        <w:t xml:space="preserve"> </w:t>
      </w:r>
      <w:r>
        <w:rPr>
          <w:sz w:val="24"/>
        </w:rPr>
        <w:t>Gambling-Related</w:t>
      </w:r>
      <w:r>
        <w:rPr>
          <w:spacing w:val="-1"/>
          <w:sz w:val="24"/>
        </w:rPr>
        <w:t xml:space="preserve"> </w:t>
      </w:r>
      <w:r>
        <w:rPr>
          <w:spacing w:val="-2"/>
          <w:sz w:val="24"/>
        </w:rPr>
        <w:t>Problems</w:t>
      </w:r>
      <w:r>
        <w:rPr>
          <w:sz w:val="24"/>
        </w:rPr>
        <w:tab/>
      </w:r>
      <w:r>
        <w:rPr>
          <w:spacing w:val="-5"/>
          <w:sz w:val="24"/>
        </w:rPr>
        <w:t>193</w:t>
      </w:r>
    </w:p>
    <w:p w:rsidR="00FE5516" w:rsidRDefault="00951608">
      <w:pPr>
        <w:pStyle w:val="ListParagraph"/>
        <w:numPr>
          <w:ilvl w:val="2"/>
          <w:numId w:val="15"/>
        </w:numPr>
        <w:tabs>
          <w:tab w:val="left" w:pos="2666"/>
          <w:tab w:val="left" w:leader="dot" w:pos="9095"/>
        </w:tabs>
        <w:ind w:left="2666" w:hanging="857"/>
        <w:rPr>
          <w:sz w:val="24"/>
        </w:rPr>
      </w:pPr>
      <w:r>
        <w:rPr>
          <w:sz w:val="24"/>
        </w:rPr>
        <w:t>Responsibility</w:t>
      </w:r>
      <w:r>
        <w:rPr>
          <w:spacing w:val="-3"/>
          <w:sz w:val="24"/>
        </w:rPr>
        <w:t xml:space="preserve"> </w:t>
      </w:r>
      <w:r>
        <w:rPr>
          <w:sz w:val="24"/>
        </w:rPr>
        <w:t>for</w:t>
      </w:r>
      <w:r>
        <w:rPr>
          <w:spacing w:val="-2"/>
          <w:sz w:val="24"/>
        </w:rPr>
        <w:t xml:space="preserve"> </w:t>
      </w:r>
      <w:r>
        <w:rPr>
          <w:sz w:val="24"/>
        </w:rPr>
        <w:t>Addressing</w:t>
      </w:r>
      <w:r>
        <w:rPr>
          <w:spacing w:val="-2"/>
          <w:sz w:val="24"/>
        </w:rPr>
        <w:t xml:space="preserve"> </w:t>
      </w:r>
      <w:r>
        <w:rPr>
          <w:sz w:val="24"/>
        </w:rPr>
        <w:t>Problem</w:t>
      </w:r>
      <w:r>
        <w:rPr>
          <w:spacing w:val="-3"/>
          <w:sz w:val="24"/>
        </w:rPr>
        <w:t xml:space="preserve"> </w:t>
      </w:r>
      <w:r>
        <w:rPr>
          <w:spacing w:val="-2"/>
          <w:sz w:val="24"/>
        </w:rPr>
        <w:t>Gambling</w:t>
      </w:r>
      <w:r>
        <w:rPr>
          <w:sz w:val="24"/>
        </w:rPr>
        <w:tab/>
      </w:r>
      <w:r>
        <w:rPr>
          <w:spacing w:val="-5"/>
          <w:sz w:val="24"/>
        </w:rPr>
        <w:t>195</w:t>
      </w:r>
    </w:p>
    <w:p w:rsidR="00FE5516" w:rsidRDefault="00951608">
      <w:pPr>
        <w:pStyle w:val="ListParagraph"/>
        <w:numPr>
          <w:ilvl w:val="2"/>
          <w:numId w:val="15"/>
        </w:numPr>
        <w:tabs>
          <w:tab w:val="left" w:pos="2668"/>
          <w:tab w:val="left" w:leader="dot" w:pos="9095"/>
        </w:tabs>
        <w:rPr>
          <w:sz w:val="24"/>
        </w:rPr>
      </w:pPr>
      <w:r>
        <w:rPr>
          <w:spacing w:val="-2"/>
          <w:sz w:val="24"/>
        </w:rPr>
        <w:t>Summary</w:t>
      </w:r>
      <w:r>
        <w:rPr>
          <w:sz w:val="24"/>
        </w:rPr>
        <w:tab/>
      </w:r>
      <w:r>
        <w:rPr>
          <w:spacing w:val="-5"/>
          <w:sz w:val="24"/>
        </w:rPr>
        <w:t>195</w:t>
      </w:r>
    </w:p>
    <w:p w:rsidR="00FE5516" w:rsidRDefault="00951608">
      <w:pPr>
        <w:pStyle w:val="ListParagraph"/>
        <w:numPr>
          <w:ilvl w:val="1"/>
          <w:numId w:val="15"/>
        </w:numPr>
        <w:tabs>
          <w:tab w:val="left" w:pos="1790"/>
          <w:tab w:val="left" w:leader="dot" w:pos="9095"/>
        </w:tabs>
        <w:spacing w:before="120" w:line="232" w:lineRule="auto"/>
        <w:ind w:left="1790" w:right="103" w:hanging="562"/>
        <w:rPr>
          <w:sz w:val="24"/>
        </w:rPr>
      </w:pPr>
      <w:r>
        <w:rPr>
          <w:sz w:val="24"/>
        </w:rPr>
        <w:t>Attitudes</w:t>
      </w:r>
      <w:r>
        <w:rPr>
          <w:spacing w:val="66"/>
          <w:sz w:val="24"/>
        </w:rPr>
        <w:t xml:space="preserve"> </w:t>
      </w:r>
      <w:r>
        <w:rPr>
          <w:sz w:val="24"/>
        </w:rPr>
        <w:t>to</w:t>
      </w:r>
      <w:r>
        <w:rPr>
          <w:spacing w:val="70"/>
          <w:sz w:val="24"/>
        </w:rPr>
        <w:t xml:space="preserve"> </w:t>
      </w:r>
      <w:r>
        <w:rPr>
          <w:sz w:val="24"/>
        </w:rPr>
        <w:t>Implementing</w:t>
      </w:r>
      <w:r>
        <w:rPr>
          <w:spacing w:val="71"/>
          <w:sz w:val="24"/>
        </w:rPr>
        <w:t xml:space="preserve"> </w:t>
      </w:r>
      <w:r>
        <w:rPr>
          <w:sz w:val="24"/>
        </w:rPr>
        <w:t>Industry-Level</w:t>
      </w:r>
      <w:r>
        <w:rPr>
          <w:spacing w:val="70"/>
          <w:sz w:val="24"/>
        </w:rPr>
        <w:t xml:space="preserve"> </w:t>
      </w:r>
      <w:r>
        <w:rPr>
          <w:sz w:val="24"/>
        </w:rPr>
        <w:t>Responsible</w:t>
      </w:r>
      <w:r>
        <w:rPr>
          <w:spacing w:val="71"/>
          <w:sz w:val="24"/>
        </w:rPr>
        <w:t xml:space="preserve"> </w:t>
      </w:r>
      <w:r>
        <w:rPr>
          <w:sz w:val="24"/>
        </w:rPr>
        <w:t>Gambling</w:t>
      </w:r>
      <w:r>
        <w:rPr>
          <w:spacing w:val="80"/>
          <w:w w:val="150"/>
          <w:sz w:val="24"/>
        </w:rPr>
        <w:t xml:space="preserve"> </w:t>
      </w:r>
      <w:r>
        <w:rPr>
          <w:spacing w:val="-2"/>
          <w:sz w:val="24"/>
        </w:rPr>
        <w:t>Strategies</w:t>
      </w:r>
      <w:r>
        <w:rPr>
          <w:sz w:val="24"/>
        </w:rPr>
        <w:tab/>
      </w:r>
      <w:r>
        <w:rPr>
          <w:spacing w:val="-4"/>
          <w:sz w:val="24"/>
        </w:rPr>
        <w:t>196</w:t>
      </w:r>
    </w:p>
    <w:p w:rsidR="00FE5516" w:rsidRDefault="00951608">
      <w:pPr>
        <w:pStyle w:val="ListParagraph"/>
        <w:numPr>
          <w:ilvl w:val="2"/>
          <w:numId w:val="15"/>
        </w:numPr>
        <w:tabs>
          <w:tab w:val="left" w:pos="2666"/>
          <w:tab w:val="left" w:leader="dot" w:pos="9095"/>
        </w:tabs>
        <w:spacing w:before="177"/>
        <w:ind w:left="2666" w:hanging="857"/>
        <w:rPr>
          <w:sz w:val="24"/>
        </w:rPr>
      </w:pPr>
      <w:r>
        <w:rPr>
          <w:sz w:val="24"/>
        </w:rPr>
        <w:t>Responsible</w:t>
      </w:r>
      <w:r>
        <w:rPr>
          <w:spacing w:val="-6"/>
          <w:sz w:val="24"/>
        </w:rPr>
        <w:t xml:space="preserve"> </w:t>
      </w:r>
      <w:r>
        <w:rPr>
          <w:sz w:val="24"/>
        </w:rPr>
        <w:t>Provision</w:t>
      </w:r>
      <w:r>
        <w:rPr>
          <w:spacing w:val="-2"/>
          <w:sz w:val="24"/>
        </w:rPr>
        <w:t xml:space="preserve"> </w:t>
      </w:r>
      <w:r>
        <w:rPr>
          <w:sz w:val="24"/>
        </w:rPr>
        <w:t>of</w:t>
      </w:r>
      <w:r>
        <w:rPr>
          <w:spacing w:val="-2"/>
          <w:sz w:val="24"/>
        </w:rPr>
        <w:t xml:space="preserve"> </w:t>
      </w:r>
      <w:r>
        <w:rPr>
          <w:sz w:val="24"/>
        </w:rPr>
        <w:t>Gambling</w:t>
      </w:r>
      <w:r>
        <w:rPr>
          <w:spacing w:val="-1"/>
          <w:sz w:val="24"/>
        </w:rPr>
        <w:t xml:space="preserve"> </w:t>
      </w:r>
      <w:r>
        <w:rPr>
          <w:spacing w:val="-2"/>
          <w:sz w:val="24"/>
        </w:rPr>
        <w:t>Guidelines</w:t>
      </w:r>
      <w:r>
        <w:rPr>
          <w:sz w:val="24"/>
        </w:rPr>
        <w:tab/>
      </w:r>
      <w:r>
        <w:rPr>
          <w:spacing w:val="-5"/>
          <w:sz w:val="24"/>
        </w:rPr>
        <w:t>196</w:t>
      </w:r>
    </w:p>
    <w:p w:rsidR="00FE5516" w:rsidRDefault="00951608">
      <w:pPr>
        <w:pStyle w:val="ListParagraph"/>
        <w:numPr>
          <w:ilvl w:val="2"/>
          <w:numId w:val="15"/>
        </w:numPr>
        <w:tabs>
          <w:tab w:val="left" w:pos="2667"/>
          <w:tab w:val="left" w:leader="dot" w:pos="9095"/>
        </w:tabs>
        <w:spacing w:before="32"/>
        <w:ind w:left="2667" w:hanging="858"/>
        <w:rPr>
          <w:sz w:val="24"/>
        </w:rPr>
      </w:pPr>
      <w:r>
        <w:rPr>
          <w:sz w:val="24"/>
        </w:rPr>
        <w:t>Self-Regulating Code</w:t>
      </w:r>
      <w:r>
        <w:rPr>
          <w:spacing w:val="-1"/>
          <w:sz w:val="24"/>
        </w:rPr>
        <w:t xml:space="preserve"> </w:t>
      </w:r>
      <w:r>
        <w:rPr>
          <w:sz w:val="24"/>
        </w:rPr>
        <w:t>of</w:t>
      </w:r>
      <w:r>
        <w:rPr>
          <w:spacing w:val="1"/>
          <w:sz w:val="24"/>
        </w:rPr>
        <w:t xml:space="preserve"> </w:t>
      </w:r>
      <w:r>
        <w:rPr>
          <w:spacing w:val="-2"/>
          <w:sz w:val="24"/>
        </w:rPr>
        <w:t>Practice</w:t>
      </w:r>
      <w:r>
        <w:rPr>
          <w:sz w:val="24"/>
        </w:rPr>
        <w:tab/>
      </w:r>
      <w:r>
        <w:rPr>
          <w:spacing w:val="-5"/>
          <w:sz w:val="24"/>
        </w:rPr>
        <w:t>197</w:t>
      </w:r>
    </w:p>
    <w:p w:rsidR="00FE5516" w:rsidRDefault="00951608">
      <w:pPr>
        <w:pStyle w:val="ListParagraph"/>
        <w:numPr>
          <w:ilvl w:val="2"/>
          <w:numId w:val="15"/>
        </w:numPr>
        <w:tabs>
          <w:tab w:val="left" w:pos="2667"/>
          <w:tab w:val="left" w:leader="dot" w:pos="9095"/>
        </w:tabs>
        <w:ind w:left="2667" w:hanging="858"/>
        <w:rPr>
          <w:sz w:val="24"/>
        </w:rPr>
      </w:pPr>
      <w:r>
        <w:rPr>
          <w:sz w:val="24"/>
        </w:rPr>
        <w:t>Training</w:t>
      </w:r>
      <w:r>
        <w:rPr>
          <w:spacing w:val="-2"/>
          <w:sz w:val="24"/>
        </w:rPr>
        <w:t xml:space="preserve"> </w:t>
      </w:r>
      <w:r>
        <w:rPr>
          <w:sz w:val="24"/>
        </w:rPr>
        <w:t>in Responsible</w:t>
      </w:r>
      <w:r>
        <w:rPr>
          <w:spacing w:val="-2"/>
          <w:sz w:val="24"/>
        </w:rPr>
        <w:t xml:space="preserve"> </w:t>
      </w:r>
      <w:r>
        <w:rPr>
          <w:sz w:val="24"/>
        </w:rPr>
        <w:t>Provision of</w:t>
      </w:r>
      <w:r>
        <w:rPr>
          <w:spacing w:val="1"/>
          <w:sz w:val="24"/>
        </w:rPr>
        <w:t xml:space="preserve"> </w:t>
      </w:r>
      <w:r>
        <w:rPr>
          <w:spacing w:val="-2"/>
          <w:sz w:val="24"/>
        </w:rPr>
        <w:t>Gambling</w:t>
      </w:r>
      <w:r>
        <w:rPr>
          <w:sz w:val="24"/>
        </w:rPr>
        <w:tab/>
      </w:r>
      <w:r>
        <w:rPr>
          <w:spacing w:val="-5"/>
          <w:sz w:val="24"/>
        </w:rPr>
        <w:t>197</w:t>
      </w:r>
    </w:p>
    <w:p w:rsidR="00FE5516" w:rsidRDefault="00951608">
      <w:pPr>
        <w:pStyle w:val="ListParagraph"/>
        <w:numPr>
          <w:ilvl w:val="2"/>
          <w:numId w:val="15"/>
        </w:numPr>
        <w:tabs>
          <w:tab w:val="left" w:pos="2667"/>
          <w:tab w:val="left" w:leader="dot" w:pos="9095"/>
        </w:tabs>
        <w:ind w:left="2667" w:hanging="858"/>
        <w:rPr>
          <w:sz w:val="24"/>
        </w:rPr>
      </w:pPr>
      <w:r>
        <w:rPr>
          <w:sz w:val="24"/>
        </w:rPr>
        <w:t>Cooperative</w:t>
      </w:r>
      <w:r>
        <w:rPr>
          <w:spacing w:val="-2"/>
          <w:sz w:val="24"/>
        </w:rPr>
        <w:t xml:space="preserve"> </w:t>
      </w:r>
      <w:r>
        <w:rPr>
          <w:sz w:val="24"/>
        </w:rPr>
        <w:t>Efforts</w:t>
      </w:r>
      <w:r>
        <w:rPr>
          <w:spacing w:val="-2"/>
          <w:sz w:val="24"/>
        </w:rPr>
        <w:t xml:space="preserve"> </w:t>
      </w:r>
      <w:r>
        <w:rPr>
          <w:sz w:val="24"/>
        </w:rPr>
        <w:t xml:space="preserve">Amongst Gambling </w:t>
      </w:r>
      <w:r>
        <w:rPr>
          <w:spacing w:val="-2"/>
          <w:sz w:val="24"/>
        </w:rPr>
        <w:t>Operators</w:t>
      </w:r>
      <w:r>
        <w:rPr>
          <w:sz w:val="24"/>
        </w:rPr>
        <w:tab/>
      </w:r>
      <w:r>
        <w:rPr>
          <w:spacing w:val="-5"/>
          <w:sz w:val="24"/>
        </w:rPr>
        <w:t>198</w:t>
      </w:r>
    </w:p>
    <w:p w:rsidR="00FE5516" w:rsidRDefault="00951608">
      <w:pPr>
        <w:pStyle w:val="ListParagraph"/>
        <w:numPr>
          <w:ilvl w:val="2"/>
          <w:numId w:val="15"/>
        </w:numPr>
        <w:tabs>
          <w:tab w:val="left" w:pos="2666"/>
          <w:tab w:val="left" w:leader="dot" w:pos="9095"/>
        </w:tabs>
        <w:ind w:left="2666" w:hanging="857"/>
        <w:rPr>
          <w:sz w:val="24"/>
        </w:rPr>
      </w:pPr>
      <w:r>
        <w:rPr>
          <w:sz w:val="24"/>
        </w:rPr>
        <w:t>Gambling</w:t>
      </w:r>
      <w:r>
        <w:rPr>
          <w:spacing w:val="-2"/>
          <w:sz w:val="24"/>
        </w:rPr>
        <w:t xml:space="preserve"> </w:t>
      </w:r>
      <w:r>
        <w:rPr>
          <w:sz w:val="24"/>
        </w:rPr>
        <w:t xml:space="preserve">Industry </w:t>
      </w:r>
      <w:r>
        <w:rPr>
          <w:spacing w:val="-2"/>
          <w:sz w:val="24"/>
        </w:rPr>
        <w:t>Accord</w:t>
      </w:r>
      <w:r>
        <w:rPr>
          <w:sz w:val="24"/>
        </w:rPr>
        <w:tab/>
      </w:r>
      <w:r>
        <w:rPr>
          <w:spacing w:val="-5"/>
          <w:sz w:val="24"/>
        </w:rPr>
        <w:t>198</w:t>
      </w:r>
    </w:p>
    <w:p w:rsidR="00FE5516" w:rsidRDefault="00951608">
      <w:pPr>
        <w:pStyle w:val="ListParagraph"/>
        <w:numPr>
          <w:ilvl w:val="2"/>
          <w:numId w:val="15"/>
        </w:numPr>
        <w:tabs>
          <w:tab w:val="left" w:pos="2667"/>
          <w:tab w:val="left" w:leader="dot" w:pos="9095"/>
        </w:tabs>
        <w:spacing w:before="32"/>
        <w:ind w:left="2667" w:hanging="858"/>
        <w:rPr>
          <w:sz w:val="24"/>
        </w:rPr>
      </w:pPr>
      <w:r>
        <w:rPr>
          <w:sz w:val="24"/>
        </w:rPr>
        <w:t>Independent</w:t>
      </w:r>
      <w:r>
        <w:rPr>
          <w:spacing w:val="-3"/>
          <w:sz w:val="24"/>
        </w:rPr>
        <w:t xml:space="preserve"> </w:t>
      </w:r>
      <w:r>
        <w:rPr>
          <w:sz w:val="24"/>
        </w:rPr>
        <w:t>Disputes</w:t>
      </w:r>
      <w:r>
        <w:rPr>
          <w:spacing w:val="-7"/>
          <w:sz w:val="24"/>
        </w:rPr>
        <w:t xml:space="preserve"> </w:t>
      </w:r>
      <w:r>
        <w:rPr>
          <w:sz w:val="24"/>
        </w:rPr>
        <w:t>Resolution</w:t>
      </w:r>
      <w:r>
        <w:rPr>
          <w:spacing w:val="-2"/>
          <w:sz w:val="24"/>
        </w:rPr>
        <w:t xml:space="preserve"> </w:t>
      </w:r>
      <w:r>
        <w:rPr>
          <w:spacing w:val="-4"/>
          <w:sz w:val="24"/>
        </w:rPr>
        <w:t>Body</w:t>
      </w:r>
      <w:r>
        <w:rPr>
          <w:sz w:val="24"/>
        </w:rPr>
        <w:tab/>
      </w:r>
      <w:r>
        <w:rPr>
          <w:spacing w:val="-5"/>
          <w:sz w:val="24"/>
        </w:rPr>
        <w:t>199</w:t>
      </w:r>
    </w:p>
    <w:p w:rsidR="00FE5516" w:rsidRDefault="00951608">
      <w:pPr>
        <w:pStyle w:val="ListParagraph"/>
        <w:numPr>
          <w:ilvl w:val="2"/>
          <w:numId w:val="15"/>
        </w:numPr>
        <w:tabs>
          <w:tab w:val="left" w:pos="2668"/>
          <w:tab w:val="left" w:leader="dot" w:pos="9095"/>
        </w:tabs>
        <w:rPr>
          <w:sz w:val="24"/>
        </w:rPr>
      </w:pPr>
      <w:r>
        <w:rPr>
          <w:spacing w:val="-2"/>
          <w:sz w:val="24"/>
        </w:rPr>
        <w:t>Summary</w:t>
      </w:r>
      <w:r>
        <w:rPr>
          <w:sz w:val="24"/>
        </w:rPr>
        <w:tab/>
      </w:r>
      <w:r>
        <w:rPr>
          <w:spacing w:val="-5"/>
          <w:sz w:val="24"/>
        </w:rPr>
        <w:t>199</w:t>
      </w:r>
    </w:p>
    <w:p w:rsidR="00FE5516" w:rsidRDefault="00951608">
      <w:pPr>
        <w:pStyle w:val="ListParagraph"/>
        <w:numPr>
          <w:ilvl w:val="1"/>
          <w:numId w:val="15"/>
        </w:numPr>
        <w:tabs>
          <w:tab w:val="left" w:pos="1790"/>
          <w:tab w:val="left" w:leader="dot" w:pos="9095"/>
        </w:tabs>
        <w:spacing w:before="119" w:line="232" w:lineRule="auto"/>
        <w:ind w:left="1790" w:right="103" w:hanging="562"/>
        <w:rPr>
          <w:sz w:val="24"/>
        </w:rPr>
      </w:pPr>
      <w:r>
        <w:rPr>
          <w:sz w:val="24"/>
        </w:rPr>
        <w:t>Attitudes</w:t>
      </w:r>
      <w:r>
        <w:rPr>
          <w:spacing w:val="70"/>
          <w:w w:val="150"/>
          <w:sz w:val="24"/>
        </w:rPr>
        <w:t xml:space="preserve"> </w:t>
      </w:r>
      <w:r>
        <w:rPr>
          <w:sz w:val="24"/>
        </w:rPr>
        <w:t>to</w:t>
      </w:r>
      <w:r>
        <w:rPr>
          <w:spacing w:val="75"/>
          <w:w w:val="150"/>
          <w:sz w:val="24"/>
        </w:rPr>
        <w:t xml:space="preserve"> </w:t>
      </w:r>
      <w:r>
        <w:rPr>
          <w:sz w:val="24"/>
        </w:rPr>
        <w:t>Implementing</w:t>
      </w:r>
      <w:r>
        <w:rPr>
          <w:spacing w:val="75"/>
          <w:w w:val="150"/>
          <w:sz w:val="24"/>
        </w:rPr>
        <w:t xml:space="preserve"> </w:t>
      </w:r>
      <w:r>
        <w:rPr>
          <w:sz w:val="24"/>
        </w:rPr>
        <w:t>Venue-Level</w:t>
      </w:r>
      <w:r>
        <w:rPr>
          <w:spacing w:val="76"/>
          <w:w w:val="150"/>
          <w:sz w:val="24"/>
        </w:rPr>
        <w:t xml:space="preserve"> </w:t>
      </w:r>
      <w:r>
        <w:rPr>
          <w:sz w:val="24"/>
        </w:rPr>
        <w:t>Responsible</w:t>
      </w:r>
      <w:r>
        <w:rPr>
          <w:spacing w:val="75"/>
          <w:w w:val="150"/>
          <w:sz w:val="24"/>
        </w:rPr>
        <w:t xml:space="preserve"> </w:t>
      </w:r>
      <w:r>
        <w:rPr>
          <w:sz w:val="24"/>
        </w:rPr>
        <w:t>Gambling</w:t>
      </w:r>
      <w:r>
        <w:rPr>
          <w:spacing w:val="80"/>
          <w:w w:val="150"/>
          <w:sz w:val="24"/>
        </w:rPr>
        <w:t xml:space="preserve"> </w:t>
      </w:r>
      <w:r>
        <w:rPr>
          <w:spacing w:val="-2"/>
          <w:sz w:val="24"/>
        </w:rPr>
        <w:t>Strategies</w:t>
      </w:r>
      <w:r>
        <w:rPr>
          <w:sz w:val="24"/>
        </w:rPr>
        <w:tab/>
      </w:r>
      <w:r>
        <w:rPr>
          <w:spacing w:val="-4"/>
          <w:sz w:val="24"/>
        </w:rPr>
        <w:t>200</w:t>
      </w:r>
    </w:p>
    <w:p w:rsidR="00FE5516" w:rsidRDefault="00951608">
      <w:pPr>
        <w:pStyle w:val="ListParagraph"/>
        <w:numPr>
          <w:ilvl w:val="2"/>
          <w:numId w:val="15"/>
        </w:numPr>
        <w:tabs>
          <w:tab w:val="left" w:pos="2667"/>
          <w:tab w:val="left" w:leader="dot" w:pos="9095"/>
        </w:tabs>
        <w:spacing w:before="178"/>
        <w:ind w:left="2667" w:hanging="858"/>
        <w:rPr>
          <w:sz w:val="24"/>
        </w:rPr>
      </w:pPr>
      <w:r>
        <w:rPr>
          <w:sz w:val="24"/>
        </w:rPr>
        <w:t>Provision of</w:t>
      </w:r>
      <w:r>
        <w:rPr>
          <w:spacing w:val="2"/>
          <w:sz w:val="24"/>
        </w:rPr>
        <w:t xml:space="preserve"> </w:t>
      </w:r>
      <w:r>
        <w:rPr>
          <w:sz w:val="24"/>
        </w:rPr>
        <w:t>Patron</w:t>
      </w:r>
      <w:r>
        <w:rPr>
          <w:spacing w:val="2"/>
          <w:sz w:val="24"/>
        </w:rPr>
        <w:t xml:space="preserve"> </w:t>
      </w:r>
      <w:r>
        <w:rPr>
          <w:sz w:val="24"/>
        </w:rPr>
        <w:t>Information</w:t>
      </w:r>
      <w:r>
        <w:rPr>
          <w:spacing w:val="2"/>
          <w:sz w:val="24"/>
        </w:rPr>
        <w:t xml:space="preserve"> </w:t>
      </w:r>
      <w:r>
        <w:rPr>
          <w:sz w:val="24"/>
        </w:rPr>
        <w:t>on</w:t>
      </w:r>
      <w:r>
        <w:rPr>
          <w:spacing w:val="2"/>
          <w:sz w:val="24"/>
        </w:rPr>
        <w:t xml:space="preserve"> </w:t>
      </w:r>
      <w:r>
        <w:rPr>
          <w:sz w:val="24"/>
        </w:rPr>
        <w:t>Problem</w:t>
      </w:r>
      <w:r>
        <w:rPr>
          <w:spacing w:val="2"/>
          <w:sz w:val="24"/>
        </w:rPr>
        <w:t xml:space="preserve"> </w:t>
      </w:r>
      <w:r>
        <w:rPr>
          <w:spacing w:val="-2"/>
          <w:sz w:val="24"/>
        </w:rPr>
        <w:t>Gambling</w:t>
      </w:r>
      <w:r>
        <w:rPr>
          <w:sz w:val="24"/>
        </w:rPr>
        <w:tab/>
      </w:r>
      <w:r>
        <w:rPr>
          <w:spacing w:val="-5"/>
          <w:sz w:val="24"/>
        </w:rPr>
        <w:t>200</w:t>
      </w:r>
    </w:p>
    <w:p w:rsidR="00FE5516" w:rsidRDefault="00951608">
      <w:pPr>
        <w:pStyle w:val="ListParagraph"/>
        <w:numPr>
          <w:ilvl w:val="2"/>
          <w:numId w:val="15"/>
        </w:numPr>
        <w:tabs>
          <w:tab w:val="left" w:pos="2669"/>
          <w:tab w:val="left" w:leader="dot" w:pos="9095"/>
        </w:tabs>
        <w:ind w:left="2669" w:hanging="860"/>
        <w:rPr>
          <w:sz w:val="24"/>
        </w:rPr>
      </w:pPr>
      <w:r>
        <w:rPr>
          <w:sz w:val="24"/>
        </w:rPr>
        <w:t>Self-</w:t>
      </w:r>
      <w:r>
        <w:rPr>
          <w:spacing w:val="-2"/>
          <w:sz w:val="24"/>
        </w:rPr>
        <w:t>Exclusion</w:t>
      </w:r>
      <w:r>
        <w:rPr>
          <w:sz w:val="24"/>
        </w:rPr>
        <w:tab/>
      </w:r>
      <w:r>
        <w:rPr>
          <w:spacing w:val="-5"/>
          <w:sz w:val="24"/>
        </w:rPr>
        <w:t>202</w:t>
      </w:r>
    </w:p>
    <w:p w:rsidR="00FE5516" w:rsidRDefault="00951608">
      <w:pPr>
        <w:pStyle w:val="ListParagraph"/>
        <w:numPr>
          <w:ilvl w:val="2"/>
          <w:numId w:val="15"/>
        </w:numPr>
        <w:tabs>
          <w:tab w:val="left" w:pos="2668"/>
          <w:tab w:val="left" w:leader="dot" w:pos="9095"/>
        </w:tabs>
        <w:spacing w:before="32"/>
        <w:rPr>
          <w:sz w:val="24"/>
        </w:rPr>
      </w:pPr>
      <w:r>
        <w:rPr>
          <w:sz w:val="24"/>
        </w:rPr>
        <w:t>Access</w:t>
      </w:r>
      <w:r>
        <w:rPr>
          <w:spacing w:val="-3"/>
          <w:sz w:val="24"/>
        </w:rPr>
        <w:t xml:space="preserve"> </w:t>
      </w:r>
      <w:r>
        <w:rPr>
          <w:sz w:val="24"/>
        </w:rPr>
        <w:t>to Cash</w:t>
      </w:r>
      <w:r>
        <w:rPr>
          <w:spacing w:val="-2"/>
          <w:sz w:val="24"/>
        </w:rPr>
        <w:t xml:space="preserve"> </w:t>
      </w:r>
      <w:r>
        <w:rPr>
          <w:sz w:val="24"/>
        </w:rPr>
        <w:t>for</w:t>
      </w:r>
      <w:r>
        <w:rPr>
          <w:spacing w:val="1"/>
          <w:sz w:val="24"/>
        </w:rPr>
        <w:t xml:space="preserve"> </w:t>
      </w:r>
      <w:r>
        <w:rPr>
          <w:spacing w:val="-2"/>
          <w:sz w:val="24"/>
        </w:rPr>
        <w:t>Gambling</w:t>
      </w:r>
      <w:r>
        <w:rPr>
          <w:sz w:val="24"/>
        </w:rPr>
        <w:tab/>
      </w:r>
      <w:r>
        <w:rPr>
          <w:spacing w:val="-5"/>
          <w:sz w:val="24"/>
        </w:rPr>
        <w:t>203</w:t>
      </w:r>
    </w:p>
    <w:p w:rsidR="00FE5516" w:rsidRDefault="00951608">
      <w:pPr>
        <w:pStyle w:val="ListParagraph"/>
        <w:numPr>
          <w:ilvl w:val="2"/>
          <w:numId w:val="15"/>
        </w:numPr>
        <w:tabs>
          <w:tab w:val="left" w:pos="2666"/>
          <w:tab w:val="left" w:leader="dot" w:pos="9095"/>
        </w:tabs>
        <w:ind w:left="2666" w:hanging="857"/>
        <w:rPr>
          <w:sz w:val="24"/>
        </w:rPr>
      </w:pPr>
      <w:r>
        <w:rPr>
          <w:sz w:val="24"/>
        </w:rPr>
        <w:t>Providing</w:t>
      </w:r>
      <w:r>
        <w:rPr>
          <w:spacing w:val="1"/>
          <w:sz w:val="24"/>
        </w:rPr>
        <w:t xml:space="preserve"> </w:t>
      </w:r>
      <w:r>
        <w:rPr>
          <w:sz w:val="24"/>
        </w:rPr>
        <w:t>Product</w:t>
      </w:r>
      <w:r>
        <w:rPr>
          <w:spacing w:val="3"/>
          <w:sz w:val="24"/>
        </w:rPr>
        <w:t xml:space="preserve"> </w:t>
      </w:r>
      <w:r>
        <w:rPr>
          <w:spacing w:val="-2"/>
          <w:sz w:val="24"/>
        </w:rPr>
        <w:t>Information</w:t>
      </w:r>
      <w:r>
        <w:rPr>
          <w:sz w:val="24"/>
        </w:rPr>
        <w:tab/>
      </w:r>
      <w:r>
        <w:rPr>
          <w:spacing w:val="-5"/>
          <w:sz w:val="24"/>
        </w:rPr>
        <w:t>203</w:t>
      </w:r>
    </w:p>
    <w:p w:rsidR="00FE5516" w:rsidRDefault="00FE5516">
      <w:pPr>
        <w:rPr>
          <w:sz w:val="24"/>
        </w:rPr>
        <w:sectPr w:rsidR="00FE5516">
          <w:pgSz w:w="11900" w:h="16840"/>
          <w:pgMar w:top="1440" w:right="1020" w:bottom="940" w:left="1320" w:header="0" w:footer="747" w:gutter="0"/>
          <w:cols w:space="720"/>
        </w:sectPr>
      </w:pPr>
    </w:p>
    <w:p w:rsidR="00FE5516" w:rsidRDefault="00951608">
      <w:pPr>
        <w:pStyle w:val="ListParagraph"/>
        <w:numPr>
          <w:ilvl w:val="2"/>
          <w:numId w:val="15"/>
        </w:numPr>
        <w:tabs>
          <w:tab w:val="left" w:pos="2666"/>
          <w:tab w:val="left" w:leader="dot" w:pos="9095"/>
        </w:tabs>
        <w:spacing w:before="72"/>
        <w:ind w:left="2666" w:hanging="857"/>
        <w:rPr>
          <w:sz w:val="24"/>
        </w:rPr>
      </w:pPr>
      <w:r>
        <w:rPr>
          <w:sz w:val="24"/>
        </w:rPr>
        <w:lastRenderedPageBreak/>
        <w:t>Restrictions</w:t>
      </w:r>
      <w:r>
        <w:rPr>
          <w:spacing w:val="-2"/>
          <w:sz w:val="24"/>
        </w:rPr>
        <w:t xml:space="preserve"> </w:t>
      </w:r>
      <w:r>
        <w:rPr>
          <w:sz w:val="24"/>
        </w:rPr>
        <w:t>on</w:t>
      </w:r>
      <w:r>
        <w:rPr>
          <w:spacing w:val="1"/>
          <w:sz w:val="24"/>
        </w:rPr>
        <w:t xml:space="preserve"> </w:t>
      </w:r>
      <w:r>
        <w:rPr>
          <w:sz w:val="24"/>
        </w:rPr>
        <w:t>Advertising and Promotion</w:t>
      </w:r>
      <w:r>
        <w:rPr>
          <w:spacing w:val="1"/>
          <w:sz w:val="24"/>
        </w:rPr>
        <w:t xml:space="preserve"> </w:t>
      </w:r>
      <w:r>
        <w:rPr>
          <w:sz w:val="24"/>
        </w:rPr>
        <w:t>of</w:t>
      </w:r>
      <w:r>
        <w:rPr>
          <w:spacing w:val="1"/>
          <w:sz w:val="24"/>
        </w:rPr>
        <w:t xml:space="preserve"> </w:t>
      </w:r>
      <w:r>
        <w:rPr>
          <w:spacing w:val="-2"/>
          <w:sz w:val="24"/>
        </w:rPr>
        <w:t>Gambling</w:t>
      </w:r>
      <w:r>
        <w:rPr>
          <w:sz w:val="24"/>
        </w:rPr>
        <w:tab/>
      </w:r>
      <w:r>
        <w:rPr>
          <w:spacing w:val="-5"/>
          <w:sz w:val="24"/>
        </w:rPr>
        <w:t>205</w:t>
      </w:r>
    </w:p>
    <w:p w:rsidR="00FE5516" w:rsidRDefault="00951608">
      <w:pPr>
        <w:pStyle w:val="ListParagraph"/>
        <w:numPr>
          <w:ilvl w:val="2"/>
          <w:numId w:val="15"/>
        </w:numPr>
        <w:tabs>
          <w:tab w:val="left" w:pos="2668"/>
          <w:tab w:val="left" w:leader="dot" w:pos="9095"/>
        </w:tabs>
        <w:rPr>
          <w:sz w:val="24"/>
        </w:rPr>
      </w:pPr>
      <w:r>
        <w:rPr>
          <w:spacing w:val="-2"/>
          <w:sz w:val="24"/>
        </w:rPr>
        <w:t>Summary</w:t>
      </w:r>
      <w:r>
        <w:rPr>
          <w:sz w:val="24"/>
        </w:rPr>
        <w:tab/>
      </w:r>
      <w:r>
        <w:rPr>
          <w:spacing w:val="-5"/>
          <w:sz w:val="24"/>
        </w:rPr>
        <w:t>206</w:t>
      </w:r>
    </w:p>
    <w:p w:rsidR="00FE5516" w:rsidRDefault="00951608">
      <w:pPr>
        <w:pStyle w:val="ListParagraph"/>
        <w:numPr>
          <w:ilvl w:val="1"/>
          <w:numId w:val="15"/>
        </w:numPr>
        <w:tabs>
          <w:tab w:val="left" w:pos="1789"/>
          <w:tab w:val="left" w:leader="dot" w:pos="9095"/>
        </w:tabs>
        <w:spacing w:before="113"/>
        <w:rPr>
          <w:sz w:val="24"/>
        </w:rPr>
      </w:pPr>
      <w:r>
        <w:rPr>
          <w:sz w:val="24"/>
        </w:rPr>
        <w:t>Support</w:t>
      </w:r>
      <w:r>
        <w:rPr>
          <w:spacing w:val="1"/>
          <w:sz w:val="24"/>
        </w:rPr>
        <w:t xml:space="preserve"> </w:t>
      </w:r>
      <w:r>
        <w:rPr>
          <w:sz w:val="24"/>
        </w:rPr>
        <w:t>for</w:t>
      </w:r>
      <w:r>
        <w:rPr>
          <w:spacing w:val="2"/>
          <w:sz w:val="24"/>
        </w:rPr>
        <w:t xml:space="preserve"> </w:t>
      </w:r>
      <w:r>
        <w:rPr>
          <w:sz w:val="24"/>
        </w:rPr>
        <w:t>Agencies</w:t>
      </w:r>
      <w:r>
        <w:rPr>
          <w:spacing w:val="-1"/>
          <w:sz w:val="24"/>
        </w:rPr>
        <w:t xml:space="preserve"> </w:t>
      </w:r>
      <w:r>
        <w:rPr>
          <w:sz w:val="24"/>
        </w:rPr>
        <w:t>and</w:t>
      </w:r>
      <w:r>
        <w:rPr>
          <w:spacing w:val="2"/>
          <w:sz w:val="24"/>
        </w:rPr>
        <w:t xml:space="preserve"> </w:t>
      </w:r>
      <w:r>
        <w:rPr>
          <w:sz w:val="24"/>
        </w:rPr>
        <w:t>Research</w:t>
      </w:r>
      <w:r>
        <w:rPr>
          <w:spacing w:val="1"/>
          <w:sz w:val="24"/>
        </w:rPr>
        <w:t xml:space="preserve"> </w:t>
      </w:r>
      <w:r>
        <w:rPr>
          <w:sz w:val="24"/>
        </w:rPr>
        <w:t>for</w:t>
      </w:r>
      <w:r>
        <w:rPr>
          <w:spacing w:val="2"/>
          <w:sz w:val="24"/>
        </w:rPr>
        <w:t xml:space="preserve"> </w:t>
      </w:r>
      <w:r>
        <w:rPr>
          <w:sz w:val="24"/>
        </w:rPr>
        <w:t xml:space="preserve">Problem </w:t>
      </w:r>
      <w:r>
        <w:rPr>
          <w:spacing w:val="-2"/>
          <w:sz w:val="24"/>
        </w:rPr>
        <w:t>Gambling</w:t>
      </w:r>
      <w:r>
        <w:rPr>
          <w:sz w:val="24"/>
        </w:rPr>
        <w:tab/>
      </w:r>
      <w:r>
        <w:rPr>
          <w:spacing w:val="-5"/>
          <w:sz w:val="24"/>
        </w:rPr>
        <w:t>207</w:t>
      </w:r>
    </w:p>
    <w:p w:rsidR="00FE5516" w:rsidRDefault="00951608">
      <w:pPr>
        <w:pStyle w:val="ListParagraph"/>
        <w:numPr>
          <w:ilvl w:val="2"/>
          <w:numId w:val="15"/>
        </w:numPr>
        <w:tabs>
          <w:tab w:val="left" w:pos="2667"/>
          <w:tab w:val="left" w:leader="dot" w:pos="9095"/>
        </w:tabs>
        <w:spacing w:before="175"/>
        <w:ind w:left="2667" w:hanging="858"/>
        <w:rPr>
          <w:sz w:val="24"/>
        </w:rPr>
      </w:pPr>
      <w:r>
        <w:rPr>
          <w:sz w:val="24"/>
        </w:rPr>
        <w:t>Liaison with</w:t>
      </w:r>
      <w:r>
        <w:rPr>
          <w:spacing w:val="1"/>
          <w:sz w:val="24"/>
        </w:rPr>
        <w:t xml:space="preserve"> </w:t>
      </w:r>
      <w:r>
        <w:rPr>
          <w:sz w:val="24"/>
        </w:rPr>
        <w:t xml:space="preserve">Problem Gambling </w:t>
      </w:r>
      <w:r>
        <w:rPr>
          <w:spacing w:val="-2"/>
          <w:sz w:val="24"/>
        </w:rPr>
        <w:t>Services</w:t>
      </w:r>
      <w:r>
        <w:rPr>
          <w:sz w:val="24"/>
        </w:rPr>
        <w:tab/>
      </w:r>
      <w:r>
        <w:rPr>
          <w:spacing w:val="-5"/>
          <w:sz w:val="24"/>
        </w:rPr>
        <w:t>207</w:t>
      </w:r>
    </w:p>
    <w:p w:rsidR="00FE5516" w:rsidRDefault="00951608">
      <w:pPr>
        <w:pStyle w:val="ListParagraph"/>
        <w:numPr>
          <w:ilvl w:val="2"/>
          <w:numId w:val="15"/>
        </w:numPr>
        <w:tabs>
          <w:tab w:val="left" w:pos="2668"/>
          <w:tab w:val="left" w:leader="dot" w:pos="9095"/>
        </w:tabs>
        <w:spacing w:before="38" w:line="232" w:lineRule="auto"/>
        <w:ind w:right="103" w:hanging="860"/>
        <w:rPr>
          <w:sz w:val="24"/>
        </w:rPr>
      </w:pPr>
      <w:r>
        <w:rPr>
          <w:sz w:val="24"/>
        </w:rPr>
        <w:t>Financial</w:t>
      </w:r>
      <w:r>
        <w:rPr>
          <w:spacing w:val="45"/>
          <w:sz w:val="24"/>
        </w:rPr>
        <w:t xml:space="preserve">  </w:t>
      </w:r>
      <w:r>
        <w:rPr>
          <w:sz w:val="24"/>
        </w:rPr>
        <w:t>and</w:t>
      </w:r>
      <w:r>
        <w:rPr>
          <w:spacing w:val="45"/>
          <w:sz w:val="24"/>
        </w:rPr>
        <w:t xml:space="preserve">  </w:t>
      </w:r>
      <w:r>
        <w:rPr>
          <w:sz w:val="24"/>
        </w:rPr>
        <w:t>Other</w:t>
      </w:r>
      <w:r>
        <w:rPr>
          <w:spacing w:val="47"/>
          <w:sz w:val="24"/>
        </w:rPr>
        <w:t xml:space="preserve">  </w:t>
      </w:r>
      <w:r>
        <w:rPr>
          <w:sz w:val="24"/>
        </w:rPr>
        <w:t>Support</w:t>
      </w:r>
      <w:r>
        <w:rPr>
          <w:spacing w:val="45"/>
          <w:sz w:val="24"/>
        </w:rPr>
        <w:t xml:space="preserve">  </w:t>
      </w:r>
      <w:r>
        <w:rPr>
          <w:sz w:val="24"/>
        </w:rPr>
        <w:t>for</w:t>
      </w:r>
      <w:r>
        <w:rPr>
          <w:spacing w:val="49"/>
          <w:sz w:val="24"/>
        </w:rPr>
        <w:t xml:space="preserve">  </w:t>
      </w:r>
      <w:r>
        <w:rPr>
          <w:sz w:val="24"/>
        </w:rPr>
        <w:t>Problem</w:t>
      </w:r>
      <w:r>
        <w:rPr>
          <w:spacing w:val="45"/>
          <w:sz w:val="24"/>
        </w:rPr>
        <w:t xml:space="preserve">  </w:t>
      </w:r>
      <w:r>
        <w:rPr>
          <w:sz w:val="24"/>
        </w:rPr>
        <w:t>Gambling</w:t>
      </w:r>
      <w:r>
        <w:rPr>
          <w:spacing w:val="80"/>
          <w:w w:val="150"/>
          <w:sz w:val="24"/>
        </w:rPr>
        <w:t xml:space="preserve"> </w:t>
      </w:r>
      <w:r>
        <w:rPr>
          <w:spacing w:val="-2"/>
          <w:sz w:val="24"/>
        </w:rPr>
        <w:t>Services</w:t>
      </w:r>
      <w:r>
        <w:rPr>
          <w:sz w:val="24"/>
        </w:rPr>
        <w:tab/>
      </w:r>
      <w:r>
        <w:rPr>
          <w:spacing w:val="-4"/>
          <w:sz w:val="24"/>
        </w:rPr>
        <w:t>208</w:t>
      </w:r>
    </w:p>
    <w:p w:rsidR="00FE5516" w:rsidRDefault="00951608">
      <w:pPr>
        <w:pStyle w:val="ListParagraph"/>
        <w:numPr>
          <w:ilvl w:val="2"/>
          <w:numId w:val="15"/>
        </w:numPr>
        <w:tabs>
          <w:tab w:val="left" w:pos="2668"/>
          <w:tab w:val="left" w:leader="dot" w:pos="9095"/>
        </w:tabs>
        <w:spacing w:before="40" w:line="232" w:lineRule="auto"/>
        <w:ind w:right="103" w:hanging="860"/>
        <w:rPr>
          <w:sz w:val="24"/>
        </w:rPr>
      </w:pPr>
      <w:r>
        <w:rPr>
          <w:sz w:val="24"/>
        </w:rPr>
        <w:t>Financial</w:t>
      </w:r>
      <w:r>
        <w:rPr>
          <w:spacing w:val="39"/>
          <w:sz w:val="24"/>
        </w:rPr>
        <w:t xml:space="preserve">  </w:t>
      </w:r>
      <w:r>
        <w:rPr>
          <w:sz w:val="24"/>
        </w:rPr>
        <w:t>and</w:t>
      </w:r>
      <w:r>
        <w:rPr>
          <w:spacing w:val="40"/>
          <w:sz w:val="24"/>
        </w:rPr>
        <w:t xml:space="preserve">  </w:t>
      </w:r>
      <w:r>
        <w:rPr>
          <w:sz w:val="24"/>
        </w:rPr>
        <w:t>Other</w:t>
      </w:r>
      <w:r>
        <w:rPr>
          <w:spacing w:val="41"/>
          <w:sz w:val="24"/>
        </w:rPr>
        <w:t xml:space="preserve">  </w:t>
      </w:r>
      <w:r>
        <w:rPr>
          <w:sz w:val="24"/>
        </w:rPr>
        <w:t>Support</w:t>
      </w:r>
      <w:r>
        <w:rPr>
          <w:spacing w:val="40"/>
          <w:sz w:val="24"/>
        </w:rPr>
        <w:t xml:space="preserve">  </w:t>
      </w:r>
      <w:r>
        <w:rPr>
          <w:sz w:val="24"/>
        </w:rPr>
        <w:t>for</w:t>
      </w:r>
      <w:r>
        <w:rPr>
          <w:spacing w:val="43"/>
          <w:sz w:val="24"/>
        </w:rPr>
        <w:t xml:space="preserve">  </w:t>
      </w:r>
      <w:r>
        <w:rPr>
          <w:sz w:val="24"/>
        </w:rPr>
        <w:t>Problem</w:t>
      </w:r>
      <w:r>
        <w:rPr>
          <w:spacing w:val="40"/>
          <w:sz w:val="24"/>
        </w:rPr>
        <w:t xml:space="preserve">  </w:t>
      </w:r>
      <w:r>
        <w:rPr>
          <w:sz w:val="24"/>
        </w:rPr>
        <w:t>Gambling</w:t>
      </w:r>
      <w:r>
        <w:rPr>
          <w:spacing w:val="80"/>
          <w:w w:val="150"/>
          <w:sz w:val="24"/>
        </w:rPr>
        <w:t xml:space="preserve"> </w:t>
      </w:r>
      <w:r>
        <w:rPr>
          <w:spacing w:val="-2"/>
          <w:sz w:val="24"/>
        </w:rPr>
        <w:t>Research</w:t>
      </w:r>
      <w:r>
        <w:rPr>
          <w:sz w:val="24"/>
        </w:rPr>
        <w:tab/>
      </w:r>
      <w:r>
        <w:rPr>
          <w:spacing w:val="-5"/>
          <w:sz w:val="24"/>
        </w:rPr>
        <w:t>208</w:t>
      </w:r>
    </w:p>
    <w:p w:rsidR="00FE5516" w:rsidRDefault="00951608">
      <w:pPr>
        <w:pStyle w:val="ListParagraph"/>
        <w:numPr>
          <w:ilvl w:val="2"/>
          <w:numId w:val="15"/>
        </w:numPr>
        <w:tabs>
          <w:tab w:val="left" w:pos="2668"/>
          <w:tab w:val="left" w:leader="dot" w:pos="9095"/>
        </w:tabs>
        <w:spacing w:before="34"/>
        <w:rPr>
          <w:sz w:val="24"/>
        </w:rPr>
      </w:pPr>
      <w:r>
        <w:rPr>
          <w:spacing w:val="-2"/>
          <w:sz w:val="24"/>
        </w:rPr>
        <w:t>Summary</w:t>
      </w:r>
      <w:r>
        <w:rPr>
          <w:sz w:val="24"/>
        </w:rPr>
        <w:tab/>
      </w:r>
      <w:r>
        <w:rPr>
          <w:spacing w:val="-5"/>
          <w:sz w:val="24"/>
        </w:rPr>
        <w:t>209</w:t>
      </w:r>
    </w:p>
    <w:p w:rsidR="00FE5516" w:rsidRDefault="00951608">
      <w:pPr>
        <w:pStyle w:val="ListParagraph"/>
        <w:numPr>
          <w:ilvl w:val="1"/>
          <w:numId w:val="15"/>
        </w:numPr>
        <w:tabs>
          <w:tab w:val="left" w:pos="1789"/>
          <w:tab w:val="left" w:leader="dot" w:pos="9095"/>
        </w:tabs>
        <w:spacing w:before="113"/>
        <w:rPr>
          <w:sz w:val="24"/>
        </w:rPr>
      </w:pPr>
      <w:r>
        <w:rPr>
          <w:sz w:val="24"/>
        </w:rPr>
        <w:t>Legal Obligations</w:t>
      </w:r>
      <w:r>
        <w:rPr>
          <w:spacing w:val="-2"/>
          <w:sz w:val="24"/>
        </w:rPr>
        <w:t xml:space="preserve"> </w:t>
      </w:r>
      <w:r>
        <w:rPr>
          <w:sz w:val="24"/>
        </w:rPr>
        <w:t>in</w:t>
      </w:r>
      <w:r>
        <w:rPr>
          <w:spacing w:val="-1"/>
          <w:sz w:val="24"/>
        </w:rPr>
        <w:t xml:space="preserve"> </w:t>
      </w:r>
      <w:r>
        <w:rPr>
          <w:sz w:val="24"/>
        </w:rPr>
        <w:t>Machine</w:t>
      </w:r>
      <w:r>
        <w:rPr>
          <w:spacing w:val="-1"/>
          <w:sz w:val="24"/>
        </w:rPr>
        <w:t xml:space="preserve"> </w:t>
      </w:r>
      <w:r>
        <w:rPr>
          <w:spacing w:val="-2"/>
          <w:sz w:val="24"/>
        </w:rPr>
        <w:t>Gambling</w:t>
      </w:r>
      <w:r>
        <w:rPr>
          <w:sz w:val="24"/>
        </w:rPr>
        <w:tab/>
      </w:r>
      <w:r>
        <w:rPr>
          <w:spacing w:val="-5"/>
          <w:sz w:val="24"/>
        </w:rPr>
        <w:t>209</w:t>
      </w:r>
    </w:p>
    <w:p w:rsidR="00FE5516" w:rsidRDefault="00951608">
      <w:pPr>
        <w:pStyle w:val="ListParagraph"/>
        <w:numPr>
          <w:ilvl w:val="1"/>
          <w:numId w:val="15"/>
        </w:numPr>
        <w:tabs>
          <w:tab w:val="left" w:pos="1790"/>
        </w:tabs>
        <w:spacing w:before="257" w:line="272" w:lineRule="exact"/>
        <w:ind w:left="1790" w:hanging="562"/>
        <w:rPr>
          <w:sz w:val="24"/>
        </w:rPr>
      </w:pPr>
      <w:r>
        <w:rPr>
          <w:sz w:val="24"/>
        </w:rPr>
        <w:t>Perceived</w:t>
      </w:r>
      <w:r>
        <w:rPr>
          <w:spacing w:val="-7"/>
          <w:sz w:val="24"/>
        </w:rPr>
        <w:t xml:space="preserve"> </w:t>
      </w:r>
      <w:r>
        <w:rPr>
          <w:sz w:val="24"/>
        </w:rPr>
        <w:t>Opportunities</w:t>
      </w:r>
      <w:r>
        <w:rPr>
          <w:spacing w:val="-5"/>
          <w:sz w:val="24"/>
        </w:rPr>
        <w:t xml:space="preserve"> </w:t>
      </w:r>
      <w:r>
        <w:rPr>
          <w:sz w:val="24"/>
        </w:rPr>
        <w:t>and</w:t>
      </w:r>
      <w:r>
        <w:rPr>
          <w:spacing w:val="-4"/>
          <w:sz w:val="24"/>
        </w:rPr>
        <w:t xml:space="preserve"> </w:t>
      </w:r>
      <w:r>
        <w:rPr>
          <w:sz w:val="24"/>
        </w:rPr>
        <w:t>Barriers</w:t>
      </w:r>
      <w:r>
        <w:rPr>
          <w:spacing w:val="-6"/>
          <w:sz w:val="24"/>
        </w:rPr>
        <w:t xml:space="preserve"> </w:t>
      </w:r>
      <w:r>
        <w:rPr>
          <w:sz w:val="24"/>
        </w:rPr>
        <w:t>to</w:t>
      </w:r>
      <w:r>
        <w:rPr>
          <w:spacing w:val="-4"/>
          <w:sz w:val="24"/>
        </w:rPr>
        <w:t xml:space="preserve"> </w:t>
      </w:r>
      <w:r>
        <w:rPr>
          <w:sz w:val="24"/>
        </w:rPr>
        <w:t>Responsible</w:t>
      </w:r>
      <w:r>
        <w:rPr>
          <w:spacing w:val="-4"/>
          <w:sz w:val="24"/>
        </w:rPr>
        <w:t xml:space="preserve"> </w:t>
      </w:r>
      <w:r>
        <w:rPr>
          <w:spacing w:val="-2"/>
          <w:sz w:val="24"/>
        </w:rPr>
        <w:t>Gambling</w:t>
      </w:r>
    </w:p>
    <w:p w:rsidR="00FE5516" w:rsidRDefault="00951608">
      <w:pPr>
        <w:pStyle w:val="BodyText"/>
        <w:tabs>
          <w:tab w:val="left" w:leader="dot" w:pos="9095"/>
        </w:tabs>
        <w:spacing w:line="272" w:lineRule="exact"/>
        <w:ind w:left="1790"/>
      </w:pPr>
      <w:r>
        <w:t>Strategies</w:t>
      </w:r>
      <w:r>
        <w:rPr>
          <w:spacing w:val="-4"/>
        </w:rPr>
        <w:t xml:space="preserve"> </w:t>
      </w:r>
      <w:r>
        <w:t xml:space="preserve">in NSW </w:t>
      </w:r>
      <w:r>
        <w:rPr>
          <w:spacing w:val="-2"/>
        </w:rPr>
        <w:t>Clubs</w:t>
      </w:r>
      <w:r>
        <w:tab/>
      </w:r>
      <w:r>
        <w:rPr>
          <w:spacing w:val="-5"/>
        </w:rPr>
        <w:t>210</w:t>
      </w:r>
    </w:p>
    <w:p w:rsidR="00FE5516" w:rsidRDefault="00951608">
      <w:pPr>
        <w:pStyle w:val="ListParagraph"/>
        <w:numPr>
          <w:ilvl w:val="2"/>
          <w:numId w:val="15"/>
        </w:numPr>
        <w:tabs>
          <w:tab w:val="left" w:pos="2668"/>
        </w:tabs>
        <w:spacing w:before="175" w:line="272" w:lineRule="exact"/>
        <w:rPr>
          <w:sz w:val="24"/>
        </w:rPr>
      </w:pPr>
      <w:r>
        <w:rPr>
          <w:sz w:val="24"/>
        </w:rPr>
        <w:t>Perceived</w:t>
      </w:r>
      <w:r>
        <w:rPr>
          <w:spacing w:val="-2"/>
          <w:sz w:val="24"/>
        </w:rPr>
        <w:t xml:space="preserve"> </w:t>
      </w:r>
      <w:r>
        <w:rPr>
          <w:sz w:val="24"/>
        </w:rPr>
        <w:t>Opportunities</w:t>
      </w:r>
      <w:r>
        <w:rPr>
          <w:spacing w:val="-2"/>
          <w:sz w:val="24"/>
        </w:rPr>
        <w:t xml:space="preserve"> </w:t>
      </w:r>
      <w:r>
        <w:rPr>
          <w:sz w:val="24"/>
        </w:rPr>
        <w:t>in Responsible Provision</w:t>
      </w:r>
      <w:r>
        <w:rPr>
          <w:spacing w:val="1"/>
          <w:sz w:val="24"/>
        </w:rPr>
        <w:t xml:space="preserve"> </w:t>
      </w:r>
      <w:r>
        <w:rPr>
          <w:spacing w:val="-5"/>
          <w:sz w:val="24"/>
        </w:rPr>
        <w:t>of</w:t>
      </w:r>
    </w:p>
    <w:p w:rsidR="00FE5516" w:rsidRDefault="00951608">
      <w:pPr>
        <w:pStyle w:val="BodyText"/>
        <w:tabs>
          <w:tab w:val="left" w:leader="dot" w:pos="9095"/>
        </w:tabs>
        <w:spacing w:line="272" w:lineRule="exact"/>
        <w:ind w:left="2668"/>
      </w:pPr>
      <w:r>
        <w:t>Gambling in</w:t>
      </w:r>
      <w:r>
        <w:rPr>
          <w:spacing w:val="1"/>
        </w:rPr>
        <w:t xml:space="preserve"> </w:t>
      </w:r>
      <w:r>
        <w:t xml:space="preserve">NSW </w:t>
      </w:r>
      <w:r>
        <w:rPr>
          <w:spacing w:val="-4"/>
        </w:rPr>
        <w:t>Clubs</w:t>
      </w:r>
      <w:r>
        <w:tab/>
      </w:r>
      <w:r>
        <w:rPr>
          <w:spacing w:val="-5"/>
        </w:rPr>
        <w:t>211</w:t>
      </w:r>
    </w:p>
    <w:p w:rsidR="00FE5516" w:rsidRDefault="00951608">
      <w:pPr>
        <w:pStyle w:val="ListParagraph"/>
        <w:numPr>
          <w:ilvl w:val="2"/>
          <w:numId w:val="15"/>
        </w:numPr>
        <w:tabs>
          <w:tab w:val="left" w:pos="2668"/>
        </w:tabs>
        <w:spacing w:line="272" w:lineRule="exact"/>
        <w:rPr>
          <w:sz w:val="24"/>
        </w:rPr>
      </w:pPr>
      <w:r>
        <w:rPr>
          <w:sz w:val="24"/>
        </w:rPr>
        <w:t>Perceived</w:t>
      </w:r>
      <w:r>
        <w:rPr>
          <w:spacing w:val="-6"/>
          <w:sz w:val="24"/>
        </w:rPr>
        <w:t xml:space="preserve"> </w:t>
      </w:r>
      <w:r>
        <w:rPr>
          <w:sz w:val="24"/>
        </w:rPr>
        <w:t>Barriers</w:t>
      </w:r>
      <w:r>
        <w:rPr>
          <w:spacing w:val="-5"/>
          <w:sz w:val="24"/>
        </w:rPr>
        <w:t xml:space="preserve"> </w:t>
      </w:r>
      <w:r>
        <w:rPr>
          <w:sz w:val="24"/>
        </w:rPr>
        <w:t>in</w:t>
      </w:r>
      <w:r>
        <w:rPr>
          <w:spacing w:val="-3"/>
          <w:sz w:val="24"/>
        </w:rPr>
        <w:t xml:space="preserve"> </w:t>
      </w:r>
      <w:r>
        <w:rPr>
          <w:sz w:val="24"/>
        </w:rPr>
        <w:t>Responsible</w:t>
      </w:r>
      <w:r>
        <w:rPr>
          <w:spacing w:val="-3"/>
          <w:sz w:val="24"/>
        </w:rPr>
        <w:t xml:space="preserve"> </w:t>
      </w:r>
      <w:r>
        <w:rPr>
          <w:sz w:val="24"/>
        </w:rPr>
        <w:t>Provision</w:t>
      </w:r>
      <w:r>
        <w:rPr>
          <w:spacing w:val="-3"/>
          <w:sz w:val="24"/>
        </w:rPr>
        <w:t xml:space="preserve"> </w:t>
      </w:r>
      <w:r>
        <w:rPr>
          <w:sz w:val="24"/>
        </w:rPr>
        <w:t>of</w:t>
      </w:r>
      <w:r>
        <w:rPr>
          <w:spacing w:val="-1"/>
          <w:sz w:val="24"/>
        </w:rPr>
        <w:t xml:space="preserve"> </w:t>
      </w:r>
      <w:r>
        <w:rPr>
          <w:spacing w:val="-2"/>
          <w:sz w:val="24"/>
        </w:rPr>
        <w:t>Gambling</w:t>
      </w:r>
    </w:p>
    <w:p w:rsidR="00FE5516" w:rsidRDefault="00951608">
      <w:pPr>
        <w:pStyle w:val="BodyText"/>
        <w:tabs>
          <w:tab w:val="left" w:leader="dot" w:pos="9095"/>
        </w:tabs>
        <w:spacing w:line="272" w:lineRule="exact"/>
        <w:ind w:left="2668"/>
      </w:pPr>
      <w:proofErr w:type="gramStart"/>
      <w:r>
        <w:t>in</w:t>
      </w:r>
      <w:proofErr w:type="gramEnd"/>
      <w:r>
        <w:rPr>
          <w:spacing w:val="2"/>
        </w:rPr>
        <w:t xml:space="preserve"> </w:t>
      </w:r>
      <w:r>
        <w:t xml:space="preserve">NSW </w:t>
      </w:r>
      <w:r>
        <w:rPr>
          <w:spacing w:val="-2"/>
        </w:rPr>
        <w:t>Clubs</w:t>
      </w:r>
      <w:r>
        <w:tab/>
      </w:r>
      <w:r>
        <w:rPr>
          <w:spacing w:val="-5"/>
        </w:rPr>
        <w:t>211</w:t>
      </w:r>
    </w:p>
    <w:p w:rsidR="00FE5516" w:rsidRDefault="00951608">
      <w:pPr>
        <w:pStyle w:val="ListParagraph"/>
        <w:numPr>
          <w:ilvl w:val="2"/>
          <w:numId w:val="15"/>
        </w:numPr>
        <w:tabs>
          <w:tab w:val="left" w:pos="2668"/>
          <w:tab w:val="left" w:leader="dot" w:pos="9095"/>
        </w:tabs>
        <w:spacing w:before="32"/>
        <w:rPr>
          <w:sz w:val="24"/>
        </w:rPr>
      </w:pPr>
      <w:r>
        <w:rPr>
          <w:spacing w:val="-2"/>
          <w:sz w:val="24"/>
        </w:rPr>
        <w:t>Summary</w:t>
      </w:r>
      <w:r>
        <w:rPr>
          <w:sz w:val="24"/>
        </w:rPr>
        <w:tab/>
      </w:r>
      <w:r>
        <w:rPr>
          <w:spacing w:val="-5"/>
          <w:sz w:val="24"/>
        </w:rPr>
        <w:t>213</w:t>
      </w:r>
    </w:p>
    <w:p w:rsidR="00FE5516" w:rsidRDefault="00951608">
      <w:pPr>
        <w:pStyle w:val="ListParagraph"/>
        <w:numPr>
          <w:ilvl w:val="1"/>
          <w:numId w:val="15"/>
        </w:numPr>
        <w:tabs>
          <w:tab w:val="left" w:pos="1789"/>
        </w:tabs>
        <w:spacing w:before="112" w:line="272" w:lineRule="exact"/>
        <w:rPr>
          <w:sz w:val="24"/>
        </w:rPr>
      </w:pPr>
      <w:r>
        <w:rPr>
          <w:sz w:val="24"/>
        </w:rPr>
        <w:t>Principles</w:t>
      </w:r>
      <w:r>
        <w:rPr>
          <w:spacing w:val="-5"/>
          <w:sz w:val="24"/>
        </w:rPr>
        <w:t xml:space="preserve"> </w:t>
      </w:r>
      <w:r>
        <w:rPr>
          <w:sz w:val="24"/>
        </w:rPr>
        <w:t>and</w:t>
      </w:r>
      <w:r>
        <w:rPr>
          <w:spacing w:val="-2"/>
          <w:sz w:val="24"/>
        </w:rPr>
        <w:t xml:space="preserve"> </w:t>
      </w:r>
      <w:r>
        <w:rPr>
          <w:sz w:val="24"/>
        </w:rPr>
        <w:t>Practices</w:t>
      </w:r>
      <w:r>
        <w:rPr>
          <w:spacing w:val="-4"/>
          <w:sz w:val="24"/>
        </w:rPr>
        <w:t xml:space="preserve"> </w:t>
      </w:r>
      <w:r>
        <w:rPr>
          <w:sz w:val="24"/>
        </w:rPr>
        <w:t>Adopted</w:t>
      </w:r>
      <w:r>
        <w:rPr>
          <w:spacing w:val="-2"/>
          <w:sz w:val="24"/>
        </w:rPr>
        <w:t xml:space="preserve"> </w:t>
      </w:r>
      <w:r>
        <w:rPr>
          <w:sz w:val="24"/>
        </w:rPr>
        <w:t>by</w:t>
      </w:r>
      <w:r>
        <w:rPr>
          <w:spacing w:val="-2"/>
          <w:sz w:val="24"/>
        </w:rPr>
        <w:t xml:space="preserve"> </w:t>
      </w:r>
      <w:r>
        <w:rPr>
          <w:sz w:val="24"/>
        </w:rPr>
        <w:t>the</w:t>
      </w:r>
      <w:r>
        <w:rPr>
          <w:spacing w:val="-2"/>
          <w:sz w:val="24"/>
        </w:rPr>
        <w:t xml:space="preserve"> </w:t>
      </w:r>
      <w:r>
        <w:rPr>
          <w:sz w:val="24"/>
        </w:rPr>
        <w:t>Interviewees</w:t>
      </w:r>
      <w:r>
        <w:rPr>
          <w:spacing w:val="-4"/>
          <w:sz w:val="24"/>
        </w:rPr>
        <w:t xml:space="preserve"> </w:t>
      </w:r>
      <w:r>
        <w:rPr>
          <w:spacing w:val="-5"/>
          <w:sz w:val="24"/>
        </w:rPr>
        <w:t>in</w:t>
      </w:r>
    </w:p>
    <w:p w:rsidR="00FE5516" w:rsidRDefault="00951608">
      <w:pPr>
        <w:pStyle w:val="BodyText"/>
        <w:tabs>
          <w:tab w:val="left" w:leader="dot" w:pos="9095"/>
        </w:tabs>
        <w:spacing w:line="272" w:lineRule="exact"/>
        <w:ind w:left="1790"/>
      </w:pPr>
      <w:r>
        <w:t>Addressing</w:t>
      </w:r>
      <w:r>
        <w:rPr>
          <w:spacing w:val="-3"/>
        </w:rPr>
        <w:t xml:space="preserve"> </w:t>
      </w:r>
      <w:r>
        <w:t>Problem</w:t>
      </w:r>
      <w:r>
        <w:rPr>
          <w:spacing w:val="-1"/>
        </w:rPr>
        <w:t xml:space="preserve"> </w:t>
      </w:r>
      <w:r>
        <w:rPr>
          <w:spacing w:val="-2"/>
        </w:rPr>
        <w:t>Gambling</w:t>
      </w:r>
      <w:r>
        <w:tab/>
      </w:r>
      <w:r>
        <w:rPr>
          <w:spacing w:val="-5"/>
        </w:rPr>
        <w:t>213</w:t>
      </w:r>
    </w:p>
    <w:p w:rsidR="00FE5516" w:rsidRDefault="00951608">
      <w:pPr>
        <w:pStyle w:val="ListParagraph"/>
        <w:numPr>
          <w:ilvl w:val="2"/>
          <w:numId w:val="15"/>
        </w:numPr>
        <w:tabs>
          <w:tab w:val="left" w:pos="2668"/>
        </w:tabs>
        <w:spacing w:before="176" w:line="272" w:lineRule="exact"/>
        <w:rPr>
          <w:sz w:val="24"/>
        </w:rPr>
      </w:pPr>
      <w:r>
        <w:rPr>
          <w:sz w:val="24"/>
        </w:rPr>
        <w:t>Principles</w:t>
      </w:r>
      <w:r>
        <w:rPr>
          <w:spacing w:val="-4"/>
          <w:sz w:val="24"/>
        </w:rPr>
        <w:t xml:space="preserve"> </w:t>
      </w:r>
      <w:r>
        <w:rPr>
          <w:sz w:val="24"/>
        </w:rPr>
        <w:t>of</w:t>
      </w:r>
      <w:r>
        <w:rPr>
          <w:spacing w:val="3"/>
          <w:sz w:val="24"/>
        </w:rPr>
        <w:t xml:space="preserve"> </w:t>
      </w:r>
      <w:r>
        <w:rPr>
          <w:sz w:val="24"/>
        </w:rPr>
        <w:t>Corporate</w:t>
      </w:r>
      <w:r>
        <w:rPr>
          <w:spacing w:val="1"/>
          <w:sz w:val="24"/>
        </w:rPr>
        <w:t xml:space="preserve"> </w:t>
      </w:r>
      <w:r>
        <w:rPr>
          <w:sz w:val="24"/>
        </w:rPr>
        <w:t>Social Responsibility</w:t>
      </w:r>
      <w:r>
        <w:rPr>
          <w:spacing w:val="1"/>
          <w:sz w:val="24"/>
        </w:rPr>
        <w:t xml:space="preserve"> </w:t>
      </w:r>
      <w:r>
        <w:rPr>
          <w:sz w:val="24"/>
        </w:rPr>
        <w:t>in</w:t>
      </w:r>
      <w:r>
        <w:rPr>
          <w:spacing w:val="1"/>
          <w:sz w:val="24"/>
        </w:rPr>
        <w:t xml:space="preserve"> </w:t>
      </w:r>
      <w:r>
        <w:rPr>
          <w:spacing w:val="-2"/>
          <w:sz w:val="24"/>
        </w:rPr>
        <w:t>Addressing</w:t>
      </w:r>
    </w:p>
    <w:p w:rsidR="00FE5516" w:rsidRDefault="00951608">
      <w:pPr>
        <w:pStyle w:val="BodyText"/>
        <w:tabs>
          <w:tab w:val="left" w:leader="dot" w:pos="9095"/>
        </w:tabs>
        <w:spacing w:line="272" w:lineRule="exact"/>
        <w:ind w:left="2668"/>
      </w:pPr>
      <w:r>
        <w:t>Problem</w:t>
      </w:r>
      <w:r>
        <w:rPr>
          <w:spacing w:val="1"/>
        </w:rPr>
        <w:t xml:space="preserve"> </w:t>
      </w:r>
      <w:r>
        <w:rPr>
          <w:spacing w:val="-2"/>
        </w:rPr>
        <w:t>Gambling</w:t>
      </w:r>
      <w:r>
        <w:tab/>
      </w:r>
      <w:r>
        <w:rPr>
          <w:spacing w:val="-5"/>
        </w:rPr>
        <w:t>214</w:t>
      </w:r>
    </w:p>
    <w:p w:rsidR="00FE5516" w:rsidRDefault="00951608">
      <w:pPr>
        <w:pStyle w:val="ListParagraph"/>
        <w:numPr>
          <w:ilvl w:val="2"/>
          <w:numId w:val="15"/>
        </w:numPr>
        <w:tabs>
          <w:tab w:val="left" w:pos="2668"/>
        </w:tabs>
        <w:spacing w:line="272" w:lineRule="exact"/>
        <w:rPr>
          <w:sz w:val="24"/>
        </w:rPr>
      </w:pPr>
      <w:r>
        <w:rPr>
          <w:sz w:val="24"/>
        </w:rPr>
        <w:t>Corporate</w:t>
      </w:r>
      <w:r>
        <w:rPr>
          <w:spacing w:val="-6"/>
          <w:sz w:val="24"/>
        </w:rPr>
        <w:t xml:space="preserve"> </w:t>
      </w:r>
      <w:r>
        <w:rPr>
          <w:sz w:val="24"/>
        </w:rPr>
        <w:t>Social</w:t>
      </w:r>
      <w:r>
        <w:rPr>
          <w:spacing w:val="-3"/>
          <w:sz w:val="24"/>
        </w:rPr>
        <w:t xml:space="preserve"> </w:t>
      </w:r>
      <w:r>
        <w:rPr>
          <w:sz w:val="24"/>
        </w:rPr>
        <w:t>Practices</w:t>
      </w:r>
      <w:r>
        <w:rPr>
          <w:spacing w:val="-5"/>
          <w:sz w:val="24"/>
        </w:rPr>
        <w:t xml:space="preserve"> </w:t>
      </w:r>
      <w:r>
        <w:rPr>
          <w:sz w:val="24"/>
        </w:rPr>
        <w:t>Adopted</w:t>
      </w:r>
      <w:r>
        <w:rPr>
          <w:spacing w:val="-4"/>
          <w:sz w:val="24"/>
        </w:rPr>
        <w:t xml:space="preserve"> </w:t>
      </w:r>
      <w:r>
        <w:rPr>
          <w:sz w:val="24"/>
        </w:rPr>
        <w:t>in</w:t>
      </w:r>
      <w:r>
        <w:rPr>
          <w:spacing w:val="-3"/>
          <w:sz w:val="24"/>
        </w:rPr>
        <w:t xml:space="preserve"> </w:t>
      </w:r>
      <w:r>
        <w:rPr>
          <w:sz w:val="24"/>
        </w:rPr>
        <w:t>Addressing</w:t>
      </w:r>
      <w:r>
        <w:rPr>
          <w:spacing w:val="-3"/>
          <w:sz w:val="24"/>
        </w:rPr>
        <w:t xml:space="preserve"> </w:t>
      </w:r>
      <w:r>
        <w:rPr>
          <w:spacing w:val="-2"/>
          <w:sz w:val="24"/>
        </w:rPr>
        <w:t>Problem</w:t>
      </w:r>
    </w:p>
    <w:p w:rsidR="00FE5516" w:rsidRDefault="00951608">
      <w:pPr>
        <w:pStyle w:val="BodyText"/>
        <w:tabs>
          <w:tab w:val="left" w:leader="dot" w:pos="9095"/>
        </w:tabs>
        <w:spacing w:line="272" w:lineRule="exact"/>
        <w:ind w:left="2668"/>
      </w:pPr>
      <w:r>
        <w:rPr>
          <w:spacing w:val="-2"/>
        </w:rPr>
        <w:t>Gambling</w:t>
      </w:r>
      <w:r>
        <w:tab/>
      </w:r>
      <w:r>
        <w:rPr>
          <w:spacing w:val="-5"/>
        </w:rPr>
        <w:t>222</w:t>
      </w:r>
    </w:p>
    <w:p w:rsidR="00FE5516" w:rsidRDefault="00951608">
      <w:pPr>
        <w:pStyle w:val="ListParagraph"/>
        <w:numPr>
          <w:ilvl w:val="2"/>
          <w:numId w:val="15"/>
        </w:numPr>
        <w:tabs>
          <w:tab w:val="left" w:pos="2668"/>
          <w:tab w:val="left" w:leader="dot" w:pos="9095"/>
        </w:tabs>
        <w:rPr>
          <w:sz w:val="24"/>
        </w:rPr>
      </w:pPr>
      <w:r>
        <w:rPr>
          <w:spacing w:val="-2"/>
          <w:sz w:val="24"/>
        </w:rPr>
        <w:t>Summary</w:t>
      </w:r>
      <w:r>
        <w:rPr>
          <w:sz w:val="24"/>
        </w:rPr>
        <w:tab/>
      </w:r>
      <w:r>
        <w:rPr>
          <w:spacing w:val="-5"/>
          <w:sz w:val="24"/>
        </w:rPr>
        <w:t>223</w:t>
      </w:r>
    </w:p>
    <w:p w:rsidR="00FE5516" w:rsidRDefault="00951608">
      <w:pPr>
        <w:pStyle w:val="ListParagraph"/>
        <w:numPr>
          <w:ilvl w:val="1"/>
          <w:numId w:val="15"/>
        </w:numPr>
        <w:tabs>
          <w:tab w:val="left" w:pos="1787"/>
          <w:tab w:val="left" w:leader="dot" w:pos="9095"/>
        </w:tabs>
        <w:spacing w:before="113"/>
        <w:ind w:left="1787" w:hanging="559"/>
        <w:rPr>
          <w:sz w:val="24"/>
        </w:rPr>
      </w:pPr>
      <w:r>
        <w:rPr>
          <w:sz w:val="24"/>
        </w:rPr>
        <w:t>Research</w:t>
      </w:r>
      <w:r>
        <w:rPr>
          <w:spacing w:val="-1"/>
          <w:sz w:val="24"/>
        </w:rPr>
        <w:t xml:space="preserve"> </w:t>
      </w:r>
      <w:r>
        <w:rPr>
          <w:sz w:val="24"/>
        </w:rPr>
        <w:t>Design</w:t>
      </w:r>
      <w:r>
        <w:rPr>
          <w:spacing w:val="-1"/>
          <w:sz w:val="24"/>
        </w:rPr>
        <w:t xml:space="preserve"> </w:t>
      </w:r>
      <w:r>
        <w:rPr>
          <w:sz w:val="24"/>
        </w:rPr>
        <w:t>for Stage</w:t>
      </w:r>
      <w:r>
        <w:rPr>
          <w:spacing w:val="-2"/>
          <w:sz w:val="24"/>
        </w:rPr>
        <w:t xml:space="preserve"> </w:t>
      </w:r>
      <w:r>
        <w:rPr>
          <w:sz w:val="24"/>
        </w:rPr>
        <w:t>Four: The</w:t>
      </w:r>
      <w:r>
        <w:rPr>
          <w:spacing w:val="-2"/>
          <w:sz w:val="24"/>
        </w:rPr>
        <w:t xml:space="preserve"> </w:t>
      </w:r>
      <w:r>
        <w:rPr>
          <w:sz w:val="24"/>
        </w:rPr>
        <w:t>Case</w:t>
      </w:r>
      <w:r>
        <w:rPr>
          <w:spacing w:val="-1"/>
          <w:sz w:val="24"/>
        </w:rPr>
        <w:t xml:space="preserve"> </w:t>
      </w:r>
      <w:r>
        <w:rPr>
          <w:spacing w:val="-2"/>
          <w:sz w:val="24"/>
        </w:rPr>
        <w:t>Studies</w:t>
      </w:r>
      <w:r>
        <w:rPr>
          <w:sz w:val="24"/>
        </w:rPr>
        <w:tab/>
      </w:r>
      <w:r>
        <w:rPr>
          <w:spacing w:val="-5"/>
          <w:sz w:val="24"/>
        </w:rPr>
        <w:t>225</w:t>
      </w:r>
    </w:p>
    <w:p w:rsidR="00FE5516" w:rsidRDefault="00951608">
      <w:pPr>
        <w:pStyle w:val="ListParagraph"/>
        <w:numPr>
          <w:ilvl w:val="1"/>
          <w:numId w:val="15"/>
        </w:numPr>
        <w:tabs>
          <w:tab w:val="left" w:pos="1788"/>
          <w:tab w:val="left" w:leader="dot" w:pos="9095"/>
        </w:tabs>
        <w:spacing w:before="257"/>
        <w:ind w:left="1788" w:hanging="560"/>
        <w:rPr>
          <w:sz w:val="24"/>
        </w:rPr>
      </w:pPr>
      <w:r>
        <w:rPr>
          <w:sz w:val="24"/>
        </w:rPr>
        <w:t>Case</w:t>
      </w:r>
      <w:r>
        <w:rPr>
          <w:spacing w:val="-5"/>
          <w:sz w:val="24"/>
        </w:rPr>
        <w:t xml:space="preserve"> </w:t>
      </w:r>
      <w:r>
        <w:rPr>
          <w:sz w:val="24"/>
        </w:rPr>
        <w:t>Studies</w:t>
      </w:r>
      <w:r>
        <w:rPr>
          <w:spacing w:val="-3"/>
          <w:sz w:val="24"/>
        </w:rPr>
        <w:t xml:space="preserve"> </w:t>
      </w:r>
      <w:r>
        <w:rPr>
          <w:sz w:val="24"/>
        </w:rPr>
        <w:t>of Clubs</w:t>
      </w:r>
      <w:r>
        <w:rPr>
          <w:spacing w:val="-4"/>
          <w:sz w:val="24"/>
        </w:rPr>
        <w:t xml:space="preserve"> </w:t>
      </w:r>
      <w:r>
        <w:rPr>
          <w:sz w:val="24"/>
        </w:rPr>
        <w:t>with</w:t>
      </w:r>
      <w:r>
        <w:rPr>
          <w:spacing w:val="-6"/>
          <w:sz w:val="24"/>
        </w:rPr>
        <w:t xml:space="preserve"> </w:t>
      </w:r>
      <w:r>
        <w:rPr>
          <w:sz w:val="24"/>
        </w:rPr>
        <w:t>Responsible</w:t>
      </w:r>
      <w:r>
        <w:rPr>
          <w:spacing w:val="-2"/>
          <w:sz w:val="24"/>
        </w:rPr>
        <w:t xml:space="preserve"> </w:t>
      </w:r>
      <w:r>
        <w:rPr>
          <w:sz w:val="24"/>
        </w:rPr>
        <w:t>Gambling</w:t>
      </w:r>
      <w:r>
        <w:rPr>
          <w:spacing w:val="-1"/>
          <w:sz w:val="24"/>
        </w:rPr>
        <w:t xml:space="preserve"> </w:t>
      </w:r>
      <w:r>
        <w:rPr>
          <w:spacing w:val="-2"/>
          <w:sz w:val="24"/>
        </w:rPr>
        <w:t>Packages</w:t>
      </w:r>
      <w:r>
        <w:rPr>
          <w:sz w:val="24"/>
        </w:rPr>
        <w:tab/>
      </w:r>
      <w:r>
        <w:rPr>
          <w:spacing w:val="-5"/>
          <w:sz w:val="24"/>
        </w:rPr>
        <w:t>226</w:t>
      </w:r>
    </w:p>
    <w:p w:rsidR="00FE5516" w:rsidRDefault="00951608">
      <w:pPr>
        <w:pStyle w:val="ListParagraph"/>
        <w:numPr>
          <w:ilvl w:val="2"/>
          <w:numId w:val="15"/>
        </w:numPr>
        <w:tabs>
          <w:tab w:val="left" w:pos="2668"/>
          <w:tab w:val="left" w:leader="dot" w:pos="9095"/>
        </w:tabs>
        <w:spacing w:before="175"/>
        <w:rPr>
          <w:sz w:val="24"/>
        </w:rPr>
      </w:pPr>
      <w:r>
        <w:rPr>
          <w:sz w:val="24"/>
        </w:rPr>
        <w:t>Club</w:t>
      </w:r>
      <w:r>
        <w:rPr>
          <w:spacing w:val="1"/>
          <w:sz w:val="24"/>
        </w:rPr>
        <w:t xml:space="preserve"> </w:t>
      </w:r>
      <w:r>
        <w:rPr>
          <w:spacing w:val="-10"/>
          <w:sz w:val="24"/>
        </w:rPr>
        <w:t>A</w:t>
      </w:r>
      <w:r>
        <w:rPr>
          <w:sz w:val="24"/>
        </w:rPr>
        <w:tab/>
      </w:r>
      <w:r>
        <w:rPr>
          <w:spacing w:val="-5"/>
          <w:sz w:val="24"/>
        </w:rPr>
        <w:t>227</w:t>
      </w:r>
    </w:p>
    <w:p w:rsidR="00FE5516" w:rsidRDefault="00951608">
      <w:pPr>
        <w:pStyle w:val="ListParagraph"/>
        <w:numPr>
          <w:ilvl w:val="2"/>
          <w:numId w:val="15"/>
        </w:numPr>
        <w:tabs>
          <w:tab w:val="left" w:pos="2668"/>
          <w:tab w:val="left" w:leader="dot" w:pos="9095"/>
        </w:tabs>
        <w:rPr>
          <w:sz w:val="24"/>
        </w:rPr>
      </w:pPr>
      <w:r>
        <w:rPr>
          <w:sz w:val="24"/>
        </w:rPr>
        <w:t>Club</w:t>
      </w:r>
      <w:r>
        <w:rPr>
          <w:spacing w:val="1"/>
          <w:sz w:val="24"/>
        </w:rPr>
        <w:t xml:space="preserve"> </w:t>
      </w:r>
      <w:r>
        <w:rPr>
          <w:spacing w:val="-10"/>
          <w:sz w:val="24"/>
        </w:rPr>
        <w:t>B</w:t>
      </w:r>
      <w:r>
        <w:rPr>
          <w:sz w:val="24"/>
        </w:rPr>
        <w:tab/>
      </w:r>
      <w:r>
        <w:rPr>
          <w:spacing w:val="-5"/>
          <w:sz w:val="24"/>
        </w:rPr>
        <w:t>227</w:t>
      </w:r>
    </w:p>
    <w:p w:rsidR="00FE5516" w:rsidRDefault="00951608">
      <w:pPr>
        <w:pStyle w:val="ListParagraph"/>
        <w:numPr>
          <w:ilvl w:val="2"/>
          <w:numId w:val="15"/>
        </w:numPr>
        <w:tabs>
          <w:tab w:val="left" w:pos="2668"/>
          <w:tab w:val="left" w:leader="dot" w:pos="9095"/>
        </w:tabs>
        <w:rPr>
          <w:sz w:val="24"/>
        </w:rPr>
      </w:pPr>
      <w:r>
        <w:rPr>
          <w:sz w:val="24"/>
        </w:rPr>
        <w:t>Club</w:t>
      </w:r>
      <w:r>
        <w:rPr>
          <w:spacing w:val="1"/>
          <w:sz w:val="24"/>
        </w:rPr>
        <w:t xml:space="preserve"> </w:t>
      </w:r>
      <w:r>
        <w:rPr>
          <w:spacing w:val="-10"/>
          <w:sz w:val="24"/>
        </w:rPr>
        <w:t>C</w:t>
      </w:r>
      <w:r>
        <w:rPr>
          <w:sz w:val="24"/>
        </w:rPr>
        <w:tab/>
      </w:r>
      <w:r>
        <w:rPr>
          <w:spacing w:val="-5"/>
          <w:sz w:val="24"/>
        </w:rPr>
        <w:t>227</w:t>
      </w:r>
    </w:p>
    <w:p w:rsidR="00FE5516" w:rsidRDefault="00951608">
      <w:pPr>
        <w:pStyle w:val="ListParagraph"/>
        <w:numPr>
          <w:ilvl w:val="2"/>
          <w:numId w:val="15"/>
        </w:numPr>
        <w:tabs>
          <w:tab w:val="left" w:pos="2668"/>
          <w:tab w:val="left" w:leader="dot" w:pos="9095"/>
        </w:tabs>
        <w:spacing w:before="32"/>
        <w:rPr>
          <w:sz w:val="24"/>
        </w:rPr>
      </w:pPr>
      <w:r>
        <w:rPr>
          <w:sz w:val="24"/>
        </w:rPr>
        <w:t>Club</w:t>
      </w:r>
      <w:r>
        <w:rPr>
          <w:spacing w:val="1"/>
          <w:sz w:val="24"/>
        </w:rPr>
        <w:t xml:space="preserve"> </w:t>
      </w:r>
      <w:r>
        <w:rPr>
          <w:spacing w:val="-10"/>
          <w:sz w:val="24"/>
        </w:rPr>
        <w:t>D</w:t>
      </w:r>
      <w:r>
        <w:rPr>
          <w:sz w:val="24"/>
        </w:rPr>
        <w:tab/>
      </w:r>
      <w:r>
        <w:rPr>
          <w:spacing w:val="-5"/>
          <w:sz w:val="24"/>
        </w:rPr>
        <w:t>228</w:t>
      </w:r>
    </w:p>
    <w:p w:rsidR="00FE5516" w:rsidRDefault="00951608">
      <w:pPr>
        <w:pStyle w:val="ListParagraph"/>
        <w:numPr>
          <w:ilvl w:val="2"/>
          <w:numId w:val="15"/>
        </w:numPr>
        <w:tabs>
          <w:tab w:val="left" w:pos="2668"/>
          <w:tab w:val="left" w:leader="dot" w:pos="9095"/>
        </w:tabs>
        <w:rPr>
          <w:sz w:val="24"/>
        </w:rPr>
      </w:pPr>
      <w:r>
        <w:rPr>
          <w:sz w:val="24"/>
        </w:rPr>
        <w:t>Club</w:t>
      </w:r>
      <w:r>
        <w:rPr>
          <w:spacing w:val="1"/>
          <w:sz w:val="24"/>
        </w:rPr>
        <w:t xml:space="preserve"> </w:t>
      </w:r>
      <w:r>
        <w:rPr>
          <w:spacing w:val="-10"/>
          <w:sz w:val="24"/>
        </w:rPr>
        <w:t>E</w:t>
      </w:r>
      <w:r>
        <w:rPr>
          <w:sz w:val="24"/>
        </w:rPr>
        <w:tab/>
      </w:r>
      <w:r>
        <w:rPr>
          <w:spacing w:val="-5"/>
          <w:sz w:val="24"/>
        </w:rPr>
        <w:t>229</w:t>
      </w:r>
    </w:p>
    <w:p w:rsidR="00FE5516" w:rsidRDefault="00951608">
      <w:pPr>
        <w:pStyle w:val="ListParagraph"/>
        <w:numPr>
          <w:ilvl w:val="2"/>
          <w:numId w:val="15"/>
        </w:numPr>
        <w:tabs>
          <w:tab w:val="left" w:pos="2668"/>
          <w:tab w:val="left" w:leader="dot" w:pos="9095"/>
        </w:tabs>
        <w:rPr>
          <w:sz w:val="24"/>
        </w:rPr>
      </w:pPr>
      <w:r>
        <w:rPr>
          <w:sz w:val="24"/>
        </w:rPr>
        <w:t>Club</w:t>
      </w:r>
      <w:r>
        <w:rPr>
          <w:spacing w:val="1"/>
          <w:sz w:val="24"/>
        </w:rPr>
        <w:t xml:space="preserve"> </w:t>
      </w:r>
      <w:r>
        <w:rPr>
          <w:spacing w:val="-10"/>
          <w:sz w:val="24"/>
        </w:rPr>
        <w:t>F</w:t>
      </w:r>
      <w:r>
        <w:rPr>
          <w:sz w:val="24"/>
        </w:rPr>
        <w:tab/>
      </w:r>
      <w:r>
        <w:rPr>
          <w:spacing w:val="-5"/>
          <w:sz w:val="24"/>
        </w:rPr>
        <w:t>229</w:t>
      </w:r>
    </w:p>
    <w:p w:rsidR="00FE5516" w:rsidRDefault="00951608">
      <w:pPr>
        <w:pStyle w:val="ListParagraph"/>
        <w:numPr>
          <w:ilvl w:val="1"/>
          <w:numId w:val="15"/>
        </w:numPr>
        <w:tabs>
          <w:tab w:val="left" w:pos="1787"/>
        </w:tabs>
        <w:spacing w:before="113" w:line="272" w:lineRule="exact"/>
        <w:ind w:left="1787" w:hanging="559"/>
        <w:rPr>
          <w:sz w:val="24"/>
        </w:rPr>
      </w:pPr>
      <w:r>
        <w:rPr>
          <w:sz w:val="24"/>
        </w:rPr>
        <w:t>Principles</w:t>
      </w:r>
      <w:r>
        <w:rPr>
          <w:spacing w:val="-7"/>
          <w:sz w:val="24"/>
        </w:rPr>
        <w:t xml:space="preserve"> </w:t>
      </w:r>
      <w:r>
        <w:rPr>
          <w:sz w:val="24"/>
        </w:rPr>
        <w:t>and</w:t>
      </w:r>
      <w:r>
        <w:rPr>
          <w:spacing w:val="-2"/>
          <w:sz w:val="24"/>
        </w:rPr>
        <w:t xml:space="preserve"> </w:t>
      </w:r>
      <w:r>
        <w:rPr>
          <w:sz w:val="24"/>
        </w:rPr>
        <w:t>Practices</w:t>
      </w:r>
      <w:r>
        <w:rPr>
          <w:spacing w:val="-4"/>
          <w:sz w:val="24"/>
        </w:rPr>
        <w:t xml:space="preserve"> </w:t>
      </w:r>
      <w:r>
        <w:rPr>
          <w:sz w:val="24"/>
        </w:rPr>
        <w:t>Adopted</w:t>
      </w:r>
      <w:r>
        <w:rPr>
          <w:spacing w:val="-2"/>
          <w:sz w:val="24"/>
        </w:rPr>
        <w:t xml:space="preserve"> </w:t>
      </w:r>
      <w:r>
        <w:rPr>
          <w:sz w:val="24"/>
        </w:rPr>
        <w:t>by</w:t>
      </w:r>
      <w:r>
        <w:rPr>
          <w:spacing w:val="-3"/>
          <w:sz w:val="24"/>
        </w:rPr>
        <w:t xml:space="preserve"> </w:t>
      </w:r>
      <w:r>
        <w:rPr>
          <w:sz w:val="24"/>
        </w:rPr>
        <w:t>the</w:t>
      </w:r>
      <w:r>
        <w:rPr>
          <w:spacing w:val="-2"/>
          <w:sz w:val="24"/>
        </w:rPr>
        <w:t xml:space="preserve"> </w:t>
      </w:r>
      <w:r>
        <w:rPr>
          <w:sz w:val="24"/>
        </w:rPr>
        <w:t>Case</w:t>
      </w:r>
      <w:r>
        <w:rPr>
          <w:spacing w:val="-3"/>
          <w:sz w:val="24"/>
        </w:rPr>
        <w:t xml:space="preserve"> </w:t>
      </w:r>
      <w:r>
        <w:rPr>
          <w:sz w:val="24"/>
        </w:rPr>
        <w:t>Study</w:t>
      </w:r>
      <w:r>
        <w:rPr>
          <w:spacing w:val="-2"/>
          <w:sz w:val="24"/>
        </w:rPr>
        <w:t xml:space="preserve"> </w:t>
      </w:r>
      <w:r>
        <w:rPr>
          <w:sz w:val="24"/>
        </w:rPr>
        <w:t>Clubs</w:t>
      </w:r>
      <w:r>
        <w:rPr>
          <w:spacing w:val="-4"/>
          <w:sz w:val="24"/>
        </w:rPr>
        <w:t xml:space="preserve"> </w:t>
      </w:r>
      <w:r>
        <w:rPr>
          <w:spacing w:val="-5"/>
          <w:sz w:val="24"/>
        </w:rPr>
        <w:t>in</w:t>
      </w:r>
    </w:p>
    <w:p w:rsidR="00FE5516" w:rsidRDefault="00951608">
      <w:pPr>
        <w:pStyle w:val="BodyText"/>
        <w:tabs>
          <w:tab w:val="left" w:leader="dot" w:pos="9095"/>
        </w:tabs>
        <w:spacing w:line="272" w:lineRule="exact"/>
        <w:ind w:left="1790"/>
      </w:pPr>
      <w:r>
        <w:t>Addressing</w:t>
      </w:r>
      <w:r>
        <w:rPr>
          <w:spacing w:val="-3"/>
        </w:rPr>
        <w:t xml:space="preserve"> </w:t>
      </w:r>
      <w:r>
        <w:t>Problem</w:t>
      </w:r>
      <w:r>
        <w:rPr>
          <w:spacing w:val="-1"/>
        </w:rPr>
        <w:t xml:space="preserve"> </w:t>
      </w:r>
      <w:r>
        <w:rPr>
          <w:spacing w:val="-2"/>
        </w:rPr>
        <w:t>Gambling</w:t>
      </w:r>
      <w:r>
        <w:tab/>
      </w:r>
      <w:r>
        <w:rPr>
          <w:spacing w:val="-5"/>
        </w:rPr>
        <w:t>230</w:t>
      </w:r>
    </w:p>
    <w:p w:rsidR="00FE5516" w:rsidRDefault="00951608">
      <w:pPr>
        <w:pStyle w:val="ListParagraph"/>
        <w:numPr>
          <w:ilvl w:val="1"/>
          <w:numId w:val="15"/>
        </w:numPr>
        <w:tabs>
          <w:tab w:val="left" w:pos="1787"/>
          <w:tab w:val="left" w:leader="dot" w:pos="9095"/>
        </w:tabs>
        <w:spacing w:before="257"/>
        <w:ind w:left="1787" w:hanging="559"/>
        <w:rPr>
          <w:sz w:val="24"/>
        </w:rPr>
      </w:pPr>
      <w:r>
        <w:rPr>
          <w:sz w:val="24"/>
        </w:rPr>
        <w:t>Integration</w:t>
      </w:r>
      <w:r>
        <w:rPr>
          <w:spacing w:val="1"/>
          <w:sz w:val="24"/>
        </w:rPr>
        <w:t xml:space="preserve"> </w:t>
      </w:r>
      <w:r>
        <w:rPr>
          <w:sz w:val="24"/>
        </w:rPr>
        <w:t>of</w:t>
      </w:r>
      <w:r>
        <w:rPr>
          <w:spacing w:val="1"/>
          <w:sz w:val="24"/>
        </w:rPr>
        <w:t xml:space="preserve"> </w:t>
      </w:r>
      <w:r>
        <w:rPr>
          <w:sz w:val="24"/>
        </w:rPr>
        <w:t xml:space="preserve">the Qualitative </w:t>
      </w:r>
      <w:r>
        <w:rPr>
          <w:spacing w:val="-2"/>
          <w:sz w:val="24"/>
        </w:rPr>
        <w:t>Findings</w:t>
      </w:r>
      <w:r>
        <w:rPr>
          <w:sz w:val="24"/>
        </w:rPr>
        <w:tab/>
      </w:r>
      <w:r>
        <w:rPr>
          <w:spacing w:val="-5"/>
          <w:sz w:val="24"/>
        </w:rPr>
        <w:t>241</w:t>
      </w:r>
    </w:p>
    <w:p w:rsidR="00FE5516" w:rsidRDefault="00951608">
      <w:pPr>
        <w:pStyle w:val="ListParagraph"/>
        <w:numPr>
          <w:ilvl w:val="2"/>
          <w:numId w:val="15"/>
        </w:numPr>
        <w:tabs>
          <w:tab w:val="left" w:pos="2668"/>
        </w:tabs>
        <w:spacing w:before="182" w:line="232" w:lineRule="auto"/>
        <w:ind w:right="1550" w:hanging="860"/>
        <w:rPr>
          <w:sz w:val="24"/>
        </w:rPr>
      </w:pPr>
      <w:r>
        <w:rPr>
          <w:sz w:val="24"/>
        </w:rPr>
        <w:t>Comparison</w:t>
      </w:r>
      <w:r>
        <w:rPr>
          <w:spacing w:val="-4"/>
          <w:sz w:val="24"/>
        </w:rPr>
        <w:t xml:space="preserve"> </w:t>
      </w:r>
      <w:r>
        <w:rPr>
          <w:sz w:val="24"/>
        </w:rPr>
        <w:t>of</w:t>
      </w:r>
      <w:r>
        <w:rPr>
          <w:spacing w:val="-2"/>
          <w:sz w:val="24"/>
        </w:rPr>
        <w:t xml:space="preserve"> </w:t>
      </w:r>
      <w:r>
        <w:rPr>
          <w:sz w:val="24"/>
        </w:rPr>
        <w:t>Ethical</w:t>
      </w:r>
      <w:r>
        <w:rPr>
          <w:spacing w:val="-4"/>
          <w:sz w:val="24"/>
        </w:rPr>
        <w:t xml:space="preserve"> </w:t>
      </w:r>
      <w:r>
        <w:rPr>
          <w:sz w:val="24"/>
        </w:rPr>
        <w:t>Strategies</w:t>
      </w:r>
      <w:r>
        <w:rPr>
          <w:spacing w:val="-6"/>
          <w:sz w:val="24"/>
        </w:rPr>
        <w:t xml:space="preserve"> </w:t>
      </w:r>
      <w:r>
        <w:rPr>
          <w:sz w:val="24"/>
        </w:rPr>
        <w:t>in</w:t>
      </w:r>
      <w:r>
        <w:rPr>
          <w:spacing w:val="-4"/>
          <w:sz w:val="24"/>
        </w:rPr>
        <w:t xml:space="preserve"> </w:t>
      </w:r>
      <w:r>
        <w:rPr>
          <w:sz w:val="24"/>
        </w:rPr>
        <w:t>Existing</w:t>
      </w:r>
      <w:r>
        <w:rPr>
          <w:spacing w:val="-4"/>
          <w:sz w:val="24"/>
        </w:rPr>
        <w:t xml:space="preserve"> </w:t>
      </w:r>
      <w:r>
        <w:rPr>
          <w:sz w:val="24"/>
        </w:rPr>
        <w:t>Models</w:t>
      </w:r>
      <w:r>
        <w:rPr>
          <w:spacing w:val="-6"/>
          <w:sz w:val="24"/>
        </w:rPr>
        <w:t xml:space="preserve"> </w:t>
      </w:r>
      <w:r>
        <w:rPr>
          <w:sz w:val="24"/>
        </w:rPr>
        <w:t>of Responsible Gambling and Those Favoured by</w:t>
      </w:r>
    </w:p>
    <w:p w:rsidR="00FE5516" w:rsidRDefault="00951608">
      <w:pPr>
        <w:pStyle w:val="BodyText"/>
        <w:tabs>
          <w:tab w:val="left" w:leader="dot" w:pos="9095"/>
        </w:tabs>
        <w:spacing w:line="271" w:lineRule="exact"/>
        <w:ind w:left="2668"/>
      </w:pPr>
      <w:r>
        <w:t>Participating</w:t>
      </w:r>
      <w:r>
        <w:rPr>
          <w:spacing w:val="-1"/>
        </w:rPr>
        <w:t xml:space="preserve"> </w:t>
      </w:r>
      <w:r>
        <w:rPr>
          <w:spacing w:val="-2"/>
        </w:rPr>
        <w:t>Clubs</w:t>
      </w:r>
      <w:r>
        <w:tab/>
      </w:r>
      <w:r>
        <w:rPr>
          <w:spacing w:val="-5"/>
        </w:rPr>
        <w:t>241</w:t>
      </w:r>
    </w:p>
    <w:p w:rsidR="00FE5516" w:rsidRDefault="00951608">
      <w:pPr>
        <w:pStyle w:val="ListParagraph"/>
        <w:numPr>
          <w:ilvl w:val="2"/>
          <w:numId w:val="15"/>
        </w:numPr>
        <w:tabs>
          <w:tab w:val="left" w:pos="2668"/>
        </w:tabs>
        <w:spacing w:before="38" w:line="232" w:lineRule="auto"/>
        <w:ind w:right="1186" w:hanging="860"/>
        <w:rPr>
          <w:sz w:val="24"/>
        </w:rPr>
      </w:pPr>
      <w:r>
        <w:rPr>
          <w:sz w:val="24"/>
        </w:rPr>
        <w:t>Comparison</w:t>
      </w:r>
      <w:r>
        <w:rPr>
          <w:spacing w:val="-5"/>
          <w:sz w:val="24"/>
        </w:rPr>
        <w:t xml:space="preserve"> </w:t>
      </w:r>
      <w:r>
        <w:rPr>
          <w:sz w:val="24"/>
        </w:rPr>
        <w:t>of</w:t>
      </w:r>
      <w:r>
        <w:rPr>
          <w:spacing w:val="-3"/>
          <w:sz w:val="24"/>
        </w:rPr>
        <w:t xml:space="preserve"> </w:t>
      </w:r>
      <w:r>
        <w:rPr>
          <w:sz w:val="24"/>
        </w:rPr>
        <w:t>Discretionary</w:t>
      </w:r>
      <w:r>
        <w:rPr>
          <w:spacing w:val="-5"/>
          <w:sz w:val="24"/>
        </w:rPr>
        <w:t xml:space="preserve"> </w:t>
      </w:r>
      <w:r>
        <w:rPr>
          <w:sz w:val="24"/>
        </w:rPr>
        <w:t>Strategies</w:t>
      </w:r>
      <w:r>
        <w:rPr>
          <w:spacing w:val="-7"/>
          <w:sz w:val="24"/>
        </w:rPr>
        <w:t xml:space="preserve"> </w:t>
      </w:r>
      <w:r>
        <w:rPr>
          <w:sz w:val="24"/>
        </w:rPr>
        <w:t>in</w:t>
      </w:r>
      <w:r>
        <w:rPr>
          <w:spacing w:val="-5"/>
          <w:sz w:val="24"/>
        </w:rPr>
        <w:t xml:space="preserve"> </w:t>
      </w:r>
      <w:r>
        <w:rPr>
          <w:sz w:val="24"/>
        </w:rPr>
        <w:t>Existing</w:t>
      </w:r>
      <w:r>
        <w:rPr>
          <w:spacing w:val="-5"/>
          <w:sz w:val="24"/>
        </w:rPr>
        <w:t xml:space="preserve"> </w:t>
      </w:r>
      <w:r>
        <w:rPr>
          <w:sz w:val="24"/>
        </w:rPr>
        <w:t>Models of Responsible Gambling and Those Favoured by</w:t>
      </w:r>
    </w:p>
    <w:p w:rsidR="00FE5516" w:rsidRDefault="00951608">
      <w:pPr>
        <w:pStyle w:val="BodyText"/>
        <w:tabs>
          <w:tab w:val="left" w:leader="dot" w:pos="9095"/>
        </w:tabs>
        <w:spacing w:line="271" w:lineRule="exact"/>
        <w:ind w:left="2668"/>
      </w:pPr>
      <w:r>
        <w:t>Participating</w:t>
      </w:r>
      <w:r>
        <w:rPr>
          <w:spacing w:val="-1"/>
        </w:rPr>
        <w:t xml:space="preserve"> </w:t>
      </w:r>
      <w:r>
        <w:rPr>
          <w:spacing w:val="-2"/>
        </w:rPr>
        <w:t>Clubs</w:t>
      </w:r>
      <w:r>
        <w:tab/>
      </w:r>
      <w:r>
        <w:rPr>
          <w:spacing w:val="-5"/>
        </w:rPr>
        <w:t>245</w:t>
      </w:r>
    </w:p>
    <w:p w:rsidR="00FE5516" w:rsidRDefault="00FE5516">
      <w:pPr>
        <w:spacing w:line="271" w:lineRule="exact"/>
        <w:sectPr w:rsidR="00FE5516">
          <w:pgSz w:w="11900" w:h="16840"/>
          <w:pgMar w:top="1360" w:right="1020" w:bottom="940" w:left="1320" w:header="0" w:footer="747" w:gutter="0"/>
          <w:cols w:space="720"/>
        </w:sectPr>
      </w:pPr>
    </w:p>
    <w:p w:rsidR="00FE5516" w:rsidRDefault="00951608">
      <w:pPr>
        <w:pStyle w:val="ListParagraph"/>
        <w:numPr>
          <w:ilvl w:val="1"/>
          <w:numId w:val="15"/>
        </w:numPr>
        <w:tabs>
          <w:tab w:val="left" w:pos="1787"/>
          <w:tab w:val="right" w:leader="dot" w:pos="9455"/>
        </w:tabs>
        <w:spacing w:before="72"/>
        <w:ind w:left="1787" w:hanging="559"/>
        <w:rPr>
          <w:sz w:val="24"/>
        </w:rPr>
      </w:pPr>
      <w:r>
        <w:rPr>
          <w:sz w:val="24"/>
        </w:rPr>
        <w:lastRenderedPageBreak/>
        <w:t>Chapter</w:t>
      </w:r>
      <w:r>
        <w:rPr>
          <w:spacing w:val="-1"/>
          <w:sz w:val="24"/>
        </w:rPr>
        <w:t xml:space="preserve"> </w:t>
      </w:r>
      <w:r>
        <w:rPr>
          <w:spacing w:val="-2"/>
          <w:sz w:val="24"/>
        </w:rPr>
        <w:t>Conclusion</w:t>
      </w:r>
      <w:r>
        <w:rPr>
          <w:sz w:val="24"/>
        </w:rPr>
        <w:tab/>
      </w:r>
      <w:r>
        <w:rPr>
          <w:spacing w:val="-5"/>
          <w:sz w:val="24"/>
        </w:rPr>
        <w:t>245</w:t>
      </w:r>
    </w:p>
    <w:p w:rsidR="00FE5516" w:rsidRDefault="00FE5516">
      <w:pPr>
        <w:rPr>
          <w:sz w:val="24"/>
        </w:rPr>
        <w:sectPr w:rsidR="00FE5516">
          <w:pgSz w:w="11900" w:h="16840"/>
          <w:pgMar w:top="1360" w:right="1020" w:bottom="940" w:left="1320" w:header="0" w:footer="747" w:gutter="0"/>
          <w:cols w:space="720"/>
        </w:sectPr>
      </w:pPr>
    </w:p>
    <w:p w:rsidR="00FE5516" w:rsidRDefault="00951608">
      <w:pPr>
        <w:pStyle w:val="BodyText"/>
        <w:spacing w:before="78" w:line="232" w:lineRule="auto"/>
        <w:ind w:left="1228" w:right="1350" w:hanging="279"/>
      </w:pPr>
      <w:r>
        <w:lastRenderedPageBreak/>
        <w:t>CHAPTER</w:t>
      </w:r>
      <w:r>
        <w:rPr>
          <w:spacing w:val="-3"/>
        </w:rPr>
        <w:t xml:space="preserve"> </w:t>
      </w:r>
      <w:r>
        <w:t>SIX</w:t>
      </w:r>
      <w:r>
        <w:rPr>
          <w:spacing w:val="-2"/>
        </w:rPr>
        <w:t xml:space="preserve"> </w:t>
      </w:r>
      <w:r>
        <w:t>–</w:t>
      </w:r>
      <w:r>
        <w:rPr>
          <w:spacing w:val="-2"/>
        </w:rPr>
        <w:t xml:space="preserve"> </w:t>
      </w:r>
      <w:r>
        <w:t>PRINCIPLES AND</w:t>
      </w:r>
      <w:r>
        <w:rPr>
          <w:spacing w:val="-2"/>
        </w:rPr>
        <w:t xml:space="preserve"> </w:t>
      </w:r>
      <w:r>
        <w:t>PRACTICES IN</w:t>
      </w:r>
      <w:r>
        <w:rPr>
          <w:spacing w:val="-2"/>
        </w:rPr>
        <w:t xml:space="preserve"> </w:t>
      </w:r>
      <w:r>
        <w:t>ADDRESSING PROBLEM GAMBLING IN NSW CLUBS: A QUANTITATIVE</w:t>
      </w:r>
    </w:p>
    <w:p w:rsidR="00FE5516" w:rsidRDefault="00951608">
      <w:pPr>
        <w:pStyle w:val="BodyText"/>
        <w:tabs>
          <w:tab w:val="left" w:leader="dot" w:pos="9095"/>
        </w:tabs>
        <w:spacing w:line="271" w:lineRule="exact"/>
        <w:ind w:left="1228"/>
      </w:pPr>
      <w:r>
        <w:t>MANAGEMENT</w:t>
      </w:r>
      <w:r>
        <w:rPr>
          <w:spacing w:val="-3"/>
        </w:rPr>
        <w:t xml:space="preserve"> </w:t>
      </w:r>
      <w:r>
        <w:rPr>
          <w:spacing w:val="-2"/>
        </w:rPr>
        <w:t>PERSPECTIVE</w:t>
      </w:r>
      <w:r>
        <w:tab/>
      </w:r>
      <w:r>
        <w:rPr>
          <w:spacing w:val="-5"/>
        </w:rPr>
        <w:t>247</w:t>
      </w:r>
    </w:p>
    <w:p w:rsidR="00FE5516" w:rsidRDefault="00951608">
      <w:pPr>
        <w:pStyle w:val="ListParagraph"/>
        <w:numPr>
          <w:ilvl w:val="1"/>
          <w:numId w:val="14"/>
        </w:numPr>
        <w:tabs>
          <w:tab w:val="left" w:pos="1789"/>
          <w:tab w:val="left" w:leader="dot" w:pos="9095"/>
        </w:tabs>
        <w:spacing w:before="257"/>
        <w:rPr>
          <w:sz w:val="24"/>
        </w:rPr>
      </w:pPr>
      <w:r>
        <w:rPr>
          <w:spacing w:val="-2"/>
          <w:sz w:val="24"/>
        </w:rPr>
        <w:t>Introduction</w:t>
      </w:r>
      <w:r>
        <w:rPr>
          <w:sz w:val="24"/>
        </w:rPr>
        <w:tab/>
      </w:r>
      <w:r>
        <w:rPr>
          <w:spacing w:val="-5"/>
          <w:sz w:val="24"/>
        </w:rPr>
        <w:t>247</w:t>
      </w:r>
    </w:p>
    <w:p w:rsidR="00FE5516" w:rsidRDefault="00951608">
      <w:pPr>
        <w:pStyle w:val="ListParagraph"/>
        <w:numPr>
          <w:ilvl w:val="1"/>
          <w:numId w:val="14"/>
        </w:numPr>
        <w:tabs>
          <w:tab w:val="left" w:pos="1789"/>
          <w:tab w:val="left" w:leader="dot" w:pos="9095"/>
        </w:tabs>
        <w:spacing w:before="257"/>
        <w:rPr>
          <w:sz w:val="24"/>
        </w:rPr>
      </w:pPr>
      <w:r>
        <w:rPr>
          <w:sz w:val="24"/>
        </w:rPr>
        <w:t>Research</w:t>
      </w:r>
      <w:r>
        <w:rPr>
          <w:spacing w:val="-1"/>
          <w:sz w:val="24"/>
        </w:rPr>
        <w:t xml:space="preserve"> </w:t>
      </w:r>
      <w:r>
        <w:rPr>
          <w:sz w:val="24"/>
        </w:rPr>
        <w:t>Design</w:t>
      </w:r>
      <w:r>
        <w:rPr>
          <w:spacing w:val="-1"/>
          <w:sz w:val="24"/>
        </w:rPr>
        <w:t xml:space="preserve"> </w:t>
      </w:r>
      <w:r>
        <w:rPr>
          <w:sz w:val="24"/>
        </w:rPr>
        <w:t>for</w:t>
      </w:r>
      <w:r>
        <w:rPr>
          <w:spacing w:val="1"/>
          <w:sz w:val="24"/>
        </w:rPr>
        <w:t xml:space="preserve"> </w:t>
      </w:r>
      <w:r>
        <w:rPr>
          <w:sz w:val="24"/>
        </w:rPr>
        <w:t>Stage</w:t>
      </w:r>
      <w:r>
        <w:rPr>
          <w:spacing w:val="-2"/>
          <w:sz w:val="24"/>
        </w:rPr>
        <w:t xml:space="preserve"> </w:t>
      </w:r>
      <w:r>
        <w:rPr>
          <w:spacing w:val="-4"/>
          <w:sz w:val="24"/>
        </w:rPr>
        <w:t>Five</w:t>
      </w:r>
      <w:r>
        <w:rPr>
          <w:sz w:val="24"/>
        </w:rPr>
        <w:tab/>
      </w:r>
      <w:r>
        <w:rPr>
          <w:spacing w:val="-5"/>
          <w:sz w:val="24"/>
        </w:rPr>
        <w:t>248</w:t>
      </w:r>
    </w:p>
    <w:p w:rsidR="00FE5516" w:rsidRDefault="00951608">
      <w:pPr>
        <w:pStyle w:val="ListParagraph"/>
        <w:numPr>
          <w:ilvl w:val="2"/>
          <w:numId w:val="14"/>
        </w:numPr>
        <w:tabs>
          <w:tab w:val="left" w:pos="2667"/>
          <w:tab w:val="left" w:leader="dot" w:pos="9095"/>
        </w:tabs>
        <w:spacing w:before="175"/>
        <w:ind w:hanging="858"/>
        <w:rPr>
          <w:sz w:val="24"/>
        </w:rPr>
      </w:pPr>
      <w:r>
        <w:rPr>
          <w:sz w:val="24"/>
        </w:rPr>
        <w:t>Instrument</w:t>
      </w:r>
      <w:r>
        <w:rPr>
          <w:spacing w:val="-2"/>
          <w:sz w:val="24"/>
        </w:rPr>
        <w:t xml:space="preserve"> Development</w:t>
      </w:r>
      <w:r>
        <w:rPr>
          <w:sz w:val="24"/>
        </w:rPr>
        <w:tab/>
      </w:r>
      <w:r>
        <w:rPr>
          <w:spacing w:val="-5"/>
          <w:sz w:val="24"/>
        </w:rPr>
        <w:t>248</w:t>
      </w:r>
    </w:p>
    <w:p w:rsidR="00FE5516" w:rsidRDefault="00951608">
      <w:pPr>
        <w:pStyle w:val="ListParagraph"/>
        <w:numPr>
          <w:ilvl w:val="2"/>
          <w:numId w:val="14"/>
        </w:numPr>
        <w:tabs>
          <w:tab w:val="left" w:pos="2668"/>
          <w:tab w:val="left" w:leader="dot" w:pos="9095"/>
        </w:tabs>
        <w:ind w:left="2668"/>
        <w:rPr>
          <w:sz w:val="24"/>
        </w:rPr>
      </w:pPr>
      <w:r>
        <w:rPr>
          <w:sz w:val="24"/>
        </w:rPr>
        <w:t>Survey</w:t>
      </w:r>
      <w:r>
        <w:rPr>
          <w:spacing w:val="1"/>
          <w:sz w:val="24"/>
        </w:rPr>
        <w:t xml:space="preserve"> </w:t>
      </w:r>
      <w:r>
        <w:rPr>
          <w:spacing w:val="-2"/>
          <w:sz w:val="24"/>
        </w:rPr>
        <w:t>Administration</w:t>
      </w:r>
      <w:r>
        <w:rPr>
          <w:sz w:val="24"/>
        </w:rPr>
        <w:tab/>
      </w:r>
      <w:r>
        <w:rPr>
          <w:spacing w:val="-5"/>
          <w:sz w:val="24"/>
        </w:rPr>
        <w:t>253</w:t>
      </w:r>
    </w:p>
    <w:p w:rsidR="00FE5516" w:rsidRDefault="00951608">
      <w:pPr>
        <w:pStyle w:val="ListParagraph"/>
        <w:numPr>
          <w:ilvl w:val="2"/>
          <w:numId w:val="14"/>
        </w:numPr>
        <w:tabs>
          <w:tab w:val="left" w:pos="2667"/>
          <w:tab w:val="left" w:leader="dot" w:pos="9095"/>
        </w:tabs>
        <w:spacing w:before="32"/>
        <w:ind w:hanging="858"/>
        <w:rPr>
          <w:sz w:val="24"/>
        </w:rPr>
      </w:pPr>
      <w:r>
        <w:rPr>
          <w:sz w:val="24"/>
        </w:rPr>
        <w:t>Characteristics</w:t>
      </w:r>
      <w:r>
        <w:rPr>
          <w:spacing w:val="-4"/>
          <w:sz w:val="24"/>
        </w:rPr>
        <w:t xml:space="preserve"> </w:t>
      </w:r>
      <w:r>
        <w:rPr>
          <w:sz w:val="24"/>
        </w:rPr>
        <w:t>of</w:t>
      </w:r>
      <w:r>
        <w:rPr>
          <w:spacing w:val="-3"/>
          <w:sz w:val="24"/>
        </w:rPr>
        <w:t xml:space="preserve"> </w:t>
      </w:r>
      <w:r>
        <w:rPr>
          <w:sz w:val="24"/>
        </w:rPr>
        <w:t>Responding</w:t>
      </w:r>
      <w:r>
        <w:rPr>
          <w:spacing w:val="-3"/>
          <w:sz w:val="24"/>
        </w:rPr>
        <w:t xml:space="preserve"> </w:t>
      </w:r>
      <w:r>
        <w:rPr>
          <w:spacing w:val="-2"/>
          <w:sz w:val="24"/>
        </w:rPr>
        <w:t>Clubs</w:t>
      </w:r>
      <w:r>
        <w:rPr>
          <w:sz w:val="24"/>
        </w:rPr>
        <w:tab/>
      </w:r>
      <w:r>
        <w:rPr>
          <w:spacing w:val="-5"/>
          <w:sz w:val="24"/>
        </w:rPr>
        <w:t>256</w:t>
      </w:r>
    </w:p>
    <w:p w:rsidR="00FE5516" w:rsidRDefault="00951608">
      <w:pPr>
        <w:pStyle w:val="ListParagraph"/>
        <w:numPr>
          <w:ilvl w:val="1"/>
          <w:numId w:val="14"/>
        </w:numPr>
        <w:tabs>
          <w:tab w:val="left" w:pos="1790"/>
          <w:tab w:val="left" w:leader="dot" w:pos="9095"/>
        </w:tabs>
        <w:spacing w:before="112"/>
        <w:ind w:left="1790" w:hanging="562"/>
        <w:rPr>
          <w:sz w:val="24"/>
        </w:rPr>
      </w:pPr>
      <w:r>
        <w:rPr>
          <w:sz w:val="24"/>
        </w:rPr>
        <w:t>Principles</w:t>
      </w:r>
      <w:r>
        <w:rPr>
          <w:spacing w:val="-3"/>
          <w:sz w:val="24"/>
        </w:rPr>
        <w:t xml:space="preserve"> </w:t>
      </w:r>
      <w:r>
        <w:rPr>
          <w:sz w:val="24"/>
        </w:rPr>
        <w:t>Adopted</w:t>
      </w:r>
      <w:r>
        <w:rPr>
          <w:spacing w:val="-1"/>
          <w:sz w:val="24"/>
        </w:rPr>
        <w:t xml:space="preserve"> </w:t>
      </w:r>
      <w:r>
        <w:rPr>
          <w:sz w:val="24"/>
        </w:rPr>
        <w:t>in Machine</w:t>
      </w:r>
      <w:r>
        <w:rPr>
          <w:spacing w:val="-2"/>
          <w:sz w:val="24"/>
        </w:rPr>
        <w:t xml:space="preserve"> </w:t>
      </w:r>
      <w:r>
        <w:rPr>
          <w:sz w:val="24"/>
        </w:rPr>
        <w:t xml:space="preserve">Gambling </w:t>
      </w:r>
      <w:r>
        <w:rPr>
          <w:spacing w:val="-2"/>
          <w:sz w:val="24"/>
        </w:rPr>
        <w:t>Operations</w:t>
      </w:r>
      <w:r>
        <w:rPr>
          <w:sz w:val="24"/>
        </w:rPr>
        <w:tab/>
      </w:r>
      <w:r>
        <w:rPr>
          <w:spacing w:val="-5"/>
          <w:sz w:val="24"/>
        </w:rPr>
        <w:t>257</w:t>
      </w:r>
    </w:p>
    <w:p w:rsidR="00FE5516" w:rsidRDefault="00951608">
      <w:pPr>
        <w:pStyle w:val="ListParagraph"/>
        <w:numPr>
          <w:ilvl w:val="2"/>
          <w:numId w:val="14"/>
        </w:numPr>
        <w:tabs>
          <w:tab w:val="left" w:pos="2668"/>
        </w:tabs>
        <w:spacing w:before="176" w:line="272" w:lineRule="exact"/>
        <w:ind w:left="2668"/>
        <w:rPr>
          <w:sz w:val="24"/>
        </w:rPr>
      </w:pPr>
      <w:r>
        <w:rPr>
          <w:sz w:val="24"/>
        </w:rPr>
        <w:t>Factor</w:t>
      </w:r>
      <w:r>
        <w:rPr>
          <w:spacing w:val="-3"/>
          <w:sz w:val="24"/>
        </w:rPr>
        <w:t xml:space="preserve"> </w:t>
      </w:r>
      <w:r>
        <w:rPr>
          <w:sz w:val="24"/>
        </w:rPr>
        <w:t>Analysis</w:t>
      </w:r>
      <w:r>
        <w:rPr>
          <w:spacing w:val="-4"/>
          <w:sz w:val="24"/>
        </w:rPr>
        <w:t xml:space="preserve"> </w:t>
      </w:r>
      <w:r>
        <w:rPr>
          <w:sz w:val="24"/>
        </w:rPr>
        <w:t>of</w:t>
      </w:r>
      <w:r>
        <w:rPr>
          <w:spacing w:val="-1"/>
          <w:sz w:val="24"/>
        </w:rPr>
        <w:t xml:space="preserve"> </w:t>
      </w:r>
      <w:r>
        <w:rPr>
          <w:sz w:val="24"/>
        </w:rPr>
        <w:t>the</w:t>
      </w:r>
      <w:r>
        <w:rPr>
          <w:spacing w:val="-3"/>
          <w:sz w:val="24"/>
        </w:rPr>
        <w:t xml:space="preserve"> </w:t>
      </w:r>
      <w:r>
        <w:rPr>
          <w:sz w:val="24"/>
        </w:rPr>
        <w:t>Adapted</w:t>
      </w:r>
      <w:r>
        <w:rPr>
          <w:spacing w:val="-2"/>
          <w:sz w:val="24"/>
        </w:rPr>
        <w:t xml:space="preserve"> </w:t>
      </w:r>
      <w:r>
        <w:rPr>
          <w:sz w:val="24"/>
        </w:rPr>
        <w:t>Aupperle</w:t>
      </w:r>
      <w:r>
        <w:rPr>
          <w:spacing w:val="-2"/>
          <w:sz w:val="24"/>
        </w:rPr>
        <w:t xml:space="preserve"> (1982)</w:t>
      </w:r>
    </w:p>
    <w:p w:rsidR="00FE5516" w:rsidRDefault="00951608">
      <w:pPr>
        <w:pStyle w:val="BodyText"/>
        <w:tabs>
          <w:tab w:val="left" w:leader="dot" w:pos="9095"/>
        </w:tabs>
        <w:spacing w:line="272" w:lineRule="exact"/>
        <w:ind w:left="2668"/>
      </w:pPr>
      <w:r>
        <w:rPr>
          <w:spacing w:val="-2"/>
        </w:rPr>
        <w:t>Instrument</w:t>
      </w:r>
      <w:r>
        <w:tab/>
      </w:r>
      <w:r>
        <w:rPr>
          <w:spacing w:val="-5"/>
        </w:rPr>
        <w:t>258</w:t>
      </w:r>
    </w:p>
    <w:p w:rsidR="00FE5516" w:rsidRDefault="00951608">
      <w:pPr>
        <w:pStyle w:val="ListParagraph"/>
        <w:numPr>
          <w:ilvl w:val="2"/>
          <w:numId w:val="14"/>
        </w:numPr>
        <w:tabs>
          <w:tab w:val="left" w:pos="2668"/>
        </w:tabs>
        <w:spacing w:line="272" w:lineRule="exact"/>
        <w:ind w:left="2668"/>
        <w:rPr>
          <w:sz w:val="24"/>
        </w:rPr>
      </w:pPr>
      <w:r>
        <w:rPr>
          <w:sz w:val="24"/>
        </w:rPr>
        <w:t>Relative</w:t>
      </w:r>
      <w:r>
        <w:rPr>
          <w:spacing w:val="2"/>
          <w:sz w:val="24"/>
        </w:rPr>
        <w:t xml:space="preserve"> </w:t>
      </w:r>
      <w:r>
        <w:rPr>
          <w:sz w:val="24"/>
        </w:rPr>
        <w:t>Priority</w:t>
      </w:r>
      <w:r>
        <w:rPr>
          <w:spacing w:val="2"/>
          <w:sz w:val="24"/>
        </w:rPr>
        <w:t xml:space="preserve"> </w:t>
      </w:r>
      <w:r>
        <w:rPr>
          <w:sz w:val="24"/>
        </w:rPr>
        <w:t>Given</w:t>
      </w:r>
      <w:r>
        <w:rPr>
          <w:spacing w:val="3"/>
          <w:sz w:val="24"/>
        </w:rPr>
        <w:t xml:space="preserve"> </w:t>
      </w:r>
      <w:r>
        <w:rPr>
          <w:sz w:val="24"/>
        </w:rPr>
        <w:t>to</w:t>
      </w:r>
      <w:r>
        <w:rPr>
          <w:spacing w:val="2"/>
          <w:sz w:val="24"/>
        </w:rPr>
        <w:t xml:space="preserve"> </w:t>
      </w:r>
      <w:r>
        <w:rPr>
          <w:sz w:val="24"/>
        </w:rPr>
        <w:t>Economic,</w:t>
      </w:r>
      <w:r>
        <w:rPr>
          <w:spacing w:val="5"/>
          <w:sz w:val="24"/>
        </w:rPr>
        <w:t xml:space="preserve"> </w:t>
      </w:r>
      <w:r>
        <w:rPr>
          <w:sz w:val="24"/>
        </w:rPr>
        <w:t>Legal,</w:t>
      </w:r>
      <w:r>
        <w:rPr>
          <w:spacing w:val="4"/>
          <w:sz w:val="24"/>
        </w:rPr>
        <w:t xml:space="preserve"> </w:t>
      </w:r>
      <w:r>
        <w:rPr>
          <w:sz w:val="24"/>
        </w:rPr>
        <w:t>Ethical</w:t>
      </w:r>
      <w:r>
        <w:rPr>
          <w:spacing w:val="3"/>
          <w:sz w:val="24"/>
        </w:rPr>
        <w:t xml:space="preserve"> </w:t>
      </w:r>
      <w:r>
        <w:rPr>
          <w:spacing w:val="-5"/>
          <w:sz w:val="24"/>
        </w:rPr>
        <w:t>and</w:t>
      </w:r>
    </w:p>
    <w:p w:rsidR="00FE5516" w:rsidRDefault="00951608">
      <w:pPr>
        <w:pStyle w:val="BodyText"/>
        <w:tabs>
          <w:tab w:val="left" w:leader="dot" w:pos="9095"/>
        </w:tabs>
        <w:spacing w:line="272" w:lineRule="exact"/>
        <w:ind w:left="2668"/>
      </w:pPr>
      <w:r>
        <w:t>Discretionary Principles</w:t>
      </w:r>
      <w:r>
        <w:rPr>
          <w:spacing w:val="-3"/>
        </w:rPr>
        <w:t xml:space="preserve"> </w:t>
      </w:r>
      <w:r>
        <w:t>in Machine</w:t>
      </w:r>
      <w:r>
        <w:rPr>
          <w:spacing w:val="-2"/>
        </w:rPr>
        <w:t xml:space="preserve"> </w:t>
      </w:r>
      <w:r>
        <w:t>Gambling</w:t>
      </w:r>
      <w:r>
        <w:rPr>
          <w:spacing w:val="-1"/>
        </w:rPr>
        <w:t xml:space="preserve"> </w:t>
      </w:r>
      <w:r>
        <w:t>in</w:t>
      </w:r>
      <w:r>
        <w:rPr>
          <w:spacing w:val="-1"/>
        </w:rPr>
        <w:t xml:space="preserve"> </w:t>
      </w:r>
      <w:r>
        <w:t>the</w:t>
      </w:r>
      <w:r>
        <w:rPr>
          <w:spacing w:val="-1"/>
        </w:rPr>
        <w:t xml:space="preserve"> </w:t>
      </w:r>
      <w:r>
        <w:rPr>
          <w:spacing w:val="-2"/>
        </w:rPr>
        <w:t>Clubs</w:t>
      </w:r>
      <w:r>
        <w:tab/>
      </w:r>
      <w:r>
        <w:rPr>
          <w:spacing w:val="-5"/>
        </w:rPr>
        <w:t>261</w:t>
      </w:r>
    </w:p>
    <w:p w:rsidR="00FE5516" w:rsidRDefault="00951608">
      <w:pPr>
        <w:pStyle w:val="ListParagraph"/>
        <w:numPr>
          <w:ilvl w:val="2"/>
          <w:numId w:val="14"/>
        </w:numPr>
        <w:tabs>
          <w:tab w:val="left" w:pos="2668"/>
        </w:tabs>
        <w:spacing w:line="272" w:lineRule="exact"/>
        <w:ind w:left="2668"/>
        <w:rPr>
          <w:sz w:val="24"/>
        </w:rPr>
      </w:pPr>
      <w:r>
        <w:rPr>
          <w:sz w:val="24"/>
        </w:rPr>
        <w:t>Correlations</w:t>
      </w:r>
      <w:r>
        <w:rPr>
          <w:spacing w:val="-5"/>
          <w:sz w:val="24"/>
        </w:rPr>
        <w:t xml:space="preserve"> </w:t>
      </w:r>
      <w:r>
        <w:rPr>
          <w:sz w:val="24"/>
        </w:rPr>
        <w:t>Amongst</w:t>
      </w:r>
      <w:r>
        <w:rPr>
          <w:spacing w:val="-3"/>
          <w:sz w:val="24"/>
        </w:rPr>
        <w:t xml:space="preserve"> </w:t>
      </w:r>
      <w:r>
        <w:rPr>
          <w:sz w:val="24"/>
        </w:rPr>
        <w:t>Economic,</w:t>
      </w:r>
      <w:r>
        <w:rPr>
          <w:spacing w:val="-1"/>
          <w:sz w:val="24"/>
        </w:rPr>
        <w:t xml:space="preserve"> </w:t>
      </w:r>
      <w:r>
        <w:rPr>
          <w:sz w:val="24"/>
        </w:rPr>
        <w:t>Legal,</w:t>
      </w:r>
      <w:r>
        <w:rPr>
          <w:spacing w:val="-1"/>
          <w:sz w:val="24"/>
        </w:rPr>
        <w:t xml:space="preserve"> </w:t>
      </w:r>
      <w:r>
        <w:rPr>
          <w:sz w:val="24"/>
        </w:rPr>
        <w:t>Ethical</w:t>
      </w:r>
      <w:r>
        <w:rPr>
          <w:spacing w:val="-2"/>
          <w:sz w:val="24"/>
        </w:rPr>
        <w:t xml:space="preserve"> </w:t>
      </w:r>
      <w:r>
        <w:rPr>
          <w:spacing w:val="-5"/>
          <w:sz w:val="24"/>
        </w:rPr>
        <w:t>and</w:t>
      </w:r>
    </w:p>
    <w:p w:rsidR="00FE5516" w:rsidRDefault="00951608">
      <w:pPr>
        <w:pStyle w:val="BodyText"/>
        <w:tabs>
          <w:tab w:val="left" w:leader="dot" w:pos="9095"/>
        </w:tabs>
        <w:spacing w:line="272" w:lineRule="exact"/>
        <w:ind w:left="2668"/>
      </w:pPr>
      <w:r>
        <w:t>Discretionary Principles</w:t>
      </w:r>
      <w:r>
        <w:rPr>
          <w:spacing w:val="-3"/>
        </w:rPr>
        <w:t xml:space="preserve"> </w:t>
      </w:r>
      <w:r>
        <w:t>in Machine</w:t>
      </w:r>
      <w:r>
        <w:rPr>
          <w:spacing w:val="-2"/>
        </w:rPr>
        <w:t xml:space="preserve"> </w:t>
      </w:r>
      <w:r>
        <w:t>Gambling</w:t>
      </w:r>
      <w:r>
        <w:rPr>
          <w:spacing w:val="-1"/>
        </w:rPr>
        <w:t xml:space="preserve"> </w:t>
      </w:r>
      <w:r>
        <w:t>in</w:t>
      </w:r>
      <w:r>
        <w:rPr>
          <w:spacing w:val="-1"/>
        </w:rPr>
        <w:t xml:space="preserve"> </w:t>
      </w:r>
      <w:r>
        <w:t>the</w:t>
      </w:r>
      <w:r>
        <w:rPr>
          <w:spacing w:val="-1"/>
        </w:rPr>
        <w:t xml:space="preserve"> </w:t>
      </w:r>
      <w:r>
        <w:rPr>
          <w:spacing w:val="-2"/>
        </w:rPr>
        <w:t>Clubs</w:t>
      </w:r>
      <w:r>
        <w:tab/>
      </w:r>
      <w:r>
        <w:rPr>
          <w:spacing w:val="-5"/>
        </w:rPr>
        <w:t>262</w:t>
      </w:r>
    </w:p>
    <w:p w:rsidR="00FE5516" w:rsidRDefault="00951608">
      <w:pPr>
        <w:pStyle w:val="ListParagraph"/>
        <w:numPr>
          <w:ilvl w:val="2"/>
          <w:numId w:val="14"/>
        </w:numPr>
        <w:tabs>
          <w:tab w:val="left" w:pos="2668"/>
        </w:tabs>
        <w:spacing w:line="272" w:lineRule="exact"/>
        <w:ind w:left="2668"/>
        <w:rPr>
          <w:sz w:val="24"/>
        </w:rPr>
      </w:pPr>
      <w:r>
        <w:rPr>
          <w:sz w:val="24"/>
        </w:rPr>
        <w:t>Variations</w:t>
      </w:r>
      <w:r>
        <w:rPr>
          <w:spacing w:val="-2"/>
          <w:sz w:val="24"/>
        </w:rPr>
        <w:t xml:space="preserve"> </w:t>
      </w:r>
      <w:r>
        <w:rPr>
          <w:sz w:val="24"/>
        </w:rPr>
        <w:t>in Corporate</w:t>
      </w:r>
      <w:r>
        <w:rPr>
          <w:spacing w:val="1"/>
          <w:sz w:val="24"/>
        </w:rPr>
        <w:t xml:space="preserve"> </w:t>
      </w:r>
      <w:r>
        <w:rPr>
          <w:sz w:val="24"/>
        </w:rPr>
        <w:t>Social Responsibility</w:t>
      </w:r>
      <w:r>
        <w:rPr>
          <w:spacing w:val="1"/>
          <w:sz w:val="24"/>
        </w:rPr>
        <w:t xml:space="preserve"> </w:t>
      </w:r>
      <w:r>
        <w:rPr>
          <w:spacing w:val="-2"/>
          <w:sz w:val="24"/>
        </w:rPr>
        <w:t>Principles</w:t>
      </w:r>
    </w:p>
    <w:p w:rsidR="00FE5516" w:rsidRDefault="00951608">
      <w:pPr>
        <w:pStyle w:val="BodyText"/>
        <w:tabs>
          <w:tab w:val="left" w:leader="dot" w:pos="9095"/>
        </w:tabs>
        <w:spacing w:line="272" w:lineRule="exact"/>
        <w:ind w:left="2668"/>
      </w:pPr>
      <w:r>
        <w:t>Amongst</w:t>
      </w:r>
      <w:r>
        <w:rPr>
          <w:spacing w:val="-1"/>
        </w:rPr>
        <w:t xml:space="preserve"> </w:t>
      </w:r>
      <w:r>
        <w:t xml:space="preserve">the </w:t>
      </w:r>
      <w:r>
        <w:rPr>
          <w:spacing w:val="-2"/>
        </w:rPr>
        <w:t>Clubs</w:t>
      </w:r>
      <w:r>
        <w:tab/>
      </w:r>
      <w:r>
        <w:rPr>
          <w:spacing w:val="-5"/>
        </w:rPr>
        <w:t>263</w:t>
      </w:r>
    </w:p>
    <w:p w:rsidR="00FE5516" w:rsidRDefault="00951608">
      <w:pPr>
        <w:pStyle w:val="ListParagraph"/>
        <w:numPr>
          <w:ilvl w:val="2"/>
          <w:numId w:val="14"/>
        </w:numPr>
        <w:tabs>
          <w:tab w:val="left" w:pos="2668"/>
          <w:tab w:val="left" w:leader="dot" w:pos="9095"/>
        </w:tabs>
        <w:spacing w:before="32"/>
        <w:ind w:left="2668"/>
        <w:rPr>
          <w:sz w:val="24"/>
        </w:rPr>
      </w:pPr>
      <w:r>
        <w:rPr>
          <w:spacing w:val="-2"/>
          <w:sz w:val="24"/>
        </w:rPr>
        <w:t>Summary</w:t>
      </w:r>
      <w:r>
        <w:rPr>
          <w:sz w:val="24"/>
        </w:rPr>
        <w:tab/>
      </w:r>
      <w:r>
        <w:rPr>
          <w:spacing w:val="-5"/>
          <w:sz w:val="24"/>
        </w:rPr>
        <w:t>264</w:t>
      </w:r>
    </w:p>
    <w:p w:rsidR="00FE5516" w:rsidRDefault="00951608">
      <w:pPr>
        <w:pStyle w:val="ListParagraph"/>
        <w:numPr>
          <w:ilvl w:val="1"/>
          <w:numId w:val="14"/>
        </w:numPr>
        <w:tabs>
          <w:tab w:val="left" w:pos="1789"/>
          <w:tab w:val="left" w:leader="dot" w:pos="9095"/>
        </w:tabs>
        <w:spacing w:before="112"/>
        <w:rPr>
          <w:sz w:val="24"/>
        </w:rPr>
      </w:pPr>
      <w:r>
        <w:rPr>
          <w:sz w:val="24"/>
        </w:rPr>
        <w:t>Perceived</w:t>
      </w:r>
      <w:r>
        <w:rPr>
          <w:spacing w:val="-3"/>
          <w:sz w:val="24"/>
        </w:rPr>
        <w:t xml:space="preserve"> </w:t>
      </w:r>
      <w:r>
        <w:rPr>
          <w:sz w:val="24"/>
        </w:rPr>
        <w:t>Responsibility</w:t>
      </w:r>
      <w:r>
        <w:rPr>
          <w:spacing w:val="-2"/>
          <w:sz w:val="24"/>
        </w:rPr>
        <w:t xml:space="preserve"> </w:t>
      </w:r>
      <w:r>
        <w:rPr>
          <w:sz w:val="24"/>
        </w:rPr>
        <w:t>for</w:t>
      </w:r>
      <w:r>
        <w:rPr>
          <w:spacing w:val="-3"/>
          <w:sz w:val="24"/>
        </w:rPr>
        <w:t xml:space="preserve"> </w:t>
      </w:r>
      <w:r>
        <w:rPr>
          <w:sz w:val="24"/>
        </w:rPr>
        <w:t>Addressing</w:t>
      </w:r>
      <w:r>
        <w:rPr>
          <w:spacing w:val="-2"/>
          <w:sz w:val="24"/>
        </w:rPr>
        <w:t xml:space="preserve"> </w:t>
      </w:r>
      <w:r>
        <w:rPr>
          <w:sz w:val="24"/>
        </w:rPr>
        <w:t>Problem</w:t>
      </w:r>
      <w:r>
        <w:rPr>
          <w:spacing w:val="-1"/>
          <w:sz w:val="24"/>
        </w:rPr>
        <w:t xml:space="preserve"> </w:t>
      </w:r>
      <w:r>
        <w:rPr>
          <w:spacing w:val="-2"/>
          <w:sz w:val="24"/>
        </w:rPr>
        <w:t>Gambling</w:t>
      </w:r>
      <w:r>
        <w:rPr>
          <w:sz w:val="24"/>
        </w:rPr>
        <w:tab/>
      </w:r>
      <w:r>
        <w:rPr>
          <w:spacing w:val="-5"/>
          <w:sz w:val="24"/>
        </w:rPr>
        <w:t>264</w:t>
      </w:r>
    </w:p>
    <w:p w:rsidR="00FE5516" w:rsidRDefault="00951608">
      <w:pPr>
        <w:pStyle w:val="ListParagraph"/>
        <w:numPr>
          <w:ilvl w:val="2"/>
          <w:numId w:val="14"/>
        </w:numPr>
        <w:tabs>
          <w:tab w:val="left" w:pos="2666"/>
          <w:tab w:val="left" w:leader="dot" w:pos="9095"/>
        </w:tabs>
        <w:spacing w:before="176"/>
        <w:ind w:left="2666" w:hanging="857"/>
        <w:rPr>
          <w:sz w:val="24"/>
        </w:rPr>
      </w:pPr>
      <w:r>
        <w:rPr>
          <w:sz w:val="24"/>
        </w:rPr>
        <w:t>Awareness</w:t>
      </w:r>
      <w:r>
        <w:rPr>
          <w:spacing w:val="-3"/>
          <w:sz w:val="24"/>
        </w:rPr>
        <w:t xml:space="preserve"> </w:t>
      </w:r>
      <w:r>
        <w:rPr>
          <w:sz w:val="24"/>
        </w:rPr>
        <w:t>and Perceptions</w:t>
      </w:r>
      <w:r>
        <w:rPr>
          <w:spacing w:val="-2"/>
          <w:sz w:val="24"/>
        </w:rPr>
        <w:t xml:space="preserve"> </w:t>
      </w:r>
      <w:r>
        <w:rPr>
          <w:sz w:val="24"/>
        </w:rPr>
        <w:t>of Gambling</w:t>
      </w:r>
      <w:r>
        <w:rPr>
          <w:spacing w:val="-2"/>
          <w:sz w:val="24"/>
        </w:rPr>
        <w:t xml:space="preserve"> Problems</w:t>
      </w:r>
      <w:r>
        <w:rPr>
          <w:sz w:val="24"/>
        </w:rPr>
        <w:tab/>
      </w:r>
      <w:r>
        <w:rPr>
          <w:spacing w:val="-5"/>
          <w:sz w:val="24"/>
        </w:rPr>
        <w:t>265</w:t>
      </w:r>
    </w:p>
    <w:p w:rsidR="00FE5516" w:rsidRDefault="00951608">
      <w:pPr>
        <w:pStyle w:val="ListParagraph"/>
        <w:numPr>
          <w:ilvl w:val="2"/>
          <w:numId w:val="14"/>
        </w:numPr>
        <w:tabs>
          <w:tab w:val="left" w:pos="2667"/>
          <w:tab w:val="left" w:leader="dot" w:pos="9095"/>
        </w:tabs>
        <w:ind w:hanging="858"/>
        <w:rPr>
          <w:sz w:val="24"/>
        </w:rPr>
      </w:pPr>
      <w:r>
        <w:rPr>
          <w:sz w:val="24"/>
        </w:rPr>
        <w:t>Responsibility</w:t>
      </w:r>
      <w:r>
        <w:rPr>
          <w:spacing w:val="-2"/>
          <w:sz w:val="24"/>
        </w:rPr>
        <w:t xml:space="preserve"> </w:t>
      </w:r>
      <w:r>
        <w:rPr>
          <w:sz w:val="24"/>
        </w:rPr>
        <w:t>for</w:t>
      </w:r>
      <w:r>
        <w:rPr>
          <w:spacing w:val="-2"/>
          <w:sz w:val="24"/>
        </w:rPr>
        <w:t xml:space="preserve"> </w:t>
      </w:r>
      <w:r>
        <w:rPr>
          <w:sz w:val="24"/>
        </w:rPr>
        <w:t>Minimising</w:t>
      </w:r>
      <w:r>
        <w:rPr>
          <w:spacing w:val="-2"/>
          <w:sz w:val="24"/>
        </w:rPr>
        <w:t xml:space="preserve"> </w:t>
      </w:r>
      <w:r>
        <w:rPr>
          <w:sz w:val="24"/>
        </w:rPr>
        <w:t>Gambling</w:t>
      </w:r>
      <w:r>
        <w:rPr>
          <w:spacing w:val="-1"/>
          <w:sz w:val="24"/>
        </w:rPr>
        <w:t xml:space="preserve"> </w:t>
      </w:r>
      <w:r>
        <w:rPr>
          <w:spacing w:val="-2"/>
          <w:sz w:val="24"/>
        </w:rPr>
        <w:t>Problems</w:t>
      </w:r>
      <w:r>
        <w:rPr>
          <w:sz w:val="24"/>
        </w:rPr>
        <w:tab/>
      </w:r>
      <w:r>
        <w:rPr>
          <w:spacing w:val="-5"/>
          <w:sz w:val="24"/>
        </w:rPr>
        <w:t>265</w:t>
      </w:r>
    </w:p>
    <w:p w:rsidR="00FE5516" w:rsidRDefault="00951608">
      <w:pPr>
        <w:pStyle w:val="ListParagraph"/>
        <w:numPr>
          <w:ilvl w:val="2"/>
          <w:numId w:val="14"/>
        </w:numPr>
        <w:tabs>
          <w:tab w:val="left" w:pos="2668"/>
        </w:tabs>
        <w:spacing w:line="272" w:lineRule="exact"/>
        <w:ind w:left="2668"/>
        <w:rPr>
          <w:sz w:val="24"/>
        </w:rPr>
      </w:pPr>
      <w:r>
        <w:rPr>
          <w:sz w:val="24"/>
        </w:rPr>
        <w:t>Adequacy</w:t>
      </w:r>
      <w:r>
        <w:rPr>
          <w:spacing w:val="-2"/>
          <w:sz w:val="24"/>
        </w:rPr>
        <w:t xml:space="preserve"> </w:t>
      </w:r>
      <w:r>
        <w:rPr>
          <w:sz w:val="24"/>
        </w:rPr>
        <w:t>of</w:t>
      </w:r>
      <w:r>
        <w:rPr>
          <w:spacing w:val="2"/>
          <w:sz w:val="24"/>
        </w:rPr>
        <w:t xml:space="preserve"> </w:t>
      </w:r>
      <w:r>
        <w:rPr>
          <w:sz w:val="24"/>
        </w:rPr>
        <w:t>Legislation to Ensure</w:t>
      </w:r>
      <w:r>
        <w:rPr>
          <w:spacing w:val="-1"/>
          <w:sz w:val="24"/>
        </w:rPr>
        <w:t xml:space="preserve"> </w:t>
      </w:r>
      <w:r>
        <w:rPr>
          <w:sz w:val="24"/>
        </w:rPr>
        <w:t>Responsible</w:t>
      </w:r>
      <w:r>
        <w:rPr>
          <w:spacing w:val="1"/>
          <w:sz w:val="24"/>
        </w:rPr>
        <w:t xml:space="preserve"> </w:t>
      </w:r>
      <w:r>
        <w:rPr>
          <w:spacing w:val="-2"/>
          <w:sz w:val="24"/>
        </w:rPr>
        <w:t>Provision</w:t>
      </w:r>
    </w:p>
    <w:p w:rsidR="00FE5516" w:rsidRDefault="00951608">
      <w:pPr>
        <w:pStyle w:val="BodyText"/>
        <w:tabs>
          <w:tab w:val="left" w:leader="dot" w:pos="9095"/>
        </w:tabs>
        <w:spacing w:line="272" w:lineRule="exact"/>
        <w:ind w:left="2668"/>
      </w:pPr>
      <w:proofErr w:type="gramStart"/>
      <w:r>
        <w:t>of</w:t>
      </w:r>
      <w:proofErr w:type="gramEnd"/>
      <w:r>
        <w:rPr>
          <w:spacing w:val="4"/>
        </w:rPr>
        <w:t xml:space="preserve"> </w:t>
      </w:r>
      <w:r>
        <w:rPr>
          <w:spacing w:val="-2"/>
        </w:rPr>
        <w:t>Gambling</w:t>
      </w:r>
      <w:r>
        <w:tab/>
      </w:r>
      <w:r>
        <w:rPr>
          <w:spacing w:val="-5"/>
        </w:rPr>
        <w:t>266</w:t>
      </w:r>
    </w:p>
    <w:p w:rsidR="00FE5516" w:rsidRDefault="00951608">
      <w:pPr>
        <w:pStyle w:val="ListParagraph"/>
        <w:numPr>
          <w:ilvl w:val="2"/>
          <w:numId w:val="14"/>
        </w:numPr>
        <w:tabs>
          <w:tab w:val="left" w:pos="2668"/>
          <w:tab w:val="left" w:leader="dot" w:pos="9095"/>
        </w:tabs>
        <w:ind w:left="2668"/>
        <w:rPr>
          <w:sz w:val="24"/>
        </w:rPr>
      </w:pPr>
      <w:r>
        <w:rPr>
          <w:spacing w:val="-2"/>
          <w:sz w:val="24"/>
        </w:rPr>
        <w:t>Summary</w:t>
      </w:r>
      <w:r>
        <w:rPr>
          <w:sz w:val="24"/>
        </w:rPr>
        <w:tab/>
      </w:r>
      <w:r>
        <w:rPr>
          <w:spacing w:val="-5"/>
          <w:sz w:val="24"/>
        </w:rPr>
        <w:t>266</w:t>
      </w:r>
    </w:p>
    <w:p w:rsidR="00FE5516" w:rsidRDefault="00951608">
      <w:pPr>
        <w:pStyle w:val="ListParagraph"/>
        <w:numPr>
          <w:ilvl w:val="1"/>
          <w:numId w:val="14"/>
        </w:numPr>
        <w:tabs>
          <w:tab w:val="left" w:pos="1790"/>
        </w:tabs>
        <w:spacing w:before="113" w:line="272" w:lineRule="exact"/>
        <w:ind w:left="1790" w:hanging="562"/>
        <w:rPr>
          <w:sz w:val="24"/>
        </w:rPr>
      </w:pPr>
      <w:r>
        <w:rPr>
          <w:sz w:val="24"/>
        </w:rPr>
        <w:t>Support for</w:t>
      </w:r>
      <w:r>
        <w:rPr>
          <w:spacing w:val="3"/>
          <w:sz w:val="24"/>
        </w:rPr>
        <w:t xml:space="preserve"> </w:t>
      </w:r>
      <w:r>
        <w:rPr>
          <w:sz w:val="24"/>
        </w:rPr>
        <w:t>Industry-Level</w:t>
      </w:r>
      <w:r>
        <w:rPr>
          <w:spacing w:val="1"/>
          <w:sz w:val="24"/>
        </w:rPr>
        <w:t xml:space="preserve"> </w:t>
      </w:r>
      <w:r>
        <w:rPr>
          <w:sz w:val="24"/>
        </w:rPr>
        <w:t>Strategies</w:t>
      </w:r>
      <w:r>
        <w:rPr>
          <w:spacing w:val="-1"/>
          <w:sz w:val="24"/>
        </w:rPr>
        <w:t xml:space="preserve"> </w:t>
      </w:r>
      <w:r>
        <w:rPr>
          <w:sz w:val="24"/>
        </w:rPr>
        <w:t>in</w:t>
      </w:r>
      <w:r>
        <w:rPr>
          <w:spacing w:val="1"/>
          <w:sz w:val="24"/>
        </w:rPr>
        <w:t xml:space="preserve"> </w:t>
      </w:r>
      <w:r>
        <w:rPr>
          <w:sz w:val="24"/>
        </w:rPr>
        <w:t>Responsible</w:t>
      </w:r>
      <w:r>
        <w:rPr>
          <w:spacing w:val="1"/>
          <w:sz w:val="24"/>
        </w:rPr>
        <w:t xml:space="preserve"> </w:t>
      </w:r>
      <w:r>
        <w:rPr>
          <w:sz w:val="24"/>
        </w:rPr>
        <w:t>Provision</w:t>
      </w:r>
      <w:r>
        <w:rPr>
          <w:spacing w:val="1"/>
          <w:sz w:val="24"/>
        </w:rPr>
        <w:t xml:space="preserve"> </w:t>
      </w:r>
      <w:r>
        <w:rPr>
          <w:spacing w:val="-5"/>
          <w:sz w:val="24"/>
        </w:rPr>
        <w:t>of</w:t>
      </w:r>
    </w:p>
    <w:p w:rsidR="00FE5516" w:rsidRDefault="00951608">
      <w:pPr>
        <w:pStyle w:val="BodyText"/>
        <w:tabs>
          <w:tab w:val="left" w:leader="dot" w:pos="9095"/>
        </w:tabs>
        <w:spacing w:line="272" w:lineRule="exact"/>
        <w:ind w:left="1790"/>
      </w:pPr>
      <w:r>
        <w:rPr>
          <w:spacing w:val="-2"/>
        </w:rPr>
        <w:t>Gambling</w:t>
      </w:r>
      <w:r>
        <w:tab/>
      </w:r>
      <w:r>
        <w:rPr>
          <w:spacing w:val="-5"/>
        </w:rPr>
        <w:t>267</w:t>
      </w:r>
    </w:p>
    <w:p w:rsidR="00FE5516" w:rsidRDefault="00951608">
      <w:pPr>
        <w:pStyle w:val="ListParagraph"/>
        <w:numPr>
          <w:ilvl w:val="2"/>
          <w:numId w:val="14"/>
        </w:numPr>
        <w:tabs>
          <w:tab w:val="left" w:pos="2667"/>
          <w:tab w:val="left" w:leader="dot" w:pos="9095"/>
        </w:tabs>
        <w:spacing w:before="175"/>
        <w:ind w:hanging="858"/>
        <w:rPr>
          <w:sz w:val="24"/>
        </w:rPr>
      </w:pPr>
      <w:r>
        <w:rPr>
          <w:sz w:val="24"/>
        </w:rPr>
        <w:t>Venue</w:t>
      </w:r>
      <w:r>
        <w:rPr>
          <w:spacing w:val="-3"/>
          <w:sz w:val="24"/>
        </w:rPr>
        <w:t xml:space="preserve"> </w:t>
      </w:r>
      <w:r>
        <w:rPr>
          <w:spacing w:val="-2"/>
          <w:sz w:val="24"/>
        </w:rPr>
        <w:t>Guidelines</w:t>
      </w:r>
      <w:r>
        <w:rPr>
          <w:sz w:val="24"/>
        </w:rPr>
        <w:tab/>
      </w:r>
      <w:r>
        <w:rPr>
          <w:spacing w:val="-5"/>
          <w:sz w:val="24"/>
        </w:rPr>
        <w:t>267</w:t>
      </w:r>
    </w:p>
    <w:p w:rsidR="00FE5516" w:rsidRDefault="00951608">
      <w:pPr>
        <w:pStyle w:val="ListParagraph"/>
        <w:numPr>
          <w:ilvl w:val="2"/>
          <w:numId w:val="14"/>
        </w:numPr>
        <w:tabs>
          <w:tab w:val="left" w:pos="2667"/>
          <w:tab w:val="left" w:leader="dot" w:pos="9095"/>
        </w:tabs>
        <w:spacing w:before="32"/>
        <w:ind w:hanging="858"/>
        <w:rPr>
          <w:sz w:val="24"/>
        </w:rPr>
      </w:pPr>
      <w:r>
        <w:rPr>
          <w:sz w:val="24"/>
        </w:rPr>
        <w:t>Self-Regulating Code</w:t>
      </w:r>
      <w:r>
        <w:rPr>
          <w:spacing w:val="-1"/>
          <w:sz w:val="24"/>
        </w:rPr>
        <w:t xml:space="preserve"> </w:t>
      </w:r>
      <w:r>
        <w:rPr>
          <w:sz w:val="24"/>
        </w:rPr>
        <w:t>of</w:t>
      </w:r>
      <w:r>
        <w:rPr>
          <w:spacing w:val="1"/>
          <w:sz w:val="24"/>
        </w:rPr>
        <w:t xml:space="preserve"> </w:t>
      </w:r>
      <w:r>
        <w:rPr>
          <w:spacing w:val="-2"/>
          <w:sz w:val="24"/>
        </w:rPr>
        <w:t>Practice</w:t>
      </w:r>
      <w:r>
        <w:rPr>
          <w:sz w:val="24"/>
        </w:rPr>
        <w:tab/>
      </w:r>
      <w:r>
        <w:rPr>
          <w:spacing w:val="-5"/>
          <w:sz w:val="24"/>
        </w:rPr>
        <w:t>268</w:t>
      </w:r>
    </w:p>
    <w:p w:rsidR="00FE5516" w:rsidRDefault="00951608">
      <w:pPr>
        <w:pStyle w:val="ListParagraph"/>
        <w:numPr>
          <w:ilvl w:val="2"/>
          <w:numId w:val="14"/>
        </w:numPr>
        <w:tabs>
          <w:tab w:val="left" w:pos="2666"/>
          <w:tab w:val="left" w:leader="dot" w:pos="9095"/>
        </w:tabs>
        <w:ind w:left="2666" w:hanging="857"/>
        <w:rPr>
          <w:sz w:val="24"/>
        </w:rPr>
      </w:pPr>
      <w:r>
        <w:rPr>
          <w:sz w:val="24"/>
        </w:rPr>
        <w:t>Management and</w:t>
      </w:r>
      <w:r>
        <w:rPr>
          <w:spacing w:val="1"/>
          <w:sz w:val="24"/>
        </w:rPr>
        <w:t xml:space="preserve"> </w:t>
      </w:r>
      <w:r>
        <w:rPr>
          <w:sz w:val="24"/>
        </w:rPr>
        <w:t>Staff</w:t>
      </w:r>
      <w:r>
        <w:rPr>
          <w:spacing w:val="2"/>
          <w:sz w:val="24"/>
        </w:rPr>
        <w:t xml:space="preserve"> </w:t>
      </w:r>
      <w:r>
        <w:rPr>
          <w:spacing w:val="-2"/>
          <w:sz w:val="24"/>
        </w:rPr>
        <w:t>Training</w:t>
      </w:r>
      <w:r>
        <w:rPr>
          <w:sz w:val="24"/>
        </w:rPr>
        <w:tab/>
      </w:r>
      <w:r>
        <w:rPr>
          <w:spacing w:val="-5"/>
          <w:sz w:val="24"/>
        </w:rPr>
        <w:t>268</w:t>
      </w:r>
    </w:p>
    <w:p w:rsidR="00FE5516" w:rsidRDefault="00951608">
      <w:pPr>
        <w:pStyle w:val="ListParagraph"/>
        <w:numPr>
          <w:ilvl w:val="2"/>
          <w:numId w:val="14"/>
        </w:numPr>
        <w:tabs>
          <w:tab w:val="left" w:pos="2666"/>
          <w:tab w:val="left" w:leader="dot" w:pos="9095"/>
        </w:tabs>
        <w:ind w:left="2666" w:hanging="857"/>
        <w:rPr>
          <w:sz w:val="24"/>
        </w:rPr>
      </w:pPr>
      <w:r>
        <w:rPr>
          <w:sz w:val="24"/>
        </w:rPr>
        <w:t>Industry</w:t>
      </w:r>
      <w:r>
        <w:rPr>
          <w:spacing w:val="-4"/>
          <w:sz w:val="24"/>
        </w:rPr>
        <w:t xml:space="preserve"> </w:t>
      </w:r>
      <w:r>
        <w:rPr>
          <w:sz w:val="24"/>
        </w:rPr>
        <w:t>Accord</w:t>
      </w:r>
      <w:r>
        <w:rPr>
          <w:spacing w:val="-1"/>
          <w:sz w:val="24"/>
        </w:rPr>
        <w:t xml:space="preserve"> </w:t>
      </w:r>
      <w:r>
        <w:rPr>
          <w:sz w:val="24"/>
        </w:rPr>
        <w:t>and</w:t>
      </w:r>
      <w:r>
        <w:rPr>
          <w:spacing w:val="-2"/>
          <w:sz w:val="24"/>
        </w:rPr>
        <w:t xml:space="preserve"> </w:t>
      </w:r>
      <w:r>
        <w:rPr>
          <w:sz w:val="24"/>
        </w:rPr>
        <w:t>Disputes</w:t>
      </w:r>
      <w:r>
        <w:rPr>
          <w:spacing w:val="-4"/>
          <w:sz w:val="24"/>
        </w:rPr>
        <w:t xml:space="preserve"> </w:t>
      </w:r>
      <w:r>
        <w:rPr>
          <w:sz w:val="24"/>
        </w:rPr>
        <w:t>Resolution</w:t>
      </w:r>
      <w:r>
        <w:rPr>
          <w:spacing w:val="-1"/>
          <w:sz w:val="24"/>
        </w:rPr>
        <w:t xml:space="preserve"> </w:t>
      </w:r>
      <w:r>
        <w:rPr>
          <w:spacing w:val="-4"/>
          <w:sz w:val="24"/>
        </w:rPr>
        <w:t>Body</w:t>
      </w:r>
      <w:r>
        <w:rPr>
          <w:sz w:val="24"/>
        </w:rPr>
        <w:tab/>
      </w:r>
      <w:r>
        <w:rPr>
          <w:spacing w:val="-5"/>
          <w:sz w:val="24"/>
        </w:rPr>
        <w:t>269</w:t>
      </w:r>
    </w:p>
    <w:p w:rsidR="00FE5516" w:rsidRDefault="00951608">
      <w:pPr>
        <w:pStyle w:val="ListParagraph"/>
        <w:numPr>
          <w:ilvl w:val="2"/>
          <w:numId w:val="14"/>
        </w:numPr>
        <w:tabs>
          <w:tab w:val="left" w:pos="2668"/>
        </w:tabs>
        <w:spacing w:line="272" w:lineRule="exact"/>
        <w:ind w:left="2668"/>
        <w:rPr>
          <w:sz w:val="24"/>
        </w:rPr>
      </w:pPr>
      <w:r>
        <w:rPr>
          <w:sz w:val="24"/>
        </w:rPr>
        <w:t>Variations</w:t>
      </w:r>
      <w:r>
        <w:rPr>
          <w:spacing w:val="-2"/>
          <w:sz w:val="24"/>
        </w:rPr>
        <w:t xml:space="preserve"> </w:t>
      </w:r>
      <w:r>
        <w:rPr>
          <w:sz w:val="24"/>
        </w:rPr>
        <w:t>in</w:t>
      </w:r>
      <w:r>
        <w:rPr>
          <w:spacing w:val="3"/>
          <w:sz w:val="24"/>
        </w:rPr>
        <w:t xml:space="preserve"> </w:t>
      </w:r>
      <w:r>
        <w:rPr>
          <w:sz w:val="24"/>
        </w:rPr>
        <w:t>Support</w:t>
      </w:r>
      <w:r>
        <w:rPr>
          <w:spacing w:val="3"/>
          <w:sz w:val="24"/>
        </w:rPr>
        <w:t xml:space="preserve"> </w:t>
      </w:r>
      <w:r>
        <w:rPr>
          <w:sz w:val="24"/>
        </w:rPr>
        <w:t>for</w:t>
      </w:r>
      <w:r>
        <w:rPr>
          <w:spacing w:val="5"/>
          <w:sz w:val="24"/>
        </w:rPr>
        <w:t xml:space="preserve"> </w:t>
      </w:r>
      <w:r>
        <w:rPr>
          <w:sz w:val="24"/>
        </w:rPr>
        <w:t>Industry-Level</w:t>
      </w:r>
      <w:r>
        <w:rPr>
          <w:spacing w:val="3"/>
          <w:sz w:val="24"/>
        </w:rPr>
        <w:t xml:space="preserve"> </w:t>
      </w:r>
      <w:r>
        <w:rPr>
          <w:spacing w:val="-2"/>
          <w:sz w:val="24"/>
        </w:rPr>
        <w:t>Strategies</w:t>
      </w:r>
    </w:p>
    <w:p w:rsidR="00FE5516" w:rsidRDefault="00951608">
      <w:pPr>
        <w:pStyle w:val="BodyText"/>
        <w:tabs>
          <w:tab w:val="left" w:leader="dot" w:pos="9095"/>
        </w:tabs>
        <w:spacing w:line="272" w:lineRule="exact"/>
        <w:ind w:left="2668"/>
      </w:pPr>
      <w:r>
        <w:t>Amongst</w:t>
      </w:r>
      <w:r>
        <w:rPr>
          <w:spacing w:val="-1"/>
        </w:rPr>
        <w:t xml:space="preserve"> </w:t>
      </w:r>
      <w:r>
        <w:t xml:space="preserve">the </w:t>
      </w:r>
      <w:r>
        <w:rPr>
          <w:spacing w:val="-2"/>
        </w:rPr>
        <w:t>Clubs</w:t>
      </w:r>
      <w:r>
        <w:tab/>
      </w:r>
      <w:r>
        <w:rPr>
          <w:spacing w:val="-5"/>
        </w:rPr>
        <w:t>269</w:t>
      </w:r>
    </w:p>
    <w:p w:rsidR="00FE5516" w:rsidRDefault="00951608">
      <w:pPr>
        <w:pStyle w:val="ListParagraph"/>
        <w:numPr>
          <w:ilvl w:val="2"/>
          <w:numId w:val="14"/>
        </w:numPr>
        <w:tabs>
          <w:tab w:val="left" w:pos="2668"/>
          <w:tab w:val="left" w:leader="dot" w:pos="9095"/>
        </w:tabs>
        <w:ind w:left="2668"/>
        <w:rPr>
          <w:sz w:val="24"/>
        </w:rPr>
      </w:pPr>
      <w:r>
        <w:rPr>
          <w:spacing w:val="-2"/>
          <w:sz w:val="24"/>
        </w:rPr>
        <w:t>Summary</w:t>
      </w:r>
      <w:r>
        <w:rPr>
          <w:sz w:val="24"/>
        </w:rPr>
        <w:tab/>
      </w:r>
      <w:r>
        <w:rPr>
          <w:spacing w:val="-5"/>
          <w:sz w:val="24"/>
        </w:rPr>
        <w:t>269</w:t>
      </w:r>
    </w:p>
    <w:p w:rsidR="00FE5516" w:rsidRDefault="00951608">
      <w:pPr>
        <w:pStyle w:val="ListParagraph"/>
        <w:numPr>
          <w:ilvl w:val="1"/>
          <w:numId w:val="14"/>
        </w:numPr>
        <w:tabs>
          <w:tab w:val="left" w:pos="1790"/>
        </w:tabs>
        <w:spacing w:before="113" w:line="272" w:lineRule="exact"/>
        <w:ind w:left="1790" w:hanging="562"/>
        <w:rPr>
          <w:sz w:val="24"/>
        </w:rPr>
      </w:pPr>
      <w:r>
        <w:rPr>
          <w:sz w:val="24"/>
        </w:rPr>
        <w:t>Support</w:t>
      </w:r>
      <w:r>
        <w:rPr>
          <w:spacing w:val="-1"/>
          <w:sz w:val="24"/>
        </w:rPr>
        <w:t xml:space="preserve"> </w:t>
      </w:r>
      <w:r>
        <w:rPr>
          <w:sz w:val="24"/>
        </w:rPr>
        <w:t>for</w:t>
      </w:r>
      <w:r>
        <w:rPr>
          <w:spacing w:val="3"/>
          <w:sz w:val="24"/>
        </w:rPr>
        <w:t xml:space="preserve"> </w:t>
      </w:r>
      <w:r>
        <w:rPr>
          <w:sz w:val="24"/>
        </w:rPr>
        <w:t>Venue-Level</w:t>
      </w:r>
      <w:r>
        <w:rPr>
          <w:spacing w:val="1"/>
          <w:sz w:val="24"/>
        </w:rPr>
        <w:t xml:space="preserve"> </w:t>
      </w:r>
      <w:r>
        <w:rPr>
          <w:sz w:val="24"/>
        </w:rPr>
        <w:t>Strategies</w:t>
      </w:r>
      <w:r>
        <w:rPr>
          <w:spacing w:val="-1"/>
          <w:sz w:val="24"/>
        </w:rPr>
        <w:t xml:space="preserve"> </w:t>
      </w:r>
      <w:r>
        <w:rPr>
          <w:sz w:val="24"/>
        </w:rPr>
        <w:t>in</w:t>
      </w:r>
      <w:r>
        <w:rPr>
          <w:spacing w:val="1"/>
          <w:sz w:val="24"/>
        </w:rPr>
        <w:t xml:space="preserve"> </w:t>
      </w:r>
      <w:r>
        <w:rPr>
          <w:sz w:val="24"/>
        </w:rPr>
        <w:t>Responsible</w:t>
      </w:r>
      <w:r>
        <w:rPr>
          <w:spacing w:val="1"/>
          <w:sz w:val="24"/>
        </w:rPr>
        <w:t xml:space="preserve"> </w:t>
      </w:r>
      <w:r>
        <w:rPr>
          <w:sz w:val="24"/>
        </w:rPr>
        <w:t>Provision</w:t>
      </w:r>
      <w:r>
        <w:rPr>
          <w:spacing w:val="2"/>
          <w:sz w:val="24"/>
        </w:rPr>
        <w:t xml:space="preserve"> </w:t>
      </w:r>
      <w:r>
        <w:rPr>
          <w:spacing w:val="-5"/>
          <w:sz w:val="24"/>
        </w:rPr>
        <w:t>of</w:t>
      </w:r>
    </w:p>
    <w:p w:rsidR="00FE5516" w:rsidRDefault="00951608">
      <w:pPr>
        <w:pStyle w:val="BodyText"/>
        <w:tabs>
          <w:tab w:val="left" w:leader="dot" w:pos="9095"/>
        </w:tabs>
        <w:spacing w:line="272" w:lineRule="exact"/>
        <w:ind w:left="1790"/>
      </w:pPr>
      <w:r>
        <w:rPr>
          <w:spacing w:val="-2"/>
        </w:rPr>
        <w:t>Gambling</w:t>
      </w:r>
      <w:r>
        <w:tab/>
      </w:r>
      <w:r>
        <w:rPr>
          <w:spacing w:val="-5"/>
        </w:rPr>
        <w:t>270</w:t>
      </w:r>
    </w:p>
    <w:p w:rsidR="00FE5516" w:rsidRDefault="00951608">
      <w:pPr>
        <w:pStyle w:val="ListParagraph"/>
        <w:numPr>
          <w:ilvl w:val="2"/>
          <w:numId w:val="14"/>
        </w:numPr>
        <w:tabs>
          <w:tab w:val="left" w:pos="2666"/>
          <w:tab w:val="left" w:leader="dot" w:pos="9095"/>
        </w:tabs>
        <w:spacing w:before="176"/>
        <w:ind w:left="2666" w:hanging="857"/>
        <w:rPr>
          <w:sz w:val="24"/>
        </w:rPr>
      </w:pPr>
      <w:r>
        <w:rPr>
          <w:sz w:val="24"/>
        </w:rPr>
        <w:t>Providing Patron</w:t>
      </w:r>
      <w:r>
        <w:rPr>
          <w:spacing w:val="2"/>
          <w:sz w:val="24"/>
        </w:rPr>
        <w:t xml:space="preserve"> </w:t>
      </w:r>
      <w:r>
        <w:rPr>
          <w:sz w:val="24"/>
        </w:rPr>
        <w:t>Information</w:t>
      </w:r>
      <w:r>
        <w:rPr>
          <w:spacing w:val="2"/>
          <w:sz w:val="24"/>
        </w:rPr>
        <w:t xml:space="preserve"> </w:t>
      </w:r>
      <w:r>
        <w:rPr>
          <w:sz w:val="24"/>
        </w:rPr>
        <w:t>on</w:t>
      </w:r>
      <w:r>
        <w:rPr>
          <w:spacing w:val="2"/>
          <w:sz w:val="24"/>
        </w:rPr>
        <w:t xml:space="preserve"> </w:t>
      </w:r>
      <w:r>
        <w:rPr>
          <w:sz w:val="24"/>
        </w:rPr>
        <w:t>Problem</w:t>
      </w:r>
      <w:r>
        <w:rPr>
          <w:spacing w:val="3"/>
          <w:sz w:val="24"/>
        </w:rPr>
        <w:t xml:space="preserve"> </w:t>
      </w:r>
      <w:r>
        <w:rPr>
          <w:spacing w:val="-2"/>
          <w:sz w:val="24"/>
        </w:rPr>
        <w:t>Gambling</w:t>
      </w:r>
      <w:r>
        <w:rPr>
          <w:sz w:val="24"/>
        </w:rPr>
        <w:tab/>
      </w:r>
      <w:r>
        <w:rPr>
          <w:spacing w:val="-5"/>
          <w:sz w:val="24"/>
        </w:rPr>
        <w:t>270</w:t>
      </w:r>
    </w:p>
    <w:p w:rsidR="00FE5516" w:rsidRDefault="00951608">
      <w:pPr>
        <w:pStyle w:val="ListParagraph"/>
        <w:numPr>
          <w:ilvl w:val="2"/>
          <w:numId w:val="14"/>
        </w:numPr>
        <w:tabs>
          <w:tab w:val="left" w:pos="2669"/>
          <w:tab w:val="left" w:leader="dot" w:pos="9095"/>
        </w:tabs>
        <w:ind w:left="2669" w:hanging="860"/>
        <w:rPr>
          <w:sz w:val="24"/>
        </w:rPr>
      </w:pPr>
      <w:r>
        <w:rPr>
          <w:sz w:val="24"/>
        </w:rPr>
        <w:t>Self-</w:t>
      </w:r>
      <w:r>
        <w:rPr>
          <w:spacing w:val="-2"/>
          <w:sz w:val="24"/>
        </w:rPr>
        <w:t>Exclusion</w:t>
      </w:r>
      <w:r>
        <w:rPr>
          <w:sz w:val="24"/>
        </w:rPr>
        <w:tab/>
      </w:r>
      <w:r>
        <w:rPr>
          <w:spacing w:val="-5"/>
          <w:sz w:val="24"/>
        </w:rPr>
        <w:t>270</w:t>
      </w:r>
    </w:p>
    <w:p w:rsidR="00FE5516" w:rsidRDefault="00951608">
      <w:pPr>
        <w:pStyle w:val="ListParagraph"/>
        <w:numPr>
          <w:ilvl w:val="2"/>
          <w:numId w:val="14"/>
        </w:numPr>
        <w:tabs>
          <w:tab w:val="left" w:pos="2667"/>
          <w:tab w:val="left" w:leader="dot" w:pos="9095"/>
        </w:tabs>
        <w:ind w:hanging="858"/>
        <w:rPr>
          <w:sz w:val="24"/>
        </w:rPr>
      </w:pPr>
      <w:r>
        <w:rPr>
          <w:sz w:val="24"/>
        </w:rPr>
        <w:t>Access</w:t>
      </w:r>
      <w:r>
        <w:rPr>
          <w:spacing w:val="-5"/>
          <w:sz w:val="24"/>
        </w:rPr>
        <w:t xml:space="preserve"> </w:t>
      </w:r>
      <w:r>
        <w:rPr>
          <w:sz w:val="24"/>
        </w:rPr>
        <w:t xml:space="preserve">to </w:t>
      </w:r>
      <w:r>
        <w:rPr>
          <w:spacing w:val="-4"/>
          <w:sz w:val="24"/>
        </w:rPr>
        <w:t>Cash</w:t>
      </w:r>
      <w:r>
        <w:rPr>
          <w:sz w:val="24"/>
        </w:rPr>
        <w:tab/>
      </w:r>
      <w:r>
        <w:rPr>
          <w:spacing w:val="-5"/>
          <w:sz w:val="24"/>
        </w:rPr>
        <w:t>271</w:t>
      </w:r>
    </w:p>
    <w:p w:rsidR="00FE5516" w:rsidRDefault="00951608">
      <w:pPr>
        <w:pStyle w:val="ListParagraph"/>
        <w:numPr>
          <w:ilvl w:val="2"/>
          <w:numId w:val="14"/>
        </w:numPr>
        <w:tabs>
          <w:tab w:val="left" w:pos="2667"/>
          <w:tab w:val="left" w:leader="dot" w:pos="9095"/>
        </w:tabs>
        <w:ind w:hanging="858"/>
        <w:rPr>
          <w:sz w:val="24"/>
        </w:rPr>
      </w:pPr>
      <w:r>
        <w:rPr>
          <w:sz w:val="24"/>
        </w:rPr>
        <w:t>Product</w:t>
      </w:r>
      <w:r>
        <w:rPr>
          <w:spacing w:val="2"/>
          <w:sz w:val="24"/>
        </w:rPr>
        <w:t xml:space="preserve"> </w:t>
      </w:r>
      <w:r>
        <w:rPr>
          <w:spacing w:val="-2"/>
          <w:sz w:val="24"/>
        </w:rPr>
        <w:t>Information</w:t>
      </w:r>
      <w:r>
        <w:rPr>
          <w:sz w:val="24"/>
        </w:rPr>
        <w:tab/>
      </w:r>
      <w:r>
        <w:rPr>
          <w:spacing w:val="-5"/>
          <w:sz w:val="24"/>
        </w:rPr>
        <w:t>271</w:t>
      </w:r>
    </w:p>
    <w:p w:rsidR="00FE5516" w:rsidRDefault="00951608">
      <w:pPr>
        <w:pStyle w:val="ListParagraph"/>
        <w:numPr>
          <w:ilvl w:val="2"/>
          <w:numId w:val="14"/>
        </w:numPr>
        <w:tabs>
          <w:tab w:val="left" w:pos="2666"/>
          <w:tab w:val="left" w:leader="dot" w:pos="9095"/>
        </w:tabs>
        <w:ind w:left="2666" w:hanging="857"/>
        <w:rPr>
          <w:sz w:val="24"/>
        </w:rPr>
      </w:pPr>
      <w:r>
        <w:rPr>
          <w:sz w:val="24"/>
        </w:rPr>
        <w:t>Advertising and</w:t>
      </w:r>
      <w:r>
        <w:rPr>
          <w:spacing w:val="1"/>
          <w:sz w:val="24"/>
        </w:rPr>
        <w:t xml:space="preserve"> </w:t>
      </w:r>
      <w:r>
        <w:rPr>
          <w:sz w:val="24"/>
        </w:rPr>
        <w:t>Promotion</w:t>
      </w:r>
      <w:r>
        <w:rPr>
          <w:spacing w:val="1"/>
          <w:sz w:val="24"/>
        </w:rPr>
        <w:t xml:space="preserve"> </w:t>
      </w:r>
      <w:r>
        <w:rPr>
          <w:sz w:val="24"/>
        </w:rPr>
        <w:t>of</w:t>
      </w:r>
      <w:r>
        <w:rPr>
          <w:spacing w:val="4"/>
          <w:sz w:val="24"/>
        </w:rPr>
        <w:t xml:space="preserve"> </w:t>
      </w:r>
      <w:r>
        <w:rPr>
          <w:sz w:val="24"/>
        </w:rPr>
        <w:t>Gaming</w:t>
      </w:r>
      <w:r>
        <w:rPr>
          <w:spacing w:val="1"/>
          <w:sz w:val="24"/>
        </w:rPr>
        <w:t xml:space="preserve"> </w:t>
      </w:r>
      <w:r>
        <w:rPr>
          <w:spacing w:val="-2"/>
          <w:sz w:val="24"/>
        </w:rPr>
        <w:t>Machines</w:t>
      </w:r>
      <w:r>
        <w:rPr>
          <w:sz w:val="24"/>
        </w:rPr>
        <w:tab/>
      </w:r>
      <w:r>
        <w:rPr>
          <w:spacing w:val="-5"/>
          <w:sz w:val="24"/>
        </w:rPr>
        <w:t>272</w:t>
      </w:r>
    </w:p>
    <w:p w:rsidR="00FE5516" w:rsidRDefault="00951608">
      <w:pPr>
        <w:pStyle w:val="ListParagraph"/>
        <w:numPr>
          <w:ilvl w:val="2"/>
          <w:numId w:val="14"/>
        </w:numPr>
        <w:tabs>
          <w:tab w:val="left" w:pos="2667"/>
          <w:tab w:val="left" w:leader="dot" w:pos="9095"/>
        </w:tabs>
        <w:spacing w:before="32"/>
        <w:ind w:hanging="858"/>
        <w:rPr>
          <w:sz w:val="24"/>
        </w:rPr>
      </w:pPr>
      <w:r>
        <w:rPr>
          <w:sz w:val="24"/>
        </w:rPr>
        <w:t>Support</w:t>
      </w:r>
      <w:r>
        <w:rPr>
          <w:spacing w:val="1"/>
          <w:sz w:val="24"/>
        </w:rPr>
        <w:t xml:space="preserve"> </w:t>
      </w:r>
      <w:r>
        <w:rPr>
          <w:sz w:val="24"/>
        </w:rPr>
        <w:t>for</w:t>
      </w:r>
      <w:r>
        <w:rPr>
          <w:spacing w:val="2"/>
          <w:sz w:val="24"/>
        </w:rPr>
        <w:t xml:space="preserve"> </w:t>
      </w:r>
      <w:r>
        <w:rPr>
          <w:sz w:val="24"/>
        </w:rPr>
        <w:t>Agencies</w:t>
      </w:r>
      <w:r>
        <w:rPr>
          <w:spacing w:val="-2"/>
          <w:sz w:val="24"/>
        </w:rPr>
        <w:t xml:space="preserve"> </w:t>
      </w:r>
      <w:r>
        <w:rPr>
          <w:sz w:val="24"/>
        </w:rPr>
        <w:t>and</w:t>
      </w:r>
      <w:r>
        <w:rPr>
          <w:spacing w:val="2"/>
          <w:sz w:val="24"/>
        </w:rPr>
        <w:t xml:space="preserve"> </w:t>
      </w:r>
      <w:r>
        <w:rPr>
          <w:sz w:val="24"/>
        </w:rPr>
        <w:t>Research for</w:t>
      </w:r>
      <w:r>
        <w:rPr>
          <w:spacing w:val="2"/>
          <w:sz w:val="24"/>
        </w:rPr>
        <w:t xml:space="preserve"> </w:t>
      </w:r>
      <w:r>
        <w:rPr>
          <w:sz w:val="24"/>
        </w:rPr>
        <w:t>Problem</w:t>
      </w:r>
      <w:r>
        <w:rPr>
          <w:spacing w:val="1"/>
          <w:sz w:val="24"/>
        </w:rPr>
        <w:t xml:space="preserve"> </w:t>
      </w:r>
      <w:r>
        <w:rPr>
          <w:spacing w:val="-2"/>
          <w:sz w:val="24"/>
        </w:rPr>
        <w:t>Gambling</w:t>
      </w:r>
      <w:r>
        <w:rPr>
          <w:sz w:val="24"/>
        </w:rPr>
        <w:tab/>
      </w:r>
      <w:r>
        <w:rPr>
          <w:spacing w:val="-5"/>
          <w:sz w:val="24"/>
        </w:rPr>
        <w:t>272</w:t>
      </w:r>
    </w:p>
    <w:p w:rsidR="00FE5516" w:rsidRDefault="00FE5516">
      <w:pPr>
        <w:rPr>
          <w:sz w:val="24"/>
        </w:rPr>
        <w:sectPr w:rsidR="00FE5516">
          <w:pgSz w:w="11900" w:h="16840"/>
          <w:pgMar w:top="1360" w:right="1020" w:bottom="940" w:left="1320" w:header="0" w:footer="747" w:gutter="0"/>
          <w:cols w:space="720"/>
        </w:sectPr>
      </w:pPr>
    </w:p>
    <w:p w:rsidR="00FE5516" w:rsidRDefault="00951608">
      <w:pPr>
        <w:pStyle w:val="ListParagraph"/>
        <w:numPr>
          <w:ilvl w:val="2"/>
          <w:numId w:val="14"/>
        </w:numPr>
        <w:tabs>
          <w:tab w:val="left" w:pos="2668"/>
        </w:tabs>
        <w:spacing w:before="72" w:line="272" w:lineRule="exact"/>
        <w:ind w:left="2668"/>
        <w:rPr>
          <w:sz w:val="24"/>
        </w:rPr>
      </w:pPr>
      <w:r>
        <w:rPr>
          <w:sz w:val="24"/>
        </w:rPr>
        <w:lastRenderedPageBreak/>
        <w:t>Variations</w:t>
      </w:r>
      <w:r>
        <w:rPr>
          <w:spacing w:val="-6"/>
          <w:sz w:val="24"/>
        </w:rPr>
        <w:t xml:space="preserve"> </w:t>
      </w:r>
      <w:r>
        <w:rPr>
          <w:sz w:val="24"/>
        </w:rPr>
        <w:t>in</w:t>
      </w:r>
      <w:r>
        <w:rPr>
          <w:spacing w:val="-2"/>
          <w:sz w:val="24"/>
        </w:rPr>
        <w:t xml:space="preserve"> </w:t>
      </w:r>
      <w:r>
        <w:rPr>
          <w:sz w:val="24"/>
        </w:rPr>
        <w:t>Support</w:t>
      </w:r>
      <w:r>
        <w:rPr>
          <w:spacing w:val="-1"/>
          <w:sz w:val="24"/>
        </w:rPr>
        <w:t xml:space="preserve"> </w:t>
      </w:r>
      <w:r>
        <w:rPr>
          <w:sz w:val="24"/>
        </w:rPr>
        <w:t>for Venue-Level</w:t>
      </w:r>
      <w:r>
        <w:rPr>
          <w:spacing w:val="-2"/>
          <w:sz w:val="24"/>
        </w:rPr>
        <w:t xml:space="preserve"> </w:t>
      </w:r>
      <w:r>
        <w:rPr>
          <w:sz w:val="24"/>
        </w:rPr>
        <w:t>Strategies</w:t>
      </w:r>
      <w:r>
        <w:rPr>
          <w:spacing w:val="-3"/>
          <w:sz w:val="24"/>
        </w:rPr>
        <w:t xml:space="preserve"> </w:t>
      </w:r>
      <w:r>
        <w:rPr>
          <w:spacing w:val="-2"/>
          <w:sz w:val="24"/>
        </w:rPr>
        <w:t>Amongst</w:t>
      </w:r>
    </w:p>
    <w:p w:rsidR="00FE5516" w:rsidRDefault="00951608">
      <w:pPr>
        <w:pStyle w:val="BodyText"/>
        <w:tabs>
          <w:tab w:val="left" w:leader="dot" w:pos="9095"/>
        </w:tabs>
        <w:spacing w:line="272" w:lineRule="exact"/>
        <w:ind w:left="2668"/>
      </w:pPr>
      <w:proofErr w:type="gramStart"/>
      <w:r>
        <w:t>the</w:t>
      </w:r>
      <w:proofErr w:type="gramEnd"/>
      <w:r>
        <w:rPr>
          <w:spacing w:val="1"/>
        </w:rPr>
        <w:t xml:space="preserve"> </w:t>
      </w:r>
      <w:r>
        <w:rPr>
          <w:spacing w:val="-2"/>
        </w:rPr>
        <w:t>Clubs</w:t>
      </w:r>
      <w:r>
        <w:tab/>
      </w:r>
      <w:r>
        <w:rPr>
          <w:spacing w:val="-5"/>
        </w:rPr>
        <w:t>273</w:t>
      </w:r>
    </w:p>
    <w:p w:rsidR="00FE5516" w:rsidRDefault="00951608">
      <w:pPr>
        <w:pStyle w:val="ListParagraph"/>
        <w:numPr>
          <w:ilvl w:val="2"/>
          <w:numId w:val="14"/>
        </w:numPr>
        <w:tabs>
          <w:tab w:val="left" w:pos="2668"/>
          <w:tab w:val="left" w:leader="dot" w:pos="9095"/>
        </w:tabs>
        <w:ind w:left="2668"/>
        <w:rPr>
          <w:sz w:val="24"/>
        </w:rPr>
      </w:pPr>
      <w:r>
        <w:rPr>
          <w:spacing w:val="-2"/>
          <w:sz w:val="24"/>
        </w:rPr>
        <w:t>Summary</w:t>
      </w:r>
      <w:r>
        <w:rPr>
          <w:sz w:val="24"/>
        </w:rPr>
        <w:tab/>
      </w:r>
      <w:r>
        <w:rPr>
          <w:spacing w:val="-5"/>
          <w:sz w:val="24"/>
        </w:rPr>
        <w:t>274</w:t>
      </w:r>
    </w:p>
    <w:p w:rsidR="00FE5516" w:rsidRDefault="00951608">
      <w:pPr>
        <w:pStyle w:val="ListParagraph"/>
        <w:numPr>
          <w:ilvl w:val="1"/>
          <w:numId w:val="14"/>
        </w:numPr>
        <w:tabs>
          <w:tab w:val="left" w:pos="1790"/>
        </w:tabs>
        <w:spacing w:before="113" w:line="272" w:lineRule="exact"/>
        <w:ind w:left="1790" w:hanging="562"/>
        <w:rPr>
          <w:sz w:val="24"/>
        </w:rPr>
      </w:pPr>
      <w:r>
        <w:rPr>
          <w:sz w:val="24"/>
        </w:rPr>
        <w:t>Statistical</w:t>
      </w:r>
      <w:r>
        <w:rPr>
          <w:spacing w:val="-5"/>
          <w:sz w:val="24"/>
        </w:rPr>
        <w:t xml:space="preserve"> </w:t>
      </w:r>
      <w:r>
        <w:rPr>
          <w:sz w:val="24"/>
        </w:rPr>
        <w:t>Relationships</w:t>
      </w:r>
      <w:r>
        <w:rPr>
          <w:spacing w:val="-7"/>
          <w:sz w:val="24"/>
        </w:rPr>
        <w:t xml:space="preserve"> </w:t>
      </w:r>
      <w:r>
        <w:rPr>
          <w:sz w:val="24"/>
        </w:rPr>
        <w:t>Between</w:t>
      </w:r>
      <w:r>
        <w:rPr>
          <w:spacing w:val="-4"/>
          <w:sz w:val="24"/>
        </w:rPr>
        <w:t xml:space="preserve"> </w:t>
      </w:r>
      <w:r>
        <w:rPr>
          <w:sz w:val="24"/>
        </w:rPr>
        <w:t>Corporate</w:t>
      </w:r>
      <w:r>
        <w:rPr>
          <w:spacing w:val="-6"/>
          <w:sz w:val="24"/>
        </w:rPr>
        <w:t xml:space="preserve"> </w:t>
      </w:r>
      <w:r>
        <w:rPr>
          <w:sz w:val="24"/>
        </w:rPr>
        <w:t>Social</w:t>
      </w:r>
      <w:r>
        <w:rPr>
          <w:spacing w:val="-5"/>
          <w:sz w:val="24"/>
        </w:rPr>
        <w:t xml:space="preserve"> </w:t>
      </w:r>
      <w:r>
        <w:rPr>
          <w:sz w:val="24"/>
        </w:rPr>
        <w:t>Principles</w:t>
      </w:r>
      <w:r>
        <w:rPr>
          <w:spacing w:val="-5"/>
          <w:sz w:val="24"/>
        </w:rPr>
        <w:t xml:space="preserve"> and</w:t>
      </w:r>
    </w:p>
    <w:p w:rsidR="00FE5516" w:rsidRDefault="00951608">
      <w:pPr>
        <w:pStyle w:val="BodyText"/>
        <w:tabs>
          <w:tab w:val="left" w:leader="dot" w:pos="9095"/>
        </w:tabs>
        <w:spacing w:line="272" w:lineRule="exact"/>
        <w:ind w:left="1790"/>
      </w:pPr>
      <w:r>
        <w:rPr>
          <w:spacing w:val="-2"/>
        </w:rPr>
        <w:t>Practices</w:t>
      </w:r>
      <w:r>
        <w:tab/>
      </w:r>
      <w:r>
        <w:rPr>
          <w:spacing w:val="-5"/>
        </w:rPr>
        <w:t>276</w:t>
      </w:r>
    </w:p>
    <w:p w:rsidR="00FE5516" w:rsidRDefault="00951608">
      <w:pPr>
        <w:pStyle w:val="ListParagraph"/>
        <w:numPr>
          <w:ilvl w:val="1"/>
          <w:numId w:val="14"/>
        </w:numPr>
        <w:tabs>
          <w:tab w:val="left" w:pos="1790"/>
        </w:tabs>
        <w:spacing w:before="263" w:line="232" w:lineRule="auto"/>
        <w:ind w:left="1790" w:right="1436" w:hanging="562"/>
        <w:rPr>
          <w:sz w:val="24"/>
        </w:rPr>
      </w:pPr>
      <w:r>
        <w:rPr>
          <w:sz w:val="24"/>
        </w:rPr>
        <w:t>Integration</w:t>
      </w:r>
      <w:r>
        <w:rPr>
          <w:spacing w:val="-3"/>
          <w:sz w:val="24"/>
        </w:rPr>
        <w:t xml:space="preserve"> </w:t>
      </w:r>
      <w:r>
        <w:rPr>
          <w:sz w:val="24"/>
        </w:rPr>
        <w:t>of</w:t>
      </w:r>
      <w:r>
        <w:rPr>
          <w:spacing w:val="-3"/>
          <w:sz w:val="24"/>
        </w:rPr>
        <w:t xml:space="preserve"> </w:t>
      </w:r>
      <w:r>
        <w:rPr>
          <w:sz w:val="24"/>
        </w:rPr>
        <w:t>Quantitative</w:t>
      </w:r>
      <w:r>
        <w:rPr>
          <w:spacing w:val="-4"/>
          <w:sz w:val="24"/>
        </w:rPr>
        <w:t xml:space="preserve"> </w:t>
      </w:r>
      <w:r>
        <w:rPr>
          <w:sz w:val="24"/>
        </w:rPr>
        <w:t>and</w:t>
      </w:r>
      <w:r>
        <w:rPr>
          <w:spacing w:val="-3"/>
          <w:sz w:val="24"/>
        </w:rPr>
        <w:t xml:space="preserve"> </w:t>
      </w:r>
      <w:r>
        <w:rPr>
          <w:sz w:val="24"/>
        </w:rPr>
        <w:t>Qualitative</w:t>
      </w:r>
      <w:r>
        <w:rPr>
          <w:spacing w:val="-4"/>
          <w:sz w:val="24"/>
        </w:rPr>
        <w:t xml:space="preserve"> </w:t>
      </w:r>
      <w:r>
        <w:rPr>
          <w:sz w:val="24"/>
        </w:rPr>
        <w:t>Findings</w:t>
      </w:r>
      <w:r>
        <w:rPr>
          <w:spacing w:val="-4"/>
          <w:sz w:val="24"/>
        </w:rPr>
        <w:t xml:space="preserve"> </w:t>
      </w:r>
      <w:r>
        <w:rPr>
          <w:sz w:val="24"/>
        </w:rPr>
        <w:t>on</w:t>
      </w:r>
      <w:r>
        <w:rPr>
          <w:spacing w:val="-3"/>
          <w:sz w:val="24"/>
        </w:rPr>
        <w:t xml:space="preserve"> </w:t>
      </w:r>
      <w:r>
        <w:rPr>
          <w:sz w:val="24"/>
        </w:rPr>
        <w:t>Principles and Practices Adopted by NSW Clubs in Addressing Problem</w:t>
      </w:r>
    </w:p>
    <w:p w:rsidR="00FE5516" w:rsidRDefault="00951608">
      <w:pPr>
        <w:pStyle w:val="BodyText"/>
        <w:tabs>
          <w:tab w:val="left" w:leader="dot" w:pos="9095"/>
        </w:tabs>
        <w:spacing w:line="271" w:lineRule="exact"/>
        <w:ind w:left="1790"/>
      </w:pPr>
      <w:r>
        <w:rPr>
          <w:spacing w:val="-2"/>
        </w:rPr>
        <w:t>Gambling</w:t>
      </w:r>
      <w:r>
        <w:tab/>
      </w:r>
      <w:r>
        <w:rPr>
          <w:spacing w:val="-5"/>
        </w:rPr>
        <w:t>278</w:t>
      </w:r>
    </w:p>
    <w:p w:rsidR="00FE5516" w:rsidRDefault="00951608">
      <w:pPr>
        <w:pStyle w:val="ListParagraph"/>
        <w:numPr>
          <w:ilvl w:val="1"/>
          <w:numId w:val="14"/>
        </w:numPr>
        <w:tabs>
          <w:tab w:val="left" w:pos="1790"/>
          <w:tab w:val="left" w:leader="dot" w:pos="9095"/>
        </w:tabs>
        <w:spacing w:before="257"/>
        <w:ind w:left="1790" w:hanging="562"/>
        <w:rPr>
          <w:sz w:val="24"/>
        </w:rPr>
      </w:pPr>
      <w:r>
        <w:rPr>
          <w:sz w:val="24"/>
        </w:rPr>
        <w:t>Chapter</w:t>
      </w:r>
      <w:r>
        <w:rPr>
          <w:spacing w:val="-1"/>
          <w:sz w:val="24"/>
        </w:rPr>
        <w:t xml:space="preserve"> </w:t>
      </w:r>
      <w:r>
        <w:rPr>
          <w:spacing w:val="-2"/>
          <w:sz w:val="24"/>
        </w:rPr>
        <w:t>Conclusion</w:t>
      </w:r>
      <w:r>
        <w:rPr>
          <w:sz w:val="24"/>
        </w:rPr>
        <w:tab/>
      </w:r>
      <w:r>
        <w:rPr>
          <w:spacing w:val="-5"/>
          <w:sz w:val="24"/>
        </w:rPr>
        <w:t>283</w:t>
      </w:r>
    </w:p>
    <w:p w:rsidR="00FE5516" w:rsidRDefault="00951608">
      <w:pPr>
        <w:pStyle w:val="BodyText"/>
        <w:spacing w:before="182" w:line="232" w:lineRule="auto"/>
        <w:ind w:left="1228" w:right="1350" w:hanging="279"/>
      </w:pPr>
      <w:r>
        <w:t>CHAPTER SEVEN – PRINCIPLES AND PRACTICES IN ADDRESSING</w:t>
      </w:r>
      <w:r>
        <w:rPr>
          <w:spacing w:val="-4"/>
        </w:rPr>
        <w:t xml:space="preserve"> </w:t>
      </w:r>
      <w:r>
        <w:t>PROBLEM</w:t>
      </w:r>
      <w:r>
        <w:rPr>
          <w:spacing w:val="-5"/>
        </w:rPr>
        <w:t xml:space="preserve"> </w:t>
      </w:r>
      <w:r>
        <w:t>GAMBLING</w:t>
      </w:r>
      <w:r>
        <w:rPr>
          <w:spacing w:val="-4"/>
        </w:rPr>
        <w:t xml:space="preserve"> </w:t>
      </w:r>
      <w:r>
        <w:t>IN</w:t>
      </w:r>
      <w:r>
        <w:rPr>
          <w:spacing w:val="-4"/>
        </w:rPr>
        <w:t xml:space="preserve"> </w:t>
      </w:r>
      <w:r>
        <w:t>NSW</w:t>
      </w:r>
      <w:r>
        <w:rPr>
          <w:spacing w:val="-4"/>
        </w:rPr>
        <w:t xml:space="preserve"> </w:t>
      </w:r>
      <w:r>
        <w:t>CLUBS:</w:t>
      </w:r>
      <w:r>
        <w:rPr>
          <w:spacing w:val="-3"/>
        </w:rPr>
        <w:t xml:space="preserve"> </w:t>
      </w:r>
      <w:r>
        <w:t>A</w:t>
      </w:r>
    </w:p>
    <w:p w:rsidR="00FE5516" w:rsidRDefault="00951608">
      <w:pPr>
        <w:pStyle w:val="BodyText"/>
        <w:tabs>
          <w:tab w:val="left" w:leader="dot" w:pos="9095"/>
        </w:tabs>
        <w:spacing w:line="271" w:lineRule="exact"/>
        <w:ind w:left="1228"/>
      </w:pPr>
      <w:r>
        <w:t>STAKEHOLDER</w:t>
      </w:r>
      <w:r>
        <w:rPr>
          <w:spacing w:val="3"/>
        </w:rPr>
        <w:t xml:space="preserve"> </w:t>
      </w:r>
      <w:r>
        <w:rPr>
          <w:spacing w:val="-2"/>
        </w:rPr>
        <w:t>PERSPECTIVE</w:t>
      </w:r>
      <w:r>
        <w:tab/>
      </w:r>
      <w:r>
        <w:rPr>
          <w:spacing w:val="-5"/>
        </w:rPr>
        <w:t>285</w:t>
      </w:r>
    </w:p>
    <w:p w:rsidR="00FE5516" w:rsidRDefault="00951608">
      <w:pPr>
        <w:pStyle w:val="ListParagraph"/>
        <w:numPr>
          <w:ilvl w:val="1"/>
          <w:numId w:val="13"/>
        </w:numPr>
        <w:tabs>
          <w:tab w:val="left" w:pos="1789"/>
          <w:tab w:val="left" w:leader="dot" w:pos="9095"/>
        </w:tabs>
        <w:spacing w:before="257"/>
        <w:rPr>
          <w:sz w:val="24"/>
        </w:rPr>
      </w:pPr>
      <w:r>
        <w:rPr>
          <w:spacing w:val="-2"/>
          <w:sz w:val="24"/>
        </w:rPr>
        <w:t>Introduction</w:t>
      </w:r>
      <w:r>
        <w:rPr>
          <w:sz w:val="24"/>
        </w:rPr>
        <w:tab/>
      </w:r>
      <w:r>
        <w:rPr>
          <w:spacing w:val="-5"/>
          <w:sz w:val="24"/>
        </w:rPr>
        <w:t>285</w:t>
      </w:r>
    </w:p>
    <w:p w:rsidR="00FE5516" w:rsidRDefault="00951608">
      <w:pPr>
        <w:pStyle w:val="ListParagraph"/>
        <w:numPr>
          <w:ilvl w:val="1"/>
          <w:numId w:val="13"/>
        </w:numPr>
        <w:tabs>
          <w:tab w:val="left" w:pos="1789"/>
          <w:tab w:val="left" w:leader="dot" w:pos="9095"/>
        </w:tabs>
        <w:spacing w:before="257"/>
        <w:rPr>
          <w:sz w:val="24"/>
        </w:rPr>
      </w:pPr>
      <w:r>
        <w:rPr>
          <w:sz w:val="24"/>
        </w:rPr>
        <w:t>Research</w:t>
      </w:r>
      <w:r>
        <w:rPr>
          <w:spacing w:val="-1"/>
          <w:sz w:val="24"/>
        </w:rPr>
        <w:t xml:space="preserve"> </w:t>
      </w:r>
      <w:r>
        <w:rPr>
          <w:sz w:val="24"/>
        </w:rPr>
        <w:t>Design</w:t>
      </w:r>
      <w:r>
        <w:rPr>
          <w:spacing w:val="-1"/>
          <w:sz w:val="24"/>
        </w:rPr>
        <w:t xml:space="preserve"> </w:t>
      </w:r>
      <w:r>
        <w:rPr>
          <w:sz w:val="24"/>
        </w:rPr>
        <w:t>for</w:t>
      </w:r>
      <w:r>
        <w:rPr>
          <w:spacing w:val="1"/>
          <w:sz w:val="24"/>
        </w:rPr>
        <w:t xml:space="preserve"> </w:t>
      </w:r>
      <w:r>
        <w:rPr>
          <w:sz w:val="24"/>
        </w:rPr>
        <w:t>Stage</w:t>
      </w:r>
      <w:r>
        <w:rPr>
          <w:spacing w:val="-2"/>
          <w:sz w:val="24"/>
        </w:rPr>
        <w:t xml:space="preserve"> </w:t>
      </w:r>
      <w:r>
        <w:rPr>
          <w:spacing w:val="-5"/>
          <w:sz w:val="24"/>
        </w:rPr>
        <w:t>Six</w:t>
      </w:r>
      <w:r>
        <w:rPr>
          <w:sz w:val="24"/>
        </w:rPr>
        <w:tab/>
      </w:r>
      <w:r>
        <w:rPr>
          <w:spacing w:val="-5"/>
          <w:sz w:val="24"/>
        </w:rPr>
        <w:t>286</w:t>
      </w:r>
    </w:p>
    <w:p w:rsidR="00FE5516" w:rsidRDefault="00951608">
      <w:pPr>
        <w:pStyle w:val="ListParagraph"/>
        <w:numPr>
          <w:ilvl w:val="2"/>
          <w:numId w:val="13"/>
        </w:numPr>
        <w:tabs>
          <w:tab w:val="left" w:pos="2668"/>
          <w:tab w:val="left" w:leader="dot" w:pos="9095"/>
        </w:tabs>
        <w:spacing w:before="175"/>
        <w:rPr>
          <w:sz w:val="24"/>
        </w:rPr>
      </w:pPr>
      <w:r>
        <w:rPr>
          <w:sz w:val="24"/>
        </w:rPr>
        <w:t>Interviews</w:t>
      </w:r>
      <w:r>
        <w:rPr>
          <w:spacing w:val="-3"/>
          <w:sz w:val="24"/>
        </w:rPr>
        <w:t xml:space="preserve"> </w:t>
      </w:r>
      <w:r>
        <w:rPr>
          <w:sz w:val="24"/>
        </w:rPr>
        <w:t>with Selected</w:t>
      </w:r>
      <w:r>
        <w:rPr>
          <w:spacing w:val="-1"/>
          <w:sz w:val="24"/>
        </w:rPr>
        <w:t xml:space="preserve"> </w:t>
      </w:r>
      <w:r>
        <w:rPr>
          <w:spacing w:val="-2"/>
          <w:sz w:val="24"/>
        </w:rPr>
        <w:t>Stakeholders</w:t>
      </w:r>
      <w:r>
        <w:rPr>
          <w:sz w:val="24"/>
        </w:rPr>
        <w:tab/>
      </w:r>
      <w:r>
        <w:rPr>
          <w:spacing w:val="-5"/>
          <w:sz w:val="24"/>
        </w:rPr>
        <w:t>286</w:t>
      </w:r>
    </w:p>
    <w:p w:rsidR="00FE5516" w:rsidRDefault="00951608">
      <w:pPr>
        <w:pStyle w:val="ListParagraph"/>
        <w:numPr>
          <w:ilvl w:val="2"/>
          <w:numId w:val="13"/>
        </w:numPr>
        <w:tabs>
          <w:tab w:val="left" w:pos="2667"/>
          <w:tab w:val="left" w:leader="dot" w:pos="9095"/>
        </w:tabs>
        <w:ind w:left="2667" w:hanging="858"/>
        <w:rPr>
          <w:sz w:val="24"/>
        </w:rPr>
      </w:pPr>
      <w:r>
        <w:rPr>
          <w:sz w:val="24"/>
        </w:rPr>
        <w:t>Submissions</w:t>
      </w:r>
      <w:r>
        <w:rPr>
          <w:spacing w:val="-3"/>
          <w:sz w:val="24"/>
        </w:rPr>
        <w:t xml:space="preserve"> </w:t>
      </w:r>
      <w:r>
        <w:rPr>
          <w:sz w:val="24"/>
        </w:rPr>
        <w:t>to</w:t>
      </w:r>
      <w:r>
        <w:rPr>
          <w:spacing w:val="1"/>
          <w:sz w:val="24"/>
        </w:rPr>
        <w:t xml:space="preserve"> </w:t>
      </w:r>
      <w:r>
        <w:rPr>
          <w:sz w:val="24"/>
        </w:rPr>
        <w:t>the</w:t>
      </w:r>
      <w:r>
        <w:rPr>
          <w:spacing w:val="-1"/>
          <w:sz w:val="24"/>
        </w:rPr>
        <w:t xml:space="preserve"> </w:t>
      </w:r>
      <w:r>
        <w:rPr>
          <w:sz w:val="24"/>
        </w:rPr>
        <w:t>NSW</w:t>
      </w:r>
      <w:r>
        <w:rPr>
          <w:spacing w:val="-1"/>
          <w:sz w:val="24"/>
        </w:rPr>
        <w:t xml:space="preserve"> </w:t>
      </w:r>
      <w:r>
        <w:rPr>
          <w:sz w:val="24"/>
        </w:rPr>
        <w:t xml:space="preserve">Gaming </w:t>
      </w:r>
      <w:r>
        <w:rPr>
          <w:spacing w:val="-2"/>
          <w:sz w:val="24"/>
        </w:rPr>
        <w:t>Inquiry</w:t>
      </w:r>
      <w:r>
        <w:rPr>
          <w:sz w:val="24"/>
        </w:rPr>
        <w:tab/>
      </w:r>
      <w:r>
        <w:rPr>
          <w:spacing w:val="-5"/>
          <w:sz w:val="24"/>
        </w:rPr>
        <w:t>288</w:t>
      </w:r>
    </w:p>
    <w:p w:rsidR="00FE5516" w:rsidRDefault="00951608">
      <w:pPr>
        <w:pStyle w:val="ListParagraph"/>
        <w:numPr>
          <w:ilvl w:val="2"/>
          <w:numId w:val="13"/>
        </w:numPr>
        <w:tabs>
          <w:tab w:val="left" w:pos="2667"/>
          <w:tab w:val="left" w:leader="dot" w:pos="9095"/>
        </w:tabs>
        <w:ind w:left="2667" w:hanging="858"/>
        <w:rPr>
          <w:sz w:val="24"/>
        </w:rPr>
      </w:pPr>
      <w:r>
        <w:rPr>
          <w:sz w:val="24"/>
        </w:rPr>
        <w:t xml:space="preserve">Stakeholder Data </w:t>
      </w:r>
      <w:r>
        <w:rPr>
          <w:spacing w:val="-2"/>
          <w:sz w:val="24"/>
        </w:rPr>
        <w:t>Analysis</w:t>
      </w:r>
      <w:r>
        <w:rPr>
          <w:sz w:val="24"/>
        </w:rPr>
        <w:tab/>
      </w:r>
      <w:r>
        <w:rPr>
          <w:spacing w:val="-5"/>
          <w:sz w:val="24"/>
        </w:rPr>
        <w:t>290</w:t>
      </w:r>
    </w:p>
    <w:p w:rsidR="00FE5516" w:rsidRDefault="00951608">
      <w:pPr>
        <w:pStyle w:val="ListParagraph"/>
        <w:numPr>
          <w:ilvl w:val="2"/>
          <w:numId w:val="13"/>
        </w:numPr>
        <w:tabs>
          <w:tab w:val="left" w:pos="2668"/>
        </w:tabs>
        <w:spacing w:before="32" w:line="272" w:lineRule="exact"/>
        <w:rPr>
          <w:sz w:val="24"/>
        </w:rPr>
      </w:pPr>
      <w:r>
        <w:rPr>
          <w:sz w:val="24"/>
        </w:rPr>
        <w:t>Comparison</w:t>
      </w:r>
      <w:r>
        <w:rPr>
          <w:spacing w:val="-3"/>
          <w:sz w:val="24"/>
        </w:rPr>
        <w:t xml:space="preserve"> </w:t>
      </w:r>
      <w:r>
        <w:rPr>
          <w:sz w:val="24"/>
        </w:rPr>
        <w:t>of</w:t>
      </w:r>
      <w:r>
        <w:rPr>
          <w:spacing w:val="-1"/>
          <w:sz w:val="24"/>
        </w:rPr>
        <w:t xml:space="preserve"> </w:t>
      </w:r>
      <w:r>
        <w:rPr>
          <w:sz w:val="24"/>
        </w:rPr>
        <w:t>Stakeholder</w:t>
      </w:r>
      <w:r>
        <w:rPr>
          <w:spacing w:val="-1"/>
          <w:sz w:val="24"/>
        </w:rPr>
        <w:t xml:space="preserve"> </w:t>
      </w:r>
      <w:r>
        <w:rPr>
          <w:sz w:val="24"/>
        </w:rPr>
        <w:t>and</w:t>
      </w:r>
      <w:r>
        <w:rPr>
          <w:spacing w:val="-3"/>
          <w:sz w:val="24"/>
        </w:rPr>
        <w:t xml:space="preserve"> </w:t>
      </w:r>
      <w:r>
        <w:rPr>
          <w:sz w:val="24"/>
        </w:rPr>
        <w:t>Club</w:t>
      </w:r>
      <w:r>
        <w:rPr>
          <w:spacing w:val="-2"/>
          <w:sz w:val="24"/>
        </w:rPr>
        <w:t xml:space="preserve"> Management</w:t>
      </w:r>
    </w:p>
    <w:p w:rsidR="00FE5516" w:rsidRDefault="00951608">
      <w:pPr>
        <w:pStyle w:val="BodyText"/>
        <w:tabs>
          <w:tab w:val="left" w:leader="dot" w:pos="9095"/>
        </w:tabs>
        <w:spacing w:line="272" w:lineRule="exact"/>
        <w:ind w:left="2668"/>
      </w:pPr>
      <w:r>
        <w:rPr>
          <w:spacing w:val="-2"/>
        </w:rPr>
        <w:t>Perspectives</w:t>
      </w:r>
      <w:r>
        <w:tab/>
      </w:r>
      <w:r>
        <w:rPr>
          <w:spacing w:val="-5"/>
        </w:rPr>
        <w:t>290</w:t>
      </w:r>
    </w:p>
    <w:p w:rsidR="00FE5516" w:rsidRDefault="00951608">
      <w:pPr>
        <w:pStyle w:val="ListParagraph"/>
        <w:numPr>
          <w:ilvl w:val="1"/>
          <w:numId w:val="13"/>
        </w:numPr>
        <w:tabs>
          <w:tab w:val="left" w:pos="1790"/>
          <w:tab w:val="left" w:leader="dot" w:pos="9095"/>
        </w:tabs>
        <w:spacing w:before="112"/>
        <w:ind w:left="1790" w:hanging="562"/>
        <w:rPr>
          <w:sz w:val="24"/>
        </w:rPr>
      </w:pPr>
      <w:r>
        <w:rPr>
          <w:sz w:val="24"/>
        </w:rPr>
        <w:t>The</w:t>
      </w:r>
      <w:r>
        <w:rPr>
          <w:spacing w:val="-1"/>
          <w:sz w:val="24"/>
        </w:rPr>
        <w:t xml:space="preserve"> </w:t>
      </w:r>
      <w:r>
        <w:rPr>
          <w:sz w:val="24"/>
        </w:rPr>
        <w:t xml:space="preserve">Perspective of the NSW </w:t>
      </w:r>
      <w:r>
        <w:rPr>
          <w:spacing w:val="-2"/>
          <w:sz w:val="24"/>
        </w:rPr>
        <w:t>Government</w:t>
      </w:r>
      <w:r>
        <w:rPr>
          <w:sz w:val="24"/>
        </w:rPr>
        <w:tab/>
      </w:r>
      <w:r>
        <w:rPr>
          <w:spacing w:val="-5"/>
          <w:sz w:val="24"/>
        </w:rPr>
        <w:t>290</w:t>
      </w:r>
    </w:p>
    <w:p w:rsidR="00FE5516" w:rsidRDefault="00951608">
      <w:pPr>
        <w:pStyle w:val="ListParagraph"/>
        <w:numPr>
          <w:ilvl w:val="2"/>
          <w:numId w:val="13"/>
        </w:numPr>
        <w:tabs>
          <w:tab w:val="left" w:pos="2667"/>
          <w:tab w:val="left" w:leader="dot" w:pos="9095"/>
        </w:tabs>
        <w:spacing w:before="176"/>
        <w:ind w:left="2667" w:hanging="858"/>
        <w:rPr>
          <w:sz w:val="24"/>
        </w:rPr>
      </w:pPr>
      <w:r>
        <w:rPr>
          <w:sz w:val="24"/>
        </w:rPr>
        <w:t>NSW</w:t>
      </w:r>
      <w:r>
        <w:rPr>
          <w:spacing w:val="-1"/>
          <w:sz w:val="24"/>
        </w:rPr>
        <w:t xml:space="preserve"> </w:t>
      </w:r>
      <w:r>
        <w:rPr>
          <w:sz w:val="24"/>
        </w:rPr>
        <w:t>Department</w:t>
      </w:r>
      <w:r>
        <w:rPr>
          <w:spacing w:val="1"/>
          <w:sz w:val="24"/>
        </w:rPr>
        <w:t xml:space="preserve"> </w:t>
      </w:r>
      <w:r>
        <w:rPr>
          <w:sz w:val="24"/>
        </w:rPr>
        <w:t>of</w:t>
      </w:r>
      <w:r>
        <w:rPr>
          <w:spacing w:val="3"/>
          <w:sz w:val="24"/>
        </w:rPr>
        <w:t xml:space="preserve"> </w:t>
      </w:r>
      <w:r>
        <w:rPr>
          <w:sz w:val="24"/>
        </w:rPr>
        <w:t xml:space="preserve">Gaming and </w:t>
      </w:r>
      <w:r>
        <w:rPr>
          <w:spacing w:val="-2"/>
          <w:sz w:val="24"/>
        </w:rPr>
        <w:t>Racing</w:t>
      </w:r>
      <w:r>
        <w:rPr>
          <w:sz w:val="24"/>
        </w:rPr>
        <w:tab/>
      </w:r>
      <w:r>
        <w:rPr>
          <w:spacing w:val="-5"/>
          <w:sz w:val="24"/>
        </w:rPr>
        <w:t>291</w:t>
      </w:r>
    </w:p>
    <w:p w:rsidR="00FE5516" w:rsidRDefault="00951608">
      <w:pPr>
        <w:pStyle w:val="ListParagraph"/>
        <w:numPr>
          <w:ilvl w:val="2"/>
          <w:numId w:val="13"/>
        </w:numPr>
        <w:tabs>
          <w:tab w:val="left" w:pos="2667"/>
          <w:tab w:val="left" w:leader="dot" w:pos="9095"/>
        </w:tabs>
        <w:ind w:left="2667" w:hanging="858"/>
        <w:rPr>
          <w:sz w:val="24"/>
        </w:rPr>
      </w:pPr>
      <w:r>
        <w:rPr>
          <w:sz w:val="24"/>
        </w:rPr>
        <w:t xml:space="preserve">Liquor Administration </w:t>
      </w:r>
      <w:r>
        <w:rPr>
          <w:spacing w:val="-2"/>
          <w:sz w:val="24"/>
        </w:rPr>
        <w:t>Board</w:t>
      </w:r>
      <w:r>
        <w:rPr>
          <w:sz w:val="24"/>
        </w:rPr>
        <w:tab/>
      </w:r>
      <w:r>
        <w:rPr>
          <w:spacing w:val="-5"/>
          <w:sz w:val="24"/>
        </w:rPr>
        <w:t>294</w:t>
      </w:r>
    </w:p>
    <w:p w:rsidR="00FE5516" w:rsidRDefault="00951608">
      <w:pPr>
        <w:pStyle w:val="ListParagraph"/>
        <w:numPr>
          <w:ilvl w:val="2"/>
          <w:numId w:val="13"/>
        </w:numPr>
        <w:tabs>
          <w:tab w:val="left" w:pos="2668"/>
          <w:tab w:val="left" w:leader="dot" w:pos="9095"/>
        </w:tabs>
        <w:rPr>
          <w:sz w:val="24"/>
        </w:rPr>
      </w:pPr>
      <w:r>
        <w:rPr>
          <w:sz w:val="24"/>
        </w:rPr>
        <w:t>The NSW</w:t>
      </w:r>
      <w:r>
        <w:rPr>
          <w:spacing w:val="2"/>
          <w:sz w:val="24"/>
        </w:rPr>
        <w:t xml:space="preserve"> </w:t>
      </w:r>
      <w:r>
        <w:rPr>
          <w:spacing w:val="-2"/>
          <w:sz w:val="24"/>
        </w:rPr>
        <w:t>Opposition</w:t>
      </w:r>
      <w:r>
        <w:rPr>
          <w:sz w:val="24"/>
        </w:rPr>
        <w:tab/>
      </w:r>
      <w:r>
        <w:rPr>
          <w:spacing w:val="-5"/>
          <w:sz w:val="24"/>
        </w:rPr>
        <w:t>294</w:t>
      </w:r>
    </w:p>
    <w:p w:rsidR="00FE5516" w:rsidRDefault="00951608">
      <w:pPr>
        <w:pStyle w:val="ListParagraph"/>
        <w:numPr>
          <w:ilvl w:val="2"/>
          <w:numId w:val="13"/>
        </w:numPr>
        <w:tabs>
          <w:tab w:val="left" w:pos="2668"/>
          <w:tab w:val="left" w:leader="dot" w:pos="9095"/>
        </w:tabs>
        <w:rPr>
          <w:sz w:val="24"/>
        </w:rPr>
      </w:pPr>
      <w:r>
        <w:rPr>
          <w:spacing w:val="-2"/>
          <w:sz w:val="24"/>
        </w:rPr>
        <w:t>Summary</w:t>
      </w:r>
      <w:r>
        <w:rPr>
          <w:sz w:val="24"/>
        </w:rPr>
        <w:tab/>
      </w:r>
      <w:r>
        <w:rPr>
          <w:spacing w:val="-5"/>
          <w:sz w:val="24"/>
        </w:rPr>
        <w:t>297</w:t>
      </w:r>
    </w:p>
    <w:p w:rsidR="00FE5516" w:rsidRDefault="00951608">
      <w:pPr>
        <w:pStyle w:val="ListParagraph"/>
        <w:numPr>
          <w:ilvl w:val="1"/>
          <w:numId w:val="13"/>
        </w:numPr>
        <w:tabs>
          <w:tab w:val="left" w:pos="1790"/>
          <w:tab w:val="left" w:leader="dot" w:pos="9095"/>
        </w:tabs>
        <w:spacing w:before="113"/>
        <w:ind w:left="1790" w:hanging="562"/>
        <w:rPr>
          <w:sz w:val="24"/>
        </w:rPr>
      </w:pPr>
      <w:r>
        <w:rPr>
          <w:sz w:val="24"/>
        </w:rPr>
        <w:t>The</w:t>
      </w:r>
      <w:r>
        <w:rPr>
          <w:spacing w:val="-1"/>
          <w:sz w:val="24"/>
        </w:rPr>
        <w:t xml:space="preserve"> </w:t>
      </w:r>
      <w:r>
        <w:rPr>
          <w:sz w:val="24"/>
        </w:rPr>
        <w:t>Perspective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Gambling</w:t>
      </w:r>
      <w:r>
        <w:rPr>
          <w:spacing w:val="2"/>
          <w:sz w:val="24"/>
        </w:rPr>
        <w:t xml:space="preserve"> </w:t>
      </w:r>
      <w:r>
        <w:rPr>
          <w:spacing w:val="-2"/>
          <w:sz w:val="24"/>
        </w:rPr>
        <w:t>Industry</w:t>
      </w:r>
      <w:r>
        <w:rPr>
          <w:sz w:val="24"/>
        </w:rPr>
        <w:tab/>
      </w:r>
      <w:r>
        <w:rPr>
          <w:spacing w:val="-5"/>
          <w:sz w:val="24"/>
        </w:rPr>
        <w:t>300</w:t>
      </w:r>
    </w:p>
    <w:p w:rsidR="00FE5516" w:rsidRDefault="00951608">
      <w:pPr>
        <w:pStyle w:val="ListParagraph"/>
        <w:numPr>
          <w:ilvl w:val="2"/>
          <w:numId w:val="13"/>
        </w:numPr>
        <w:tabs>
          <w:tab w:val="left" w:pos="2666"/>
          <w:tab w:val="left" w:leader="dot" w:pos="9095"/>
        </w:tabs>
        <w:spacing w:before="175"/>
        <w:ind w:left="2666" w:hanging="857"/>
        <w:rPr>
          <w:sz w:val="24"/>
        </w:rPr>
      </w:pPr>
      <w:r>
        <w:rPr>
          <w:sz w:val="24"/>
        </w:rPr>
        <w:t>Gambling</w:t>
      </w:r>
      <w:r>
        <w:rPr>
          <w:spacing w:val="1"/>
          <w:sz w:val="24"/>
        </w:rPr>
        <w:t xml:space="preserve"> </w:t>
      </w:r>
      <w:r>
        <w:rPr>
          <w:spacing w:val="-2"/>
          <w:sz w:val="24"/>
        </w:rPr>
        <w:t>Operators</w:t>
      </w:r>
      <w:r>
        <w:rPr>
          <w:sz w:val="24"/>
        </w:rPr>
        <w:tab/>
      </w:r>
      <w:r>
        <w:rPr>
          <w:spacing w:val="-5"/>
          <w:sz w:val="24"/>
        </w:rPr>
        <w:t>300</w:t>
      </w:r>
    </w:p>
    <w:p w:rsidR="00FE5516" w:rsidRDefault="00951608">
      <w:pPr>
        <w:pStyle w:val="ListParagraph"/>
        <w:numPr>
          <w:ilvl w:val="2"/>
          <w:numId w:val="13"/>
        </w:numPr>
        <w:tabs>
          <w:tab w:val="left" w:pos="2668"/>
        </w:tabs>
        <w:spacing w:before="32" w:line="272" w:lineRule="exact"/>
        <w:rPr>
          <w:sz w:val="24"/>
        </w:rPr>
      </w:pPr>
      <w:r>
        <w:rPr>
          <w:sz w:val="24"/>
        </w:rPr>
        <w:t>The</w:t>
      </w:r>
      <w:r>
        <w:rPr>
          <w:spacing w:val="-4"/>
          <w:sz w:val="24"/>
        </w:rPr>
        <w:t xml:space="preserve"> </w:t>
      </w:r>
      <w:r>
        <w:rPr>
          <w:sz w:val="24"/>
        </w:rPr>
        <w:t>Liquor,</w:t>
      </w:r>
      <w:r>
        <w:rPr>
          <w:spacing w:val="-1"/>
          <w:sz w:val="24"/>
        </w:rPr>
        <w:t xml:space="preserve"> </w:t>
      </w:r>
      <w:r>
        <w:rPr>
          <w:sz w:val="24"/>
        </w:rPr>
        <w:t>Hospitality</w:t>
      </w:r>
      <w:r>
        <w:rPr>
          <w:spacing w:val="-3"/>
          <w:sz w:val="24"/>
        </w:rPr>
        <w:t xml:space="preserve"> </w:t>
      </w:r>
      <w:r>
        <w:rPr>
          <w:sz w:val="24"/>
        </w:rPr>
        <w:t>and</w:t>
      </w:r>
      <w:r>
        <w:rPr>
          <w:spacing w:val="-3"/>
          <w:sz w:val="24"/>
        </w:rPr>
        <w:t xml:space="preserve"> </w:t>
      </w:r>
      <w:r>
        <w:rPr>
          <w:sz w:val="24"/>
        </w:rPr>
        <w:t>Miscellaneous</w:t>
      </w:r>
      <w:r>
        <w:rPr>
          <w:spacing w:val="-5"/>
          <w:sz w:val="24"/>
        </w:rPr>
        <w:t xml:space="preserve"> </w:t>
      </w:r>
      <w:r>
        <w:rPr>
          <w:spacing w:val="-2"/>
          <w:sz w:val="24"/>
        </w:rPr>
        <w:t>Workers’</w:t>
      </w:r>
    </w:p>
    <w:p w:rsidR="00FE5516" w:rsidRDefault="00951608">
      <w:pPr>
        <w:pStyle w:val="BodyText"/>
        <w:tabs>
          <w:tab w:val="left" w:leader="dot" w:pos="9095"/>
        </w:tabs>
        <w:spacing w:line="272" w:lineRule="exact"/>
        <w:ind w:left="2668"/>
      </w:pPr>
      <w:r>
        <w:rPr>
          <w:spacing w:val="-2"/>
        </w:rPr>
        <w:t>Union</w:t>
      </w:r>
      <w:r>
        <w:tab/>
      </w:r>
      <w:r>
        <w:rPr>
          <w:spacing w:val="-5"/>
        </w:rPr>
        <w:t>312</w:t>
      </w:r>
    </w:p>
    <w:p w:rsidR="00FE5516" w:rsidRDefault="00951608">
      <w:pPr>
        <w:pStyle w:val="ListParagraph"/>
        <w:numPr>
          <w:ilvl w:val="2"/>
          <w:numId w:val="13"/>
        </w:numPr>
        <w:tabs>
          <w:tab w:val="left" w:pos="2668"/>
          <w:tab w:val="left" w:leader="dot" w:pos="9095"/>
        </w:tabs>
        <w:spacing w:before="37" w:line="232" w:lineRule="auto"/>
        <w:ind w:right="103" w:hanging="860"/>
        <w:rPr>
          <w:sz w:val="24"/>
        </w:rPr>
      </w:pPr>
      <w:r>
        <w:rPr>
          <w:sz w:val="24"/>
        </w:rPr>
        <w:t>The</w:t>
      </w:r>
      <w:r>
        <w:rPr>
          <w:spacing w:val="76"/>
          <w:sz w:val="24"/>
        </w:rPr>
        <w:t xml:space="preserve">  </w:t>
      </w:r>
      <w:r>
        <w:rPr>
          <w:sz w:val="24"/>
        </w:rPr>
        <w:t>Australian</w:t>
      </w:r>
      <w:r>
        <w:rPr>
          <w:spacing w:val="77"/>
          <w:sz w:val="24"/>
        </w:rPr>
        <w:t xml:space="preserve">  </w:t>
      </w:r>
      <w:r>
        <w:rPr>
          <w:sz w:val="24"/>
        </w:rPr>
        <w:t>Gaming</w:t>
      </w:r>
      <w:r>
        <w:rPr>
          <w:spacing w:val="76"/>
          <w:sz w:val="24"/>
        </w:rPr>
        <w:t xml:space="preserve">  </w:t>
      </w:r>
      <w:r>
        <w:rPr>
          <w:sz w:val="24"/>
        </w:rPr>
        <w:t>Machine</w:t>
      </w:r>
      <w:r>
        <w:rPr>
          <w:spacing w:val="77"/>
          <w:sz w:val="24"/>
        </w:rPr>
        <w:t xml:space="preserve">  </w:t>
      </w:r>
      <w:r>
        <w:rPr>
          <w:sz w:val="24"/>
        </w:rPr>
        <w:t>Manufacturers’</w:t>
      </w:r>
      <w:r>
        <w:rPr>
          <w:spacing w:val="80"/>
          <w:w w:val="150"/>
          <w:sz w:val="24"/>
        </w:rPr>
        <w:t xml:space="preserve"> </w:t>
      </w:r>
      <w:r>
        <w:rPr>
          <w:spacing w:val="-2"/>
          <w:sz w:val="24"/>
        </w:rPr>
        <w:t>Association</w:t>
      </w:r>
      <w:r>
        <w:rPr>
          <w:sz w:val="24"/>
        </w:rPr>
        <w:tab/>
      </w:r>
      <w:r>
        <w:rPr>
          <w:spacing w:val="-5"/>
          <w:sz w:val="24"/>
        </w:rPr>
        <w:t>314</w:t>
      </w:r>
    </w:p>
    <w:p w:rsidR="00FE5516" w:rsidRDefault="00951608">
      <w:pPr>
        <w:pStyle w:val="ListParagraph"/>
        <w:numPr>
          <w:ilvl w:val="2"/>
          <w:numId w:val="13"/>
        </w:numPr>
        <w:tabs>
          <w:tab w:val="left" w:pos="2668"/>
          <w:tab w:val="left" w:leader="dot" w:pos="9095"/>
        </w:tabs>
        <w:spacing w:before="34"/>
        <w:rPr>
          <w:sz w:val="24"/>
        </w:rPr>
      </w:pPr>
      <w:r>
        <w:rPr>
          <w:spacing w:val="-2"/>
          <w:sz w:val="24"/>
        </w:rPr>
        <w:t>Summary</w:t>
      </w:r>
      <w:r>
        <w:rPr>
          <w:sz w:val="24"/>
        </w:rPr>
        <w:tab/>
      </w:r>
      <w:r>
        <w:rPr>
          <w:spacing w:val="-5"/>
          <w:sz w:val="24"/>
        </w:rPr>
        <w:t>315</w:t>
      </w:r>
    </w:p>
    <w:p w:rsidR="00FE5516" w:rsidRDefault="00951608">
      <w:pPr>
        <w:pStyle w:val="ListParagraph"/>
        <w:numPr>
          <w:ilvl w:val="1"/>
          <w:numId w:val="13"/>
        </w:numPr>
        <w:tabs>
          <w:tab w:val="left" w:pos="1790"/>
          <w:tab w:val="left" w:leader="dot" w:pos="9095"/>
        </w:tabs>
        <w:spacing w:before="113"/>
        <w:ind w:left="1790" w:hanging="562"/>
        <w:rPr>
          <w:sz w:val="24"/>
        </w:rPr>
      </w:pPr>
      <w:r>
        <w:rPr>
          <w:sz w:val="24"/>
        </w:rPr>
        <w:t>The</w:t>
      </w:r>
      <w:r>
        <w:rPr>
          <w:spacing w:val="-1"/>
          <w:sz w:val="24"/>
        </w:rPr>
        <w:t xml:space="preserve"> </w:t>
      </w:r>
      <w:r>
        <w:rPr>
          <w:sz w:val="24"/>
        </w:rPr>
        <w:t>Perspective</w:t>
      </w:r>
      <w:r>
        <w:rPr>
          <w:spacing w:val="-1"/>
          <w:sz w:val="24"/>
        </w:rPr>
        <w:t xml:space="preserve"> </w:t>
      </w:r>
      <w:r>
        <w:rPr>
          <w:sz w:val="24"/>
        </w:rPr>
        <w:t>of Members</w:t>
      </w:r>
      <w:r>
        <w:rPr>
          <w:spacing w:val="-3"/>
          <w:sz w:val="24"/>
        </w:rPr>
        <w:t xml:space="preserve"> </w:t>
      </w:r>
      <w:r>
        <w:rPr>
          <w:sz w:val="24"/>
        </w:rPr>
        <w:t>of the</w:t>
      </w:r>
      <w:r>
        <w:rPr>
          <w:spacing w:val="-1"/>
          <w:sz w:val="24"/>
        </w:rPr>
        <w:t xml:space="preserve"> </w:t>
      </w:r>
      <w:r>
        <w:rPr>
          <w:sz w:val="24"/>
        </w:rPr>
        <w:t>Epistemic</w:t>
      </w:r>
      <w:r>
        <w:rPr>
          <w:spacing w:val="-1"/>
          <w:sz w:val="24"/>
        </w:rPr>
        <w:t xml:space="preserve"> </w:t>
      </w:r>
      <w:r>
        <w:rPr>
          <w:spacing w:val="-2"/>
          <w:sz w:val="24"/>
        </w:rPr>
        <w:t>Community</w:t>
      </w:r>
      <w:r>
        <w:rPr>
          <w:sz w:val="24"/>
        </w:rPr>
        <w:tab/>
      </w:r>
      <w:r>
        <w:rPr>
          <w:spacing w:val="-5"/>
          <w:sz w:val="24"/>
        </w:rPr>
        <w:t>317</w:t>
      </w:r>
    </w:p>
    <w:p w:rsidR="00FE5516" w:rsidRDefault="00951608">
      <w:pPr>
        <w:pStyle w:val="ListParagraph"/>
        <w:numPr>
          <w:ilvl w:val="2"/>
          <w:numId w:val="13"/>
        </w:numPr>
        <w:tabs>
          <w:tab w:val="left" w:pos="2667"/>
          <w:tab w:val="left" w:leader="dot" w:pos="9095"/>
        </w:tabs>
        <w:spacing w:before="175"/>
        <w:ind w:left="2667" w:hanging="858"/>
        <w:rPr>
          <w:sz w:val="24"/>
        </w:rPr>
      </w:pPr>
      <w:r>
        <w:rPr>
          <w:sz w:val="24"/>
        </w:rPr>
        <w:t>Australian Institute</w:t>
      </w:r>
      <w:r>
        <w:rPr>
          <w:spacing w:val="-2"/>
          <w:sz w:val="24"/>
        </w:rPr>
        <w:t xml:space="preserve"> </w:t>
      </w:r>
      <w:r>
        <w:rPr>
          <w:sz w:val="24"/>
        </w:rPr>
        <w:t xml:space="preserve">for Gambling </w:t>
      </w:r>
      <w:r>
        <w:rPr>
          <w:spacing w:val="-2"/>
          <w:sz w:val="24"/>
        </w:rPr>
        <w:t>Research</w:t>
      </w:r>
      <w:r>
        <w:rPr>
          <w:sz w:val="24"/>
        </w:rPr>
        <w:tab/>
      </w:r>
      <w:r>
        <w:rPr>
          <w:spacing w:val="-5"/>
          <w:sz w:val="24"/>
        </w:rPr>
        <w:t>317</w:t>
      </w:r>
    </w:p>
    <w:p w:rsidR="00FE5516" w:rsidRDefault="00951608">
      <w:pPr>
        <w:pStyle w:val="ListParagraph"/>
        <w:numPr>
          <w:ilvl w:val="2"/>
          <w:numId w:val="13"/>
        </w:numPr>
        <w:tabs>
          <w:tab w:val="left" w:pos="2667"/>
          <w:tab w:val="left" w:leader="dot" w:pos="9095"/>
        </w:tabs>
        <w:spacing w:before="32"/>
        <w:ind w:left="2667" w:hanging="858"/>
        <w:rPr>
          <w:sz w:val="24"/>
        </w:rPr>
      </w:pPr>
      <w:r>
        <w:rPr>
          <w:sz w:val="24"/>
        </w:rPr>
        <w:t>University of</w:t>
      </w:r>
      <w:r>
        <w:rPr>
          <w:spacing w:val="1"/>
          <w:sz w:val="24"/>
        </w:rPr>
        <w:t xml:space="preserve"> </w:t>
      </w:r>
      <w:r>
        <w:rPr>
          <w:sz w:val="24"/>
        </w:rPr>
        <w:t xml:space="preserve">Technology </w:t>
      </w:r>
      <w:r>
        <w:rPr>
          <w:spacing w:val="-2"/>
          <w:sz w:val="24"/>
        </w:rPr>
        <w:t>Sydney</w:t>
      </w:r>
      <w:r>
        <w:rPr>
          <w:sz w:val="24"/>
        </w:rPr>
        <w:tab/>
      </w:r>
      <w:r>
        <w:rPr>
          <w:spacing w:val="-5"/>
          <w:sz w:val="24"/>
        </w:rPr>
        <w:t>319</w:t>
      </w:r>
    </w:p>
    <w:p w:rsidR="00FE5516" w:rsidRDefault="00951608">
      <w:pPr>
        <w:pStyle w:val="ListParagraph"/>
        <w:numPr>
          <w:ilvl w:val="2"/>
          <w:numId w:val="13"/>
        </w:numPr>
        <w:tabs>
          <w:tab w:val="left" w:pos="2667"/>
          <w:tab w:val="left" w:leader="dot" w:pos="9095"/>
        </w:tabs>
        <w:ind w:left="2667" w:hanging="858"/>
        <w:rPr>
          <w:sz w:val="24"/>
        </w:rPr>
      </w:pPr>
      <w:r>
        <w:rPr>
          <w:sz w:val="24"/>
        </w:rPr>
        <w:t>Australian</w:t>
      </w:r>
      <w:r>
        <w:rPr>
          <w:spacing w:val="-5"/>
          <w:sz w:val="24"/>
        </w:rPr>
        <w:t xml:space="preserve"> </w:t>
      </w:r>
      <w:r>
        <w:rPr>
          <w:sz w:val="24"/>
        </w:rPr>
        <w:t>Medical</w:t>
      </w:r>
      <w:r>
        <w:rPr>
          <w:spacing w:val="-4"/>
          <w:sz w:val="24"/>
        </w:rPr>
        <w:t xml:space="preserve"> </w:t>
      </w:r>
      <w:r>
        <w:rPr>
          <w:sz w:val="24"/>
        </w:rPr>
        <w:t>Association</w:t>
      </w:r>
      <w:r>
        <w:rPr>
          <w:spacing w:val="-4"/>
          <w:sz w:val="24"/>
        </w:rPr>
        <w:t xml:space="preserve"> </w:t>
      </w:r>
      <w:r>
        <w:rPr>
          <w:spacing w:val="-5"/>
          <w:sz w:val="24"/>
        </w:rPr>
        <w:t>NSW</w:t>
      </w:r>
      <w:r>
        <w:rPr>
          <w:sz w:val="24"/>
        </w:rPr>
        <w:tab/>
      </w:r>
      <w:r>
        <w:rPr>
          <w:spacing w:val="-5"/>
          <w:sz w:val="24"/>
        </w:rPr>
        <w:t>320</w:t>
      </w:r>
    </w:p>
    <w:p w:rsidR="00FE5516" w:rsidRDefault="00951608">
      <w:pPr>
        <w:pStyle w:val="ListParagraph"/>
        <w:numPr>
          <w:ilvl w:val="2"/>
          <w:numId w:val="13"/>
        </w:numPr>
        <w:tabs>
          <w:tab w:val="left" w:pos="2666"/>
          <w:tab w:val="left" w:leader="dot" w:pos="9095"/>
        </w:tabs>
        <w:ind w:left="2666" w:hanging="857"/>
        <w:rPr>
          <w:sz w:val="24"/>
        </w:rPr>
      </w:pPr>
      <w:r>
        <w:rPr>
          <w:sz w:val="24"/>
        </w:rPr>
        <w:t>Global Gaming</w:t>
      </w:r>
      <w:r>
        <w:rPr>
          <w:spacing w:val="1"/>
          <w:sz w:val="24"/>
        </w:rPr>
        <w:t xml:space="preserve"> </w:t>
      </w:r>
      <w:r>
        <w:rPr>
          <w:spacing w:val="-2"/>
          <w:sz w:val="24"/>
        </w:rPr>
        <w:t>Services</w:t>
      </w:r>
      <w:r>
        <w:rPr>
          <w:sz w:val="24"/>
        </w:rPr>
        <w:tab/>
      </w:r>
      <w:r>
        <w:rPr>
          <w:spacing w:val="-5"/>
          <w:sz w:val="24"/>
        </w:rPr>
        <w:t>320</w:t>
      </w:r>
    </w:p>
    <w:p w:rsidR="00FE5516" w:rsidRDefault="00951608">
      <w:pPr>
        <w:pStyle w:val="ListParagraph"/>
        <w:numPr>
          <w:ilvl w:val="2"/>
          <w:numId w:val="13"/>
        </w:numPr>
        <w:tabs>
          <w:tab w:val="left" w:pos="2668"/>
          <w:tab w:val="left" w:leader="dot" w:pos="9095"/>
        </w:tabs>
        <w:rPr>
          <w:sz w:val="24"/>
        </w:rPr>
      </w:pPr>
      <w:r>
        <w:rPr>
          <w:spacing w:val="-2"/>
          <w:sz w:val="24"/>
        </w:rPr>
        <w:t>Summary</w:t>
      </w:r>
      <w:r>
        <w:rPr>
          <w:sz w:val="24"/>
        </w:rPr>
        <w:tab/>
      </w:r>
      <w:r>
        <w:rPr>
          <w:spacing w:val="-5"/>
          <w:sz w:val="24"/>
        </w:rPr>
        <w:t>323</w:t>
      </w:r>
    </w:p>
    <w:p w:rsidR="00FE5516" w:rsidRDefault="00951608">
      <w:pPr>
        <w:pStyle w:val="ListParagraph"/>
        <w:numPr>
          <w:ilvl w:val="1"/>
          <w:numId w:val="13"/>
        </w:numPr>
        <w:tabs>
          <w:tab w:val="left" w:pos="1790"/>
        </w:tabs>
        <w:spacing w:before="113" w:line="272" w:lineRule="exact"/>
        <w:ind w:left="1790" w:hanging="562"/>
        <w:rPr>
          <w:sz w:val="24"/>
        </w:rPr>
      </w:pPr>
      <w:r>
        <w:rPr>
          <w:sz w:val="24"/>
        </w:rPr>
        <w:t>The</w:t>
      </w:r>
      <w:r>
        <w:rPr>
          <w:spacing w:val="-5"/>
          <w:sz w:val="24"/>
        </w:rPr>
        <w:t xml:space="preserve"> </w:t>
      </w:r>
      <w:r>
        <w:rPr>
          <w:sz w:val="24"/>
        </w:rPr>
        <w:t>Perspective</w:t>
      </w:r>
      <w:r>
        <w:rPr>
          <w:spacing w:val="-2"/>
          <w:sz w:val="24"/>
        </w:rPr>
        <w:t xml:space="preserve"> </w:t>
      </w:r>
      <w:r>
        <w:rPr>
          <w:sz w:val="24"/>
        </w:rPr>
        <w:t>of</w:t>
      </w:r>
      <w:r>
        <w:rPr>
          <w:spacing w:val="-1"/>
          <w:sz w:val="24"/>
        </w:rPr>
        <w:t xml:space="preserve"> </w:t>
      </w:r>
      <w:r>
        <w:rPr>
          <w:sz w:val="24"/>
        </w:rPr>
        <w:t>Key</w:t>
      </w:r>
      <w:r>
        <w:rPr>
          <w:spacing w:val="-2"/>
          <w:sz w:val="24"/>
        </w:rPr>
        <w:t xml:space="preserve"> </w:t>
      </w:r>
      <w:r>
        <w:rPr>
          <w:sz w:val="24"/>
        </w:rPr>
        <w:t>Pressure</w:t>
      </w:r>
      <w:r>
        <w:rPr>
          <w:spacing w:val="-4"/>
          <w:sz w:val="24"/>
        </w:rPr>
        <w:t xml:space="preserve"> </w:t>
      </w:r>
      <w:r>
        <w:rPr>
          <w:sz w:val="24"/>
        </w:rPr>
        <w:t>Groups:</w:t>
      </w:r>
      <w:r>
        <w:rPr>
          <w:spacing w:val="-2"/>
          <w:sz w:val="24"/>
        </w:rPr>
        <w:t xml:space="preserve"> </w:t>
      </w:r>
      <w:r>
        <w:rPr>
          <w:sz w:val="24"/>
        </w:rPr>
        <w:t>Community</w:t>
      </w:r>
      <w:r>
        <w:rPr>
          <w:spacing w:val="-2"/>
          <w:sz w:val="24"/>
        </w:rPr>
        <w:t xml:space="preserve"> Service</w:t>
      </w:r>
    </w:p>
    <w:p w:rsidR="00FE5516" w:rsidRDefault="00951608">
      <w:pPr>
        <w:pStyle w:val="BodyText"/>
        <w:tabs>
          <w:tab w:val="left" w:leader="dot" w:pos="9095"/>
        </w:tabs>
        <w:spacing w:line="272" w:lineRule="exact"/>
        <w:ind w:left="1790"/>
      </w:pPr>
      <w:r>
        <w:rPr>
          <w:spacing w:val="-2"/>
        </w:rPr>
        <w:t>Organisations</w:t>
      </w:r>
      <w:r>
        <w:tab/>
      </w:r>
      <w:r>
        <w:rPr>
          <w:spacing w:val="-5"/>
        </w:rPr>
        <w:t>326</w:t>
      </w:r>
    </w:p>
    <w:p w:rsidR="00FE5516" w:rsidRDefault="00FE5516">
      <w:pPr>
        <w:spacing w:line="272" w:lineRule="exact"/>
        <w:sectPr w:rsidR="00FE5516">
          <w:pgSz w:w="11900" w:h="16840"/>
          <w:pgMar w:top="1360" w:right="1020" w:bottom="940" w:left="1320" w:header="0" w:footer="747" w:gutter="0"/>
          <w:cols w:space="720"/>
        </w:sectPr>
      </w:pPr>
    </w:p>
    <w:p w:rsidR="00FE5516" w:rsidRDefault="00951608">
      <w:pPr>
        <w:pStyle w:val="ListParagraph"/>
        <w:numPr>
          <w:ilvl w:val="2"/>
          <w:numId w:val="13"/>
        </w:numPr>
        <w:tabs>
          <w:tab w:val="left" w:pos="2667"/>
          <w:tab w:val="right" w:leader="dot" w:pos="9455"/>
        </w:tabs>
        <w:spacing w:before="72"/>
        <w:ind w:left="2667" w:hanging="858"/>
        <w:rPr>
          <w:sz w:val="24"/>
        </w:rPr>
      </w:pPr>
      <w:r>
        <w:rPr>
          <w:sz w:val="24"/>
        </w:rPr>
        <w:lastRenderedPageBreak/>
        <w:t>Council</w:t>
      </w:r>
      <w:r>
        <w:rPr>
          <w:spacing w:val="1"/>
          <w:sz w:val="24"/>
        </w:rPr>
        <w:t xml:space="preserve"> </w:t>
      </w:r>
      <w:r>
        <w:rPr>
          <w:sz w:val="24"/>
        </w:rPr>
        <w:t>of</w:t>
      </w:r>
      <w:r>
        <w:rPr>
          <w:spacing w:val="2"/>
          <w:sz w:val="24"/>
        </w:rPr>
        <w:t xml:space="preserve"> </w:t>
      </w:r>
      <w:r>
        <w:rPr>
          <w:sz w:val="24"/>
        </w:rPr>
        <w:t>Social Service of</w:t>
      </w:r>
      <w:r>
        <w:rPr>
          <w:spacing w:val="2"/>
          <w:sz w:val="24"/>
        </w:rPr>
        <w:t xml:space="preserve"> </w:t>
      </w:r>
      <w:r>
        <w:rPr>
          <w:spacing w:val="-5"/>
          <w:sz w:val="24"/>
        </w:rPr>
        <w:t>NSW</w:t>
      </w:r>
      <w:r>
        <w:rPr>
          <w:sz w:val="24"/>
        </w:rPr>
        <w:tab/>
      </w:r>
      <w:r>
        <w:rPr>
          <w:spacing w:val="-5"/>
          <w:sz w:val="24"/>
        </w:rPr>
        <w:t>326</w:t>
      </w:r>
    </w:p>
    <w:p w:rsidR="00FE5516" w:rsidRDefault="00951608">
      <w:pPr>
        <w:pStyle w:val="ListParagraph"/>
        <w:numPr>
          <w:ilvl w:val="2"/>
          <w:numId w:val="13"/>
        </w:numPr>
        <w:tabs>
          <w:tab w:val="left" w:pos="2667"/>
          <w:tab w:val="right" w:leader="dot" w:pos="9455"/>
        </w:tabs>
        <w:ind w:left="2667" w:hanging="858"/>
        <w:rPr>
          <w:sz w:val="24"/>
        </w:rPr>
      </w:pPr>
      <w:r>
        <w:rPr>
          <w:sz w:val="24"/>
        </w:rPr>
        <w:t>Forum</w:t>
      </w:r>
      <w:r>
        <w:rPr>
          <w:spacing w:val="2"/>
          <w:sz w:val="24"/>
        </w:rPr>
        <w:t xml:space="preserve"> </w:t>
      </w:r>
      <w:r>
        <w:rPr>
          <w:sz w:val="24"/>
        </w:rPr>
        <w:t>of</w:t>
      </w:r>
      <w:r>
        <w:rPr>
          <w:spacing w:val="2"/>
          <w:sz w:val="24"/>
        </w:rPr>
        <w:t xml:space="preserve"> </w:t>
      </w:r>
      <w:r>
        <w:rPr>
          <w:sz w:val="24"/>
        </w:rPr>
        <w:t>Non</w:t>
      </w:r>
      <w:r>
        <w:rPr>
          <w:spacing w:val="1"/>
          <w:sz w:val="24"/>
        </w:rPr>
        <w:t xml:space="preserve"> </w:t>
      </w:r>
      <w:r>
        <w:rPr>
          <w:sz w:val="24"/>
        </w:rPr>
        <w:t>Government</w:t>
      </w:r>
      <w:r>
        <w:rPr>
          <w:spacing w:val="2"/>
          <w:sz w:val="24"/>
        </w:rPr>
        <w:t xml:space="preserve"> </w:t>
      </w:r>
      <w:r>
        <w:rPr>
          <w:spacing w:val="-2"/>
          <w:sz w:val="24"/>
        </w:rPr>
        <w:t>Agencies</w:t>
      </w:r>
      <w:r>
        <w:rPr>
          <w:sz w:val="24"/>
        </w:rPr>
        <w:tab/>
      </w:r>
      <w:r>
        <w:rPr>
          <w:spacing w:val="-5"/>
          <w:sz w:val="24"/>
        </w:rPr>
        <w:t>329</w:t>
      </w:r>
    </w:p>
    <w:p w:rsidR="00FE5516" w:rsidRDefault="00951608">
      <w:pPr>
        <w:pStyle w:val="ListParagraph"/>
        <w:numPr>
          <w:ilvl w:val="2"/>
          <w:numId w:val="13"/>
        </w:numPr>
        <w:tabs>
          <w:tab w:val="left" w:pos="2666"/>
          <w:tab w:val="right" w:leader="dot" w:pos="9455"/>
        </w:tabs>
        <w:ind w:left="2666" w:hanging="857"/>
        <w:rPr>
          <w:sz w:val="24"/>
        </w:rPr>
      </w:pPr>
      <w:r>
        <w:rPr>
          <w:sz w:val="24"/>
        </w:rPr>
        <w:t>NSW Council</w:t>
      </w:r>
      <w:r>
        <w:rPr>
          <w:spacing w:val="1"/>
          <w:sz w:val="24"/>
        </w:rPr>
        <w:t xml:space="preserve"> </w:t>
      </w:r>
      <w:r>
        <w:rPr>
          <w:sz w:val="24"/>
        </w:rPr>
        <w:t>on</w:t>
      </w:r>
      <w:r>
        <w:rPr>
          <w:spacing w:val="1"/>
          <w:sz w:val="24"/>
        </w:rPr>
        <w:t xml:space="preserve"> </w:t>
      </w:r>
      <w:r>
        <w:rPr>
          <w:sz w:val="24"/>
        </w:rPr>
        <w:t>Problem</w:t>
      </w:r>
      <w:r>
        <w:rPr>
          <w:spacing w:val="2"/>
          <w:sz w:val="24"/>
        </w:rPr>
        <w:t xml:space="preserve"> </w:t>
      </w:r>
      <w:r>
        <w:rPr>
          <w:spacing w:val="-2"/>
          <w:sz w:val="24"/>
        </w:rPr>
        <w:t>Gambling</w:t>
      </w:r>
      <w:r>
        <w:rPr>
          <w:sz w:val="24"/>
        </w:rPr>
        <w:tab/>
      </w:r>
      <w:r>
        <w:rPr>
          <w:spacing w:val="-5"/>
          <w:sz w:val="24"/>
        </w:rPr>
        <w:t>329</w:t>
      </w:r>
    </w:p>
    <w:p w:rsidR="00FE5516" w:rsidRDefault="00951608">
      <w:pPr>
        <w:pStyle w:val="ListParagraph"/>
        <w:numPr>
          <w:ilvl w:val="2"/>
          <w:numId w:val="13"/>
        </w:numPr>
        <w:tabs>
          <w:tab w:val="left" w:pos="2666"/>
          <w:tab w:val="right" w:leader="dot" w:pos="9455"/>
        </w:tabs>
        <w:ind w:left="2666" w:hanging="857"/>
        <w:rPr>
          <w:sz w:val="24"/>
        </w:rPr>
      </w:pPr>
      <w:r>
        <w:rPr>
          <w:sz w:val="24"/>
        </w:rPr>
        <w:t>Ethnic</w:t>
      </w:r>
      <w:r>
        <w:rPr>
          <w:spacing w:val="-3"/>
          <w:sz w:val="24"/>
        </w:rPr>
        <w:t xml:space="preserve"> </w:t>
      </w:r>
      <w:r>
        <w:rPr>
          <w:sz w:val="24"/>
        </w:rPr>
        <w:t>Communities</w:t>
      </w:r>
      <w:r>
        <w:rPr>
          <w:spacing w:val="-1"/>
          <w:sz w:val="24"/>
        </w:rPr>
        <w:t xml:space="preserve"> </w:t>
      </w:r>
      <w:r>
        <w:rPr>
          <w:sz w:val="24"/>
        </w:rPr>
        <w:t>Council of</w:t>
      </w:r>
      <w:r>
        <w:rPr>
          <w:spacing w:val="3"/>
          <w:sz w:val="24"/>
        </w:rPr>
        <w:t xml:space="preserve"> </w:t>
      </w:r>
      <w:r>
        <w:rPr>
          <w:spacing w:val="-5"/>
          <w:sz w:val="24"/>
        </w:rPr>
        <w:t>NSW</w:t>
      </w:r>
      <w:r>
        <w:rPr>
          <w:sz w:val="24"/>
        </w:rPr>
        <w:tab/>
      </w:r>
      <w:r>
        <w:rPr>
          <w:spacing w:val="-5"/>
          <w:sz w:val="24"/>
        </w:rPr>
        <w:t>331</w:t>
      </w:r>
    </w:p>
    <w:p w:rsidR="00FE5516" w:rsidRDefault="00951608">
      <w:pPr>
        <w:pStyle w:val="ListParagraph"/>
        <w:numPr>
          <w:ilvl w:val="2"/>
          <w:numId w:val="13"/>
        </w:numPr>
        <w:tabs>
          <w:tab w:val="left" w:pos="2667"/>
          <w:tab w:val="right" w:leader="dot" w:pos="9455"/>
        </w:tabs>
        <w:spacing w:before="32"/>
        <w:ind w:left="2667" w:hanging="858"/>
        <w:rPr>
          <w:sz w:val="24"/>
        </w:rPr>
      </w:pPr>
      <w:r>
        <w:rPr>
          <w:sz w:val="24"/>
        </w:rPr>
        <w:t>Other Community Service</w:t>
      </w:r>
      <w:r>
        <w:rPr>
          <w:spacing w:val="-1"/>
          <w:sz w:val="24"/>
        </w:rPr>
        <w:t xml:space="preserve"> </w:t>
      </w:r>
      <w:r>
        <w:rPr>
          <w:spacing w:val="-2"/>
          <w:sz w:val="24"/>
        </w:rPr>
        <w:t>Organisations</w:t>
      </w:r>
      <w:r>
        <w:rPr>
          <w:sz w:val="24"/>
        </w:rPr>
        <w:tab/>
      </w:r>
      <w:r>
        <w:rPr>
          <w:spacing w:val="-5"/>
          <w:sz w:val="24"/>
        </w:rPr>
        <w:t>332</w:t>
      </w:r>
    </w:p>
    <w:p w:rsidR="00FE5516" w:rsidRDefault="00951608">
      <w:pPr>
        <w:pStyle w:val="ListParagraph"/>
        <w:numPr>
          <w:ilvl w:val="2"/>
          <w:numId w:val="13"/>
        </w:numPr>
        <w:tabs>
          <w:tab w:val="left" w:pos="2668"/>
          <w:tab w:val="right" w:leader="dot" w:pos="9455"/>
        </w:tabs>
        <w:rPr>
          <w:sz w:val="24"/>
        </w:rPr>
      </w:pPr>
      <w:r>
        <w:rPr>
          <w:spacing w:val="-2"/>
          <w:sz w:val="24"/>
        </w:rPr>
        <w:t>Summary</w:t>
      </w:r>
      <w:r>
        <w:rPr>
          <w:sz w:val="24"/>
        </w:rPr>
        <w:tab/>
      </w:r>
      <w:r>
        <w:rPr>
          <w:spacing w:val="-5"/>
          <w:sz w:val="24"/>
        </w:rPr>
        <w:t>334</w:t>
      </w:r>
    </w:p>
    <w:p w:rsidR="00FE5516" w:rsidRDefault="00951608">
      <w:pPr>
        <w:pStyle w:val="ListParagraph"/>
        <w:numPr>
          <w:ilvl w:val="1"/>
          <w:numId w:val="13"/>
        </w:numPr>
        <w:tabs>
          <w:tab w:val="left" w:pos="1790"/>
        </w:tabs>
        <w:spacing w:before="113" w:line="272" w:lineRule="exact"/>
        <w:ind w:left="1790" w:hanging="562"/>
        <w:rPr>
          <w:sz w:val="24"/>
        </w:rPr>
      </w:pPr>
      <w:r>
        <w:rPr>
          <w:sz w:val="24"/>
        </w:rPr>
        <w:t>The</w:t>
      </w:r>
      <w:r>
        <w:rPr>
          <w:spacing w:val="-5"/>
          <w:sz w:val="24"/>
        </w:rPr>
        <w:t xml:space="preserve"> </w:t>
      </w:r>
      <w:r>
        <w:rPr>
          <w:sz w:val="24"/>
        </w:rPr>
        <w:t>Perspective</w:t>
      </w:r>
      <w:r>
        <w:rPr>
          <w:spacing w:val="-3"/>
          <w:sz w:val="24"/>
        </w:rPr>
        <w:t xml:space="preserve"> </w:t>
      </w:r>
      <w:r>
        <w:rPr>
          <w:sz w:val="24"/>
        </w:rPr>
        <w:t>of</w:t>
      </w:r>
      <w:r>
        <w:rPr>
          <w:spacing w:val="-1"/>
          <w:sz w:val="24"/>
        </w:rPr>
        <w:t xml:space="preserve"> </w:t>
      </w:r>
      <w:r>
        <w:rPr>
          <w:sz w:val="24"/>
        </w:rPr>
        <w:t>Key</w:t>
      </w:r>
      <w:r>
        <w:rPr>
          <w:spacing w:val="-2"/>
          <w:sz w:val="24"/>
        </w:rPr>
        <w:t xml:space="preserve"> </w:t>
      </w:r>
      <w:r>
        <w:rPr>
          <w:sz w:val="24"/>
        </w:rPr>
        <w:t>Pressure</w:t>
      </w:r>
      <w:r>
        <w:rPr>
          <w:spacing w:val="-4"/>
          <w:sz w:val="24"/>
        </w:rPr>
        <w:t xml:space="preserve"> </w:t>
      </w:r>
      <w:r>
        <w:rPr>
          <w:sz w:val="24"/>
        </w:rPr>
        <w:t>Groups:</w:t>
      </w:r>
      <w:r>
        <w:rPr>
          <w:spacing w:val="-3"/>
          <w:sz w:val="24"/>
        </w:rPr>
        <w:t xml:space="preserve"> </w:t>
      </w:r>
      <w:r>
        <w:rPr>
          <w:sz w:val="24"/>
        </w:rPr>
        <w:t xml:space="preserve">Consumer </w:t>
      </w:r>
      <w:r>
        <w:rPr>
          <w:spacing w:val="-2"/>
          <w:sz w:val="24"/>
        </w:rPr>
        <w:t>Protection</w:t>
      </w:r>
    </w:p>
    <w:p w:rsidR="00FE5516" w:rsidRDefault="00951608">
      <w:pPr>
        <w:pStyle w:val="BodyText"/>
        <w:tabs>
          <w:tab w:val="right" w:leader="dot" w:pos="9455"/>
        </w:tabs>
        <w:spacing w:line="272" w:lineRule="exact"/>
        <w:ind w:left="1790"/>
      </w:pPr>
      <w:r>
        <w:rPr>
          <w:spacing w:val="-2"/>
        </w:rPr>
        <w:t>Agencies</w:t>
      </w:r>
      <w:r>
        <w:tab/>
      </w:r>
      <w:r>
        <w:rPr>
          <w:spacing w:val="-5"/>
        </w:rPr>
        <w:t>335</w:t>
      </w:r>
    </w:p>
    <w:p w:rsidR="00FE5516" w:rsidRDefault="00951608">
      <w:pPr>
        <w:pStyle w:val="ListParagraph"/>
        <w:numPr>
          <w:ilvl w:val="2"/>
          <w:numId w:val="13"/>
        </w:numPr>
        <w:tabs>
          <w:tab w:val="left" w:pos="2667"/>
          <w:tab w:val="right" w:leader="dot" w:pos="9455"/>
        </w:tabs>
        <w:spacing w:before="175"/>
        <w:ind w:left="2667" w:hanging="858"/>
        <w:rPr>
          <w:sz w:val="24"/>
        </w:rPr>
      </w:pPr>
      <w:r>
        <w:rPr>
          <w:sz w:val="24"/>
        </w:rPr>
        <w:t>Public</w:t>
      </w:r>
      <w:r>
        <w:rPr>
          <w:spacing w:val="-5"/>
          <w:sz w:val="24"/>
        </w:rPr>
        <w:t xml:space="preserve"> </w:t>
      </w:r>
      <w:r>
        <w:rPr>
          <w:sz w:val="24"/>
        </w:rPr>
        <w:t>Interest</w:t>
      </w:r>
      <w:r>
        <w:rPr>
          <w:spacing w:val="-1"/>
          <w:sz w:val="24"/>
        </w:rPr>
        <w:t xml:space="preserve"> </w:t>
      </w:r>
      <w:r>
        <w:rPr>
          <w:sz w:val="24"/>
        </w:rPr>
        <w:t>Advocacy</w:t>
      </w:r>
      <w:r>
        <w:rPr>
          <w:spacing w:val="-2"/>
          <w:sz w:val="24"/>
        </w:rPr>
        <w:t xml:space="preserve"> Centre</w:t>
      </w:r>
      <w:r>
        <w:rPr>
          <w:sz w:val="24"/>
        </w:rPr>
        <w:tab/>
      </w:r>
      <w:r>
        <w:rPr>
          <w:spacing w:val="-5"/>
          <w:sz w:val="24"/>
        </w:rPr>
        <w:t>336</w:t>
      </w:r>
    </w:p>
    <w:p w:rsidR="00FE5516" w:rsidRDefault="00951608">
      <w:pPr>
        <w:pStyle w:val="ListParagraph"/>
        <w:numPr>
          <w:ilvl w:val="2"/>
          <w:numId w:val="13"/>
        </w:numPr>
        <w:tabs>
          <w:tab w:val="left" w:pos="2667"/>
          <w:tab w:val="right" w:leader="dot" w:pos="9455"/>
        </w:tabs>
        <w:ind w:left="2667" w:hanging="858"/>
        <w:rPr>
          <w:sz w:val="24"/>
        </w:rPr>
      </w:pPr>
      <w:r>
        <w:rPr>
          <w:sz w:val="24"/>
        </w:rPr>
        <w:t>NSW Department</w:t>
      </w:r>
      <w:r>
        <w:rPr>
          <w:spacing w:val="2"/>
          <w:sz w:val="24"/>
        </w:rPr>
        <w:t xml:space="preserve"> </w:t>
      </w:r>
      <w:r>
        <w:rPr>
          <w:sz w:val="24"/>
        </w:rPr>
        <w:t>of</w:t>
      </w:r>
      <w:r>
        <w:rPr>
          <w:spacing w:val="2"/>
          <w:sz w:val="24"/>
        </w:rPr>
        <w:t xml:space="preserve"> </w:t>
      </w:r>
      <w:r>
        <w:rPr>
          <w:sz w:val="24"/>
        </w:rPr>
        <w:t>Fair</w:t>
      </w:r>
      <w:r>
        <w:rPr>
          <w:spacing w:val="3"/>
          <w:sz w:val="24"/>
        </w:rPr>
        <w:t xml:space="preserve"> </w:t>
      </w:r>
      <w:r>
        <w:rPr>
          <w:spacing w:val="-2"/>
          <w:sz w:val="24"/>
        </w:rPr>
        <w:t>Trading</w:t>
      </w:r>
      <w:r>
        <w:rPr>
          <w:sz w:val="24"/>
        </w:rPr>
        <w:tab/>
      </w:r>
      <w:r>
        <w:rPr>
          <w:spacing w:val="-5"/>
          <w:sz w:val="24"/>
        </w:rPr>
        <w:t>337</w:t>
      </w:r>
    </w:p>
    <w:p w:rsidR="00FE5516" w:rsidRDefault="00951608">
      <w:pPr>
        <w:pStyle w:val="ListParagraph"/>
        <w:numPr>
          <w:ilvl w:val="2"/>
          <w:numId w:val="13"/>
        </w:numPr>
        <w:tabs>
          <w:tab w:val="left" w:pos="2668"/>
          <w:tab w:val="right" w:leader="dot" w:pos="9455"/>
        </w:tabs>
        <w:rPr>
          <w:sz w:val="24"/>
        </w:rPr>
      </w:pPr>
      <w:r>
        <w:rPr>
          <w:spacing w:val="-2"/>
          <w:sz w:val="24"/>
        </w:rPr>
        <w:t>Summary</w:t>
      </w:r>
      <w:r>
        <w:rPr>
          <w:sz w:val="24"/>
        </w:rPr>
        <w:tab/>
      </w:r>
      <w:r>
        <w:rPr>
          <w:spacing w:val="-5"/>
          <w:sz w:val="24"/>
        </w:rPr>
        <w:t>337</w:t>
      </w:r>
    </w:p>
    <w:p w:rsidR="00FE5516" w:rsidRDefault="00951608">
      <w:pPr>
        <w:pStyle w:val="ListParagraph"/>
        <w:numPr>
          <w:ilvl w:val="1"/>
          <w:numId w:val="13"/>
        </w:numPr>
        <w:tabs>
          <w:tab w:val="left" w:pos="1790"/>
        </w:tabs>
        <w:spacing w:before="113" w:line="272" w:lineRule="exact"/>
        <w:ind w:left="1790" w:hanging="562"/>
        <w:rPr>
          <w:sz w:val="24"/>
        </w:rPr>
      </w:pPr>
      <w:r>
        <w:rPr>
          <w:sz w:val="24"/>
        </w:rPr>
        <w:t>Integration</w:t>
      </w:r>
      <w:r>
        <w:rPr>
          <w:spacing w:val="-2"/>
          <w:sz w:val="24"/>
        </w:rPr>
        <w:t xml:space="preserve"> </w:t>
      </w:r>
      <w:r>
        <w:rPr>
          <w:sz w:val="24"/>
        </w:rPr>
        <w:t>of</w:t>
      </w:r>
      <w:r>
        <w:rPr>
          <w:spacing w:val="1"/>
          <w:sz w:val="24"/>
        </w:rPr>
        <w:t xml:space="preserve"> </w:t>
      </w:r>
      <w:r>
        <w:rPr>
          <w:sz w:val="24"/>
        </w:rPr>
        <w:t>Stakeholder</w:t>
      </w:r>
      <w:r>
        <w:rPr>
          <w:spacing w:val="2"/>
          <w:sz w:val="24"/>
        </w:rPr>
        <w:t xml:space="preserve"> </w:t>
      </w:r>
      <w:r>
        <w:rPr>
          <w:sz w:val="24"/>
        </w:rPr>
        <w:t>Findings</w:t>
      </w:r>
      <w:r>
        <w:rPr>
          <w:spacing w:val="-2"/>
          <w:sz w:val="24"/>
        </w:rPr>
        <w:t xml:space="preserve"> </w:t>
      </w:r>
      <w:r>
        <w:rPr>
          <w:sz w:val="24"/>
        </w:rPr>
        <w:t>on Principles</w:t>
      </w:r>
      <w:r>
        <w:rPr>
          <w:spacing w:val="-1"/>
          <w:sz w:val="24"/>
        </w:rPr>
        <w:t xml:space="preserve"> </w:t>
      </w:r>
      <w:r>
        <w:rPr>
          <w:sz w:val="24"/>
        </w:rPr>
        <w:t xml:space="preserve">and </w:t>
      </w:r>
      <w:r>
        <w:rPr>
          <w:spacing w:val="-2"/>
          <w:sz w:val="24"/>
        </w:rPr>
        <w:t>Practices</w:t>
      </w:r>
    </w:p>
    <w:p w:rsidR="00FE5516" w:rsidRDefault="00951608">
      <w:pPr>
        <w:pStyle w:val="BodyText"/>
        <w:tabs>
          <w:tab w:val="right" w:leader="dot" w:pos="9455"/>
        </w:tabs>
        <w:spacing w:line="272" w:lineRule="exact"/>
        <w:ind w:left="1790"/>
      </w:pPr>
      <w:r>
        <w:t>Advocated</w:t>
      </w:r>
      <w:r>
        <w:rPr>
          <w:spacing w:val="-2"/>
        </w:rPr>
        <w:t xml:space="preserve"> </w:t>
      </w:r>
      <w:r>
        <w:t>in</w:t>
      </w:r>
      <w:r>
        <w:rPr>
          <w:spacing w:val="-1"/>
        </w:rPr>
        <w:t xml:space="preserve"> </w:t>
      </w:r>
      <w:r>
        <w:t>Addressing</w:t>
      </w:r>
      <w:r>
        <w:rPr>
          <w:spacing w:val="-2"/>
        </w:rPr>
        <w:t xml:space="preserve"> </w:t>
      </w:r>
      <w:r>
        <w:t>Problem</w:t>
      </w:r>
      <w:r>
        <w:rPr>
          <w:spacing w:val="-1"/>
        </w:rPr>
        <w:t xml:space="preserve"> </w:t>
      </w:r>
      <w:r>
        <w:rPr>
          <w:spacing w:val="-2"/>
        </w:rPr>
        <w:t>Gambling</w:t>
      </w:r>
      <w:r>
        <w:tab/>
      </w:r>
      <w:r>
        <w:rPr>
          <w:spacing w:val="-5"/>
        </w:rPr>
        <w:t>338</w:t>
      </w:r>
    </w:p>
    <w:p w:rsidR="00FE5516" w:rsidRDefault="00951608">
      <w:pPr>
        <w:pStyle w:val="ListParagraph"/>
        <w:numPr>
          <w:ilvl w:val="2"/>
          <w:numId w:val="13"/>
        </w:numPr>
        <w:tabs>
          <w:tab w:val="left" w:pos="2668"/>
        </w:tabs>
        <w:spacing w:before="175" w:line="272" w:lineRule="exact"/>
        <w:rPr>
          <w:sz w:val="24"/>
        </w:rPr>
      </w:pPr>
      <w:r>
        <w:rPr>
          <w:sz w:val="24"/>
        </w:rPr>
        <w:t>Summary of</w:t>
      </w:r>
      <w:r>
        <w:rPr>
          <w:spacing w:val="2"/>
          <w:sz w:val="24"/>
        </w:rPr>
        <w:t xml:space="preserve"> </w:t>
      </w:r>
      <w:r>
        <w:rPr>
          <w:sz w:val="24"/>
        </w:rPr>
        <w:t>Stakeholder</w:t>
      </w:r>
      <w:r>
        <w:rPr>
          <w:spacing w:val="2"/>
          <w:sz w:val="24"/>
        </w:rPr>
        <w:t xml:space="preserve"> </w:t>
      </w:r>
      <w:r>
        <w:rPr>
          <w:sz w:val="24"/>
        </w:rPr>
        <w:t>Perspectives on</w:t>
      </w:r>
      <w:r>
        <w:rPr>
          <w:spacing w:val="-1"/>
          <w:sz w:val="24"/>
        </w:rPr>
        <w:t xml:space="preserve"> </w:t>
      </w:r>
      <w:r>
        <w:rPr>
          <w:sz w:val="24"/>
        </w:rPr>
        <w:t xml:space="preserve">Principles </w:t>
      </w:r>
      <w:r>
        <w:rPr>
          <w:spacing w:val="-5"/>
          <w:sz w:val="24"/>
        </w:rPr>
        <w:t>and</w:t>
      </w:r>
    </w:p>
    <w:p w:rsidR="00FE5516" w:rsidRDefault="00951608">
      <w:pPr>
        <w:pStyle w:val="BodyText"/>
        <w:tabs>
          <w:tab w:val="right" w:leader="dot" w:pos="9455"/>
        </w:tabs>
        <w:spacing w:line="272" w:lineRule="exact"/>
        <w:ind w:left="2668"/>
      </w:pPr>
      <w:r>
        <w:t>Practices</w:t>
      </w:r>
      <w:r>
        <w:rPr>
          <w:spacing w:val="-4"/>
        </w:rPr>
        <w:t xml:space="preserve"> </w:t>
      </w:r>
      <w:r>
        <w:t>in</w:t>
      </w:r>
      <w:r>
        <w:rPr>
          <w:spacing w:val="-1"/>
        </w:rPr>
        <w:t xml:space="preserve"> </w:t>
      </w:r>
      <w:r>
        <w:t>Addressing</w:t>
      </w:r>
      <w:r>
        <w:rPr>
          <w:spacing w:val="-1"/>
        </w:rPr>
        <w:t xml:space="preserve"> </w:t>
      </w:r>
      <w:r>
        <w:t>Problem</w:t>
      </w:r>
      <w:r>
        <w:rPr>
          <w:spacing w:val="-2"/>
        </w:rPr>
        <w:t xml:space="preserve"> Gambling</w:t>
      </w:r>
      <w:r>
        <w:tab/>
      </w:r>
      <w:r>
        <w:rPr>
          <w:spacing w:val="-5"/>
        </w:rPr>
        <w:t>339</w:t>
      </w:r>
    </w:p>
    <w:p w:rsidR="00FE5516" w:rsidRDefault="00951608">
      <w:pPr>
        <w:pStyle w:val="ListParagraph"/>
        <w:numPr>
          <w:ilvl w:val="2"/>
          <w:numId w:val="13"/>
        </w:numPr>
        <w:tabs>
          <w:tab w:val="left" w:pos="2668"/>
        </w:tabs>
        <w:spacing w:before="32" w:line="272" w:lineRule="exact"/>
        <w:rPr>
          <w:sz w:val="24"/>
        </w:rPr>
      </w:pPr>
      <w:r>
        <w:rPr>
          <w:sz w:val="24"/>
        </w:rPr>
        <w:t>Analysis</w:t>
      </w:r>
      <w:r>
        <w:rPr>
          <w:spacing w:val="-7"/>
          <w:sz w:val="24"/>
        </w:rPr>
        <w:t xml:space="preserve"> </w:t>
      </w:r>
      <w:r>
        <w:rPr>
          <w:sz w:val="24"/>
        </w:rPr>
        <w:t>of</w:t>
      </w:r>
      <w:r>
        <w:rPr>
          <w:spacing w:val="-3"/>
          <w:sz w:val="24"/>
        </w:rPr>
        <w:t xml:space="preserve"> </w:t>
      </w:r>
      <w:r>
        <w:rPr>
          <w:sz w:val="24"/>
        </w:rPr>
        <w:t>Stakeholder</w:t>
      </w:r>
      <w:r>
        <w:rPr>
          <w:spacing w:val="-2"/>
          <w:sz w:val="24"/>
        </w:rPr>
        <w:t xml:space="preserve"> </w:t>
      </w:r>
      <w:r>
        <w:rPr>
          <w:sz w:val="24"/>
        </w:rPr>
        <w:t>Perspectives</w:t>
      </w:r>
      <w:r>
        <w:rPr>
          <w:spacing w:val="-7"/>
          <w:sz w:val="24"/>
        </w:rPr>
        <w:t xml:space="preserve"> </w:t>
      </w:r>
      <w:r>
        <w:rPr>
          <w:sz w:val="24"/>
        </w:rPr>
        <w:t>on</w:t>
      </w:r>
      <w:r>
        <w:rPr>
          <w:spacing w:val="-4"/>
          <w:sz w:val="24"/>
        </w:rPr>
        <w:t xml:space="preserve"> </w:t>
      </w:r>
      <w:r>
        <w:rPr>
          <w:sz w:val="24"/>
        </w:rPr>
        <w:t>Principles</w:t>
      </w:r>
      <w:r>
        <w:rPr>
          <w:spacing w:val="-6"/>
          <w:sz w:val="24"/>
        </w:rPr>
        <w:t xml:space="preserve"> </w:t>
      </w:r>
      <w:r>
        <w:rPr>
          <w:spacing w:val="-5"/>
          <w:sz w:val="24"/>
        </w:rPr>
        <w:t>and</w:t>
      </w:r>
    </w:p>
    <w:p w:rsidR="00FE5516" w:rsidRDefault="00951608">
      <w:pPr>
        <w:pStyle w:val="BodyText"/>
        <w:tabs>
          <w:tab w:val="right" w:leader="dot" w:pos="9455"/>
        </w:tabs>
        <w:spacing w:line="272" w:lineRule="exact"/>
        <w:ind w:left="2668"/>
      </w:pPr>
      <w:r>
        <w:t>Practices</w:t>
      </w:r>
      <w:r>
        <w:rPr>
          <w:spacing w:val="-4"/>
        </w:rPr>
        <w:t xml:space="preserve"> </w:t>
      </w:r>
      <w:r>
        <w:t>in</w:t>
      </w:r>
      <w:r>
        <w:rPr>
          <w:spacing w:val="-1"/>
        </w:rPr>
        <w:t xml:space="preserve"> </w:t>
      </w:r>
      <w:r>
        <w:t>Addressing</w:t>
      </w:r>
      <w:r>
        <w:rPr>
          <w:spacing w:val="-1"/>
        </w:rPr>
        <w:t xml:space="preserve"> </w:t>
      </w:r>
      <w:r>
        <w:t>Problem</w:t>
      </w:r>
      <w:r>
        <w:rPr>
          <w:spacing w:val="-2"/>
        </w:rPr>
        <w:t xml:space="preserve"> Gambling</w:t>
      </w:r>
      <w:r>
        <w:tab/>
      </w:r>
      <w:r>
        <w:rPr>
          <w:spacing w:val="-5"/>
        </w:rPr>
        <w:t>340</w:t>
      </w:r>
    </w:p>
    <w:p w:rsidR="00FE5516" w:rsidRDefault="00951608">
      <w:pPr>
        <w:pStyle w:val="ListParagraph"/>
        <w:numPr>
          <w:ilvl w:val="2"/>
          <w:numId w:val="13"/>
        </w:numPr>
        <w:tabs>
          <w:tab w:val="left" w:pos="2668"/>
        </w:tabs>
        <w:spacing w:line="272" w:lineRule="exact"/>
        <w:rPr>
          <w:sz w:val="24"/>
        </w:rPr>
      </w:pPr>
      <w:r>
        <w:rPr>
          <w:sz w:val="24"/>
        </w:rPr>
        <w:t>Comparison</w:t>
      </w:r>
      <w:r>
        <w:rPr>
          <w:spacing w:val="-5"/>
          <w:sz w:val="24"/>
        </w:rPr>
        <w:t xml:space="preserve"> </w:t>
      </w:r>
      <w:r>
        <w:rPr>
          <w:sz w:val="24"/>
        </w:rPr>
        <w:t>of</w:t>
      </w:r>
      <w:r>
        <w:rPr>
          <w:spacing w:val="-3"/>
          <w:sz w:val="24"/>
        </w:rPr>
        <w:t xml:space="preserve"> </w:t>
      </w:r>
      <w:r>
        <w:rPr>
          <w:sz w:val="24"/>
        </w:rPr>
        <w:t>Stakeholder</w:t>
      </w:r>
      <w:r>
        <w:rPr>
          <w:spacing w:val="-3"/>
          <w:sz w:val="24"/>
        </w:rPr>
        <w:t xml:space="preserve"> </w:t>
      </w:r>
      <w:r>
        <w:rPr>
          <w:sz w:val="24"/>
        </w:rPr>
        <w:t>Perspectives</w:t>
      </w:r>
      <w:r>
        <w:rPr>
          <w:spacing w:val="-7"/>
          <w:sz w:val="24"/>
        </w:rPr>
        <w:t xml:space="preserve"> </w:t>
      </w:r>
      <w:r>
        <w:rPr>
          <w:sz w:val="24"/>
        </w:rPr>
        <w:t>with</w:t>
      </w:r>
      <w:r>
        <w:rPr>
          <w:spacing w:val="-4"/>
          <w:sz w:val="24"/>
        </w:rPr>
        <w:t xml:space="preserve"> </w:t>
      </w:r>
      <w:r>
        <w:rPr>
          <w:spacing w:val="-5"/>
          <w:sz w:val="24"/>
        </w:rPr>
        <w:t>the</w:t>
      </w:r>
    </w:p>
    <w:p w:rsidR="00FE5516" w:rsidRDefault="00951608">
      <w:pPr>
        <w:pStyle w:val="BodyText"/>
        <w:tabs>
          <w:tab w:val="right" w:leader="dot" w:pos="9455"/>
        </w:tabs>
        <w:spacing w:line="272" w:lineRule="exact"/>
        <w:ind w:left="2668"/>
      </w:pPr>
      <w:r>
        <w:t>Recommendations</w:t>
      </w:r>
      <w:r>
        <w:rPr>
          <w:spacing w:val="-2"/>
        </w:rPr>
        <w:t xml:space="preserve"> </w:t>
      </w:r>
      <w:r>
        <w:t>of the</w:t>
      </w:r>
      <w:r>
        <w:rPr>
          <w:spacing w:val="-3"/>
        </w:rPr>
        <w:t xml:space="preserve"> </w:t>
      </w:r>
      <w:r>
        <w:t>NSW</w:t>
      </w:r>
      <w:r>
        <w:rPr>
          <w:spacing w:val="-1"/>
        </w:rPr>
        <w:t xml:space="preserve"> </w:t>
      </w:r>
      <w:r>
        <w:t>Gaming</w:t>
      </w:r>
      <w:r>
        <w:rPr>
          <w:spacing w:val="1"/>
        </w:rPr>
        <w:t xml:space="preserve"> </w:t>
      </w:r>
      <w:r>
        <w:rPr>
          <w:spacing w:val="-2"/>
        </w:rPr>
        <w:t>Inquiry</w:t>
      </w:r>
      <w:r>
        <w:tab/>
      </w:r>
      <w:r>
        <w:rPr>
          <w:spacing w:val="-5"/>
        </w:rPr>
        <w:t>345</w:t>
      </w:r>
    </w:p>
    <w:p w:rsidR="00FE5516" w:rsidRDefault="00951608">
      <w:pPr>
        <w:pStyle w:val="ListParagraph"/>
        <w:numPr>
          <w:ilvl w:val="1"/>
          <w:numId w:val="13"/>
        </w:numPr>
        <w:tabs>
          <w:tab w:val="left" w:pos="1790"/>
        </w:tabs>
        <w:spacing w:before="119" w:line="232" w:lineRule="auto"/>
        <w:ind w:left="1790" w:right="1334" w:hanging="562"/>
        <w:rPr>
          <w:sz w:val="24"/>
        </w:rPr>
      </w:pPr>
      <w:r>
        <w:rPr>
          <w:sz w:val="24"/>
        </w:rPr>
        <w:t>Assessing the Congruence Between the Perspective of Key Stakeholders</w:t>
      </w:r>
      <w:r>
        <w:rPr>
          <w:spacing w:val="-5"/>
          <w:sz w:val="24"/>
        </w:rPr>
        <w:t xml:space="preserve"> </w:t>
      </w:r>
      <w:r>
        <w:rPr>
          <w:sz w:val="24"/>
        </w:rPr>
        <w:t>and</w:t>
      </w:r>
      <w:r>
        <w:rPr>
          <w:spacing w:val="-3"/>
          <w:sz w:val="24"/>
        </w:rPr>
        <w:t xml:space="preserve"> </w:t>
      </w:r>
      <w:r>
        <w:rPr>
          <w:sz w:val="24"/>
        </w:rPr>
        <w:t>NSW</w:t>
      </w:r>
      <w:r>
        <w:rPr>
          <w:spacing w:val="-3"/>
          <w:sz w:val="24"/>
        </w:rPr>
        <w:t xml:space="preserve"> </w:t>
      </w:r>
      <w:r>
        <w:rPr>
          <w:sz w:val="24"/>
        </w:rPr>
        <w:t>Club</w:t>
      </w:r>
      <w:r>
        <w:rPr>
          <w:spacing w:val="-3"/>
          <w:sz w:val="24"/>
        </w:rPr>
        <w:t xml:space="preserve"> </w:t>
      </w:r>
      <w:r>
        <w:rPr>
          <w:sz w:val="24"/>
        </w:rPr>
        <w:t>Managers</w:t>
      </w:r>
      <w:r>
        <w:rPr>
          <w:spacing w:val="-5"/>
          <w:sz w:val="24"/>
        </w:rPr>
        <w:t xml:space="preserve"> </w:t>
      </w:r>
      <w:r>
        <w:rPr>
          <w:sz w:val="24"/>
        </w:rPr>
        <w:t>on</w:t>
      </w:r>
      <w:r>
        <w:rPr>
          <w:spacing w:val="-4"/>
          <w:sz w:val="24"/>
        </w:rPr>
        <w:t xml:space="preserve"> </w:t>
      </w:r>
      <w:r>
        <w:rPr>
          <w:sz w:val="24"/>
        </w:rPr>
        <w:t>Principles</w:t>
      </w:r>
      <w:r>
        <w:rPr>
          <w:spacing w:val="-4"/>
          <w:sz w:val="24"/>
        </w:rPr>
        <w:t xml:space="preserve"> </w:t>
      </w:r>
      <w:r>
        <w:rPr>
          <w:sz w:val="24"/>
        </w:rPr>
        <w:t>and</w:t>
      </w:r>
      <w:r>
        <w:rPr>
          <w:spacing w:val="-4"/>
          <w:sz w:val="24"/>
        </w:rPr>
        <w:t xml:space="preserve"> </w:t>
      </w:r>
      <w:r>
        <w:rPr>
          <w:sz w:val="24"/>
        </w:rPr>
        <w:t>Practices</w:t>
      </w:r>
    </w:p>
    <w:p w:rsidR="00FE5516" w:rsidRDefault="00951608">
      <w:pPr>
        <w:pStyle w:val="BodyText"/>
        <w:tabs>
          <w:tab w:val="right" w:leader="dot" w:pos="9455"/>
        </w:tabs>
        <w:spacing w:line="271" w:lineRule="exact"/>
        <w:ind w:left="1790"/>
      </w:pPr>
      <w:proofErr w:type="gramStart"/>
      <w:r>
        <w:t>in</w:t>
      </w:r>
      <w:proofErr w:type="gramEnd"/>
      <w:r>
        <w:rPr>
          <w:spacing w:val="-2"/>
        </w:rPr>
        <w:t xml:space="preserve"> </w:t>
      </w:r>
      <w:r>
        <w:t>Addressing</w:t>
      </w:r>
      <w:r>
        <w:rPr>
          <w:spacing w:val="-1"/>
        </w:rPr>
        <w:t xml:space="preserve"> </w:t>
      </w:r>
      <w:r>
        <w:t>Problem</w:t>
      </w:r>
      <w:r>
        <w:rPr>
          <w:spacing w:val="-1"/>
        </w:rPr>
        <w:t xml:space="preserve"> </w:t>
      </w:r>
      <w:r>
        <w:rPr>
          <w:spacing w:val="-2"/>
        </w:rPr>
        <w:t>Gambling</w:t>
      </w:r>
      <w:r>
        <w:tab/>
      </w:r>
      <w:r>
        <w:rPr>
          <w:spacing w:val="-5"/>
        </w:rPr>
        <w:t>349</w:t>
      </w:r>
    </w:p>
    <w:p w:rsidR="00FE5516" w:rsidRDefault="00951608">
      <w:pPr>
        <w:pStyle w:val="ListParagraph"/>
        <w:numPr>
          <w:ilvl w:val="1"/>
          <w:numId w:val="13"/>
        </w:numPr>
        <w:tabs>
          <w:tab w:val="left" w:pos="1789"/>
        </w:tabs>
        <w:spacing w:before="257" w:line="272" w:lineRule="exact"/>
        <w:rPr>
          <w:sz w:val="24"/>
        </w:rPr>
      </w:pPr>
      <w:r>
        <w:rPr>
          <w:sz w:val="24"/>
        </w:rPr>
        <w:t>Contributors</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Status</w:t>
      </w:r>
      <w:r>
        <w:rPr>
          <w:spacing w:val="-1"/>
          <w:sz w:val="24"/>
        </w:rPr>
        <w:t xml:space="preserve"> </w:t>
      </w:r>
      <w:r>
        <w:rPr>
          <w:sz w:val="24"/>
        </w:rPr>
        <w:t>of</w:t>
      </w:r>
      <w:r>
        <w:rPr>
          <w:spacing w:val="2"/>
          <w:sz w:val="24"/>
        </w:rPr>
        <w:t xml:space="preserve"> </w:t>
      </w:r>
      <w:r>
        <w:rPr>
          <w:sz w:val="24"/>
        </w:rPr>
        <w:t>Responsible</w:t>
      </w:r>
      <w:r>
        <w:rPr>
          <w:spacing w:val="1"/>
          <w:sz w:val="24"/>
        </w:rPr>
        <w:t xml:space="preserve"> </w:t>
      </w:r>
      <w:r>
        <w:rPr>
          <w:sz w:val="24"/>
        </w:rPr>
        <w:t>Provision</w:t>
      </w:r>
      <w:r>
        <w:rPr>
          <w:spacing w:val="1"/>
          <w:sz w:val="24"/>
        </w:rPr>
        <w:t xml:space="preserve"> </w:t>
      </w:r>
      <w:r>
        <w:rPr>
          <w:sz w:val="24"/>
        </w:rPr>
        <w:t>of</w:t>
      </w:r>
      <w:r>
        <w:rPr>
          <w:spacing w:val="3"/>
          <w:sz w:val="24"/>
        </w:rPr>
        <w:t xml:space="preserve"> </w:t>
      </w:r>
      <w:r>
        <w:rPr>
          <w:sz w:val="24"/>
        </w:rPr>
        <w:t>Gambling</w:t>
      </w:r>
      <w:r>
        <w:rPr>
          <w:spacing w:val="1"/>
          <w:sz w:val="24"/>
        </w:rPr>
        <w:t xml:space="preserve"> </w:t>
      </w:r>
      <w:r>
        <w:rPr>
          <w:spacing w:val="-5"/>
          <w:sz w:val="24"/>
        </w:rPr>
        <w:t>as</w:t>
      </w:r>
    </w:p>
    <w:p w:rsidR="00FE5516" w:rsidRDefault="00951608">
      <w:pPr>
        <w:pStyle w:val="BodyText"/>
        <w:tabs>
          <w:tab w:val="right" w:leader="dot" w:pos="9455"/>
        </w:tabs>
        <w:spacing w:line="272" w:lineRule="exact"/>
        <w:ind w:left="1790"/>
      </w:pPr>
      <w:proofErr w:type="gramStart"/>
      <w:r>
        <w:t>a</w:t>
      </w:r>
      <w:proofErr w:type="gramEnd"/>
      <w:r>
        <w:t xml:space="preserve"> Corporate Social</w:t>
      </w:r>
      <w:r>
        <w:rPr>
          <w:spacing w:val="1"/>
        </w:rPr>
        <w:t xml:space="preserve"> </w:t>
      </w:r>
      <w:r>
        <w:t>Issue for</w:t>
      </w:r>
      <w:r>
        <w:rPr>
          <w:spacing w:val="2"/>
        </w:rPr>
        <w:t xml:space="preserve"> </w:t>
      </w:r>
      <w:r>
        <w:t>NSW Clubs</w:t>
      </w:r>
      <w:r>
        <w:rPr>
          <w:spacing w:val="-2"/>
        </w:rPr>
        <w:t xml:space="preserve"> </w:t>
      </w:r>
      <w:r>
        <w:t>in</w:t>
      </w:r>
      <w:r>
        <w:rPr>
          <w:spacing w:val="1"/>
        </w:rPr>
        <w:t xml:space="preserve"> </w:t>
      </w:r>
      <w:r>
        <w:rPr>
          <w:spacing w:val="-4"/>
        </w:rPr>
        <w:t>1998</w:t>
      </w:r>
      <w:r>
        <w:tab/>
      </w:r>
      <w:r>
        <w:rPr>
          <w:spacing w:val="-5"/>
        </w:rPr>
        <w:t>354</w:t>
      </w:r>
    </w:p>
    <w:p w:rsidR="00FE5516" w:rsidRDefault="00951608">
      <w:pPr>
        <w:pStyle w:val="ListParagraph"/>
        <w:numPr>
          <w:ilvl w:val="2"/>
          <w:numId w:val="13"/>
        </w:numPr>
        <w:tabs>
          <w:tab w:val="left" w:pos="2668"/>
        </w:tabs>
        <w:spacing w:before="182" w:line="232" w:lineRule="auto"/>
        <w:ind w:right="1342" w:hanging="860"/>
        <w:rPr>
          <w:sz w:val="24"/>
        </w:rPr>
      </w:pPr>
      <w:r>
        <w:rPr>
          <w:sz w:val="24"/>
        </w:rPr>
        <w:t>A Theoretical Integration of Factors Contributing to Responsible</w:t>
      </w:r>
      <w:r>
        <w:rPr>
          <w:spacing w:val="-5"/>
          <w:sz w:val="24"/>
        </w:rPr>
        <w:t xml:space="preserve"> </w:t>
      </w:r>
      <w:r>
        <w:rPr>
          <w:sz w:val="24"/>
        </w:rPr>
        <w:t>Provision</w:t>
      </w:r>
      <w:r>
        <w:rPr>
          <w:spacing w:val="-5"/>
          <w:sz w:val="24"/>
        </w:rPr>
        <w:t xml:space="preserve"> </w:t>
      </w:r>
      <w:r>
        <w:rPr>
          <w:sz w:val="24"/>
        </w:rPr>
        <w:t>of</w:t>
      </w:r>
      <w:r>
        <w:rPr>
          <w:spacing w:val="-3"/>
          <w:sz w:val="24"/>
        </w:rPr>
        <w:t xml:space="preserve"> </w:t>
      </w:r>
      <w:r>
        <w:rPr>
          <w:sz w:val="24"/>
        </w:rPr>
        <w:t>Gambling</w:t>
      </w:r>
      <w:r>
        <w:rPr>
          <w:spacing w:val="-5"/>
          <w:sz w:val="24"/>
        </w:rPr>
        <w:t xml:space="preserve"> </w:t>
      </w:r>
      <w:r>
        <w:rPr>
          <w:sz w:val="24"/>
        </w:rPr>
        <w:t>as</w:t>
      </w:r>
      <w:r>
        <w:rPr>
          <w:spacing w:val="-6"/>
          <w:sz w:val="24"/>
        </w:rPr>
        <w:t xml:space="preserve"> </w:t>
      </w:r>
      <w:r>
        <w:rPr>
          <w:sz w:val="24"/>
        </w:rPr>
        <w:t>a</w:t>
      </w:r>
      <w:r>
        <w:rPr>
          <w:spacing w:val="-5"/>
          <w:sz w:val="24"/>
        </w:rPr>
        <w:t xml:space="preserve"> </w:t>
      </w:r>
      <w:r>
        <w:rPr>
          <w:sz w:val="24"/>
        </w:rPr>
        <w:t>Corporate</w:t>
      </w:r>
      <w:r>
        <w:rPr>
          <w:spacing w:val="-5"/>
          <w:sz w:val="24"/>
        </w:rPr>
        <w:t xml:space="preserve"> </w:t>
      </w:r>
      <w:r>
        <w:rPr>
          <w:sz w:val="24"/>
        </w:rPr>
        <w:t>Social</w:t>
      </w:r>
    </w:p>
    <w:p w:rsidR="00FE5516" w:rsidRDefault="00951608">
      <w:pPr>
        <w:pStyle w:val="BodyText"/>
        <w:tabs>
          <w:tab w:val="right" w:leader="dot" w:pos="9455"/>
        </w:tabs>
        <w:spacing w:line="271" w:lineRule="exact"/>
        <w:ind w:left="2668"/>
      </w:pPr>
      <w:r>
        <w:t>Issue</w:t>
      </w:r>
      <w:r>
        <w:rPr>
          <w:spacing w:val="-3"/>
        </w:rPr>
        <w:t xml:space="preserve"> </w:t>
      </w:r>
      <w:r>
        <w:t>for</w:t>
      </w:r>
      <w:r>
        <w:rPr>
          <w:spacing w:val="2"/>
        </w:rPr>
        <w:t xml:space="preserve"> </w:t>
      </w:r>
      <w:r>
        <w:t>NSW Clubs</w:t>
      </w:r>
      <w:r>
        <w:rPr>
          <w:spacing w:val="-1"/>
        </w:rPr>
        <w:t xml:space="preserve"> </w:t>
      </w:r>
      <w:r>
        <w:t xml:space="preserve">by </w:t>
      </w:r>
      <w:r>
        <w:rPr>
          <w:spacing w:val="-4"/>
        </w:rPr>
        <w:t>1998</w:t>
      </w:r>
      <w:r>
        <w:tab/>
      </w:r>
      <w:r>
        <w:rPr>
          <w:spacing w:val="-5"/>
        </w:rPr>
        <w:t>354</w:t>
      </w:r>
    </w:p>
    <w:p w:rsidR="00FE5516" w:rsidRDefault="00951608">
      <w:pPr>
        <w:pStyle w:val="ListParagraph"/>
        <w:numPr>
          <w:ilvl w:val="2"/>
          <w:numId w:val="13"/>
        </w:numPr>
        <w:tabs>
          <w:tab w:val="left" w:pos="2668"/>
          <w:tab w:val="right" w:leader="dot" w:pos="9455"/>
        </w:tabs>
        <w:rPr>
          <w:sz w:val="24"/>
        </w:rPr>
      </w:pPr>
      <w:r>
        <w:rPr>
          <w:spacing w:val="-2"/>
          <w:sz w:val="24"/>
        </w:rPr>
        <w:t>Summary</w:t>
      </w:r>
      <w:r>
        <w:rPr>
          <w:sz w:val="24"/>
        </w:rPr>
        <w:tab/>
      </w:r>
      <w:r>
        <w:rPr>
          <w:spacing w:val="-5"/>
          <w:sz w:val="24"/>
        </w:rPr>
        <w:t>360</w:t>
      </w:r>
    </w:p>
    <w:p w:rsidR="00FE5516" w:rsidRDefault="00951608">
      <w:pPr>
        <w:pStyle w:val="ListParagraph"/>
        <w:numPr>
          <w:ilvl w:val="1"/>
          <w:numId w:val="13"/>
        </w:numPr>
        <w:tabs>
          <w:tab w:val="left" w:pos="1787"/>
          <w:tab w:val="right" w:leader="dot" w:pos="9455"/>
        </w:tabs>
        <w:spacing w:before="113"/>
        <w:ind w:left="1787" w:hanging="559"/>
        <w:rPr>
          <w:sz w:val="24"/>
        </w:rPr>
      </w:pPr>
      <w:r>
        <w:rPr>
          <w:sz w:val="24"/>
        </w:rPr>
        <w:t>Chapter</w:t>
      </w:r>
      <w:r>
        <w:rPr>
          <w:spacing w:val="-1"/>
          <w:sz w:val="24"/>
        </w:rPr>
        <w:t xml:space="preserve"> </w:t>
      </w:r>
      <w:r>
        <w:rPr>
          <w:spacing w:val="-2"/>
          <w:sz w:val="24"/>
        </w:rPr>
        <w:t>Conclusion</w:t>
      </w:r>
      <w:r>
        <w:rPr>
          <w:sz w:val="24"/>
        </w:rPr>
        <w:tab/>
      </w:r>
      <w:r>
        <w:rPr>
          <w:spacing w:val="-5"/>
          <w:sz w:val="24"/>
        </w:rPr>
        <w:t>360</w:t>
      </w:r>
    </w:p>
    <w:p w:rsidR="00FE5516" w:rsidRDefault="00951608">
      <w:pPr>
        <w:pStyle w:val="BodyText"/>
        <w:spacing w:before="182" w:line="232" w:lineRule="auto"/>
        <w:ind w:left="1228" w:right="1297" w:hanging="279"/>
      </w:pPr>
      <w:r>
        <w:t>CHAPTER EIGHT – IMPLICATIONS OF DEVELOPMENTS IN 1998- 99</w:t>
      </w:r>
      <w:r>
        <w:rPr>
          <w:spacing w:val="-2"/>
        </w:rPr>
        <w:t xml:space="preserve"> </w:t>
      </w:r>
      <w:r>
        <w:t>FOR</w:t>
      </w:r>
      <w:r>
        <w:rPr>
          <w:spacing w:val="-2"/>
        </w:rPr>
        <w:t xml:space="preserve"> </w:t>
      </w:r>
      <w:r>
        <w:t>THE NSW</w:t>
      </w:r>
      <w:r>
        <w:rPr>
          <w:spacing w:val="-2"/>
        </w:rPr>
        <w:t xml:space="preserve"> </w:t>
      </w:r>
      <w:r>
        <w:t>CLUB</w:t>
      </w:r>
      <w:r>
        <w:rPr>
          <w:spacing w:val="-2"/>
        </w:rPr>
        <w:t xml:space="preserve"> </w:t>
      </w:r>
      <w:r>
        <w:t>INDUSTRY</w:t>
      </w:r>
      <w:r>
        <w:rPr>
          <w:spacing w:val="-2"/>
        </w:rPr>
        <w:t xml:space="preserve"> </w:t>
      </w:r>
      <w:r>
        <w:t>IN</w:t>
      </w:r>
      <w:r>
        <w:rPr>
          <w:spacing w:val="-2"/>
        </w:rPr>
        <w:t xml:space="preserve"> </w:t>
      </w:r>
      <w:r>
        <w:t>ADDRESSING</w:t>
      </w:r>
      <w:r>
        <w:rPr>
          <w:spacing w:val="-2"/>
        </w:rPr>
        <w:t xml:space="preserve"> </w:t>
      </w:r>
      <w:r>
        <w:t>THE ISSUE</w:t>
      </w:r>
    </w:p>
    <w:p w:rsidR="00FE5516" w:rsidRDefault="00951608">
      <w:pPr>
        <w:pStyle w:val="BodyText"/>
        <w:tabs>
          <w:tab w:val="right" w:leader="dot" w:pos="9455"/>
        </w:tabs>
        <w:spacing w:line="271" w:lineRule="exact"/>
        <w:ind w:left="1228"/>
      </w:pPr>
      <w:r>
        <w:t>OF</w:t>
      </w:r>
      <w:r>
        <w:rPr>
          <w:spacing w:val="1"/>
        </w:rPr>
        <w:t xml:space="preserve"> </w:t>
      </w:r>
      <w:r>
        <w:t>PROBLEM</w:t>
      </w:r>
      <w:r>
        <w:rPr>
          <w:spacing w:val="-2"/>
        </w:rPr>
        <w:t xml:space="preserve"> GAMBLING</w:t>
      </w:r>
      <w:r>
        <w:tab/>
      </w:r>
      <w:r>
        <w:rPr>
          <w:spacing w:val="-5"/>
        </w:rPr>
        <w:t>364</w:t>
      </w:r>
    </w:p>
    <w:p w:rsidR="00FE5516" w:rsidRDefault="00951608">
      <w:pPr>
        <w:pStyle w:val="ListParagraph"/>
        <w:numPr>
          <w:ilvl w:val="1"/>
          <w:numId w:val="12"/>
        </w:numPr>
        <w:tabs>
          <w:tab w:val="left" w:pos="1789"/>
          <w:tab w:val="right" w:leader="dot" w:pos="9455"/>
        </w:tabs>
        <w:spacing w:before="257"/>
        <w:rPr>
          <w:sz w:val="24"/>
        </w:rPr>
      </w:pPr>
      <w:r>
        <w:rPr>
          <w:spacing w:val="-2"/>
          <w:sz w:val="24"/>
        </w:rPr>
        <w:t>Introduction</w:t>
      </w:r>
      <w:r>
        <w:rPr>
          <w:sz w:val="24"/>
        </w:rPr>
        <w:tab/>
      </w:r>
      <w:r>
        <w:rPr>
          <w:spacing w:val="-5"/>
          <w:sz w:val="24"/>
        </w:rPr>
        <w:t>364</w:t>
      </w:r>
    </w:p>
    <w:p w:rsidR="00FE5516" w:rsidRDefault="00951608">
      <w:pPr>
        <w:pStyle w:val="ListParagraph"/>
        <w:numPr>
          <w:ilvl w:val="1"/>
          <w:numId w:val="12"/>
        </w:numPr>
        <w:tabs>
          <w:tab w:val="left" w:pos="1789"/>
          <w:tab w:val="right" w:leader="dot" w:pos="9455"/>
        </w:tabs>
        <w:spacing w:before="257"/>
        <w:rPr>
          <w:sz w:val="24"/>
        </w:rPr>
      </w:pPr>
      <w:r>
        <w:rPr>
          <w:sz w:val="24"/>
        </w:rPr>
        <w:t>Research</w:t>
      </w:r>
      <w:r>
        <w:rPr>
          <w:spacing w:val="-1"/>
          <w:sz w:val="24"/>
        </w:rPr>
        <w:t xml:space="preserve"> </w:t>
      </w:r>
      <w:r>
        <w:rPr>
          <w:sz w:val="24"/>
        </w:rPr>
        <w:t>Design</w:t>
      </w:r>
      <w:r>
        <w:rPr>
          <w:spacing w:val="-1"/>
          <w:sz w:val="24"/>
        </w:rPr>
        <w:t xml:space="preserve"> </w:t>
      </w:r>
      <w:r>
        <w:rPr>
          <w:sz w:val="24"/>
        </w:rPr>
        <w:t>for</w:t>
      </w:r>
      <w:r>
        <w:rPr>
          <w:spacing w:val="1"/>
          <w:sz w:val="24"/>
        </w:rPr>
        <w:t xml:space="preserve"> </w:t>
      </w:r>
      <w:r>
        <w:rPr>
          <w:sz w:val="24"/>
        </w:rPr>
        <w:t>Stage</w:t>
      </w:r>
      <w:r>
        <w:rPr>
          <w:spacing w:val="-2"/>
          <w:sz w:val="24"/>
        </w:rPr>
        <w:t xml:space="preserve"> </w:t>
      </w:r>
      <w:r>
        <w:rPr>
          <w:spacing w:val="-4"/>
          <w:sz w:val="24"/>
        </w:rPr>
        <w:t>Seven</w:t>
      </w:r>
      <w:r>
        <w:rPr>
          <w:sz w:val="24"/>
        </w:rPr>
        <w:tab/>
      </w:r>
      <w:r>
        <w:rPr>
          <w:spacing w:val="-5"/>
          <w:sz w:val="24"/>
        </w:rPr>
        <w:t>365</w:t>
      </w:r>
    </w:p>
    <w:p w:rsidR="00FE5516" w:rsidRDefault="00951608">
      <w:pPr>
        <w:pStyle w:val="ListParagraph"/>
        <w:numPr>
          <w:ilvl w:val="1"/>
          <w:numId w:val="12"/>
        </w:numPr>
        <w:tabs>
          <w:tab w:val="left" w:pos="1790"/>
          <w:tab w:val="right" w:leader="dot" w:pos="9455"/>
        </w:tabs>
        <w:spacing w:before="257"/>
        <w:ind w:left="1790" w:hanging="562"/>
        <w:rPr>
          <w:sz w:val="24"/>
        </w:rPr>
      </w:pPr>
      <w:r>
        <w:rPr>
          <w:sz w:val="24"/>
        </w:rPr>
        <w:t>The</w:t>
      </w:r>
      <w:r>
        <w:rPr>
          <w:spacing w:val="-3"/>
          <w:sz w:val="24"/>
        </w:rPr>
        <w:t xml:space="preserve"> </w:t>
      </w:r>
      <w:r>
        <w:rPr>
          <w:sz w:val="24"/>
        </w:rPr>
        <w:t>RCA’s</w:t>
      </w:r>
      <w:r>
        <w:rPr>
          <w:spacing w:val="-3"/>
          <w:sz w:val="24"/>
        </w:rPr>
        <w:t xml:space="preserve"> </w:t>
      </w:r>
      <w:r>
        <w:rPr>
          <w:sz w:val="24"/>
        </w:rPr>
        <w:t>Trial</w:t>
      </w:r>
      <w:r>
        <w:rPr>
          <w:spacing w:val="-1"/>
          <w:sz w:val="24"/>
        </w:rPr>
        <w:t xml:space="preserve"> </w:t>
      </w:r>
      <w:r>
        <w:rPr>
          <w:sz w:val="24"/>
        </w:rPr>
        <w:t>Responsible</w:t>
      </w:r>
      <w:r>
        <w:rPr>
          <w:spacing w:val="-2"/>
          <w:sz w:val="24"/>
        </w:rPr>
        <w:t xml:space="preserve"> </w:t>
      </w:r>
      <w:r>
        <w:rPr>
          <w:sz w:val="24"/>
        </w:rPr>
        <w:t>Gambling</w:t>
      </w:r>
      <w:r>
        <w:rPr>
          <w:spacing w:val="-1"/>
          <w:sz w:val="24"/>
        </w:rPr>
        <w:t xml:space="preserve"> </w:t>
      </w:r>
      <w:r>
        <w:rPr>
          <w:spacing w:val="-2"/>
          <w:sz w:val="24"/>
        </w:rPr>
        <w:t>Program</w:t>
      </w:r>
      <w:r>
        <w:rPr>
          <w:sz w:val="24"/>
        </w:rPr>
        <w:tab/>
      </w:r>
      <w:r>
        <w:rPr>
          <w:spacing w:val="-5"/>
          <w:sz w:val="24"/>
        </w:rPr>
        <w:t>367</w:t>
      </w:r>
    </w:p>
    <w:p w:rsidR="00FE5516" w:rsidRDefault="00951608">
      <w:pPr>
        <w:pStyle w:val="ListParagraph"/>
        <w:numPr>
          <w:ilvl w:val="2"/>
          <w:numId w:val="12"/>
        </w:numPr>
        <w:tabs>
          <w:tab w:val="left" w:pos="2668"/>
        </w:tabs>
        <w:spacing w:before="175" w:line="272" w:lineRule="exact"/>
        <w:rPr>
          <w:sz w:val="24"/>
        </w:rPr>
      </w:pPr>
      <w:r>
        <w:rPr>
          <w:sz w:val="24"/>
        </w:rPr>
        <w:t>Stages</w:t>
      </w:r>
      <w:r>
        <w:rPr>
          <w:spacing w:val="-4"/>
          <w:sz w:val="24"/>
        </w:rPr>
        <w:t xml:space="preserve"> </w:t>
      </w:r>
      <w:r>
        <w:rPr>
          <w:sz w:val="24"/>
        </w:rPr>
        <w:t>of Development</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RCA’s</w:t>
      </w:r>
      <w:r>
        <w:rPr>
          <w:spacing w:val="-3"/>
          <w:sz w:val="24"/>
        </w:rPr>
        <w:t xml:space="preserve"> </w:t>
      </w:r>
      <w:r>
        <w:rPr>
          <w:spacing w:val="-2"/>
          <w:sz w:val="24"/>
        </w:rPr>
        <w:t>Responsible</w:t>
      </w:r>
    </w:p>
    <w:p w:rsidR="00FE5516" w:rsidRDefault="00951608">
      <w:pPr>
        <w:pStyle w:val="BodyText"/>
        <w:tabs>
          <w:tab w:val="right" w:leader="dot" w:pos="9455"/>
        </w:tabs>
        <w:spacing w:line="272" w:lineRule="exact"/>
        <w:ind w:left="2668"/>
      </w:pPr>
      <w:r>
        <w:t>Gambling Policy</w:t>
      </w:r>
      <w:r>
        <w:rPr>
          <w:spacing w:val="1"/>
        </w:rPr>
        <w:t xml:space="preserve"> </w:t>
      </w:r>
      <w:r>
        <w:t>and</w:t>
      </w:r>
      <w:r>
        <w:rPr>
          <w:spacing w:val="2"/>
        </w:rPr>
        <w:t xml:space="preserve"> </w:t>
      </w:r>
      <w:r>
        <w:t>Trial</w:t>
      </w:r>
      <w:r>
        <w:rPr>
          <w:spacing w:val="2"/>
        </w:rPr>
        <w:t xml:space="preserve"> </w:t>
      </w:r>
      <w:r>
        <w:rPr>
          <w:spacing w:val="-2"/>
        </w:rPr>
        <w:t>Program</w:t>
      </w:r>
      <w:r>
        <w:tab/>
      </w:r>
      <w:r>
        <w:rPr>
          <w:spacing w:val="-5"/>
        </w:rPr>
        <w:t>368</w:t>
      </w:r>
    </w:p>
    <w:p w:rsidR="00FE5516" w:rsidRDefault="00951608">
      <w:pPr>
        <w:pStyle w:val="ListParagraph"/>
        <w:numPr>
          <w:ilvl w:val="2"/>
          <w:numId w:val="12"/>
        </w:numPr>
        <w:tabs>
          <w:tab w:val="left" w:pos="2668"/>
        </w:tabs>
        <w:spacing w:line="272" w:lineRule="exact"/>
        <w:rPr>
          <w:sz w:val="24"/>
        </w:rPr>
      </w:pPr>
      <w:r>
        <w:rPr>
          <w:sz w:val="24"/>
        </w:rPr>
        <w:t>Socially</w:t>
      </w:r>
      <w:r>
        <w:rPr>
          <w:spacing w:val="-9"/>
          <w:sz w:val="24"/>
        </w:rPr>
        <w:t xml:space="preserve"> </w:t>
      </w:r>
      <w:r>
        <w:rPr>
          <w:sz w:val="24"/>
        </w:rPr>
        <w:t>Responsible</w:t>
      </w:r>
      <w:r>
        <w:rPr>
          <w:spacing w:val="-6"/>
          <w:sz w:val="24"/>
        </w:rPr>
        <w:t xml:space="preserve"> </w:t>
      </w:r>
      <w:r>
        <w:rPr>
          <w:sz w:val="24"/>
        </w:rPr>
        <w:t>Processes,</w:t>
      </w:r>
      <w:r>
        <w:rPr>
          <w:spacing w:val="-5"/>
          <w:sz w:val="24"/>
        </w:rPr>
        <w:t xml:space="preserve"> </w:t>
      </w:r>
      <w:r>
        <w:rPr>
          <w:sz w:val="24"/>
        </w:rPr>
        <w:t>Principles</w:t>
      </w:r>
      <w:r>
        <w:rPr>
          <w:spacing w:val="-8"/>
          <w:sz w:val="24"/>
        </w:rPr>
        <w:t xml:space="preserve"> </w:t>
      </w:r>
      <w:r>
        <w:rPr>
          <w:sz w:val="24"/>
        </w:rPr>
        <w:t>and</w:t>
      </w:r>
      <w:r>
        <w:rPr>
          <w:spacing w:val="-6"/>
          <w:sz w:val="24"/>
        </w:rPr>
        <w:t xml:space="preserve"> </w:t>
      </w:r>
      <w:r>
        <w:rPr>
          <w:sz w:val="24"/>
        </w:rPr>
        <w:t>Practices</w:t>
      </w:r>
      <w:r>
        <w:rPr>
          <w:spacing w:val="-8"/>
          <w:sz w:val="24"/>
        </w:rPr>
        <w:t xml:space="preserve"> </w:t>
      </w:r>
      <w:r>
        <w:rPr>
          <w:spacing w:val="-5"/>
          <w:sz w:val="24"/>
        </w:rPr>
        <w:t>in</w:t>
      </w:r>
    </w:p>
    <w:p w:rsidR="00FE5516" w:rsidRDefault="00951608">
      <w:pPr>
        <w:pStyle w:val="BodyText"/>
        <w:tabs>
          <w:tab w:val="right" w:leader="dot" w:pos="9455"/>
        </w:tabs>
        <w:spacing w:line="272" w:lineRule="exact"/>
        <w:ind w:left="2668"/>
      </w:pPr>
      <w:proofErr w:type="gramStart"/>
      <w:r>
        <w:t>the</w:t>
      </w:r>
      <w:proofErr w:type="gramEnd"/>
      <w:r>
        <w:rPr>
          <w:spacing w:val="-3"/>
        </w:rPr>
        <w:t xml:space="preserve"> </w:t>
      </w:r>
      <w:r>
        <w:t>RCA’s</w:t>
      </w:r>
      <w:r>
        <w:rPr>
          <w:spacing w:val="-4"/>
        </w:rPr>
        <w:t xml:space="preserve"> </w:t>
      </w:r>
      <w:r>
        <w:t>Trial Responsible</w:t>
      </w:r>
      <w:r>
        <w:rPr>
          <w:spacing w:val="-3"/>
        </w:rPr>
        <w:t xml:space="preserve"> </w:t>
      </w:r>
      <w:r>
        <w:t>Gambling</w:t>
      </w:r>
      <w:r>
        <w:rPr>
          <w:spacing w:val="-2"/>
        </w:rPr>
        <w:t xml:space="preserve"> Program</w:t>
      </w:r>
      <w:r>
        <w:tab/>
      </w:r>
      <w:r>
        <w:rPr>
          <w:spacing w:val="-5"/>
        </w:rPr>
        <w:t>377</w:t>
      </w:r>
    </w:p>
    <w:p w:rsidR="00FE5516" w:rsidRDefault="00951608">
      <w:pPr>
        <w:pStyle w:val="ListParagraph"/>
        <w:numPr>
          <w:ilvl w:val="2"/>
          <w:numId w:val="12"/>
        </w:numPr>
        <w:tabs>
          <w:tab w:val="left" w:pos="2668"/>
        </w:tabs>
        <w:spacing w:line="272" w:lineRule="exact"/>
        <w:rPr>
          <w:sz w:val="24"/>
        </w:rPr>
      </w:pPr>
      <w:r>
        <w:rPr>
          <w:sz w:val="24"/>
        </w:rPr>
        <w:t>Congruence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RCA’s</w:t>
      </w:r>
      <w:r>
        <w:rPr>
          <w:spacing w:val="-2"/>
          <w:sz w:val="24"/>
        </w:rPr>
        <w:t xml:space="preserve"> </w:t>
      </w:r>
      <w:r>
        <w:rPr>
          <w:sz w:val="24"/>
        </w:rPr>
        <w:t>Trial</w:t>
      </w:r>
      <w:r>
        <w:rPr>
          <w:spacing w:val="-1"/>
          <w:sz w:val="24"/>
        </w:rPr>
        <w:t xml:space="preserve"> </w:t>
      </w:r>
      <w:r>
        <w:rPr>
          <w:sz w:val="24"/>
        </w:rPr>
        <w:t>Program</w:t>
      </w:r>
      <w:r>
        <w:rPr>
          <w:spacing w:val="-1"/>
          <w:sz w:val="24"/>
        </w:rPr>
        <w:t xml:space="preserve"> </w:t>
      </w:r>
      <w:r>
        <w:rPr>
          <w:sz w:val="24"/>
        </w:rPr>
        <w:t xml:space="preserve">with </w:t>
      </w:r>
      <w:r>
        <w:rPr>
          <w:spacing w:val="-5"/>
          <w:sz w:val="24"/>
        </w:rPr>
        <w:t>the</w:t>
      </w:r>
    </w:p>
    <w:p w:rsidR="00FE5516" w:rsidRDefault="00951608">
      <w:pPr>
        <w:pStyle w:val="BodyText"/>
        <w:tabs>
          <w:tab w:val="right" w:leader="dot" w:pos="9455"/>
        </w:tabs>
        <w:spacing w:line="272" w:lineRule="exact"/>
        <w:ind w:left="2668"/>
      </w:pPr>
      <w:r>
        <w:t>Perspectives</w:t>
      </w:r>
      <w:r>
        <w:rPr>
          <w:spacing w:val="-2"/>
        </w:rPr>
        <w:t xml:space="preserve"> </w:t>
      </w:r>
      <w:r>
        <w:t>of</w:t>
      </w:r>
      <w:r>
        <w:rPr>
          <w:spacing w:val="1"/>
        </w:rPr>
        <w:t xml:space="preserve"> </w:t>
      </w:r>
      <w:r>
        <w:t>Other</w:t>
      </w:r>
      <w:r>
        <w:rPr>
          <w:spacing w:val="2"/>
        </w:rPr>
        <w:t xml:space="preserve"> </w:t>
      </w:r>
      <w:r>
        <w:rPr>
          <w:spacing w:val="-2"/>
        </w:rPr>
        <w:t>Stakeholders</w:t>
      </w:r>
      <w:r>
        <w:tab/>
      </w:r>
      <w:r>
        <w:rPr>
          <w:spacing w:val="-5"/>
        </w:rPr>
        <w:t>382</w:t>
      </w:r>
    </w:p>
    <w:p w:rsidR="00FE5516" w:rsidRDefault="00FE5516">
      <w:pPr>
        <w:spacing w:line="272" w:lineRule="exact"/>
        <w:sectPr w:rsidR="00FE5516">
          <w:pgSz w:w="11900" w:h="16840"/>
          <w:pgMar w:top="1360" w:right="1020" w:bottom="940" w:left="1320" w:header="0" w:footer="747" w:gutter="0"/>
          <w:cols w:space="720"/>
        </w:sectPr>
      </w:pPr>
    </w:p>
    <w:p w:rsidR="00FE5516" w:rsidRDefault="00951608">
      <w:pPr>
        <w:pStyle w:val="ListParagraph"/>
        <w:numPr>
          <w:ilvl w:val="2"/>
          <w:numId w:val="12"/>
        </w:numPr>
        <w:tabs>
          <w:tab w:val="left" w:pos="2668"/>
          <w:tab w:val="right" w:leader="dot" w:pos="9455"/>
        </w:tabs>
        <w:spacing w:before="72"/>
        <w:rPr>
          <w:sz w:val="24"/>
        </w:rPr>
      </w:pPr>
      <w:r>
        <w:rPr>
          <w:spacing w:val="-2"/>
          <w:sz w:val="24"/>
        </w:rPr>
        <w:lastRenderedPageBreak/>
        <w:t>Summary</w:t>
      </w:r>
      <w:r>
        <w:rPr>
          <w:sz w:val="24"/>
        </w:rPr>
        <w:tab/>
      </w:r>
      <w:r>
        <w:rPr>
          <w:spacing w:val="-5"/>
          <w:sz w:val="24"/>
        </w:rPr>
        <w:t>386</w:t>
      </w:r>
    </w:p>
    <w:p w:rsidR="00FE5516" w:rsidRDefault="00951608">
      <w:pPr>
        <w:pStyle w:val="ListParagraph"/>
        <w:numPr>
          <w:ilvl w:val="1"/>
          <w:numId w:val="12"/>
        </w:numPr>
        <w:tabs>
          <w:tab w:val="left" w:pos="1790"/>
        </w:tabs>
        <w:spacing w:before="112" w:line="272" w:lineRule="exact"/>
        <w:ind w:left="1790" w:hanging="562"/>
        <w:rPr>
          <w:sz w:val="24"/>
        </w:rPr>
      </w:pPr>
      <w:r>
        <w:rPr>
          <w:sz w:val="24"/>
        </w:rPr>
        <w:t>Contextual</w:t>
      </w:r>
      <w:r>
        <w:rPr>
          <w:spacing w:val="-1"/>
          <w:sz w:val="24"/>
        </w:rPr>
        <w:t xml:space="preserve"> </w:t>
      </w:r>
      <w:r>
        <w:rPr>
          <w:sz w:val="24"/>
        </w:rPr>
        <w:t>Pressures</w:t>
      </w:r>
      <w:r>
        <w:rPr>
          <w:spacing w:val="-2"/>
          <w:sz w:val="24"/>
        </w:rPr>
        <w:t xml:space="preserve"> </w:t>
      </w:r>
      <w:r>
        <w:rPr>
          <w:sz w:val="24"/>
        </w:rPr>
        <w:t>for</w:t>
      </w:r>
      <w:r>
        <w:rPr>
          <w:spacing w:val="1"/>
          <w:sz w:val="24"/>
        </w:rPr>
        <w:t xml:space="preserve"> </w:t>
      </w:r>
      <w:r>
        <w:rPr>
          <w:sz w:val="24"/>
        </w:rPr>
        <w:t>Responsible Provision</w:t>
      </w:r>
      <w:r>
        <w:rPr>
          <w:spacing w:val="-1"/>
          <w:sz w:val="24"/>
        </w:rPr>
        <w:t xml:space="preserve"> </w:t>
      </w:r>
      <w:r>
        <w:rPr>
          <w:sz w:val="24"/>
        </w:rPr>
        <w:t>of</w:t>
      </w:r>
      <w:r>
        <w:rPr>
          <w:spacing w:val="2"/>
          <w:sz w:val="24"/>
        </w:rPr>
        <w:t xml:space="preserve"> </w:t>
      </w:r>
      <w:r>
        <w:rPr>
          <w:sz w:val="24"/>
        </w:rPr>
        <w:t xml:space="preserve">Gambling </w:t>
      </w:r>
      <w:r>
        <w:rPr>
          <w:spacing w:val="-5"/>
          <w:sz w:val="24"/>
        </w:rPr>
        <w:t>on</w:t>
      </w:r>
    </w:p>
    <w:p w:rsidR="00FE5516" w:rsidRDefault="00951608">
      <w:pPr>
        <w:pStyle w:val="BodyText"/>
        <w:tabs>
          <w:tab w:val="right" w:leader="dot" w:pos="9455"/>
        </w:tabs>
        <w:spacing w:line="272" w:lineRule="exact"/>
        <w:ind w:left="1790"/>
      </w:pPr>
      <w:r>
        <w:t>NSW</w:t>
      </w:r>
      <w:r>
        <w:rPr>
          <w:spacing w:val="-3"/>
        </w:rPr>
        <w:t xml:space="preserve"> </w:t>
      </w:r>
      <w:r>
        <w:t>Clubs</w:t>
      </w:r>
      <w:r>
        <w:rPr>
          <w:spacing w:val="-2"/>
        </w:rPr>
        <w:t xml:space="preserve"> </w:t>
      </w:r>
      <w:r>
        <w:t>and the</w:t>
      </w:r>
      <w:r>
        <w:rPr>
          <w:spacing w:val="-2"/>
        </w:rPr>
        <w:t xml:space="preserve"> </w:t>
      </w:r>
      <w:r>
        <w:t>RCA</w:t>
      </w:r>
      <w:r>
        <w:rPr>
          <w:spacing w:val="-1"/>
        </w:rPr>
        <w:t xml:space="preserve"> </w:t>
      </w:r>
      <w:r>
        <w:t>by</w:t>
      </w:r>
      <w:r>
        <w:rPr>
          <w:spacing w:val="1"/>
        </w:rPr>
        <w:t xml:space="preserve"> </w:t>
      </w:r>
      <w:r>
        <w:t>Late-</w:t>
      </w:r>
      <w:r>
        <w:rPr>
          <w:spacing w:val="-4"/>
        </w:rPr>
        <w:t>1998</w:t>
      </w:r>
      <w:r>
        <w:tab/>
      </w:r>
      <w:r>
        <w:rPr>
          <w:spacing w:val="-5"/>
        </w:rPr>
        <w:t>386</w:t>
      </w:r>
    </w:p>
    <w:p w:rsidR="00FE5516" w:rsidRDefault="00951608">
      <w:pPr>
        <w:pStyle w:val="ListParagraph"/>
        <w:numPr>
          <w:ilvl w:val="2"/>
          <w:numId w:val="11"/>
        </w:numPr>
        <w:tabs>
          <w:tab w:val="left" w:pos="2668"/>
        </w:tabs>
        <w:spacing w:before="176" w:line="272" w:lineRule="exact"/>
        <w:rPr>
          <w:sz w:val="24"/>
        </w:rPr>
      </w:pPr>
      <w:r>
        <w:rPr>
          <w:sz w:val="24"/>
        </w:rPr>
        <w:t>Pressures</w:t>
      </w:r>
      <w:r>
        <w:rPr>
          <w:spacing w:val="-5"/>
          <w:sz w:val="24"/>
        </w:rPr>
        <w:t xml:space="preserve"> </w:t>
      </w:r>
      <w:r>
        <w:rPr>
          <w:sz w:val="24"/>
        </w:rPr>
        <w:t>Arising</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AIGR’s</w:t>
      </w:r>
      <w:r>
        <w:rPr>
          <w:spacing w:val="-3"/>
          <w:sz w:val="24"/>
        </w:rPr>
        <w:t xml:space="preserve"> </w:t>
      </w:r>
      <w:r>
        <w:rPr>
          <w:sz w:val="24"/>
        </w:rPr>
        <w:t>Evaluation</w:t>
      </w:r>
      <w:r>
        <w:rPr>
          <w:spacing w:val="-1"/>
          <w:sz w:val="24"/>
        </w:rPr>
        <w:t xml:space="preserve"> </w:t>
      </w:r>
      <w:r>
        <w:rPr>
          <w:sz w:val="24"/>
        </w:rPr>
        <w:t>of</w:t>
      </w:r>
      <w:r>
        <w:rPr>
          <w:spacing w:val="1"/>
          <w:sz w:val="24"/>
        </w:rPr>
        <w:t xml:space="preserve"> </w:t>
      </w:r>
      <w:r>
        <w:rPr>
          <w:spacing w:val="-5"/>
          <w:sz w:val="24"/>
        </w:rPr>
        <w:t>the</w:t>
      </w:r>
    </w:p>
    <w:p w:rsidR="00FE5516" w:rsidRDefault="00951608">
      <w:pPr>
        <w:pStyle w:val="BodyText"/>
        <w:tabs>
          <w:tab w:val="right" w:leader="dot" w:pos="9455"/>
        </w:tabs>
        <w:spacing w:line="272" w:lineRule="exact"/>
        <w:ind w:left="2668"/>
      </w:pPr>
      <w:r>
        <w:t>RCA’s</w:t>
      </w:r>
      <w:r>
        <w:rPr>
          <w:spacing w:val="-1"/>
        </w:rPr>
        <w:t xml:space="preserve"> </w:t>
      </w:r>
      <w:r>
        <w:t>Trial</w:t>
      </w:r>
      <w:r>
        <w:rPr>
          <w:spacing w:val="2"/>
        </w:rPr>
        <w:t xml:space="preserve"> </w:t>
      </w:r>
      <w:r>
        <w:rPr>
          <w:spacing w:val="-2"/>
        </w:rPr>
        <w:t>Program</w:t>
      </w:r>
      <w:r>
        <w:tab/>
      </w:r>
      <w:r>
        <w:rPr>
          <w:spacing w:val="-5"/>
        </w:rPr>
        <w:t>386</w:t>
      </w:r>
    </w:p>
    <w:p w:rsidR="00FE5516" w:rsidRDefault="00951608">
      <w:pPr>
        <w:pStyle w:val="ListParagraph"/>
        <w:numPr>
          <w:ilvl w:val="2"/>
          <w:numId w:val="11"/>
        </w:numPr>
        <w:tabs>
          <w:tab w:val="left" w:pos="2667"/>
          <w:tab w:val="right" w:leader="dot" w:pos="9455"/>
        </w:tabs>
        <w:ind w:left="2667" w:hanging="858"/>
        <w:rPr>
          <w:sz w:val="24"/>
        </w:rPr>
      </w:pPr>
      <w:r>
        <w:rPr>
          <w:sz w:val="24"/>
        </w:rPr>
        <w:t>Pressures</w:t>
      </w:r>
      <w:r>
        <w:rPr>
          <w:spacing w:val="-1"/>
          <w:sz w:val="24"/>
        </w:rPr>
        <w:t xml:space="preserve"> </w:t>
      </w:r>
      <w:r>
        <w:rPr>
          <w:sz w:val="24"/>
        </w:rPr>
        <w:t>Arising</w:t>
      </w:r>
      <w:r>
        <w:rPr>
          <w:spacing w:val="2"/>
          <w:sz w:val="24"/>
        </w:rPr>
        <w:t xml:space="preserve"> </w:t>
      </w:r>
      <w:r>
        <w:rPr>
          <w:sz w:val="24"/>
        </w:rPr>
        <w:t>from</w:t>
      </w:r>
      <w:r>
        <w:rPr>
          <w:spacing w:val="1"/>
          <w:sz w:val="24"/>
        </w:rPr>
        <w:t xml:space="preserve"> </w:t>
      </w:r>
      <w:r>
        <w:rPr>
          <w:sz w:val="24"/>
        </w:rPr>
        <w:t>the NSW Gaming</w:t>
      </w:r>
      <w:r>
        <w:rPr>
          <w:spacing w:val="1"/>
          <w:sz w:val="24"/>
        </w:rPr>
        <w:t xml:space="preserve"> </w:t>
      </w:r>
      <w:r>
        <w:rPr>
          <w:spacing w:val="-2"/>
          <w:sz w:val="24"/>
        </w:rPr>
        <w:t>Inquiry</w:t>
      </w:r>
      <w:r>
        <w:rPr>
          <w:sz w:val="24"/>
        </w:rPr>
        <w:tab/>
      </w:r>
      <w:r>
        <w:rPr>
          <w:spacing w:val="-5"/>
          <w:sz w:val="24"/>
        </w:rPr>
        <w:t>391</w:t>
      </w:r>
    </w:p>
    <w:p w:rsidR="00FE5516" w:rsidRDefault="00951608">
      <w:pPr>
        <w:pStyle w:val="ListParagraph"/>
        <w:numPr>
          <w:ilvl w:val="2"/>
          <w:numId w:val="10"/>
        </w:numPr>
        <w:tabs>
          <w:tab w:val="left" w:pos="2668"/>
        </w:tabs>
        <w:spacing w:line="272" w:lineRule="exact"/>
        <w:rPr>
          <w:sz w:val="24"/>
        </w:rPr>
      </w:pPr>
      <w:r>
        <w:rPr>
          <w:sz w:val="24"/>
        </w:rPr>
        <w:t>Development</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RCA’s</w:t>
      </w:r>
      <w:r>
        <w:rPr>
          <w:spacing w:val="-4"/>
          <w:sz w:val="24"/>
        </w:rPr>
        <w:t xml:space="preserve"> </w:t>
      </w:r>
      <w:r>
        <w:rPr>
          <w:sz w:val="24"/>
        </w:rPr>
        <w:t>Statewide</w:t>
      </w:r>
      <w:r>
        <w:rPr>
          <w:spacing w:val="-3"/>
          <w:sz w:val="24"/>
        </w:rPr>
        <w:t xml:space="preserve"> </w:t>
      </w:r>
      <w:r>
        <w:rPr>
          <w:spacing w:val="-2"/>
          <w:sz w:val="24"/>
        </w:rPr>
        <w:t>Responsible</w:t>
      </w:r>
    </w:p>
    <w:p w:rsidR="00FE5516" w:rsidRDefault="00951608">
      <w:pPr>
        <w:pStyle w:val="BodyText"/>
        <w:tabs>
          <w:tab w:val="right" w:leader="dot" w:pos="9455"/>
        </w:tabs>
        <w:spacing w:line="272" w:lineRule="exact"/>
        <w:ind w:left="2668"/>
      </w:pPr>
      <w:r>
        <w:t>Gambling Program by</w:t>
      </w:r>
      <w:r>
        <w:rPr>
          <w:spacing w:val="1"/>
        </w:rPr>
        <w:t xml:space="preserve"> </w:t>
      </w:r>
      <w:r>
        <w:t>Mid-</w:t>
      </w:r>
      <w:r>
        <w:rPr>
          <w:spacing w:val="-4"/>
        </w:rPr>
        <w:t>1999</w:t>
      </w:r>
      <w:r>
        <w:tab/>
      </w:r>
      <w:r>
        <w:rPr>
          <w:spacing w:val="-5"/>
        </w:rPr>
        <w:t>394</w:t>
      </w:r>
    </w:p>
    <w:p w:rsidR="00FE5516" w:rsidRDefault="00951608">
      <w:pPr>
        <w:pStyle w:val="ListParagraph"/>
        <w:numPr>
          <w:ilvl w:val="2"/>
          <w:numId w:val="10"/>
        </w:numPr>
        <w:tabs>
          <w:tab w:val="left" w:pos="2668"/>
          <w:tab w:val="right" w:leader="dot" w:pos="9455"/>
        </w:tabs>
        <w:rPr>
          <w:sz w:val="24"/>
        </w:rPr>
      </w:pPr>
      <w:r>
        <w:rPr>
          <w:spacing w:val="-2"/>
          <w:sz w:val="24"/>
        </w:rPr>
        <w:t>Summary</w:t>
      </w:r>
      <w:r>
        <w:rPr>
          <w:sz w:val="24"/>
        </w:rPr>
        <w:tab/>
      </w:r>
      <w:r>
        <w:rPr>
          <w:spacing w:val="-5"/>
          <w:sz w:val="24"/>
        </w:rPr>
        <w:t>397</w:t>
      </w:r>
    </w:p>
    <w:p w:rsidR="00FE5516" w:rsidRDefault="00951608">
      <w:pPr>
        <w:pStyle w:val="ListParagraph"/>
        <w:numPr>
          <w:ilvl w:val="1"/>
          <w:numId w:val="12"/>
        </w:numPr>
        <w:tabs>
          <w:tab w:val="left" w:pos="1790"/>
        </w:tabs>
        <w:spacing w:before="113" w:line="272" w:lineRule="exact"/>
        <w:ind w:left="1790" w:hanging="562"/>
        <w:rPr>
          <w:sz w:val="24"/>
        </w:rPr>
      </w:pPr>
      <w:r>
        <w:rPr>
          <w:sz w:val="24"/>
        </w:rPr>
        <w:t>Summary</w:t>
      </w:r>
      <w:r>
        <w:rPr>
          <w:spacing w:val="-1"/>
          <w:sz w:val="24"/>
        </w:rPr>
        <w:t xml:space="preserve"> </w:t>
      </w:r>
      <w:r>
        <w:rPr>
          <w:sz w:val="24"/>
        </w:rPr>
        <w:t>of</w:t>
      </w:r>
      <w:r>
        <w:rPr>
          <w:spacing w:val="2"/>
          <w:sz w:val="24"/>
        </w:rPr>
        <w:t xml:space="preserve"> </w:t>
      </w:r>
      <w:r>
        <w:rPr>
          <w:sz w:val="24"/>
        </w:rPr>
        <w:t>Contextual Pressures</w:t>
      </w:r>
      <w:r>
        <w:rPr>
          <w:spacing w:val="-3"/>
          <w:sz w:val="24"/>
        </w:rPr>
        <w:t xml:space="preserve"> </w:t>
      </w:r>
      <w:r>
        <w:rPr>
          <w:sz w:val="24"/>
        </w:rPr>
        <w:t>for</w:t>
      </w:r>
      <w:r>
        <w:rPr>
          <w:spacing w:val="2"/>
          <w:sz w:val="24"/>
        </w:rPr>
        <w:t xml:space="preserve"> </w:t>
      </w:r>
      <w:r>
        <w:rPr>
          <w:sz w:val="24"/>
        </w:rPr>
        <w:t xml:space="preserve">Responsible Provision </w:t>
      </w:r>
      <w:r>
        <w:rPr>
          <w:spacing w:val="-5"/>
          <w:sz w:val="24"/>
        </w:rPr>
        <w:t>of</w:t>
      </w:r>
    </w:p>
    <w:p w:rsidR="00FE5516" w:rsidRDefault="00951608">
      <w:pPr>
        <w:pStyle w:val="BodyText"/>
        <w:tabs>
          <w:tab w:val="right" w:leader="dot" w:pos="9455"/>
        </w:tabs>
        <w:spacing w:line="272" w:lineRule="exact"/>
        <w:ind w:left="1790"/>
      </w:pPr>
      <w:r>
        <w:t>Gambling on NSW</w:t>
      </w:r>
      <w:r>
        <w:rPr>
          <w:spacing w:val="-1"/>
        </w:rPr>
        <w:t xml:space="preserve"> </w:t>
      </w:r>
      <w:r>
        <w:t>Clubs</w:t>
      </w:r>
      <w:r>
        <w:rPr>
          <w:spacing w:val="-2"/>
        </w:rPr>
        <w:t xml:space="preserve"> </w:t>
      </w:r>
      <w:r>
        <w:t>and the</w:t>
      </w:r>
      <w:r>
        <w:rPr>
          <w:spacing w:val="-1"/>
        </w:rPr>
        <w:t xml:space="preserve"> </w:t>
      </w:r>
      <w:r>
        <w:t>RCA</w:t>
      </w:r>
      <w:r>
        <w:rPr>
          <w:spacing w:val="-1"/>
        </w:rPr>
        <w:t xml:space="preserve"> </w:t>
      </w:r>
      <w:proofErr w:type="gramStart"/>
      <w:r>
        <w:t>During</w:t>
      </w:r>
      <w:proofErr w:type="gramEnd"/>
      <w:r>
        <w:rPr>
          <w:spacing w:val="1"/>
        </w:rPr>
        <w:t xml:space="preserve"> </w:t>
      </w:r>
      <w:r>
        <w:rPr>
          <w:spacing w:val="-4"/>
        </w:rPr>
        <w:t>1999</w:t>
      </w:r>
      <w:r>
        <w:tab/>
      </w:r>
      <w:r>
        <w:rPr>
          <w:spacing w:val="-5"/>
        </w:rPr>
        <w:t>398</w:t>
      </w:r>
    </w:p>
    <w:p w:rsidR="00FE5516" w:rsidRDefault="00FE5516">
      <w:pPr>
        <w:spacing w:line="272" w:lineRule="exact"/>
        <w:sectPr w:rsidR="00FE5516">
          <w:pgSz w:w="11900" w:h="16840"/>
          <w:pgMar w:top="1360" w:right="1020" w:bottom="940" w:left="1320" w:header="0" w:footer="747" w:gutter="0"/>
          <w:cols w:space="720"/>
        </w:sectPr>
      </w:pPr>
    </w:p>
    <w:p w:rsidR="00FE5516" w:rsidRDefault="00951608">
      <w:pPr>
        <w:pStyle w:val="ListParagraph"/>
        <w:numPr>
          <w:ilvl w:val="1"/>
          <w:numId w:val="12"/>
        </w:numPr>
        <w:tabs>
          <w:tab w:val="left" w:pos="1790"/>
          <w:tab w:val="left" w:leader="dot" w:pos="9095"/>
        </w:tabs>
        <w:spacing w:before="80" w:line="232" w:lineRule="auto"/>
        <w:ind w:left="1790" w:right="103" w:hanging="562"/>
        <w:rPr>
          <w:sz w:val="24"/>
        </w:rPr>
      </w:pPr>
      <w:r>
        <w:rPr>
          <w:sz w:val="24"/>
        </w:rPr>
        <w:lastRenderedPageBreak/>
        <w:t>The</w:t>
      </w:r>
      <w:r>
        <w:rPr>
          <w:spacing w:val="29"/>
          <w:sz w:val="24"/>
        </w:rPr>
        <w:t xml:space="preserve">  </w:t>
      </w:r>
      <w:r>
        <w:rPr>
          <w:sz w:val="24"/>
        </w:rPr>
        <w:t>Federal</w:t>
      </w:r>
      <w:r>
        <w:rPr>
          <w:spacing w:val="29"/>
          <w:sz w:val="24"/>
        </w:rPr>
        <w:t xml:space="preserve">  </w:t>
      </w:r>
      <w:r>
        <w:rPr>
          <w:sz w:val="24"/>
        </w:rPr>
        <w:t>Government’s</w:t>
      </w:r>
      <w:r>
        <w:rPr>
          <w:spacing w:val="27"/>
          <w:sz w:val="24"/>
        </w:rPr>
        <w:t xml:space="preserve">  </w:t>
      </w:r>
      <w:r>
        <w:rPr>
          <w:sz w:val="24"/>
        </w:rPr>
        <w:t>Inquiry</w:t>
      </w:r>
      <w:r>
        <w:rPr>
          <w:spacing w:val="29"/>
          <w:sz w:val="24"/>
        </w:rPr>
        <w:t xml:space="preserve">  </w:t>
      </w:r>
      <w:r>
        <w:rPr>
          <w:sz w:val="24"/>
        </w:rPr>
        <w:t>into</w:t>
      </w:r>
      <w:r>
        <w:rPr>
          <w:spacing w:val="30"/>
          <w:sz w:val="24"/>
        </w:rPr>
        <w:t xml:space="preserve">  </w:t>
      </w:r>
      <w:r>
        <w:rPr>
          <w:sz w:val="24"/>
        </w:rPr>
        <w:t>Australia’s</w:t>
      </w:r>
      <w:r>
        <w:rPr>
          <w:spacing w:val="26"/>
          <w:sz w:val="24"/>
        </w:rPr>
        <w:t xml:space="preserve">  </w:t>
      </w:r>
      <w:r>
        <w:rPr>
          <w:sz w:val="24"/>
        </w:rPr>
        <w:t>Gambling</w:t>
      </w:r>
      <w:r>
        <w:rPr>
          <w:spacing w:val="80"/>
          <w:w w:val="150"/>
          <w:sz w:val="24"/>
        </w:rPr>
        <w:t xml:space="preserve"> </w:t>
      </w:r>
      <w:r>
        <w:rPr>
          <w:spacing w:val="-2"/>
          <w:sz w:val="24"/>
        </w:rPr>
        <w:t>Industries</w:t>
      </w:r>
      <w:r>
        <w:rPr>
          <w:sz w:val="24"/>
        </w:rPr>
        <w:tab/>
      </w:r>
      <w:r>
        <w:rPr>
          <w:spacing w:val="-4"/>
          <w:sz w:val="24"/>
        </w:rPr>
        <w:t>400</w:t>
      </w:r>
    </w:p>
    <w:p w:rsidR="00FE5516" w:rsidRDefault="00951608">
      <w:pPr>
        <w:pStyle w:val="ListParagraph"/>
        <w:numPr>
          <w:ilvl w:val="2"/>
          <w:numId w:val="12"/>
        </w:numPr>
        <w:tabs>
          <w:tab w:val="left" w:pos="2667"/>
          <w:tab w:val="left" w:leader="dot" w:pos="9095"/>
        </w:tabs>
        <w:spacing w:before="178"/>
        <w:ind w:left="2667" w:hanging="858"/>
        <w:rPr>
          <w:sz w:val="24"/>
        </w:rPr>
      </w:pPr>
      <w:r>
        <w:rPr>
          <w:sz w:val="24"/>
        </w:rPr>
        <w:t>Key Relevant</w:t>
      </w:r>
      <w:r>
        <w:rPr>
          <w:spacing w:val="1"/>
          <w:sz w:val="24"/>
        </w:rPr>
        <w:t xml:space="preserve"> </w:t>
      </w:r>
      <w:r>
        <w:rPr>
          <w:sz w:val="24"/>
        </w:rPr>
        <w:t>Findings</w:t>
      </w:r>
      <w:r>
        <w:rPr>
          <w:spacing w:val="-3"/>
          <w:sz w:val="24"/>
        </w:rPr>
        <w:t xml:space="preserve"> </w:t>
      </w:r>
      <w:r>
        <w:rPr>
          <w:sz w:val="24"/>
        </w:rPr>
        <w:t>of</w:t>
      </w:r>
      <w:r>
        <w:rPr>
          <w:spacing w:val="1"/>
          <w:sz w:val="24"/>
        </w:rPr>
        <w:t xml:space="preserve"> </w:t>
      </w:r>
      <w:r>
        <w:rPr>
          <w:sz w:val="24"/>
        </w:rPr>
        <w:t>the</w:t>
      </w:r>
      <w:r>
        <w:rPr>
          <w:spacing w:val="-2"/>
          <w:sz w:val="24"/>
        </w:rPr>
        <w:t xml:space="preserve"> </w:t>
      </w:r>
      <w:r>
        <w:rPr>
          <w:sz w:val="24"/>
        </w:rPr>
        <w:t>Federal</w:t>
      </w:r>
      <w:r>
        <w:rPr>
          <w:spacing w:val="1"/>
          <w:sz w:val="24"/>
        </w:rPr>
        <w:t xml:space="preserve"> </w:t>
      </w:r>
      <w:r>
        <w:rPr>
          <w:sz w:val="24"/>
        </w:rPr>
        <w:t>Government</w:t>
      </w:r>
      <w:r>
        <w:rPr>
          <w:spacing w:val="1"/>
          <w:sz w:val="24"/>
        </w:rPr>
        <w:t xml:space="preserve"> </w:t>
      </w:r>
      <w:r>
        <w:rPr>
          <w:spacing w:val="-2"/>
          <w:sz w:val="24"/>
        </w:rPr>
        <w:t>Inquiry</w:t>
      </w:r>
      <w:r>
        <w:rPr>
          <w:sz w:val="24"/>
        </w:rPr>
        <w:tab/>
      </w:r>
      <w:r>
        <w:rPr>
          <w:spacing w:val="-5"/>
          <w:sz w:val="24"/>
        </w:rPr>
        <w:t>401</w:t>
      </w:r>
    </w:p>
    <w:p w:rsidR="00FE5516" w:rsidRDefault="00951608">
      <w:pPr>
        <w:pStyle w:val="ListParagraph"/>
        <w:numPr>
          <w:ilvl w:val="2"/>
          <w:numId w:val="12"/>
        </w:numPr>
        <w:tabs>
          <w:tab w:val="left" w:pos="2668"/>
        </w:tabs>
        <w:spacing w:line="272" w:lineRule="exact"/>
        <w:rPr>
          <w:sz w:val="24"/>
        </w:rPr>
      </w:pPr>
      <w:r>
        <w:rPr>
          <w:sz w:val="24"/>
        </w:rPr>
        <w:t>Implications</w:t>
      </w:r>
      <w:r>
        <w:rPr>
          <w:spacing w:val="-5"/>
          <w:sz w:val="24"/>
        </w:rPr>
        <w:t xml:space="preserve"> </w:t>
      </w:r>
      <w:r>
        <w:rPr>
          <w:sz w:val="24"/>
        </w:rPr>
        <w:t>for the</w:t>
      </w:r>
      <w:r>
        <w:rPr>
          <w:spacing w:val="-2"/>
          <w:sz w:val="24"/>
        </w:rPr>
        <w:t xml:space="preserve"> </w:t>
      </w:r>
      <w:r>
        <w:rPr>
          <w:sz w:val="24"/>
        </w:rPr>
        <w:t>RCA’s</w:t>
      </w:r>
      <w:r>
        <w:rPr>
          <w:spacing w:val="-4"/>
          <w:sz w:val="24"/>
        </w:rPr>
        <w:t xml:space="preserve"> </w:t>
      </w:r>
      <w:r>
        <w:rPr>
          <w:sz w:val="24"/>
        </w:rPr>
        <w:t>Statewide</w:t>
      </w:r>
      <w:r>
        <w:rPr>
          <w:spacing w:val="-2"/>
          <w:sz w:val="24"/>
        </w:rPr>
        <w:t xml:space="preserve"> Responsible</w:t>
      </w:r>
    </w:p>
    <w:p w:rsidR="00FE5516" w:rsidRDefault="00951608">
      <w:pPr>
        <w:pStyle w:val="BodyText"/>
        <w:tabs>
          <w:tab w:val="left" w:leader="dot" w:pos="9095"/>
        </w:tabs>
        <w:spacing w:line="272" w:lineRule="exact"/>
        <w:ind w:left="2668"/>
      </w:pPr>
      <w:r>
        <w:t xml:space="preserve">Gambling </w:t>
      </w:r>
      <w:r>
        <w:rPr>
          <w:spacing w:val="-2"/>
        </w:rPr>
        <w:t>Program</w:t>
      </w:r>
      <w:r>
        <w:tab/>
      </w:r>
      <w:r>
        <w:rPr>
          <w:spacing w:val="-5"/>
        </w:rPr>
        <w:t>403</w:t>
      </w:r>
    </w:p>
    <w:p w:rsidR="00FE5516" w:rsidRDefault="00951608">
      <w:pPr>
        <w:pStyle w:val="ListParagraph"/>
        <w:numPr>
          <w:ilvl w:val="2"/>
          <w:numId w:val="12"/>
        </w:numPr>
        <w:tabs>
          <w:tab w:val="left" w:pos="2668"/>
          <w:tab w:val="left" w:leader="dot" w:pos="9095"/>
        </w:tabs>
        <w:rPr>
          <w:sz w:val="24"/>
        </w:rPr>
      </w:pPr>
      <w:r>
        <w:rPr>
          <w:spacing w:val="-2"/>
          <w:sz w:val="24"/>
        </w:rPr>
        <w:t>Summary</w:t>
      </w:r>
      <w:r>
        <w:rPr>
          <w:sz w:val="24"/>
        </w:rPr>
        <w:tab/>
      </w:r>
      <w:r>
        <w:rPr>
          <w:spacing w:val="-5"/>
          <w:sz w:val="24"/>
        </w:rPr>
        <w:t>408</w:t>
      </w:r>
    </w:p>
    <w:p w:rsidR="00FE5516" w:rsidRDefault="00951608">
      <w:pPr>
        <w:pStyle w:val="ListParagraph"/>
        <w:numPr>
          <w:ilvl w:val="1"/>
          <w:numId w:val="12"/>
        </w:numPr>
        <w:tabs>
          <w:tab w:val="left" w:pos="1790"/>
        </w:tabs>
        <w:spacing w:before="113" w:line="272" w:lineRule="exact"/>
        <w:ind w:left="1790" w:hanging="562"/>
        <w:rPr>
          <w:sz w:val="24"/>
        </w:rPr>
      </w:pPr>
      <w:r>
        <w:rPr>
          <w:sz w:val="24"/>
        </w:rPr>
        <w:t>The</w:t>
      </w:r>
      <w:r>
        <w:rPr>
          <w:spacing w:val="-5"/>
          <w:sz w:val="24"/>
        </w:rPr>
        <w:t xml:space="preserve"> </w:t>
      </w:r>
      <w:r>
        <w:rPr>
          <w:sz w:val="24"/>
        </w:rPr>
        <w:t>Gambling</w:t>
      </w:r>
      <w:r>
        <w:rPr>
          <w:spacing w:val="-5"/>
          <w:sz w:val="24"/>
        </w:rPr>
        <w:t xml:space="preserve"> </w:t>
      </w:r>
      <w:r>
        <w:rPr>
          <w:sz w:val="24"/>
        </w:rPr>
        <w:t>Legislation</w:t>
      </w:r>
      <w:r>
        <w:rPr>
          <w:spacing w:val="-5"/>
          <w:sz w:val="24"/>
        </w:rPr>
        <w:t xml:space="preserve"> </w:t>
      </w:r>
      <w:r>
        <w:rPr>
          <w:sz w:val="24"/>
        </w:rPr>
        <w:t>Amendment</w:t>
      </w:r>
      <w:r>
        <w:rPr>
          <w:spacing w:val="-5"/>
          <w:sz w:val="24"/>
        </w:rPr>
        <w:t xml:space="preserve"> </w:t>
      </w:r>
      <w:r>
        <w:rPr>
          <w:sz w:val="24"/>
        </w:rPr>
        <w:t>(Responsible</w:t>
      </w:r>
      <w:r>
        <w:rPr>
          <w:spacing w:val="-5"/>
          <w:sz w:val="24"/>
        </w:rPr>
        <w:t xml:space="preserve"> </w:t>
      </w:r>
      <w:r>
        <w:rPr>
          <w:spacing w:val="-2"/>
          <w:sz w:val="24"/>
        </w:rPr>
        <w:t>Gambling)</w:t>
      </w:r>
    </w:p>
    <w:p w:rsidR="00FE5516" w:rsidRDefault="00951608">
      <w:pPr>
        <w:pStyle w:val="BodyText"/>
        <w:tabs>
          <w:tab w:val="left" w:leader="dot" w:pos="9095"/>
        </w:tabs>
        <w:spacing w:line="272" w:lineRule="exact"/>
        <w:ind w:left="1790"/>
      </w:pPr>
      <w:r>
        <w:t>Act</w:t>
      </w:r>
      <w:r>
        <w:rPr>
          <w:spacing w:val="1"/>
        </w:rPr>
        <w:t xml:space="preserve"> </w:t>
      </w:r>
      <w:r>
        <w:t>1999</w:t>
      </w:r>
      <w:r>
        <w:rPr>
          <w:spacing w:val="1"/>
        </w:rPr>
        <w:t xml:space="preserve"> </w:t>
      </w:r>
      <w:r>
        <w:rPr>
          <w:spacing w:val="-5"/>
        </w:rPr>
        <w:t>NSW</w:t>
      </w:r>
      <w:r>
        <w:tab/>
      </w:r>
      <w:r>
        <w:rPr>
          <w:spacing w:val="-5"/>
        </w:rPr>
        <w:t>409</w:t>
      </w:r>
    </w:p>
    <w:p w:rsidR="00FE5516" w:rsidRDefault="00951608">
      <w:pPr>
        <w:pStyle w:val="ListParagraph"/>
        <w:numPr>
          <w:ilvl w:val="2"/>
          <w:numId w:val="12"/>
        </w:numPr>
        <w:tabs>
          <w:tab w:val="left" w:pos="2668"/>
          <w:tab w:val="left" w:leader="dot" w:pos="9095"/>
        </w:tabs>
        <w:spacing w:before="182" w:line="232" w:lineRule="auto"/>
        <w:ind w:right="103" w:hanging="860"/>
        <w:rPr>
          <w:sz w:val="24"/>
        </w:rPr>
      </w:pPr>
      <w:r>
        <w:rPr>
          <w:sz w:val="24"/>
        </w:rPr>
        <w:t>Exposure Draft of the Gambling Legislation Amendment</w:t>
      </w:r>
      <w:r>
        <w:rPr>
          <w:spacing w:val="40"/>
          <w:sz w:val="24"/>
        </w:rPr>
        <w:t xml:space="preserve"> </w:t>
      </w:r>
      <w:r>
        <w:rPr>
          <w:sz w:val="24"/>
        </w:rPr>
        <w:t>(Responsible Gambling) Bill 1999 NSW</w:t>
      </w:r>
      <w:r>
        <w:rPr>
          <w:sz w:val="24"/>
        </w:rPr>
        <w:tab/>
      </w:r>
      <w:r>
        <w:rPr>
          <w:spacing w:val="-4"/>
          <w:sz w:val="24"/>
        </w:rPr>
        <w:t>409</w:t>
      </w:r>
    </w:p>
    <w:p w:rsidR="00FE5516" w:rsidRDefault="00951608">
      <w:pPr>
        <w:pStyle w:val="ListParagraph"/>
        <w:numPr>
          <w:ilvl w:val="2"/>
          <w:numId w:val="12"/>
        </w:numPr>
        <w:tabs>
          <w:tab w:val="left" w:pos="2668"/>
        </w:tabs>
        <w:spacing w:before="41" w:line="232" w:lineRule="auto"/>
        <w:ind w:right="1251" w:hanging="860"/>
        <w:rPr>
          <w:sz w:val="24"/>
        </w:rPr>
      </w:pPr>
      <w:r>
        <w:rPr>
          <w:sz w:val="24"/>
        </w:rPr>
        <w:t>Revisions to the Gambling Legislation Amendment (Responsible</w:t>
      </w:r>
      <w:r>
        <w:rPr>
          <w:spacing w:val="-5"/>
          <w:sz w:val="24"/>
        </w:rPr>
        <w:t xml:space="preserve"> </w:t>
      </w:r>
      <w:r>
        <w:rPr>
          <w:sz w:val="24"/>
        </w:rPr>
        <w:t>Gambling)</w:t>
      </w:r>
      <w:r>
        <w:rPr>
          <w:spacing w:val="-3"/>
          <w:sz w:val="24"/>
        </w:rPr>
        <w:t xml:space="preserve"> </w:t>
      </w:r>
      <w:r>
        <w:rPr>
          <w:sz w:val="24"/>
        </w:rPr>
        <w:t>Bill</w:t>
      </w:r>
      <w:r>
        <w:rPr>
          <w:spacing w:val="-5"/>
          <w:sz w:val="24"/>
        </w:rPr>
        <w:t xml:space="preserve"> </w:t>
      </w:r>
      <w:r>
        <w:rPr>
          <w:sz w:val="24"/>
        </w:rPr>
        <w:t>1999</w:t>
      </w:r>
      <w:r>
        <w:rPr>
          <w:spacing w:val="-5"/>
          <w:sz w:val="24"/>
        </w:rPr>
        <w:t xml:space="preserve"> </w:t>
      </w:r>
      <w:r>
        <w:rPr>
          <w:sz w:val="24"/>
        </w:rPr>
        <w:t>NSW</w:t>
      </w:r>
      <w:r>
        <w:rPr>
          <w:spacing w:val="-5"/>
          <w:sz w:val="24"/>
        </w:rPr>
        <w:t xml:space="preserve"> </w:t>
      </w:r>
      <w:r>
        <w:rPr>
          <w:sz w:val="24"/>
        </w:rPr>
        <w:t>Following</w:t>
      </w:r>
      <w:r>
        <w:rPr>
          <w:spacing w:val="-5"/>
          <w:sz w:val="24"/>
        </w:rPr>
        <w:t xml:space="preserve"> </w:t>
      </w:r>
      <w:r>
        <w:rPr>
          <w:sz w:val="24"/>
        </w:rPr>
        <w:t>Public</w:t>
      </w:r>
    </w:p>
    <w:p w:rsidR="00FE5516" w:rsidRDefault="00951608">
      <w:pPr>
        <w:pStyle w:val="BodyText"/>
        <w:tabs>
          <w:tab w:val="left" w:leader="dot" w:pos="9095"/>
        </w:tabs>
        <w:spacing w:line="271" w:lineRule="exact"/>
        <w:ind w:left="2668"/>
      </w:pPr>
      <w:r>
        <w:rPr>
          <w:spacing w:val="-2"/>
        </w:rPr>
        <w:t>Comment</w:t>
      </w:r>
      <w:r>
        <w:tab/>
      </w:r>
      <w:r>
        <w:rPr>
          <w:spacing w:val="-5"/>
        </w:rPr>
        <w:t>412</w:t>
      </w:r>
    </w:p>
    <w:p w:rsidR="00FE5516" w:rsidRDefault="00951608">
      <w:pPr>
        <w:pStyle w:val="ListParagraph"/>
        <w:numPr>
          <w:ilvl w:val="2"/>
          <w:numId w:val="12"/>
        </w:numPr>
        <w:tabs>
          <w:tab w:val="left" w:pos="2668"/>
        </w:tabs>
        <w:spacing w:line="272" w:lineRule="exact"/>
        <w:rPr>
          <w:sz w:val="24"/>
        </w:rPr>
      </w:pPr>
      <w:r>
        <w:rPr>
          <w:sz w:val="24"/>
        </w:rPr>
        <w:t>Parliamentary</w:t>
      </w:r>
      <w:r>
        <w:rPr>
          <w:spacing w:val="-3"/>
          <w:sz w:val="24"/>
        </w:rPr>
        <w:t xml:space="preserve"> </w:t>
      </w:r>
      <w:r>
        <w:rPr>
          <w:sz w:val="24"/>
        </w:rPr>
        <w:t>Debates</w:t>
      </w:r>
      <w:r>
        <w:rPr>
          <w:spacing w:val="-5"/>
          <w:sz w:val="24"/>
        </w:rPr>
        <w:t xml:space="preserve"> </w:t>
      </w:r>
      <w:r>
        <w:rPr>
          <w:sz w:val="24"/>
        </w:rPr>
        <w:t>on</w:t>
      </w:r>
      <w:r>
        <w:rPr>
          <w:spacing w:val="-3"/>
          <w:sz w:val="24"/>
        </w:rPr>
        <w:t xml:space="preserve"> </w:t>
      </w:r>
      <w:r>
        <w:rPr>
          <w:sz w:val="24"/>
        </w:rPr>
        <w:t>the</w:t>
      </w:r>
      <w:r>
        <w:rPr>
          <w:spacing w:val="-3"/>
          <w:sz w:val="24"/>
        </w:rPr>
        <w:t xml:space="preserve"> </w:t>
      </w:r>
      <w:r>
        <w:rPr>
          <w:sz w:val="24"/>
        </w:rPr>
        <w:t>Gambling</w:t>
      </w:r>
      <w:r>
        <w:rPr>
          <w:spacing w:val="-2"/>
          <w:sz w:val="24"/>
        </w:rPr>
        <w:t xml:space="preserve"> Legislation</w:t>
      </w:r>
    </w:p>
    <w:p w:rsidR="00FE5516" w:rsidRDefault="00951608">
      <w:pPr>
        <w:pStyle w:val="BodyText"/>
        <w:tabs>
          <w:tab w:val="left" w:leader="dot" w:pos="9095"/>
        </w:tabs>
        <w:spacing w:line="272" w:lineRule="exact"/>
        <w:ind w:left="2668"/>
      </w:pPr>
      <w:r>
        <w:t>Amendment</w:t>
      </w:r>
      <w:r>
        <w:rPr>
          <w:spacing w:val="-2"/>
        </w:rPr>
        <w:t xml:space="preserve"> </w:t>
      </w:r>
      <w:r>
        <w:t>(Responsible</w:t>
      </w:r>
      <w:r>
        <w:rPr>
          <w:spacing w:val="-3"/>
        </w:rPr>
        <w:t xml:space="preserve"> </w:t>
      </w:r>
      <w:r>
        <w:t>Gambling)</w:t>
      </w:r>
      <w:r>
        <w:rPr>
          <w:spacing w:val="-1"/>
        </w:rPr>
        <w:t xml:space="preserve"> </w:t>
      </w:r>
      <w:r>
        <w:t>Bill</w:t>
      </w:r>
      <w:r>
        <w:rPr>
          <w:spacing w:val="-3"/>
        </w:rPr>
        <w:t xml:space="preserve"> </w:t>
      </w:r>
      <w:r>
        <w:t>1999</w:t>
      </w:r>
      <w:r>
        <w:rPr>
          <w:spacing w:val="-1"/>
        </w:rPr>
        <w:t xml:space="preserve"> </w:t>
      </w:r>
      <w:r>
        <w:rPr>
          <w:spacing w:val="-5"/>
        </w:rPr>
        <w:t>NSW</w:t>
      </w:r>
      <w:r>
        <w:tab/>
      </w:r>
      <w:r>
        <w:rPr>
          <w:spacing w:val="-5"/>
        </w:rPr>
        <w:t>413</w:t>
      </w:r>
    </w:p>
    <w:p w:rsidR="00FE5516" w:rsidRDefault="00951608">
      <w:pPr>
        <w:pStyle w:val="ListParagraph"/>
        <w:numPr>
          <w:ilvl w:val="2"/>
          <w:numId w:val="12"/>
        </w:numPr>
        <w:tabs>
          <w:tab w:val="left" w:pos="2668"/>
        </w:tabs>
        <w:spacing w:before="38" w:line="232" w:lineRule="auto"/>
        <w:ind w:right="1557" w:hanging="860"/>
        <w:rPr>
          <w:sz w:val="24"/>
        </w:rPr>
      </w:pPr>
      <w:r>
        <w:rPr>
          <w:sz w:val="24"/>
        </w:rPr>
        <w:t>Key</w:t>
      </w:r>
      <w:r>
        <w:rPr>
          <w:spacing w:val="-2"/>
          <w:sz w:val="24"/>
        </w:rPr>
        <w:t xml:space="preserve"> </w:t>
      </w:r>
      <w:r>
        <w:rPr>
          <w:sz w:val="24"/>
        </w:rPr>
        <w:t>Provisions</w:t>
      </w:r>
      <w:r>
        <w:rPr>
          <w:spacing w:val="-4"/>
          <w:sz w:val="24"/>
        </w:rPr>
        <w:t xml:space="preserve"> </w:t>
      </w:r>
      <w:r>
        <w:rPr>
          <w:sz w:val="24"/>
        </w:rPr>
        <w:t>in</w:t>
      </w:r>
      <w:r>
        <w:rPr>
          <w:spacing w:val="-2"/>
          <w:sz w:val="24"/>
        </w:rPr>
        <w:t xml:space="preserve"> </w:t>
      </w:r>
      <w:r>
        <w:rPr>
          <w:sz w:val="24"/>
        </w:rPr>
        <w:t>the</w:t>
      </w:r>
      <w:r>
        <w:rPr>
          <w:spacing w:val="-2"/>
          <w:sz w:val="24"/>
        </w:rPr>
        <w:t xml:space="preserve"> </w:t>
      </w:r>
      <w:r>
        <w:rPr>
          <w:sz w:val="24"/>
        </w:rPr>
        <w:t>Exposure</w:t>
      </w:r>
      <w:r>
        <w:rPr>
          <w:spacing w:val="-2"/>
          <w:sz w:val="24"/>
        </w:rPr>
        <w:t xml:space="preserve"> </w:t>
      </w:r>
      <w:r>
        <w:rPr>
          <w:sz w:val="24"/>
        </w:rPr>
        <w:t>Draft</w:t>
      </w:r>
      <w:r>
        <w:rPr>
          <w:spacing w:val="-2"/>
          <w:sz w:val="24"/>
        </w:rPr>
        <w:t xml:space="preserve"> </w:t>
      </w:r>
      <w:r>
        <w:rPr>
          <w:sz w:val="24"/>
        </w:rPr>
        <w:t>of the</w:t>
      </w:r>
      <w:r>
        <w:rPr>
          <w:spacing w:val="-2"/>
          <w:sz w:val="24"/>
        </w:rPr>
        <w:t xml:space="preserve"> </w:t>
      </w:r>
      <w:r>
        <w:rPr>
          <w:sz w:val="24"/>
        </w:rPr>
        <w:t>Registered Clubs</w:t>
      </w:r>
      <w:r>
        <w:rPr>
          <w:spacing w:val="-12"/>
          <w:sz w:val="24"/>
        </w:rPr>
        <w:t xml:space="preserve"> </w:t>
      </w:r>
      <w:r>
        <w:rPr>
          <w:sz w:val="24"/>
        </w:rPr>
        <w:t>Amendment</w:t>
      </w:r>
      <w:r>
        <w:rPr>
          <w:spacing w:val="-10"/>
          <w:sz w:val="24"/>
        </w:rPr>
        <w:t xml:space="preserve"> </w:t>
      </w:r>
      <w:r>
        <w:rPr>
          <w:sz w:val="24"/>
        </w:rPr>
        <w:t>(Responsible</w:t>
      </w:r>
      <w:r>
        <w:rPr>
          <w:spacing w:val="-10"/>
          <w:sz w:val="24"/>
        </w:rPr>
        <w:t xml:space="preserve"> </w:t>
      </w:r>
      <w:r>
        <w:rPr>
          <w:sz w:val="24"/>
        </w:rPr>
        <w:t>Gambling)</w:t>
      </w:r>
      <w:r>
        <w:rPr>
          <w:spacing w:val="-8"/>
          <w:sz w:val="24"/>
        </w:rPr>
        <w:t xml:space="preserve"> </w:t>
      </w:r>
      <w:r>
        <w:rPr>
          <w:sz w:val="24"/>
        </w:rPr>
        <w:t>Regulation</w:t>
      </w:r>
    </w:p>
    <w:p w:rsidR="00FE5516" w:rsidRDefault="00951608">
      <w:pPr>
        <w:pStyle w:val="BodyText"/>
        <w:tabs>
          <w:tab w:val="left" w:leader="dot" w:pos="9095"/>
        </w:tabs>
        <w:spacing w:line="271" w:lineRule="exact"/>
        <w:ind w:left="2668"/>
      </w:pPr>
      <w:r>
        <w:t>1999</w:t>
      </w:r>
      <w:r>
        <w:rPr>
          <w:spacing w:val="2"/>
        </w:rPr>
        <w:t xml:space="preserve"> </w:t>
      </w:r>
      <w:r>
        <w:rPr>
          <w:spacing w:val="-5"/>
        </w:rPr>
        <w:t>NSW</w:t>
      </w:r>
      <w:r>
        <w:tab/>
      </w:r>
      <w:r>
        <w:rPr>
          <w:spacing w:val="-5"/>
        </w:rPr>
        <w:t>417</w:t>
      </w:r>
    </w:p>
    <w:p w:rsidR="00FE5516" w:rsidRDefault="00951608">
      <w:pPr>
        <w:pStyle w:val="ListParagraph"/>
        <w:numPr>
          <w:ilvl w:val="2"/>
          <w:numId w:val="12"/>
        </w:numPr>
        <w:tabs>
          <w:tab w:val="left" w:pos="2668"/>
        </w:tabs>
        <w:spacing w:line="272" w:lineRule="exact"/>
        <w:rPr>
          <w:sz w:val="24"/>
        </w:rPr>
      </w:pPr>
      <w:r>
        <w:rPr>
          <w:sz w:val="24"/>
        </w:rPr>
        <w:t>Implications</w:t>
      </w:r>
      <w:r>
        <w:rPr>
          <w:spacing w:val="-5"/>
          <w:sz w:val="24"/>
        </w:rPr>
        <w:t xml:space="preserve"> </w:t>
      </w:r>
      <w:r>
        <w:rPr>
          <w:sz w:val="24"/>
        </w:rPr>
        <w:t>for the</w:t>
      </w:r>
      <w:r>
        <w:rPr>
          <w:spacing w:val="-2"/>
          <w:sz w:val="24"/>
        </w:rPr>
        <w:t xml:space="preserve"> </w:t>
      </w:r>
      <w:r>
        <w:rPr>
          <w:sz w:val="24"/>
        </w:rPr>
        <w:t>RCA’s</w:t>
      </w:r>
      <w:r>
        <w:rPr>
          <w:spacing w:val="-4"/>
          <w:sz w:val="24"/>
        </w:rPr>
        <w:t xml:space="preserve"> </w:t>
      </w:r>
      <w:r>
        <w:rPr>
          <w:sz w:val="24"/>
        </w:rPr>
        <w:t>Statewide</w:t>
      </w:r>
      <w:r>
        <w:rPr>
          <w:spacing w:val="-2"/>
          <w:sz w:val="24"/>
        </w:rPr>
        <w:t xml:space="preserve"> Responsible</w:t>
      </w:r>
    </w:p>
    <w:p w:rsidR="00FE5516" w:rsidRDefault="00951608">
      <w:pPr>
        <w:pStyle w:val="BodyText"/>
        <w:tabs>
          <w:tab w:val="left" w:leader="dot" w:pos="9095"/>
        </w:tabs>
        <w:spacing w:line="272" w:lineRule="exact"/>
        <w:ind w:left="2668"/>
      </w:pPr>
      <w:r>
        <w:t xml:space="preserve">Gambling </w:t>
      </w:r>
      <w:r>
        <w:rPr>
          <w:spacing w:val="-2"/>
        </w:rPr>
        <w:t>Program</w:t>
      </w:r>
      <w:r>
        <w:tab/>
      </w:r>
      <w:r>
        <w:rPr>
          <w:spacing w:val="-5"/>
        </w:rPr>
        <w:t>422</w:t>
      </w:r>
    </w:p>
    <w:p w:rsidR="00FE5516" w:rsidRDefault="00951608">
      <w:pPr>
        <w:pStyle w:val="ListParagraph"/>
        <w:numPr>
          <w:ilvl w:val="2"/>
          <w:numId w:val="12"/>
        </w:numPr>
        <w:tabs>
          <w:tab w:val="left" w:pos="2668"/>
          <w:tab w:val="left" w:leader="dot" w:pos="9095"/>
        </w:tabs>
        <w:rPr>
          <w:sz w:val="24"/>
        </w:rPr>
      </w:pPr>
      <w:r>
        <w:rPr>
          <w:spacing w:val="-2"/>
          <w:sz w:val="24"/>
        </w:rPr>
        <w:t>Summary</w:t>
      </w:r>
      <w:r>
        <w:rPr>
          <w:sz w:val="24"/>
        </w:rPr>
        <w:tab/>
      </w:r>
      <w:r>
        <w:rPr>
          <w:spacing w:val="-5"/>
          <w:sz w:val="24"/>
        </w:rPr>
        <w:t>424</w:t>
      </w:r>
    </w:p>
    <w:p w:rsidR="00FE5516" w:rsidRDefault="00951608">
      <w:pPr>
        <w:pStyle w:val="ListParagraph"/>
        <w:numPr>
          <w:ilvl w:val="1"/>
          <w:numId w:val="12"/>
        </w:numPr>
        <w:tabs>
          <w:tab w:val="left" w:pos="1790"/>
          <w:tab w:val="left" w:leader="dot" w:pos="9095"/>
        </w:tabs>
        <w:spacing w:before="113"/>
        <w:ind w:left="1790" w:hanging="562"/>
        <w:rPr>
          <w:sz w:val="24"/>
        </w:rPr>
      </w:pPr>
      <w:r>
        <w:rPr>
          <w:sz w:val="24"/>
        </w:rPr>
        <w:t>Trends</w:t>
      </w:r>
      <w:r>
        <w:rPr>
          <w:spacing w:val="-4"/>
          <w:sz w:val="24"/>
        </w:rPr>
        <w:t xml:space="preserve"> </w:t>
      </w:r>
      <w:r>
        <w:rPr>
          <w:sz w:val="24"/>
        </w:rPr>
        <w:t>in the</w:t>
      </w:r>
      <w:r>
        <w:rPr>
          <w:spacing w:val="-3"/>
          <w:sz w:val="24"/>
        </w:rPr>
        <w:t xml:space="preserve"> </w:t>
      </w:r>
      <w:r>
        <w:rPr>
          <w:sz w:val="24"/>
        </w:rPr>
        <w:t>RCA’s</w:t>
      </w:r>
      <w:r>
        <w:rPr>
          <w:spacing w:val="-3"/>
          <w:sz w:val="24"/>
        </w:rPr>
        <w:t xml:space="preserve"> </w:t>
      </w:r>
      <w:r>
        <w:rPr>
          <w:sz w:val="24"/>
        </w:rPr>
        <w:t>Approach</w:t>
      </w:r>
      <w:r>
        <w:rPr>
          <w:spacing w:val="-2"/>
          <w:sz w:val="24"/>
        </w:rPr>
        <w:t xml:space="preserve"> </w:t>
      </w:r>
      <w:r>
        <w:rPr>
          <w:sz w:val="24"/>
        </w:rPr>
        <w:t>to Responsible</w:t>
      </w:r>
      <w:r>
        <w:rPr>
          <w:spacing w:val="-2"/>
          <w:sz w:val="24"/>
        </w:rPr>
        <w:t xml:space="preserve"> Gambling</w:t>
      </w:r>
      <w:r>
        <w:rPr>
          <w:sz w:val="24"/>
        </w:rPr>
        <w:tab/>
      </w:r>
      <w:r>
        <w:rPr>
          <w:spacing w:val="-5"/>
          <w:sz w:val="24"/>
        </w:rPr>
        <w:t>425</w:t>
      </w:r>
    </w:p>
    <w:p w:rsidR="00FE5516" w:rsidRDefault="00951608">
      <w:pPr>
        <w:pStyle w:val="ListParagraph"/>
        <w:numPr>
          <w:ilvl w:val="2"/>
          <w:numId w:val="12"/>
        </w:numPr>
        <w:tabs>
          <w:tab w:val="left" w:pos="2668"/>
        </w:tabs>
        <w:spacing w:before="175" w:line="272" w:lineRule="exact"/>
        <w:rPr>
          <w:sz w:val="24"/>
        </w:rPr>
      </w:pPr>
      <w:r>
        <w:rPr>
          <w:sz w:val="24"/>
        </w:rPr>
        <w:t>A</w:t>
      </w:r>
      <w:r>
        <w:rPr>
          <w:spacing w:val="-1"/>
          <w:sz w:val="24"/>
        </w:rPr>
        <w:t xml:space="preserve"> </w:t>
      </w:r>
      <w:r>
        <w:rPr>
          <w:sz w:val="24"/>
        </w:rPr>
        <w:t>Summary of</w:t>
      </w:r>
      <w:r>
        <w:rPr>
          <w:spacing w:val="2"/>
          <w:sz w:val="24"/>
        </w:rPr>
        <w:t xml:space="preserve"> </w:t>
      </w:r>
      <w:r>
        <w:rPr>
          <w:sz w:val="24"/>
        </w:rPr>
        <w:t>Influences</w:t>
      </w:r>
      <w:r>
        <w:rPr>
          <w:spacing w:val="-2"/>
          <w:sz w:val="24"/>
        </w:rPr>
        <w:t xml:space="preserve"> </w:t>
      </w:r>
      <w:r>
        <w:rPr>
          <w:sz w:val="24"/>
        </w:rPr>
        <w:t>on the RCA’s</w:t>
      </w:r>
      <w:r>
        <w:rPr>
          <w:spacing w:val="-2"/>
          <w:sz w:val="24"/>
        </w:rPr>
        <w:t xml:space="preserve"> Responsible</w:t>
      </w:r>
    </w:p>
    <w:p w:rsidR="00FE5516" w:rsidRDefault="00951608">
      <w:pPr>
        <w:pStyle w:val="BodyText"/>
        <w:tabs>
          <w:tab w:val="left" w:leader="dot" w:pos="9095"/>
        </w:tabs>
        <w:spacing w:line="272" w:lineRule="exact"/>
        <w:ind w:left="2668"/>
      </w:pPr>
      <w:r>
        <w:t xml:space="preserve">Gambling </w:t>
      </w:r>
      <w:r>
        <w:rPr>
          <w:spacing w:val="-2"/>
        </w:rPr>
        <w:t>Program</w:t>
      </w:r>
      <w:r>
        <w:tab/>
      </w:r>
      <w:r>
        <w:rPr>
          <w:spacing w:val="-5"/>
        </w:rPr>
        <w:t>425</w:t>
      </w:r>
    </w:p>
    <w:p w:rsidR="00FE5516" w:rsidRDefault="00951608">
      <w:pPr>
        <w:pStyle w:val="ListParagraph"/>
        <w:numPr>
          <w:ilvl w:val="2"/>
          <w:numId w:val="12"/>
        </w:numPr>
        <w:tabs>
          <w:tab w:val="left" w:pos="2668"/>
        </w:tabs>
        <w:spacing w:before="32" w:line="272" w:lineRule="exact"/>
        <w:rPr>
          <w:sz w:val="24"/>
        </w:rPr>
      </w:pPr>
      <w:r>
        <w:rPr>
          <w:sz w:val="24"/>
        </w:rPr>
        <w:t>Future</w:t>
      </w:r>
      <w:r>
        <w:rPr>
          <w:spacing w:val="-4"/>
          <w:sz w:val="24"/>
        </w:rPr>
        <w:t xml:space="preserve"> </w:t>
      </w:r>
      <w:r>
        <w:rPr>
          <w:sz w:val="24"/>
        </w:rPr>
        <w:t>Prospects</w:t>
      </w:r>
      <w:r>
        <w:rPr>
          <w:spacing w:val="-2"/>
          <w:sz w:val="24"/>
        </w:rPr>
        <w:t xml:space="preserve"> </w:t>
      </w:r>
      <w:r>
        <w:rPr>
          <w:sz w:val="24"/>
        </w:rPr>
        <w:t>of</w:t>
      </w:r>
      <w:r>
        <w:rPr>
          <w:spacing w:val="1"/>
          <w:sz w:val="24"/>
        </w:rPr>
        <w:t xml:space="preserve"> </w:t>
      </w:r>
      <w:r>
        <w:rPr>
          <w:sz w:val="24"/>
        </w:rPr>
        <w:t>the RCA’s</w:t>
      </w:r>
      <w:r>
        <w:rPr>
          <w:spacing w:val="-2"/>
          <w:sz w:val="24"/>
        </w:rPr>
        <w:t xml:space="preserve"> </w:t>
      </w:r>
      <w:r>
        <w:rPr>
          <w:sz w:val="24"/>
        </w:rPr>
        <w:t xml:space="preserve">Responsible </w:t>
      </w:r>
      <w:r>
        <w:rPr>
          <w:spacing w:val="-2"/>
          <w:sz w:val="24"/>
        </w:rPr>
        <w:t>Gambling</w:t>
      </w:r>
    </w:p>
    <w:p w:rsidR="00FE5516" w:rsidRDefault="00951608">
      <w:pPr>
        <w:pStyle w:val="BodyText"/>
        <w:tabs>
          <w:tab w:val="left" w:leader="dot" w:pos="9095"/>
        </w:tabs>
        <w:spacing w:line="272" w:lineRule="exact"/>
        <w:ind w:left="2668"/>
      </w:pPr>
      <w:r>
        <w:rPr>
          <w:spacing w:val="-2"/>
        </w:rPr>
        <w:t>Program</w:t>
      </w:r>
      <w:r>
        <w:tab/>
      </w:r>
      <w:r>
        <w:rPr>
          <w:spacing w:val="-5"/>
        </w:rPr>
        <w:t>428</w:t>
      </w:r>
    </w:p>
    <w:p w:rsidR="00FE5516" w:rsidRDefault="00951608">
      <w:pPr>
        <w:pStyle w:val="ListParagraph"/>
        <w:numPr>
          <w:ilvl w:val="2"/>
          <w:numId w:val="12"/>
        </w:numPr>
        <w:tabs>
          <w:tab w:val="left" w:pos="2668"/>
          <w:tab w:val="left" w:leader="dot" w:pos="9095"/>
        </w:tabs>
        <w:rPr>
          <w:sz w:val="24"/>
        </w:rPr>
      </w:pPr>
      <w:r>
        <w:rPr>
          <w:spacing w:val="-2"/>
          <w:sz w:val="24"/>
        </w:rPr>
        <w:t>Summary</w:t>
      </w:r>
      <w:r>
        <w:rPr>
          <w:sz w:val="24"/>
        </w:rPr>
        <w:tab/>
      </w:r>
      <w:r>
        <w:rPr>
          <w:spacing w:val="-5"/>
          <w:sz w:val="24"/>
        </w:rPr>
        <w:t>430</w:t>
      </w:r>
    </w:p>
    <w:p w:rsidR="00FE5516" w:rsidRDefault="00951608">
      <w:pPr>
        <w:pStyle w:val="ListParagraph"/>
        <w:numPr>
          <w:ilvl w:val="1"/>
          <w:numId w:val="12"/>
        </w:numPr>
        <w:tabs>
          <w:tab w:val="left" w:pos="1790"/>
          <w:tab w:val="left" w:leader="dot" w:pos="9095"/>
        </w:tabs>
        <w:spacing w:before="113"/>
        <w:ind w:left="1790" w:hanging="562"/>
        <w:rPr>
          <w:sz w:val="24"/>
        </w:rPr>
      </w:pPr>
      <w:r>
        <w:rPr>
          <w:sz w:val="24"/>
        </w:rPr>
        <w:t>Chapter</w:t>
      </w:r>
      <w:r>
        <w:rPr>
          <w:spacing w:val="-1"/>
          <w:sz w:val="24"/>
        </w:rPr>
        <w:t xml:space="preserve"> </w:t>
      </w:r>
      <w:r>
        <w:rPr>
          <w:spacing w:val="-2"/>
          <w:sz w:val="24"/>
        </w:rPr>
        <w:t>Conclusion</w:t>
      </w:r>
      <w:r>
        <w:rPr>
          <w:sz w:val="24"/>
        </w:rPr>
        <w:tab/>
      </w:r>
      <w:r>
        <w:rPr>
          <w:spacing w:val="-5"/>
          <w:sz w:val="24"/>
        </w:rPr>
        <w:t>431</w:t>
      </w:r>
    </w:p>
    <w:p w:rsidR="00FE5516" w:rsidRDefault="00951608">
      <w:pPr>
        <w:pStyle w:val="BodyText"/>
        <w:tabs>
          <w:tab w:val="left" w:leader="dot" w:pos="9095"/>
        </w:tabs>
        <w:spacing w:before="175"/>
        <w:ind w:left="950"/>
      </w:pPr>
      <w:r>
        <w:t>CHAPTER</w:t>
      </w:r>
      <w:r>
        <w:rPr>
          <w:spacing w:val="-2"/>
        </w:rPr>
        <w:t xml:space="preserve"> </w:t>
      </w:r>
      <w:r>
        <w:t>NINE</w:t>
      </w:r>
      <w:r>
        <w:rPr>
          <w:spacing w:val="3"/>
        </w:rPr>
        <w:t xml:space="preserve"> </w:t>
      </w:r>
      <w:r>
        <w:t>–</w:t>
      </w:r>
      <w:r>
        <w:rPr>
          <w:spacing w:val="2"/>
        </w:rPr>
        <w:t xml:space="preserve"> </w:t>
      </w:r>
      <w:r>
        <w:t>CONCLUSION TO</w:t>
      </w:r>
      <w:r>
        <w:rPr>
          <w:spacing w:val="-1"/>
        </w:rPr>
        <w:t xml:space="preserve"> </w:t>
      </w:r>
      <w:r>
        <w:t>THE</w:t>
      </w:r>
      <w:r>
        <w:rPr>
          <w:spacing w:val="3"/>
        </w:rPr>
        <w:t xml:space="preserve"> </w:t>
      </w:r>
      <w:r>
        <w:rPr>
          <w:spacing w:val="-4"/>
        </w:rPr>
        <w:t>STUDY</w:t>
      </w:r>
      <w:r>
        <w:tab/>
      </w:r>
      <w:r>
        <w:rPr>
          <w:spacing w:val="-5"/>
        </w:rPr>
        <w:t>434</w:t>
      </w:r>
    </w:p>
    <w:p w:rsidR="00FE5516" w:rsidRDefault="00951608">
      <w:pPr>
        <w:pStyle w:val="ListParagraph"/>
        <w:numPr>
          <w:ilvl w:val="1"/>
          <w:numId w:val="9"/>
        </w:numPr>
        <w:tabs>
          <w:tab w:val="left" w:pos="1789"/>
          <w:tab w:val="left" w:leader="dot" w:pos="9095"/>
        </w:tabs>
        <w:spacing w:before="257"/>
        <w:rPr>
          <w:sz w:val="24"/>
        </w:rPr>
      </w:pPr>
      <w:r>
        <w:rPr>
          <w:spacing w:val="-2"/>
          <w:sz w:val="24"/>
        </w:rPr>
        <w:t>Introduction</w:t>
      </w:r>
      <w:r>
        <w:rPr>
          <w:sz w:val="24"/>
        </w:rPr>
        <w:tab/>
      </w:r>
      <w:r>
        <w:rPr>
          <w:spacing w:val="-5"/>
          <w:sz w:val="24"/>
        </w:rPr>
        <w:t>434</w:t>
      </w:r>
    </w:p>
    <w:p w:rsidR="00FE5516" w:rsidRDefault="00951608">
      <w:pPr>
        <w:pStyle w:val="ListParagraph"/>
        <w:numPr>
          <w:ilvl w:val="1"/>
          <w:numId w:val="9"/>
        </w:numPr>
        <w:tabs>
          <w:tab w:val="left" w:pos="1790"/>
          <w:tab w:val="left" w:leader="dot" w:pos="9095"/>
        </w:tabs>
        <w:spacing w:before="256"/>
        <w:ind w:left="1790" w:hanging="562"/>
        <w:rPr>
          <w:sz w:val="24"/>
        </w:rPr>
      </w:pPr>
      <w:r>
        <w:rPr>
          <w:sz w:val="24"/>
        </w:rPr>
        <w:t>A Summary</w:t>
      </w:r>
      <w:r>
        <w:rPr>
          <w:spacing w:val="2"/>
          <w:sz w:val="24"/>
        </w:rPr>
        <w:t xml:space="preserve"> </w:t>
      </w:r>
      <w:r>
        <w:rPr>
          <w:sz w:val="24"/>
        </w:rPr>
        <w:t>of</w:t>
      </w:r>
      <w:r>
        <w:rPr>
          <w:spacing w:val="2"/>
          <w:sz w:val="24"/>
        </w:rPr>
        <w:t xml:space="preserve"> </w:t>
      </w:r>
      <w:r>
        <w:rPr>
          <w:sz w:val="24"/>
        </w:rPr>
        <w:t>the Study’s</w:t>
      </w:r>
      <w:r>
        <w:rPr>
          <w:spacing w:val="-1"/>
          <w:sz w:val="24"/>
        </w:rPr>
        <w:t xml:space="preserve"> </w:t>
      </w:r>
      <w:r>
        <w:rPr>
          <w:sz w:val="24"/>
        </w:rPr>
        <w:t>Empirical</w:t>
      </w:r>
      <w:r>
        <w:rPr>
          <w:spacing w:val="3"/>
          <w:sz w:val="24"/>
        </w:rPr>
        <w:t xml:space="preserve"> </w:t>
      </w:r>
      <w:r>
        <w:rPr>
          <w:spacing w:val="-2"/>
          <w:sz w:val="24"/>
        </w:rPr>
        <w:t>Findings</w:t>
      </w:r>
      <w:r>
        <w:rPr>
          <w:sz w:val="24"/>
        </w:rPr>
        <w:tab/>
      </w:r>
      <w:r>
        <w:rPr>
          <w:spacing w:val="-5"/>
          <w:sz w:val="24"/>
        </w:rPr>
        <w:t>435</w:t>
      </w:r>
    </w:p>
    <w:p w:rsidR="00FE5516" w:rsidRDefault="00951608">
      <w:pPr>
        <w:pStyle w:val="ListParagraph"/>
        <w:numPr>
          <w:ilvl w:val="1"/>
          <w:numId w:val="9"/>
        </w:numPr>
        <w:tabs>
          <w:tab w:val="left" w:pos="1790"/>
          <w:tab w:val="left" w:leader="dot" w:pos="9095"/>
        </w:tabs>
        <w:spacing w:before="257"/>
        <w:ind w:left="1790" w:hanging="562"/>
        <w:rPr>
          <w:sz w:val="24"/>
        </w:rPr>
      </w:pPr>
      <w:r>
        <w:rPr>
          <w:sz w:val="24"/>
        </w:rPr>
        <w:t>A</w:t>
      </w:r>
      <w:r>
        <w:rPr>
          <w:spacing w:val="-1"/>
          <w:sz w:val="24"/>
        </w:rPr>
        <w:t xml:space="preserve"> </w:t>
      </w:r>
      <w:r>
        <w:rPr>
          <w:sz w:val="24"/>
        </w:rPr>
        <w:t>Theoretical Analysis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Study’s</w:t>
      </w:r>
      <w:r>
        <w:rPr>
          <w:spacing w:val="-1"/>
          <w:sz w:val="24"/>
        </w:rPr>
        <w:t xml:space="preserve"> </w:t>
      </w:r>
      <w:r>
        <w:rPr>
          <w:spacing w:val="-2"/>
          <w:sz w:val="24"/>
        </w:rPr>
        <w:t>Findings</w:t>
      </w:r>
      <w:r>
        <w:rPr>
          <w:sz w:val="24"/>
        </w:rPr>
        <w:tab/>
      </w:r>
      <w:r>
        <w:rPr>
          <w:spacing w:val="-5"/>
          <w:sz w:val="24"/>
        </w:rPr>
        <w:t>446</w:t>
      </w:r>
    </w:p>
    <w:p w:rsidR="00FE5516" w:rsidRDefault="00951608">
      <w:pPr>
        <w:pStyle w:val="ListParagraph"/>
        <w:numPr>
          <w:ilvl w:val="2"/>
          <w:numId w:val="9"/>
        </w:numPr>
        <w:tabs>
          <w:tab w:val="left" w:pos="2668"/>
        </w:tabs>
        <w:spacing w:before="176" w:line="272" w:lineRule="exact"/>
        <w:rPr>
          <w:sz w:val="24"/>
        </w:rPr>
      </w:pPr>
      <w:r>
        <w:rPr>
          <w:sz w:val="24"/>
        </w:rPr>
        <w:t>Theoretical</w:t>
      </w:r>
      <w:r>
        <w:rPr>
          <w:spacing w:val="-4"/>
          <w:sz w:val="24"/>
        </w:rPr>
        <w:t xml:space="preserve"> </w:t>
      </w:r>
      <w:r>
        <w:rPr>
          <w:sz w:val="24"/>
        </w:rPr>
        <w:t>Factors</w:t>
      </w:r>
      <w:r>
        <w:rPr>
          <w:spacing w:val="-4"/>
          <w:sz w:val="24"/>
        </w:rPr>
        <w:t xml:space="preserve"> </w:t>
      </w:r>
      <w:r>
        <w:rPr>
          <w:sz w:val="24"/>
        </w:rPr>
        <w:t>Influencing</w:t>
      </w:r>
      <w:r>
        <w:rPr>
          <w:spacing w:val="-3"/>
          <w:sz w:val="24"/>
        </w:rPr>
        <w:t xml:space="preserve"> </w:t>
      </w:r>
      <w:r>
        <w:rPr>
          <w:sz w:val="24"/>
        </w:rPr>
        <w:t>the</w:t>
      </w:r>
      <w:r>
        <w:rPr>
          <w:spacing w:val="-3"/>
          <w:sz w:val="24"/>
        </w:rPr>
        <w:t xml:space="preserve"> </w:t>
      </w:r>
      <w:r>
        <w:rPr>
          <w:sz w:val="24"/>
        </w:rPr>
        <w:t>Management</w:t>
      </w:r>
      <w:r>
        <w:rPr>
          <w:spacing w:val="-3"/>
          <w:sz w:val="24"/>
        </w:rPr>
        <w:t xml:space="preserve"> </w:t>
      </w:r>
      <w:r>
        <w:rPr>
          <w:spacing w:val="-5"/>
          <w:sz w:val="24"/>
        </w:rPr>
        <w:t>of</w:t>
      </w:r>
    </w:p>
    <w:p w:rsidR="00FE5516" w:rsidRDefault="00951608">
      <w:pPr>
        <w:pStyle w:val="BodyText"/>
        <w:tabs>
          <w:tab w:val="left" w:leader="dot" w:pos="9095"/>
        </w:tabs>
        <w:spacing w:line="272" w:lineRule="exact"/>
        <w:ind w:left="2668"/>
      </w:pPr>
      <w:r>
        <w:t>Problem</w:t>
      </w:r>
      <w:r>
        <w:rPr>
          <w:spacing w:val="1"/>
        </w:rPr>
        <w:t xml:space="preserve"> </w:t>
      </w:r>
      <w:r>
        <w:t>Gambling by</w:t>
      </w:r>
      <w:r>
        <w:rPr>
          <w:spacing w:val="1"/>
        </w:rPr>
        <w:t xml:space="preserve"> </w:t>
      </w:r>
      <w:r>
        <w:t xml:space="preserve">NSW </w:t>
      </w:r>
      <w:r>
        <w:rPr>
          <w:spacing w:val="-2"/>
        </w:rPr>
        <w:t>Clubs</w:t>
      </w:r>
      <w:r>
        <w:tab/>
      </w:r>
      <w:r>
        <w:rPr>
          <w:spacing w:val="-5"/>
        </w:rPr>
        <w:t>447</w:t>
      </w:r>
    </w:p>
    <w:p w:rsidR="00FE5516" w:rsidRDefault="00951608">
      <w:pPr>
        <w:pStyle w:val="ListParagraph"/>
        <w:numPr>
          <w:ilvl w:val="2"/>
          <w:numId w:val="9"/>
        </w:numPr>
        <w:tabs>
          <w:tab w:val="left" w:pos="2668"/>
        </w:tabs>
        <w:spacing w:line="272" w:lineRule="exact"/>
        <w:rPr>
          <w:sz w:val="24"/>
        </w:rPr>
      </w:pPr>
      <w:r>
        <w:rPr>
          <w:sz w:val="24"/>
        </w:rPr>
        <w:t>A</w:t>
      </w:r>
      <w:r>
        <w:rPr>
          <w:spacing w:val="-1"/>
          <w:sz w:val="24"/>
        </w:rPr>
        <w:t xml:space="preserve"> </w:t>
      </w:r>
      <w:r>
        <w:rPr>
          <w:sz w:val="24"/>
        </w:rPr>
        <w:t>Framework</w:t>
      </w:r>
      <w:r>
        <w:rPr>
          <w:spacing w:val="-1"/>
          <w:sz w:val="24"/>
        </w:rPr>
        <w:t xml:space="preserve"> </w:t>
      </w:r>
      <w:r>
        <w:rPr>
          <w:sz w:val="24"/>
        </w:rPr>
        <w:t>for Investigating</w:t>
      </w:r>
      <w:r>
        <w:rPr>
          <w:spacing w:val="-1"/>
          <w:sz w:val="24"/>
        </w:rPr>
        <w:t xml:space="preserve"> </w:t>
      </w:r>
      <w:r>
        <w:rPr>
          <w:sz w:val="24"/>
        </w:rPr>
        <w:t>Key</w:t>
      </w:r>
      <w:r>
        <w:rPr>
          <w:spacing w:val="-1"/>
          <w:sz w:val="24"/>
        </w:rPr>
        <w:t xml:space="preserve"> </w:t>
      </w:r>
      <w:r>
        <w:rPr>
          <w:sz w:val="24"/>
        </w:rPr>
        <w:t>Influences</w:t>
      </w:r>
      <w:r>
        <w:rPr>
          <w:spacing w:val="-2"/>
          <w:sz w:val="24"/>
        </w:rPr>
        <w:t xml:space="preserve"> </w:t>
      </w:r>
      <w:r>
        <w:rPr>
          <w:sz w:val="24"/>
        </w:rPr>
        <w:t>on</w:t>
      </w:r>
      <w:r>
        <w:rPr>
          <w:spacing w:val="-1"/>
          <w:sz w:val="24"/>
        </w:rPr>
        <w:t xml:space="preserve"> </w:t>
      </w:r>
      <w:r>
        <w:rPr>
          <w:spacing w:val="-5"/>
          <w:sz w:val="24"/>
        </w:rPr>
        <w:t>the</w:t>
      </w:r>
    </w:p>
    <w:p w:rsidR="00FE5516" w:rsidRDefault="00951608">
      <w:pPr>
        <w:pStyle w:val="BodyText"/>
        <w:tabs>
          <w:tab w:val="left" w:leader="dot" w:pos="9095"/>
        </w:tabs>
        <w:spacing w:line="272" w:lineRule="exact"/>
        <w:ind w:left="2668"/>
      </w:pPr>
      <w:r>
        <w:t>Management of Corporate</w:t>
      </w:r>
      <w:r>
        <w:rPr>
          <w:spacing w:val="-2"/>
        </w:rPr>
        <w:t xml:space="preserve"> </w:t>
      </w:r>
      <w:r>
        <w:t xml:space="preserve">Social </w:t>
      </w:r>
      <w:r>
        <w:rPr>
          <w:spacing w:val="-2"/>
        </w:rPr>
        <w:t>Impacts</w:t>
      </w:r>
      <w:r>
        <w:tab/>
      </w:r>
      <w:r>
        <w:rPr>
          <w:spacing w:val="-5"/>
        </w:rPr>
        <w:t>463</w:t>
      </w:r>
    </w:p>
    <w:p w:rsidR="00FE5516" w:rsidRDefault="00951608">
      <w:pPr>
        <w:pStyle w:val="ListParagraph"/>
        <w:numPr>
          <w:ilvl w:val="2"/>
          <w:numId w:val="9"/>
        </w:numPr>
        <w:tabs>
          <w:tab w:val="left" w:pos="2668"/>
          <w:tab w:val="left" w:leader="dot" w:pos="9095"/>
        </w:tabs>
        <w:rPr>
          <w:sz w:val="24"/>
        </w:rPr>
      </w:pPr>
      <w:r>
        <w:rPr>
          <w:spacing w:val="-2"/>
          <w:sz w:val="24"/>
        </w:rPr>
        <w:t>Summary</w:t>
      </w:r>
      <w:r>
        <w:rPr>
          <w:sz w:val="24"/>
        </w:rPr>
        <w:tab/>
      </w:r>
      <w:r>
        <w:rPr>
          <w:spacing w:val="-5"/>
          <w:sz w:val="24"/>
        </w:rPr>
        <w:t>465</w:t>
      </w:r>
    </w:p>
    <w:p w:rsidR="00FE5516" w:rsidRDefault="00951608">
      <w:pPr>
        <w:pStyle w:val="ListParagraph"/>
        <w:numPr>
          <w:ilvl w:val="1"/>
          <w:numId w:val="9"/>
        </w:numPr>
        <w:tabs>
          <w:tab w:val="left" w:pos="1789"/>
          <w:tab w:val="left" w:leader="dot" w:pos="9095"/>
        </w:tabs>
        <w:spacing w:before="113"/>
        <w:rPr>
          <w:sz w:val="24"/>
        </w:rPr>
      </w:pPr>
      <w:r>
        <w:rPr>
          <w:sz w:val="24"/>
        </w:rPr>
        <w:t>Limitations</w:t>
      </w:r>
      <w:r>
        <w:rPr>
          <w:spacing w:val="-1"/>
          <w:sz w:val="24"/>
        </w:rPr>
        <w:t xml:space="preserve"> </w:t>
      </w:r>
      <w:r>
        <w:rPr>
          <w:sz w:val="24"/>
        </w:rPr>
        <w:t>and</w:t>
      </w:r>
      <w:r>
        <w:rPr>
          <w:spacing w:val="1"/>
          <w:sz w:val="24"/>
        </w:rPr>
        <w:t xml:space="preserve"> </w:t>
      </w:r>
      <w:r>
        <w:rPr>
          <w:sz w:val="24"/>
        </w:rPr>
        <w:t>Contributions of</w:t>
      </w:r>
      <w:r>
        <w:rPr>
          <w:spacing w:val="-1"/>
          <w:sz w:val="24"/>
        </w:rPr>
        <w:t xml:space="preserve"> </w:t>
      </w:r>
      <w:r>
        <w:rPr>
          <w:sz w:val="24"/>
        </w:rPr>
        <w:t xml:space="preserve">the </w:t>
      </w:r>
      <w:r>
        <w:rPr>
          <w:spacing w:val="-2"/>
          <w:sz w:val="24"/>
        </w:rPr>
        <w:t>Study</w:t>
      </w:r>
      <w:r>
        <w:rPr>
          <w:sz w:val="24"/>
        </w:rPr>
        <w:tab/>
      </w:r>
      <w:r>
        <w:rPr>
          <w:spacing w:val="-5"/>
          <w:sz w:val="24"/>
        </w:rPr>
        <w:t>466</w:t>
      </w:r>
    </w:p>
    <w:p w:rsidR="00FE5516" w:rsidRDefault="00951608">
      <w:pPr>
        <w:pStyle w:val="ListParagraph"/>
        <w:numPr>
          <w:ilvl w:val="2"/>
          <w:numId w:val="9"/>
        </w:numPr>
        <w:tabs>
          <w:tab w:val="left" w:pos="2667"/>
          <w:tab w:val="left" w:leader="dot" w:pos="9095"/>
        </w:tabs>
        <w:spacing w:before="175"/>
        <w:ind w:left="2667" w:hanging="858"/>
        <w:rPr>
          <w:sz w:val="24"/>
        </w:rPr>
      </w:pPr>
      <w:r>
        <w:rPr>
          <w:sz w:val="24"/>
        </w:rPr>
        <w:t>Limitations</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Study</w:t>
      </w:r>
      <w:r>
        <w:rPr>
          <w:sz w:val="24"/>
        </w:rPr>
        <w:tab/>
      </w:r>
      <w:r>
        <w:rPr>
          <w:spacing w:val="-5"/>
          <w:sz w:val="24"/>
        </w:rPr>
        <w:t>466</w:t>
      </w:r>
    </w:p>
    <w:p w:rsidR="00FE5516" w:rsidRDefault="00951608">
      <w:pPr>
        <w:pStyle w:val="ListParagraph"/>
        <w:numPr>
          <w:ilvl w:val="2"/>
          <w:numId w:val="9"/>
        </w:numPr>
        <w:tabs>
          <w:tab w:val="left" w:pos="2666"/>
          <w:tab w:val="left" w:leader="dot" w:pos="9095"/>
        </w:tabs>
        <w:ind w:left="2666" w:hanging="857"/>
        <w:rPr>
          <w:sz w:val="24"/>
        </w:rPr>
      </w:pPr>
      <w:r>
        <w:rPr>
          <w:sz w:val="24"/>
        </w:rPr>
        <w:t>Contributions</w:t>
      </w:r>
      <w:r>
        <w:rPr>
          <w:spacing w:val="1"/>
          <w:sz w:val="24"/>
        </w:rPr>
        <w:t xml:space="preserve"> </w:t>
      </w:r>
      <w:r>
        <w:rPr>
          <w:sz w:val="24"/>
        </w:rPr>
        <w:t>of</w:t>
      </w:r>
      <w:r>
        <w:rPr>
          <w:spacing w:val="3"/>
          <w:sz w:val="24"/>
        </w:rPr>
        <w:t xml:space="preserve"> </w:t>
      </w:r>
      <w:r>
        <w:rPr>
          <w:sz w:val="24"/>
        </w:rPr>
        <w:t xml:space="preserve">the </w:t>
      </w:r>
      <w:r>
        <w:rPr>
          <w:spacing w:val="-2"/>
          <w:sz w:val="24"/>
        </w:rPr>
        <w:t>Study</w:t>
      </w:r>
      <w:r>
        <w:rPr>
          <w:sz w:val="24"/>
        </w:rPr>
        <w:tab/>
      </w:r>
      <w:r>
        <w:rPr>
          <w:spacing w:val="-5"/>
          <w:sz w:val="24"/>
        </w:rPr>
        <w:t>468</w:t>
      </w:r>
    </w:p>
    <w:p w:rsidR="00FE5516" w:rsidRDefault="00FE5516">
      <w:pPr>
        <w:rPr>
          <w:sz w:val="24"/>
        </w:rPr>
        <w:sectPr w:rsidR="00FE5516">
          <w:pgSz w:w="11900" w:h="16840"/>
          <w:pgMar w:top="1440" w:right="1020" w:bottom="940" w:left="1320" w:header="0" w:footer="747" w:gutter="0"/>
          <w:cols w:space="720"/>
        </w:sectPr>
      </w:pPr>
    </w:p>
    <w:p w:rsidR="00FE5516" w:rsidRDefault="00951608">
      <w:pPr>
        <w:pStyle w:val="ListParagraph"/>
        <w:numPr>
          <w:ilvl w:val="1"/>
          <w:numId w:val="9"/>
        </w:numPr>
        <w:tabs>
          <w:tab w:val="left" w:pos="1789"/>
          <w:tab w:val="right" w:leader="dot" w:pos="9455"/>
        </w:tabs>
        <w:spacing w:before="72"/>
        <w:rPr>
          <w:sz w:val="24"/>
        </w:rPr>
      </w:pPr>
      <w:r>
        <w:rPr>
          <w:sz w:val="24"/>
        </w:rPr>
        <w:lastRenderedPageBreak/>
        <w:t>Recommendations</w:t>
      </w:r>
      <w:r>
        <w:rPr>
          <w:spacing w:val="-3"/>
          <w:sz w:val="24"/>
        </w:rPr>
        <w:t xml:space="preserve"> </w:t>
      </w:r>
      <w:r>
        <w:rPr>
          <w:sz w:val="24"/>
        </w:rPr>
        <w:t>for Further</w:t>
      </w:r>
      <w:r>
        <w:rPr>
          <w:spacing w:val="1"/>
          <w:sz w:val="24"/>
        </w:rPr>
        <w:t xml:space="preserve"> </w:t>
      </w:r>
      <w:r>
        <w:rPr>
          <w:spacing w:val="-2"/>
          <w:sz w:val="24"/>
        </w:rPr>
        <w:t>Research</w:t>
      </w:r>
      <w:r>
        <w:rPr>
          <w:sz w:val="24"/>
        </w:rPr>
        <w:tab/>
      </w:r>
      <w:r>
        <w:rPr>
          <w:spacing w:val="-5"/>
          <w:sz w:val="24"/>
        </w:rPr>
        <w:t>473</w:t>
      </w:r>
    </w:p>
    <w:p w:rsidR="00FE5516" w:rsidRDefault="00951608">
      <w:pPr>
        <w:pStyle w:val="ListParagraph"/>
        <w:numPr>
          <w:ilvl w:val="1"/>
          <w:numId w:val="9"/>
        </w:numPr>
        <w:tabs>
          <w:tab w:val="left" w:pos="1789"/>
          <w:tab w:val="right" w:leader="dot" w:pos="9455"/>
        </w:tabs>
        <w:spacing w:before="256"/>
        <w:rPr>
          <w:sz w:val="24"/>
        </w:rPr>
      </w:pPr>
      <w:r>
        <w:rPr>
          <w:spacing w:val="-2"/>
          <w:sz w:val="24"/>
        </w:rPr>
        <w:t>Conclusion</w:t>
      </w:r>
      <w:r>
        <w:rPr>
          <w:sz w:val="24"/>
        </w:rPr>
        <w:tab/>
      </w:r>
      <w:r>
        <w:rPr>
          <w:spacing w:val="-5"/>
          <w:sz w:val="24"/>
        </w:rPr>
        <w:t>476</w:t>
      </w:r>
    </w:p>
    <w:p w:rsidR="00FE5516" w:rsidRDefault="00FE5516">
      <w:pPr>
        <w:rPr>
          <w:sz w:val="24"/>
        </w:rPr>
        <w:sectPr w:rsidR="00FE5516">
          <w:pgSz w:w="11900" w:h="16840"/>
          <w:pgMar w:top="1360" w:right="1020" w:bottom="940" w:left="1320" w:header="0" w:footer="747" w:gutter="0"/>
          <w:cols w:space="720"/>
        </w:sectPr>
      </w:pPr>
    </w:p>
    <w:p w:rsidR="00FE5516" w:rsidRDefault="00951608">
      <w:pPr>
        <w:pStyle w:val="BodyText"/>
        <w:tabs>
          <w:tab w:val="left" w:leader="dot" w:pos="9095"/>
        </w:tabs>
        <w:spacing w:before="72"/>
        <w:ind w:left="950"/>
      </w:pPr>
      <w:r>
        <w:lastRenderedPageBreak/>
        <w:t>REFERENCES</w:t>
      </w:r>
      <w:r>
        <w:rPr>
          <w:spacing w:val="3"/>
        </w:rPr>
        <w:t xml:space="preserve"> </w:t>
      </w:r>
      <w:r>
        <w:rPr>
          <w:spacing w:val="-4"/>
        </w:rPr>
        <w:t>CITED</w:t>
      </w:r>
      <w:r>
        <w:tab/>
      </w:r>
      <w:r>
        <w:rPr>
          <w:spacing w:val="-5"/>
        </w:rPr>
        <w:t>477</w:t>
      </w:r>
    </w:p>
    <w:p w:rsidR="00FE5516" w:rsidRDefault="00951608">
      <w:pPr>
        <w:pStyle w:val="BodyText"/>
        <w:tabs>
          <w:tab w:val="left" w:leader="dot" w:pos="9095"/>
        </w:tabs>
        <w:spacing w:before="213"/>
        <w:ind w:left="1228"/>
      </w:pPr>
      <w:r>
        <w:t>Books,</w:t>
      </w:r>
      <w:r>
        <w:rPr>
          <w:spacing w:val="-3"/>
        </w:rPr>
        <w:t xml:space="preserve"> </w:t>
      </w:r>
      <w:r>
        <w:t>Articles</w:t>
      </w:r>
      <w:r>
        <w:rPr>
          <w:spacing w:val="-2"/>
        </w:rPr>
        <w:t xml:space="preserve"> </w:t>
      </w:r>
      <w:r>
        <w:t>and Official</w:t>
      </w:r>
      <w:r>
        <w:rPr>
          <w:spacing w:val="-1"/>
        </w:rPr>
        <w:t xml:space="preserve"> </w:t>
      </w:r>
      <w:r>
        <w:rPr>
          <w:spacing w:val="-2"/>
        </w:rPr>
        <w:t>Publications</w:t>
      </w:r>
      <w:r>
        <w:tab/>
      </w:r>
      <w:r>
        <w:rPr>
          <w:spacing w:val="-5"/>
        </w:rPr>
        <w:t>477</w:t>
      </w:r>
    </w:p>
    <w:p w:rsidR="00FE5516" w:rsidRDefault="00951608">
      <w:pPr>
        <w:pStyle w:val="BodyText"/>
        <w:tabs>
          <w:tab w:val="left" w:leader="dot" w:pos="9095"/>
        </w:tabs>
        <w:spacing w:before="257"/>
        <w:ind w:left="1228"/>
      </w:pPr>
      <w:r>
        <w:rPr>
          <w:spacing w:val="-2"/>
        </w:rPr>
        <w:t>Periodicals</w:t>
      </w:r>
      <w:r>
        <w:tab/>
      </w:r>
      <w:r>
        <w:rPr>
          <w:spacing w:val="-5"/>
        </w:rPr>
        <w:t>502</w:t>
      </w:r>
    </w:p>
    <w:p w:rsidR="00FE5516" w:rsidRDefault="00951608">
      <w:pPr>
        <w:pStyle w:val="BodyText"/>
        <w:tabs>
          <w:tab w:val="left" w:leader="dot" w:pos="9095"/>
        </w:tabs>
        <w:spacing w:before="257"/>
        <w:ind w:left="1228"/>
      </w:pPr>
      <w:r>
        <w:t>Personal</w:t>
      </w:r>
      <w:r>
        <w:rPr>
          <w:spacing w:val="-2"/>
        </w:rPr>
        <w:t xml:space="preserve"> Communication</w:t>
      </w:r>
      <w:r>
        <w:tab/>
      </w:r>
      <w:r>
        <w:rPr>
          <w:spacing w:val="-5"/>
        </w:rPr>
        <w:t>502</w:t>
      </w:r>
    </w:p>
    <w:p w:rsidR="00FE5516" w:rsidRDefault="00951608">
      <w:pPr>
        <w:pStyle w:val="BodyText"/>
        <w:tabs>
          <w:tab w:val="left" w:leader="dot" w:pos="9095"/>
        </w:tabs>
        <w:spacing w:before="175"/>
        <w:ind w:left="950"/>
      </w:pPr>
      <w:r>
        <w:t>GLOSSARY OF</w:t>
      </w:r>
      <w:r>
        <w:rPr>
          <w:spacing w:val="1"/>
        </w:rPr>
        <w:t xml:space="preserve"> </w:t>
      </w:r>
      <w:r>
        <w:rPr>
          <w:spacing w:val="-2"/>
        </w:rPr>
        <w:t>TERMS</w:t>
      </w:r>
      <w:r>
        <w:tab/>
      </w:r>
      <w:r>
        <w:rPr>
          <w:spacing w:val="-5"/>
        </w:rPr>
        <w:t>504</w:t>
      </w:r>
    </w:p>
    <w:p w:rsidR="00FE5516" w:rsidRDefault="00951608">
      <w:pPr>
        <w:pStyle w:val="BodyText"/>
        <w:tabs>
          <w:tab w:val="left" w:leader="dot" w:pos="9095"/>
        </w:tabs>
        <w:spacing w:before="132"/>
        <w:ind w:left="950"/>
      </w:pPr>
      <w:r>
        <w:rPr>
          <w:spacing w:val="-2"/>
        </w:rPr>
        <w:t>APPENDICES</w:t>
      </w:r>
      <w:r>
        <w:tab/>
      </w:r>
      <w:r>
        <w:rPr>
          <w:spacing w:val="-5"/>
        </w:rPr>
        <w:t>511</w:t>
      </w:r>
    </w:p>
    <w:p w:rsidR="00FE5516" w:rsidRDefault="00951608">
      <w:pPr>
        <w:pStyle w:val="BodyText"/>
        <w:tabs>
          <w:tab w:val="left" w:leader="dot" w:pos="9095"/>
        </w:tabs>
        <w:spacing w:before="201" w:line="232" w:lineRule="auto"/>
        <w:ind w:left="1790" w:right="103" w:hanging="562"/>
      </w:pPr>
      <w:r>
        <w:t>Appendix</w:t>
      </w:r>
      <w:r>
        <w:rPr>
          <w:spacing w:val="77"/>
        </w:rPr>
        <w:t xml:space="preserve"> </w:t>
      </w:r>
      <w:r>
        <w:t>A</w:t>
      </w:r>
      <w:r>
        <w:rPr>
          <w:spacing w:val="78"/>
        </w:rPr>
        <w:t xml:space="preserve"> </w:t>
      </w:r>
      <w:r>
        <w:t>–</w:t>
      </w:r>
      <w:r>
        <w:rPr>
          <w:spacing w:val="77"/>
        </w:rPr>
        <w:t xml:space="preserve"> </w:t>
      </w:r>
      <w:r>
        <w:t>Schedule</w:t>
      </w:r>
      <w:r>
        <w:rPr>
          <w:spacing w:val="78"/>
        </w:rPr>
        <w:t xml:space="preserve"> </w:t>
      </w:r>
      <w:r>
        <w:t>for</w:t>
      </w:r>
      <w:r>
        <w:rPr>
          <w:spacing w:val="52"/>
          <w:w w:val="150"/>
        </w:rPr>
        <w:t xml:space="preserve"> </w:t>
      </w:r>
      <w:r>
        <w:t>the</w:t>
      </w:r>
      <w:r>
        <w:rPr>
          <w:spacing w:val="77"/>
        </w:rPr>
        <w:t xml:space="preserve"> </w:t>
      </w:r>
      <w:r>
        <w:t>Interviews</w:t>
      </w:r>
      <w:r>
        <w:rPr>
          <w:spacing w:val="73"/>
        </w:rPr>
        <w:t xml:space="preserve"> </w:t>
      </w:r>
      <w:r>
        <w:t>with</w:t>
      </w:r>
      <w:r>
        <w:rPr>
          <w:spacing w:val="78"/>
        </w:rPr>
        <w:t xml:space="preserve"> </w:t>
      </w:r>
      <w:r>
        <w:t>the</w:t>
      </w:r>
      <w:r>
        <w:rPr>
          <w:spacing w:val="78"/>
        </w:rPr>
        <w:t xml:space="preserve"> </w:t>
      </w:r>
      <w:r>
        <w:t>19</w:t>
      </w:r>
      <w:r>
        <w:rPr>
          <w:spacing w:val="77"/>
        </w:rPr>
        <w:t xml:space="preserve"> </w:t>
      </w:r>
      <w:r>
        <w:t>NSW</w:t>
      </w:r>
      <w:r>
        <w:rPr>
          <w:spacing w:val="78"/>
        </w:rPr>
        <w:t xml:space="preserve"> </w:t>
      </w:r>
      <w:r>
        <w:t>Club</w:t>
      </w:r>
      <w:r>
        <w:rPr>
          <w:spacing w:val="80"/>
          <w:w w:val="150"/>
        </w:rPr>
        <w:t xml:space="preserve"> </w:t>
      </w:r>
      <w:r>
        <w:rPr>
          <w:spacing w:val="-2"/>
        </w:rPr>
        <w:t>Managers</w:t>
      </w:r>
      <w:r>
        <w:tab/>
      </w:r>
      <w:r>
        <w:rPr>
          <w:spacing w:val="-4"/>
        </w:rPr>
        <w:t>512</w:t>
      </w:r>
    </w:p>
    <w:p w:rsidR="00FE5516" w:rsidRDefault="00951608">
      <w:pPr>
        <w:pStyle w:val="BodyText"/>
        <w:spacing w:before="178" w:line="272" w:lineRule="exact"/>
        <w:ind w:left="1228"/>
      </w:pPr>
      <w:r>
        <w:t>Appendix</w:t>
      </w:r>
      <w:r>
        <w:rPr>
          <w:spacing w:val="1"/>
        </w:rPr>
        <w:t xml:space="preserve"> </w:t>
      </w:r>
      <w:r>
        <w:t>B</w:t>
      </w:r>
      <w:r>
        <w:rPr>
          <w:spacing w:val="-1"/>
        </w:rPr>
        <w:t xml:space="preserve"> </w:t>
      </w:r>
      <w:r>
        <w:t>–</w:t>
      </w:r>
      <w:r>
        <w:rPr>
          <w:spacing w:val="2"/>
        </w:rPr>
        <w:t xml:space="preserve"> </w:t>
      </w:r>
      <w:r>
        <w:t>Detailed</w:t>
      </w:r>
      <w:r>
        <w:rPr>
          <w:spacing w:val="1"/>
        </w:rPr>
        <w:t xml:space="preserve"> </w:t>
      </w:r>
      <w:r>
        <w:t>Summary</w:t>
      </w:r>
      <w:r>
        <w:rPr>
          <w:spacing w:val="1"/>
        </w:rPr>
        <w:t xml:space="preserve"> </w:t>
      </w:r>
      <w:r>
        <w:t>of</w:t>
      </w:r>
      <w:r>
        <w:rPr>
          <w:spacing w:val="2"/>
        </w:rPr>
        <w:t xml:space="preserve"> </w:t>
      </w:r>
      <w:r>
        <w:t>the Interviews</w:t>
      </w:r>
      <w:r>
        <w:rPr>
          <w:spacing w:val="-1"/>
        </w:rPr>
        <w:t xml:space="preserve"> </w:t>
      </w:r>
      <w:r>
        <w:t>with</w:t>
      </w:r>
      <w:r>
        <w:rPr>
          <w:spacing w:val="2"/>
        </w:rPr>
        <w:t xml:space="preserve"> </w:t>
      </w:r>
      <w:r>
        <w:t>the 19</w:t>
      </w:r>
      <w:r>
        <w:rPr>
          <w:spacing w:val="2"/>
        </w:rPr>
        <w:t xml:space="preserve"> </w:t>
      </w:r>
      <w:r>
        <w:rPr>
          <w:spacing w:val="-5"/>
        </w:rPr>
        <w:t>NSW</w:t>
      </w:r>
    </w:p>
    <w:p w:rsidR="00FE5516" w:rsidRDefault="00951608">
      <w:pPr>
        <w:pStyle w:val="BodyText"/>
        <w:tabs>
          <w:tab w:val="left" w:leader="dot" w:pos="9095"/>
        </w:tabs>
        <w:spacing w:line="272" w:lineRule="exact"/>
        <w:ind w:left="1790"/>
      </w:pPr>
      <w:r>
        <w:t>Club</w:t>
      </w:r>
      <w:r>
        <w:rPr>
          <w:spacing w:val="-2"/>
        </w:rPr>
        <w:t xml:space="preserve"> Managers</w:t>
      </w:r>
      <w:r>
        <w:tab/>
      </w:r>
      <w:r>
        <w:rPr>
          <w:spacing w:val="-5"/>
        </w:rPr>
        <w:t>517</w:t>
      </w:r>
    </w:p>
    <w:p w:rsidR="00FE5516" w:rsidRDefault="00951608">
      <w:pPr>
        <w:pStyle w:val="BodyText"/>
        <w:spacing w:before="175" w:line="272" w:lineRule="exact"/>
        <w:ind w:left="1228"/>
      </w:pPr>
      <w:r>
        <w:t>Appendix</w:t>
      </w:r>
      <w:r>
        <w:rPr>
          <w:spacing w:val="-3"/>
        </w:rPr>
        <w:t xml:space="preserve"> </w:t>
      </w:r>
      <w:r>
        <w:t>C</w:t>
      </w:r>
      <w:r>
        <w:rPr>
          <w:spacing w:val="-3"/>
        </w:rPr>
        <w:t xml:space="preserve"> </w:t>
      </w:r>
      <w:r>
        <w:t>– Interview</w:t>
      </w:r>
      <w:r>
        <w:rPr>
          <w:spacing w:val="-1"/>
        </w:rPr>
        <w:t xml:space="preserve"> </w:t>
      </w:r>
      <w:r>
        <w:t>Schedule</w:t>
      </w:r>
      <w:r>
        <w:rPr>
          <w:spacing w:val="-1"/>
        </w:rPr>
        <w:t xml:space="preserve"> </w:t>
      </w:r>
      <w:r>
        <w:t>for</w:t>
      </w:r>
      <w:r>
        <w:rPr>
          <w:spacing w:val="1"/>
        </w:rPr>
        <w:t xml:space="preserve"> </w:t>
      </w:r>
      <w:r>
        <w:t>the 6</w:t>
      </w:r>
      <w:r>
        <w:rPr>
          <w:spacing w:val="-1"/>
        </w:rPr>
        <w:t xml:space="preserve"> </w:t>
      </w:r>
      <w:r>
        <w:t>Case</w:t>
      </w:r>
      <w:r>
        <w:rPr>
          <w:spacing w:val="-1"/>
        </w:rPr>
        <w:t xml:space="preserve"> </w:t>
      </w:r>
      <w:r>
        <w:t>Studies</w:t>
      </w:r>
      <w:r>
        <w:rPr>
          <w:spacing w:val="-3"/>
        </w:rPr>
        <w:t xml:space="preserve"> </w:t>
      </w:r>
      <w:r>
        <w:t>of</w:t>
      </w:r>
      <w:r>
        <w:rPr>
          <w:spacing w:val="1"/>
        </w:rPr>
        <w:t xml:space="preserve"> </w:t>
      </w:r>
      <w:r>
        <w:t xml:space="preserve">NSW </w:t>
      </w:r>
      <w:r>
        <w:rPr>
          <w:spacing w:val="-2"/>
        </w:rPr>
        <w:t>Clubs</w:t>
      </w:r>
    </w:p>
    <w:p w:rsidR="00FE5516" w:rsidRDefault="00951608">
      <w:pPr>
        <w:pStyle w:val="BodyText"/>
        <w:tabs>
          <w:tab w:val="left" w:leader="dot" w:pos="9095"/>
        </w:tabs>
        <w:spacing w:line="272" w:lineRule="exact"/>
        <w:ind w:left="1790"/>
      </w:pPr>
      <w:proofErr w:type="gramStart"/>
      <w:r>
        <w:t>with</w:t>
      </w:r>
      <w:proofErr w:type="gramEnd"/>
      <w:r>
        <w:rPr>
          <w:spacing w:val="-4"/>
        </w:rPr>
        <w:t xml:space="preserve"> </w:t>
      </w:r>
      <w:r>
        <w:t>Responsible</w:t>
      </w:r>
      <w:r>
        <w:rPr>
          <w:spacing w:val="-3"/>
        </w:rPr>
        <w:t xml:space="preserve"> </w:t>
      </w:r>
      <w:r>
        <w:t>Gambling</w:t>
      </w:r>
      <w:r>
        <w:rPr>
          <w:spacing w:val="-3"/>
        </w:rPr>
        <w:t xml:space="preserve"> </w:t>
      </w:r>
      <w:r>
        <w:rPr>
          <w:spacing w:val="-2"/>
        </w:rPr>
        <w:t>Programs</w:t>
      </w:r>
      <w:r>
        <w:tab/>
      </w:r>
      <w:r>
        <w:rPr>
          <w:spacing w:val="-5"/>
        </w:rPr>
        <w:t>543</w:t>
      </w:r>
    </w:p>
    <w:p w:rsidR="00FE5516" w:rsidRDefault="00951608">
      <w:pPr>
        <w:pStyle w:val="BodyText"/>
        <w:spacing w:before="176" w:line="272" w:lineRule="exact"/>
        <w:ind w:left="1228"/>
      </w:pPr>
      <w:r>
        <w:t>Appendix</w:t>
      </w:r>
      <w:r>
        <w:rPr>
          <w:spacing w:val="-3"/>
        </w:rPr>
        <w:t xml:space="preserve"> </w:t>
      </w:r>
      <w:r>
        <w:t>D</w:t>
      </w:r>
      <w:r>
        <w:rPr>
          <w:spacing w:val="-1"/>
        </w:rPr>
        <w:t xml:space="preserve"> </w:t>
      </w:r>
      <w:r>
        <w:t>–</w:t>
      </w:r>
      <w:r>
        <w:rPr>
          <w:spacing w:val="-1"/>
        </w:rPr>
        <w:t xml:space="preserve"> </w:t>
      </w:r>
      <w:r>
        <w:t>Detailed</w:t>
      </w:r>
      <w:r>
        <w:rPr>
          <w:spacing w:val="-1"/>
        </w:rPr>
        <w:t xml:space="preserve"> </w:t>
      </w:r>
      <w:r>
        <w:t>Summary</w:t>
      </w:r>
      <w:r>
        <w:rPr>
          <w:spacing w:val="-1"/>
        </w:rPr>
        <w:t xml:space="preserve"> </w:t>
      </w:r>
      <w:r>
        <w:t>of the</w:t>
      </w:r>
      <w:r>
        <w:rPr>
          <w:spacing w:val="-1"/>
        </w:rPr>
        <w:t xml:space="preserve"> </w:t>
      </w:r>
      <w:r>
        <w:t>6</w:t>
      </w:r>
      <w:r>
        <w:rPr>
          <w:spacing w:val="-1"/>
        </w:rPr>
        <w:t xml:space="preserve"> </w:t>
      </w:r>
      <w:r>
        <w:t>Case</w:t>
      </w:r>
      <w:r>
        <w:rPr>
          <w:spacing w:val="-2"/>
        </w:rPr>
        <w:t xml:space="preserve"> </w:t>
      </w:r>
      <w:r>
        <w:t>Studies</w:t>
      </w:r>
      <w:r>
        <w:rPr>
          <w:spacing w:val="-2"/>
        </w:rPr>
        <w:t xml:space="preserve"> </w:t>
      </w:r>
      <w:r>
        <w:t>of</w:t>
      </w:r>
      <w:r>
        <w:rPr>
          <w:spacing w:val="1"/>
        </w:rPr>
        <w:t xml:space="preserve"> </w:t>
      </w:r>
      <w:r>
        <w:t>NSW</w:t>
      </w:r>
      <w:r>
        <w:rPr>
          <w:spacing w:val="-1"/>
        </w:rPr>
        <w:t xml:space="preserve"> </w:t>
      </w:r>
      <w:r>
        <w:rPr>
          <w:spacing w:val="-2"/>
        </w:rPr>
        <w:t>Clubs</w:t>
      </w:r>
    </w:p>
    <w:p w:rsidR="00FE5516" w:rsidRDefault="00951608">
      <w:pPr>
        <w:pStyle w:val="BodyText"/>
        <w:tabs>
          <w:tab w:val="left" w:leader="dot" w:pos="9095"/>
        </w:tabs>
        <w:spacing w:line="272" w:lineRule="exact"/>
        <w:ind w:left="1790"/>
      </w:pPr>
      <w:proofErr w:type="gramStart"/>
      <w:r>
        <w:t>with</w:t>
      </w:r>
      <w:proofErr w:type="gramEnd"/>
      <w:r>
        <w:rPr>
          <w:spacing w:val="-4"/>
        </w:rPr>
        <w:t xml:space="preserve"> </w:t>
      </w:r>
      <w:r>
        <w:t>Responsible</w:t>
      </w:r>
      <w:r>
        <w:rPr>
          <w:spacing w:val="-3"/>
        </w:rPr>
        <w:t xml:space="preserve"> </w:t>
      </w:r>
      <w:r>
        <w:t>Gambling</w:t>
      </w:r>
      <w:r>
        <w:rPr>
          <w:spacing w:val="-3"/>
        </w:rPr>
        <w:t xml:space="preserve"> </w:t>
      </w:r>
      <w:r>
        <w:rPr>
          <w:spacing w:val="-2"/>
        </w:rPr>
        <w:t>Programs</w:t>
      </w:r>
      <w:r>
        <w:tab/>
      </w:r>
      <w:r>
        <w:rPr>
          <w:spacing w:val="-5"/>
        </w:rPr>
        <w:t>545</w:t>
      </w:r>
    </w:p>
    <w:p w:rsidR="00FE5516" w:rsidRDefault="00951608">
      <w:pPr>
        <w:pStyle w:val="BodyText"/>
        <w:spacing w:before="175" w:line="272" w:lineRule="exact"/>
        <w:ind w:left="1228"/>
      </w:pPr>
      <w:r>
        <w:t>Appendix</w:t>
      </w:r>
      <w:r>
        <w:rPr>
          <w:spacing w:val="-2"/>
        </w:rPr>
        <w:t xml:space="preserve"> </w:t>
      </w:r>
      <w:r>
        <w:t>E</w:t>
      </w:r>
      <w:r>
        <w:rPr>
          <w:spacing w:val="1"/>
        </w:rPr>
        <w:t xml:space="preserve"> </w:t>
      </w:r>
      <w:r>
        <w:t>–</w:t>
      </w:r>
      <w:r>
        <w:rPr>
          <w:spacing w:val="-1"/>
        </w:rPr>
        <w:t xml:space="preserve"> </w:t>
      </w:r>
      <w:r>
        <w:t>Aupperle’s</w:t>
      </w:r>
      <w:r>
        <w:rPr>
          <w:spacing w:val="-4"/>
        </w:rPr>
        <w:t xml:space="preserve"> </w:t>
      </w:r>
      <w:r>
        <w:t>(1982)</w:t>
      </w:r>
      <w:r>
        <w:rPr>
          <w:spacing w:val="1"/>
        </w:rPr>
        <w:t xml:space="preserve"> </w:t>
      </w:r>
      <w:r>
        <w:t>Corporate</w:t>
      </w:r>
      <w:r>
        <w:rPr>
          <w:spacing w:val="-1"/>
        </w:rPr>
        <w:t xml:space="preserve"> </w:t>
      </w:r>
      <w:r>
        <w:t>Social</w:t>
      </w:r>
      <w:r>
        <w:rPr>
          <w:spacing w:val="-1"/>
        </w:rPr>
        <w:t xml:space="preserve"> </w:t>
      </w:r>
      <w:r>
        <w:rPr>
          <w:spacing w:val="-2"/>
        </w:rPr>
        <w:t>Responsibility</w:t>
      </w:r>
    </w:p>
    <w:p w:rsidR="00FE5516" w:rsidRDefault="00951608">
      <w:pPr>
        <w:pStyle w:val="BodyText"/>
        <w:tabs>
          <w:tab w:val="left" w:leader="dot" w:pos="9095"/>
        </w:tabs>
        <w:spacing w:line="272" w:lineRule="exact"/>
        <w:ind w:left="1790"/>
      </w:pPr>
      <w:r>
        <w:rPr>
          <w:spacing w:val="-2"/>
        </w:rPr>
        <w:t>Instrument</w:t>
      </w:r>
      <w:r>
        <w:tab/>
      </w:r>
      <w:r>
        <w:rPr>
          <w:spacing w:val="-5"/>
        </w:rPr>
        <w:t>560</w:t>
      </w:r>
    </w:p>
    <w:p w:rsidR="00FE5516" w:rsidRDefault="00951608">
      <w:pPr>
        <w:pStyle w:val="BodyText"/>
        <w:tabs>
          <w:tab w:val="left" w:leader="dot" w:pos="9095"/>
        </w:tabs>
        <w:spacing w:before="175"/>
        <w:ind w:left="1228"/>
      </w:pPr>
      <w:r>
        <w:t>Appendix</w:t>
      </w:r>
      <w:r>
        <w:rPr>
          <w:spacing w:val="-1"/>
        </w:rPr>
        <w:t xml:space="preserve"> </w:t>
      </w:r>
      <w:r>
        <w:t>F – Mail Survey Questionnaire</w:t>
      </w:r>
      <w:r>
        <w:rPr>
          <w:spacing w:val="-1"/>
        </w:rPr>
        <w:t xml:space="preserve"> </w:t>
      </w:r>
      <w:r>
        <w:t>to</w:t>
      </w:r>
      <w:r>
        <w:rPr>
          <w:spacing w:val="-1"/>
        </w:rPr>
        <w:t xml:space="preserve"> </w:t>
      </w:r>
      <w:r>
        <w:t xml:space="preserve">NSW </w:t>
      </w:r>
      <w:r>
        <w:rPr>
          <w:spacing w:val="-2"/>
        </w:rPr>
        <w:t>Clubs</w:t>
      </w:r>
      <w:r>
        <w:tab/>
      </w:r>
      <w:r>
        <w:rPr>
          <w:spacing w:val="-5"/>
        </w:rPr>
        <w:t>563</w:t>
      </w:r>
    </w:p>
    <w:p w:rsidR="00FE5516" w:rsidRDefault="00951608">
      <w:pPr>
        <w:pStyle w:val="BodyText"/>
        <w:tabs>
          <w:tab w:val="left" w:leader="dot" w:pos="9095"/>
        </w:tabs>
        <w:spacing w:before="175"/>
        <w:ind w:left="1228"/>
      </w:pPr>
      <w:r>
        <w:t>Appendix</w:t>
      </w:r>
      <w:r>
        <w:rPr>
          <w:spacing w:val="-2"/>
        </w:rPr>
        <w:t xml:space="preserve"> </w:t>
      </w:r>
      <w:r>
        <w:t>G</w:t>
      </w:r>
      <w:r>
        <w:rPr>
          <w:spacing w:val="-1"/>
        </w:rPr>
        <w:t xml:space="preserve"> </w:t>
      </w:r>
      <w:r>
        <w:t>–</w:t>
      </w:r>
      <w:r>
        <w:rPr>
          <w:spacing w:val="1"/>
        </w:rPr>
        <w:t xml:space="preserve"> </w:t>
      </w:r>
      <w:r>
        <w:t>First</w:t>
      </w:r>
      <w:r>
        <w:rPr>
          <w:spacing w:val="1"/>
        </w:rPr>
        <w:t xml:space="preserve"> </w:t>
      </w:r>
      <w:r>
        <w:t>Cover Letter</w:t>
      </w:r>
      <w:r>
        <w:rPr>
          <w:spacing w:val="1"/>
        </w:rPr>
        <w:t xml:space="preserve"> </w:t>
      </w:r>
      <w:r>
        <w:t>for</w:t>
      </w:r>
      <w:r>
        <w:rPr>
          <w:spacing w:val="1"/>
        </w:rPr>
        <w:t xml:space="preserve"> </w:t>
      </w:r>
      <w:r>
        <w:t>the</w:t>
      </w:r>
      <w:r>
        <w:rPr>
          <w:spacing w:val="-1"/>
        </w:rPr>
        <w:t xml:space="preserve"> </w:t>
      </w:r>
      <w:r>
        <w:t>Mail</w:t>
      </w:r>
      <w:r>
        <w:rPr>
          <w:spacing w:val="1"/>
        </w:rPr>
        <w:t xml:space="preserve"> </w:t>
      </w:r>
      <w:r>
        <w:t>Questionnaire</w:t>
      </w:r>
      <w:r>
        <w:rPr>
          <w:spacing w:val="-1"/>
        </w:rPr>
        <w:t xml:space="preserve"> </w:t>
      </w:r>
      <w:r>
        <w:rPr>
          <w:spacing w:val="-2"/>
        </w:rPr>
        <w:t>Survey</w:t>
      </w:r>
      <w:r>
        <w:tab/>
      </w:r>
      <w:r>
        <w:rPr>
          <w:spacing w:val="-5"/>
        </w:rPr>
        <w:t>572</w:t>
      </w:r>
    </w:p>
    <w:p w:rsidR="00FE5516" w:rsidRDefault="00951608">
      <w:pPr>
        <w:pStyle w:val="BodyText"/>
        <w:tabs>
          <w:tab w:val="left" w:leader="dot" w:pos="9095"/>
        </w:tabs>
        <w:spacing w:before="176"/>
        <w:ind w:left="1228"/>
      </w:pPr>
      <w:r>
        <w:t>Appendix</w:t>
      </w:r>
      <w:r>
        <w:rPr>
          <w:spacing w:val="-2"/>
        </w:rPr>
        <w:t xml:space="preserve"> </w:t>
      </w:r>
      <w:r>
        <w:t>H</w:t>
      </w:r>
      <w:r>
        <w:rPr>
          <w:spacing w:val="-1"/>
        </w:rPr>
        <w:t xml:space="preserve"> </w:t>
      </w:r>
      <w:r>
        <w:t>–</w:t>
      </w:r>
      <w:r>
        <w:rPr>
          <w:spacing w:val="1"/>
        </w:rPr>
        <w:t xml:space="preserve"> </w:t>
      </w:r>
      <w:r>
        <w:t>Second</w:t>
      </w:r>
      <w:r>
        <w:rPr>
          <w:spacing w:val="1"/>
        </w:rPr>
        <w:t xml:space="preserve"> </w:t>
      </w:r>
      <w:r>
        <w:t>Cover</w:t>
      </w:r>
      <w:r>
        <w:rPr>
          <w:spacing w:val="1"/>
        </w:rPr>
        <w:t xml:space="preserve"> </w:t>
      </w:r>
      <w:r>
        <w:t>Letter</w:t>
      </w:r>
      <w:r>
        <w:rPr>
          <w:spacing w:val="1"/>
        </w:rPr>
        <w:t xml:space="preserve"> </w:t>
      </w:r>
      <w:r>
        <w:t>for</w:t>
      </w:r>
      <w:r>
        <w:rPr>
          <w:spacing w:val="1"/>
        </w:rPr>
        <w:t xml:space="preserve"> </w:t>
      </w:r>
      <w:r>
        <w:t>the</w:t>
      </w:r>
      <w:r>
        <w:rPr>
          <w:spacing w:val="-1"/>
        </w:rPr>
        <w:t xml:space="preserve"> </w:t>
      </w:r>
      <w:r>
        <w:t>Mail</w:t>
      </w:r>
      <w:r>
        <w:rPr>
          <w:spacing w:val="1"/>
        </w:rPr>
        <w:t xml:space="preserve"> </w:t>
      </w:r>
      <w:r>
        <w:t>Questionnaire</w:t>
      </w:r>
      <w:r>
        <w:rPr>
          <w:spacing w:val="-1"/>
        </w:rPr>
        <w:t xml:space="preserve"> </w:t>
      </w:r>
      <w:r>
        <w:rPr>
          <w:spacing w:val="-2"/>
        </w:rPr>
        <w:t>Survey</w:t>
      </w:r>
      <w:r>
        <w:tab/>
      </w:r>
      <w:r>
        <w:rPr>
          <w:spacing w:val="-5"/>
        </w:rPr>
        <w:t>574</w:t>
      </w:r>
    </w:p>
    <w:p w:rsidR="00FE5516" w:rsidRDefault="00951608">
      <w:pPr>
        <w:pStyle w:val="BodyText"/>
        <w:spacing w:before="175" w:line="272" w:lineRule="exact"/>
        <w:ind w:left="1228"/>
      </w:pPr>
      <w:r>
        <w:t>Appendix</w:t>
      </w:r>
      <w:r>
        <w:rPr>
          <w:spacing w:val="-5"/>
        </w:rPr>
        <w:t xml:space="preserve"> </w:t>
      </w:r>
      <w:r>
        <w:t>I –</w:t>
      </w:r>
      <w:r>
        <w:rPr>
          <w:spacing w:val="-3"/>
        </w:rPr>
        <w:t xml:space="preserve"> </w:t>
      </w:r>
      <w:r>
        <w:t>Characteristics</w:t>
      </w:r>
      <w:r>
        <w:rPr>
          <w:spacing w:val="-4"/>
        </w:rPr>
        <w:t xml:space="preserve"> </w:t>
      </w:r>
      <w:r>
        <w:t>of Clubs</w:t>
      </w:r>
      <w:r>
        <w:rPr>
          <w:spacing w:val="-4"/>
        </w:rPr>
        <w:t xml:space="preserve"> </w:t>
      </w:r>
      <w:r>
        <w:t>Responding</w:t>
      </w:r>
      <w:r>
        <w:rPr>
          <w:spacing w:val="-3"/>
        </w:rPr>
        <w:t xml:space="preserve"> </w:t>
      </w:r>
      <w:r>
        <w:t>to</w:t>
      </w:r>
      <w:r>
        <w:rPr>
          <w:spacing w:val="-2"/>
        </w:rPr>
        <w:t xml:space="preserve"> </w:t>
      </w:r>
      <w:r>
        <w:t>the</w:t>
      </w:r>
      <w:r>
        <w:rPr>
          <w:spacing w:val="-2"/>
        </w:rPr>
        <w:t xml:space="preserve"> </w:t>
      </w:r>
      <w:r>
        <w:rPr>
          <w:spacing w:val="-4"/>
        </w:rPr>
        <w:t>Mail</w:t>
      </w:r>
    </w:p>
    <w:p w:rsidR="00FE5516" w:rsidRDefault="00951608">
      <w:pPr>
        <w:pStyle w:val="BodyText"/>
        <w:tabs>
          <w:tab w:val="left" w:leader="dot" w:pos="9095"/>
        </w:tabs>
        <w:spacing w:line="272" w:lineRule="exact"/>
        <w:ind w:left="1790"/>
      </w:pPr>
      <w:r>
        <w:t>Questionnaire</w:t>
      </w:r>
      <w:r>
        <w:rPr>
          <w:spacing w:val="-4"/>
        </w:rPr>
        <w:t xml:space="preserve"> </w:t>
      </w:r>
      <w:r>
        <w:rPr>
          <w:spacing w:val="-2"/>
        </w:rPr>
        <w:t>Survey</w:t>
      </w:r>
      <w:r>
        <w:tab/>
      </w:r>
      <w:r>
        <w:rPr>
          <w:spacing w:val="-5"/>
        </w:rPr>
        <w:t>576</w:t>
      </w:r>
    </w:p>
    <w:p w:rsidR="00FE5516" w:rsidRDefault="00951608">
      <w:pPr>
        <w:pStyle w:val="BodyText"/>
        <w:spacing w:before="175" w:line="272" w:lineRule="exact"/>
        <w:ind w:left="1228"/>
      </w:pPr>
      <w:r>
        <w:t>Appendix</w:t>
      </w:r>
      <w:r>
        <w:rPr>
          <w:spacing w:val="-4"/>
        </w:rPr>
        <w:t xml:space="preserve"> </w:t>
      </w:r>
      <w:r>
        <w:t>J</w:t>
      </w:r>
      <w:r>
        <w:rPr>
          <w:spacing w:val="-4"/>
        </w:rPr>
        <w:t xml:space="preserve"> </w:t>
      </w:r>
      <w:r>
        <w:t>–</w:t>
      </w:r>
      <w:r>
        <w:rPr>
          <w:spacing w:val="-2"/>
        </w:rPr>
        <w:t xml:space="preserve"> </w:t>
      </w:r>
      <w:r>
        <w:t>Graphs</w:t>
      </w:r>
      <w:r>
        <w:rPr>
          <w:spacing w:val="-4"/>
        </w:rPr>
        <w:t xml:space="preserve"> </w:t>
      </w:r>
      <w:r>
        <w:t>of Frequency</w:t>
      </w:r>
      <w:r>
        <w:rPr>
          <w:spacing w:val="-2"/>
        </w:rPr>
        <w:t xml:space="preserve"> </w:t>
      </w:r>
      <w:r>
        <w:t>Distributions</w:t>
      </w:r>
      <w:r>
        <w:rPr>
          <w:spacing w:val="-4"/>
        </w:rPr>
        <w:t xml:space="preserve"> </w:t>
      </w:r>
      <w:r>
        <w:t>of Selected</w:t>
      </w:r>
      <w:r>
        <w:rPr>
          <w:spacing w:val="-1"/>
        </w:rPr>
        <w:t xml:space="preserve"> </w:t>
      </w:r>
      <w:r>
        <w:rPr>
          <w:spacing w:val="-2"/>
        </w:rPr>
        <w:t>Survey</w:t>
      </w:r>
    </w:p>
    <w:p w:rsidR="00FE5516" w:rsidRDefault="00951608">
      <w:pPr>
        <w:pStyle w:val="BodyText"/>
        <w:tabs>
          <w:tab w:val="left" w:leader="dot" w:pos="9095"/>
        </w:tabs>
        <w:spacing w:line="272" w:lineRule="exact"/>
        <w:ind w:left="1790"/>
      </w:pPr>
      <w:r>
        <w:rPr>
          <w:spacing w:val="-2"/>
        </w:rPr>
        <w:t>Results</w:t>
      </w:r>
      <w:r>
        <w:tab/>
      </w:r>
      <w:r>
        <w:rPr>
          <w:spacing w:val="-5"/>
        </w:rPr>
        <w:t>579</w:t>
      </w:r>
    </w:p>
    <w:p w:rsidR="00FE5516" w:rsidRDefault="00951608">
      <w:pPr>
        <w:pStyle w:val="BodyText"/>
        <w:tabs>
          <w:tab w:val="left" w:leader="dot" w:pos="9095"/>
        </w:tabs>
        <w:spacing w:before="175"/>
        <w:ind w:left="1228"/>
      </w:pPr>
      <w:r>
        <w:t>Appendix</w:t>
      </w:r>
      <w:r>
        <w:rPr>
          <w:spacing w:val="1"/>
        </w:rPr>
        <w:t xml:space="preserve"> </w:t>
      </w:r>
      <w:r>
        <w:t>K</w:t>
      </w:r>
      <w:r>
        <w:rPr>
          <w:spacing w:val="-1"/>
        </w:rPr>
        <w:t xml:space="preserve"> </w:t>
      </w:r>
      <w:r>
        <w:t>–</w:t>
      </w:r>
      <w:r>
        <w:rPr>
          <w:spacing w:val="1"/>
        </w:rPr>
        <w:t xml:space="preserve"> </w:t>
      </w:r>
      <w:r>
        <w:t>The RCA’s</w:t>
      </w:r>
      <w:r>
        <w:rPr>
          <w:spacing w:val="-2"/>
        </w:rPr>
        <w:t xml:space="preserve"> </w:t>
      </w:r>
      <w:r>
        <w:t>Problem Gambling</w:t>
      </w:r>
      <w:r>
        <w:rPr>
          <w:spacing w:val="1"/>
        </w:rPr>
        <w:t xml:space="preserve"> </w:t>
      </w:r>
      <w:r>
        <w:rPr>
          <w:spacing w:val="-2"/>
        </w:rPr>
        <w:t>Policy</w:t>
      </w:r>
      <w:r>
        <w:tab/>
      </w:r>
      <w:r>
        <w:rPr>
          <w:spacing w:val="-5"/>
        </w:rPr>
        <w:t>587</w:t>
      </w:r>
    </w:p>
    <w:p w:rsidR="00FE5516" w:rsidRDefault="00951608">
      <w:pPr>
        <w:pStyle w:val="BodyText"/>
        <w:tabs>
          <w:tab w:val="left" w:leader="dot" w:pos="9095"/>
        </w:tabs>
        <w:spacing w:before="182" w:line="232" w:lineRule="auto"/>
        <w:ind w:left="1790" w:right="103" w:hanging="562"/>
      </w:pPr>
      <w:r>
        <w:t>Appendix</w:t>
      </w:r>
      <w:r>
        <w:rPr>
          <w:spacing w:val="77"/>
          <w:w w:val="150"/>
        </w:rPr>
        <w:t xml:space="preserve"> </w:t>
      </w:r>
      <w:proofErr w:type="gramStart"/>
      <w:r>
        <w:t>L</w:t>
      </w:r>
      <w:r>
        <w:rPr>
          <w:spacing w:val="26"/>
        </w:rPr>
        <w:t xml:space="preserve">  </w:t>
      </w:r>
      <w:r>
        <w:t>–</w:t>
      </w:r>
      <w:proofErr w:type="gramEnd"/>
      <w:r>
        <w:rPr>
          <w:spacing w:val="78"/>
          <w:w w:val="150"/>
        </w:rPr>
        <w:t xml:space="preserve"> </w:t>
      </w:r>
      <w:r>
        <w:t>The</w:t>
      </w:r>
      <w:r>
        <w:rPr>
          <w:spacing w:val="77"/>
          <w:w w:val="150"/>
        </w:rPr>
        <w:t xml:space="preserve"> </w:t>
      </w:r>
      <w:r>
        <w:t>RCA’s</w:t>
      </w:r>
      <w:r>
        <w:rPr>
          <w:spacing w:val="72"/>
          <w:w w:val="150"/>
        </w:rPr>
        <w:t xml:space="preserve"> </w:t>
      </w:r>
      <w:r>
        <w:t>Responsible</w:t>
      </w:r>
      <w:r>
        <w:rPr>
          <w:spacing w:val="77"/>
          <w:w w:val="150"/>
        </w:rPr>
        <w:t xml:space="preserve"> </w:t>
      </w:r>
      <w:r>
        <w:t>Management</w:t>
      </w:r>
      <w:r>
        <w:rPr>
          <w:spacing w:val="77"/>
          <w:w w:val="150"/>
        </w:rPr>
        <w:t xml:space="preserve"> </w:t>
      </w:r>
      <w:r>
        <w:t>of</w:t>
      </w:r>
      <w:r>
        <w:rPr>
          <w:spacing w:val="26"/>
        </w:rPr>
        <w:t xml:space="preserve">  </w:t>
      </w:r>
      <w:r>
        <w:t>Gambling</w:t>
      </w:r>
      <w:r>
        <w:rPr>
          <w:spacing w:val="80"/>
          <w:w w:val="150"/>
        </w:rPr>
        <w:t xml:space="preserve"> </w:t>
      </w:r>
      <w:r>
        <w:rPr>
          <w:spacing w:val="-2"/>
        </w:rPr>
        <w:t>Strategies</w:t>
      </w:r>
      <w:r>
        <w:tab/>
      </w:r>
      <w:r>
        <w:rPr>
          <w:spacing w:val="-4"/>
        </w:rPr>
        <w:t>593</w:t>
      </w:r>
    </w:p>
    <w:p w:rsidR="00FE5516" w:rsidRDefault="00951608">
      <w:pPr>
        <w:pStyle w:val="BodyText"/>
        <w:spacing w:before="178" w:line="272" w:lineRule="exact"/>
        <w:ind w:left="1228"/>
      </w:pPr>
      <w:r>
        <w:t>Appendix</w:t>
      </w:r>
      <w:r>
        <w:rPr>
          <w:spacing w:val="-2"/>
        </w:rPr>
        <w:t xml:space="preserve"> </w:t>
      </w:r>
      <w:r>
        <w:t>M</w:t>
      </w:r>
      <w:r>
        <w:rPr>
          <w:spacing w:val="-3"/>
        </w:rPr>
        <w:t xml:space="preserve"> </w:t>
      </w:r>
      <w:r>
        <w:t>–</w:t>
      </w:r>
      <w:r>
        <w:rPr>
          <w:spacing w:val="-1"/>
        </w:rPr>
        <w:t xml:space="preserve"> </w:t>
      </w:r>
      <w:r>
        <w:t>Participants</w:t>
      </w:r>
      <w:r>
        <w:rPr>
          <w:spacing w:val="-3"/>
        </w:rPr>
        <w:t xml:space="preserve"> </w:t>
      </w:r>
      <w:r>
        <w:t>at</w:t>
      </w:r>
      <w:r>
        <w:rPr>
          <w:spacing w:val="-1"/>
        </w:rPr>
        <w:t xml:space="preserve"> </w:t>
      </w:r>
      <w:r>
        <w:t>the</w:t>
      </w:r>
      <w:r>
        <w:rPr>
          <w:spacing w:val="-1"/>
        </w:rPr>
        <w:t xml:space="preserve"> </w:t>
      </w:r>
      <w:r>
        <w:t>Fonga</w:t>
      </w:r>
      <w:r>
        <w:rPr>
          <w:spacing w:val="-1"/>
        </w:rPr>
        <w:t xml:space="preserve"> </w:t>
      </w:r>
      <w:r>
        <w:t>Workshop</w:t>
      </w:r>
      <w:r>
        <w:rPr>
          <w:spacing w:val="-1"/>
        </w:rPr>
        <w:t xml:space="preserve"> </w:t>
      </w:r>
      <w:r>
        <w:t>on</w:t>
      </w:r>
      <w:r>
        <w:rPr>
          <w:spacing w:val="-1"/>
        </w:rPr>
        <w:t xml:space="preserve"> </w:t>
      </w:r>
      <w:r>
        <w:t>the</w:t>
      </w:r>
      <w:r>
        <w:rPr>
          <w:spacing w:val="-1"/>
        </w:rPr>
        <w:t xml:space="preserve"> </w:t>
      </w:r>
      <w:r>
        <w:t>NSW</w:t>
      </w:r>
      <w:r>
        <w:rPr>
          <w:spacing w:val="-1"/>
        </w:rPr>
        <w:t xml:space="preserve"> </w:t>
      </w:r>
      <w:r>
        <w:rPr>
          <w:spacing w:val="-2"/>
        </w:rPr>
        <w:t>Gaming</w:t>
      </w:r>
    </w:p>
    <w:p w:rsidR="00FE5516" w:rsidRDefault="00951608">
      <w:pPr>
        <w:pStyle w:val="BodyText"/>
        <w:tabs>
          <w:tab w:val="left" w:leader="dot" w:pos="9095"/>
        </w:tabs>
        <w:spacing w:line="272" w:lineRule="exact"/>
        <w:ind w:left="1790"/>
      </w:pPr>
      <w:r>
        <w:t>Inquiry,</w:t>
      </w:r>
      <w:r>
        <w:rPr>
          <w:spacing w:val="-1"/>
        </w:rPr>
        <w:t xml:space="preserve"> </w:t>
      </w:r>
      <w:r>
        <w:t>1</w:t>
      </w:r>
      <w:r>
        <w:rPr>
          <w:spacing w:val="2"/>
        </w:rPr>
        <w:t xml:space="preserve"> </w:t>
      </w:r>
      <w:r>
        <w:t xml:space="preserve">June </w:t>
      </w:r>
      <w:r>
        <w:rPr>
          <w:spacing w:val="-4"/>
        </w:rPr>
        <w:t>1998</w:t>
      </w:r>
      <w:r>
        <w:tab/>
      </w:r>
      <w:r>
        <w:rPr>
          <w:spacing w:val="-5"/>
        </w:rPr>
        <w:t>603</w:t>
      </w:r>
    </w:p>
    <w:p w:rsidR="00FE5516" w:rsidRDefault="00951608">
      <w:pPr>
        <w:pStyle w:val="BodyText"/>
        <w:spacing w:before="182" w:line="232" w:lineRule="auto"/>
        <w:ind w:left="1790" w:right="2016" w:hanging="562"/>
      </w:pPr>
      <w:r>
        <w:t>Appendix N –Participants in the RCA Workshop: Towards a Responsible</w:t>
      </w:r>
      <w:r>
        <w:rPr>
          <w:spacing w:val="-4"/>
        </w:rPr>
        <w:t xml:space="preserve"> </w:t>
      </w:r>
      <w:r>
        <w:t>Gambling</w:t>
      </w:r>
      <w:r>
        <w:rPr>
          <w:spacing w:val="-4"/>
        </w:rPr>
        <w:t xml:space="preserve"> </w:t>
      </w:r>
      <w:r>
        <w:t>Program</w:t>
      </w:r>
      <w:r>
        <w:rPr>
          <w:spacing w:val="-4"/>
        </w:rPr>
        <w:t xml:space="preserve"> </w:t>
      </w:r>
      <w:r>
        <w:t>for</w:t>
      </w:r>
      <w:r>
        <w:rPr>
          <w:spacing w:val="-2"/>
        </w:rPr>
        <w:t xml:space="preserve"> </w:t>
      </w:r>
      <w:r>
        <w:t>New</w:t>
      </w:r>
      <w:r>
        <w:rPr>
          <w:spacing w:val="-4"/>
        </w:rPr>
        <w:t xml:space="preserve"> </w:t>
      </w:r>
      <w:r>
        <w:t>South</w:t>
      </w:r>
      <w:r>
        <w:rPr>
          <w:spacing w:val="-4"/>
        </w:rPr>
        <w:t xml:space="preserve"> </w:t>
      </w:r>
      <w:r>
        <w:t>Wales,</w:t>
      </w:r>
      <w:r>
        <w:rPr>
          <w:spacing w:val="-2"/>
        </w:rPr>
        <w:t xml:space="preserve"> </w:t>
      </w:r>
      <w:r>
        <w:t>17</w:t>
      </w:r>
    </w:p>
    <w:p w:rsidR="00FE5516" w:rsidRDefault="00951608">
      <w:pPr>
        <w:pStyle w:val="BodyText"/>
        <w:tabs>
          <w:tab w:val="left" w:leader="dot" w:pos="9095"/>
        </w:tabs>
        <w:spacing w:line="271" w:lineRule="exact"/>
        <w:ind w:left="1790"/>
      </w:pPr>
      <w:r>
        <w:t>November</w:t>
      </w:r>
      <w:r>
        <w:rPr>
          <w:spacing w:val="1"/>
        </w:rPr>
        <w:t xml:space="preserve"> </w:t>
      </w:r>
      <w:r>
        <w:rPr>
          <w:spacing w:val="-4"/>
        </w:rPr>
        <w:t>1997</w:t>
      </w:r>
      <w:r>
        <w:tab/>
      </w:r>
      <w:r>
        <w:rPr>
          <w:spacing w:val="-5"/>
        </w:rPr>
        <w:t>605</w:t>
      </w:r>
    </w:p>
    <w:p w:rsidR="00FE5516" w:rsidRDefault="00951608">
      <w:pPr>
        <w:pStyle w:val="BodyText"/>
        <w:spacing w:before="182" w:line="232" w:lineRule="auto"/>
        <w:ind w:left="1790" w:right="1297" w:hanging="562"/>
      </w:pPr>
      <w:r>
        <w:t>Appendix</w:t>
      </w:r>
      <w:r>
        <w:rPr>
          <w:spacing w:val="-5"/>
        </w:rPr>
        <w:t xml:space="preserve"> </w:t>
      </w:r>
      <w:r>
        <w:t>O</w:t>
      </w:r>
      <w:r>
        <w:rPr>
          <w:spacing w:val="-5"/>
        </w:rPr>
        <w:t xml:space="preserve"> </w:t>
      </w:r>
      <w:r>
        <w:t>–</w:t>
      </w:r>
      <w:r>
        <w:rPr>
          <w:spacing w:val="-5"/>
        </w:rPr>
        <w:t xml:space="preserve"> </w:t>
      </w:r>
      <w:r>
        <w:t>Clubs</w:t>
      </w:r>
      <w:r>
        <w:rPr>
          <w:spacing w:val="-7"/>
        </w:rPr>
        <w:t xml:space="preserve"> </w:t>
      </w:r>
      <w:r>
        <w:t>and</w:t>
      </w:r>
      <w:r>
        <w:rPr>
          <w:spacing w:val="-5"/>
        </w:rPr>
        <w:t xml:space="preserve"> </w:t>
      </w:r>
      <w:r>
        <w:t>Associations</w:t>
      </w:r>
      <w:r>
        <w:rPr>
          <w:spacing w:val="-7"/>
        </w:rPr>
        <w:t xml:space="preserve"> </w:t>
      </w:r>
      <w:r>
        <w:t>Represented</w:t>
      </w:r>
      <w:r>
        <w:rPr>
          <w:spacing w:val="-5"/>
        </w:rPr>
        <w:t xml:space="preserve"> </w:t>
      </w:r>
      <w:r>
        <w:t>at</w:t>
      </w:r>
      <w:r>
        <w:rPr>
          <w:spacing w:val="-5"/>
        </w:rPr>
        <w:t xml:space="preserve"> </w:t>
      </w:r>
      <w:r>
        <w:t>the</w:t>
      </w:r>
      <w:r>
        <w:rPr>
          <w:spacing w:val="-5"/>
        </w:rPr>
        <w:t xml:space="preserve"> </w:t>
      </w:r>
      <w:r>
        <w:t>Responsible Gambling Workshop at the CMAA Annual Conference,</w:t>
      </w:r>
    </w:p>
    <w:p w:rsidR="00FE5516" w:rsidRDefault="00951608">
      <w:pPr>
        <w:pStyle w:val="BodyText"/>
        <w:tabs>
          <w:tab w:val="left" w:leader="dot" w:pos="9095"/>
        </w:tabs>
        <w:spacing w:line="271" w:lineRule="exact"/>
        <w:ind w:left="1790"/>
      </w:pPr>
      <w:r>
        <w:t>16 June</w:t>
      </w:r>
      <w:r>
        <w:rPr>
          <w:spacing w:val="-1"/>
        </w:rPr>
        <w:t xml:space="preserve"> </w:t>
      </w:r>
      <w:r>
        <w:rPr>
          <w:spacing w:val="-4"/>
        </w:rPr>
        <w:t>1998</w:t>
      </w:r>
      <w:r>
        <w:tab/>
      </w:r>
      <w:r>
        <w:rPr>
          <w:spacing w:val="-5"/>
        </w:rPr>
        <w:t>607</w:t>
      </w:r>
    </w:p>
    <w:p w:rsidR="00FE5516" w:rsidRDefault="00951608">
      <w:pPr>
        <w:pStyle w:val="BodyText"/>
        <w:spacing w:before="175" w:line="272" w:lineRule="exact"/>
        <w:ind w:left="1228"/>
      </w:pPr>
      <w:r>
        <w:t>Appendix</w:t>
      </w:r>
      <w:r>
        <w:rPr>
          <w:spacing w:val="-2"/>
        </w:rPr>
        <w:t xml:space="preserve"> </w:t>
      </w:r>
      <w:r>
        <w:t>P</w:t>
      </w:r>
      <w:r>
        <w:rPr>
          <w:spacing w:val="-1"/>
        </w:rPr>
        <w:t xml:space="preserve"> </w:t>
      </w:r>
      <w:r>
        <w:t>–</w:t>
      </w:r>
      <w:r>
        <w:rPr>
          <w:spacing w:val="-1"/>
        </w:rPr>
        <w:t xml:space="preserve"> </w:t>
      </w:r>
      <w:r>
        <w:t>Membership</w:t>
      </w:r>
      <w:r>
        <w:rPr>
          <w:spacing w:val="-1"/>
        </w:rPr>
        <w:t xml:space="preserve"> </w:t>
      </w:r>
      <w:r>
        <w:t>of</w:t>
      </w:r>
      <w:r>
        <w:rPr>
          <w:spacing w:val="1"/>
        </w:rPr>
        <w:t xml:space="preserve"> </w:t>
      </w:r>
      <w:r>
        <w:t>the</w:t>
      </w:r>
      <w:r>
        <w:rPr>
          <w:spacing w:val="-1"/>
        </w:rPr>
        <w:t xml:space="preserve"> </w:t>
      </w:r>
      <w:r>
        <w:t>Industry</w:t>
      </w:r>
      <w:r>
        <w:rPr>
          <w:spacing w:val="-1"/>
        </w:rPr>
        <w:t xml:space="preserve"> </w:t>
      </w:r>
      <w:r>
        <w:t>Reference</w:t>
      </w:r>
      <w:r>
        <w:rPr>
          <w:spacing w:val="-1"/>
        </w:rPr>
        <w:t xml:space="preserve"> </w:t>
      </w:r>
      <w:r>
        <w:t>Group</w:t>
      </w:r>
      <w:r>
        <w:rPr>
          <w:spacing w:val="-1"/>
        </w:rPr>
        <w:t xml:space="preserve"> </w:t>
      </w:r>
      <w:r>
        <w:t>for</w:t>
      </w:r>
      <w:r>
        <w:rPr>
          <w:spacing w:val="1"/>
        </w:rPr>
        <w:t xml:space="preserve"> </w:t>
      </w:r>
      <w:r>
        <w:rPr>
          <w:spacing w:val="-5"/>
        </w:rPr>
        <w:t>the</w:t>
      </w:r>
    </w:p>
    <w:p w:rsidR="00FE5516" w:rsidRDefault="00951608">
      <w:pPr>
        <w:pStyle w:val="BodyText"/>
        <w:tabs>
          <w:tab w:val="left" w:leader="dot" w:pos="9095"/>
        </w:tabs>
        <w:spacing w:line="272" w:lineRule="exact"/>
        <w:ind w:left="1790"/>
      </w:pPr>
      <w:r>
        <w:t>RCA’s</w:t>
      </w:r>
      <w:r>
        <w:rPr>
          <w:spacing w:val="-5"/>
        </w:rPr>
        <w:t xml:space="preserve"> </w:t>
      </w:r>
      <w:r>
        <w:t>Responsible</w:t>
      </w:r>
      <w:r>
        <w:rPr>
          <w:spacing w:val="-2"/>
        </w:rPr>
        <w:t xml:space="preserve"> </w:t>
      </w:r>
      <w:r>
        <w:t>Gambling</w:t>
      </w:r>
      <w:r>
        <w:rPr>
          <w:spacing w:val="-4"/>
        </w:rPr>
        <w:t xml:space="preserve"> </w:t>
      </w:r>
      <w:r>
        <w:t>Policy</w:t>
      </w:r>
      <w:r>
        <w:rPr>
          <w:spacing w:val="-1"/>
        </w:rPr>
        <w:t xml:space="preserve"> </w:t>
      </w:r>
      <w:r>
        <w:t>and</w:t>
      </w:r>
      <w:r>
        <w:rPr>
          <w:spacing w:val="-1"/>
        </w:rPr>
        <w:t xml:space="preserve"> </w:t>
      </w:r>
      <w:r>
        <w:t>Trial</w:t>
      </w:r>
      <w:r>
        <w:rPr>
          <w:spacing w:val="-1"/>
        </w:rPr>
        <w:t xml:space="preserve"> </w:t>
      </w:r>
      <w:r>
        <w:rPr>
          <w:spacing w:val="-2"/>
        </w:rPr>
        <w:t>Program</w:t>
      </w:r>
      <w:r>
        <w:tab/>
      </w:r>
      <w:r>
        <w:rPr>
          <w:spacing w:val="-5"/>
        </w:rPr>
        <w:t>609</w:t>
      </w:r>
    </w:p>
    <w:p w:rsidR="00FE5516" w:rsidRDefault="00FE5516">
      <w:pPr>
        <w:spacing w:line="272" w:lineRule="exact"/>
        <w:sectPr w:rsidR="00FE5516">
          <w:pgSz w:w="11900" w:h="16840"/>
          <w:pgMar w:top="1360" w:right="1020" w:bottom="940" w:left="1320" w:header="0" w:footer="747" w:gutter="0"/>
          <w:cols w:space="720"/>
        </w:sectPr>
      </w:pPr>
    </w:p>
    <w:p w:rsidR="00FE5516" w:rsidRDefault="00951608">
      <w:pPr>
        <w:pStyle w:val="BodyText"/>
        <w:spacing w:before="72" w:line="272" w:lineRule="exact"/>
        <w:ind w:left="1228"/>
      </w:pPr>
      <w:r>
        <w:lastRenderedPageBreak/>
        <w:t>Appendix</w:t>
      </w:r>
      <w:r>
        <w:rPr>
          <w:spacing w:val="-3"/>
        </w:rPr>
        <w:t xml:space="preserve"> </w:t>
      </w:r>
      <w:r>
        <w:t>Q</w:t>
      </w:r>
      <w:r>
        <w:rPr>
          <w:spacing w:val="-3"/>
        </w:rPr>
        <w:t xml:space="preserve"> </w:t>
      </w:r>
      <w:r>
        <w:t>–</w:t>
      </w:r>
      <w:r>
        <w:rPr>
          <w:spacing w:val="-2"/>
        </w:rPr>
        <w:t xml:space="preserve"> </w:t>
      </w:r>
      <w:r>
        <w:t>Other</w:t>
      </w:r>
      <w:r>
        <w:rPr>
          <w:spacing w:val="-1"/>
        </w:rPr>
        <w:t xml:space="preserve"> </w:t>
      </w:r>
      <w:r>
        <w:t>Organisations</w:t>
      </w:r>
      <w:r>
        <w:rPr>
          <w:spacing w:val="-5"/>
        </w:rPr>
        <w:t xml:space="preserve"> </w:t>
      </w:r>
      <w:r>
        <w:t>and</w:t>
      </w:r>
      <w:r>
        <w:rPr>
          <w:spacing w:val="-2"/>
        </w:rPr>
        <w:t xml:space="preserve"> </w:t>
      </w:r>
      <w:r>
        <w:t>Agencies</w:t>
      </w:r>
      <w:r>
        <w:rPr>
          <w:spacing w:val="-5"/>
        </w:rPr>
        <w:t xml:space="preserve"> </w:t>
      </w:r>
      <w:r>
        <w:t>Consulted</w:t>
      </w:r>
      <w:r>
        <w:rPr>
          <w:spacing w:val="-3"/>
        </w:rPr>
        <w:t xml:space="preserve"> </w:t>
      </w:r>
      <w:r>
        <w:t xml:space="preserve">for </w:t>
      </w:r>
      <w:r>
        <w:rPr>
          <w:spacing w:val="-5"/>
        </w:rPr>
        <w:t>the</w:t>
      </w:r>
    </w:p>
    <w:p w:rsidR="00FE5516" w:rsidRDefault="00951608">
      <w:pPr>
        <w:pStyle w:val="BodyText"/>
        <w:tabs>
          <w:tab w:val="left" w:leader="dot" w:pos="9095"/>
        </w:tabs>
        <w:spacing w:line="272" w:lineRule="exact"/>
        <w:ind w:left="1790"/>
      </w:pPr>
      <w:r>
        <w:t>RCA’s</w:t>
      </w:r>
      <w:r>
        <w:rPr>
          <w:spacing w:val="-6"/>
        </w:rPr>
        <w:t xml:space="preserve"> </w:t>
      </w:r>
      <w:r>
        <w:t>Responsible</w:t>
      </w:r>
      <w:r>
        <w:rPr>
          <w:spacing w:val="-3"/>
        </w:rPr>
        <w:t xml:space="preserve"> </w:t>
      </w:r>
      <w:r>
        <w:t>Policy</w:t>
      </w:r>
      <w:r>
        <w:rPr>
          <w:spacing w:val="-2"/>
        </w:rPr>
        <w:t xml:space="preserve"> </w:t>
      </w:r>
      <w:r>
        <w:t>and</w:t>
      </w:r>
      <w:r>
        <w:rPr>
          <w:spacing w:val="-2"/>
        </w:rPr>
        <w:t xml:space="preserve"> </w:t>
      </w:r>
      <w:r>
        <w:t xml:space="preserve">Trial </w:t>
      </w:r>
      <w:r>
        <w:rPr>
          <w:spacing w:val="-2"/>
        </w:rPr>
        <w:t>Program</w:t>
      </w:r>
      <w:r>
        <w:tab/>
      </w:r>
      <w:r>
        <w:rPr>
          <w:spacing w:val="-5"/>
        </w:rPr>
        <w:t>611</w:t>
      </w:r>
    </w:p>
    <w:p w:rsidR="00FE5516" w:rsidRDefault="00951608">
      <w:pPr>
        <w:pStyle w:val="BodyText"/>
        <w:spacing w:before="175" w:line="272" w:lineRule="exact"/>
        <w:ind w:left="1228"/>
      </w:pPr>
      <w:r>
        <w:t>Appendix</w:t>
      </w:r>
      <w:r>
        <w:rPr>
          <w:spacing w:val="-4"/>
        </w:rPr>
        <w:t xml:space="preserve"> </w:t>
      </w:r>
      <w:r>
        <w:t>R</w:t>
      </w:r>
      <w:r>
        <w:rPr>
          <w:spacing w:val="-3"/>
        </w:rPr>
        <w:t xml:space="preserve"> </w:t>
      </w:r>
      <w:r>
        <w:t>–</w:t>
      </w:r>
      <w:r>
        <w:rPr>
          <w:spacing w:val="-1"/>
        </w:rPr>
        <w:t xml:space="preserve"> </w:t>
      </w:r>
      <w:r>
        <w:t>Best</w:t>
      </w:r>
      <w:r>
        <w:rPr>
          <w:spacing w:val="-2"/>
        </w:rPr>
        <w:t xml:space="preserve"> </w:t>
      </w:r>
      <w:r>
        <w:t>Practice</w:t>
      </w:r>
      <w:r>
        <w:rPr>
          <w:spacing w:val="-1"/>
        </w:rPr>
        <w:t xml:space="preserve"> </w:t>
      </w:r>
      <w:r>
        <w:t>Guidelines</w:t>
      </w:r>
      <w:r>
        <w:rPr>
          <w:spacing w:val="-3"/>
        </w:rPr>
        <w:t xml:space="preserve"> </w:t>
      </w:r>
      <w:r>
        <w:t>in</w:t>
      </w:r>
      <w:r>
        <w:rPr>
          <w:spacing w:val="-2"/>
        </w:rPr>
        <w:t xml:space="preserve"> </w:t>
      </w:r>
      <w:r>
        <w:t>the</w:t>
      </w:r>
      <w:r>
        <w:rPr>
          <w:spacing w:val="-1"/>
        </w:rPr>
        <w:t xml:space="preserve"> </w:t>
      </w:r>
      <w:r>
        <w:t>RCA’s</w:t>
      </w:r>
      <w:r>
        <w:rPr>
          <w:spacing w:val="-3"/>
        </w:rPr>
        <w:t xml:space="preserve"> </w:t>
      </w:r>
      <w:r>
        <w:t>Trial</w:t>
      </w:r>
      <w:r>
        <w:rPr>
          <w:spacing w:val="-1"/>
        </w:rPr>
        <w:t xml:space="preserve"> </w:t>
      </w:r>
      <w:r>
        <w:rPr>
          <w:spacing w:val="-2"/>
        </w:rPr>
        <w:t>Responsible</w:t>
      </w:r>
    </w:p>
    <w:p w:rsidR="00FE5516" w:rsidRDefault="00951608">
      <w:pPr>
        <w:pStyle w:val="BodyText"/>
        <w:tabs>
          <w:tab w:val="left" w:leader="dot" w:pos="9095"/>
        </w:tabs>
        <w:spacing w:line="272" w:lineRule="exact"/>
        <w:ind w:left="1790"/>
      </w:pPr>
      <w:r>
        <w:t xml:space="preserve">Gambling </w:t>
      </w:r>
      <w:r>
        <w:rPr>
          <w:spacing w:val="-2"/>
        </w:rPr>
        <w:t>Program</w:t>
      </w:r>
      <w:r>
        <w:tab/>
      </w:r>
      <w:r>
        <w:rPr>
          <w:spacing w:val="-5"/>
        </w:rPr>
        <w:t>613</w:t>
      </w:r>
    </w:p>
    <w:p w:rsidR="00FE5516" w:rsidRDefault="00FE5516">
      <w:pPr>
        <w:spacing w:line="272" w:lineRule="exact"/>
        <w:sectPr w:rsidR="00FE5516">
          <w:pgSz w:w="11900" w:h="16840"/>
          <w:pgMar w:top="1360" w:right="1020" w:bottom="940" w:left="1320" w:header="0" w:footer="747" w:gutter="0"/>
          <w:cols w:space="720"/>
        </w:sectPr>
      </w:pPr>
    </w:p>
    <w:p w:rsidR="00FE5516" w:rsidRDefault="00951608">
      <w:pPr>
        <w:pStyle w:val="Heading1"/>
        <w:spacing w:before="80"/>
        <w:ind w:left="1091" w:firstLine="0"/>
        <w:jc w:val="center"/>
      </w:pPr>
      <w:bookmarkStart w:id="1" w:name="_TOC_250041"/>
      <w:r>
        <w:lastRenderedPageBreak/>
        <w:t>LIST</w:t>
      </w:r>
      <w:r>
        <w:rPr>
          <w:spacing w:val="4"/>
        </w:rPr>
        <w:t xml:space="preserve"> </w:t>
      </w:r>
      <w:r>
        <w:t xml:space="preserve">OF </w:t>
      </w:r>
      <w:bookmarkEnd w:id="1"/>
      <w:r>
        <w:rPr>
          <w:spacing w:val="-2"/>
        </w:rPr>
        <w:t>TABLES</w:t>
      </w:r>
    </w:p>
    <w:p w:rsidR="00FE5516" w:rsidRDefault="00FE5516">
      <w:pPr>
        <w:pStyle w:val="BodyText"/>
        <w:spacing w:before="83"/>
        <w:rPr>
          <w:rFonts w:ascii="Arial"/>
          <w:b/>
        </w:rPr>
      </w:pPr>
    </w:p>
    <w:p w:rsidR="00FE5516" w:rsidRDefault="00951608">
      <w:pPr>
        <w:pStyle w:val="BodyText"/>
        <w:tabs>
          <w:tab w:val="left" w:pos="2111"/>
          <w:tab w:val="left" w:leader="dot" w:pos="9215"/>
        </w:tabs>
        <w:ind w:left="950"/>
      </w:pPr>
      <w:r>
        <w:t xml:space="preserve">Table </w:t>
      </w:r>
      <w:r>
        <w:rPr>
          <w:spacing w:val="-5"/>
        </w:rPr>
        <w:t>2.1</w:t>
      </w:r>
      <w:r>
        <w:tab/>
        <w:t>Milestones</w:t>
      </w:r>
      <w:r>
        <w:rPr>
          <w:spacing w:val="-4"/>
        </w:rPr>
        <w:t xml:space="preserve"> </w:t>
      </w:r>
      <w:r>
        <w:t>in Legalised</w:t>
      </w:r>
      <w:r>
        <w:rPr>
          <w:spacing w:val="-4"/>
        </w:rPr>
        <w:t xml:space="preserve"> </w:t>
      </w:r>
      <w:r>
        <w:t>Gambling in</w:t>
      </w:r>
      <w:r>
        <w:rPr>
          <w:spacing w:val="-1"/>
        </w:rPr>
        <w:t xml:space="preserve"> </w:t>
      </w:r>
      <w:r>
        <w:t>Australia</w:t>
      </w:r>
      <w:r>
        <w:rPr>
          <w:spacing w:val="-3"/>
        </w:rPr>
        <w:t xml:space="preserve"> </w:t>
      </w:r>
      <w:r>
        <w:t>1897-</w:t>
      </w:r>
      <w:r>
        <w:rPr>
          <w:spacing w:val="-4"/>
        </w:rPr>
        <w:t>1997</w:t>
      </w:r>
      <w:r>
        <w:tab/>
      </w:r>
      <w:r>
        <w:rPr>
          <w:spacing w:val="-5"/>
        </w:rPr>
        <w:t>60</w:t>
      </w:r>
    </w:p>
    <w:p w:rsidR="00FE5516" w:rsidRPr="00951608" w:rsidRDefault="00951608">
      <w:pPr>
        <w:pStyle w:val="BodyText"/>
        <w:tabs>
          <w:tab w:val="left" w:pos="2111"/>
        </w:tabs>
        <w:spacing w:before="175" w:line="272" w:lineRule="exact"/>
        <w:ind w:left="950"/>
        <w:rPr>
          <w:highlight w:val="yellow"/>
        </w:rPr>
      </w:pPr>
      <w:r>
        <w:t>Table</w:t>
      </w:r>
      <w:r>
        <w:rPr>
          <w:spacing w:val="1"/>
        </w:rPr>
        <w:t xml:space="preserve"> </w:t>
      </w:r>
      <w:r>
        <w:rPr>
          <w:spacing w:val="-5"/>
        </w:rPr>
        <w:t>2.2</w:t>
      </w:r>
      <w:r>
        <w:tab/>
      </w:r>
      <w:r w:rsidRPr="00951608">
        <w:rPr>
          <w:highlight w:val="yellow"/>
        </w:rPr>
        <w:t>Number of</w:t>
      </w:r>
      <w:r w:rsidRPr="00951608">
        <w:rPr>
          <w:spacing w:val="1"/>
          <w:highlight w:val="yellow"/>
        </w:rPr>
        <w:t xml:space="preserve"> </w:t>
      </w:r>
      <w:r w:rsidRPr="00951608">
        <w:rPr>
          <w:highlight w:val="yellow"/>
        </w:rPr>
        <w:t>NSW</w:t>
      </w:r>
      <w:r w:rsidRPr="00951608">
        <w:rPr>
          <w:spacing w:val="-1"/>
          <w:highlight w:val="yellow"/>
        </w:rPr>
        <w:t xml:space="preserve"> </w:t>
      </w:r>
      <w:r w:rsidRPr="00951608">
        <w:rPr>
          <w:highlight w:val="yellow"/>
        </w:rPr>
        <w:t>Clubs</w:t>
      </w:r>
      <w:r w:rsidRPr="00951608">
        <w:rPr>
          <w:spacing w:val="-2"/>
          <w:highlight w:val="yellow"/>
        </w:rPr>
        <w:t xml:space="preserve"> </w:t>
      </w:r>
      <w:r w:rsidRPr="00951608">
        <w:rPr>
          <w:highlight w:val="yellow"/>
        </w:rPr>
        <w:t>by</w:t>
      </w:r>
      <w:r w:rsidRPr="00951608">
        <w:rPr>
          <w:spacing w:val="-1"/>
          <w:highlight w:val="yellow"/>
        </w:rPr>
        <w:t xml:space="preserve"> </w:t>
      </w:r>
      <w:r w:rsidRPr="00951608">
        <w:rPr>
          <w:highlight w:val="yellow"/>
        </w:rPr>
        <w:t>Type, Total</w:t>
      </w:r>
      <w:r w:rsidRPr="00951608">
        <w:rPr>
          <w:spacing w:val="-1"/>
          <w:highlight w:val="yellow"/>
        </w:rPr>
        <w:t xml:space="preserve"> </w:t>
      </w:r>
      <w:r w:rsidRPr="00951608">
        <w:rPr>
          <w:highlight w:val="yellow"/>
        </w:rPr>
        <w:t xml:space="preserve">Membership </w:t>
      </w:r>
      <w:r w:rsidRPr="00951608">
        <w:rPr>
          <w:spacing w:val="-5"/>
          <w:highlight w:val="yellow"/>
        </w:rPr>
        <w:t>and</w:t>
      </w:r>
    </w:p>
    <w:p w:rsidR="00FE5516" w:rsidRDefault="00951608">
      <w:pPr>
        <w:pStyle w:val="BodyText"/>
        <w:tabs>
          <w:tab w:val="left" w:leader="dot" w:pos="9215"/>
        </w:tabs>
        <w:spacing w:line="272" w:lineRule="exact"/>
        <w:ind w:left="2112"/>
      </w:pPr>
      <w:r w:rsidRPr="00951608">
        <w:rPr>
          <w:highlight w:val="yellow"/>
        </w:rPr>
        <w:t>Average</w:t>
      </w:r>
      <w:r w:rsidRPr="00951608">
        <w:rPr>
          <w:spacing w:val="-1"/>
          <w:highlight w:val="yellow"/>
        </w:rPr>
        <w:t xml:space="preserve"> </w:t>
      </w:r>
      <w:r w:rsidRPr="00951608">
        <w:rPr>
          <w:spacing w:val="-2"/>
          <w:highlight w:val="yellow"/>
        </w:rPr>
        <w:t>Membership</w:t>
      </w:r>
      <w:r>
        <w:tab/>
      </w:r>
      <w:r>
        <w:rPr>
          <w:spacing w:val="-5"/>
        </w:rPr>
        <w:t>63</w:t>
      </w:r>
    </w:p>
    <w:p w:rsidR="00FE5516" w:rsidRDefault="00951608">
      <w:pPr>
        <w:pStyle w:val="BodyText"/>
        <w:tabs>
          <w:tab w:val="left" w:pos="2111"/>
        </w:tabs>
        <w:spacing w:before="182" w:line="232" w:lineRule="auto"/>
        <w:ind w:left="2112" w:right="1362" w:hanging="1162"/>
      </w:pPr>
      <w:r>
        <w:t>Table 2.3</w:t>
      </w:r>
      <w:r>
        <w:tab/>
        <w:t>Registered</w:t>
      </w:r>
      <w:r>
        <w:rPr>
          <w:spacing w:val="-5"/>
        </w:rPr>
        <w:t xml:space="preserve"> </w:t>
      </w:r>
      <w:r>
        <w:t>Clubs,</w:t>
      </w:r>
      <w:r>
        <w:rPr>
          <w:spacing w:val="-3"/>
        </w:rPr>
        <w:t xml:space="preserve"> </w:t>
      </w:r>
      <w:r w:rsidRPr="00951608">
        <w:rPr>
          <w:highlight w:val="yellow"/>
        </w:rPr>
        <w:t>Gaming</w:t>
      </w:r>
      <w:r w:rsidRPr="00951608">
        <w:rPr>
          <w:spacing w:val="-5"/>
          <w:highlight w:val="yellow"/>
        </w:rPr>
        <w:t xml:space="preserve"> </w:t>
      </w:r>
      <w:r w:rsidRPr="00951608">
        <w:rPr>
          <w:highlight w:val="yellow"/>
        </w:rPr>
        <w:t>Machine</w:t>
      </w:r>
      <w:r w:rsidRPr="00951608">
        <w:rPr>
          <w:spacing w:val="-5"/>
          <w:highlight w:val="yellow"/>
        </w:rPr>
        <w:t xml:space="preserve"> </w:t>
      </w:r>
      <w:r w:rsidRPr="00951608">
        <w:rPr>
          <w:highlight w:val="yellow"/>
        </w:rPr>
        <w:t>Numbers</w:t>
      </w:r>
      <w:r>
        <w:t>,</w:t>
      </w:r>
      <w:r>
        <w:rPr>
          <w:spacing w:val="-3"/>
        </w:rPr>
        <w:t xml:space="preserve"> </w:t>
      </w:r>
      <w:r>
        <w:t>Club</w:t>
      </w:r>
      <w:r>
        <w:rPr>
          <w:spacing w:val="-5"/>
        </w:rPr>
        <w:t xml:space="preserve"> </w:t>
      </w:r>
      <w:r>
        <w:t>Net</w:t>
      </w:r>
      <w:r>
        <w:rPr>
          <w:spacing w:val="-5"/>
        </w:rPr>
        <w:t xml:space="preserve"> </w:t>
      </w:r>
      <w:r>
        <w:t>Profits and Government Revenue from Club Gaming Machines 1957-</w:t>
      </w:r>
    </w:p>
    <w:p w:rsidR="00FE5516" w:rsidRDefault="00951608">
      <w:pPr>
        <w:pStyle w:val="BodyText"/>
        <w:tabs>
          <w:tab w:val="left" w:leader="dot" w:pos="9215"/>
        </w:tabs>
        <w:spacing w:line="271" w:lineRule="exact"/>
        <w:ind w:left="2112"/>
      </w:pPr>
      <w:r>
        <w:rPr>
          <w:spacing w:val="-4"/>
        </w:rPr>
        <w:t>1997</w:t>
      </w:r>
      <w:r>
        <w:tab/>
      </w:r>
      <w:r>
        <w:rPr>
          <w:spacing w:val="-5"/>
        </w:rPr>
        <w:t>64</w:t>
      </w:r>
    </w:p>
    <w:p w:rsidR="00FE5516" w:rsidRPr="00260DBE" w:rsidRDefault="00951608">
      <w:pPr>
        <w:pStyle w:val="BodyText"/>
        <w:tabs>
          <w:tab w:val="left" w:pos="2111"/>
        </w:tabs>
        <w:spacing w:before="175" w:line="272" w:lineRule="exact"/>
        <w:ind w:left="950"/>
        <w:rPr>
          <w:highlight w:val="yellow"/>
        </w:rPr>
      </w:pPr>
      <w:r>
        <w:t>Table</w:t>
      </w:r>
      <w:r>
        <w:rPr>
          <w:spacing w:val="1"/>
        </w:rPr>
        <w:t xml:space="preserve"> </w:t>
      </w:r>
      <w:r>
        <w:rPr>
          <w:spacing w:val="-5"/>
        </w:rPr>
        <w:t>2.4</w:t>
      </w:r>
      <w:r>
        <w:tab/>
      </w:r>
      <w:r w:rsidRPr="00260DBE">
        <w:rPr>
          <w:highlight w:val="yellow"/>
        </w:rPr>
        <w:t>Gaming</w:t>
      </w:r>
      <w:r w:rsidRPr="00260DBE">
        <w:rPr>
          <w:spacing w:val="-3"/>
          <w:highlight w:val="yellow"/>
        </w:rPr>
        <w:t xml:space="preserve"> </w:t>
      </w:r>
      <w:r w:rsidRPr="00260DBE">
        <w:rPr>
          <w:highlight w:val="yellow"/>
        </w:rPr>
        <w:t>Machine</w:t>
      </w:r>
      <w:r w:rsidRPr="00260DBE">
        <w:rPr>
          <w:spacing w:val="-1"/>
          <w:highlight w:val="yellow"/>
        </w:rPr>
        <w:t xml:space="preserve"> </w:t>
      </w:r>
      <w:r w:rsidRPr="00260DBE">
        <w:rPr>
          <w:highlight w:val="yellow"/>
        </w:rPr>
        <w:t>Performance of</w:t>
      </w:r>
      <w:r w:rsidRPr="00260DBE">
        <w:rPr>
          <w:spacing w:val="1"/>
          <w:highlight w:val="yellow"/>
        </w:rPr>
        <w:t xml:space="preserve"> </w:t>
      </w:r>
      <w:r w:rsidRPr="00260DBE">
        <w:rPr>
          <w:highlight w:val="yellow"/>
        </w:rPr>
        <w:t>the</w:t>
      </w:r>
      <w:r w:rsidRPr="00260DBE">
        <w:rPr>
          <w:spacing w:val="-1"/>
          <w:highlight w:val="yellow"/>
        </w:rPr>
        <w:t xml:space="preserve"> </w:t>
      </w:r>
      <w:r w:rsidRPr="00260DBE">
        <w:rPr>
          <w:highlight w:val="yellow"/>
        </w:rPr>
        <w:t>Top 200</w:t>
      </w:r>
      <w:r w:rsidRPr="00260DBE">
        <w:rPr>
          <w:spacing w:val="-1"/>
          <w:highlight w:val="yellow"/>
        </w:rPr>
        <w:t xml:space="preserve"> </w:t>
      </w:r>
      <w:r w:rsidRPr="00260DBE">
        <w:rPr>
          <w:highlight w:val="yellow"/>
        </w:rPr>
        <w:t xml:space="preserve">NSW </w:t>
      </w:r>
      <w:r w:rsidRPr="00260DBE">
        <w:rPr>
          <w:spacing w:val="-2"/>
          <w:highlight w:val="yellow"/>
        </w:rPr>
        <w:t>Clubs</w:t>
      </w:r>
    </w:p>
    <w:p w:rsidR="00FE5516" w:rsidRDefault="00951608">
      <w:pPr>
        <w:pStyle w:val="BodyText"/>
        <w:tabs>
          <w:tab w:val="left" w:leader="dot" w:pos="9215"/>
        </w:tabs>
        <w:spacing w:line="272" w:lineRule="exact"/>
        <w:ind w:left="2112"/>
      </w:pPr>
      <w:r w:rsidRPr="00260DBE">
        <w:rPr>
          <w:highlight w:val="yellow"/>
        </w:rPr>
        <w:t>Compared</w:t>
      </w:r>
      <w:r w:rsidRPr="00260DBE">
        <w:rPr>
          <w:spacing w:val="1"/>
          <w:highlight w:val="yellow"/>
        </w:rPr>
        <w:t xml:space="preserve"> </w:t>
      </w:r>
      <w:r w:rsidRPr="00260DBE">
        <w:rPr>
          <w:highlight w:val="yellow"/>
        </w:rPr>
        <w:t>to the</w:t>
      </w:r>
      <w:r w:rsidRPr="00260DBE">
        <w:rPr>
          <w:spacing w:val="1"/>
          <w:highlight w:val="yellow"/>
        </w:rPr>
        <w:t xml:space="preserve"> </w:t>
      </w:r>
      <w:r w:rsidRPr="00260DBE">
        <w:rPr>
          <w:highlight w:val="yellow"/>
        </w:rPr>
        <w:t xml:space="preserve">State </w:t>
      </w:r>
      <w:r w:rsidRPr="00260DBE">
        <w:rPr>
          <w:spacing w:val="-2"/>
          <w:highlight w:val="yellow"/>
        </w:rPr>
        <w:t>Average</w:t>
      </w:r>
      <w:r>
        <w:tab/>
      </w:r>
      <w:r>
        <w:rPr>
          <w:spacing w:val="-5"/>
        </w:rPr>
        <w:t>65</w:t>
      </w:r>
    </w:p>
    <w:p w:rsidR="00FE5516" w:rsidRDefault="00951608">
      <w:pPr>
        <w:pStyle w:val="BodyText"/>
        <w:tabs>
          <w:tab w:val="left" w:pos="2111"/>
        </w:tabs>
        <w:spacing w:before="175" w:line="272" w:lineRule="exact"/>
        <w:ind w:left="950"/>
      </w:pPr>
      <w:r>
        <w:t>Table</w:t>
      </w:r>
      <w:r>
        <w:rPr>
          <w:spacing w:val="1"/>
        </w:rPr>
        <w:t xml:space="preserve"> </w:t>
      </w:r>
      <w:r>
        <w:rPr>
          <w:spacing w:val="-5"/>
        </w:rPr>
        <w:t>2.5</w:t>
      </w:r>
      <w:r>
        <w:tab/>
        <w:t>Top</w:t>
      </w:r>
      <w:r>
        <w:rPr>
          <w:spacing w:val="-3"/>
        </w:rPr>
        <w:t xml:space="preserve"> </w:t>
      </w:r>
      <w:r>
        <w:t>200 NSW Clubs</w:t>
      </w:r>
      <w:r>
        <w:rPr>
          <w:spacing w:val="-2"/>
        </w:rPr>
        <w:t xml:space="preserve"> </w:t>
      </w:r>
      <w:r>
        <w:t>by Type,</w:t>
      </w:r>
      <w:r>
        <w:rPr>
          <w:spacing w:val="1"/>
        </w:rPr>
        <w:t xml:space="preserve"> </w:t>
      </w:r>
      <w:r>
        <w:t>Number</w:t>
      </w:r>
      <w:r>
        <w:rPr>
          <w:spacing w:val="2"/>
        </w:rPr>
        <w:t xml:space="preserve"> </w:t>
      </w:r>
      <w:r>
        <w:t>of</w:t>
      </w:r>
      <w:r>
        <w:rPr>
          <w:spacing w:val="2"/>
        </w:rPr>
        <w:t xml:space="preserve"> </w:t>
      </w:r>
      <w:r>
        <w:t xml:space="preserve">Gaming </w:t>
      </w:r>
      <w:r>
        <w:rPr>
          <w:spacing w:val="-2"/>
        </w:rPr>
        <w:t>Machines</w:t>
      </w:r>
    </w:p>
    <w:p w:rsidR="00FE5516" w:rsidRDefault="00951608">
      <w:pPr>
        <w:pStyle w:val="BodyText"/>
        <w:tabs>
          <w:tab w:val="left" w:leader="dot" w:pos="9214"/>
        </w:tabs>
        <w:spacing w:line="272" w:lineRule="exact"/>
        <w:ind w:left="2112"/>
      </w:pPr>
      <w:proofErr w:type="gramStart"/>
      <w:r>
        <w:t>and</w:t>
      </w:r>
      <w:proofErr w:type="gramEnd"/>
      <w:r>
        <w:t xml:space="preserve"> Average</w:t>
      </w:r>
      <w:r>
        <w:rPr>
          <w:spacing w:val="-1"/>
        </w:rPr>
        <w:t xml:space="preserve"> </w:t>
      </w:r>
      <w:r>
        <w:t>Number</w:t>
      </w:r>
      <w:r>
        <w:rPr>
          <w:spacing w:val="2"/>
        </w:rPr>
        <w:t xml:space="preserve"> </w:t>
      </w:r>
      <w:r>
        <w:t>of</w:t>
      </w:r>
      <w:r>
        <w:rPr>
          <w:spacing w:val="1"/>
        </w:rPr>
        <w:t xml:space="preserve"> </w:t>
      </w:r>
      <w:r>
        <w:t>Gaming Machines</w:t>
      </w:r>
      <w:r>
        <w:rPr>
          <w:spacing w:val="-1"/>
        </w:rPr>
        <w:t xml:space="preserve"> </w:t>
      </w:r>
      <w:r>
        <w:t>Per</w:t>
      </w:r>
      <w:r>
        <w:rPr>
          <w:spacing w:val="2"/>
        </w:rPr>
        <w:t xml:space="preserve"> </w:t>
      </w:r>
      <w:r>
        <w:rPr>
          <w:spacing w:val="-4"/>
        </w:rPr>
        <w:t>Club</w:t>
      </w:r>
      <w:r>
        <w:tab/>
      </w:r>
      <w:r>
        <w:rPr>
          <w:spacing w:val="-5"/>
        </w:rPr>
        <w:t>66</w:t>
      </w:r>
    </w:p>
    <w:p w:rsidR="00FE5516" w:rsidRPr="00951608" w:rsidRDefault="00951608">
      <w:pPr>
        <w:pStyle w:val="BodyText"/>
        <w:tabs>
          <w:tab w:val="left" w:pos="2110"/>
        </w:tabs>
        <w:spacing w:before="176" w:line="272" w:lineRule="exact"/>
        <w:ind w:left="950"/>
        <w:rPr>
          <w:highlight w:val="yellow"/>
        </w:rPr>
      </w:pPr>
      <w:r>
        <w:t>Table</w:t>
      </w:r>
      <w:r>
        <w:rPr>
          <w:spacing w:val="1"/>
        </w:rPr>
        <w:t xml:space="preserve"> </w:t>
      </w:r>
      <w:r>
        <w:rPr>
          <w:spacing w:val="-5"/>
        </w:rPr>
        <w:t>2.6</w:t>
      </w:r>
      <w:r>
        <w:tab/>
      </w:r>
      <w:r w:rsidRPr="00951608">
        <w:rPr>
          <w:highlight w:val="yellow"/>
        </w:rPr>
        <w:t>Sources</w:t>
      </w:r>
      <w:r w:rsidRPr="00951608">
        <w:rPr>
          <w:spacing w:val="-3"/>
          <w:highlight w:val="yellow"/>
        </w:rPr>
        <w:t xml:space="preserve"> </w:t>
      </w:r>
      <w:r w:rsidRPr="00951608">
        <w:rPr>
          <w:highlight w:val="yellow"/>
        </w:rPr>
        <w:t>of</w:t>
      </w:r>
      <w:r w:rsidRPr="00951608">
        <w:rPr>
          <w:spacing w:val="2"/>
          <w:highlight w:val="yellow"/>
        </w:rPr>
        <w:t xml:space="preserve"> </w:t>
      </w:r>
      <w:r w:rsidRPr="00951608">
        <w:rPr>
          <w:highlight w:val="yellow"/>
        </w:rPr>
        <w:t>Average</w:t>
      </w:r>
      <w:r w:rsidRPr="00951608">
        <w:rPr>
          <w:spacing w:val="-1"/>
          <w:highlight w:val="yellow"/>
        </w:rPr>
        <w:t xml:space="preserve"> </w:t>
      </w:r>
      <w:r w:rsidRPr="00951608">
        <w:rPr>
          <w:highlight w:val="yellow"/>
        </w:rPr>
        <w:t>Revenue by Club</w:t>
      </w:r>
      <w:r w:rsidRPr="00951608">
        <w:rPr>
          <w:spacing w:val="-1"/>
          <w:highlight w:val="yellow"/>
        </w:rPr>
        <w:t xml:space="preserve"> </w:t>
      </w:r>
      <w:r w:rsidRPr="00951608">
        <w:rPr>
          <w:highlight w:val="yellow"/>
        </w:rPr>
        <w:t>Type for</w:t>
      </w:r>
      <w:r w:rsidRPr="00951608">
        <w:rPr>
          <w:spacing w:val="2"/>
          <w:highlight w:val="yellow"/>
        </w:rPr>
        <w:t xml:space="preserve"> </w:t>
      </w:r>
      <w:r w:rsidRPr="00951608">
        <w:rPr>
          <w:spacing w:val="-2"/>
          <w:highlight w:val="yellow"/>
        </w:rPr>
        <w:t>September</w:t>
      </w:r>
    </w:p>
    <w:p w:rsidR="00FE5516" w:rsidRDefault="00951608">
      <w:pPr>
        <w:pStyle w:val="BodyText"/>
        <w:tabs>
          <w:tab w:val="left" w:leader="dot" w:pos="9215"/>
        </w:tabs>
        <w:spacing w:line="272" w:lineRule="exact"/>
        <w:ind w:left="2112"/>
      </w:pPr>
      <w:r w:rsidRPr="00951608">
        <w:rPr>
          <w:highlight w:val="yellow"/>
        </w:rPr>
        <w:t>Quarter</w:t>
      </w:r>
      <w:r w:rsidRPr="00951608">
        <w:rPr>
          <w:spacing w:val="2"/>
          <w:highlight w:val="yellow"/>
        </w:rPr>
        <w:t xml:space="preserve"> </w:t>
      </w:r>
      <w:r w:rsidRPr="00951608">
        <w:rPr>
          <w:spacing w:val="-4"/>
          <w:highlight w:val="yellow"/>
        </w:rPr>
        <w:t>1995</w:t>
      </w:r>
      <w:r>
        <w:tab/>
      </w:r>
      <w:r>
        <w:rPr>
          <w:spacing w:val="-5"/>
        </w:rPr>
        <w:t>67</w:t>
      </w:r>
    </w:p>
    <w:p w:rsidR="00FE5516" w:rsidRDefault="00951608">
      <w:pPr>
        <w:pStyle w:val="BodyText"/>
        <w:tabs>
          <w:tab w:val="left" w:pos="2111"/>
        </w:tabs>
        <w:spacing w:before="182" w:line="232" w:lineRule="auto"/>
        <w:ind w:left="2112" w:right="1439" w:hanging="1162"/>
      </w:pPr>
      <w:r>
        <w:t>Table 2.7</w:t>
      </w:r>
      <w:r>
        <w:tab/>
        <w:t>Average Community Support and In-House Capital Expenditure</w:t>
      </w:r>
      <w:r>
        <w:rPr>
          <w:spacing w:val="-4"/>
        </w:rPr>
        <w:t xml:space="preserve"> </w:t>
      </w:r>
      <w:r>
        <w:t>by</w:t>
      </w:r>
      <w:r>
        <w:rPr>
          <w:spacing w:val="-3"/>
        </w:rPr>
        <w:t xml:space="preserve"> </w:t>
      </w:r>
      <w:r>
        <w:t>Club</w:t>
      </w:r>
      <w:r>
        <w:rPr>
          <w:spacing w:val="-3"/>
        </w:rPr>
        <w:t xml:space="preserve"> </w:t>
      </w:r>
      <w:r>
        <w:t>Type</w:t>
      </w:r>
      <w:r>
        <w:rPr>
          <w:spacing w:val="-3"/>
        </w:rPr>
        <w:t xml:space="preserve"> </w:t>
      </w:r>
      <w:r>
        <w:t>for</w:t>
      </w:r>
      <w:r>
        <w:rPr>
          <w:spacing w:val="-1"/>
        </w:rPr>
        <w:t xml:space="preserve"> </w:t>
      </w:r>
      <w:r>
        <w:t>NSW</w:t>
      </w:r>
      <w:r>
        <w:rPr>
          <w:spacing w:val="-3"/>
        </w:rPr>
        <w:t xml:space="preserve"> </w:t>
      </w:r>
      <w:r>
        <w:t>Clubs</w:t>
      </w:r>
      <w:r>
        <w:rPr>
          <w:spacing w:val="-5"/>
        </w:rPr>
        <w:t xml:space="preserve"> </w:t>
      </w:r>
      <w:r>
        <w:t>September</w:t>
      </w:r>
      <w:r>
        <w:rPr>
          <w:spacing w:val="-1"/>
        </w:rPr>
        <w:t xml:space="preserve"> </w:t>
      </w:r>
      <w:r>
        <w:t>Quarter</w:t>
      </w:r>
    </w:p>
    <w:p w:rsidR="00FE5516" w:rsidRDefault="00951608">
      <w:pPr>
        <w:pStyle w:val="BodyText"/>
        <w:tabs>
          <w:tab w:val="left" w:leader="dot" w:pos="9215"/>
        </w:tabs>
        <w:spacing w:line="271" w:lineRule="exact"/>
        <w:ind w:left="2112"/>
      </w:pPr>
      <w:r>
        <w:rPr>
          <w:spacing w:val="-4"/>
        </w:rPr>
        <w:t>1995</w:t>
      </w:r>
      <w:r>
        <w:tab/>
      </w:r>
      <w:r>
        <w:rPr>
          <w:spacing w:val="-5"/>
        </w:rPr>
        <w:t>71</w:t>
      </w:r>
    </w:p>
    <w:p w:rsidR="00FE5516" w:rsidRPr="00260DBE" w:rsidRDefault="00951608">
      <w:pPr>
        <w:pStyle w:val="BodyText"/>
        <w:tabs>
          <w:tab w:val="left" w:pos="2111"/>
        </w:tabs>
        <w:spacing w:before="175" w:line="272" w:lineRule="exact"/>
        <w:ind w:left="950"/>
        <w:rPr>
          <w:highlight w:val="yellow"/>
        </w:rPr>
      </w:pPr>
      <w:r>
        <w:t>Table</w:t>
      </w:r>
      <w:r>
        <w:rPr>
          <w:spacing w:val="1"/>
        </w:rPr>
        <w:t xml:space="preserve"> </w:t>
      </w:r>
      <w:r>
        <w:rPr>
          <w:spacing w:val="-5"/>
        </w:rPr>
        <w:t>3.1</w:t>
      </w:r>
      <w:r>
        <w:tab/>
      </w:r>
      <w:r w:rsidRPr="00260DBE">
        <w:rPr>
          <w:highlight w:val="yellow"/>
        </w:rPr>
        <w:t>Economic</w:t>
      </w:r>
      <w:r w:rsidRPr="00260DBE">
        <w:rPr>
          <w:spacing w:val="-2"/>
          <w:highlight w:val="yellow"/>
        </w:rPr>
        <w:t xml:space="preserve"> </w:t>
      </w:r>
      <w:r w:rsidRPr="00260DBE">
        <w:rPr>
          <w:highlight w:val="yellow"/>
        </w:rPr>
        <w:t>and</w:t>
      </w:r>
      <w:r w:rsidRPr="00260DBE">
        <w:rPr>
          <w:spacing w:val="-1"/>
          <w:highlight w:val="yellow"/>
        </w:rPr>
        <w:t xml:space="preserve"> </w:t>
      </w:r>
      <w:r w:rsidRPr="00260DBE">
        <w:rPr>
          <w:highlight w:val="yellow"/>
        </w:rPr>
        <w:t>Social</w:t>
      </w:r>
      <w:r w:rsidRPr="00260DBE">
        <w:rPr>
          <w:spacing w:val="-2"/>
          <w:highlight w:val="yellow"/>
        </w:rPr>
        <w:t xml:space="preserve"> </w:t>
      </w:r>
      <w:r w:rsidRPr="00260DBE">
        <w:rPr>
          <w:highlight w:val="yellow"/>
        </w:rPr>
        <w:t>Costs</w:t>
      </w:r>
      <w:r w:rsidRPr="00260DBE">
        <w:rPr>
          <w:spacing w:val="-3"/>
          <w:highlight w:val="yellow"/>
        </w:rPr>
        <w:t xml:space="preserve"> </w:t>
      </w:r>
      <w:r w:rsidRPr="00260DBE">
        <w:rPr>
          <w:highlight w:val="yellow"/>
        </w:rPr>
        <w:t>of Problem</w:t>
      </w:r>
      <w:r w:rsidRPr="00260DBE">
        <w:rPr>
          <w:spacing w:val="-1"/>
          <w:highlight w:val="yellow"/>
        </w:rPr>
        <w:t xml:space="preserve"> </w:t>
      </w:r>
      <w:r w:rsidRPr="00260DBE">
        <w:rPr>
          <w:highlight w:val="yellow"/>
        </w:rPr>
        <w:t>Gambling</w:t>
      </w:r>
      <w:r w:rsidRPr="00260DBE">
        <w:rPr>
          <w:spacing w:val="-2"/>
          <w:highlight w:val="yellow"/>
        </w:rPr>
        <w:t xml:space="preserve"> </w:t>
      </w:r>
      <w:r w:rsidRPr="00260DBE">
        <w:rPr>
          <w:highlight w:val="yellow"/>
        </w:rPr>
        <w:t>to</w:t>
      </w:r>
      <w:r w:rsidRPr="00260DBE">
        <w:rPr>
          <w:spacing w:val="-1"/>
          <w:highlight w:val="yellow"/>
        </w:rPr>
        <w:t xml:space="preserve"> </w:t>
      </w:r>
      <w:r w:rsidRPr="00260DBE">
        <w:rPr>
          <w:highlight w:val="yellow"/>
        </w:rPr>
        <w:t>the</w:t>
      </w:r>
      <w:r w:rsidRPr="00260DBE">
        <w:rPr>
          <w:spacing w:val="-1"/>
          <w:highlight w:val="yellow"/>
        </w:rPr>
        <w:t xml:space="preserve"> </w:t>
      </w:r>
      <w:r w:rsidRPr="00260DBE">
        <w:rPr>
          <w:spacing w:val="-5"/>
          <w:highlight w:val="yellow"/>
        </w:rPr>
        <w:t>NSW</w:t>
      </w:r>
    </w:p>
    <w:p w:rsidR="00FE5516" w:rsidRDefault="00951608">
      <w:pPr>
        <w:pStyle w:val="BodyText"/>
        <w:tabs>
          <w:tab w:val="left" w:leader="dot" w:pos="9215"/>
        </w:tabs>
        <w:spacing w:line="272" w:lineRule="exact"/>
        <w:ind w:left="2112"/>
      </w:pPr>
      <w:r w:rsidRPr="00260DBE">
        <w:rPr>
          <w:spacing w:val="-2"/>
          <w:highlight w:val="yellow"/>
        </w:rPr>
        <w:t>Community</w:t>
      </w:r>
      <w:r>
        <w:tab/>
      </w:r>
      <w:r>
        <w:rPr>
          <w:spacing w:val="-5"/>
        </w:rPr>
        <w:t>97</w:t>
      </w:r>
    </w:p>
    <w:p w:rsidR="00FE5516" w:rsidRDefault="00951608">
      <w:pPr>
        <w:pStyle w:val="BodyText"/>
        <w:tabs>
          <w:tab w:val="left" w:pos="2111"/>
        </w:tabs>
        <w:spacing w:before="175" w:line="272" w:lineRule="exact"/>
        <w:ind w:left="950"/>
      </w:pPr>
      <w:r>
        <w:t>Table</w:t>
      </w:r>
      <w:r>
        <w:rPr>
          <w:spacing w:val="1"/>
        </w:rPr>
        <w:t xml:space="preserve"> </w:t>
      </w:r>
      <w:r>
        <w:rPr>
          <w:spacing w:val="-5"/>
        </w:rPr>
        <w:t>3.2</w:t>
      </w:r>
      <w:r>
        <w:tab/>
        <w:t>Government</w:t>
      </w:r>
      <w:r>
        <w:rPr>
          <w:spacing w:val="-2"/>
        </w:rPr>
        <w:t xml:space="preserve"> </w:t>
      </w:r>
      <w:r>
        <w:t>and</w:t>
      </w:r>
      <w:r>
        <w:rPr>
          <w:spacing w:val="-2"/>
        </w:rPr>
        <w:t xml:space="preserve"> </w:t>
      </w:r>
      <w:r>
        <w:t>Industry</w:t>
      </w:r>
      <w:r>
        <w:rPr>
          <w:spacing w:val="-1"/>
        </w:rPr>
        <w:t xml:space="preserve"> </w:t>
      </w:r>
      <w:r>
        <w:t>Initiatives</w:t>
      </w:r>
      <w:r>
        <w:rPr>
          <w:spacing w:val="-3"/>
        </w:rPr>
        <w:t xml:space="preserve"> </w:t>
      </w:r>
      <w:r>
        <w:t>in</w:t>
      </w:r>
      <w:r>
        <w:rPr>
          <w:spacing w:val="-2"/>
        </w:rPr>
        <w:t xml:space="preserve"> </w:t>
      </w:r>
      <w:r>
        <w:t>Responsible</w:t>
      </w:r>
      <w:r>
        <w:rPr>
          <w:spacing w:val="-1"/>
        </w:rPr>
        <w:t xml:space="preserve"> </w:t>
      </w:r>
      <w:r>
        <w:rPr>
          <w:spacing w:val="-2"/>
        </w:rPr>
        <w:t>Gambling</w:t>
      </w:r>
    </w:p>
    <w:p w:rsidR="00FE5516" w:rsidRDefault="00951608">
      <w:pPr>
        <w:pStyle w:val="BodyText"/>
        <w:tabs>
          <w:tab w:val="left" w:leader="dot" w:pos="9095"/>
        </w:tabs>
        <w:spacing w:line="272" w:lineRule="exact"/>
        <w:ind w:left="2112"/>
      </w:pPr>
      <w:proofErr w:type="gramStart"/>
      <w:r>
        <w:t>in</w:t>
      </w:r>
      <w:proofErr w:type="gramEnd"/>
      <w:r>
        <w:rPr>
          <w:spacing w:val="3"/>
        </w:rPr>
        <w:t xml:space="preserve"> </w:t>
      </w:r>
      <w:r>
        <w:rPr>
          <w:spacing w:val="-2"/>
        </w:rPr>
        <w:t>Australia</w:t>
      </w:r>
      <w:r>
        <w:tab/>
      </w:r>
      <w:r>
        <w:rPr>
          <w:spacing w:val="-5"/>
        </w:rPr>
        <w:t>108</w:t>
      </w:r>
    </w:p>
    <w:p w:rsidR="00FE5516" w:rsidRDefault="00951608">
      <w:pPr>
        <w:pStyle w:val="BodyText"/>
        <w:tabs>
          <w:tab w:val="left" w:pos="2111"/>
        </w:tabs>
        <w:spacing w:before="175" w:line="272" w:lineRule="exact"/>
        <w:ind w:left="950"/>
      </w:pPr>
      <w:r>
        <w:t>Table</w:t>
      </w:r>
      <w:r>
        <w:rPr>
          <w:spacing w:val="1"/>
        </w:rPr>
        <w:t xml:space="preserve"> </w:t>
      </w:r>
      <w:r>
        <w:rPr>
          <w:spacing w:val="-5"/>
        </w:rPr>
        <w:t>3.3</w:t>
      </w:r>
      <w:r>
        <w:tab/>
        <w:t>Key</w:t>
      </w:r>
      <w:r>
        <w:rPr>
          <w:spacing w:val="-3"/>
        </w:rPr>
        <w:t xml:space="preserve"> </w:t>
      </w:r>
      <w:r>
        <w:t>Elements</w:t>
      </w:r>
      <w:r>
        <w:rPr>
          <w:spacing w:val="-3"/>
        </w:rPr>
        <w:t xml:space="preserve"> </w:t>
      </w:r>
      <w:r>
        <w:t>of</w:t>
      </w:r>
      <w:r>
        <w:rPr>
          <w:spacing w:val="1"/>
        </w:rPr>
        <w:t xml:space="preserve"> </w:t>
      </w:r>
      <w:r>
        <w:t>the</w:t>
      </w:r>
      <w:r>
        <w:rPr>
          <w:spacing w:val="-1"/>
        </w:rPr>
        <w:t xml:space="preserve"> </w:t>
      </w:r>
      <w:r>
        <w:t>Liquor and</w:t>
      </w:r>
      <w:r>
        <w:rPr>
          <w:spacing w:val="-1"/>
        </w:rPr>
        <w:t xml:space="preserve"> </w:t>
      </w:r>
      <w:r>
        <w:t>Registered</w:t>
      </w:r>
      <w:r>
        <w:rPr>
          <w:spacing w:val="-1"/>
        </w:rPr>
        <w:t xml:space="preserve"> </w:t>
      </w:r>
      <w:r>
        <w:t>Clubs</w:t>
      </w:r>
      <w:r>
        <w:rPr>
          <w:spacing w:val="-2"/>
        </w:rPr>
        <w:t xml:space="preserve"> Legislation</w:t>
      </w:r>
    </w:p>
    <w:p w:rsidR="00FE5516" w:rsidRDefault="00951608">
      <w:pPr>
        <w:pStyle w:val="BodyText"/>
        <w:tabs>
          <w:tab w:val="left" w:leader="dot" w:pos="9095"/>
        </w:tabs>
        <w:spacing w:line="272" w:lineRule="exact"/>
        <w:ind w:left="2112"/>
      </w:pPr>
      <w:r>
        <w:t>Amendment</w:t>
      </w:r>
      <w:r>
        <w:rPr>
          <w:spacing w:val="-1"/>
        </w:rPr>
        <w:t xml:space="preserve"> </w:t>
      </w:r>
      <w:r>
        <w:t>(Community Partnership)</w:t>
      </w:r>
      <w:r>
        <w:rPr>
          <w:spacing w:val="-1"/>
        </w:rPr>
        <w:t xml:space="preserve"> </w:t>
      </w:r>
      <w:r>
        <w:t>Bill</w:t>
      </w:r>
      <w:r>
        <w:rPr>
          <w:spacing w:val="-1"/>
        </w:rPr>
        <w:t xml:space="preserve"> </w:t>
      </w:r>
      <w:r>
        <w:t>1998</w:t>
      </w:r>
      <w:r>
        <w:rPr>
          <w:spacing w:val="-1"/>
        </w:rPr>
        <w:t xml:space="preserve"> </w:t>
      </w:r>
      <w:r>
        <w:rPr>
          <w:spacing w:val="-5"/>
        </w:rPr>
        <w:t>NSW</w:t>
      </w:r>
      <w:r>
        <w:tab/>
      </w:r>
      <w:r>
        <w:rPr>
          <w:spacing w:val="-5"/>
        </w:rPr>
        <w:t>114</w:t>
      </w:r>
    </w:p>
    <w:p w:rsidR="00FE5516" w:rsidRDefault="00951608">
      <w:pPr>
        <w:pStyle w:val="BodyText"/>
        <w:tabs>
          <w:tab w:val="left" w:pos="2111"/>
        </w:tabs>
        <w:spacing w:before="176" w:line="272" w:lineRule="exact"/>
        <w:ind w:left="950"/>
      </w:pPr>
      <w:r>
        <w:t>Table</w:t>
      </w:r>
      <w:r>
        <w:rPr>
          <w:spacing w:val="1"/>
        </w:rPr>
        <w:t xml:space="preserve"> </w:t>
      </w:r>
      <w:r>
        <w:rPr>
          <w:spacing w:val="-5"/>
        </w:rPr>
        <w:t>3.4</w:t>
      </w:r>
      <w:r>
        <w:tab/>
        <w:t>Summary</w:t>
      </w:r>
      <w:r>
        <w:rPr>
          <w:spacing w:val="-2"/>
        </w:rPr>
        <w:t xml:space="preserve"> </w:t>
      </w:r>
      <w:r>
        <w:t>of Concerns</w:t>
      </w:r>
      <w:r>
        <w:rPr>
          <w:spacing w:val="-4"/>
        </w:rPr>
        <w:t xml:space="preserve"> </w:t>
      </w:r>
      <w:r>
        <w:t>about</w:t>
      </w:r>
      <w:r>
        <w:rPr>
          <w:spacing w:val="-2"/>
        </w:rPr>
        <w:t xml:space="preserve"> </w:t>
      </w:r>
      <w:r>
        <w:t>Problem</w:t>
      </w:r>
      <w:r>
        <w:rPr>
          <w:spacing w:val="-2"/>
        </w:rPr>
        <w:t xml:space="preserve"> </w:t>
      </w:r>
      <w:r>
        <w:t>Gambling</w:t>
      </w:r>
      <w:r>
        <w:rPr>
          <w:spacing w:val="-2"/>
        </w:rPr>
        <w:t xml:space="preserve"> </w:t>
      </w:r>
      <w:r>
        <w:t>in</w:t>
      </w:r>
      <w:r>
        <w:rPr>
          <w:spacing w:val="-1"/>
        </w:rPr>
        <w:t xml:space="preserve"> </w:t>
      </w:r>
      <w:r>
        <w:rPr>
          <w:spacing w:val="-2"/>
        </w:rPr>
        <w:t>Selected</w:t>
      </w:r>
    </w:p>
    <w:p w:rsidR="00FE5516" w:rsidRDefault="00951608">
      <w:pPr>
        <w:pStyle w:val="BodyText"/>
        <w:tabs>
          <w:tab w:val="left" w:leader="dot" w:pos="9095"/>
        </w:tabs>
        <w:spacing w:line="272" w:lineRule="exact"/>
        <w:ind w:left="2112"/>
      </w:pPr>
      <w:r>
        <w:t>Submissions</w:t>
      </w:r>
      <w:r>
        <w:rPr>
          <w:spacing w:val="-2"/>
        </w:rPr>
        <w:t xml:space="preserve"> </w:t>
      </w:r>
      <w:r>
        <w:t>to the</w:t>
      </w:r>
      <w:r>
        <w:rPr>
          <w:spacing w:val="-4"/>
        </w:rPr>
        <w:t xml:space="preserve"> </w:t>
      </w:r>
      <w:r>
        <w:t>NSW</w:t>
      </w:r>
      <w:r>
        <w:rPr>
          <w:spacing w:val="-1"/>
        </w:rPr>
        <w:t xml:space="preserve"> </w:t>
      </w:r>
      <w:r>
        <w:t>Gaming</w:t>
      </w:r>
      <w:r>
        <w:rPr>
          <w:spacing w:val="1"/>
        </w:rPr>
        <w:t xml:space="preserve"> </w:t>
      </w:r>
      <w:r>
        <w:rPr>
          <w:spacing w:val="-2"/>
        </w:rPr>
        <w:t>Inquiry</w:t>
      </w:r>
      <w:r>
        <w:tab/>
      </w:r>
      <w:r>
        <w:rPr>
          <w:spacing w:val="-5"/>
        </w:rPr>
        <w:t>132</w:t>
      </w:r>
    </w:p>
    <w:p w:rsidR="00FE5516" w:rsidRDefault="00951608">
      <w:pPr>
        <w:pStyle w:val="BodyText"/>
        <w:tabs>
          <w:tab w:val="left" w:pos="2110"/>
        </w:tabs>
        <w:spacing w:before="175" w:line="272" w:lineRule="exact"/>
        <w:ind w:left="950"/>
      </w:pPr>
      <w:r>
        <w:t>Table</w:t>
      </w:r>
      <w:r>
        <w:rPr>
          <w:spacing w:val="1"/>
        </w:rPr>
        <w:t xml:space="preserve"> </w:t>
      </w:r>
      <w:r>
        <w:rPr>
          <w:spacing w:val="-5"/>
        </w:rPr>
        <w:t>4.1</w:t>
      </w:r>
      <w:r>
        <w:tab/>
        <w:t>Key</w:t>
      </w:r>
      <w:r>
        <w:rPr>
          <w:spacing w:val="-3"/>
        </w:rPr>
        <w:t xml:space="preserve"> </w:t>
      </w:r>
      <w:r>
        <w:t>Elements</w:t>
      </w:r>
      <w:r>
        <w:rPr>
          <w:spacing w:val="-2"/>
        </w:rPr>
        <w:t xml:space="preserve"> </w:t>
      </w:r>
      <w:r>
        <w:t>of</w:t>
      </w:r>
      <w:r>
        <w:rPr>
          <w:spacing w:val="2"/>
        </w:rPr>
        <w:t xml:space="preserve"> </w:t>
      </w:r>
      <w:r>
        <w:t>the American</w:t>
      </w:r>
      <w:r>
        <w:rPr>
          <w:spacing w:val="-1"/>
        </w:rPr>
        <w:t xml:space="preserve"> </w:t>
      </w:r>
      <w:r>
        <w:t xml:space="preserve">Gaming </w:t>
      </w:r>
      <w:r>
        <w:rPr>
          <w:spacing w:val="-2"/>
        </w:rPr>
        <w:t>Association’s</w:t>
      </w:r>
    </w:p>
    <w:p w:rsidR="00FE5516" w:rsidRDefault="00951608">
      <w:pPr>
        <w:pStyle w:val="BodyText"/>
        <w:tabs>
          <w:tab w:val="left" w:leader="dot" w:pos="9095"/>
        </w:tabs>
        <w:spacing w:line="272" w:lineRule="exact"/>
        <w:ind w:left="2112"/>
      </w:pPr>
      <w:r>
        <w:t>Responsible</w:t>
      </w:r>
      <w:r>
        <w:rPr>
          <w:spacing w:val="-6"/>
        </w:rPr>
        <w:t xml:space="preserve"> </w:t>
      </w:r>
      <w:r>
        <w:t>Gambling</w:t>
      </w:r>
      <w:r>
        <w:rPr>
          <w:spacing w:val="-4"/>
        </w:rPr>
        <w:t xml:space="preserve"> Model</w:t>
      </w:r>
      <w:r>
        <w:tab/>
      </w:r>
      <w:r>
        <w:rPr>
          <w:spacing w:val="-5"/>
        </w:rPr>
        <w:t>168</w:t>
      </w:r>
    </w:p>
    <w:p w:rsidR="00FE5516" w:rsidRDefault="00951608">
      <w:pPr>
        <w:pStyle w:val="BodyText"/>
        <w:tabs>
          <w:tab w:val="left" w:pos="2112"/>
          <w:tab w:val="left" w:leader="dot" w:pos="9095"/>
        </w:tabs>
        <w:spacing w:before="175"/>
        <w:ind w:left="950"/>
      </w:pPr>
      <w:r>
        <w:t xml:space="preserve">Table </w:t>
      </w:r>
      <w:r>
        <w:rPr>
          <w:spacing w:val="-5"/>
        </w:rPr>
        <w:t>4.2</w:t>
      </w:r>
      <w:r>
        <w:tab/>
        <w:t>Key Elements</w:t>
      </w:r>
      <w:r>
        <w:rPr>
          <w:spacing w:val="-3"/>
        </w:rPr>
        <w:t xml:space="preserve"> </w:t>
      </w:r>
      <w:r>
        <w:t>of the</w:t>
      </w:r>
      <w:r>
        <w:rPr>
          <w:spacing w:val="-2"/>
        </w:rPr>
        <w:t xml:space="preserve"> </w:t>
      </w:r>
      <w:r>
        <w:t>Victorian</w:t>
      </w:r>
      <w:r>
        <w:rPr>
          <w:spacing w:val="-1"/>
        </w:rPr>
        <w:t xml:space="preserve"> </w:t>
      </w:r>
      <w:r>
        <w:t>Responsible</w:t>
      </w:r>
      <w:r>
        <w:rPr>
          <w:spacing w:val="-3"/>
        </w:rPr>
        <w:t xml:space="preserve"> </w:t>
      </w:r>
      <w:r>
        <w:t xml:space="preserve">Gambling </w:t>
      </w:r>
      <w:r>
        <w:rPr>
          <w:spacing w:val="-2"/>
        </w:rPr>
        <w:t>Model</w:t>
      </w:r>
      <w:r>
        <w:tab/>
      </w:r>
      <w:r>
        <w:rPr>
          <w:spacing w:val="-5"/>
        </w:rPr>
        <w:t>170</w:t>
      </w:r>
    </w:p>
    <w:p w:rsidR="00FE5516" w:rsidRDefault="00951608">
      <w:pPr>
        <w:pStyle w:val="BodyText"/>
        <w:tabs>
          <w:tab w:val="left" w:pos="2111"/>
          <w:tab w:val="left" w:leader="dot" w:pos="9095"/>
        </w:tabs>
        <w:spacing w:before="182" w:line="232" w:lineRule="auto"/>
        <w:ind w:left="2112" w:right="103" w:hanging="1162"/>
      </w:pPr>
      <w:r>
        <w:t>Table 4.3</w:t>
      </w:r>
      <w:r>
        <w:tab/>
        <w:t>Key</w:t>
      </w:r>
      <w:r>
        <w:rPr>
          <w:spacing w:val="72"/>
          <w:w w:val="150"/>
        </w:rPr>
        <w:t xml:space="preserve"> </w:t>
      </w:r>
      <w:r>
        <w:t>Elements</w:t>
      </w:r>
      <w:r>
        <w:rPr>
          <w:spacing w:val="68"/>
          <w:w w:val="150"/>
        </w:rPr>
        <w:t xml:space="preserve"> </w:t>
      </w:r>
      <w:r>
        <w:t>of</w:t>
      </w:r>
      <w:r>
        <w:rPr>
          <w:spacing w:val="78"/>
          <w:w w:val="150"/>
        </w:rPr>
        <w:t xml:space="preserve"> </w:t>
      </w:r>
      <w:r>
        <w:t>the</w:t>
      </w:r>
      <w:r>
        <w:rPr>
          <w:spacing w:val="73"/>
          <w:w w:val="150"/>
        </w:rPr>
        <w:t xml:space="preserve"> </w:t>
      </w:r>
      <w:r>
        <w:t>South</w:t>
      </w:r>
      <w:r>
        <w:rPr>
          <w:spacing w:val="73"/>
          <w:w w:val="150"/>
        </w:rPr>
        <w:t xml:space="preserve"> </w:t>
      </w:r>
      <w:r>
        <w:t>Australian</w:t>
      </w:r>
      <w:r>
        <w:rPr>
          <w:spacing w:val="73"/>
          <w:w w:val="150"/>
        </w:rPr>
        <w:t xml:space="preserve"> </w:t>
      </w:r>
      <w:r>
        <w:t>Responsible</w:t>
      </w:r>
      <w:r>
        <w:rPr>
          <w:spacing w:val="73"/>
          <w:w w:val="150"/>
        </w:rPr>
        <w:t xml:space="preserve"> </w:t>
      </w:r>
      <w:r>
        <w:t>Gambling</w:t>
      </w:r>
      <w:r>
        <w:rPr>
          <w:spacing w:val="80"/>
          <w:w w:val="150"/>
        </w:rPr>
        <w:t xml:space="preserve"> </w:t>
      </w:r>
      <w:r>
        <w:rPr>
          <w:spacing w:val="-4"/>
        </w:rPr>
        <w:t>Model</w:t>
      </w:r>
      <w:r>
        <w:tab/>
      </w:r>
      <w:r>
        <w:rPr>
          <w:spacing w:val="-4"/>
        </w:rPr>
        <w:t>172</w:t>
      </w:r>
    </w:p>
    <w:p w:rsidR="00FE5516" w:rsidRDefault="00951608">
      <w:pPr>
        <w:pStyle w:val="BodyText"/>
        <w:tabs>
          <w:tab w:val="left" w:pos="2111"/>
        </w:tabs>
        <w:spacing w:before="178" w:line="272" w:lineRule="exact"/>
        <w:ind w:left="950"/>
      </w:pPr>
      <w:r>
        <w:t>Table</w:t>
      </w:r>
      <w:r>
        <w:rPr>
          <w:spacing w:val="1"/>
        </w:rPr>
        <w:t xml:space="preserve"> </w:t>
      </w:r>
      <w:r>
        <w:rPr>
          <w:spacing w:val="-5"/>
        </w:rPr>
        <w:t>4.4</w:t>
      </w:r>
      <w:r>
        <w:tab/>
        <w:t>Key</w:t>
      </w:r>
      <w:r>
        <w:rPr>
          <w:spacing w:val="-3"/>
        </w:rPr>
        <w:t xml:space="preserve"> </w:t>
      </w:r>
      <w:r>
        <w:t>Elements</w:t>
      </w:r>
      <w:r>
        <w:rPr>
          <w:spacing w:val="-5"/>
        </w:rPr>
        <w:t xml:space="preserve"> </w:t>
      </w:r>
      <w:r>
        <w:t>of</w:t>
      </w:r>
      <w:r>
        <w:rPr>
          <w:spacing w:val="-1"/>
        </w:rPr>
        <w:t xml:space="preserve"> </w:t>
      </w:r>
      <w:r>
        <w:t>the</w:t>
      </w:r>
      <w:r>
        <w:rPr>
          <w:spacing w:val="-3"/>
        </w:rPr>
        <w:t xml:space="preserve"> </w:t>
      </w:r>
      <w:r>
        <w:t>Australian</w:t>
      </w:r>
      <w:r>
        <w:rPr>
          <w:spacing w:val="-3"/>
        </w:rPr>
        <w:t xml:space="preserve"> </w:t>
      </w:r>
      <w:r>
        <w:t>Hotels</w:t>
      </w:r>
      <w:r>
        <w:rPr>
          <w:spacing w:val="-5"/>
        </w:rPr>
        <w:t xml:space="preserve"> </w:t>
      </w:r>
      <w:r>
        <w:t>Association</w:t>
      </w:r>
      <w:r>
        <w:rPr>
          <w:spacing w:val="-2"/>
        </w:rPr>
        <w:t xml:space="preserve"> (NSW)</w:t>
      </w:r>
    </w:p>
    <w:p w:rsidR="00FE5516" w:rsidRDefault="00951608">
      <w:pPr>
        <w:pStyle w:val="BodyText"/>
        <w:tabs>
          <w:tab w:val="left" w:leader="dot" w:pos="9095"/>
        </w:tabs>
        <w:spacing w:line="272" w:lineRule="exact"/>
        <w:ind w:left="2112"/>
      </w:pPr>
      <w:r>
        <w:t>Gaming Code of</w:t>
      </w:r>
      <w:r>
        <w:rPr>
          <w:spacing w:val="1"/>
        </w:rPr>
        <w:t xml:space="preserve"> </w:t>
      </w:r>
      <w:r>
        <w:rPr>
          <w:spacing w:val="-2"/>
        </w:rPr>
        <w:t>Practice</w:t>
      </w:r>
      <w:r>
        <w:tab/>
      </w:r>
      <w:r>
        <w:rPr>
          <w:spacing w:val="-5"/>
        </w:rPr>
        <w:t>174</w:t>
      </w:r>
    </w:p>
    <w:p w:rsidR="00FE5516" w:rsidRDefault="00951608">
      <w:pPr>
        <w:pStyle w:val="BodyText"/>
        <w:tabs>
          <w:tab w:val="left" w:pos="2111"/>
          <w:tab w:val="left" w:leader="dot" w:pos="9095"/>
        </w:tabs>
        <w:spacing w:before="182" w:line="232" w:lineRule="auto"/>
        <w:ind w:left="2112" w:right="103" w:hanging="1162"/>
      </w:pPr>
      <w:r>
        <w:t>Table 4.5</w:t>
      </w:r>
      <w:r>
        <w:tab/>
      </w:r>
      <w:proofErr w:type="gramStart"/>
      <w:r>
        <w:t>Key</w:t>
      </w:r>
      <w:r>
        <w:rPr>
          <w:spacing w:val="36"/>
        </w:rPr>
        <w:t xml:space="preserve">  </w:t>
      </w:r>
      <w:r>
        <w:t>Elements</w:t>
      </w:r>
      <w:proofErr w:type="gramEnd"/>
      <w:r>
        <w:rPr>
          <w:spacing w:val="34"/>
        </w:rPr>
        <w:t xml:space="preserve">  </w:t>
      </w:r>
      <w:r>
        <w:t>of</w:t>
      </w:r>
      <w:r>
        <w:rPr>
          <w:spacing w:val="40"/>
        </w:rPr>
        <w:t xml:space="preserve">  </w:t>
      </w:r>
      <w:r>
        <w:t>Star</w:t>
      </w:r>
      <w:r>
        <w:rPr>
          <w:spacing w:val="39"/>
        </w:rPr>
        <w:t xml:space="preserve">  </w:t>
      </w:r>
      <w:r>
        <w:t>City</w:t>
      </w:r>
      <w:r>
        <w:rPr>
          <w:spacing w:val="37"/>
        </w:rPr>
        <w:t xml:space="preserve">  </w:t>
      </w:r>
      <w:r>
        <w:t>Casino’s</w:t>
      </w:r>
      <w:r>
        <w:rPr>
          <w:spacing w:val="34"/>
        </w:rPr>
        <w:t xml:space="preserve">  </w:t>
      </w:r>
      <w:r>
        <w:t>Responsible</w:t>
      </w:r>
      <w:r>
        <w:rPr>
          <w:spacing w:val="36"/>
        </w:rPr>
        <w:t xml:space="preserve">  </w:t>
      </w:r>
      <w:r>
        <w:t>Gambling</w:t>
      </w:r>
      <w:r>
        <w:rPr>
          <w:spacing w:val="80"/>
          <w:w w:val="150"/>
        </w:rPr>
        <w:t xml:space="preserve"> </w:t>
      </w:r>
      <w:r>
        <w:rPr>
          <w:spacing w:val="-4"/>
        </w:rPr>
        <w:t>Model</w:t>
      </w:r>
      <w:r>
        <w:tab/>
      </w:r>
      <w:r>
        <w:rPr>
          <w:spacing w:val="-5"/>
        </w:rPr>
        <w:t>175</w:t>
      </w:r>
    </w:p>
    <w:p w:rsidR="00FE5516" w:rsidRDefault="00951608">
      <w:pPr>
        <w:pStyle w:val="BodyText"/>
        <w:tabs>
          <w:tab w:val="left" w:pos="2111"/>
          <w:tab w:val="left" w:leader="dot" w:pos="9095"/>
        </w:tabs>
        <w:spacing w:before="178"/>
        <w:ind w:left="950"/>
      </w:pPr>
      <w:r>
        <w:t xml:space="preserve">Table </w:t>
      </w:r>
      <w:r>
        <w:rPr>
          <w:spacing w:val="-5"/>
        </w:rPr>
        <w:t>5.1</w:t>
      </w:r>
      <w:r>
        <w:tab/>
        <w:t>Key</w:t>
      </w:r>
      <w:r>
        <w:rPr>
          <w:spacing w:val="-1"/>
        </w:rPr>
        <w:t xml:space="preserve"> </w:t>
      </w:r>
      <w:r>
        <w:t>Areas</w:t>
      </w:r>
      <w:r>
        <w:rPr>
          <w:spacing w:val="-2"/>
        </w:rPr>
        <w:t xml:space="preserve"> </w:t>
      </w:r>
      <w:r>
        <w:t>in</w:t>
      </w:r>
      <w:r>
        <w:rPr>
          <w:spacing w:val="2"/>
        </w:rPr>
        <w:t xml:space="preserve"> </w:t>
      </w:r>
      <w:r>
        <w:t>the</w:t>
      </w:r>
      <w:r>
        <w:rPr>
          <w:spacing w:val="-1"/>
        </w:rPr>
        <w:t xml:space="preserve"> </w:t>
      </w:r>
      <w:r>
        <w:t>Interview</w:t>
      </w:r>
      <w:r>
        <w:rPr>
          <w:spacing w:val="-1"/>
        </w:rPr>
        <w:t xml:space="preserve"> </w:t>
      </w:r>
      <w:r>
        <w:t>Schedule for Club</w:t>
      </w:r>
      <w:r>
        <w:rPr>
          <w:spacing w:val="1"/>
        </w:rPr>
        <w:t xml:space="preserve"> </w:t>
      </w:r>
      <w:r>
        <w:rPr>
          <w:spacing w:val="-2"/>
        </w:rPr>
        <w:t>Managers</w:t>
      </w:r>
      <w:r>
        <w:tab/>
      </w:r>
      <w:r>
        <w:rPr>
          <w:spacing w:val="-5"/>
        </w:rPr>
        <w:t>191</w:t>
      </w:r>
    </w:p>
    <w:p w:rsidR="00FE5516" w:rsidRDefault="00951608">
      <w:pPr>
        <w:pStyle w:val="BodyText"/>
        <w:tabs>
          <w:tab w:val="left" w:pos="2111"/>
          <w:tab w:val="left" w:leader="dot" w:pos="9095"/>
        </w:tabs>
        <w:spacing w:before="175"/>
        <w:ind w:left="950"/>
      </w:pPr>
      <w:r>
        <w:t xml:space="preserve">Table </w:t>
      </w:r>
      <w:r>
        <w:rPr>
          <w:spacing w:val="-5"/>
        </w:rPr>
        <w:t>5.2</w:t>
      </w:r>
      <w:r>
        <w:tab/>
        <w:t>Main</w:t>
      </w:r>
      <w:r>
        <w:rPr>
          <w:spacing w:val="-3"/>
        </w:rPr>
        <w:t xml:space="preserve"> </w:t>
      </w:r>
      <w:r>
        <w:t>Characteristics</w:t>
      </w:r>
      <w:r>
        <w:rPr>
          <w:spacing w:val="-4"/>
        </w:rPr>
        <w:t xml:space="preserve"> </w:t>
      </w:r>
      <w:r>
        <w:t>of the</w:t>
      </w:r>
      <w:r>
        <w:rPr>
          <w:spacing w:val="-3"/>
        </w:rPr>
        <w:t xml:space="preserve"> </w:t>
      </w:r>
      <w:r>
        <w:t>Nineteen</w:t>
      </w:r>
      <w:r>
        <w:rPr>
          <w:spacing w:val="-1"/>
        </w:rPr>
        <w:t xml:space="preserve"> </w:t>
      </w:r>
      <w:r>
        <w:t>Clubs</w:t>
      </w:r>
      <w:r>
        <w:rPr>
          <w:spacing w:val="-5"/>
        </w:rPr>
        <w:t xml:space="preserve"> </w:t>
      </w:r>
      <w:r>
        <w:rPr>
          <w:spacing w:val="-2"/>
        </w:rPr>
        <w:t>Interviewed</w:t>
      </w:r>
      <w:r>
        <w:tab/>
      </w:r>
      <w:r>
        <w:rPr>
          <w:spacing w:val="-5"/>
        </w:rPr>
        <w:t>193</w:t>
      </w:r>
    </w:p>
    <w:p w:rsidR="00FE5516" w:rsidRDefault="00951608">
      <w:pPr>
        <w:pStyle w:val="BodyText"/>
        <w:tabs>
          <w:tab w:val="left" w:pos="2111"/>
        </w:tabs>
        <w:spacing w:before="175" w:line="272" w:lineRule="exact"/>
        <w:ind w:left="950"/>
      </w:pPr>
      <w:r>
        <w:t>Table</w:t>
      </w:r>
      <w:r>
        <w:rPr>
          <w:spacing w:val="1"/>
        </w:rPr>
        <w:t xml:space="preserve"> </w:t>
      </w:r>
      <w:r>
        <w:rPr>
          <w:spacing w:val="-5"/>
        </w:rPr>
        <w:t>5.3</w:t>
      </w:r>
      <w:r>
        <w:tab/>
        <w:t>Summary</w:t>
      </w:r>
      <w:r>
        <w:rPr>
          <w:spacing w:val="-6"/>
        </w:rPr>
        <w:t xml:space="preserve"> </w:t>
      </w:r>
      <w:r>
        <w:t>of</w:t>
      </w:r>
      <w:r>
        <w:rPr>
          <w:spacing w:val="-2"/>
        </w:rPr>
        <w:t xml:space="preserve"> </w:t>
      </w:r>
      <w:r>
        <w:t>Interviewee</w:t>
      </w:r>
      <w:r>
        <w:rPr>
          <w:spacing w:val="-3"/>
        </w:rPr>
        <w:t xml:space="preserve"> </w:t>
      </w:r>
      <w:r>
        <w:t>Responses</w:t>
      </w:r>
      <w:r>
        <w:rPr>
          <w:spacing w:val="-5"/>
        </w:rPr>
        <w:t xml:space="preserve"> </w:t>
      </w:r>
      <w:r>
        <w:t>to</w:t>
      </w:r>
      <w:r>
        <w:rPr>
          <w:spacing w:val="-4"/>
        </w:rPr>
        <w:t xml:space="preserve"> </w:t>
      </w:r>
      <w:r>
        <w:t>Possible</w:t>
      </w:r>
      <w:r>
        <w:rPr>
          <w:spacing w:val="-3"/>
        </w:rPr>
        <w:t xml:space="preserve"> </w:t>
      </w:r>
      <w:r>
        <w:rPr>
          <w:spacing w:val="-2"/>
        </w:rPr>
        <w:t>Industry</w:t>
      </w:r>
    </w:p>
    <w:p w:rsidR="00FE5516" w:rsidRDefault="00951608">
      <w:pPr>
        <w:pStyle w:val="BodyText"/>
        <w:tabs>
          <w:tab w:val="left" w:leader="dot" w:pos="9095"/>
        </w:tabs>
        <w:spacing w:line="272" w:lineRule="exact"/>
        <w:ind w:left="2112"/>
      </w:pPr>
      <w:r>
        <w:t>Initiatives</w:t>
      </w:r>
      <w:r>
        <w:rPr>
          <w:spacing w:val="-3"/>
        </w:rPr>
        <w:t xml:space="preserve"> </w:t>
      </w:r>
      <w:r>
        <w:t>in Responsible</w:t>
      </w:r>
      <w:r>
        <w:rPr>
          <w:spacing w:val="-6"/>
        </w:rPr>
        <w:t xml:space="preserve"> </w:t>
      </w:r>
      <w:r>
        <w:t xml:space="preserve">Provision of </w:t>
      </w:r>
      <w:r>
        <w:rPr>
          <w:spacing w:val="-2"/>
        </w:rPr>
        <w:t>Gambling</w:t>
      </w:r>
      <w:r>
        <w:tab/>
      </w:r>
      <w:r>
        <w:rPr>
          <w:spacing w:val="-5"/>
        </w:rPr>
        <w:t>217</w:t>
      </w:r>
    </w:p>
    <w:p w:rsidR="00FE5516" w:rsidRDefault="00FE5516">
      <w:pPr>
        <w:spacing w:line="272" w:lineRule="exact"/>
        <w:sectPr w:rsidR="00FE5516">
          <w:pgSz w:w="11900" w:h="16840"/>
          <w:pgMar w:top="1360" w:right="1020" w:bottom="940" w:left="1320" w:header="0" w:footer="747" w:gutter="0"/>
          <w:cols w:space="720"/>
        </w:sectPr>
      </w:pPr>
    </w:p>
    <w:p w:rsidR="00FE5516" w:rsidRDefault="00951608">
      <w:pPr>
        <w:pStyle w:val="BodyText"/>
        <w:tabs>
          <w:tab w:val="left" w:pos="2111"/>
        </w:tabs>
        <w:spacing w:before="72" w:line="272" w:lineRule="exact"/>
        <w:ind w:left="950"/>
      </w:pPr>
      <w:r>
        <w:lastRenderedPageBreak/>
        <w:t>Table</w:t>
      </w:r>
      <w:r>
        <w:rPr>
          <w:spacing w:val="1"/>
        </w:rPr>
        <w:t xml:space="preserve"> </w:t>
      </w:r>
      <w:r>
        <w:rPr>
          <w:spacing w:val="-5"/>
        </w:rPr>
        <w:t>5.4</w:t>
      </w:r>
      <w:r>
        <w:tab/>
        <w:t>Summary</w:t>
      </w:r>
      <w:r>
        <w:rPr>
          <w:spacing w:val="-6"/>
        </w:rPr>
        <w:t xml:space="preserve"> </w:t>
      </w:r>
      <w:r>
        <w:t>of</w:t>
      </w:r>
      <w:r>
        <w:rPr>
          <w:spacing w:val="-2"/>
        </w:rPr>
        <w:t xml:space="preserve"> </w:t>
      </w:r>
      <w:r>
        <w:t>Interviewee</w:t>
      </w:r>
      <w:r>
        <w:rPr>
          <w:spacing w:val="-3"/>
        </w:rPr>
        <w:t xml:space="preserve"> </w:t>
      </w:r>
      <w:r>
        <w:t>Responses</w:t>
      </w:r>
      <w:r>
        <w:rPr>
          <w:spacing w:val="-5"/>
        </w:rPr>
        <w:t xml:space="preserve"> </w:t>
      </w:r>
      <w:r>
        <w:t>to</w:t>
      </w:r>
      <w:r>
        <w:rPr>
          <w:spacing w:val="-4"/>
        </w:rPr>
        <w:t xml:space="preserve"> </w:t>
      </w:r>
      <w:r>
        <w:t>Possible</w:t>
      </w:r>
      <w:r>
        <w:rPr>
          <w:spacing w:val="-3"/>
        </w:rPr>
        <w:t xml:space="preserve"> </w:t>
      </w:r>
      <w:r>
        <w:rPr>
          <w:spacing w:val="-2"/>
        </w:rPr>
        <w:t>Venue</w:t>
      </w:r>
    </w:p>
    <w:p w:rsidR="00FE5516" w:rsidRDefault="00951608">
      <w:pPr>
        <w:pStyle w:val="BodyText"/>
        <w:tabs>
          <w:tab w:val="right" w:leader="dot" w:pos="9455"/>
        </w:tabs>
        <w:spacing w:line="272" w:lineRule="exact"/>
        <w:ind w:left="2112"/>
      </w:pPr>
      <w:r>
        <w:t>Initiatives</w:t>
      </w:r>
      <w:r>
        <w:rPr>
          <w:spacing w:val="-3"/>
        </w:rPr>
        <w:t xml:space="preserve"> </w:t>
      </w:r>
      <w:r>
        <w:t>in Responsible</w:t>
      </w:r>
      <w:r>
        <w:rPr>
          <w:spacing w:val="-6"/>
        </w:rPr>
        <w:t xml:space="preserve"> </w:t>
      </w:r>
      <w:r>
        <w:t xml:space="preserve">Provision of </w:t>
      </w:r>
      <w:r>
        <w:rPr>
          <w:spacing w:val="-2"/>
        </w:rPr>
        <w:t>Gambling</w:t>
      </w:r>
      <w:r>
        <w:tab/>
      </w:r>
      <w:r>
        <w:rPr>
          <w:spacing w:val="-5"/>
        </w:rPr>
        <w:t>221</w:t>
      </w:r>
    </w:p>
    <w:p w:rsidR="00FE5516" w:rsidRDefault="00951608">
      <w:pPr>
        <w:pStyle w:val="BodyText"/>
        <w:tabs>
          <w:tab w:val="left" w:pos="2112"/>
        </w:tabs>
        <w:spacing w:before="175" w:line="272" w:lineRule="exact"/>
        <w:ind w:left="950"/>
      </w:pPr>
      <w:r>
        <w:t>Table</w:t>
      </w:r>
      <w:r>
        <w:rPr>
          <w:spacing w:val="3"/>
        </w:rPr>
        <w:t xml:space="preserve"> </w:t>
      </w:r>
      <w:r>
        <w:rPr>
          <w:spacing w:val="-5"/>
        </w:rPr>
        <w:t>5.5</w:t>
      </w:r>
      <w:r>
        <w:tab/>
        <w:t>Summary</w:t>
      </w:r>
      <w:r>
        <w:rPr>
          <w:spacing w:val="2"/>
        </w:rPr>
        <w:t xml:space="preserve"> </w:t>
      </w:r>
      <w:r>
        <w:t>of</w:t>
      </w:r>
      <w:r>
        <w:rPr>
          <w:spacing w:val="4"/>
        </w:rPr>
        <w:t xml:space="preserve"> </w:t>
      </w:r>
      <w:r>
        <w:t>Industry</w:t>
      </w:r>
      <w:r>
        <w:rPr>
          <w:spacing w:val="3"/>
        </w:rPr>
        <w:t xml:space="preserve"> </w:t>
      </w:r>
      <w:r>
        <w:t>Policies and</w:t>
      </w:r>
      <w:r>
        <w:rPr>
          <w:spacing w:val="3"/>
        </w:rPr>
        <w:t xml:space="preserve"> </w:t>
      </w:r>
      <w:r>
        <w:t>Programs Implemented</w:t>
      </w:r>
      <w:r>
        <w:rPr>
          <w:spacing w:val="3"/>
        </w:rPr>
        <w:t xml:space="preserve"> </w:t>
      </w:r>
      <w:r>
        <w:rPr>
          <w:spacing w:val="-5"/>
        </w:rPr>
        <w:t>in</w:t>
      </w:r>
    </w:p>
    <w:p w:rsidR="00FE5516" w:rsidRDefault="00951608">
      <w:pPr>
        <w:pStyle w:val="BodyText"/>
        <w:tabs>
          <w:tab w:val="right" w:leader="dot" w:pos="9455"/>
        </w:tabs>
        <w:spacing w:line="272" w:lineRule="exact"/>
        <w:ind w:left="2111"/>
      </w:pPr>
      <w:r>
        <w:t>Responsible</w:t>
      </w:r>
      <w:r>
        <w:rPr>
          <w:spacing w:val="-4"/>
        </w:rPr>
        <w:t xml:space="preserve"> </w:t>
      </w:r>
      <w:r>
        <w:t>Provision</w:t>
      </w:r>
      <w:r>
        <w:rPr>
          <w:spacing w:val="-1"/>
        </w:rPr>
        <w:t xml:space="preserve"> </w:t>
      </w:r>
      <w:r>
        <w:t>of</w:t>
      </w:r>
      <w:r>
        <w:rPr>
          <w:spacing w:val="-1"/>
        </w:rPr>
        <w:t xml:space="preserve"> </w:t>
      </w:r>
      <w:r>
        <w:t>Gambling</w:t>
      </w:r>
      <w:r>
        <w:rPr>
          <w:spacing w:val="-1"/>
        </w:rPr>
        <w:t xml:space="preserve"> </w:t>
      </w:r>
      <w:r>
        <w:t>in the</w:t>
      </w:r>
      <w:r>
        <w:rPr>
          <w:spacing w:val="-2"/>
        </w:rPr>
        <w:t xml:space="preserve"> </w:t>
      </w:r>
      <w:r>
        <w:t>NSW</w:t>
      </w:r>
      <w:r>
        <w:rPr>
          <w:spacing w:val="-2"/>
        </w:rPr>
        <w:t xml:space="preserve"> </w:t>
      </w:r>
      <w:r>
        <w:t xml:space="preserve">Club </w:t>
      </w:r>
      <w:r>
        <w:rPr>
          <w:spacing w:val="-2"/>
        </w:rPr>
        <w:t>industry</w:t>
      </w:r>
      <w:r>
        <w:tab/>
      </w:r>
      <w:r>
        <w:rPr>
          <w:spacing w:val="-5"/>
        </w:rPr>
        <w:t>222</w:t>
      </w:r>
    </w:p>
    <w:p w:rsidR="00FE5516" w:rsidRDefault="00951608">
      <w:pPr>
        <w:pStyle w:val="BodyText"/>
        <w:tabs>
          <w:tab w:val="left" w:pos="2112"/>
        </w:tabs>
        <w:spacing w:before="175" w:line="272" w:lineRule="exact"/>
        <w:ind w:left="950"/>
      </w:pPr>
      <w:r>
        <w:t>Table</w:t>
      </w:r>
      <w:r>
        <w:rPr>
          <w:spacing w:val="1"/>
        </w:rPr>
        <w:t xml:space="preserve"> </w:t>
      </w:r>
      <w:r>
        <w:rPr>
          <w:spacing w:val="-5"/>
        </w:rPr>
        <w:t>5.6</w:t>
      </w:r>
      <w:r>
        <w:tab/>
        <w:t>Summary</w:t>
      </w:r>
      <w:r>
        <w:rPr>
          <w:spacing w:val="-3"/>
        </w:rPr>
        <w:t xml:space="preserve"> </w:t>
      </w:r>
      <w:r>
        <w:t>of Venue</w:t>
      </w:r>
      <w:r>
        <w:rPr>
          <w:spacing w:val="-2"/>
        </w:rPr>
        <w:t xml:space="preserve"> </w:t>
      </w:r>
      <w:r>
        <w:t>Policies</w:t>
      </w:r>
      <w:r>
        <w:rPr>
          <w:spacing w:val="-4"/>
        </w:rPr>
        <w:t xml:space="preserve"> </w:t>
      </w:r>
      <w:r>
        <w:t>and</w:t>
      </w:r>
      <w:r>
        <w:rPr>
          <w:spacing w:val="-2"/>
        </w:rPr>
        <w:t xml:space="preserve"> </w:t>
      </w:r>
      <w:r>
        <w:t>Programs</w:t>
      </w:r>
      <w:r>
        <w:rPr>
          <w:spacing w:val="-3"/>
        </w:rPr>
        <w:t xml:space="preserve"> </w:t>
      </w:r>
      <w:r>
        <w:t>Implemented</w:t>
      </w:r>
      <w:r>
        <w:rPr>
          <w:spacing w:val="-2"/>
        </w:rPr>
        <w:t xml:space="preserve"> </w:t>
      </w:r>
      <w:r>
        <w:rPr>
          <w:spacing w:val="-5"/>
        </w:rPr>
        <w:t>in</w:t>
      </w:r>
    </w:p>
    <w:p w:rsidR="00FE5516" w:rsidRDefault="00951608">
      <w:pPr>
        <w:pStyle w:val="BodyText"/>
        <w:tabs>
          <w:tab w:val="right" w:leader="dot" w:pos="9455"/>
        </w:tabs>
        <w:spacing w:line="272" w:lineRule="exact"/>
        <w:ind w:left="2112"/>
      </w:pPr>
      <w:r>
        <w:t>Responsible</w:t>
      </w:r>
      <w:r>
        <w:rPr>
          <w:spacing w:val="-3"/>
        </w:rPr>
        <w:t xml:space="preserve"> </w:t>
      </w:r>
      <w:r>
        <w:t>Provision</w:t>
      </w:r>
      <w:r>
        <w:rPr>
          <w:spacing w:val="-1"/>
        </w:rPr>
        <w:t xml:space="preserve"> </w:t>
      </w:r>
      <w:r>
        <w:t>of</w:t>
      </w:r>
      <w:r>
        <w:rPr>
          <w:spacing w:val="-1"/>
        </w:rPr>
        <w:t xml:space="preserve"> </w:t>
      </w:r>
      <w:r>
        <w:t>Gambling</w:t>
      </w:r>
      <w:r>
        <w:rPr>
          <w:spacing w:val="-1"/>
        </w:rPr>
        <w:t xml:space="preserve"> </w:t>
      </w:r>
      <w:r>
        <w:t>in the</w:t>
      </w:r>
      <w:r>
        <w:rPr>
          <w:spacing w:val="-2"/>
        </w:rPr>
        <w:t xml:space="preserve"> </w:t>
      </w:r>
      <w:r>
        <w:t>Interviewed</w:t>
      </w:r>
      <w:r>
        <w:rPr>
          <w:spacing w:val="-1"/>
        </w:rPr>
        <w:t xml:space="preserve"> </w:t>
      </w:r>
      <w:r>
        <w:rPr>
          <w:spacing w:val="-2"/>
        </w:rPr>
        <w:t>Clubs</w:t>
      </w:r>
      <w:r>
        <w:tab/>
      </w:r>
      <w:r>
        <w:rPr>
          <w:spacing w:val="-5"/>
        </w:rPr>
        <w:t>223</w:t>
      </w:r>
    </w:p>
    <w:p w:rsidR="00FE5516" w:rsidRDefault="00951608">
      <w:pPr>
        <w:pStyle w:val="BodyText"/>
        <w:tabs>
          <w:tab w:val="left" w:pos="2111"/>
          <w:tab w:val="right" w:leader="dot" w:pos="9455"/>
        </w:tabs>
        <w:spacing w:before="175"/>
        <w:ind w:left="950"/>
      </w:pPr>
      <w:r>
        <w:t xml:space="preserve">Table </w:t>
      </w:r>
      <w:r>
        <w:rPr>
          <w:spacing w:val="-5"/>
        </w:rPr>
        <w:t>5.7</w:t>
      </w:r>
      <w:r>
        <w:tab/>
        <w:t>Main</w:t>
      </w:r>
      <w:r>
        <w:rPr>
          <w:spacing w:val="-2"/>
        </w:rPr>
        <w:t xml:space="preserve"> </w:t>
      </w:r>
      <w:r>
        <w:t>Characteristics</w:t>
      </w:r>
      <w:r>
        <w:rPr>
          <w:spacing w:val="-5"/>
        </w:rPr>
        <w:t xml:space="preserve"> </w:t>
      </w:r>
      <w:r>
        <w:t>of</w:t>
      </w:r>
      <w:r>
        <w:rPr>
          <w:spacing w:val="1"/>
        </w:rPr>
        <w:t xml:space="preserve"> </w:t>
      </w:r>
      <w:r>
        <w:t>the</w:t>
      </w:r>
      <w:r>
        <w:rPr>
          <w:spacing w:val="-2"/>
        </w:rPr>
        <w:t xml:space="preserve"> </w:t>
      </w:r>
      <w:r>
        <w:t>Six</w:t>
      </w:r>
      <w:r>
        <w:rPr>
          <w:spacing w:val="1"/>
        </w:rPr>
        <w:t xml:space="preserve"> </w:t>
      </w:r>
      <w:r>
        <w:t>Case</w:t>
      </w:r>
      <w:r>
        <w:rPr>
          <w:spacing w:val="-3"/>
        </w:rPr>
        <w:t xml:space="preserve"> </w:t>
      </w:r>
      <w:r>
        <w:t xml:space="preserve">Study </w:t>
      </w:r>
      <w:r>
        <w:rPr>
          <w:spacing w:val="-2"/>
        </w:rPr>
        <w:t>Clubs</w:t>
      </w:r>
      <w:r>
        <w:tab/>
      </w:r>
      <w:r>
        <w:rPr>
          <w:spacing w:val="-5"/>
        </w:rPr>
        <w:t>225</w:t>
      </w:r>
    </w:p>
    <w:p w:rsidR="00FE5516" w:rsidRDefault="00951608">
      <w:pPr>
        <w:pStyle w:val="BodyText"/>
        <w:tabs>
          <w:tab w:val="left" w:pos="2111"/>
          <w:tab w:val="right" w:leader="dot" w:pos="9455"/>
        </w:tabs>
        <w:spacing w:before="176"/>
        <w:ind w:left="950"/>
      </w:pPr>
      <w:r>
        <w:t xml:space="preserve">Table </w:t>
      </w:r>
      <w:r>
        <w:rPr>
          <w:spacing w:val="-5"/>
        </w:rPr>
        <w:t>5.8</w:t>
      </w:r>
      <w:r>
        <w:tab/>
        <w:t>Key</w:t>
      </w:r>
      <w:r>
        <w:rPr>
          <w:spacing w:val="-1"/>
        </w:rPr>
        <w:t xml:space="preserve"> </w:t>
      </w:r>
      <w:r>
        <w:t>Areas</w:t>
      </w:r>
      <w:r>
        <w:rPr>
          <w:spacing w:val="-1"/>
        </w:rPr>
        <w:t xml:space="preserve"> </w:t>
      </w:r>
      <w:r>
        <w:t>in</w:t>
      </w:r>
      <w:r>
        <w:rPr>
          <w:spacing w:val="1"/>
        </w:rPr>
        <w:t xml:space="preserve"> </w:t>
      </w:r>
      <w:r>
        <w:t>the</w:t>
      </w:r>
      <w:r>
        <w:rPr>
          <w:spacing w:val="-1"/>
        </w:rPr>
        <w:t xml:space="preserve"> </w:t>
      </w:r>
      <w:r>
        <w:t>Interview</w:t>
      </w:r>
      <w:r>
        <w:rPr>
          <w:spacing w:val="-2"/>
        </w:rPr>
        <w:t xml:space="preserve"> </w:t>
      </w:r>
      <w:r>
        <w:t>Schedule for</w:t>
      </w:r>
      <w:r>
        <w:rPr>
          <w:spacing w:val="1"/>
        </w:rPr>
        <w:t xml:space="preserve"> </w:t>
      </w:r>
      <w:r>
        <w:t>the Six</w:t>
      </w:r>
      <w:r>
        <w:rPr>
          <w:spacing w:val="1"/>
        </w:rPr>
        <w:t xml:space="preserve"> </w:t>
      </w:r>
      <w:r>
        <w:t xml:space="preserve">Case </w:t>
      </w:r>
      <w:r>
        <w:rPr>
          <w:spacing w:val="-2"/>
        </w:rPr>
        <w:t>Studies</w:t>
      </w:r>
      <w:r>
        <w:tab/>
      </w:r>
      <w:r>
        <w:rPr>
          <w:spacing w:val="-5"/>
        </w:rPr>
        <w:t>226</w:t>
      </w:r>
    </w:p>
    <w:p w:rsidR="00FE5516" w:rsidRDefault="00951608">
      <w:pPr>
        <w:pStyle w:val="BodyText"/>
        <w:tabs>
          <w:tab w:val="left" w:pos="2111"/>
        </w:tabs>
        <w:spacing w:before="175" w:line="272" w:lineRule="exact"/>
        <w:ind w:left="950"/>
      </w:pPr>
      <w:r>
        <w:t>Table</w:t>
      </w:r>
      <w:r>
        <w:rPr>
          <w:spacing w:val="1"/>
        </w:rPr>
        <w:t xml:space="preserve"> </w:t>
      </w:r>
      <w:r>
        <w:rPr>
          <w:spacing w:val="-5"/>
        </w:rPr>
        <w:t>5.9</w:t>
      </w:r>
      <w:r>
        <w:tab/>
        <w:t>Key</w:t>
      </w:r>
      <w:r>
        <w:rPr>
          <w:spacing w:val="-5"/>
        </w:rPr>
        <w:t xml:space="preserve"> </w:t>
      </w:r>
      <w:r>
        <w:t>Aspects</w:t>
      </w:r>
      <w:r>
        <w:rPr>
          <w:spacing w:val="-5"/>
        </w:rPr>
        <w:t xml:space="preserve"> </w:t>
      </w:r>
      <w:r>
        <w:t>of</w:t>
      </w:r>
      <w:r>
        <w:rPr>
          <w:spacing w:val="-1"/>
        </w:rPr>
        <w:t xml:space="preserve"> </w:t>
      </w:r>
      <w:r>
        <w:t>the</w:t>
      </w:r>
      <w:r>
        <w:rPr>
          <w:spacing w:val="-3"/>
        </w:rPr>
        <w:t xml:space="preserve"> </w:t>
      </w:r>
      <w:r>
        <w:t>Responsible</w:t>
      </w:r>
      <w:r>
        <w:rPr>
          <w:spacing w:val="-3"/>
        </w:rPr>
        <w:t xml:space="preserve"> </w:t>
      </w:r>
      <w:r>
        <w:t>Gambling</w:t>
      </w:r>
      <w:r>
        <w:rPr>
          <w:spacing w:val="-3"/>
        </w:rPr>
        <w:t xml:space="preserve"> </w:t>
      </w:r>
      <w:r>
        <w:t>Policies</w:t>
      </w:r>
      <w:r>
        <w:rPr>
          <w:spacing w:val="-5"/>
        </w:rPr>
        <w:t xml:space="preserve"> </w:t>
      </w:r>
      <w:r>
        <w:t>of</w:t>
      </w:r>
      <w:r>
        <w:rPr>
          <w:spacing w:val="-1"/>
        </w:rPr>
        <w:t xml:space="preserve"> </w:t>
      </w:r>
      <w:r>
        <w:t>the</w:t>
      </w:r>
      <w:r>
        <w:rPr>
          <w:spacing w:val="-3"/>
        </w:rPr>
        <w:t xml:space="preserve"> </w:t>
      </w:r>
      <w:r>
        <w:rPr>
          <w:spacing w:val="-5"/>
        </w:rPr>
        <w:t>Six</w:t>
      </w:r>
    </w:p>
    <w:p w:rsidR="00FE5516" w:rsidRDefault="00951608">
      <w:pPr>
        <w:pStyle w:val="BodyText"/>
        <w:tabs>
          <w:tab w:val="right" w:leader="dot" w:pos="9455"/>
        </w:tabs>
        <w:spacing w:line="272" w:lineRule="exact"/>
        <w:ind w:left="2111"/>
      </w:pPr>
      <w:r>
        <w:t>Case</w:t>
      </w:r>
      <w:r>
        <w:rPr>
          <w:spacing w:val="-2"/>
        </w:rPr>
        <w:t xml:space="preserve"> </w:t>
      </w:r>
      <w:r>
        <w:t>Study</w:t>
      </w:r>
      <w:r>
        <w:rPr>
          <w:spacing w:val="-2"/>
        </w:rPr>
        <w:t xml:space="preserve"> Clubs</w:t>
      </w:r>
      <w:r>
        <w:tab/>
      </w:r>
      <w:r>
        <w:rPr>
          <w:spacing w:val="-5"/>
        </w:rPr>
        <w:t>231</w:t>
      </w:r>
    </w:p>
    <w:p w:rsidR="00FE5516" w:rsidRDefault="00951608">
      <w:pPr>
        <w:pStyle w:val="BodyText"/>
        <w:spacing w:before="175" w:line="272" w:lineRule="exact"/>
        <w:ind w:left="950"/>
      </w:pPr>
      <w:r>
        <w:t>Table</w:t>
      </w:r>
      <w:r>
        <w:rPr>
          <w:spacing w:val="-2"/>
        </w:rPr>
        <w:t xml:space="preserve"> </w:t>
      </w:r>
      <w:r>
        <w:t>5.10</w:t>
      </w:r>
      <w:r>
        <w:rPr>
          <w:spacing w:val="61"/>
        </w:rPr>
        <w:t xml:space="preserve"> </w:t>
      </w:r>
      <w:r>
        <w:t>Main</w:t>
      </w:r>
      <w:r>
        <w:rPr>
          <w:spacing w:val="-1"/>
        </w:rPr>
        <w:t xml:space="preserve"> </w:t>
      </w:r>
      <w:r>
        <w:t>Impetus</w:t>
      </w:r>
      <w:r>
        <w:rPr>
          <w:spacing w:val="-4"/>
        </w:rPr>
        <w:t xml:space="preserve"> </w:t>
      </w:r>
      <w:r>
        <w:t>for the</w:t>
      </w:r>
      <w:r>
        <w:rPr>
          <w:spacing w:val="-1"/>
        </w:rPr>
        <w:t xml:space="preserve"> </w:t>
      </w:r>
      <w:r>
        <w:t>Responsible</w:t>
      </w:r>
      <w:r>
        <w:rPr>
          <w:spacing w:val="-2"/>
        </w:rPr>
        <w:t xml:space="preserve"> </w:t>
      </w:r>
      <w:r>
        <w:t>Gambling</w:t>
      </w:r>
      <w:r>
        <w:rPr>
          <w:spacing w:val="-2"/>
        </w:rPr>
        <w:t xml:space="preserve"> </w:t>
      </w:r>
      <w:r>
        <w:t>Policy</w:t>
      </w:r>
      <w:r>
        <w:rPr>
          <w:spacing w:val="-1"/>
        </w:rPr>
        <w:t xml:space="preserve"> </w:t>
      </w:r>
      <w:r>
        <w:rPr>
          <w:spacing w:val="-5"/>
        </w:rPr>
        <w:t>and</w:t>
      </w:r>
    </w:p>
    <w:p w:rsidR="00FE5516" w:rsidRDefault="00951608">
      <w:pPr>
        <w:pStyle w:val="BodyText"/>
        <w:tabs>
          <w:tab w:val="right" w:leader="dot" w:pos="9455"/>
        </w:tabs>
        <w:spacing w:line="272" w:lineRule="exact"/>
        <w:ind w:left="2111"/>
      </w:pPr>
      <w:r>
        <w:t>Program of</w:t>
      </w:r>
      <w:r>
        <w:rPr>
          <w:spacing w:val="2"/>
        </w:rPr>
        <w:t xml:space="preserve"> </w:t>
      </w:r>
      <w:r>
        <w:t xml:space="preserve">the Six Case Study </w:t>
      </w:r>
      <w:r>
        <w:rPr>
          <w:spacing w:val="-2"/>
        </w:rPr>
        <w:t>Clubs</w:t>
      </w:r>
      <w:r>
        <w:tab/>
      </w:r>
      <w:r>
        <w:rPr>
          <w:spacing w:val="-5"/>
        </w:rPr>
        <w:t>232</w:t>
      </w:r>
    </w:p>
    <w:p w:rsidR="00FE5516" w:rsidRDefault="00951608">
      <w:pPr>
        <w:pStyle w:val="BodyText"/>
        <w:spacing w:before="175" w:line="272" w:lineRule="exact"/>
        <w:ind w:left="950"/>
      </w:pPr>
      <w:r>
        <w:t>Table</w:t>
      </w:r>
      <w:r>
        <w:rPr>
          <w:spacing w:val="-4"/>
        </w:rPr>
        <w:t xml:space="preserve"> </w:t>
      </w:r>
      <w:r>
        <w:t>5.11</w:t>
      </w:r>
      <w:r>
        <w:rPr>
          <w:spacing w:val="56"/>
        </w:rPr>
        <w:t xml:space="preserve"> </w:t>
      </w:r>
      <w:proofErr w:type="gramStart"/>
      <w:r>
        <w:t>Outside</w:t>
      </w:r>
      <w:proofErr w:type="gramEnd"/>
      <w:r>
        <w:rPr>
          <w:spacing w:val="-4"/>
        </w:rPr>
        <w:t xml:space="preserve"> </w:t>
      </w:r>
      <w:r>
        <w:t>Consultation</w:t>
      </w:r>
      <w:r>
        <w:rPr>
          <w:spacing w:val="-4"/>
        </w:rPr>
        <w:t xml:space="preserve"> </w:t>
      </w:r>
      <w:r>
        <w:t>in</w:t>
      </w:r>
      <w:r>
        <w:rPr>
          <w:spacing w:val="-4"/>
        </w:rPr>
        <w:t xml:space="preserve"> </w:t>
      </w:r>
      <w:r>
        <w:t>Developing</w:t>
      </w:r>
      <w:r>
        <w:rPr>
          <w:spacing w:val="-4"/>
        </w:rPr>
        <w:t xml:space="preserve"> </w:t>
      </w:r>
      <w:r>
        <w:t>Responsible</w:t>
      </w:r>
      <w:r>
        <w:rPr>
          <w:spacing w:val="-3"/>
        </w:rPr>
        <w:t xml:space="preserve"> </w:t>
      </w:r>
      <w:r>
        <w:rPr>
          <w:spacing w:val="-2"/>
        </w:rPr>
        <w:t>Gambling</w:t>
      </w:r>
    </w:p>
    <w:p w:rsidR="00FE5516" w:rsidRDefault="00951608">
      <w:pPr>
        <w:pStyle w:val="BodyText"/>
        <w:tabs>
          <w:tab w:val="right" w:leader="dot" w:pos="9455"/>
        </w:tabs>
        <w:spacing w:line="272" w:lineRule="exact"/>
        <w:ind w:left="2111"/>
      </w:pPr>
      <w:r>
        <w:t>Programs</w:t>
      </w:r>
      <w:r>
        <w:rPr>
          <w:spacing w:val="-2"/>
        </w:rPr>
        <w:t xml:space="preserve"> </w:t>
      </w:r>
      <w:r>
        <w:t>by</w:t>
      </w:r>
      <w:r>
        <w:rPr>
          <w:spacing w:val="1"/>
        </w:rPr>
        <w:t xml:space="preserve"> </w:t>
      </w:r>
      <w:r>
        <w:t>the Six</w:t>
      </w:r>
      <w:r>
        <w:rPr>
          <w:spacing w:val="2"/>
        </w:rPr>
        <w:t xml:space="preserve"> </w:t>
      </w:r>
      <w:r>
        <w:t xml:space="preserve">Case Study </w:t>
      </w:r>
      <w:r>
        <w:rPr>
          <w:spacing w:val="-2"/>
        </w:rPr>
        <w:t>Clubs</w:t>
      </w:r>
      <w:r>
        <w:tab/>
      </w:r>
      <w:r>
        <w:rPr>
          <w:spacing w:val="-5"/>
        </w:rPr>
        <w:t>232</w:t>
      </w:r>
    </w:p>
    <w:p w:rsidR="00FE5516" w:rsidRDefault="00951608">
      <w:pPr>
        <w:pStyle w:val="BodyText"/>
        <w:spacing w:before="175" w:line="272" w:lineRule="exact"/>
        <w:ind w:left="950"/>
      </w:pPr>
      <w:r>
        <w:t>Table</w:t>
      </w:r>
      <w:r>
        <w:rPr>
          <w:spacing w:val="-3"/>
        </w:rPr>
        <w:t xml:space="preserve"> </w:t>
      </w:r>
      <w:r>
        <w:t>5.12</w:t>
      </w:r>
      <w:r>
        <w:rPr>
          <w:spacing w:val="60"/>
        </w:rPr>
        <w:t xml:space="preserve"> </w:t>
      </w:r>
      <w:r>
        <w:t>Signage</w:t>
      </w:r>
      <w:r>
        <w:rPr>
          <w:spacing w:val="-2"/>
        </w:rPr>
        <w:t xml:space="preserve"> </w:t>
      </w:r>
      <w:r>
        <w:t>Components</w:t>
      </w:r>
      <w:r>
        <w:rPr>
          <w:spacing w:val="-5"/>
        </w:rPr>
        <w:t xml:space="preserve"> </w:t>
      </w:r>
      <w:r>
        <w:t>of the</w:t>
      </w:r>
      <w:r>
        <w:rPr>
          <w:spacing w:val="-2"/>
        </w:rPr>
        <w:t xml:space="preserve"> </w:t>
      </w:r>
      <w:r>
        <w:t>Responsible</w:t>
      </w:r>
      <w:r>
        <w:rPr>
          <w:spacing w:val="-3"/>
        </w:rPr>
        <w:t xml:space="preserve"> </w:t>
      </w:r>
      <w:r>
        <w:t>Gambling</w:t>
      </w:r>
      <w:r>
        <w:rPr>
          <w:spacing w:val="-2"/>
        </w:rPr>
        <w:t xml:space="preserve"> </w:t>
      </w:r>
      <w:r>
        <w:t>Programs</w:t>
      </w:r>
      <w:r>
        <w:rPr>
          <w:spacing w:val="-4"/>
        </w:rPr>
        <w:t xml:space="preserve"> </w:t>
      </w:r>
      <w:r>
        <w:rPr>
          <w:spacing w:val="-5"/>
        </w:rPr>
        <w:t>of</w:t>
      </w:r>
    </w:p>
    <w:p w:rsidR="00FE5516" w:rsidRDefault="00951608">
      <w:pPr>
        <w:pStyle w:val="BodyText"/>
        <w:tabs>
          <w:tab w:val="right" w:leader="dot" w:pos="9455"/>
        </w:tabs>
        <w:spacing w:line="272" w:lineRule="exact"/>
        <w:ind w:left="2111"/>
      </w:pPr>
      <w:proofErr w:type="gramStart"/>
      <w:r>
        <w:t>the</w:t>
      </w:r>
      <w:proofErr w:type="gramEnd"/>
      <w:r>
        <w:rPr>
          <w:spacing w:val="-1"/>
        </w:rPr>
        <w:t xml:space="preserve"> </w:t>
      </w:r>
      <w:r>
        <w:t>Six</w:t>
      </w:r>
      <w:r>
        <w:rPr>
          <w:spacing w:val="1"/>
        </w:rPr>
        <w:t xml:space="preserve"> </w:t>
      </w:r>
      <w:r>
        <w:t>Case</w:t>
      </w:r>
      <w:r>
        <w:rPr>
          <w:spacing w:val="-1"/>
        </w:rPr>
        <w:t xml:space="preserve"> </w:t>
      </w:r>
      <w:r>
        <w:t>Study</w:t>
      </w:r>
      <w:r>
        <w:rPr>
          <w:spacing w:val="1"/>
        </w:rPr>
        <w:t xml:space="preserve"> </w:t>
      </w:r>
      <w:r>
        <w:rPr>
          <w:spacing w:val="-2"/>
        </w:rPr>
        <w:t>Clubs</w:t>
      </w:r>
      <w:r>
        <w:tab/>
      </w:r>
      <w:r>
        <w:rPr>
          <w:spacing w:val="-5"/>
        </w:rPr>
        <w:t>234</w:t>
      </w:r>
    </w:p>
    <w:p w:rsidR="00FE5516" w:rsidRDefault="00951608">
      <w:pPr>
        <w:pStyle w:val="BodyText"/>
        <w:spacing w:before="176" w:line="272" w:lineRule="exact"/>
        <w:ind w:left="950"/>
      </w:pPr>
      <w:r>
        <w:t>Table</w:t>
      </w:r>
      <w:r>
        <w:rPr>
          <w:spacing w:val="-3"/>
        </w:rPr>
        <w:t xml:space="preserve"> </w:t>
      </w:r>
      <w:r>
        <w:t>5.13</w:t>
      </w:r>
      <w:r>
        <w:rPr>
          <w:spacing w:val="60"/>
        </w:rPr>
        <w:t xml:space="preserve"> </w:t>
      </w:r>
      <w:r>
        <w:t>Self-Exclusion</w:t>
      </w:r>
      <w:r>
        <w:rPr>
          <w:spacing w:val="-2"/>
        </w:rPr>
        <w:t xml:space="preserve"> </w:t>
      </w:r>
      <w:r>
        <w:t>Components</w:t>
      </w:r>
      <w:r>
        <w:rPr>
          <w:spacing w:val="-4"/>
        </w:rPr>
        <w:t xml:space="preserve"> </w:t>
      </w:r>
      <w:r>
        <w:t>of</w:t>
      </w:r>
      <w:r>
        <w:rPr>
          <w:spacing w:val="-1"/>
        </w:rPr>
        <w:t xml:space="preserve"> </w:t>
      </w:r>
      <w:r>
        <w:t>the</w:t>
      </w:r>
      <w:r>
        <w:rPr>
          <w:spacing w:val="-2"/>
        </w:rPr>
        <w:t xml:space="preserve"> </w:t>
      </w:r>
      <w:r>
        <w:t>Responsible</w:t>
      </w:r>
      <w:r>
        <w:rPr>
          <w:spacing w:val="-2"/>
        </w:rPr>
        <w:t xml:space="preserve"> Gambling</w:t>
      </w:r>
    </w:p>
    <w:p w:rsidR="00FE5516" w:rsidRDefault="00951608">
      <w:pPr>
        <w:pStyle w:val="BodyText"/>
        <w:tabs>
          <w:tab w:val="right" w:leader="dot" w:pos="9455"/>
        </w:tabs>
        <w:spacing w:line="272" w:lineRule="exact"/>
        <w:ind w:left="2111"/>
      </w:pPr>
      <w:r>
        <w:t>Programs</w:t>
      </w:r>
      <w:r>
        <w:rPr>
          <w:spacing w:val="-2"/>
        </w:rPr>
        <w:t xml:space="preserve"> </w:t>
      </w:r>
      <w:r>
        <w:t>of</w:t>
      </w:r>
      <w:r>
        <w:rPr>
          <w:spacing w:val="2"/>
        </w:rPr>
        <w:t xml:space="preserve"> </w:t>
      </w:r>
      <w:r>
        <w:t>the Six</w:t>
      </w:r>
      <w:r>
        <w:rPr>
          <w:spacing w:val="1"/>
        </w:rPr>
        <w:t xml:space="preserve"> </w:t>
      </w:r>
      <w:r>
        <w:t xml:space="preserve">Case Study </w:t>
      </w:r>
      <w:r>
        <w:rPr>
          <w:spacing w:val="-2"/>
        </w:rPr>
        <w:t>Clubs</w:t>
      </w:r>
      <w:r>
        <w:tab/>
      </w:r>
      <w:r>
        <w:rPr>
          <w:spacing w:val="-5"/>
        </w:rPr>
        <w:t>235</w:t>
      </w:r>
    </w:p>
    <w:p w:rsidR="00FE5516" w:rsidRDefault="00951608">
      <w:pPr>
        <w:pStyle w:val="BodyText"/>
        <w:spacing w:before="175" w:line="272" w:lineRule="exact"/>
        <w:ind w:left="950"/>
      </w:pPr>
      <w:r>
        <w:t>Table</w:t>
      </w:r>
      <w:r>
        <w:rPr>
          <w:spacing w:val="-3"/>
        </w:rPr>
        <w:t xml:space="preserve"> </w:t>
      </w:r>
      <w:r>
        <w:t>5.14</w:t>
      </w:r>
      <w:r>
        <w:rPr>
          <w:spacing w:val="61"/>
        </w:rPr>
        <w:t xml:space="preserve"> </w:t>
      </w:r>
      <w:r>
        <w:t>Access</w:t>
      </w:r>
      <w:r>
        <w:rPr>
          <w:spacing w:val="-4"/>
        </w:rPr>
        <w:t xml:space="preserve"> </w:t>
      </w:r>
      <w:r>
        <w:t>to</w:t>
      </w:r>
      <w:r>
        <w:rPr>
          <w:spacing w:val="-3"/>
        </w:rPr>
        <w:t xml:space="preserve"> </w:t>
      </w:r>
      <w:r>
        <w:t>Cash</w:t>
      </w:r>
      <w:r>
        <w:rPr>
          <w:spacing w:val="-2"/>
        </w:rPr>
        <w:t xml:space="preserve"> </w:t>
      </w:r>
      <w:r>
        <w:t>Components</w:t>
      </w:r>
      <w:r>
        <w:rPr>
          <w:spacing w:val="-4"/>
        </w:rPr>
        <w:t xml:space="preserve"> </w:t>
      </w:r>
      <w:r>
        <w:t>of the</w:t>
      </w:r>
      <w:r>
        <w:rPr>
          <w:spacing w:val="-2"/>
        </w:rPr>
        <w:t xml:space="preserve"> </w:t>
      </w:r>
      <w:r>
        <w:t>Responsible</w:t>
      </w:r>
      <w:r>
        <w:rPr>
          <w:spacing w:val="-2"/>
        </w:rPr>
        <w:t xml:space="preserve"> Gambling</w:t>
      </w:r>
    </w:p>
    <w:p w:rsidR="00FE5516" w:rsidRDefault="00951608">
      <w:pPr>
        <w:pStyle w:val="BodyText"/>
        <w:tabs>
          <w:tab w:val="right" w:leader="dot" w:pos="9455"/>
        </w:tabs>
        <w:spacing w:line="272" w:lineRule="exact"/>
        <w:ind w:left="2111"/>
      </w:pPr>
      <w:r>
        <w:t>Programs</w:t>
      </w:r>
      <w:r>
        <w:rPr>
          <w:spacing w:val="-2"/>
        </w:rPr>
        <w:t xml:space="preserve"> </w:t>
      </w:r>
      <w:r>
        <w:t>of</w:t>
      </w:r>
      <w:r>
        <w:rPr>
          <w:spacing w:val="2"/>
        </w:rPr>
        <w:t xml:space="preserve"> </w:t>
      </w:r>
      <w:r>
        <w:t>the Six</w:t>
      </w:r>
      <w:r>
        <w:rPr>
          <w:spacing w:val="1"/>
        </w:rPr>
        <w:t xml:space="preserve"> </w:t>
      </w:r>
      <w:r>
        <w:t xml:space="preserve">Case Study </w:t>
      </w:r>
      <w:r>
        <w:rPr>
          <w:spacing w:val="-2"/>
        </w:rPr>
        <w:t>Clubs</w:t>
      </w:r>
      <w:r>
        <w:tab/>
      </w:r>
      <w:r>
        <w:rPr>
          <w:spacing w:val="-5"/>
        </w:rPr>
        <w:t>237</w:t>
      </w:r>
    </w:p>
    <w:p w:rsidR="00FE5516" w:rsidRDefault="00951608">
      <w:pPr>
        <w:pStyle w:val="BodyText"/>
        <w:spacing w:before="175" w:line="272" w:lineRule="exact"/>
        <w:ind w:left="950"/>
      </w:pPr>
      <w:r>
        <w:t>Table 5.15</w:t>
      </w:r>
      <w:r>
        <w:rPr>
          <w:spacing w:val="69"/>
        </w:rPr>
        <w:t xml:space="preserve"> </w:t>
      </w:r>
      <w:r>
        <w:t>Advertising</w:t>
      </w:r>
      <w:r>
        <w:rPr>
          <w:spacing w:val="2"/>
        </w:rPr>
        <w:t xml:space="preserve"> </w:t>
      </w:r>
      <w:r>
        <w:t>and</w:t>
      </w:r>
      <w:r>
        <w:rPr>
          <w:spacing w:val="2"/>
        </w:rPr>
        <w:t xml:space="preserve"> </w:t>
      </w:r>
      <w:r>
        <w:t>Promotion</w:t>
      </w:r>
      <w:r>
        <w:rPr>
          <w:spacing w:val="2"/>
        </w:rPr>
        <w:t xml:space="preserve"> </w:t>
      </w:r>
      <w:r>
        <w:t>Components of</w:t>
      </w:r>
      <w:r>
        <w:rPr>
          <w:spacing w:val="4"/>
        </w:rPr>
        <w:t xml:space="preserve"> </w:t>
      </w:r>
      <w:r>
        <w:t>the</w:t>
      </w:r>
      <w:r>
        <w:rPr>
          <w:spacing w:val="2"/>
        </w:rPr>
        <w:t xml:space="preserve"> </w:t>
      </w:r>
      <w:r>
        <w:rPr>
          <w:spacing w:val="-2"/>
        </w:rPr>
        <w:t>Responsible</w:t>
      </w:r>
    </w:p>
    <w:p w:rsidR="00FE5516" w:rsidRDefault="00951608">
      <w:pPr>
        <w:pStyle w:val="BodyText"/>
        <w:tabs>
          <w:tab w:val="right" w:leader="dot" w:pos="9455"/>
        </w:tabs>
        <w:spacing w:line="272" w:lineRule="exact"/>
        <w:ind w:left="2111"/>
      </w:pPr>
      <w:r>
        <w:t>Gambling</w:t>
      </w:r>
      <w:r>
        <w:rPr>
          <w:spacing w:val="-1"/>
        </w:rPr>
        <w:t xml:space="preserve"> </w:t>
      </w:r>
      <w:r>
        <w:t>Programs</w:t>
      </w:r>
      <w:r>
        <w:rPr>
          <w:spacing w:val="-1"/>
        </w:rPr>
        <w:t xml:space="preserve"> </w:t>
      </w:r>
      <w:r>
        <w:t>of</w:t>
      </w:r>
      <w:r>
        <w:rPr>
          <w:spacing w:val="1"/>
        </w:rPr>
        <w:t xml:space="preserve"> </w:t>
      </w:r>
      <w:r>
        <w:t>the</w:t>
      </w:r>
      <w:r>
        <w:rPr>
          <w:spacing w:val="-1"/>
        </w:rPr>
        <w:t xml:space="preserve"> </w:t>
      </w:r>
      <w:r>
        <w:t>Six</w:t>
      </w:r>
      <w:r>
        <w:rPr>
          <w:spacing w:val="1"/>
        </w:rPr>
        <w:t xml:space="preserve"> </w:t>
      </w:r>
      <w:r>
        <w:t>Case Study</w:t>
      </w:r>
      <w:r>
        <w:rPr>
          <w:spacing w:val="1"/>
        </w:rPr>
        <w:t xml:space="preserve"> </w:t>
      </w:r>
      <w:r>
        <w:rPr>
          <w:spacing w:val="-2"/>
        </w:rPr>
        <w:t>Clubs</w:t>
      </w:r>
      <w:r>
        <w:tab/>
      </w:r>
      <w:r>
        <w:rPr>
          <w:spacing w:val="-5"/>
        </w:rPr>
        <w:t>238</w:t>
      </w:r>
    </w:p>
    <w:p w:rsidR="00FE5516" w:rsidRDefault="00951608">
      <w:pPr>
        <w:pStyle w:val="BodyText"/>
        <w:spacing w:before="175" w:line="272" w:lineRule="exact"/>
        <w:ind w:left="950"/>
      </w:pPr>
      <w:r>
        <w:t>Table</w:t>
      </w:r>
      <w:r>
        <w:rPr>
          <w:spacing w:val="-3"/>
        </w:rPr>
        <w:t xml:space="preserve"> </w:t>
      </w:r>
      <w:r>
        <w:t>5.16</w:t>
      </w:r>
      <w:r>
        <w:rPr>
          <w:spacing w:val="61"/>
        </w:rPr>
        <w:t xml:space="preserve"> </w:t>
      </w:r>
      <w:r>
        <w:t>Staff Involvement</w:t>
      </w:r>
      <w:r>
        <w:rPr>
          <w:spacing w:val="-2"/>
        </w:rPr>
        <w:t xml:space="preserve"> </w:t>
      </w:r>
      <w:r>
        <w:t>Components</w:t>
      </w:r>
      <w:r>
        <w:rPr>
          <w:spacing w:val="-4"/>
        </w:rPr>
        <w:t xml:space="preserve"> </w:t>
      </w:r>
      <w:r>
        <w:t>of the</w:t>
      </w:r>
      <w:r>
        <w:rPr>
          <w:spacing w:val="-2"/>
        </w:rPr>
        <w:t xml:space="preserve"> </w:t>
      </w:r>
      <w:r>
        <w:t>Responsible</w:t>
      </w:r>
      <w:r>
        <w:rPr>
          <w:spacing w:val="-2"/>
        </w:rPr>
        <w:t xml:space="preserve"> Gambling</w:t>
      </w:r>
    </w:p>
    <w:p w:rsidR="00FE5516" w:rsidRDefault="00951608">
      <w:pPr>
        <w:pStyle w:val="BodyText"/>
        <w:tabs>
          <w:tab w:val="right" w:leader="dot" w:pos="9455"/>
        </w:tabs>
        <w:spacing w:line="272" w:lineRule="exact"/>
        <w:ind w:left="2112"/>
      </w:pPr>
      <w:r>
        <w:t>Programs</w:t>
      </w:r>
      <w:r>
        <w:rPr>
          <w:spacing w:val="-2"/>
        </w:rPr>
        <w:t xml:space="preserve"> </w:t>
      </w:r>
      <w:r>
        <w:t>of</w:t>
      </w:r>
      <w:r>
        <w:rPr>
          <w:spacing w:val="2"/>
        </w:rPr>
        <w:t xml:space="preserve"> </w:t>
      </w:r>
      <w:r>
        <w:t>the Six</w:t>
      </w:r>
      <w:r>
        <w:rPr>
          <w:spacing w:val="1"/>
        </w:rPr>
        <w:t xml:space="preserve"> </w:t>
      </w:r>
      <w:r>
        <w:t xml:space="preserve">Case Study </w:t>
      </w:r>
      <w:r>
        <w:rPr>
          <w:spacing w:val="-2"/>
        </w:rPr>
        <w:t>Clubs</w:t>
      </w:r>
      <w:r>
        <w:tab/>
      </w:r>
      <w:r>
        <w:rPr>
          <w:spacing w:val="-5"/>
        </w:rPr>
        <w:t>238</w:t>
      </w:r>
    </w:p>
    <w:p w:rsidR="00FE5516" w:rsidRDefault="00951608">
      <w:pPr>
        <w:pStyle w:val="BodyText"/>
        <w:spacing w:before="176" w:line="272" w:lineRule="exact"/>
        <w:ind w:left="950"/>
      </w:pPr>
      <w:r>
        <w:t>Table</w:t>
      </w:r>
      <w:r>
        <w:rPr>
          <w:spacing w:val="-4"/>
        </w:rPr>
        <w:t xml:space="preserve"> </w:t>
      </w:r>
      <w:r>
        <w:t>5.17</w:t>
      </w:r>
      <w:r>
        <w:rPr>
          <w:spacing w:val="61"/>
        </w:rPr>
        <w:t xml:space="preserve"> </w:t>
      </w:r>
      <w:r>
        <w:t>Financial</w:t>
      </w:r>
      <w:r>
        <w:rPr>
          <w:spacing w:val="-2"/>
        </w:rPr>
        <w:t xml:space="preserve"> </w:t>
      </w:r>
      <w:r>
        <w:t>Contribution</w:t>
      </w:r>
      <w:r>
        <w:rPr>
          <w:spacing w:val="-1"/>
        </w:rPr>
        <w:t xml:space="preserve"> </w:t>
      </w:r>
      <w:r>
        <w:t>Components</w:t>
      </w:r>
      <w:r>
        <w:rPr>
          <w:spacing w:val="-4"/>
        </w:rPr>
        <w:t xml:space="preserve"> </w:t>
      </w:r>
      <w:r>
        <w:t>of the</w:t>
      </w:r>
      <w:r>
        <w:rPr>
          <w:spacing w:val="-1"/>
        </w:rPr>
        <w:t xml:space="preserve"> </w:t>
      </w:r>
      <w:r>
        <w:rPr>
          <w:spacing w:val="-2"/>
        </w:rPr>
        <w:t>Responsible</w:t>
      </w:r>
    </w:p>
    <w:p w:rsidR="00FE5516" w:rsidRDefault="00951608">
      <w:pPr>
        <w:pStyle w:val="BodyText"/>
        <w:tabs>
          <w:tab w:val="right" w:leader="dot" w:pos="9455"/>
        </w:tabs>
        <w:spacing w:line="272" w:lineRule="exact"/>
        <w:ind w:left="2112"/>
      </w:pPr>
      <w:r>
        <w:t>Gambling</w:t>
      </w:r>
      <w:r>
        <w:rPr>
          <w:spacing w:val="-1"/>
        </w:rPr>
        <w:t xml:space="preserve"> </w:t>
      </w:r>
      <w:r>
        <w:t>Programs</w:t>
      </w:r>
      <w:r>
        <w:rPr>
          <w:spacing w:val="-1"/>
        </w:rPr>
        <w:t xml:space="preserve"> </w:t>
      </w:r>
      <w:r>
        <w:t>of</w:t>
      </w:r>
      <w:r>
        <w:rPr>
          <w:spacing w:val="1"/>
        </w:rPr>
        <w:t xml:space="preserve"> </w:t>
      </w:r>
      <w:r>
        <w:t>the</w:t>
      </w:r>
      <w:r>
        <w:rPr>
          <w:spacing w:val="-1"/>
        </w:rPr>
        <w:t xml:space="preserve"> </w:t>
      </w:r>
      <w:r>
        <w:t>Six</w:t>
      </w:r>
      <w:r>
        <w:rPr>
          <w:spacing w:val="1"/>
        </w:rPr>
        <w:t xml:space="preserve"> </w:t>
      </w:r>
      <w:r>
        <w:t>Case Study</w:t>
      </w:r>
      <w:r>
        <w:rPr>
          <w:spacing w:val="1"/>
        </w:rPr>
        <w:t xml:space="preserve"> </w:t>
      </w:r>
      <w:r>
        <w:rPr>
          <w:spacing w:val="-2"/>
        </w:rPr>
        <w:t>Clubs</w:t>
      </w:r>
      <w:r>
        <w:tab/>
      </w:r>
      <w:r>
        <w:rPr>
          <w:spacing w:val="-5"/>
        </w:rPr>
        <w:t>239</w:t>
      </w:r>
    </w:p>
    <w:p w:rsidR="00FE5516" w:rsidRDefault="00951608">
      <w:pPr>
        <w:pStyle w:val="BodyText"/>
        <w:spacing w:before="175" w:line="272" w:lineRule="exact"/>
        <w:ind w:left="950"/>
      </w:pPr>
      <w:r>
        <w:t>Table</w:t>
      </w:r>
      <w:r>
        <w:rPr>
          <w:spacing w:val="-5"/>
        </w:rPr>
        <w:t xml:space="preserve"> </w:t>
      </w:r>
      <w:r>
        <w:t>5.18</w:t>
      </w:r>
      <w:r>
        <w:rPr>
          <w:spacing w:val="60"/>
        </w:rPr>
        <w:t xml:space="preserve"> </w:t>
      </w:r>
      <w:r>
        <w:t>Evaluation</w:t>
      </w:r>
      <w:r>
        <w:rPr>
          <w:spacing w:val="-2"/>
        </w:rPr>
        <w:t xml:space="preserve"> </w:t>
      </w:r>
      <w:r>
        <w:t>Components</w:t>
      </w:r>
      <w:r>
        <w:rPr>
          <w:spacing w:val="-5"/>
        </w:rPr>
        <w:t xml:space="preserve"> </w:t>
      </w:r>
      <w:r>
        <w:t>of the</w:t>
      </w:r>
      <w:r>
        <w:rPr>
          <w:spacing w:val="-3"/>
        </w:rPr>
        <w:t xml:space="preserve"> </w:t>
      </w:r>
      <w:r>
        <w:t>Responsible</w:t>
      </w:r>
      <w:r>
        <w:rPr>
          <w:spacing w:val="-2"/>
        </w:rPr>
        <w:t xml:space="preserve"> </w:t>
      </w:r>
      <w:r>
        <w:t>Gambling</w:t>
      </w:r>
      <w:r>
        <w:rPr>
          <w:spacing w:val="-2"/>
        </w:rPr>
        <w:t xml:space="preserve"> Programs</w:t>
      </w:r>
    </w:p>
    <w:p w:rsidR="00FE5516" w:rsidRDefault="00951608">
      <w:pPr>
        <w:pStyle w:val="BodyText"/>
        <w:tabs>
          <w:tab w:val="right" w:leader="dot" w:pos="9455"/>
        </w:tabs>
        <w:spacing w:line="272" w:lineRule="exact"/>
        <w:ind w:left="2112"/>
      </w:pPr>
      <w:proofErr w:type="gramStart"/>
      <w:r>
        <w:t>of</w:t>
      </w:r>
      <w:proofErr w:type="gramEnd"/>
      <w:r>
        <w:rPr>
          <w:spacing w:val="-1"/>
        </w:rPr>
        <w:t xml:space="preserve"> </w:t>
      </w:r>
      <w:r>
        <w:t>the Six</w:t>
      </w:r>
      <w:r>
        <w:rPr>
          <w:spacing w:val="2"/>
        </w:rPr>
        <w:t xml:space="preserve"> </w:t>
      </w:r>
      <w:r>
        <w:t>Case</w:t>
      </w:r>
      <w:r>
        <w:rPr>
          <w:spacing w:val="-1"/>
        </w:rPr>
        <w:t xml:space="preserve"> </w:t>
      </w:r>
      <w:r>
        <w:t>Study</w:t>
      </w:r>
      <w:r>
        <w:rPr>
          <w:spacing w:val="1"/>
        </w:rPr>
        <w:t xml:space="preserve"> </w:t>
      </w:r>
      <w:r>
        <w:rPr>
          <w:spacing w:val="-2"/>
        </w:rPr>
        <w:t>Clubs</w:t>
      </w:r>
      <w:r>
        <w:tab/>
      </w:r>
      <w:r>
        <w:rPr>
          <w:spacing w:val="-5"/>
        </w:rPr>
        <w:t>239</w:t>
      </w:r>
    </w:p>
    <w:p w:rsidR="00FE5516" w:rsidRDefault="00951608">
      <w:pPr>
        <w:pStyle w:val="BodyText"/>
        <w:tabs>
          <w:tab w:val="left" w:pos="2110"/>
          <w:tab w:val="right" w:leader="dot" w:pos="9455"/>
        </w:tabs>
        <w:spacing w:before="175"/>
        <w:ind w:left="950"/>
      </w:pPr>
      <w:r>
        <w:t xml:space="preserve">Table </w:t>
      </w:r>
      <w:r>
        <w:rPr>
          <w:spacing w:val="-5"/>
        </w:rPr>
        <w:t>6.1</w:t>
      </w:r>
      <w:r>
        <w:tab/>
        <w:t>Original</w:t>
      </w:r>
      <w:r>
        <w:rPr>
          <w:spacing w:val="-3"/>
        </w:rPr>
        <w:t xml:space="preserve"> </w:t>
      </w:r>
      <w:r>
        <w:t>and Revised</w:t>
      </w:r>
      <w:r>
        <w:rPr>
          <w:spacing w:val="1"/>
        </w:rPr>
        <w:t xml:space="preserve"> </w:t>
      </w:r>
      <w:r>
        <w:t>Statements</w:t>
      </w:r>
      <w:r>
        <w:rPr>
          <w:spacing w:val="-3"/>
        </w:rPr>
        <w:t xml:space="preserve"> </w:t>
      </w:r>
      <w:r>
        <w:t>in</w:t>
      </w:r>
      <w:r>
        <w:rPr>
          <w:spacing w:val="1"/>
        </w:rPr>
        <w:t xml:space="preserve"> </w:t>
      </w:r>
      <w:r>
        <w:t>the</w:t>
      </w:r>
      <w:r>
        <w:rPr>
          <w:spacing w:val="-2"/>
        </w:rPr>
        <w:t xml:space="preserve"> </w:t>
      </w:r>
      <w:r>
        <w:t xml:space="preserve">Survey </w:t>
      </w:r>
      <w:r>
        <w:rPr>
          <w:spacing w:val="-2"/>
        </w:rPr>
        <w:t>Instrument</w:t>
      </w:r>
      <w:r>
        <w:tab/>
      </w:r>
      <w:r>
        <w:rPr>
          <w:spacing w:val="-5"/>
        </w:rPr>
        <w:t>251</w:t>
      </w:r>
    </w:p>
    <w:p w:rsidR="00FE5516" w:rsidRDefault="00951608">
      <w:pPr>
        <w:pStyle w:val="BodyText"/>
        <w:tabs>
          <w:tab w:val="left" w:pos="2110"/>
        </w:tabs>
        <w:spacing w:before="175" w:line="272" w:lineRule="exact"/>
        <w:ind w:left="950"/>
      </w:pPr>
      <w:r>
        <w:t>Table</w:t>
      </w:r>
      <w:r>
        <w:rPr>
          <w:spacing w:val="1"/>
        </w:rPr>
        <w:t xml:space="preserve"> </w:t>
      </w:r>
      <w:r>
        <w:rPr>
          <w:spacing w:val="-5"/>
        </w:rPr>
        <w:t>6.2</w:t>
      </w:r>
      <w:r>
        <w:tab/>
        <w:t>Comparison</w:t>
      </w:r>
      <w:r>
        <w:rPr>
          <w:spacing w:val="-5"/>
        </w:rPr>
        <w:t xml:space="preserve"> </w:t>
      </w:r>
      <w:r>
        <w:t>of</w:t>
      </w:r>
      <w:r>
        <w:rPr>
          <w:spacing w:val="1"/>
        </w:rPr>
        <w:t xml:space="preserve"> </w:t>
      </w:r>
      <w:r>
        <w:t>Selected</w:t>
      </w:r>
      <w:r>
        <w:rPr>
          <w:spacing w:val="-2"/>
        </w:rPr>
        <w:t xml:space="preserve"> </w:t>
      </w:r>
      <w:r>
        <w:t>Characteristics</w:t>
      </w:r>
      <w:r>
        <w:rPr>
          <w:spacing w:val="-2"/>
        </w:rPr>
        <w:t xml:space="preserve"> </w:t>
      </w:r>
      <w:r>
        <w:t>of</w:t>
      </w:r>
      <w:r>
        <w:rPr>
          <w:spacing w:val="1"/>
        </w:rPr>
        <w:t xml:space="preserve"> </w:t>
      </w:r>
      <w:r>
        <w:t>All</w:t>
      </w:r>
      <w:r>
        <w:rPr>
          <w:spacing w:val="-1"/>
        </w:rPr>
        <w:t xml:space="preserve"> </w:t>
      </w:r>
      <w:r>
        <w:t>NSW</w:t>
      </w:r>
      <w:r>
        <w:rPr>
          <w:spacing w:val="-2"/>
        </w:rPr>
        <w:t xml:space="preserve"> </w:t>
      </w:r>
      <w:r>
        <w:t>Clubs</w:t>
      </w:r>
      <w:r>
        <w:rPr>
          <w:spacing w:val="-2"/>
        </w:rPr>
        <w:t xml:space="preserve"> </w:t>
      </w:r>
      <w:r>
        <w:rPr>
          <w:spacing w:val="-5"/>
        </w:rPr>
        <w:t>and</w:t>
      </w:r>
    </w:p>
    <w:p w:rsidR="00FE5516" w:rsidRDefault="00951608">
      <w:pPr>
        <w:pStyle w:val="BodyText"/>
        <w:tabs>
          <w:tab w:val="right" w:leader="dot" w:pos="9455"/>
        </w:tabs>
        <w:spacing w:line="272" w:lineRule="exact"/>
        <w:ind w:left="2112"/>
      </w:pPr>
      <w:r>
        <w:t>Clubs</w:t>
      </w:r>
      <w:r>
        <w:rPr>
          <w:spacing w:val="-3"/>
        </w:rPr>
        <w:t xml:space="preserve"> </w:t>
      </w:r>
      <w:r>
        <w:t>Responding to</w:t>
      </w:r>
      <w:r>
        <w:rPr>
          <w:spacing w:val="-4"/>
        </w:rPr>
        <w:t xml:space="preserve"> </w:t>
      </w:r>
      <w:r>
        <w:t>the</w:t>
      </w:r>
      <w:r>
        <w:rPr>
          <w:spacing w:val="-1"/>
        </w:rPr>
        <w:t xml:space="preserve"> </w:t>
      </w:r>
      <w:r>
        <w:t xml:space="preserve">Mail </w:t>
      </w:r>
      <w:r>
        <w:rPr>
          <w:spacing w:val="-2"/>
        </w:rPr>
        <w:t>Survey</w:t>
      </w:r>
      <w:r>
        <w:tab/>
      </w:r>
      <w:r>
        <w:rPr>
          <w:spacing w:val="-5"/>
        </w:rPr>
        <w:t>257</w:t>
      </w:r>
    </w:p>
    <w:p w:rsidR="00FE5516" w:rsidRDefault="00951608">
      <w:pPr>
        <w:pStyle w:val="BodyText"/>
        <w:tabs>
          <w:tab w:val="left" w:pos="2110"/>
        </w:tabs>
        <w:spacing w:before="175" w:line="272" w:lineRule="exact"/>
        <w:ind w:left="950"/>
      </w:pPr>
      <w:r>
        <w:t>Table</w:t>
      </w:r>
      <w:r>
        <w:rPr>
          <w:spacing w:val="1"/>
        </w:rPr>
        <w:t xml:space="preserve"> </w:t>
      </w:r>
      <w:r>
        <w:rPr>
          <w:spacing w:val="-5"/>
        </w:rPr>
        <w:t>6.3</w:t>
      </w:r>
      <w:r>
        <w:tab/>
        <w:t>Eigenvalues</w:t>
      </w:r>
      <w:r>
        <w:rPr>
          <w:spacing w:val="-2"/>
        </w:rPr>
        <w:t xml:space="preserve"> </w:t>
      </w:r>
      <w:r>
        <w:t>and Variances</w:t>
      </w:r>
      <w:r>
        <w:rPr>
          <w:spacing w:val="-1"/>
        </w:rPr>
        <w:t xml:space="preserve"> </w:t>
      </w:r>
      <w:r>
        <w:t>from the</w:t>
      </w:r>
      <w:r>
        <w:rPr>
          <w:spacing w:val="-1"/>
        </w:rPr>
        <w:t xml:space="preserve"> </w:t>
      </w:r>
      <w:r>
        <w:t>Four-Factor</w:t>
      </w:r>
      <w:r>
        <w:rPr>
          <w:spacing w:val="2"/>
        </w:rPr>
        <w:t xml:space="preserve"> </w:t>
      </w:r>
      <w:r>
        <w:rPr>
          <w:spacing w:val="-2"/>
        </w:rPr>
        <w:t>Factor</w:t>
      </w:r>
    </w:p>
    <w:p w:rsidR="00FE5516" w:rsidRDefault="00951608">
      <w:pPr>
        <w:pStyle w:val="BodyText"/>
        <w:tabs>
          <w:tab w:val="right" w:leader="dot" w:pos="9455"/>
        </w:tabs>
        <w:spacing w:line="272" w:lineRule="exact"/>
        <w:ind w:left="2112"/>
      </w:pPr>
      <w:r>
        <w:t>Analysis</w:t>
      </w:r>
      <w:r>
        <w:rPr>
          <w:spacing w:val="-2"/>
        </w:rPr>
        <w:t xml:space="preserve"> </w:t>
      </w:r>
      <w:r>
        <w:t>of</w:t>
      </w:r>
      <w:r>
        <w:rPr>
          <w:spacing w:val="1"/>
        </w:rPr>
        <w:t xml:space="preserve"> </w:t>
      </w:r>
      <w:r>
        <w:t>the</w:t>
      </w:r>
      <w:r>
        <w:rPr>
          <w:spacing w:val="-1"/>
        </w:rPr>
        <w:t xml:space="preserve"> </w:t>
      </w:r>
      <w:r>
        <w:t>Adapted</w:t>
      </w:r>
      <w:r>
        <w:rPr>
          <w:spacing w:val="1"/>
        </w:rPr>
        <w:t xml:space="preserve"> </w:t>
      </w:r>
      <w:r>
        <w:t>Aupperle</w:t>
      </w:r>
      <w:r>
        <w:rPr>
          <w:spacing w:val="-1"/>
        </w:rPr>
        <w:t xml:space="preserve"> </w:t>
      </w:r>
      <w:r>
        <w:t>(1982)</w:t>
      </w:r>
      <w:r>
        <w:rPr>
          <w:spacing w:val="1"/>
        </w:rPr>
        <w:t xml:space="preserve"> </w:t>
      </w:r>
      <w:r>
        <w:rPr>
          <w:spacing w:val="-2"/>
        </w:rPr>
        <w:t>Instrument</w:t>
      </w:r>
      <w:r>
        <w:tab/>
      </w:r>
      <w:r>
        <w:rPr>
          <w:spacing w:val="-5"/>
        </w:rPr>
        <w:t>259</w:t>
      </w:r>
    </w:p>
    <w:p w:rsidR="00FE5516" w:rsidRDefault="00951608">
      <w:pPr>
        <w:pStyle w:val="BodyText"/>
        <w:tabs>
          <w:tab w:val="left" w:pos="2111"/>
        </w:tabs>
        <w:spacing w:before="176" w:line="272" w:lineRule="exact"/>
        <w:ind w:left="950"/>
      </w:pPr>
      <w:r>
        <w:t>Table</w:t>
      </w:r>
      <w:r>
        <w:rPr>
          <w:spacing w:val="2"/>
        </w:rPr>
        <w:t xml:space="preserve"> </w:t>
      </w:r>
      <w:r>
        <w:rPr>
          <w:spacing w:val="-5"/>
        </w:rPr>
        <w:t>6.4</w:t>
      </w:r>
      <w:r>
        <w:tab/>
        <w:t>Dominant</w:t>
      </w:r>
      <w:r>
        <w:rPr>
          <w:spacing w:val="-3"/>
        </w:rPr>
        <w:t xml:space="preserve"> </w:t>
      </w:r>
      <w:r>
        <w:t>Factor</w:t>
      </w:r>
      <w:r>
        <w:rPr>
          <w:spacing w:val="2"/>
        </w:rPr>
        <w:t xml:space="preserve"> </w:t>
      </w:r>
      <w:r>
        <w:t>Loadings</w:t>
      </w:r>
      <w:r>
        <w:rPr>
          <w:spacing w:val="-2"/>
        </w:rPr>
        <w:t xml:space="preserve"> </w:t>
      </w:r>
      <w:r>
        <w:t>from</w:t>
      </w:r>
      <w:r>
        <w:rPr>
          <w:spacing w:val="-1"/>
        </w:rPr>
        <w:t xml:space="preserve"> </w:t>
      </w:r>
      <w:r>
        <w:t>the Four-Factor</w:t>
      </w:r>
      <w:r>
        <w:rPr>
          <w:spacing w:val="2"/>
        </w:rPr>
        <w:t xml:space="preserve"> </w:t>
      </w:r>
      <w:r>
        <w:rPr>
          <w:spacing w:val="-2"/>
        </w:rPr>
        <w:t>Factor</w:t>
      </w:r>
    </w:p>
    <w:p w:rsidR="00FE5516" w:rsidRDefault="00951608">
      <w:pPr>
        <w:pStyle w:val="BodyText"/>
        <w:tabs>
          <w:tab w:val="right" w:leader="dot" w:pos="9455"/>
        </w:tabs>
        <w:spacing w:line="272" w:lineRule="exact"/>
        <w:ind w:left="2112"/>
      </w:pPr>
      <w:r>
        <w:t>Analysis</w:t>
      </w:r>
      <w:r>
        <w:rPr>
          <w:spacing w:val="-2"/>
        </w:rPr>
        <w:t xml:space="preserve"> </w:t>
      </w:r>
      <w:r>
        <w:t>of</w:t>
      </w:r>
      <w:r>
        <w:rPr>
          <w:spacing w:val="1"/>
        </w:rPr>
        <w:t xml:space="preserve"> </w:t>
      </w:r>
      <w:r>
        <w:t>the</w:t>
      </w:r>
      <w:r>
        <w:rPr>
          <w:spacing w:val="-1"/>
        </w:rPr>
        <w:t xml:space="preserve"> </w:t>
      </w:r>
      <w:r>
        <w:t>Adapted</w:t>
      </w:r>
      <w:r>
        <w:rPr>
          <w:spacing w:val="1"/>
        </w:rPr>
        <w:t xml:space="preserve"> </w:t>
      </w:r>
      <w:r>
        <w:t>Aupperle</w:t>
      </w:r>
      <w:r>
        <w:rPr>
          <w:spacing w:val="-1"/>
        </w:rPr>
        <w:t xml:space="preserve"> </w:t>
      </w:r>
      <w:r>
        <w:t>(1982)</w:t>
      </w:r>
      <w:r>
        <w:rPr>
          <w:spacing w:val="1"/>
        </w:rPr>
        <w:t xml:space="preserve"> </w:t>
      </w:r>
      <w:r>
        <w:rPr>
          <w:spacing w:val="-2"/>
        </w:rPr>
        <w:t>Instrument</w:t>
      </w:r>
      <w:r>
        <w:tab/>
      </w:r>
      <w:r>
        <w:rPr>
          <w:spacing w:val="-5"/>
        </w:rPr>
        <w:t>260</w:t>
      </w:r>
    </w:p>
    <w:p w:rsidR="00FE5516" w:rsidRDefault="00951608">
      <w:pPr>
        <w:pStyle w:val="BodyText"/>
        <w:tabs>
          <w:tab w:val="left" w:pos="2112"/>
        </w:tabs>
        <w:spacing w:before="175" w:line="272" w:lineRule="exact"/>
        <w:ind w:left="950"/>
      </w:pPr>
      <w:r>
        <w:t>Table</w:t>
      </w:r>
      <w:r>
        <w:rPr>
          <w:spacing w:val="2"/>
        </w:rPr>
        <w:t xml:space="preserve"> </w:t>
      </w:r>
      <w:r>
        <w:rPr>
          <w:spacing w:val="-5"/>
        </w:rPr>
        <w:t>6.5</w:t>
      </w:r>
      <w:r>
        <w:tab/>
        <w:t>Descriptive</w:t>
      </w:r>
      <w:r>
        <w:rPr>
          <w:spacing w:val="-4"/>
        </w:rPr>
        <w:t xml:space="preserve"> </w:t>
      </w:r>
      <w:r>
        <w:t>Statistics</w:t>
      </w:r>
      <w:r>
        <w:rPr>
          <w:spacing w:val="-2"/>
        </w:rPr>
        <w:t xml:space="preserve"> </w:t>
      </w:r>
      <w:r>
        <w:t>for</w:t>
      </w:r>
      <w:r>
        <w:rPr>
          <w:spacing w:val="1"/>
        </w:rPr>
        <w:t xml:space="preserve"> </w:t>
      </w:r>
      <w:r>
        <w:t>Economic,</w:t>
      </w:r>
      <w:r>
        <w:rPr>
          <w:spacing w:val="1"/>
        </w:rPr>
        <w:t xml:space="preserve"> </w:t>
      </w:r>
      <w:r>
        <w:t xml:space="preserve">Legal, Ethical </w:t>
      </w:r>
      <w:r>
        <w:rPr>
          <w:spacing w:val="-5"/>
        </w:rPr>
        <w:t>and</w:t>
      </w:r>
    </w:p>
    <w:p w:rsidR="00FE5516" w:rsidRDefault="00951608">
      <w:pPr>
        <w:pStyle w:val="BodyText"/>
        <w:tabs>
          <w:tab w:val="right" w:leader="dot" w:pos="9455"/>
        </w:tabs>
        <w:spacing w:line="272" w:lineRule="exact"/>
        <w:ind w:left="2112"/>
      </w:pPr>
      <w:r>
        <w:t>Discretionary Principles</w:t>
      </w:r>
      <w:r>
        <w:rPr>
          <w:spacing w:val="-3"/>
        </w:rPr>
        <w:t xml:space="preserve"> </w:t>
      </w:r>
      <w:r>
        <w:t>in Machine</w:t>
      </w:r>
      <w:r>
        <w:rPr>
          <w:spacing w:val="-2"/>
        </w:rPr>
        <w:t xml:space="preserve"> </w:t>
      </w:r>
      <w:r>
        <w:t>Gambling</w:t>
      </w:r>
      <w:r>
        <w:rPr>
          <w:spacing w:val="-1"/>
        </w:rPr>
        <w:t xml:space="preserve"> </w:t>
      </w:r>
      <w:r>
        <w:t>in</w:t>
      </w:r>
      <w:r>
        <w:rPr>
          <w:spacing w:val="-1"/>
        </w:rPr>
        <w:t xml:space="preserve"> </w:t>
      </w:r>
      <w:r>
        <w:t>the</w:t>
      </w:r>
      <w:r>
        <w:rPr>
          <w:spacing w:val="-1"/>
        </w:rPr>
        <w:t xml:space="preserve"> </w:t>
      </w:r>
      <w:r>
        <w:rPr>
          <w:spacing w:val="-2"/>
        </w:rPr>
        <w:t>Clubs</w:t>
      </w:r>
      <w:r>
        <w:tab/>
      </w:r>
      <w:r>
        <w:rPr>
          <w:spacing w:val="-5"/>
        </w:rPr>
        <w:t>261</w:t>
      </w:r>
    </w:p>
    <w:p w:rsidR="00FE5516" w:rsidRDefault="00FE5516">
      <w:pPr>
        <w:spacing w:line="272" w:lineRule="exact"/>
        <w:sectPr w:rsidR="00FE5516">
          <w:pgSz w:w="11900" w:h="16840"/>
          <w:pgMar w:top="1360" w:right="1020" w:bottom="940" w:left="1320" w:header="0" w:footer="747" w:gutter="0"/>
          <w:cols w:space="720"/>
        </w:sectPr>
      </w:pPr>
    </w:p>
    <w:p w:rsidR="00FE5516" w:rsidRDefault="00951608">
      <w:pPr>
        <w:pStyle w:val="BodyText"/>
        <w:tabs>
          <w:tab w:val="left" w:pos="2111"/>
        </w:tabs>
        <w:spacing w:before="72" w:line="272" w:lineRule="exact"/>
        <w:ind w:left="950"/>
      </w:pPr>
      <w:r>
        <w:lastRenderedPageBreak/>
        <w:t>Table</w:t>
      </w:r>
      <w:r>
        <w:rPr>
          <w:spacing w:val="1"/>
        </w:rPr>
        <w:t xml:space="preserve"> </w:t>
      </w:r>
      <w:r>
        <w:rPr>
          <w:spacing w:val="-5"/>
        </w:rPr>
        <w:t>6.6</w:t>
      </w:r>
      <w:r>
        <w:tab/>
        <w:t>Correlation</w:t>
      </w:r>
      <w:r>
        <w:rPr>
          <w:spacing w:val="-2"/>
        </w:rPr>
        <w:t xml:space="preserve"> </w:t>
      </w:r>
      <w:r>
        <w:t>Matrix</w:t>
      </w:r>
      <w:r>
        <w:rPr>
          <w:spacing w:val="-1"/>
        </w:rPr>
        <w:t xml:space="preserve"> </w:t>
      </w:r>
      <w:r>
        <w:t>for</w:t>
      </w:r>
      <w:r>
        <w:rPr>
          <w:spacing w:val="1"/>
        </w:rPr>
        <w:t xml:space="preserve"> </w:t>
      </w:r>
      <w:r>
        <w:t>Economic,</w:t>
      </w:r>
      <w:r>
        <w:rPr>
          <w:spacing w:val="1"/>
        </w:rPr>
        <w:t xml:space="preserve"> </w:t>
      </w:r>
      <w:r>
        <w:t>Legal,</w:t>
      </w:r>
      <w:r>
        <w:rPr>
          <w:spacing w:val="1"/>
        </w:rPr>
        <w:t xml:space="preserve"> </w:t>
      </w:r>
      <w:r>
        <w:t>Ethical</w:t>
      </w:r>
      <w:r>
        <w:rPr>
          <w:spacing w:val="-1"/>
        </w:rPr>
        <w:t xml:space="preserve"> </w:t>
      </w:r>
      <w:r>
        <w:rPr>
          <w:spacing w:val="-5"/>
        </w:rPr>
        <w:t>and</w:t>
      </w:r>
    </w:p>
    <w:p w:rsidR="00FE5516" w:rsidRDefault="00951608">
      <w:pPr>
        <w:pStyle w:val="BodyText"/>
        <w:tabs>
          <w:tab w:val="left" w:leader="dot" w:pos="9095"/>
        </w:tabs>
        <w:spacing w:line="272" w:lineRule="exact"/>
        <w:ind w:left="2112"/>
      </w:pPr>
      <w:r>
        <w:t>Discretionary Principles</w:t>
      </w:r>
      <w:r>
        <w:rPr>
          <w:spacing w:val="-3"/>
        </w:rPr>
        <w:t xml:space="preserve"> </w:t>
      </w:r>
      <w:r>
        <w:t>in Machine</w:t>
      </w:r>
      <w:r>
        <w:rPr>
          <w:spacing w:val="-2"/>
        </w:rPr>
        <w:t xml:space="preserve"> </w:t>
      </w:r>
      <w:r>
        <w:t>Gambling</w:t>
      </w:r>
      <w:r>
        <w:rPr>
          <w:spacing w:val="-1"/>
        </w:rPr>
        <w:t xml:space="preserve"> </w:t>
      </w:r>
      <w:r>
        <w:t>in</w:t>
      </w:r>
      <w:r>
        <w:rPr>
          <w:spacing w:val="-1"/>
        </w:rPr>
        <w:t xml:space="preserve"> </w:t>
      </w:r>
      <w:r>
        <w:t>the</w:t>
      </w:r>
      <w:r>
        <w:rPr>
          <w:spacing w:val="-1"/>
        </w:rPr>
        <w:t xml:space="preserve"> </w:t>
      </w:r>
      <w:r>
        <w:rPr>
          <w:spacing w:val="-2"/>
        </w:rPr>
        <w:t>Clubs</w:t>
      </w:r>
      <w:r>
        <w:tab/>
      </w:r>
      <w:r>
        <w:rPr>
          <w:spacing w:val="-5"/>
        </w:rPr>
        <w:t>263</w:t>
      </w:r>
    </w:p>
    <w:p w:rsidR="00FE5516" w:rsidRDefault="00951608">
      <w:pPr>
        <w:pStyle w:val="BodyText"/>
        <w:tabs>
          <w:tab w:val="left" w:pos="2112"/>
        </w:tabs>
        <w:spacing w:before="175" w:line="272" w:lineRule="exact"/>
        <w:ind w:left="950"/>
      </w:pPr>
      <w:r>
        <w:t>Table</w:t>
      </w:r>
      <w:r>
        <w:rPr>
          <w:spacing w:val="1"/>
        </w:rPr>
        <w:t xml:space="preserve"> </w:t>
      </w:r>
      <w:r>
        <w:rPr>
          <w:spacing w:val="-5"/>
        </w:rPr>
        <w:t>6.7</w:t>
      </w:r>
      <w:r>
        <w:tab/>
        <w:t>Frequency</w:t>
      </w:r>
      <w:r>
        <w:rPr>
          <w:spacing w:val="-3"/>
        </w:rPr>
        <w:t xml:space="preserve"> </w:t>
      </w:r>
      <w:r>
        <w:t>Distribution:</w:t>
      </w:r>
      <w:r>
        <w:rPr>
          <w:spacing w:val="-2"/>
        </w:rPr>
        <w:t xml:space="preserve"> </w:t>
      </w:r>
      <w:r>
        <w:t>Which</w:t>
      </w:r>
      <w:r>
        <w:rPr>
          <w:spacing w:val="-2"/>
        </w:rPr>
        <w:t xml:space="preserve"> </w:t>
      </w:r>
      <w:r>
        <w:t>Types</w:t>
      </w:r>
      <w:r>
        <w:rPr>
          <w:spacing w:val="-4"/>
        </w:rPr>
        <w:t xml:space="preserve"> </w:t>
      </w:r>
      <w:r>
        <w:t>of Gambling</w:t>
      </w:r>
      <w:r>
        <w:rPr>
          <w:spacing w:val="-2"/>
        </w:rPr>
        <w:t xml:space="preserve"> </w:t>
      </w:r>
      <w:r>
        <w:t>Are</w:t>
      </w:r>
      <w:r>
        <w:rPr>
          <w:spacing w:val="-2"/>
        </w:rPr>
        <w:t xml:space="preserve"> </w:t>
      </w:r>
      <w:r>
        <w:rPr>
          <w:spacing w:val="-4"/>
        </w:rPr>
        <w:t>Most</w:t>
      </w:r>
    </w:p>
    <w:p w:rsidR="00FE5516" w:rsidRDefault="00951608">
      <w:pPr>
        <w:pStyle w:val="BodyText"/>
        <w:tabs>
          <w:tab w:val="left" w:leader="dot" w:pos="9095"/>
        </w:tabs>
        <w:spacing w:line="272" w:lineRule="exact"/>
        <w:ind w:left="2111"/>
      </w:pPr>
      <w:r>
        <w:t>Likely Associated with</w:t>
      </w:r>
      <w:r>
        <w:rPr>
          <w:spacing w:val="-1"/>
        </w:rPr>
        <w:t xml:space="preserve"> </w:t>
      </w:r>
      <w:r>
        <w:t xml:space="preserve">Problem </w:t>
      </w:r>
      <w:r>
        <w:rPr>
          <w:spacing w:val="-2"/>
        </w:rPr>
        <w:t>Gambling?</w:t>
      </w:r>
      <w:r>
        <w:tab/>
      </w:r>
      <w:r>
        <w:rPr>
          <w:spacing w:val="-5"/>
        </w:rPr>
        <w:t>265</w:t>
      </w:r>
    </w:p>
    <w:p w:rsidR="00FE5516" w:rsidRDefault="00951608">
      <w:pPr>
        <w:pStyle w:val="BodyText"/>
        <w:tabs>
          <w:tab w:val="left" w:pos="2112"/>
        </w:tabs>
        <w:spacing w:before="175" w:line="272" w:lineRule="exact"/>
        <w:ind w:left="950"/>
      </w:pPr>
      <w:r>
        <w:t>Table</w:t>
      </w:r>
      <w:r>
        <w:rPr>
          <w:spacing w:val="3"/>
        </w:rPr>
        <w:t xml:space="preserve"> </w:t>
      </w:r>
      <w:r>
        <w:rPr>
          <w:spacing w:val="-5"/>
        </w:rPr>
        <w:t>6.8</w:t>
      </w:r>
      <w:r>
        <w:tab/>
        <w:t>Frequency</w:t>
      </w:r>
      <w:r>
        <w:rPr>
          <w:spacing w:val="-1"/>
        </w:rPr>
        <w:t xml:space="preserve"> </w:t>
      </w:r>
      <w:r>
        <w:t>Distribution: Responsibility for</w:t>
      </w:r>
      <w:r>
        <w:rPr>
          <w:spacing w:val="2"/>
        </w:rPr>
        <w:t xml:space="preserve"> </w:t>
      </w:r>
      <w:r>
        <w:rPr>
          <w:spacing w:val="-2"/>
        </w:rPr>
        <w:t>Minimising</w:t>
      </w:r>
    </w:p>
    <w:p w:rsidR="00FE5516" w:rsidRDefault="00951608">
      <w:pPr>
        <w:pStyle w:val="BodyText"/>
        <w:tabs>
          <w:tab w:val="left" w:leader="dot" w:pos="9095"/>
        </w:tabs>
        <w:spacing w:line="272" w:lineRule="exact"/>
        <w:ind w:left="2111"/>
      </w:pPr>
      <w:r>
        <w:t>Gambling-Related</w:t>
      </w:r>
      <w:r>
        <w:rPr>
          <w:spacing w:val="-5"/>
        </w:rPr>
        <w:t xml:space="preserve"> </w:t>
      </w:r>
      <w:r>
        <w:rPr>
          <w:spacing w:val="-2"/>
        </w:rPr>
        <w:t>Problems</w:t>
      </w:r>
      <w:r>
        <w:tab/>
      </w:r>
      <w:r>
        <w:rPr>
          <w:spacing w:val="-5"/>
        </w:rPr>
        <w:t>266</w:t>
      </w:r>
    </w:p>
    <w:p w:rsidR="00FE5516" w:rsidRDefault="00951608">
      <w:pPr>
        <w:pStyle w:val="BodyText"/>
        <w:tabs>
          <w:tab w:val="left" w:pos="2111"/>
        </w:tabs>
        <w:spacing w:before="175" w:line="272" w:lineRule="exact"/>
        <w:ind w:left="950"/>
      </w:pPr>
      <w:r>
        <w:t>Table</w:t>
      </w:r>
      <w:r>
        <w:rPr>
          <w:spacing w:val="1"/>
        </w:rPr>
        <w:t xml:space="preserve"> </w:t>
      </w:r>
      <w:r>
        <w:rPr>
          <w:spacing w:val="-5"/>
        </w:rPr>
        <w:t>6.9</w:t>
      </w:r>
      <w:r>
        <w:tab/>
        <w:t>Correlation</w:t>
      </w:r>
      <w:r>
        <w:rPr>
          <w:spacing w:val="-1"/>
        </w:rPr>
        <w:t xml:space="preserve"> </w:t>
      </w:r>
      <w:r>
        <w:t>Matrix</w:t>
      </w:r>
      <w:r>
        <w:rPr>
          <w:spacing w:val="-1"/>
        </w:rPr>
        <w:t xml:space="preserve"> </w:t>
      </w:r>
      <w:r>
        <w:t>for</w:t>
      </w:r>
      <w:r>
        <w:rPr>
          <w:spacing w:val="1"/>
        </w:rPr>
        <w:t xml:space="preserve"> </w:t>
      </w:r>
      <w:r>
        <w:t>No.</w:t>
      </w:r>
      <w:r>
        <w:rPr>
          <w:spacing w:val="1"/>
        </w:rPr>
        <w:t xml:space="preserve"> </w:t>
      </w:r>
      <w:r>
        <w:t xml:space="preserve">of Venue-Level </w:t>
      </w:r>
      <w:r>
        <w:rPr>
          <w:spacing w:val="-2"/>
        </w:rPr>
        <w:t>Strategies</w:t>
      </w:r>
    </w:p>
    <w:p w:rsidR="00FE5516" w:rsidRDefault="00951608">
      <w:pPr>
        <w:pStyle w:val="BodyText"/>
        <w:tabs>
          <w:tab w:val="left" w:leader="dot" w:pos="9095"/>
        </w:tabs>
        <w:spacing w:line="272" w:lineRule="exact"/>
        <w:ind w:left="2111"/>
      </w:pPr>
      <w:r>
        <w:t>Supported and</w:t>
      </w:r>
      <w:r>
        <w:rPr>
          <w:spacing w:val="-1"/>
        </w:rPr>
        <w:t xml:space="preserve"> </w:t>
      </w:r>
      <w:r>
        <w:t xml:space="preserve">Selected Club </w:t>
      </w:r>
      <w:r>
        <w:rPr>
          <w:spacing w:val="-2"/>
        </w:rPr>
        <w:t>Characteristics</w:t>
      </w:r>
      <w:r>
        <w:tab/>
      </w:r>
      <w:r>
        <w:rPr>
          <w:spacing w:val="-5"/>
        </w:rPr>
        <w:t>273</w:t>
      </w:r>
    </w:p>
    <w:p w:rsidR="00FE5516" w:rsidRDefault="00951608">
      <w:pPr>
        <w:pStyle w:val="BodyText"/>
        <w:spacing w:before="176" w:line="272" w:lineRule="exact"/>
        <w:ind w:left="950"/>
      </w:pPr>
      <w:r>
        <w:t>Table</w:t>
      </w:r>
      <w:r>
        <w:rPr>
          <w:spacing w:val="-1"/>
        </w:rPr>
        <w:t xml:space="preserve"> </w:t>
      </w:r>
      <w:r>
        <w:t>6.10</w:t>
      </w:r>
      <w:r>
        <w:rPr>
          <w:spacing w:val="64"/>
        </w:rPr>
        <w:t xml:space="preserve"> </w:t>
      </w:r>
      <w:r>
        <w:t>%</w:t>
      </w:r>
      <w:r>
        <w:rPr>
          <w:spacing w:val="2"/>
        </w:rPr>
        <w:t xml:space="preserve"> </w:t>
      </w:r>
      <w:r>
        <w:t>of</w:t>
      </w:r>
      <w:r>
        <w:rPr>
          <w:spacing w:val="1"/>
        </w:rPr>
        <w:t xml:space="preserve"> </w:t>
      </w:r>
      <w:r>
        <w:t>Clubs</w:t>
      </w:r>
      <w:r>
        <w:rPr>
          <w:spacing w:val="-2"/>
        </w:rPr>
        <w:t xml:space="preserve"> </w:t>
      </w:r>
      <w:r>
        <w:t>Already</w:t>
      </w:r>
      <w:r>
        <w:rPr>
          <w:spacing w:val="-1"/>
        </w:rPr>
        <w:t xml:space="preserve"> </w:t>
      </w:r>
      <w:r>
        <w:t>Implementing</w:t>
      </w:r>
      <w:r>
        <w:rPr>
          <w:spacing w:val="-1"/>
        </w:rPr>
        <w:t xml:space="preserve"> </w:t>
      </w:r>
      <w:r>
        <w:t>Selected</w:t>
      </w:r>
      <w:r>
        <w:rPr>
          <w:spacing w:val="-1"/>
        </w:rPr>
        <w:t xml:space="preserve"> </w:t>
      </w:r>
      <w:r>
        <w:t>Venue-</w:t>
      </w:r>
      <w:r>
        <w:rPr>
          <w:spacing w:val="-2"/>
        </w:rPr>
        <w:t>Level</w:t>
      </w:r>
    </w:p>
    <w:p w:rsidR="00FE5516" w:rsidRDefault="00951608">
      <w:pPr>
        <w:pStyle w:val="BodyText"/>
        <w:tabs>
          <w:tab w:val="left" w:leader="dot" w:pos="9095"/>
        </w:tabs>
        <w:spacing w:line="272" w:lineRule="exact"/>
        <w:ind w:left="2111"/>
      </w:pPr>
      <w:r>
        <w:t>Strategies</w:t>
      </w:r>
      <w:r>
        <w:rPr>
          <w:spacing w:val="-5"/>
        </w:rPr>
        <w:t xml:space="preserve"> </w:t>
      </w:r>
      <w:r>
        <w:t>in</w:t>
      </w:r>
      <w:r>
        <w:rPr>
          <w:spacing w:val="-1"/>
        </w:rPr>
        <w:t xml:space="preserve"> </w:t>
      </w:r>
      <w:r>
        <w:t>Responsible</w:t>
      </w:r>
      <w:r>
        <w:rPr>
          <w:spacing w:val="-4"/>
        </w:rPr>
        <w:t xml:space="preserve"> </w:t>
      </w:r>
      <w:r>
        <w:t>Provision</w:t>
      </w:r>
      <w:r>
        <w:rPr>
          <w:spacing w:val="-1"/>
        </w:rPr>
        <w:t xml:space="preserve"> </w:t>
      </w:r>
      <w:r>
        <w:t>of</w:t>
      </w:r>
      <w:r>
        <w:rPr>
          <w:spacing w:val="-2"/>
        </w:rPr>
        <w:t xml:space="preserve"> Gambling</w:t>
      </w:r>
      <w:r>
        <w:tab/>
      </w:r>
      <w:r>
        <w:rPr>
          <w:spacing w:val="-5"/>
        </w:rPr>
        <w:t>275</w:t>
      </w:r>
    </w:p>
    <w:p w:rsidR="00FE5516" w:rsidRDefault="00951608">
      <w:pPr>
        <w:pStyle w:val="BodyText"/>
        <w:spacing w:before="175" w:line="272" w:lineRule="exact"/>
        <w:ind w:left="950"/>
      </w:pPr>
      <w:r>
        <w:t>Table</w:t>
      </w:r>
      <w:r>
        <w:rPr>
          <w:spacing w:val="-2"/>
        </w:rPr>
        <w:t xml:space="preserve"> </w:t>
      </w:r>
      <w:r>
        <w:t>6.11</w:t>
      </w:r>
      <w:r>
        <w:rPr>
          <w:spacing w:val="67"/>
        </w:rPr>
        <w:t xml:space="preserve"> </w:t>
      </w:r>
      <w:r>
        <w:t>%</w:t>
      </w:r>
      <w:r>
        <w:rPr>
          <w:spacing w:val="2"/>
        </w:rPr>
        <w:t xml:space="preserve"> </w:t>
      </w:r>
      <w:r>
        <w:t>of</w:t>
      </w:r>
      <w:r>
        <w:rPr>
          <w:spacing w:val="1"/>
        </w:rPr>
        <w:t xml:space="preserve"> </w:t>
      </w:r>
      <w:r>
        <w:t>Clubs</w:t>
      </w:r>
      <w:r>
        <w:rPr>
          <w:spacing w:val="-1"/>
        </w:rPr>
        <w:t xml:space="preserve"> </w:t>
      </w:r>
      <w:r>
        <w:t>Unwilling</w:t>
      </w:r>
      <w:r>
        <w:rPr>
          <w:spacing w:val="2"/>
        </w:rPr>
        <w:t xml:space="preserve"> </w:t>
      </w:r>
      <w:r>
        <w:t>to</w:t>
      </w:r>
      <w:r>
        <w:rPr>
          <w:spacing w:val="1"/>
        </w:rPr>
        <w:t xml:space="preserve"> </w:t>
      </w:r>
      <w:r>
        <w:t>Implement</w:t>
      </w:r>
      <w:r>
        <w:rPr>
          <w:spacing w:val="1"/>
        </w:rPr>
        <w:t xml:space="preserve"> </w:t>
      </w:r>
      <w:r>
        <w:t>Selected</w:t>
      </w:r>
      <w:r>
        <w:rPr>
          <w:spacing w:val="2"/>
        </w:rPr>
        <w:t xml:space="preserve"> </w:t>
      </w:r>
      <w:r>
        <w:t>Venue-</w:t>
      </w:r>
      <w:r>
        <w:rPr>
          <w:spacing w:val="-2"/>
        </w:rPr>
        <w:t>Level</w:t>
      </w:r>
    </w:p>
    <w:p w:rsidR="00FE5516" w:rsidRDefault="00951608">
      <w:pPr>
        <w:pStyle w:val="BodyText"/>
        <w:tabs>
          <w:tab w:val="left" w:leader="dot" w:pos="9095"/>
        </w:tabs>
        <w:spacing w:line="272" w:lineRule="exact"/>
        <w:ind w:left="2111"/>
      </w:pPr>
      <w:r>
        <w:t>Strategies</w:t>
      </w:r>
      <w:r>
        <w:rPr>
          <w:spacing w:val="-5"/>
        </w:rPr>
        <w:t xml:space="preserve"> </w:t>
      </w:r>
      <w:r>
        <w:t>in</w:t>
      </w:r>
      <w:r>
        <w:rPr>
          <w:spacing w:val="-1"/>
        </w:rPr>
        <w:t xml:space="preserve"> </w:t>
      </w:r>
      <w:r>
        <w:t>Responsible</w:t>
      </w:r>
      <w:r>
        <w:rPr>
          <w:spacing w:val="-4"/>
        </w:rPr>
        <w:t xml:space="preserve"> </w:t>
      </w:r>
      <w:r>
        <w:t>Provision</w:t>
      </w:r>
      <w:r>
        <w:rPr>
          <w:spacing w:val="-1"/>
        </w:rPr>
        <w:t xml:space="preserve"> </w:t>
      </w:r>
      <w:r>
        <w:t>of</w:t>
      </w:r>
      <w:r>
        <w:rPr>
          <w:spacing w:val="-2"/>
        </w:rPr>
        <w:t xml:space="preserve"> Gambling</w:t>
      </w:r>
      <w:r>
        <w:tab/>
      </w:r>
      <w:r>
        <w:rPr>
          <w:spacing w:val="-5"/>
        </w:rPr>
        <w:t>276</w:t>
      </w:r>
    </w:p>
    <w:p w:rsidR="00FE5516" w:rsidRDefault="00951608">
      <w:pPr>
        <w:pStyle w:val="BodyText"/>
        <w:spacing w:before="182" w:line="232" w:lineRule="auto"/>
        <w:ind w:left="2111" w:right="1297" w:hanging="1162"/>
      </w:pPr>
      <w:r>
        <w:t>Table 6.12</w:t>
      </w:r>
      <w:r>
        <w:rPr>
          <w:spacing w:val="40"/>
        </w:rPr>
        <w:t xml:space="preserve"> </w:t>
      </w:r>
      <w:r>
        <w:t>Correlation Matrix for Economic, Legal, Ethical and Discretionary</w:t>
      </w:r>
      <w:r>
        <w:rPr>
          <w:spacing w:val="-5"/>
        </w:rPr>
        <w:t xml:space="preserve"> </w:t>
      </w:r>
      <w:r>
        <w:t>Principles</w:t>
      </w:r>
      <w:r>
        <w:rPr>
          <w:spacing w:val="-7"/>
        </w:rPr>
        <w:t xml:space="preserve"> </w:t>
      </w:r>
      <w:r>
        <w:t>and</w:t>
      </w:r>
      <w:r>
        <w:rPr>
          <w:spacing w:val="-5"/>
        </w:rPr>
        <w:t xml:space="preserve"> </w:t>
      </w:r>
      <w:r>
        <w:t>No.</w:t>
      </w:r>
      <w:r>
        <w:rPr>
          <w:spacing w:val="-4"/>
        </w:rPr>
        <w:t xml:space="preserve"> </w:t>
      </w:r>
      <w:r>
        <w:t>of</w:t>
      </w:r>
      <w:r>
        <w:rPr>
          <w:spacing w:val="-4"/>
        </w:rPr>
        <w:t xml:space="preserve"> </w:t>
      </w:r>
      <w:r>
        <w:t>Responsible</w:t>
      </w:r>
      <w:r>
        <w:rPr>
          <w:spacing w:val="-5"/>
        </w:rPr>
        <w:t xml:space="preserve"> </w:t>
      </w:r>
      <w:r>
        <w:t>Gambling</w:t>
      </w:r>
    </w:p>
    <w:p w:rsidR="00FE5516" w:rsidRDefault="00951608">
      <w:pPr>
        <w:pStyle w:val="BodyText"/>
        <w:tabs>
          <w:tab w:val="left" w:leader="dot" w:pos="9095"/>
        </w:tabs>
        <w:spacing w:line="271" w:lineRule="exact"/>
        <w:ind w:left="2111"/>
      </w:pPr>
      <w:r>
        <w:t>Strategies</w:t>
      </w:r>
      <w:r>
        <w:rPr>
          <w:spacing w:val="-5"/>
        </w:rPr>
        <w:t xml:space="preserve"> </w:t>
      </w:r>
      <w:r>
        <w:rPr>
          <w:spacing w:val="-2"/>
        </w:rPr>
        <w:t>Supported.</w:t>
      </w:r>
      <w:r>
        <w:tab/>
      </w:r>
      <w:r>
        <w:rPr>
          <w:spacing w:val="-5"/>
        </w:rPr>
        <w:t>277</w:t>
      </w:r>
    </w:p>
    <w:p w:rsidR="00FE5516" w:rsidRDefault="00951608">
      <w:pPr>
        <w:pStyle w:val="BodyText"/>
        <w:spacing w:before="175" w:line="272" w:lineRule="exact"/>
        <w:ind w:left="950"/>
      </w:pPr>
      <w:r>
        <w:t>Table</w:t>
      </w:r>
      <w:r>
        <w:rPr>
          <w:spacing w:val="-2"/>
        </w:rPr>
        <w:t xml:space="preserve"> </w:t>
      </w:r>
      <w:r>
        <w:t>6.13</w:t>
      </w:r>
      <w:r>
        <w:rPr>
          <w:spacing w:val="60"/>
        </w:rPr>
        <w:t xml:space="preserve"> </w:t>
      </w:r>
      <w:r>
        <w:t>Support</w:t>
      </w:r>
      <w:r>
        <w:rPr>
          <w:spacing w:val="-2"/>
        </w:rPr>
        <w:t xml:space="preserve"> </w:t>
      </w:r>
      <w:r>
        <w:t>for Responsible</w:t>
      </w:r>
      <w:r>
        <w:rPr>
          <w:spacing w:val="-2"/>
        </w:rPr>
        <w:t xml:space="preserve"> </w:t>
      </w:r>
      <w:r>
        <w:t>Gambling</w:t>
      </w:r>
      <w:r>
        <w:rPr>
          <w:spacing w:val="-2"/>
        </w:rPr>
        <w:t xml:space="preserve"> </w:t>
      </w:r>
      <w:r>
        <w:t>Strategies</w:t>
      </w:r>
      <w:r>
        <w:rPr>
          <w:spacing w:val="-4"/>
        </w:rPr>
        <w:t xml:space="preserve"> </w:t>
      </w:r>
      <w:r>
        <w:t>Indicated</w:t>
      </w:r>
      <w:r>
        <w:rPr>
          <w:spacing w:val="-2"/>
        </w:rPr>
        <w:t xml:space="preserve"> </w:t>
      </w:r>
      <w:r>
        <w:t>by</w:t>
      </w:r>
      <w:r>
        <w:rPr>
          <w:spacing w:val="-1"/>
        </w:rPr>
        <w:t xml:space="preserve"> </w:t>
      </w:r>
      <w:r>
        <w:rPr>
          <w:spacing w:val="-5"/>
        </w:rPr>
        <w:t>the</w:t>
      </w:r>
    </w:p>
    <w:p w:rsidR="00FE5516" w:rsidRDefault="00951608">
      <w:pPr>
        <w:pStyle w:val="BodyText"/>
        <w:tabs>
          <w:tab w:val="left" w:leader="dot" w:pos="9095"/>
        </w:tabs>
        <w:spacing w:line="272" w:lineRule="exact"/>
        <w:ind w:left="2111"/>
      </w:pPr>
      <w:r>
        <w:t>Interviews,</w:t>
      </w:r>
      <w:r>
        <w:rPr>
          <w:spacing w:val="-3"/>
        </w:rPr>
        <w:t xml:space="preserve"> </w:t>
      </w:r>
      <w:r>
        <w:t>Case</w:t>
      </w:r>
      <w:r>
        <w:rPr>
          <w:spacing w:val="-3"/>
        </w:rPr>
        <w:t xml:space="preserve"> </w:t>
      </w:r>
      <w:r>
        <w:t>Studies</w:t>
      </w:r>
      <w:r>
        <w:rPr>
          <w:spacing w:val="-4"/>
        </w:rPr>
        <w:t xml:space="preserve"> </w:t>
      </w:r>
      <w:r>
        <w:t>and</w:t>
      </w:r>
      <w:r>
        <w:rPr>
          <w:spacing w:val="-2"/>
        </w:rPr>
        <w:t xml:space="preserve"> </w:t>
      </w:r>
      <w:r>
        <w:t>Mail</w:t>
      </w:r>
      <w:r>
        <w:rPr>
          <w:spacing w:val="-2"/>
        </w:rPr>
        <w:t xml:space="preserve"> Survey</w:t>
      </w:r>
      <w:r>
        <w:tab/>
      </w:r>
      <w:r>
        <w:rPr>
          <w:spacing w:val="-5"/>
        </w:rPr>
        <w:t>281</w:t>
      </w:r>
    </w:p>
    <w:p w:rsidR="00FE5516" w:rsidRDefault="00951608">
      <w:pPr>
        <w:pStyle w:val="BodyText"/>
        <w:tabs>
          <w:tab w:val="left" w:pos="2111"/>
        </w:tabs>
        <w:spacing w:before="182" w:line="232" w:lineRule="auto"/>
        <w:ind w:left="2112" w:right="1599" w:hanging="1162"/>
      </w:pPr>
      <w:r>
        <w:t>Table 7.1</w:t>
      </w:r>
      <w:r>
        <w:tab/>
        <w:t>Data Sources for Obtaining a Stakeholder Perspective on Principles</w:t>
      </w:r>
      <w:r>
        <w:rPr>
          <w:spacing w:val="-5"/>
        </w:rPr>
        <w:t xml:space="preserve"> </w:t>
      </w:r>
      <w:r>
        <w:t>and</w:t>
      </w:r>
      <w:r>
        <w:rPr>
          <w:spacing w:val="-3"/>
        </w:rPr>
        <w:t xml:space="preserve"> </w:t>
      </w:r>
      <w:r>
        <w:t>Practices</w:t>
      </w:r>
      <w:r>
        <w:rPr>
          <w:spacing w:val="-5"/>
        </w:rPr>
        <w:t xml:space="preserve"> </w:t>
      </w:r>
      <w:r>
        <w:t>in</w:t>
      </w:r>
      <w:r>
        <w:rPr>
          <w:spacing w:val="-3"/>
        </w:rPr>
        <w:t xml:space="preserve"> </w:t>
      </w:r>
      <w:r>
        <w:t>Addressing</w:t>
      </w:r>
      <w:r>
        <w:rPr>
          <w:spacing w:val="-3"/>
        </w:rPr>
        <w:t xml:space="preserve"> </w:t>
      </w:r>
      <w:r>
        <w:t>Problem</w:t>
      </w:r>
      <w:r>
        <w:rPr>
          <w:spacing w:val="-3"/>
        </w:rPr>
        <w:t xml:space="preserve"> </w:t>
      </w:r>
      <w:r>
        <w:t>Gambling</w:t>
      </w:r>
      <w:r>
        <w:rPr>
          <w:spacing w:val="-3"/>
        </w:rPr>
        <w:t xml:space="preserve"> </w:t>
      </w:r>
      <w:r>
        <w:t>in</w:t>
      </w:r>
    </w:p>
    <w:p w:rsidR="00FE5516" w:rsidRDefault="00951608">
      <w:pPr>
        <w:pStyle w:val="BodyText"/>
        <w:tabs>
          <w:tab w:val="left" w:leader="dot" w:pos="9095"/>
        </w:tabs>
        <w:spacing w:line="271" w:lineRule="exact"/>
        <w:ind w:left="2112"/>
      </w:pPr>
      <w:r>
        <w:t xml:space="preserve">NSW </w:t>
      </w:r>
      <w:r>
        <w:rPr>
          <w:spacing w:val="-2"/>
        </w:rPr>
        <w:t>Clubs</w:t>
      </w:r>
      <w:r>
        <w:tab/>
      </w:r>
      <w:r>
        <w:rPr>
          <w:spacing w:val="-5"/>
        </w:rPr>
        <w:t>289</w:t>
      </w:r>
    </w:p>
    <w:p w:rsidR="00FE5516" w:rsidRDefault="00951608">
      <w:pPr>
        <w:pStyle w:val="BodyText"/>
        <w:tabs>
          <w:tab w:val="left" w:pos="2111"/>
        </w:tabs>
        <w:spacing w:before="182" w:line="232" w:lineRule="auto"/>
        <w:ind w:left="2111" w:right="1577" w:hanging="1162"/>
      </w:pPr>
      <w:r>
        <w:t>Table 7.2</w:t>
      </w:r>
      <w:r>
        <w:tab/>
        <w:t>Core Principles and Strategy Areas in the RCA’s Problem Gambling</w:t>
      </w:r>
      <w:r>
        <w:rPr>
          <w:spacing w:val="-6"/>
        </w:rPr>
        <w:t xml:space="preserve"> </w:t>
      </w:r>
      <w:r>
        <w:t>Policy</w:t>
      </w:r>
      <w:r>
        <w:rPr>
          <w:spacing w:val="-6"/>
        </w:rPr>
        <w:t xml:space="preserve"> </w:t>
      </w:r>
      <w:r>
        <w:t>and</w:t>
      </w:r>
      <w:r>
        <w:rPr>
          <w:spacing w:val="-6"/>
        </w:rPr>
        <w:t xml:space="preserve"> </w:t>
      </w:r>
      <w:r>
        <w:t>Responsible</w:t>
      </w:r>
      <w:r>
        <w:rPr>
          <w:spacing w:val="-7"/>
        </w:rPr>
        <w:t xml:space="preserve"> </w:t>
      </w:r>
      <w:r>
        <w:t>Management</w:t>
      </w:r>
      <w:r>
        <w:rPr>
          <w:spacing w:val="-6"/>
        </w:rPr>
        <w:t xml:space="preserve"> </w:t>
      </w:r>
      <w:r>
        <w:t>of</w:t>
      </w:r>
      <w:r>
        <w:rPr>
          <w:spacing w:val="-4"/>
        </w:rPr>
        <w:t xml:space="preserve"> </w:t>
      </w:r>
      <w:r>
        <w:t>Gambling</w:t>
      </w:r>
    </w:p>
    <w:p w:rsidR="00FE5516" w:rsidRDefault="00951608">
      <w:pPr>
        <w:pStyle w:val="BodyText"/>
        <w:tabs>
          <w:tab w:val="left" w:leader="dot" w:pos="9095"/>
        </w:tabs>
        <w:spacing w:line="271" w:lineRule="exact"/>
        <w:ind w:left="2111"/>
      </w:pPr>
      <w:r>
        <w:t>Strategies</w:t>
      </w:r>
      <w:r>
        <w:rPr>
          <w:spacing w:val="-4"/>
        </w:rPr>
        <w:t xml:space="preserve"> </w:t>
      </w:r>
      <w:r>
        <w:t>in</w:t>
      </w:r>
      <w:r>
        <w:rPr>
          <w:spacing w:val="1"/>
        </w:rPr>
        <w:t xml:space="preserve"> </w:t>
      </w:r>
      <w:r>
        <w:rPr>
          <w:spacing w:val="-4"/>
        </w:rPr>
        <w:t>1998</w:t>
      </w:r>
      <w:r>
        <w:tab/>
      </w:r>
      <w:r>
        <w:rPr>
          <w:spacing w:val="-5"/>
        </w:rPr>
        <w:t>307</w:t>
      </w:r>
    </w:p>
    <w:p w:rsidR="00FE5516" w:rsidRDefault="00951608">
      <w:pPr>
        <w:pStyle w:val="BodyText"/>
        <w:tabs>
          <w:tab w:val="left" w:pos="2111"/>
        </w:tabs>
        <w:spacing w:before="182" w:line="232" w:lineRule="auto"/>
        <w:ind w:left="2111" w:right="1779" w:hanging="1162"/>
      </w:pPr>
      <w:r>
        <w:t>Table 7.3</w:t>
      </w:r>
      <w:r>
        <w:tab/>
        <w:t>Socially</w:t>
      </w:r>
      <w:r>
        <w:rPr>
          <w:spacing w:val="-1"/>
        </w:rPr>
        <w:t xml:space="preserve"> </w:t>
      </w:r>
      <w:r>
        <w:t>Responsible</w:t>
      </w:r>
      <w:r>
        <w:rPr>
          <w:spacing w:val="-1"/>
        </w:rPr>
        <w:t xml:space="preserve"> </w:t>
      </w:r>
      <w:r>
        <w:t>Principles</w:t>
      </w:r>
      <w:r>
        <w:rPr>
          <w:spacing w:val="-3"/>
        </w:rPr>
        <w:t xml:space="preserve"> </w:t>
      </w:r>
      <w:r>
        <w:t>and</w:t>
      </w:r>
      <w:r>
        <w:rPr>
          <w:spacing w:val="-1"/>
        </w:rPr>
        <w:t xml:space="preserve"> </w:t>
      </w:r>
      <w:r>
        <w:t>Practices</w:t>
      </w:r>
      <w:r>
        <w:rPr>
          <w:spacing w:val="-3"/>
        </w:rPr>
        <w:t xml:space="preserve"> </w:t>
      </w:r>
      <w:r>
        <w:t>in</w:t>
      </w:r>
      <w:r>
        <w:rPr>
          <w:spacing w:val="-1"/>
        </w:rPr>
        <w:t xml:space="preserve"> </w:t>
      </w:r>
      <w:r>
        <w:t>Gambling Advocated</w:t>
      </w:r>
      <w:r>
        <w:rPr>
          <w:spacing w:val="-3"/>
        </w:rPr>
        <w:t xml:space="preserve"> </w:t>
      </w:r>
      <w:r>
        <w:t>in</w:t>
      </w:r>
      <w:r>
        <w:rPr>
          <w:spacing w:val="-2"/>
        </w:rPr>
        <w:t xml:space="preserve"> </w:t>
      </w:r>
      <w:r>
        <w:t>Submissions</w:t>
      </w:r>
      <w:r>
        <w:rPr>
          <w:spacing w:val="-4"/>
        </w:rPr>
        <w:t xml:space="preserve"> </w:t>
      </w:r>
      <w:r>
        <w:t>to</w:t>
      </w:r>
      <w:r>
        <w:rPr>
          <w:spacing w:val="-2"/>
        </w:rPr>
        <w:t xml:space="preserve"> </w:t>
      </w:r>
      <w:r>
        <w:t>the</w:t>
      </w:r>
      <w:r>
        <w:rPr>
          <w:spacing w:val="-3"/>
        </w:rPr>
        <w:t xml:space="preserve"> </w:t>
      </w:r>
      <w:r>
        <w:t>NSW</w:t>
      </w:r>
      <w:r>
        <w:rPr>
          <w:spacing w:val="-2"/>
        </w:rPr>
        <w:t xml:space="preserve"> </w:t>
      </w:r>
      <w:r>
        <w:t>Gaming</w:t>
      </w:r>
      <w:r>
        <w:rPr>
          <w:spacing w:val="-2"/>
        </w:rPr>
        <w:t xml:space="preserve"> </w:t>
      </w:r>
      <w:r>
        <w:t>Inquiry</w:t>
      </w:r>
      <w:r>
        <w:rPr>
          <w:spacing w:val="-2"/>
        </w:rPr>
        <w:t xml:space="preserve"> </w:t>
      </w:r>
      <w:r>
        <w:rPr>
          <w:spacing w:val="-5"/>
        </w:rPr>
        <w:t>by</w:t>
      </w:r>
    </w:p>
    <w:p w:rsidR="00FE5516" w:rsidRDefault="00951608">
      <w:pPr>
        <w:pStyle w:val="BodyText"/>
        <w:tabs>
          <w:tab w:val="left" w:leader="dot" w:pos="9095"/>
        </w:tabs>
        <w:spacing w:line="271" w:lineRule="exact"/>
        <w:ind w:left="2111"/>
      </w:pPr>
      <w:r>
        <w:t>Community</w:t>
      </w:r>
      <w:r>
        <w:rPr>
          <w:spacing w:val="-3"/>
        </w:rPr>
        <w:t xml:space="preserve"> </w:t>
      </w:r>
      <w:r>
        <w:t>Service</w:t>
      </w:r>
      <w:r>
        <w:rPr>
          <w:spacing w:val="-2"/>
        </w:rPr>
        <w:t xml:space="preserve"> </w:t>
      </w:r>
      <w:r>
        <w:t>Organisations</w:t>
      </w:r>
      <w:r>
        <w:rPr>
          <w:spacing w:val="-5"/>
        </w:rPr>
        <w:t xml:space="preserve"> </w:t>
      </w:r>
      <w:r>
        <w:t xml:space="preserve">in </w:t>
      </w:r>
      <w:r>
        <w:rPr>
          <w:spacing w:val="-4"/>
        </w:rPr>
        <w:t>1998</w:t>
      </w:r>
      <w:r>
        <w:tab/>
      </w:r>
      <w:r>
        <w:rPr>
          <w:spacing w:val="-5"/>
        </w:rPr>
        <w:t>333</w:t>
      </w:r>
    </w:p>
    <w:p w:rsidR="00FE5516" w:rsidRDefault="00951608">
      <w:pPr>
        <w:pStyle w:val="BodyText"/>
        <w:tabs>
          <w:tab w:val="left" w:pos="2112"/>
        </w:tabs>
        <w:spacing w:before="175" w:line="272" w:lineRule="exact"/>
        <w:ind w:left="950"/>
      </w:pPr>
      <w:r>
        <w:t>Table</w:t>
      </w:r>
      <w:r>
        <w:rPr>
          <w:spacing w:val="3"/>
        </w:rPr>
        <w:t xml:space="preserve"> </w:t>
      </w:r>
      <w:r>
        <w:rPr>
          <w:spacing w:val="-5"/>
        </w:rPr>
        <w:t>7.4</w:t>
      </w:r>
      <w:r>
        <w:tab/>
        <w:t>Support</w:t>
      </w:r>
      <w:r>
        <w:rPr>
          <w:spacing w:val="-2"/>
        </w:rPr>
        <w:t xml:space="preserve"> </w:t>
      </w:r>
      <w:r>
        <w:t>for</w:t>
      </w:r>
      <w:r>
        <w:rPr>
          <w:spacing w:val="3"/>
        </w:rPr>
        <w:t xml:space="preserve"> </w:t>
      </w:r>
      <w:r>
        <w:t>Responsible</w:t>
      </w:r>
      <w:r>
        <w:rPr>
          <w:spacing w:val="1"/>
        </w:rPr>
        <w:t xml:space="preserve"> </w:t>
      </w:r>
      <w:r>
        <w:t>Provision</w:t>
      </w:r>
      <w:r>
        <w:rPr>
          <w:spacing w:val="1"/>
        </w:rPr>
        <w:t xml:space="preserve"> </w:t>
      </w:r>
      <w:r>
        <w:t>of</w:t>
      </w:r>
      <w:r>
        <w:rPr>
          <w:spacing w:val="3"/>
        </w:rPr>
        <w:t xml:space="preserve"> </w:t>
      </w:r>
      <w:r>
        <w:t>Gambling</w:t>
      </w:r>
      <w:r>
        <w:rPr>
          <w:spacing w:val="1"/>
        </w:rPr>
        <w:t xml:space="preserve"> </w:t>
      </w:r>
      <w:r>
        <w:t>Principles</w:t>
      </w:r>
      <w:r>
        <w:rPr>
          <w:spacing w:val="-1"/>
        </w:rPr>
        <w:t xml:space="preserve"> </w:t>
      </w:r>
      <w:r>
        <w:rPr>
          <w:spacing w:val="-5"/>
        </w:rPr>
        <w:t>and</w:t>
      </w:r>
    </w:p>
    <w:p w:rsidR="00FE5516" w:rsidRDefault="00951608">
      <w:pPr>
        <w:pStyle w:val="BodyText"/>
        <w:tabs>
          <w:tab w:val="left" w:leader="dot" w:pos="9095"/>
        </w:tabs>
        <w:spacing w:line="272" w:lineRule="exact"/>
        <w:ind w:left="2111"/>
      </w:pPr>
      <w:r>
        <w:t>Practices</w:t>
      </w:r>
      <w:r>
        <w:rPr>
          <w:spacing w:val="-3"/>
        </w:rPr>
        <w:t xml:space="preserve"> </w:t>
      </w:r>
      <w:r>
        <w:t>Indicated by</w:t>
      </w:r>
      <w:r>
        <w:rPr>
          <w:spacing w:val="-1"/>
        </w:rPr>
        <w:t xml:space="preserve"> </w:t>
      </w:r>
      <w:r>
        <w:t xml:space="preserve">Key </w:t>
      </w:r>
      <w:r>
        <w:rPr>
          <w:spacing w:val="-2"/>
        </w:rPr>
        <w:t>Stakeholders</w:t>
      </w:r>
      <w:r>
        <w:tab/>
      </w:r>
      <w:r>
        <w:rPr>
          <w:spacing w:val="-5"/>
        </w:rPr>
        <w:t>340</w:t>
      </w:r>
    </w:p>
    <w:p w:rsidR="00FE5516" w:rsidRDefault="00951608">
      <w:pPr>
        <w:pStyle w:val="BodyText"/>
        <w:tabs>
          <w:tab w:val="left" w:pos="2111"/>
        </w:tabs>
        <w:spacing w:before="175" w:line="272" w:lineRule="exact"/>
        <w:ind w:left="950"/>
      </w:pPr>
      <w:r>
        <w:t>Table</w:t>
      </w:r>
      <w:r>
        <w:rPr>
          <w:spacing w:val="1"/>
        </w:rPr>
        <w:t xml:space="preserve"> </w:t>
      </w:r>
      <w:r>
        <w:rPr>
          <w:spacing w:val="-5"/>
        </w:rPr>
        <w:t>8.1</w:t>
      </w:r>
      <w:r>
        <w:tab/>
        <w:t>Key</w:t>
      </w:r>
      <w:r>
        <w:rPr>
          <w:spacing w:val="-4"/>
        </w:rPr>
        <w:t xml:space="preserve"> </w:t>
      </w:r>
      <w:r>
        <w:t>Steps</w:t>
      </w:r>
      <w:r>
        <w:rPr>
          <w:spacing w:val="-2"/>
        </w:rPr>
        <w:t xml:space="preserve"> </w:t>
      </w:r>
      <w:r>
        <w:t>in</w:t>
      </w:r>
      <w:r>
        <w:rPr>
          <w:spacing w:val="-1"/>
        </w:rPr>
        <w:t xml:space="preserve"> </w:t>
      </w:r>
      <w:r>
        <w:t>Program</w:t>
      </w:r>
      <w:r>
        <w:rPr>
          <w:spacing w:val="-1"/>
        </w:rPr>
        <w:t xml:space="preserve"> </w:t>
      </w:r>
      <w:r>
        <w:t>Development</w:t>
      </w:r>
      <w:r>
        <w:rPr>
          <w:spacing w:val="-1"/>
        </w:rPr>
        <w:t xml:space="preserve"> </w:t>
      </w:r>
      <w:r>
        <w:t>for the</w:t>
      </w:r>
      <w:r>
        <w:rPr>
          <w:spacing w:val="-1"/>
        </w:rPr>
        <w:t xml:space="preserve"> </w:t>
      </w:r>
      <w:r>
        <w:t>RCA’s</w:t>
      </w:r>
      <w:r>
        <w:rPr>
          <w:spacing w:val="-2"/>
        </w:rPr>
        <w:t xml:space="preserve"> Responsible</w:t>
      </w:r>
    </w:p>
    <w:p w:rsidR="00FE5516" w:rsidRDefault="00951608">
      <w:pPr>
        <w:pStyle w:val="BodyText"/>
        <w:tabs>
          <w:tab w:val="left" w:leader="dot" w:pos="9095"/>
        </w:tabs>
        <w:spacing w:line="272" w:lineRule="exact"/>
        <w:ind w:left="2111"/>
      </w:pPr>
      <w:r>
        <w:t>Gambling Policy</w:t>
      </w:r>
      <w:r>
        <w:rPr>
          <w:spacing w:val="1"/>
        </w:rPr>
        <w:t xml:space="preserve"> </w:t>
      </w:r>
      <w:r>
        <w:t>and</w:t>
      </w:r>
      <w:r>
        <w:rPr>
          <w:spacing w:val="2"/>
        </w:rPr>
        <w:t xml:space="preserve"> </w:t>
      </w:r>
      <w:r>
        <w:t>Trial</w:t>
      </w:r>
      <w:r>
        <w:rPr>
          <w:spacing w:val="2"/>
        </w:rPr>
        <w:t xml:space="preserve"> </w:t>
      </w:r>
      <w:r>
        <w:rPr>
          <w:spacing w:val="-2"/>
        </w:rPr>
        <w:t>Program</w:t>
      </w:r>
      <w:r>
        <w:tab/>
      </w:r>
      <w:r>
        <w:rPr>
          <w:spacing w:val="-5"/>
        </w:rPr>
        <w:t>369</w:t>
      </w:r>
    </w:p>
    <w:p w:rsidR="00FE5516" w:rsidRDefault="00951608">
      <w:pPr>
        <w:pStyle w:val="BodyText"/>
        <w:tabs>
          <w:tab w:val="left" w:pos="2111"/>
        </w:tabs>
        <w:spacing w:before="175" w:line="272" w:lineRule="exact"/>
        <w:ind w:left="950"/>
      </w:pPr>
      <w:r>
        <w:t>Table</w:t>
      </w:r>
      <w:r>
        <w:rPr>
          <w:spacing w:val="1"/>
        </w:rPr>
        <w:t xml:space="preserve"> </w:t>
      </w:r>
      <w:r>
        <w:rPr>
          <w:spacing w:val="-5"/>
        </w:rPr>
        <w:t>8.2</w:t>
      </w:r>
      <w:r>
        <w:tab/>
        <w:t>Key</w:t>
      </w:r>
      <w:r>
        <w:rPr>
          <w:spacing w:val="-2"/>
        </w:rPr>
        <w:t xml:space="preserve"> </w:t>
      </w:r>
      <w:r>
        <w:t>Steps</w:t>
      </w:r>
      <w:r>
        <w:rPr>
          <w:spacing w:val="-3"/>
        </w:rPr>
        <w:t xml:space="preserve"> </w:t>
      </w:r>
      <w:r>
        <w:t>in</w:t>
      </w:r>
      <w:r>
        <w:rPr>
          <w:spacing w:val="-1"/>
        </w:rPr>
        <w:t xml:space="preserve"> </w:t>
      </w:r>
      <w:r>
        <w:t>the</w:t>
      </w:r>
      <w:r>
        <w:rPr>
          <w:spacing w:val="-2"/>
        </w:rPr>
        <w:t xml:space="preserve"> </w:t>
      </w:r>
      <w:r>
        <w:t>Trial</w:t>
      </w:r>
      <w:r>
        <w:rPr>
          <w:spacing w:val="-1"/>
        </w:rPr>
        <w:t xml:space="preserve"> </w:t>
      </w:r>
      <w:r>
        <w:t>of the</w:t>
      </w:r>
      <w:r>
        <w:rPr>
          <w:spacing w:val="-1"/>
        </w:rPr>
        <w:t xml:space="preserve"> </w:t>
      </w:r>
      <w:r>
        <w:t>RCA’s</w:t>
      </w:r>
      <w:r>
        <w:rPr>
          <w:spacing w:val="-3"/>
        </w:rPr>
        <w:t xml:space="preserve"> </w:t>
      </w:r>
      <w:r>
        <w:t>Responsible</w:t>
      </w:r>
      <w:r>
        <w:rPr>
          <w:spacing w:val="-1"/>
        </w:rPr>
        <w:t xml:space="preserve"> </w:t>
      </w:r>
      <w:r>
        <w:rPr>
          <w:spacing w:val="-2"/>
        </w:rPr>
        <w:t>Gambling</w:t>
      </w:r>
    </w:p>
    <w:p w:rsidR="00FE5516" w:rsidRDefault="00951608">
      <w:pPr>
        <w:pStyle w:val="BodyText"/>
        <w:tabs>
          <w:tab w:val="left" w:leader="dot" w:pos="9095"/>
        </w:tabs>
        <w:spacing w:line="272" w:lineRule="exact"/>
        <w:ind w:left="2111"/>
      </w:pPr>
      <w:r>
        <w:t>Policy</w:t>
      </w:r>
      <w:r>
        <w:rPr>
          <w:spacing w:val="1"/>
        </w:rPr>
        <w:t xml:space="preserve"> </w:t>
      </w:r>
      <w:r>
        <w:t>and</w:t>
      </w:r>
      <w:r>
        <w:rPr>
          <w:spacing w:val="2"/>
        </w:rPr>
        <w:t xml:space="preserve"> </w:t>
      </w:r>
      <w:r>
        <w:rPr>
          <w:spacing w:val="-2"/>
        </w:rPr>
        <w:t>Program</w:t>
      </w:r>
      <w:r>
        <w:tab/>
      </w:r>
      <w:r>
        <w:rPr>
          <w:spacing w:val="-5"/>
        </w:rPr>
        <w:t>371</w:t>
      </w:r>
    </w:p>
    <w:p w:rsidR="00FE5516" w:rsidRDefault="00951608">
      <w:pPr>
        <w:pStyle w:val="BodyText"/>
        <w:tabs>
          <w:tab w:val="left" w:pos="2111"/>
        </w:tabs>
        <w:spacing w:before="176" w:line="272" w:lineRule="exact"/>
        <w:ind w:left="950"/>
      </w:pPr>
      <w:r>
        <w:t>Table</w:t>
      </w:r>
      <w:r>
        <w:rPr>
          <w:spacing w:val="1"/>
        </w:rPr>
        <w:t xml:space="preserve"> </w:t>
      </w:r>
      <w:r>
        <w:rPr>
          <w:spacing w:val="-5"/>
        </w:rPr>
        <w:t>8.3</w:t>
      </w:r>
      <w:r>
        <w:tab/>
        <w:t>Key</w:t>
      </w:r>
      <w:r>
        <w:rPr>
          <w:spacing w:val="-3"/>
        </w:rPr>
        <w:t xml:space="preserve"> </w:t>
      </w:r>
      <w:r>
        <w:t>Steps</w:t>
      </w:r>
      <w:r>
        <w:rPr>
          <w:spacing w:val="-2"/>
        </w:rPr>
        <w:t xml:space="preserve"> </w:t>
      </w:r>
      <w:r>
        <w:t>in Evaluation of</w:t>
      </w:r>
      <w:r>
        <w:rPr>
          <w:spacing w:val="2"/>
        </w:rPr>
        <w:t xml:space="preserve"> </w:t>
      </w:r>
      <w:r>
        <w:t>the Trial of</w:t>
      </w:r>
      <w:r>
        <w:rPr>
          <w:spacing w:val="2"/>
        </w:rPr>
        <w:t xml:space="preserve"> </w:t>
      </w:r>
      <w:r>
        <w:t>the RCA’s</w:t>
      </w:r>
      <w:r>
        <w:rPr>
          <w:spacing w:val="-2"/>
        </w:rPr>
        <w:t xml:space="preserve"> Responsible</w:t>
      </w:r>
    </w:p>
    <w:p w:rsidR="00FE5516" w:rsidRDefault="00951608">
      <w:pPr>
        <w:pStyle w:val="BodyText"/>
        <w:tabs>
          <w:tab w:val="left" w:leader="dot" w:pos="9095"/>
        </w:tabs>
        <w:spacing w:line="272" w:lineRule="exact"/>
        <w:ind w:left="2111"/>
      </w:pPr>
      <w:r>
        <w:t>Gambling Policy</w:t>
      </w:r>
      <w:r>
        <w:rPr>
          <w:spacing w:val="2"/>
        </w:rPr>
        <w:t xml:space="preserve"> </w:t>
      </w:r>
      <w:r>
        <w:t>and</w:t>
      </w:r>
      <w:r>
        <w:rPr>
          <w:spacing w:val="1"/>
        </w:rPr>
        <w:t xml:space="preserve"> </w:t>
      </w:r>
      <w:r>
        <w:rPr>
          <w:spacing w:val="-2"/>
        </w:rPr>
        <w:t>Program</w:t>
      </w:r>
      <w:r>
        <w:tab/>
      </w:r>
      <w:r>
        <w:rPr>
          <w:spacing w:val="-5"/>
        </w:rPr>
        <w:t>373</w:t>
      </w:r>
    </w:p>
    <w:p w:rsidR="00FE5516" w:rsidRDefault="00951608">
      <w:pPr>
        <w:pStyle w:val="BodyText"/>
        <w:tabs>
          <w:tab w:val="left" w:pos="2111"/>
        </w:tabs>
        <w:spacing w:before="182" w:line="232" w:lineRule="auto"/>
        <w:ind w:left="2111" w:right="1807" w:hanging="1162"/>
      </w:pPr>
      <w:r>
        <w:t>Table 8.4</w:t>
      </w:r>
      <w:r>
        <w:tab/>
        <w:t>AIGR’s</w:t>
      </w:r>
      <w:r>
        <w:rPr>
          <w:spacing w:val="-6"/>
        </w:rPr>
        <w:t xml:space="preserve"> </w:t>
      </w:r>
      <w:r>
        <w:t>Assessment</w:t>
      </w:r>
      <w:r>
        <w:rPr>
          <w:spacing w:val="-4"/>
        </w:rPr>
        <w:t xml:space="preserve"> </w:t>
      </w:r>
      <w:r>
        <w:t>of</w:t>
      </w:r>
      <w:r>
        <w:rPr>
          <w:spacing w:val="-2"/>
        </w:rPr>
        <w:t xml:space="preserve"> </w:t>
      </w:r>
      <w:r>
        <w:t>the</w:t>
      </w:r>
      <w:r>
        <w:rPr>
          <w:spacing w:val="-4"/>
        </w:rPr>
        <w:t xml:space="preserve"> </w:t>
      </w:r>
      <w:r>
        <w:t>Level</w:t>
      </w:r>
      <w:r>
        <w:rPr>
          <w:spacing w:val="-4"/>
        </w:rPr>
        <w:t xml:space="preserve"> </w:t>
      </w:r>
      <w:r>
        <w:t>of</w:t>
      </w:r>
      <w:r>
        <w:rPr>
          <w:spacing w:val="-2"/>
        </w:rPr>
        <w:t xml:space="preserve"> </w:t>
      </w:r>
      <w:r>
        <w:t>Implementation</w:t>
      </w:r>
      <w:r>
        <w:rPr>
          <w:spacing w:val="-4"/>
        </w:rPr>
        <w:t xml:space="preserve"> </w:t>
      </w:r>
      <w:r>
        <w:t>of</w:t>
      </w:r>
      <w:r>
        <w:rPr>
          <w:spacing w:val="-2"/>
        </w:rPr>
        <w:t xml:space="preserve"> </w:t>
      </w:r>
      <w:r>
        <w:t>the RCA’s Strategy Areas by Participating Clubs in the Trial</w:t>
      </w:r>
    </w:p>
    <w:p w:rsidR="00FE5516" w:rsidRDefault="00951608">
      <w:pPr>
        <w:pStyle w:val="BodyText"/>
        <w:tabs>
          <w:tab w:val="left" w:leader="dot" w:pos="9095"/>
        </w:tabs>
        <w:spacing w:line="271" w:lineRule="exact"/>
        <w:ind w:left="2111"/>
      </w:pPr>
      <w:r>
        <w:rPr>
          <w:spacing w:val="-2"/>
        </w:rPr>
        <w:t>Program</w:t>
      </w:r>
      <w:r>
        <w:tab/>
      </w:r>
      <w:r>
        <w:rPr>
          <w:spacing w:val="-5"/>
        </w:rPr>
        <w:t>374</w:t>
      </w:r>
    </w:p>
    <w:p w:rsidR="00FE5516" w:rsidRDefault="00951608">
      <w:pPr>
        <w:pStyle w:val="BodyText"/>
        <w:tabs>
          <w:tab w:val="left" w:pos="2111"/>
        </w:tabs>
        <w:spacing w:before="175" w:line="272" w:lineRule="exact"/>
        <w:ind w:left="950"/>
      </w:pPr>
      <w:r>
        <w:t>Table</w:t>
      </w:r>
      <w:r>
        <w:rPr>
          <w:spacing w:val="1"/>
        </w:rPr>
        <w:t xml:space="preserve"> </w:t>
      </w:r>
      <w:r>
        <w:rPr>
          <w:spacing w:val="-5"/>
        </w:rPr>
        <w:t>8.5</w:t>
      </w:r>
      <w:r>
        <w:tab/>
        <w:t>Key</w:t>
      </w:r>
      <w:r>
        <w:rPr>
          <w:spacing w:val="-4"/>
        </w:rPr>
        <w:t xml:space="preserve"> </w:t>
      </w:r>
      <w:r>
        <w:t>Steps</w:t>
      </w:r>
      <w:r>
        <w:rPr>
          <w:spacing w:val="-3"/>
        </w:rPr>
        <w:t xml:space="preserve"> </w:t>
      </w:r>
      <w:r>
        <w:t>in</w:t>
      </w:r>
      <w:r>
        <w:rPr>
          <w:spacing w:val="-2"/>
        </w:rPr>
        <w:t xml:space="preserve"> </w:t>
      </w:r>
      <w:r>
        <w:t>Post-Evaluation</w:t>
      </w:r>
      <w:r>
        <w:rPr>
          <w:spacing w:val="-1"/>
        </w:rPr>
        <w:t xml:space="preserve"> </w:t>
      </w:r>
      <w:r>
        <w:t>of the</w:t>
      </w:r>
      <w:r>
        <w:rPr>
          <w:spacing w:val="-1"/>
        </w:rPr>
        <w:t xml:space="preserve"> </w:t>
      </w:r>
      <w:r>
        <w:t>RCA’s</w:t>
      </w:r>
      <w:r>
        <w:rPr>
          <w:spacing w:val="-3"/>
        </w:rPr>
        <w:t xml:space="preserve"> </w:t>
      </w:r>
      <w:r>
        <w:rPr>
          <w:spacing w:val="-2"/>
        </w:rPr>
        <w:t>Responsible</w:t>
      </w:r>
    </w:p>
    <w:p w:rsidR="00FE5516" w:rsidRDefault="00951608">
      <w:pPr>
        <w:pStyle w:val="BodyText"/>
        <w:tabs>
          <w:tab w:val="left" w:leader="dot" w:pos="9095"/>
        </w:tabs>
        <w:spacing w:line="272" w:lineRule="exact"/>
        <w:ind w:left="2111"/>
      </w:pPr>
      <w:r>
        <w:t>Gambling Policy</w:t>
      </w:r>
      <w:r>
        <w:rPr>
          <w:spacing w:val="2"/>
        </w:rPr>
        <w:t xml:space="preserve"> </w:t>
      </w:r>
      <w:r>
        <w:t>and</w:t>
      </w:r>
      <w:r>
        <w:rPr>
          <w:spacing w:val="1"/>
        </w:rPr>
        <w:t xml:space="preserve"> </w:t>
      </w:r>
      <w:r>
        <w:rPr>
          <w:spacing w:val="-2"/>
        </w:rPr>
        <w:t>Program</w:t>
      </w:r>
      <w:r>
        <w:tab/>
      </w:r>
      <w:r>
        <w:rPr>
          <w:spacing w:val="-5"/>
        </w:rPr>
        <w:t>377</w:t>
      </w:r>
    </w:p>
    <w:p w:rsidR="00FE5516" w:rsidRDefault="00FE5516">
      <w:pPr>
        <w:spacing w:line="272" w:lineRule="exact"/>
        <w:sectPr w:rsidR="00FE5516">
          <w:pgSz w:w="11900" w:h="16840"/>
          <w:pgMar w:top="1360" w:right="1020" w:bottom="940" w:left="1320" w:header="0" w:footer="747" w:gutter="0"/>
          <w:cols w:space="720"/>
        </w:sectPr>
      </w:pPr>
    </w:p>
    <w:p w:rsidR="00FE5516" w:rsidRDefault="00951608">
      <w:pPr>
        <w:pStyle w:val="BodyText"/>
        <w:tabs>
          <w:tab w:val="left" w:pos="2112"/>
          <w:tab w:val="left" w:leader="dot" w:pos="9095"/>
        </w:tabs>
        <w:spacing w:before="78" w:line="232" w:lineRule="auto"/>
        <w:ind w:left="2112" w:right="103" w:hanging="1162"/>
      </w:pPr>
      <w:r>
        <w:lastRenderedPageBreak/>
        <w:t>Table 8.6</w:t>
      </w:r>
      <w:r>
        <w:tab/>
        <w:t>The AIGR’s Recommendations to the RCA Following the Trial</w:t>
      </w:r>
      <w:r>
        <w:rPr>
          <w:spacing w:val="40"/>
        </w:rPr>
        <w:t xml:space="preserve"> </w:t>
      </w:r>
      <w:r>
        <w:t>Responsible Gambling Program</w:t>
      </w:r>
      <w:r>
        <w:tab/>
      </w:r>
      <w:r>
        <w:rPr>
          <w:spacing w:val="-4"/>
        </w:rPr>
        <w:t>387</w:t>
      </w:r>
    </w:p>
    <w:p w:rsidR="00FE5516" w:rsidRDefault="00951608">
      <w:pPr>
        <w:pStyle w:val="BodyText"/>
        <w:tabs>
          <w:tab w:val="left" w:pos="2112"/>
        </w:tabs>
        <w:spacing w:before="178" w:line="272" w:lineRule="exact"/>
        <w:ind w:left="950"/>
      </w:pPr>
      <w:r>
        <w:t>Table</w:t>
      </w:r>
      <w:r>
        <w:rPr>
          <w:spacing w:val="1"/>
        </w:rPr>
        <w:t xml:space="preserve"> </w:t>
      </w:r>
      <w:r>
        <w:rPr>
          <w:spacing w:val="-5"/>
        </w:rPr>
        <w:t>8.7</w:t>
      </w:r>
      <w:r>
        <w:tab/>
        <w:t>Comparison</w:t>
      </w:r>
      <w:r>
        <w:rPr>
          <w:spacing w:val="-4"/>
        </w:rPr>
        <w:t xml:space="preserve"> </w:t>
      </w:r>
      <w:r>
        <w:t>of</w:t>
      </w:r>
      <w:r>
        <w:rPr>
          <w:spacing w:val="-1"/>
        </w:rPr>
        <w:t xml:space="preserve"> </w:t>
      </w:r>
      <w:r>
        <w:t>IPART’s</w:t>
      </w:r>
      <w:r>
        <w:rPr>
          <w:spacing w:val="-5"/>
        </w:rPr>
        <w:t xml:space="preserve"> </w:t>
      </w:r>
      <w:r>
        <w:t>Proposals</w:t>
      </w:r>
      <w:r>
        <w:rPr>
          <w:spacing w:val="-5"/>
        </w:rPr>
        <w:t xml:space="preserve"> </w:t>
      </w:r>
      <w:r>
        <w:t>for</w:t>
      </w:r>
      <w:r>
        <w:rPr>
          <w:spacing w:val="-1"/>
        </w:rPr>
        <w:t xml:space="preserve"> </w:t>
      </w:r>
      <w:r>
        <w:t>Responsible</w:t>
      </w:r>
      <w:r>
        <w:rPr>
          <w:spacing w:val="-3"/>
        </w:rPr>
        <w:t xml:space="preserve"> </w:t>
      </w:r>
      <w:r>
        <w:rPr>
          <w:spacing w:val="-2"/>
        </w:rPr>
        <w:t>Gambling</w:t>
      </w:r>
    </w:p>
    <w:p w:rsidR="00FE5516" w:rsidRDefault="00951608">
      <w:pPr>
        <w:pStyle w:val="BodyText"/>
        <w:tabs>
          <w:tab w:val="left" w:leader="dot" w:pos="9095"/>
        </w:tabs>
        <w:spacing w:line="272" w:lineRule="exact"/>
        <w:ind w:left="2111"/>
      </w:pPr>
      <w:r>
        <w:t>Strategies</w:t>
      </w:r>
      <w:r>
        <w:rPr>
          <w:spacing w:val="-2"/>
        </w:rPr>
        <w:t xml:space="preserve"> </w:t>
      </w:r>
      <w:r>
        <w:t>and</w:t>
      </w:r>
      <w:r>
        <w:rPr>
          <w:spacing w:val="2"/>
        </w:rPr>
        <w:t xml:space="preserve"> </w:t>
      </w:r>
      <w:r>
        <w:t>Core</w:t>
      </w:r>
      <w:r>
        <w:rPr>
          <w:spacing w:val="-1"/>
        </w:rPr>
        <w:t xml:space="preserve"> </w:t>
      </w:r>
      <w:r>
        <w:t>Strategies</w:t>
      </w:r>
      <w:r>
        <w:rPr>
          <w:spacing w:val="-4"/>
        </w:rPr>
        <w:t xml:space="preserve"> </w:t>
      </w:r>
      <w:r>
        <w:t>in</w:t>
      </w:r>
      <w:r>
        <w:rPr>
          <w:spacing w:val="2"/>
        </w:rPr>
        <w:t xml:space="preserve"> </w:t>
      </w:r>
      <w:r>
        <w:t>the</w:t>
      </w:r>
      <w:r>
        <w:rPr>
          <w:spacing w:val="-1"/>
        </w:rPr>
        <w:t xml:space="preserve"> </w:t>
      </w:r>
      <w:r>
        <w:t>RCA’s</w:t>
      </w:r>
      <w:r>
        <w:rPr>
          <w:spacing w:val="-5"/>
        </w:rPr>
        <w:t xml:space="preserve"> </w:t>
      </w:r>
      <w:r>
        <w:t>Trial</w:t>
      </w:r>
      <w:r>
        <w:rPr>
          <w:spacing w:val="2"/>
        </w:rPr>
        <w:t xml:space="preserve"> </w:t>
      </w:r>
      <w:r>
        <w:rPr>
          <w:spacing w:val="-2"/>
        </w:rPr>
        <w:t>Program</w:t>
      </w:r>
      <w:r>
        <w:tab/>
      </w:r>
      <w:r>
        <w:rPr>
          <w:spacing w:val="-5"/>
        </w:rPr>
        <w:t>393</w:t>
      </w:r>
    </w:p>
    <w:p w:rsidR="00FE5516" w:rsidRDefault="00951608">
      <w:pPr>
        <w:pStyle w:val="BodyText"/>
        <w:tabs>
          <w:tab w:val="left" w:pos="2109"/>
          <w:tab w:val="left" w:leader="dot" w:pos="9095"/>
        </w:tabs>
        <w:spacing w:before="175"/>
        <w:ind w:left="950"/>
      </w:pPr>
      <w:r>
        <w:t xml:space="preserve">Table </w:t>
      </w:r>
      <w:r>
        <w:rPr>
          <w:spacing w:val="-5"/>
        </w:rPr>
        <w:t>8.8</w:t>
      </w:r>
      <w:r>
        <w:tab/>
        <w:t>Key</w:t>
      </w:r>
      <w:r>
        <w:rPr>
          <w:spacing w:val="-2"/>
        </w:rPr>
        <w:t xml:space="preserve"> </w:t>
      </w:r>
      <w:r>
        <w:t>Policy</w:t>
      </w:r>
      <w:r>
        <w:rPr>
          <w:spacing w:val="-1"/>
        </w:rPr>
        <w:t xml:space="preserve"> </w:t>
      </w:r>
      <w:r>
        <w:t>Developments</w:t>
      </w:r>
      <w:r>
        <w:rPr>
          <w:spacing w:val="-1"/>
        </w:rPr>
        <w:t xml:space="preserve"> </w:t>
      </w:r>
      <w:r>
        <w:t>in</w:t>
      </w:r>
      <w:r>
        <w:rPr>
          <w:spacing w:val="1"/>
        </w:rPr>
        <w:t xml:space="preserve"> </w:t>
      </w:r>
      <w:r>
        <w:t>Gambling 1998-</w:t>
      </w:r>
      <w:r>
        <w:rPr>
          <w:spacing w:val="-5"/>
        </w:rPr>
        <w:t>99</w:t>
      </w:r>
      <w:r>
        <w:tab/>
      </w:r>
      <w:r>
        <w:rPr>
          <w:spacing w:val="-5"/>
        </w:rPr>
        <w:t>399</w:t>
      </w:r>
    </w:p>
    <w:p w:rsidR="00FE5516" w:rsidRDefault="00951608">
      <w:pPr>
        <w:pStyle w:val="BodyText"/>
        <w:tabs>
          <w:tab w:val="left" w:pos="2111"/>
        </w:tabs>
        <w:spacing w:before="182" w:line="232" w:lineRule="auto"/>
        <w:ind w:left="2111" w:right="1333" w:hanging="1162"/>
      </w:pPr>
      <w:r>
        <w:t>Table 8.9</w:t>
      </w:r>
      <w:r>
        <w:tab/>
        <w:t>Proposed Amendments</w:t>
      </w:r>
      <w:r>
        <w:rPr>
          <w:spacing w:val="-2"/>
        </w:rPr>
        <w:t xml:space="preserve"> </w:t>
      </w:r>
      <w:r>
        <w:t>to the Registered Clubs</w:t>
      </w:r>
      <w:r>
        <w:rPr>
          <w:spacing w:val="-2"/>
        </w:rPr>
        <w:t xml:space="preserve"> </w:t>
      </w:r>
      <w:r>
        <w:t>Act NSW 1976 in</w:t>
      </w:r>
      <w:r>
        <w:rPr>
          <w:spacing w:val="-2"/>
        </w:rPr>
        <w:t xml:space="preserve"> </w:t>
      </w:r>
      <w:r>
        <w:t>the</w:t>
      </w:r>
      <w:r>
        <w:rPr>
          <w:spacing w:val="-1"/>
        </w:rPr>
        <w:t xml:space="preserve"> </w:t>
      </w:r>
      <w:r>
        <w:t>Exposure</w:t>
      </w:r>
      <w:r>
        <w:rPr>
          <w:spacing w:val="-1"/>
        </w:rPr>
        <w:t xml:space="preserve"> </w:t>
      </w:r>
      <w:r>
        <w:t>Draft</w:t>
      </w:r>
      <w:r>
        <w:rPr>
          <w:spacing w:val="-1"/>
        </w:rPr>
        <w:t xml:space="preserve"> </w:t>
      </w:r>
      <w:r>
        <w:t>of</w:t>
      </w:r>
      <w:r>
        <w:rPr>
          <w:spacing w:val="1"/>
        </w:rPr>
        <w:t xml:space="preserve"> </w:t>
      </w:r>
      <w:r>
        <w:t>the</w:t>
      </w:r>
      <w:r>
        <w:rPr>
          <w:spacing w:val="-1"/>
        </w:rPr>
        <w:t xml:space="preserve"> </w:t>
      </w:r>
      <w:r>
        <w:t>Gambling</w:t>
      </w:r>
      <w:r>
        <w:rPr>
          <w:spacing w:val="-1"/>
        </w:rPr>
        <w:t xml:space="preserve"> </w:t>
      </w:r>
      <w:r>
        <w:t>Legislation</w:t>
      </w:r>
      <w:r>
        <w:rPr>
          <w:spacing w:val="-1"/>
        </w:rPr>
        <w:t xml:space="preserve"> </w:t>
      </w:r>
      <w:r>
        <w:rPr>
          <w:spacing w:val="-2"/>
        </w:rPr>
        <w:t>Amendment</w:t>
      </w:r>
    </w:p>
    <w:p w:rsidR="00FE5516" w:rsidRDefault="00951608">
      <w:pPr>
        <w:pStyle w:val="BodyText"/>
        <w:tabs>
          <w:tab w:val="left" w:leader="dot" w:pos="9095"/>
        </w:tabs>
        <w:spacing w:line="271" w:lineRule="exact"/>
        <w:ind w:left="2111"/>
      </w:pPr>
      <w:r>
        <w:t>(Responsible</w:t>
      </w:r>
      <w:r>
        <w:rPr>
          <w:spacing w:val="-3"/>
        </w:rPr>
        <w:t xml:space="preserve"> </w:t>
      </w:r>
      <w:r>
        <w:t>Gambling)</w:t>
      </w:r>
      <w:r>
        <w:rPr>
          <w:spacing w:val="-2"/>
        </w:rPr>
        <w:t xml:space="preserve"> </w:t>
      </w:r>
      <w:r>
        <w:t>Bill</w:t>
      </w:r>
      <w:r>
        <w:rPr>
          <w:spacing w:val="-2"/>
        </w:rPr>
        <w:t xml:space="preserve"> </w:t>
      </w:r>
      <w:r>
        <w:t>1999</w:t>
      </w:r>
      <w:r>
        <w:rPr>
          <w:spacing w:val="-2"/>
        </w:rPr>
        <w:t xml:space="preserve"> </w:t>
      </w:r>
      <w:r>
        <w:rPr>
          <w:spacing w:val="-5"/>
        </w:rPr>
        <w:t>NSW</w:t>
      </w:r>
      <w:r>
        <w:tab/>
      </w:r>
      <w:r>
        <w:rPr>
          <w:spacing w:val="-5"/>
        </w:rPr>
        <w:t>411</w:t>
      </w:r>
    </w:p>
    <w:p w:rsidR="00FE5516" w:rsidRDefault="00951608">
      <w:pPr>
        <w:pStyle w:val="BodyText"/>
        <w:spacing w:before="176" w:line="272" w:lineRule="exact"/>
        <w:ind w:left="950"/>
      </w:pPr>
      <w:r>
        <w:t>Table</w:t>
      </w:r>
      <w:r>
        <w:rPr>
          <w:spacing w:val="-3"/>
        </w:rPr>
        <w:t xml:space="preserve"> </w:t>
      </w:r>
      <w:r>
        <w:t>8.10</w:t>
      </w:r>
      <w:r>
        <w:rPr>
          <w:spacing w:val="64"/>
        </w:rPr>
        <w:t xml:space="preserve"> </w:t>
      </w:r>
      <w:r>
        <w:t>Key</w:t>
      </w:r>
      <w:r>
        <w:rPr>
          <w:spacing w:val="-1"/>
        </w:rPr>
        <w:t xml:space="preserve"> </w:t>
      </w:r>
      <w:r>
        <w:t>Provisions</w:t>
      </w:r>
      <w:r>
        <w:rPr>
          <w:spacing w:val="-2"/>
        </w:rPr>
        <w:t xml:space="preserve"> </w:t>
      </w:r>
      <w:r>
        <w:t>in</w:t>
      </w:r>
      <w:r>
        <w:rPr>
          <w:spacing w:val="-1"/>
        </w:rPr>
        <w:t xml:space="preserve"> </w:t>
      </w:r>
      <w:r>
        <w:t>the Exposure Draft</w:t>
      </w:r>
      <w:r>
        <w:rPr>
          <w:spacing w:val="-1"/>
        </w:rPr>
        <w:t xml:space="preserve"> </w:t>
      </w:r>
      <w:r>
        <w:t>of</w:t>
      </w:r>
      <w:r>
        <w:rPr>
          <w:spacing w:val="1"/>
        </w:rPr>
        <w:t xml:space="preserve"> </w:t>
      </w:r>
      <w:r>
        <w:t xml:space="preserve">the Registered </w:t>
      </w:r>
      <w:r>
        <w:rPr>
          <w:spacing w:val="-2"/>
        </w:rPr>
        <w:t>Clubs</w:t>
      </w:r>
    </w:p>
    <w:p w:rsidR="00FE5516" w:rsidRDefault="00951608">
      <w:pPr>
        <w:pStyle w:val="BodyText"/>
        <w:tabs>
          <w:tab w:val="left" w:leader="dot" w:pos="9095"/>
        </w:tabs>
        <w:spacing w:line="272" w:lineRule="exact"/>
        <w:ind w:left="2112"/>
      </w:pPr>
      <w:r>
        <w:t>Amendment</w:t>
      </w:r>
      <w:r>
        <w:rPr>
          <w:spacing w:val="-3"/>
        </w:rPr>
        <w:t xml:space="preserve"> </w:t>
      </w:r>
      <w:r>
        <w:t>(Responsible</w:t>
      </w:r>
      <w:r>
        <w:rPr>
          <w:spacing w:val="-3"/>
        </w:rPr>
        <w:t xml:space="preserve"> </w:t>
      </w:r>
      <w:r>
        <w:t>Gambling)</w:t>
      </w:r>
      <w:r>
        <w:rPr>
          <w:spacing w:val="-2"/>
        </w:rPr>
        <w:t xml:space="preserve"> </w:t>
      </w:r>
      <w:r>
        <w:t>Regulation</w:t>
      </w:r>
      <w:r>
        <w:rPr>
          <w:spacing w:val="-2"/>
        </w:rPr>
        <w:t xml:space="preserve"> </w:t>
      </w:r>
      <w:r>
        <w:t>1999</w:t>
      </w:r>
      <w:r>
        <w:rPr>
          <w:spacing w:val="-2"/>
        </w:rPr>
        <w:t xml:space="preserve"> </w:t>
      </w:r>
      <w:r>
        <w:rPr>
          <w:spacing w:val="-5"/>
        </w:rPr>
        <w:t>NSW</w:t>
      </w:r>
      <w:r>
        <w:tab/>
      </w:r>
      <w:r>
        <w:rPr>
          <w:spacing w:val="-5"/>
        </w:rPr>
        <w:t>418</w:t>
      </w:r>
    </w:p>
    <w:p w:rsidR="00FE5516" w:rsidRDefault="00FE5516">
      <w:pPr>
        <w:spacing w:line="272" w:lineRule="exact"/>
        <w:sectPr w:rsidR="00FE5516">
          <w:pgSz w:w="11900" w:h="16840"/>
          <w:pgMar w:top="1360" w:right="1020" w:bottom="940" w:left="1320" w:header="0" w:footer="747" w:gutter="0"/>
          <w:cols w:space="720"/>
        </w:sectPr>
      </w:pPr>
    </w:p>
    <w:p w:rsidR="00FE5516" w:rsidRDefault="00951608">
      <w:pPr>
        <w:pStyle w:val="Heading1"/>
        <w:spacing w:before="80"/>
        <w:ind w:left="1098" w:firstLine="0"/>
        <w:jc w:val="center"/>
      </w:pPr>
      <w:bookmarkStart w:id="2" w:name="_TOC_250040"/>
      <w:r>
        <w:lastRenderedPageBreak/>
        <w:t>LIST</w:t>
      </w:r>
      <w:r>
        <w:rPr>
          <w:spacing w:val="4"/>
        </w:rPr>
        <w:t xml:space="preserve"> </w:t>
      </w:r>
      <w:r>
        <w:t xml:space="preserve">OF </w:t>
      </w:r>
      <w:bookmarkEnd w:id="2"/>
      <w:r>
        <w:rPr>
          <w:spacing w:val="-2"/>
        </w:rPr>
        <w:t>FIGURES</w:t>
      </w:r>
    </w:p>
    <w:p w:rsidR="00FE5516" w:rsidRDefault="00FE5516">
      <w:pPr>
        <w:pStyle w:val="BodyText"/>
        <w:spacing w:before="83"/>
        <w:rPr>
          <w:rFonts w:ascii="Arial"/>
          <w:b/>
        </w:rPr>
      </w:pPr>
    </w:p>
    <w:p w:rsidR="00FE5516" w:rsidRDefault="00951608">
      <w:pPr>
        <w:pStyle w:val="BodyText"/>
        <w:tabs>
          <w:tab w:val="left" w:leader="dot" w:pos="9215"/>
        </w:tabs>
        <w:ind w:left="950"/>
      </w:pPr>
      <w:r>
        <w:t>Figure</w:t>
      </w:r>
      <w:r>
        <w:rPr>
          <w:spacing w:val="-1"/>
        </w:rPr>
        <w:t xml:space="preserve"> </w:t>
      </w:r>
      <w:r>
        <w:t>1.1</w:t>
      </w:r>
      <w:r>
        <w:rPr>
          <w:spacing w:val="76"/>
          <w:w w:val="150"/>
        </w:rPr>
        <w:t xml:space="preserve"> </w:t>
      </w:r>
      <w:r>
        <w:t>Research</w:t>
      </w:r>
      <w:r>
        <w:rPr>
          <w:spacing w:val="1"/>
        </w:rPr>
        <w:t xml:space="preserve"> </w:t>
      </w:r>
      <w:r>
        <w:rPr>
          <w:spacing w:val="-2"/>
        </w:rPr>
        <w:t>Design</w:t>
      </w:r>
      <w:r>
        <w:tab/>
      </w:r>
      <w:r>
        <w:rPr>
          <w:spacing w:val="-5"/>
        </w:rPr>
        <w:t>23</w:t>
      </w:r>
    </w:p>
    <w:p w:rsidR="00FE5516" w:rsidRDefault="00951608">
      <w:pPr>
        <w:pStyle w:val="BodyText"/>
        <w:spacing w:before="175" w:line="272" w:lineRule="exact"/>
        <w:ind w:left="950"/>
      </w:pPr>
      <w:r>
        <w:t>Figure</w:t>
      </w:r>
      <w:r>
        <w:rPr>
          <w:spacing w:val="-1"/>
        </w:rPr>
        <w:t xml:space="preserve"> </w:t>
      </w:r>
      <w:r>
        <w:t>3.1</w:t>
      </w:r>
      <w:r>
        <w:rPr>
          <w:spacing w:val="70"/>
          <w:w w:val="150"/>
        </w:rPr>
        <w:t xml:space="preserve"> </w:t>
      </w:r>
      <w:proofErr w:type="gramStart"/>
      <w:r>
        <w:t>A</w:t>
      </w:r>
      <w:proofErr w:type="gramEnd"/>
      <w:r>
        <w:t xml:space="preserve"> Lifecycle</w:t>
      </w:r>
      <w:r>
        <w:rPr>
          <w:spacing w:val="-1"/>
        </w:rPr>
        <w:t xml:space="preserve"> </w:t>
      </w:r>
      <w:r>
        <w:t>Depiction of</w:t>
      </w:r>
      <w:r>
        <w:rPr>
          <w:spacing w:val="2"/>
        </w:rPr>
        <w:t xml:space="preserve"> </w:t>
      </w:r>
      <w:r>
        <w:t>the Issue</w:t>
      </w:r>
      <w:r>
        <w:rPr>
          <w:spacing w:val="-1"/>
        </w:rPr>
        <w:t xml:space="preserve"> </w:t>
      </w:r>
      <w:r>
        <w:t>of</w:t>
      </w:r>
      <w:r>
        <w:rPr>
          <w:spacing w:val="2"/>
        </w:rPr>
        <w:t xml:space="preserve"> </w:t>
      </w:r>
      <w:r>
        <w:t>Problem</w:t>
      </w:r>
      <w:r>
        <w:rPr>
          <w:spacing w:val="-1"/>
        </w:rPr>
        <w:t xml:space="preserve"> </w:t>
      </w:r>
      <w:r>
        <w:t xml:space="preserve">Gambling </w:t>
      </w:r>
      <w:r>
        <w:rPr>
          <w:spacing w:val="-5"/>
        </w:rPr>
        <w:t>in</w:t>
      </w:r>
    </w:p>
    <w:p w:rsidR="00FE5516" w:rsidRDefault="00951608">
      <w:pPr>
        <w:pStyle w:val="BodyText"/>
        <w:tabs>
          <w:tab w:val="left" w:leader="dot" w:pos="9095"/>
        </w:tabs>
        <w:spacing w:line="272" w:lineRule="exact"/>
        <w:ind w:left="2112"/>
      </w:pPr>
      <w:r>
        <w:t>Australia</w:t>
      </w:r>
      <w:r>
        <w:rPr>
          <w:spacing w:val="-3"/>
        </w:rPr>
        <w:t xml:space="preserve"> </w:t>
      </w:r>
      <w:r>
        <w:t>–</w:t>
      </w:r>
      <w:r>
        <w:rPr>
          <w:spacing w:val="-2"/>
        </w:rPr>
        <w:t xml:space="preserve"> </w:t>
      </w:r>
      <w:r>
        <w:t>1890s-</w:t>
      </w:r>
      <w:r>
        <w:rPr>
          <w:spacing w:val="-2"/>
        </w:rPr>
        <w:t>1990s</w:t>
      </w:r>
      <w:r>
        <w:tab/>
      </w:r>
      <w:r>
        <w:rPr>
          <w:spacing w:val="-5"/>
        </w:rPr>
        <w:t>138</w:t>
      </w:r>
    </w:p>
    <w:p w:rsidR="00FE5516" w:rsidRDefault="00951608">
      <w:pPr>
        <w:pStyle w:val="BodyText"/>
        <w:tabs>
          <w:tab w:val="left" w:leader="dot" w:pos="9095"/>
        </w:tabs>
        <w:spacing w:before="175"/>
        <w:ind w:left="950"/>
      </w:pPr>
      <w:r>
        <w:t>Figure</w:t>
      </w:r>
      <w:r>
        <w:rPr>
          <w:spacing w:val="-3"/>
        </w:rPr>
        <w:t xml:space="preserve"> </w:t>
      </w:r>
      <w:r>
        <w:t>4.1</w:t>
      </w:r>
      <w:r>
        <w:rPr>
          <w:spacing w:val="73"/>
          <w:w w:val="150"/>
        </w:rPr>
        <w:t xml:space="preserve"> </w:t>
      </w:r>
      <w:r>
        <w:t>Zenisek’s</w:t>
      </w:r>
      <w:r>
        <w:rPr>
          <w:spacing w:val="-2"/>
        </w:rPr>
        <w:t xml:space="preserve"> </w:t>
      </w:r>
      <w:r>
        <w:t>Model</w:t>
      </w:r>
      <w:r>
        <w:rPr>
          <w:spacing w:val="1"/>
        </w:rPr>
        <w:t xml:space="preserve"> </w:t>
      </w:r>
      <w:r>
        <w:t>of</w:t>
      </w:r>
      <w:r>
        <w:rPr>
          <w:spacing w:val="1"/>
        </w:rPr>
        <w:t xml:space="preserve"> </w:t>
      </w:r>
      <w:r>
        <w:t>Corporate</w:t>
      </w:r>
      <w:r>
        <w:rPr>
          <w:spacing w:val="-1"/>
        </w:rPr>
        <w:t xml:space="preserve"> </w:t>
      </w:r>
      <w:r>
        <w:t xml:space="preserve">Social </w:t>
      </w:r>
      <w:r>
        <w:rPr>
          <w:spacing w:val="-2"/>
        </w:rPr>
        <w:t>Performance</w:t>
      </w:r>
      <w:r>
        <w:tab/>
      </w:r>
      <w:r>
        <w:rPr>
          <w:spacing w:val="-5"/>
        </w:rPr>
        <w:t>181</w:t>
      </w:r>
    </w:p>
    <w:p w:rsidR="00FE5516" w:rsidRDefault="00951608">
      <w:pPr>
        <w:pStyle w:val="BodyText"/>
        <w:spacing w:before="182" w:line="232" w:lineRule="auto"/>
        <w:ind w:left="2112" w:right="625" w:hanging="1162"/>
      </w:pPr>
      <w:r>
        <w:t>Figure</w:t>
      </w:r>
      <w:r>
        <w:rPr>
          <w:spacing w:val="-3"/>
        </w:rPr>
        <w:t xml:space="preserve"> </w:t>
      </w:r>
      <w:r>
        <w:t>4.2</w:t>
      </w:r>
      <w:r>
        <w:rPr>
          <w:spacing w:val="80"/>
        </w:rPr>
        <w:t xml:space="preserve"> </w:t>
      </w:r>
      <w:r>
        <w:t>A</w:t>
      </w:r>
      <w:r>
        <w:rPr>
          <w:spacing w:val="-3"/>
        </w:rPr>
        <w:t xml:space="preserve"> </w:t>
      </w:r>
      <w:r>
        <w:t>Framework</w:t>
      </w:r>
      <w:r>
        <w:rPr>
          <w:spacing w:val="-3"/>
        </w:rPr>
        <w:t xml:space="preserve"> </w:t>
      </w:r>
      <w:r>
        <w:t>for</w:t>
      </w:r>
      <w:r>
        <w:rPr>
          <w:spacing w:val="-1"/>
        </w:rPr>
        <w:t xml:space="preserve"> </w:t>
      </w:r>
      <w:r>
        <w:t>Assessing</w:t>
      </w:r>
      <w:r>
        <w:rPr>
          <w:spacing w:val="-3"/>
        </w:rPr>
        <w:t xml:space="preserve"> </w:t>
      </w:r>
      <w:r>
        <w:t>Corporate-Stakeholder</w:t>
      </w:r>
      <w:r>
        <w:rPr>
          <w:spacing w:val="-1"/>
        </w:rPr>
        <w:t xml:space="preserve"> </w:t>
      </w:r>
      <w:r>
        <w:t>Congruence Relating to Principles and Practices to Address Problem</w:t>
      </w:r>
    </w:p>
    <w:p w:rsidR="00FE5516" w:rsidRDefault="00951608">
      <w:pPr>
        <w:pStyle w:val="BodyText"/>
        <w:tabs>
          <w:tab w:val="left" w:leader="dot" w:pos="9095"/>
        </w:tabs>
        <w:spacing w:line="271" w:lineRule="exact"/>
        <w:ind w:left="2112"/>
      </w:pPr>
      <w:r>
        <w:t>Gambling</w:t>
      </w:r>
      <w:r>
        <w:rPr>
          <w:spacing w:val="-3"/>
        </w:rPr>
        <w:t xml:space="preserve"> </w:t>
      </w:r>
      <w:r>
        <w:t>by NSW</w:t>
      </w:r>
      <w:r>
        <w:rPr>
          <w:spacing w:val="-1"/>
        </w:rPr>
        <w:t xml:space="preserve"> </w:t>
      </w:r>
      <w:r>
        <w:t xml:space="preserve">Registered </w:t>
      </w:r>
      <w:r>
        <w:rPr>
          <w:spacing w:val="-2"/>
        </w:rPr>
        <w:t>Clubs</w:t>
      </w:r>
      <w:r>
        <w:tab/>
      </w:r>
      <w:r>
        <w:rPr>
          <w:spacing w:val="-5"/>
        </w:rPr>
        <w:t>185</w:t>
      </w:r>
    </w:p>
    <w:p w:rsidR="00FE5516" w:rsidRDefault="00951608">
      <w:pPr>
        <w:pStyle w:val="BodyText"/>
        <w:spacing w:before="175" w:line="272" w:lineRule="exact"/>
        <w:ind w:left="950"/>
      </w:pPr>
      <w:r>
        <w:t>Figure</w:t>
      </w:r>
      <w:r>
        <w:rPr>
          <w:spacing w:val="-2"/>
        </w:rPr>
        <w:t xml:space="preserve"> </w:t>
      </w:r>
      <w:r>
        <w:t>5.1</w:t>
      </w:r>
      <w:r>
        <w:rPr>
          <w:spacing w:val="66"/>
          <w:w w:val="150"/>
        </w:rPr>
        <w:t xml:space="preserve"> </w:t>
      </w:r>
      <w:r>
        <w:t>Hierarchy</w:t>
      </w:r>
      <w:r>
        <w:rPr>
          <w:spacing w:val="-2"/>
        </w:rPr>
        <w:t xml:space="preserve"> </w:t>
      </w:r>
      <w:r>
        <w:t>of Acceptance</w:t>
      </w:r>
      <w:r>
        <w:rPr>
          <w:spacing w:val="-2"/>
        </w:rPr>
        <w:t xml:space="preserve"> </w:t>
      </w:r>
      <w:r>
        <w:t>of</w:t>
      </w:r>
      <w:r>
        <w:rPr>
          <w:spacing w:val="-1"/>
        </w:rPr>
        <w:t xml:space="preserve"> </w:t>
      </w:r>
      <w:r>
        <w:t>Ethical</w:t>
      </w:r>
      <w:r>
        <w:rPr>
          <w:spacing w:val="-2"/>
        </w:rPr>
        <w:t xml:space="preserve"> </w:t>
      </w:r>
      <w:r>
        <w:t>Responsibilities</w:t>
      </w:r>
      <w:r>
        <w:rPr>
          <w:spacing w:val="-3"/>
        </w:rPr>
        <w:t xml:space="preserve"> </w:t>
      </w:r>
      <w:r>
        <w:rPr>
          <w:spacing w:val="-5"/>
        </w:rPr>
        <w:t>in</w:t>
      </w:r>
    </w:p>
    <w:p w:rsidR="00FE5516" w:rsidRDefault="00951608">
      <w:pPr>
        <w:pStyle w:val="BodyText"/>
        <w:tabs>
          <w:tab w:val="left" w:leader="dot" w:pos="9095"/>
        </w:tabs>
        <w:spacing w:line="272" w:lineRule="exact"/>
        <w:ind w:left="2112"/>
      </w:pPr>
      <w:r>
        <w:t>Gambling</w:t>
      </w:r>
      <w:r>
        <w:rPr>
          <w:spacing w:val="-2"/>
        </w:rPr>
        <w:t xml:space="preserve"> </w:t>
      </w:r>
      <w:r>
        <w:t>of the 19 Interviewees</w:t>
      </w:r>
      <w:r>
        <w:rPr>
          <w:spacing w:val="-1"/>
        </w:rPr>
        <w:t xml:space="preserve"> </w:t>
      </w:r>
      <w:r>
        <w:t>and 6</w:t>
      </w:r>
      <w:r>
        <w:rPr>
          <w:spacing w:val="1"/>
        </w:rPr>
        <w:t xml:space="preserve"> </w:t>
      </w:r>
      <w:r>
        <w:t>Case</w:t>
      </w:r>
      <w:r>
        <w:rPr>
          <w:spacing w:val="-2"/>
        </w:rPr>
        <w:t xml:space="preserve"> </w:t>
      </w:r>
      <w:r>
        <w:t>Study</w:t>
      </w:r>
      <w:r>
        <w:rPr>
          <w:spacing w:val="1"/>
        </w:rPr>
        <w:t xml:space="preserve"> </w:t>
      </w:r>
      <w:r>
        <w:rPr>
          <w:spacing w:val="-2"/>
        </w:rPr>
        <w:t>Clubs</w:t>
      </w:r>
      <w:r>
        <w:tab/>
      </w:r>
      <w:r>
        <w:rPr>
          <w:spacing w:val="-5"/>
        </w:rPr>
        <w:t>244</w:t>
      </w:r>
    </w:p>
    <w:p w:rsidR="00FE5516" w:rsidRDefault="00951608">
      <w:pPr>
        <w:pStyle w:val="BodyText"/>
        <w:tabs>
          <w:tab w:val="left" w:leader="dot" w:pos="9095"/>
        </w:tabs>
        <w:spacing w:before="176"/>
        <w:ind w:left="950"/>
      </w:pPr>
      <w:r>
        <w:t>Figure</w:t>
      </w:r>
      <w:r>
        <w:rPr>
          <w:spacing w:val="-3"/>
        </w:rPr>
        <w:t xml:space="preserve"> </w:t>
      </w:r>
      <w:r>
        <w:t>6.1</w:t>
      </w:r>
      <w:r>
        <w:rPr>
          <w:spacing w:val="73"/>
          <w:w w:val="150"/>
        </w:rPr>
        <w:t xml:space="preserve"> </w:t>
      </w:r>
      <w:r>
        <w:t>Carroll’s</w:t>
      </w:r>
      <w:r>
        <w:rPr>
          <w:spacing w:val="-2"/>
        </w:rPr>
        <w:t xml:space="preserve"> </w:t>
      </w:r>
      <w:r>
        <w:t>(1979)</w:t>
      </w:r>
      <w:r>
        <w:rPr>
          <w:spacing w:val="2"/>
        </w:rPr>
        <w:t xml:space="preserve"> </w:t>
      </w:r>
      <w:r>
        <w:t>Corporate</w:t>
      </w:r>
      <w:r>
        <w:rPr>
          <w:spacing w:val="-1"/>
        </w:rPr>
        <w:t xml:space="preserve"> </w:t>
      </w:r>
      <w:r>
        <w:t>Social</w:t>
      </w:r>
      <w:r>
        <w:rPr>
          <w:spacing w:val="-1"/>
        </w:rPr>
        <w:t xml:space="preserve"> </w:t>
      </w:r>
      <w:r>
        <w:t xml:space="preserve">Responsibility </w:t>
      </w:r>
      <w:r>
        <w:rPr>
          <w:spacing w:val="-2"/>
        </w:rPr>
        <w:t>Model</w:t>
      </w:r>
      <w:r>
        <w:tab/>
      </w:r>
      <w:r>
        <w:rPr>
          <w:spacing w:val="-5"/>
        </w:rPr>
        <w:t>249</w:t>
      </w:r>
    </w:p>
    <w:p w:rsidR="00FE5516" w:rsidRDefault="00951608">
      <w:pPr>
        <w:pStyle w:val="BodyText"/>
        <w:tabs>
          <w:tab w:val="left" w:leader="dot" w:pos="9095"/>
        </w:tabs>
        <w:spacing w:before="175"/>
        <w:ind w:left="950"/>
      </w:pPr>
      <w:r>
        <w:t>Figure</w:t>
      </w:r>
      <w:r>
        <w:rPr>
          <w:spacing w:val="-2"/>
        </w:rPr>
        <w:t xml:space="preserve"> </w:t>
      </w:r>
      <w:r>
        <w:t>6.2</w:t>
      </w:r>
      <w:r>
        <w:rPr>
          <w:spacing w:val="75"/>
          <w:w w:val="150"/>
        </w:rPr>
        <w:t xml:space="preserve"> </w:t>
      </w:r>
      <w:r>
        <w:t>Scree</w:t>
      </w:r>
      <w:r>
        <w:rPr>
          <w:spacing w:val="1"/>
        </w:rPr>
        <w:t xml:space="preserve"> </w:t>
      </w:r>
      <w:r>
        <w:t>Plot</w:t>
      </w:r>
      <w:r>
        <w:rPr>
          <w:spacing w:val="2"/>
        </w:rPr>
        <w:t xml:space="preserve"> </w:t>
      </w:r>
      <w:r>
        <w:t>for</w:t>
      </w:r>
      <w:r>
        <w:rPr>
          <w:spacing w:val="2"/>
        </w:rPr>
        <w:t xml:space="preserve"> </w:t>
      </w:r>
      <w:r>
        <w:t>the Adapted</w:t>
      </w:r>
      <w:r>
        <w:rPr>
          <w:spacing w:val="1"/>
        </w:rPr>
        <w:t xml:space="preserve"> </w:t>
      </w:r>
      <w:r>
        <w:t>Aupperle (1982)</w:t>
      </w:r>
      <w:r>
        <w:rPr>
          <w:spacing w:val="4"/>
        </w:rPr>
        <w:t xml:space="preserve"> </w:t>
      </w:r>
      <w:r>
        <w:rPr>
          <w:spacing w:val="-2"/>
        </w:rPr>
        <w:t>Instrument</w:t>
      </w:r>
      <w:r>
        <w:tab/>
      </w:r>
      <w:r>
        <w:rPr>
          <w:spacing w:val="-5"/>
        </w:rPr>
        <w:t>259</w:t>
      </w:r>
    </w:p>
    <w:p w:rsidR="00FE5516" w:rsidRDefault="00951608">
      <w:pPr>
        <w:pStyle w:val="BodyText"/>
        <w:spacing w:before="175" w:line="272" w:lineRule="exact"/>
        <w:ind w:left="950"/>
      </w:pPr>
      <w:r>
        <w:t>Figure</w:t>
      </w:r>
      <w:r>
        <w:rPr>
          <w:spacing w:val="-1"/>
        </w:rPr>
        <w:t xml:space="preserve"> </w:t>
      </w:r>
      <w:r>
        <w:t>6.3</w:t>
      </w:r>
      <w:r>
        <w:rPr>
          <w:spacing w:val="70"/>
          <w:w w:val="150"/>
        </w:rPr>
        <w:t xml:space="preserve"> </w:t>
      </w:r>
      <w:r>
        <w:t>Relative Weights</w:t>
      </w:r>
      <w:r>
        <w:rPr>
          <w:spacing w:val="-2"/>
        </w:rPr>
        <w:t xml:space="preserve"> </w:t>
      </w:r>
      <w:r>
        <w:t>for</w:t>
      </w:r>
      <w:r>
        <w:rPr>
          <w:spacing w:val="1"/>
        </w:rPr>
        <w:t xml:space="preserve"> </w:t>
      </w:r>
      <w:r>
        <w:t>Economic,</w:t>
      </w:r>
      <w:r>
        <w:rPr>
          <w:spacing w:val="2"/>
        </w:rPr>
        <w:t xml:space="preserve"> </w:t>
      </w:r>
      <w:r>
        <w:t>Legal,</w:t>
      </w:r>
      <w:r>
        <w:rPr>
          <w:spacing w:val="1"/>
        </w:rPr>
        <w:t xml:space="preserve"> </w:t>
      </w:r>
      <w:r>
        <w:t xml:space="preserve">Ethical </w:t>
      </w:r>
      <w:r>
        <w:rPr>
          <w:spacing w:val="-5"/>
        </w:rPr>
        <w:t>and</w:t>
      </w:r>
    </w:p>
    <w:p w:rsidR="00FE5516" w:rsidRDefault="00951608">
      <w:pPr>
        <w:pStyle w:val="BodyText"/>
        <w:tabs>
          <w:tab w:val="left" w:leader="dot" w:pos="9095"/>
        </w:tabs>
        <w:spacing w:line="272" w:lineRule="exact"/>
        <w:ind w:left="2112"/>
      </w:pPr>
      <w:r>
        <w:t>Discretionary Principles</w:t>
      </w:r>
      <w:r>
        <w:rPr>
          <w:spacing w:val="-3"/>
        </w:rPr>
        <w:t xml:space="preserve"> </w:t>
      </w:r>
      <w:r>
        <w:t>in Machine</w:t>
      </w:r>
      <w:r>
        <w:rPr>
          <w:spacing w:val="-2"/>
        </w:rPr>
        <w:t xml:space="preserve"> </w:t>
      </w:r>
      <w:r>
        <w:t>Gambling</w:t>
      </w:r>
      <w:r>
        <w:rPr>
          <w:spacing w:val="-1"/>
        </w:rPr>
        <w:t xml:space="preserve"> </w:t>
      </w:r>
      <w:r>
        <w:t>in</w:t>
      </w:r>
      <w:r>
        <w:rPr>
          <w:spacing w:val="-1"/>
        </w:rPr>
        <w:t xml:space="preserve"> </w:t>
      </w:r>
      <w:r>
        <w:t>the</w:t>
      </w:r>
      <w:r>
        <w:rPr>
          <w:spacing w:val="-1"/>
        </w:rPr>
        <w:t xml:space="preserve"> </w:t>
      </w:r>
      <w:r>
        <w:rPr>
          <w:spacing w:val="-2"/>
        </w:rPr>
        <w:t>Clubs</w:t>
      </w:r>
      <w:r>
        <w:tab/>
      </w:r>
      <w:r>
        <w:rPr>
          <w:spacing w:val="-5"/>
        </w:rPr>
        <w:t>262</w:t>
      </w:r>
    </w:p>
    <w:p w:rsidR="00FE5516" w:rsidRDefault="00951608">
      <w:pPr>
        <w:pStyle w:val="BodyText"/>
        <w:spacing w:before="182" w:line="232" w:lineRule="auto"/>
        <w:ind w:left="2112" w:right="625" w:hanging="1162"/>
      </w:pPr>
      <w:r>
        <w:t>Figure 6.4</w:t>
      </w:r>
      <w:r>
        <w:rPr>
          <w:spacing w:val="80"/>
        </w:rPr>
        <w:t xml:space="preserve"> </w:t>
      </w:r>
      <w:r>
        <w:t>Hierarchy of Acceptance and Support for Socially Responsible Principles</w:t>
      </w:r>
      <w:r>
        <w:rPr>
          <w:spacing w:val="-4"/>
        </w:rPr>
        <w:t xml:space="preserve"> </w:t>
      </w:r>
      <w:r>
        <w:t>and</w:t>
      </w:r>
      <w:r>
        <w:rPr>
          <w:spacing w:val="-4"/>
        </w:rPr>
        <w:t xml:space="preserve"> </w:t>
      </w:r>
      <w:r>
        <w:t>Practices</w:t>
      </w:r>
      <w:r>
        <w:rPr>
          <w:spacing w:val="-4"/>
        </w:rPr>
        <w:t xml:space="preserve"> </w:t>
      </w:r>
      <w:r>
        <w:t>in</w:t>
      </w:r>
      <w:r>
        <w:rPr>
          <w:spacing w:val="-3"/>
        </w:rPr>
        <w:t xml:space="preserve"> </w:t>
      </w:r>
      <w:r>
        <w:t>Machine</w:t>
      </w:r>
      <w:r>
        <w:rPr>
          <w:spacing w:val="-4"/>
        </w:rPr>
        <w:t xml:space="preserve"> </w:t>
      </w:r>
      <w:r>
        <w:t>Gambling</w:t>
      </w:r>
      <w:r>
        <w:rPr>
          <w:spacing w:val="-3"/>
        </w:rPr>
        <w:t xml:space="preserve"> </w:t>
      </w:r>
      <w:r>
        <w:t>Operations</w:t>
      </w:r>
      <w:r>
        <w:rPr>
          <w:spacing w:val="-5"/>
        </w:rPr>
        <w:t xml:space="preserve"> </w:t>
      </w:r>
      <w:r>
        <w:t>in</w:t>
      </w:r>
      <w:r>
        <w:rPr>
          <w:spacing w:val="-3"/>
        </w:rPr>
        <w:t xml:space="preserve"> </w:t>
      </w:r>
      <w:r>
        <w:t>the</w:t>
      </w:r>
    </w:p>
    <w:p w:rsidR="00FE5516" w:rsidRDefault="00951608">
      <w:pPr>
        <w:pStyle w:val="BodyText"/>
        <w:tabs>
          <w:tab w:val="left" w:leader="dot" w:pos="9095"/>
        </w:tabs>
        <w:spacing w:line="271" w:lineRule="exact"/>
        <w:ind w:left="2112"/>
      </w:pPr>
      <w:r>
        <w:t>Participating</w:t>
      </w:r>
      <w:r>
        <w:rPr>
          <w:spacing w:val="-1"/>
        </w:rPr>
        <w:t xml:space="preserve"> </w:t>
      </w:r>
      <w:r>
        <w:rPr>
          <w:spacing w:val="-2"/>
        </w:rPr>
        <w:t>Clubs</w:t>
      </w:r>
      <w:r>
        <w:tab/>
      </w:r>
      <w:r>
        <w:rPr>
          <w:spacing w:val="-5"/>
        </w:rPr>
        <w:t>282</w:t>
      </w:r>
    </w:p>
    <w:p w:rsidR="00FE5516" w:rsidRDefault="00951608">
      <w:pPr>
        <w:pStyle w:val="BodyText"/>
        <w:spacing w:before="175" w:line="272" w:lineRule="exact"/>
        <w:ind w:left="950"/>
      </w:pPr>
      <w:r>
        <w:t>Figure</w:t>
      </w:r>
      <w:r>
        <w:rPr>
          <w:spacing w:val="-3"/>
        </w:rPr>
        <w:t xml:space="preserve"> </w:t>
      </w:r>
      <w:r>
        <w:t>7.1</w:t>
      </w:r>
      <w:r>
        <w:rPr>
          <w:spacing w:val="66"/>
          <w:w w:val="150"/>
        </w:rPr>
        <w:t xml:space="preserve"> </w:t>
      </w:r>
      <w:r>
        <w:t>Socially</w:t>
      </w:r>
      <w:r>
        <w:rPr>
          <w:spacing w:val="-2"/>
        </w:rPr>
        <w:t xml:space="preserve"> </w:t>
      </w:r>
      <w:r>
        <w:t>Responsible</w:t>
      </w:r>
      <w:r>
        <w:rPr>
          <w:spacing w:val="-2"/>
        </w:rPr>
        <w:t xml:space="preserve"> </w:t>
      </w:r>
      <w:r>
        <w:t>Principles</w:t>
      </w:r>
      <w:r>
        <w:rPr>
          <w:spacing w:val="-4"/>
        </w:rPr>
        <w:t xml:space="preserve"> </w:t>
      </w:r>
      <w:r>
        <w:t>and</w:t>
      </w:r>
      <w:r>
        <w:rPr>
          <w:spacing w:val="-2"/>
        </w:rPr>
        <w:t xml:space="preserve"> </w:t>
      </w:r>
      <w:r>
        <w:t>Practices</w:t>
      </w:r>
      <w:r>
        <w:rPr>
          <w:spacing w:val="-4"/>
        </w:rPr>
        <w:t xml:space="preserve"> </w:t>
      </w:r>
      <w:r>
        <w:t>in</w:t>
      </w:r>
      <w:r>
        <w:rPr>
          <w:spacing w:val="-2"/>
        </w:rPr>
        <w:t xml:space="preserve"> Gambling</w:t>
      </w:r>
    </w:p>
    <w:p w:rsidR="00FE5516" w:rsidRDefault="00951608">
      <w:pPr>
        <w:pStyle w:val="BodyText"/>
        <w:tabs>
          <w:tab w:val="left" w:leader="dot" w:pos="9095"/>
        </w:tabs>
        <w:spacing w:line="272" w:lineRule="exact"/>
        <w:ind w:left="2112"/>
      </w:pPr>
      <w:r>
        <w:t>Advocated</w:t>
      </w:r>
      <w:r>
        <w:rPr>
          <w:spacing w:val="-2"/>
        </w:rPr>
        <w:t xml:space="preserve"> </w:t>
      </w:r>
      <w:r>
        <w:t>by the</w:t>
      </w:r>
      <w:r>
        <w:rPr>
          <w:spacing w:val="-1"/>
        </w:rPr>
        <w:t xml:space="preserve"> </w:t>
      </w:r>
      <w:r>
        <w:t>NSW Government</w:t>
      </w:r>
      <w:r>
        <w:rPr>
          <w:spacing w:val="-1"/>
        </w:rPr>
        <w:t xml:space="preserve"> </w:t>
      </w:r>
      <w:r>
        <w:t>in</w:t>
      </w:r>
      <w:r>
        <w:rPr>
          <w:spacing w:val="1"/>
        </w:rPr>
        <w:t xml:space="preserve"> </w:t>
      </w:r>
      <w:r>
        <w:rPr>
          <w:spacing w:val="-4"/>
        </w:rPr>
        <w:t>1998</w:t>
      </w:r>
      <w:r>
        <w:tab/>
      </w:r>
      <w:r>
        <w:rPr>
          <w:spacing w:val="-5"/>
        </w:rPr>
        <w:t>297</w:t>
      </w:r>
    </w:p>
    <w:p w:rsidR="00FE5516" w:rsidRDefault="00951608">
      <w:pPr>
        <w:pStyle w:val="BodyText"/>
        <w:spacing w:before="176" w:line="272" w:lineRule="exact"/>
        <w:ind w:left="950"/>
      </w:pPr>
      <w:r>
        <w:t>Figure</w:t>
      </w:r>
      <w:r>
        <w:rPr>
          <w:spacing w:val="-3"/>
        </w:rPr>
        <w:t xml:space="preserve"> </w:t>
      </w:r>
      <w:r>
        <w:t>7.2</w:t>
      </w:r>
      <w:r>
        <w:rPr>
          <w:spacing w:val="66"/>
          <w:w w:val="150"/>
        </w:rPr>
        <w:t xml:space="preserve"> </w:t>
      </w:r>
      <w:r>
        <w:t>Socially</w:t>
      </w:r>
      <w:r>
        <w:rPr>
          <w:spacing w:val="-2"/>
        </w:rPr>
        <w:t xml:space="preserve"> </w:t>
      </w:r>
      <w:r>
        <w:t>Responsible</w:t>
      </w:r>
      <w:r>
        <w:rPr>
          <w:spacing w:val="-2"/>
        </w:rPr>
        <w:t xml:space="preserve"> </w:t>
      </w:r>
      <w:r>
        <w:t>Principles</w:t>
      </w:r>
      <w:r>
        <w:rPr>
          <w:spacing w:val="-4"/>
        </w:rPr>
        <w:t xml:space="preserve"> </w:t>
      </w:r>
      <w:r>
        <w:t>and</w:t>
      </w:r>
      <w:r>
        <w:rPr>
          <w:spacing w:val="-2"/>
        </w:rPr>
        <w:t xml:space="preserve"> </w:t>
      </w:r>
      <w:r>
        <w:t>Practices</w:t>
      </w:r>
      <w:r>
        <w:rPr>
          <w:spacing w:val="-4"/>
        </w:rPr>
        <w:t xml:space="preserve"> </w:t>
      </w:r>
      <w:r>
        <w:t>in</w:t>
      </w:r>
      <w:r>
        <w:rPr>
          <w:spacing w:val="-2"/>
        </w:rPr>
        <w:t xml:space="preserve"> Gambling</w:t>
      </w:r>
    </w:p>
    <w:p w:rsidR="00FE5516" w:rsidRDefault="00951608">
      <w:pPr>
        <w:pStyle w:val="BodyText"/>
        <w:tabs>
          <w:tab w:val="left" w:leader="dot" w:pos="9095"/>
        </w:tabs>
        <w:spacing w:line="272" w:lineRule="exact"/>
        <w:ind w:left="2112"/>
      </w:pPr>
      <w:r>
        <w:t>Advocated</w:t>
      </w:r>
      <w:r>
        <w:rPr>
          <w:spacing w:val="-2"/>
        </w:rPr>
        <w:t xml:space="preserve"> </w:t>
      </w:r>
      <w:r>
        <w:t>by Gambling Operators</w:t>
      </w:r>
      <w:r>
        <w:rPr>
          <w:spacing w:val="-2"/>
        </w:rPr>
        <w:t xml:space="preserve"> </w:t>
      </w:r>
      <w:r>
        <w:t>in</w:t>
      </w:r>
      <w:r>
        <w:rPr>
          <w:spacing w:val="1"/>
        </w:rPr>
        <w:t xml:space="preserve"> </w:t>
      </w:r>
      <w:r>
        <w:rPr>
          <w:spacing w:val="-4"/>
        </w:rPr>
        <w:t>1998</w:t>
      </w:r>
      <w:r>
        <w:tab/>
      </w:r>
      <w:r>
        <w:rPr>
          <w:spacing w:val="-5"/>
        </w:rPr>
        <w:t>310</w:t>
      </w:r>
    </w:p>
    <w:p w:rsidR="00FE5516" w:rsidRDefault="00951608">
      <w:pPr>
        <w:pStyle w:val="BodyText"/>
        <w:spacing w:before="182" w:line="232" w:lineRule="auto"/>
        <w:ind w:left="2112" w:right="1297" w:hanging="1162"/>
      </w:pPr>
      <w:r>
        <w:t>Figure</w:t>
      </w:r>
      <w:r>
        <w:rPr>
          <w:spacing w:val="-2"/>
        </w:rPr>
        <w:t xml:space="preserve"> </w:t>
      </w:r>
      <w:r>
        <w:t>7.3</w:t>
      </w:r>
      <w:r>
        <w:rPr>
          <w:spacing w:val="80"/>
        </w:rPr>
        <w:t xml:space="preserve"> </w:t>
      </w:r>
      <w:r>
        <w:t>Socially</w:t>
      </w:r>
      <w:r>
        <w:rPr>
          <w:spacing w:val="-2"/>
        </w:rPr>
        <w:t xml:space="preserve"> </w:t>
      </w:r>
      <w:r>
        <w:t>Responsible</w:t>
      </w:r>
      <w:r>
        <w:rPr>
          <w:spacing w:val="-2"/>
        </w:rPr>
        <w:t xml:space="preserve"> </w:t>
      </w:r>
      <w:r>
        <w:t>Principles</w:t>
      </w:r>
      <w:r>
        <w:rPr>
          <w:spacing w:val="-4"/>
        </w:rPr>
        <w:t xml:space="preserve"> </w:t>
      </w:r>
      <w:r>
        <w:t>and</w:t>
      </w:r>
      <w:r>
        <w:rPr>
          <w:spacing w:val="-2"/>
        </w:rPr>
        <w:t xml:space="preserve"> </w:t>
      </w:r>
      <w:r>
        <w:t>Practices</w:t>
      </w:r>
      <w:r>
        <w:rPr>
          <w:spacing w:val="-4"/>
        </w:rPr>
        <w:t xml:space="preserve"> </w:t>
      </w:r>
      <w:r>
        <w:t>in</w:t>
      </w:r>
      <w:r>
        <w:rPr>
          <w:spacing w:val="-2"/>
        </w:rPr>
        <w:t xml:space="preserve"> </w:t>
      </w:r>
      <w:r>
        <w:t>Gambling Advocated by the Liquor, Hospitality and Miscellaneous</w:t>
      </w:r>
    </w:p>
    <w:p w:rsidR="00FE5516" w:rsidRDefault="00951608">
      <w:pPr>
        <w:pStyle w:val="BodyText"/>
        <w:tabs>
          <w:tab w:val="left" w:leader="dot" w:pos="9095"/>
        </w:tabs>
        <w:spacing w:line="271" w:lineRule="exact"/>
        <w:ind w:left="2112"/>
      </w:pPr>
      <w:r>
        <w:t>Workers’ Union</w:t>
      </w:r>
      <w:r>
        <w:rPr>
          <w:spacing w:val="1"/>
        </w:rPr>
        <w:t xml:space="preserve"> </w:t>
      </w:r>
      <w:r>
        <w:t>(NSW</w:t>
      </w:r>
      <w:r>
        <w:rPr>
          <w:spacing w:val="-2"/>
        </w:rPr>
        <w:t xml:space="preserve"> </w:t>
      </w:r>
      <w:r>
        <w:t>Branch)</w:t>
      </w:r>
      <w:r>
        <w:rPr>
          <w:spacing w:val="2"/>
        </w:rPr>
        <w:t xml:space="preserve"> </w:t>
      </w:r>
      <w:r>
        <w:t>in</w:t>
      </w:r>
      <w:r>
        <w:rPr>
          <w:spacing w:val="1"/>
        </w:rPr>
        <w:t xml:space="preserve"> </w:t>
      </w:r>
      <w:r>
        <w:rPr>
          <w:spacing w:val="-4"/>
        </w:rPr>
        <w:t>1998</w:t>
      </w:r>
      <w:r>
        <w:tab/>
      </w:r>
      <w:r>
        <w:rPr>
          <w:spacing w:val="-5"/>
        </w:rPr>
        <w:t>314</w:t>
      </w:r>
    </w:p>
    <w:p w:rsidR="00FE5516" w:rsidRDefault="00951608">
      <w:pPr>
        <w:pStyle w:val="BodyText"/>
        <w:spacing w:before="181" w:line="232" w:lineRule="auto"/>
        <w:ind w:left="2112" w:right="1297" w:hanging="1162"/>
      </w:pPr>
      <w:r>
        <w:t>Figure 7.4</w:t>
      </w:r>
      <w:r>
        <w:rPr>
          <w:spacing w:val="80"/>
        </w:rPr>
        <w:t xml:space="preserve"> </w:t>
      </w:r>
      <w:r>
        <w:t>Socially Responsible Principles and Practices in Gambling Advocated</w:t>
      </w:r>
      <w:r>
        <w:rPr>
          <w:spacing w:val="-7"/>
        </w:rPr>
        <w:t xml:space="preserve"> </w:t>
      </w:r>
      <w:r>
        <w:t>by</w:t>
      </w:r>
      <w:r>
        <w:rPr>
          <w:spacing w:val="-7"/>
        </w:rPr>
        <w:t xml:space="preserve"> </w:t>
      </w:r>
      <w:r>
        <w:t>the</w:t>
      </w:r>
      <w:r>
        <w:rPr>
          <w:spacing w:val="-7"/>
        </w:rPr>
        <w:t xml:space="preserve"> </w:t>
      </w:r>
      <w:r>
        <w:t>Australian</w:t>
      </w:r>
      <w:r>
        <w:rPr>
          <w:spacing w:val="-7"/>
        </w:rPr>
        <w:t xml:space="preserve"> </w:t>
      </w:r>
      <w:r>
        <w:t>Gaming</w:t>
      </w:r>
      <w:r>
        <w:rPr>
          <w:spacing w:val="-7"/>
        </w:rPr>
        <w:t xml:space="preserve"> </w:t>
      </w:r>
      <w:r>
        <w:t>Machine</w:t>
      </w:r>
      <w:r>
        <w:rPr>
          <w:spacing w:val="-7"/>
        </w:rPr>
        <w:t xml:space="preserve"> </w:t>
      </w:r>
      <w:r>
        <w:t>Manufacturers’</w:t>
      </w:r>
    </w:p>
    <w:p w:rsidR="00FE5516" w:rsidRDefault="00951608">
      <w:pPr>
        <w:pStyle w:val="BodyText"/>
        <w:tabs>
          <w:tab w:val="left" w:leader="dot" w:pos="9095"/>
        </w:tabs>
        <w:spacing w:line="271" w:lineRule="exact"/>
        <w:ind w:left="2112"/>
      </w:pPr>
      <w:r>
        <w:t>Association</w:t>
      </w:r>
      <w:r>
        <w:rPr>
          <w:spacing w:val="-4"/>
        </w:rPr>
        <w:t xml:space="preserve"> </w:t>
      </w:r>
      <w:r>
        <w:t>(AGMMA)</w:t>
      </w:r>
      <w:r>
        <w:rPr>
          <w:spacing w:val="-2"/>
        </w:rPr>
        <w:t xml:space="preserve"> </w:t>
      </w:r>
      <w:r>
        <w:t>in</w:t>
      </w:r>
      <w:r>
        <w:rPr>
          <w:spacing w:val="-4"/>
        </w:rPr>
        <w:t xml:space="preserve"> 1998</w:t>
      </w:r>
      <w:r>
        <w:tab/>
      </w:r>
      <w:r>
        <w:rPr>
          <w:spacing w:val="-5"/>
        </w:rPr>
        <w:t>315</w:t>
      </w:r>
    </w:p>
    <w:p w:rsidR="00FE5516" w:rsidRDefault="00951608">
      <w:pPr>
        <w:pStyle w:val="BodyText"/>
        <w:spacing w:before="182" w:line="232" w:lineRule="auto"/>
        <w:ind w:left="2112" w:right="1350" w:hanging="1162"/>
      </w:pPr>
      <w:r>
        <w:t>Figure 7.5</w:t>
      </w:r>
      <w:r>
        <w:rPr>
          <w:spacing w:val="80"/>
        </w:rPr>
        <w:t xml:space="preserve"> </w:t>
      </w:r>
      <w:r>
        <w:t>Socially Responsible Principles and Practices in Gambling Advocated</w:t>
      </w:r>
      <w:r>
        <w:rPr>
          <w:spacing w:val="-3"/>
        </w:rPr>
        <w:t xml:space="preserve"> </w:t>
      </w:r>
      <w:r>
        <w:t>by</w:t>
      </w:r>
      <w:r>
        <w:rPr>
          <w:spacing w:val="-3"/>
        </w:rPr>
        <w:t xml:space="preserve"> </w:t>
      </w:r>
      <w:r>
        <w:t>Members</w:t>
      </w:r>
      <w:r>
        <w:rPr>
          <w:spacing w:val="-5"/>
        </w:rPr>
        <w:t xml:space="preserve"> </w:t>
      </w:r>
      <w:r>
        <w:t>of</w:t>
      </w:r>
      <w:r>
        <w:rPr>
          <w:spacing w:val="-3"/>
        </w:rPr>
        <w:t xml:space="preserve"> </w:t>
      </w:r>
      <w:r>
        <w:t>the</w:t>
      </w:r>
      <w:r>
        <w:rPr>
          <w:spacing w:val="-4"/>
        </w:rPr>
        <w:t xml:space="preserve"> </w:t>
      </w:r>
      <w:r>
        <w:t>NSW</w:t>
      </w:r>
      <w:r>
        <w:rPr>
          <w:spacing w:val="-4"/>
        </w:rPr>
        <w:t xml:space="preserve"> </w:t>
      </w:r>
      <w:r>
        <w:t>Epistemic</w:t>
      </w:r>
      <w:r>
        <w:rPr>
          <w:spacing w:val="-4"/>
        </w:rPr>
        <w:t xml:space="preserve"> </w:t>
      </w:r>
      <w:r>
        <w:t>Community</w:t>
      </w:r>
      <w:r>
        <w:rPr>
          <w:spacing w:val="-3"/>
        </w:rPr>
        <w:t xml:space="preserve"> </w:t>
      </w:r>
      <w:r>
        <w:t>in</w:t>
      </w:r>
    </w:p>
    <w:p w:rsidR="00FE5516" w:rsidRDefault="00951608">
      <w:pPr>
        <w:pStyle w:val="BodyText"/>
        <w:tabs>
          <w:tab w:val="left" w:leader="dot" w:pos="9095"/>
        </w:tabs>
        <w:spacing w:line="271" w:lineRule="exact"/>
        <w:ind w:left="2112"/>
      </w:pPr>
      <w:r>
        <w:rPr>
          <w:spacing w:val="-4"/>
        </w:rPr>
        <w:t>1998</w:t>
      </w:r>
      <w:r>
        <w:tab/>
      </w:r>
      <w:r>
        <w:rPr>
          <w:spacing w:val="-5"/>
        </w:rPr>
        <w:t>324</w:t>
      </w:r>
    </w:p>
    <w:p w:rsidR="00FE5516" w:rsidRDefault="00951608">
      <w:pPr>
        <w:pStyle w:val="BodyText"/>
        <w:spacing w:before="176" w:line="272" w:lineRule="exact"/>
        <w:ind w:left="950"/>
      </w:pPr>
      <w:r>
        <w:t>Figure</w:t>
      </w:r>
      <w:r>
        <w:rPr>
          <w:spacing w:val="-3"/>
        </w:rPr>
        <w:t xml:space="preserve"> </w:t>
      </w:r>
      <w:r>
        <w:t>7.6</w:t>
      </w:r>
      <w:r>
        <w:rPr>
          <w:spacing w:val="66"/>
          <w:w w:val="150"/>
        </w:rPr>
        <w:t xml:space="preserve"> </w:t>
      </w:r>
      <w:r>
        <w:t>Socially</w:t>
      </w:r>
      <w:r>
        <w:rPr>
          <w:spacing w:val="-2"/>
        </w:rPr>
        <w:t xml:space="preserve"> </w:t>
      </w:r>
      <w:r>
        <w:t>Responsible</w:t>
      </w:r>
      <w:r>
        <w:rPr>
          <w:spacing w:val="-2"/>
        </w:rPr>
        <w:t xml:space="preserve"> </w:t>
      </w:r>
      <w:r>
        <w:t>Principles</w:t>
      </w:r>
      <w:r>
        <w:rPr>
          <w:spacing w:val="-4"/>
        </w:rPr>
        <w:t xml:space="preserve"> </w:t>
      </w:r>
      <w:r>
        <w:t>and</w:t>
      </w:r>
      <w:r>
        <w:rPr>
          <w:spacing w:val="-2"/>
        </w:rPr>
        <w:t xml:space="preserve"> </w:t>
      </w:r>
      <w:r>
        <w:t>Practices</w:t>
      </w:r>
      <w:r>
        <w:rPr>
          <w:spacing w:val="-4"/>
        </w:rPr>
        <w:t xml:space="preserve"> </w:t>
      </w:r>
      <w:r>
        <w:t>in</w:t>
      </w:r>
      <w:r>
        <w:rPr>
          <w:spacing w:val="-2"/>
        </w:rPr>
        <w:t xml:space="preserve"> Gambling</w:t>
      </w:r>
    </w:p>
    <w:p w:rsidR="00FE5516" w:rsidRDefault="00951608">
      <w:pPr>
        <w:pStyle w:val="BodyText"/>
        <w:tabs>
          <w:tab w:val="left" w:leader="dot" w:pos="9095"/>
        </w:tabs>
        <w:spacing w:line="272" w:lineRule="exact"/>
        <w:ind w:left="2112"/>
      </w:pPr>
      <w:r>
        <w:t>Advocated</w:t>
      </w:r>
      <w:r>
        <w:rPr>
          <w:spacing w:val="-1"/>
        </w:rPr>
        <w:t xml:space="preserve"> </w:t>
      </w:r>
      <w:r>
        <w:t>by NSW</w:t>
      </w:r>
      <w:r>
        <w:rPr>
          <w:spacing w:val="-1"/>
        </w:rPr>
        <w:t xml:space="preserve"> </w:t>
      </w:r>
      <w:r>
        <w:t>Community Service</w:t>
      </w:r>
      <w:r>
        <w:rPr>
          <w:spacing w:val="-1"/>
        </w:rPr>
        <w:t xml:space="preserve"> </w:t>
      </w:r>
      <w:r>
        <w:t>Organisations</w:t>
      </w:r>
      <w:r>
        <w:rPr>
          <w:spacing w:val="-3"/>
        </w:rPr>
        <w:t xml:space="preserve"> </w:t>
      </w:r>
      <w:r>
        <w:t>in</w:t>
      </w:r>
      <w:r>
        <w:rPr>
          <w:spacing w:val="-2"/>
        </w:rPr>
        <w:t xml:space="preserve"> </w:t>
      </w:r>
      <w:r>
        <w:rPr>
          <w:spacing w:val="-4"/>
        </w:rPr>
        <w:t>1998</w:t>
      </w:r>
      <w:r>
        <w:tab/>
      </w:r>
      <w:r>
        <w:rPr>
          <w:spacing w:val="-5"/>
        </w:rPr>
        <w:t>334</w:t>
      </w:r>
    </w:p>
    <w:p w:rsidR="00FE5516" w:rsidRDefault="00951608">
      <w:pPr>
        <w:pStyle w:val="BodyText"/>
        <w:spacing w:before="175" w:line="272" w:lineRule="exact"/>
        <w:ind w:left="950"/>
      </w:pPr>
      <w:r>
        <w:t>Figure</w:t>
      </w:r>
      <w:r>
        <w:rPr>
          <w:spacing w:val="-3"/>
        </w:rPr>
        <w:t xml:space="preserve"> </w:t>
      </w:r>
      <w:r>
        <w:t>7.7</w:t>
      </w:r>
      <w:r>
        <w:rPr>
          <w:spacing w:val="66"/>
          <w:w w:val="150"/>
        </w:rPr>
        <w:t xml:space="preserve"> </w:t>
      </w:r>
      <w:r>
        <w:t>Socially</w:t>
      </w:r>
      <w:r>
        <w:rPr>
          <w:spacing w:val="-2"/>
        </w:rPr>
        <w:t xml:space="preserve"> </w:t>
      </w:r>
      <w:r>
        <w:t>Responsible</w:t>
      </w:r>
      <w:r>
        <w:rPr>
          <w:spacing w:val="-2"/>
        </w:rPr>
        <w:t xml:space="preserve"> </w:t>
      </w:r>
      <w:r>
        <w:t>Principles</w:t>
      </w:r>
      <w:r>
        <w:rPr>
          <w:spacing w:val="-4"/>
        </w:rPr>
        <w:t xml:space="preserve"> </w:t>
      </w:r>
      <w:r>
        <w:t>and</w:t>
      </w:r>
      <w:r>
        <w:rPr>
          <w:spacing w:val="-2"/>
        </w:rPr>
        <w:t xml:space="preserve"> </w:t>
      </w:r>
      <w:r>
        <w:t>Practices</w:t>
      </w:r>
      <w:r>
        <w:rPr>
          <w:spacing w:val="-4"/>
        </w:rPr>
        <w:t xml:space="preserve"> </w:t>
      </w:r>
      <w:r>
        <w:t>in</w:t>
      </w:r>
      <w:r>
        <w:rPr>
          <w:spacing w:val="-2"/>
        </w:rPr>
        <w:t xml:space="preserve"> Gambling</w:t>
      </w:r>
    </w:p>
    <w:p w:rsidR="00FE5516" w:rsidRDefault="00951608">
      <w:pPr>
        <w:pStyle w:val="BodyText"/>
        <w:tabs>
          <w:tab w:val="left" w:leader="dot" w:pos="9095"/>
        </w:tabs>
        <w:spacing w:line="272" w:lineRule="exact"/>
        <w:ind w:left="2112"/>
      </w:pPr>
      <w:r>
        <w:t>Advocated</w:t>
      </w:r>
      <w:r>
        <w:rPr>
          <w:spacing w:val="-1"/>
        </w:rPr>
        <w:t xml:space="preserve"> </w:t>
      </w:r>
      <w:r>
        <w:t>by</w:t>
      </w:r>
      <w:r>
        <w:rPr>
          <w:spacing w:val="-1"/>
        </w:rPr>
        <w:t xml:space="preserve"> </w:t>
      </w:r>
      <w:r>
        <w:t>NSW</w:t>
      </w:r>
      <w:r>
        <w:rPr>
          <w:spacing w:val="-1"/>
        </w:rPr>
        <w:t xml:space="preserve"> </w:t>
      </w:r>
      <w:r>
        <w:t>Consumer</w:t>
      </w:r>
      <w:r>
        <w:rPr>
          <w:spacing w:val="1"/>
        </w:rPr>
        <w:t xml:space="preserve"> </w:t>
      </w:r>
      <w:r>
        <w:t>Protection Agencies</w:t>
      </w:r>
      <w:r>
        <w:rPr>
          <w:spacing w:val="-3"/>
        </w:rPr>
        <w:t xml:space="preserve"> </w:t>
      </w:r>
      <w:r>
        <w:t>in</w:t>
      </w:r>
      <w:r>
        <w:rPr>
          <w:spacing w:val="-1"/>
        </w:rPr>
        <w:t xml:space="preserve"> </w:t>
      </w:r>
      <w:r>
        <w:rPr>
          <w:spacing w:val="-4"/>
        </w:rPr>
        <w:t>1998</w:t>
      </w:r>
      <w:r>
        <w:tab/>
      </w:r>
      <w:r>
        <w:rPr>
          <w:spacing w:val="-5"/>
        </w:rPr>
        <w:t>338</w:t>
      </w:r>
    </w:p>
    <w:p w:rsidR="00FE5516" w:rsidRDefault="00951608">
      <w:pPr>
        <w:pStyle w:val="BodyText"/>
        <w:spacing w:before="182" w:line="232" w:lineRule="auto"/>
        <w:ind w:left="2112" w:right="625" w:hanging="1162"/>
      </w:pPr>
      <w:r>
        <w:t>Figure 7.8</w:t>
      </w:r>
      <w:r>
        <w:rPr>
          <w:spacing w:val="80"/>
        </w:rPr>
        <w:t xml:space="preserve"> </w:t>
      </w:r>
      <w:r>
        <w:t>Congruence of Principles and Practices in Addressing Problem Gambling</w:t>
      </w:r>
      <w:r>
        <w:rPr>
          <w:spacing w:val="-5"/>
        </w:rPr>
        <w:t xml:space="preserve"> </w:t>
      </w:r>
      <w:r>
        <w:t>Between</w:t>
      </w:r>
      <w:r>
        <w:rPr>
          <w:spacing w:val="-5"/>
        </w:rPr>
        <w:t xml:space="preserve"> </w:t>
      </w:r>
      <w:r>
        <w:t>NSW</w:t>
      </w:r>
      <w:r>
        <w:rPr>
          <w:spacing w:val="-5"/>
        </w:rPr>
        <w:t xml:space="preserve"> </w:t>
      </w:r>
      <w:r>
        <w:t>Club</w:t>
      </w:r>
      <w:r>
        <w:rPr>
          <w:spacing w:val="-5"/>
        </w:rPr>
        <w:t xml:space="preserve"> </w:t>
      </w:r>
      <w:r>
        <w:t>Managers</w:t>
      </w:r>
      <w:r>
        <w:rPr>
          <w:spacing w:val="-7"/>
        </w:rPr>
        <w:t xml:space="preserve"> </w:t>
      </w:r>
      <w:r>
        <w:t>and</w:t>
      </w:r>
      <w:r>
        <w:rPr>
          <w:spacing w:val="-5"/>
        </w:rPr>
        <w:t xml:space="preserve"> </w:t>
      </w:r>
      <w:r>
        <w:t>Key</w:t>
      </w:r>
      <w:r>
        <w:rPr>
          <w:spacing w:val="-5"/>
        </w:rPr>
        <w:t xml:space="preserve"> </w:t>
      </w:r>
      <w:r>
        <w:t>Stakeholders</w:t>
      </w:r>
    </w:p>
    <w:p w:rsidR="00FE5516" w:rsidRDefault="00951608">
      <w:pPr>
        <w:pStyle w:val="BodyText"/>
        <w:tabs>
          <w:tab w:val="left" w:leader="dot" w:pos="9095"/>
        </w:tabs>
        <w:spacing w:line="271" w:lineRule="exact"/>
        <w:ind w:left="2112"/>
      </w:pPr>
      <w:proofErr w:type="gramStart"/>
      <w:r>
        <w:t>in</w:t>
      </w:r>
      <w:proofErr w:type="gramEnd"/>
      <w:r>
        <w:rPr>
          <w:spacing w:val="2"/>
        </w:rPr>
        <w:t xml:space="preserve"> </w:t>
      </w:r>
      <w:r>
        <w:rPr>
          <w:spacing w:val="-4"/>
        </w:rPr>
        <w:t>1998</w:t>
      </w:r>
      <w:r>
        <w:tab/>
      </w:r>
      <w:r>
        <w:rPr>
          <w:spacing w:val="-5"/>
        </w:rPr>
        <w:t>353</w:t>
      </w:r>
    </w:p>
    <w:p w:rsidR="00FE5516" w:rsidRDefault="00951608">
      <w:pPr>
        <w:pStyle w:val="BodyText"/>
        <w:spacing w:before="175" w:line="272" w:lineRule="exact"/>
        <w:ind w:left="950"/>
      </w:pPr>
      <w:r>
        <w:t>Figure</w:t>
      </w:r>
      <w:r>
        <w:rPr>
          <w:spacing w:val="-2"/>
        </w:rPr>
        <w:t xml:space="preserve"> </w:t>
      </w:r>
      <w:r>
        <w:t>7.9</w:t>
      </w:r>
      <w:r>
        <w:rPr>
          <w:spacing w:val="69"/>
          <w:w w:val="150"/>
        </w:rPr>
        <w:t xml:space="preserve"> </w:t>
      </w:r>
      <w:r>
        <w:t>Some</w:t>
      </w:r>
      <w:r>
        <w:rPr>
          <w:spacing w:val="-1"/>
        </w:rPr>
        <w:t xml:space="preserve"> </w:t>
      </w:r>
      <w:r>
        <w:t>Proposed</w:t>
      </w:r>
      <w:r>
        <w:rPr>
          <w:spacing w:val="-1"/>
        </w:rPr>
        <w:t xml:space="preserve"> </w:t>
      </w:r>
      <w:r>
        <w:t>Contributors</w:t>
      </w:r>
      <w:r>
        <w:rPr>
          <w:spacing w:val="-3"/>
        </w:rPr>
        <w:t xml:space="preserve"> </w:t>
      </w:r>
      <w:r>
        <w:t>to</w:t>
      </w:r>
      <w:r>
        <w:rPr>
          <w:spacing w:val="-1"/>
        </w:rPr>
        <w:t xml:space="preserve"> </w:t>
      </w:r>
      <w:r>
        <w:t>the</w:t>
      </w:r>
      <w:r>
        <w:rPr>
          <w:spacing w:val="-1"/>
        </w:rPr>
        <w:t xml:space="preserve"> </w:t>
      </w:r>
      <w:r>
        <w:t>Development</w:t>
      </w:r>
      <w:r>
        <w:rPr>
          <w:spacing w:val="-1"/>
        </w:rPr>
        <w:t xml:space="preserve"> </w:t>
      </w:r>
      <w:r>
        <w:t>of</w:t>
      </w:r>
      <w:r>
        <w:rPr>
          <w:spacing w:val="1"/>
        </w:rPr>
        <w:t xml:space="preserve"> </w:t>
      </w:r>
      <w:r>
        <w:rPr>
          <w:spacing w:val="-10"/>
        </w:rPr>
        <w:t>a</w:t>
      </w:r>
    </w:p>
    <w:p w:rsidR="00FE5516" w:rsidRDefault="00951608">
      <w:pPr>
        <w:pStyle w:val="BodyText"/>
        <w:tabs>
          <w:tab w:val="left" w:leader="dot" w:pos="9095"/>
        </w:tabs>
        <w:spacing w:line="272" w:lineRule="exact"/>
        <w:ind w:left="2112"/>
      </w:pPr>
      <w:r>
        <w:t>Corporate</w:t>
      </w:r>
      <w:r>
        <w:rPr>
          <w:spacing w:val="-4"/>
        </w:rPr>
        <w:t xml:space="preserve"> </w:t>
      </w:r>
      <w:r>
        <w:t xml:space="preserve">Social </w:t>
      </w:r>
      <w:r>
        <w:rPr>
          <w:spacing w:val="-4"/>
        </w:rPr>
        <w:t>Issue</w:t>
      </w:r>
      <w:r>
        <w:tab/>
      </w:r>
      <w:r>
        <w:rPr>
          <w:spacing w:val="-5"/>
        </w:rPr>
        <w:t>355</w:t>
      </w:r>
    </w:p>
    <w:p w:rsidR="00FE5516" w:rsidRDefault="00FE5516">
      <w:pPr>
        <w:spacing w:line="272" w:lineRule="exact"/>
        <w:sectPr w:rsidR="00FE5516">
          <w:pgSz w:w="11900" w:h="16840"/>
          <w:pgMar w:top="1360" w:right="1020" w:bottom="940" w:left="1320" w:header="0" w:footer="747" w:gutter="0"/>
          <w:cols w:space="720"/>
        </w:sectPr>
      </w:pPr>
    </w:p>
    <w:p w:rsidR="00FE5516" w:rsidRDefault="00951608">
      <w:pPr>
        <w:pStyle w:val="BodyText"/>
        <w:spacing w:before="72" w:line="272" w:lineRule="exact"/>
        <w:ind w:left="950"/>
      </w:pPr>
      <w:r>
        <w:lastRenderedPageBreak/>
        <w:t>Figure</w:t>
      </w:r>
      <w:r>
        <w:rPr>
          <w:spacing w:val="-4"/>
        </w:rPr>
        <w:t xml:space="preserve"> </w:t>
      </w:r>
      <w:r>
        <w:t>8.1</w:t>
      </w:r>
      <w:r>
        <w:rPr>
          <w:spacing w:val="66"/>
          <w:w w:val="150"/>
        </w:rPr>
        <w:t xml:space="preserve"> </w:t>
      </w:r>
      <w:r>
        <w:t>Socially</w:t>
      </w:r>
      <w:r>
        <w:rPr>
          <w:spacing w:val="-2"/>
        </w:rPr>
        <w:t xml:space="preserve"> </w:t>
      </w:r>
      <w:r>
        <w:t>Responsible</w:t>
      </w:r>
      <w:r>
        <w:rPr>
          <w:spacing w:val="-2"/>
        </w:rPr>
        <w:t xml:space="preserve"> </w:t>
      </w:r>
      <w:r>
        <w:t>Principles</w:t>
      </w:r>
      <w:r>
        <w:rPr>
          <w:spacing w:val="-4"/>
        </w:rPr>
        <w:t xml:space="preserve"> </w:t>
      </w:r>
      <w:r>
        <w:t>and</w:t>
      </w:r>
      <w:r>
        <w:rPr>
          <w:spacing w:val="-2"/>
        </w:rPr>
        <w:t xml:space="preserve"> </w:t>
      </w:r>
      <w:r>
        <w:t>Practices</w:t>
      </w:r>
      <w:r>
        <w:rPr>
          <w:spacing w:val="-4"/>
        </w:rPr>
        <w:t xml:space="preserve"> </w:t>
      </w:r>
      <w:r>
        <w:t>in</w:t>
      </w:r>
      <w:r>
        <w:rPr>
          <w:spacing w:val="-2"/>
        </w:rPr>
        <w:t xml:space="preserve"> </w:t>
      </w:r>
      <w:r>
        <w:t>the</w:t>
      </w:r>
      <w:r>
        <w:rPr>
          <w:spacing w:val="-1"/>
        </w:rPr>
        <w:t xml:space="preserve"> </w:t>
      </w:r>
      <w:r>
        <w:rPr>
          <w:spacing w:val="-2"/>
        </w:rPr>
        <w:t>RCA’s</w:t>
      </w:r>
    </w:p>
    <w:p w:rsidR="00FE5516" w:rsidRDefault="00951608">
      <w:pPr>
        <w:pStyle w:val="BodyText"/>
        <w:tabs>
          <w:tab w:val="right" w:leader="dot" w:pos="9455"/>
        </w:tabs>
        <w:spacing w:line="272" w:lineRule="exact"/>
        <w:ind w:left="2112"/>
      </w:pPr>
      <w:r>
        <w:t>Trial</w:t>
      </w:r>
      <w:r>
        <w:rPr>
          <w:spacing w:val="-2"/>
        </w:rPr>
        <w:t xml:space="preserve"> </w:t>
      </w:r>
      <w:r>
        <w:t>Responsible</w:t>
      </w:r>
      <w:r>
        <w:rPr>
          <w:spacing w:val="-3"/>
        </w:rPr>
        <w:t xml:space="preserve"> </w:t>
      </w:r>
      <w:r>
        <w:t>Gambling</w:t>
      </w:r>
      <w:r>
        <w:rPr>
          <w:spacing w:val="-2"/>
        </w:rPr>
        <w:t xml:space="preserve"> Program</w:t>
      </w:r>
      <w:r>
        <w:tab/>
      </w:r>
      <w:r>
        <w:rPr>
          <w:spacing w:val="-5"/>
        </w:rPr>
        <w:t>380</w:t>
      </w:r>
    </w:p>
    <w:p w:rsidR="00FE5516" w:rsidRDefault="00951608">
      <w:pPr>
        <w:pStyle w:val="BodyText"/>
        <w:spacing w:before="182" w:line="232" w:lineRule="auto"/>
        <w:ind w:left="2111" w:right="1297" w:hanging="1162"/>
      </w:pPr>
      <w:r>
        <w:t>Figure</w:t>
      </w:r>
      <w:r>
        <w:rPr>
          <w:spacing w:val="-2"/>
        </w:rPr>
        <w:t xml:space="preserve"> </w:t>
      </w:r>
      <w:r>
        <w:t>8.2</w:t>
      </w:r>
      <w:r>
        <w:rPr>
          <w:spacing w:val="80"/>
        </w:rPr>
        <w:t xml:space="preserve"> </w:t>
      </w:r>
      <w:r>
        <w:t>Socially</w:t>
      </w:r>
      <w:r>
        <w:rPr>
          <w:spacing w:val="-2"/>
        </w:rPr>
        <w:t xml:space="preserve"> </w:t>
      </w:r>
      <w:r>
        <w:t>Responsible</w:t>
      </w:r>
      <w:r>
        <w:rPr>
          <w:spacing w:val="-2"/>
        </w:rPr>
        <w:t xml:space="preserve"> </w:t>
      </w:r>
      <w:r>
        <w:t>Principles</w:t>
      </w:r>
      <w:r>
        <w:rPr>
          <w:spacing w:val="-4"/>
        </w:rPr>
        <w:t xml:space="preserve"> </w:t>
      </w:r>
      <w:r>
        <w:t>and</w:t>
      </w:r>
      <w:r>
        <w:rPr>
          <w:spacing w:val="-2"/>
        </w:rPr>
        <w:t xml:space="preserve"> </w:t>
      </w:r>
      <w:r>
        <w:t>Practices</w:t>
      </w:r>
      <w:r>
        <w:rPr>
          <w:spacing w:val="-4"/>
        </w:rPr>
        <w:t xml:space="preserve"> </w:t>
      </w:r>
      <w:r>
        <w:t>Proposed</w:t>
      </w:r>
      <w:r>
        <w:rPr>
          <w:spacing w:val="-2"/>
        </w:rPr>
        <w:t xml:space="preserve"> </w:t>
      </w:r>
      <w:r>
        <w:t>to</w:t>
      </w:r>
      <w:r>
        <w:rPr>
          <w:spacing w:val="-2"/>
        </w:rPr>
        <w:t xml:space="preserve"> </w:t>
      </w:r>
      <w:r>
        <w:t>the Productivity Commission (1999) for Venue-Based Harm</w:t>
      </w:r>
    </w:p>
    <w:p w:rsidR="00FE5516" w:rsidRDefault="00951608">
      <w:pPr>
        <w:pStyle w:val="BodyText"/>
        <w:tabs>
          <w:tab w:val="right" w:leader="dot" w:pos="9455"/>
        </w:tabs>
        <w:spacing w:line="271" w:lineRule="exact"/>
        <w:ind w:left="2111"/>
      </w:pPr>
      <w:r>
        <w:t>Minimisation</w:t>
      </w:r>
      <w:r>
        <w:rPr>
          <w:spacing w:val="-2"/>
        </w:rPr>
        <w:t xml:space="preserve"> </w:t>
      </w:r>
      <w:r>
        <w:t>and</w:t>
      </w:r>
      <w:r>
        <w:rPr>
          <w:spacing w:val="-1"/>
        </w:rPr>
        <w:t xml:space="preserve"> </w:t>
      </w:r>
      <w:r>
        <w:t>Consumer</w:t>
      </w:r>
      <w:r>
        <w:rPr>
          <w:spacing w:val="-1"/>
        </w:rPr>
        <w:t xml:space="preserve"> </w:t>
      </w:r>
      <w:r>
        <w:t>Protection</w:t>
      </w:r>
      <w:r>
        <w:rPr>
          <w:spacing w:val="-1"/>
        </w:rPr>
        <w:t xml:space="preserve"> </w:t>
      </w:r>
      <w:r>
        <w:t>in</w:t>
      </w:r>
      <w:r>
        <w:rPr>
          <w:spacing w:val="-2"/>
        </w:rPr>
        <w:t xml:space="preserve"> Gambling</w:t>
      </w:r>
      <w:r>
        <w:tab/>
      </w:r>
      <w:r>
        <w:rPr>
          <w:spacing w:val="-5"/>
        </w:rPr>
        <w:t>405</w:t>
      </w:r>
    </w:p>
    <w:p w:rsidR="00FE5516" w:rsidRDefault="00951608">
      <w:pPr>
        <w:pStyle w:val="BodyText"/>
        <w:spacing w:before="182" w:line="232" w:lineRule="auto"/>
        <w:ind w:left="2111" w:right="1297" w:hanging="1162"/>
      </w:pPr>
      <w:r>
        <w:t>Figure</w:t>
      </w:r>
      <w:r>
        <w:rPr>
          <w:spacing w:val="-2"/>
        </w:rPr>
        <w:t xml:space="preserve"> </w:t>
      </w:r>
      <w:r>
        <w:t>8.3</w:t>
      </w:r>
      <w:r>
        <w:rPr>
          <w:spacing w:val="80"/>
        </w:rPr>
        <w:t xml:space="preserve"> </w:t>
      </w:r>
      <w:r>
        <w:t>Socially</w:t>
      </w:r>
      <w:r>
        <w:rPr>
          <w:spacing w:val="-2"/>
        </w:rPr>
        <w:t xml:space="preserve"> </w:t>
      </w:r>
      <w:r>
        <w:t>Responsible</w:t>
      </w:r>
      <w:r>
        <w:rPr>
          <w:spacing w:val="-2"/>
        </w:rPr>
        <w:t xml:space="preserve"> </w:t>
      </w:r>
      <w:r>
        <w:t>Principles</w:t>
      </w:r>
      <w:r>
        <w:rPr>
          <w:spacing w:val="-4"/>
        </w:rPr>
        <w:t xml:space="preserve"> </w:t>
      </w:r>
      <w:r>
        <w:t>and</w:t>
      </w:r>
      <w:r>
        <w:rPr>
          <w:spacing w:val="-2"/>
        </w:rPr>
        <w:t xml:space="preserve"> </w:t>
      </w:r>
      <w:r>
        <w:t>Practices</w:t>
      </w:r>
      <w:r>
        <w:rPr>
          <w:spacing w:val="-4"/>
        </w:rPr>
        <w:t xml:space="preserve"> </w:t>
      </w:r>
      <w:r>
        <w:t>in</w:t>
      </w:r>
      <w:r>
        <w:rPr>
          <w:spacing w:val="-2"/>
        </w:rPr>
        <w:t xml:space="preserve"> </w:t>
      </w:r>
      <w:r>
        <w:t>the</w:t>
      </w:r>
      <w:r>
        <w:rPr>
          <w:spacing w:val="-2"/>
        </w:rPr>
        <w:t xml:space="preserve"> </w:t>
      </w:r>
      <w:r>
        <w:t>Exposure Draft of the Registered Clubs Amendment (Responsible</w:t>
      </w:r>
    </w:p>
    <w:p w:rsidR="00FE5516" w:rsidRDefault="00951608">
      <w:pPr>
        <w:pStyle w:val="BodyText"/>
        <w:tabs>
          <w:tab w:val="right" w:leader="dot" w:pos="9455"/>
        </w:tabs>
        <w:spacing w:line="271" w:lineRule="exact"/>
        <w:ind w:left="2111"/>
      </w:pPr>
      <w:r>
        <w:t>Gambling)</w:t>
      </w:r>
      <w:r>
        <w:rPr>
          <w:spacing w:val="-3"/>
        </w:rPr>
        <w:t xml:space="preserve"> </w:t>
      </w:r>
      <w:r>
        <w:t>Regulation</w:t>
      </w:r>
      <w:r>
        <w:rPr>
          <w:spacing w:val="-1"/>
        </w:rPr>
        <w:t xml:space="preserve"> </w:t>
      </w:r>
      <w:r>
        <w:t xml:space="preserve">1999 </w:t>
      </w:r>
      <w:r>
        <w:rPr>
          <w:spacing w:val="-5"/>
        </w:rPr>
        <w:t>NSW</w:t>
      </w:r>
      <w:r>
        <w:tab/>
      </w:r>
      <w:r>
        <w:rPr>
          <w:spacing w:val="-5"/>
        </w:rPr>
        <w:t>419</w:t>
      </w:r>
    </w:p>
    <w:p w:rsidR="00FE5516" w:rsidRDefault="00951608">
      <w:pPr>
        <w:pStyle w:val="BodyText"/>
        <w:spacing w:before="175" w:line="272" w:lineRule="exact"/>
        <w:ind w:left="950"/>
      </w:pPr>
      <w:r>
        <w:t>Figure</w:t>
      </w:r>
      <w:r>
        <w:rPr>
          <w:spacing w:val="-1"/>
        </w:rPr>
        <w:t xml:space="preserve"> </w:t>
      </w:r>
      <w:r>
        <w:t>9.1</w:t>
      </w:r>
      <w:r>
        <w:rPr>
          <w:spacing w:val="72"/>
          <w:w w:val="150"/>
        </w:rPr>
        <w:t xml:space="preserve"> </w:t>
      </w:r>
      <w:r>
        <w:t>A</w:t>
      </w:r>
      <w:r>
        <w:rPr>
          <w:spacing w:val="-1"/>
        </w:rPr>
        <w:t xml:space="preserve"> </w:t>
      </w:r>
      <w:r>
        <w:t>Framework for</w:t>
      </w:r>
      <w:r>
        <w:rPr>
          <w:spacing w:val="2"/>
        </w:rPr>
        <w:t xml:space="preserve"> </w:t>
      </w:r>
      <w:r>
        <w:t>Investigating Key Influences</w:t>
      </w:r>
      <w:r>
        <w:rPr>
          <w:spacing w:val="-2"/>
        </w:rPr>
        <w:t xml:space="preserve"> </w:t>
      </w:r>
      <w:r>
        <w:t xml:space="preserve">on </w:t>
      </w:r>
      <w:r>
        <w:rPr>
          <w:spacing w:val="-5"/>
        </w:rPr>
        <w:t>the</w:t>
      </w:r>
    </w:p>
    <w:p w:rsidR="00FE5516" w:rsidRDefault="00951608">
      <w:pPr>
        <w:pStyle w:val="BodyText"/>
        <w:tabs>
          <w:tab w:val="right" w:leader="dot" w:pos="9455"/>
        </w:tabs>
        <w:spacing w:line="272" w:lineRule="exact"/>
        <w:ind w:left="2111"/>
      </w:pPr>
      <w:r>
        <w:t>Management of Corporate</w:t>
      </w:r>
      <w:r>
        <w:rPr>
          <w:spacing w:val="-2"/>
        </w:rPr>
        <w:t xml:space="preserve"> </w:t>
      </w:r>
      <w:r>
        <w:t xml:space="preserve">Social </w:t>
      </w:r>
      <w:r>
        <w:rPr>
          <w:spacing w:val="-2"/>
        </w:rPr>
        <w:t>Impacts</w:t>
      </w:r>
      <w:r>
        <w:tab/>
      </w:r>
      <w:r>
        <w:rPr>
          <w:spacing w:val="-5"/>
        </w:rPr>
        <w:t>464</w:t>
      </w:r>
    </w:p>
    <w:p w:rsidR="00FE5516" w:rsidRDefault="00FE5516">
      <w:pPr>
        <w:spacing w:line="272" w:lineRule="exact"/>
        <w:sectPr w:rsidR="00FE5516">
          <w:pgSz w:w="11900" w:h="16840"/>
          <w:pgMar w:top="1360" w:right="1020" w:bottom="940" w:left="1320" w:header="0" w:footer="747" w:gutter="0"/>
          <w:cols w:space="720"/>
        </w:sectPr>
      </w:pPr>
    </w:p>
    <w:p w:rsidR="00FE5516" w:rsidRDefault="00951608">
      <w:pPr>
        <w:pStyle w:val="Heading1"/>
        <w:spacing w:before="80"/>
        <w:ind w:left="534" w:firstLine="0"/>
        <w:jc w:val="center"/>
      </w:pPr>
      <w:bookmarkStart w:id="3" w:name="_TOC_250039"/>
      <w:r>
        <w:lastRenderedPageBreak/>
        <w:t>LIST</w:t>
      </w:r>
      <w:r>
        <w:rPr>
          <w:spacing w:val="4"/>
        </w:rPr>
        <w:t xml:space="preserve"> </w:t>
      </w:r>
      <w:r>
        <w:t xml:space="preserve">OF </w:t>
      </w:r>
      <w:bookmarkEnd w:id="3"/>
      <w:r>
        <w:rPr>
          <w:spacing w:val="-2"/>
        </w:rPr>
        <w:t>ABBREVIATIONS</w:t>
      </w:r>
    </w:p>
    <w:p w:rsidR="00FE5516" w:rsidRDefault="00FE5516">
      <w:pPr>
        <w:pStyle w:val="BodyText"/>
        <w:spacing w:before="83"/>
        <w:rPr>
          <w:rFonts w:ascii="Arial"/>
          <w:b/>
        </w:rPr>
      </w:pPr>
    </w:p>
    <w:p w:rsidR="00FE5516" w:rsidRDefault="00951608">
      <w:pPr>
        <w:pStyle w:val="BodyText"/>
        <w:tabs>
          <w:tab w:val="left" w:pos="3471"/>
        </w:tabs>
        <w:ind w:left="1670"/>
      </w:pPr>
      <w:r>
        <w:rPr>
          <w:spacing w:val="-5"/>
        </w:rPr>
        <w:t>AAD</w:t>
      </w:r>
      <w:r>
        <w:tab/>
        <w:t>Approved</w:t>
      </w:r>
      <w:r>
        <w:rPr>
          <w:spacing w:val="-8"/>
        </w:rPr>
        <w:t xml:space="preserve"> </w:t>
      </w:r>
      <w:r>
        <w:t>Amusement</w:t>
      </w:r>
      <w:r>
        <w:rPr>
          <w:spacing w:val="-5"/>
        </w:rPr>
        <w:t xml:space="preserve"> </w:t>
      </w:r>
      <w:r>
        <w:rPr>
          <w:spacing w:val="-2"/>
        </w:rPr>
        <w:t>Device</w:t>
      </w:r>
    </w:p>
    <w:p w:rsidR="00FE5516" w:rsidRDefault="00951608">
      <w:pPr>
        <w:pStyle w:val="BodyText"/>
        <w:tabs>
          <w:tab w:val="left" w:pos="3471"/>
        </w:tabs>
        <w:spacing w:before="31" w:line="266" w:lineRule="auto"/>
        <w:ind w:left="1670" w:right="1577"/>
      </w:pPr>
      <w:r>
        <w:rPr>
          <w:spacing w:val="-4"/>
        </w:rPr>
        <w:t>AANA</w:t>
      </w:r>
      <w:r>
        <w:tab/>
        <w:t>Australian</w:t>
      </w:r>
      <w:r>
        <w:rPr>
          <w:spacing w:val="-9"/>
        </w:rPr>
        <w:t xml:space="preserve"> </w:t>
      </w:r>
      <w:r>
        <w:t>Association</w:t>
      </w:r>
      <w:r>
        <w:rPr>
          <w:spacing w:val="-9"/>
        </w:rPr>
        <w:t xml:space="preserve"> </w:t>
      </w:r>
      <w:r>
        <w:t>of</w:t>
      </w:r>
      <w:r>
        <w:rPr>
          <w:spacing w:val="-8"/>
        </w:rPr>
        <w:t xml:space="preserve"> </w:t>
      </w:r>
      <w:r>
        <w:t>National</w:t>
      </w:r>
      <w:r>
        <w:rPr>
          <w:spacing w:val="-9"/>
        </w:rPr>
        <w:t xml:space="preserve"> </w:t>
      </w:r>
      <w:r>
        <w:t xml:space="preserve">Advertisers </w:t>
      </w:r>
      <w:r>
        <w:rPr>
          <w:spacing w:val="-4"/>
        </w:rPr>
        <w:t>ACT</w:t>
      </w:r>
      <w:r>
        <w:tab/>
        <w:t>Australian Capital Territory</w:t>
      </w:r>
    </w:p>
    <w:p w:rsidR="00FE5516" w:rsidRDefault="00951608">
      <w:pPr>
        <w:pStyle w:val="BodyText"/>
        <w:tabs>
          <w:tab w:val="left" w:pos="3471"/>
        </w:tabs>
        <w:spacing w:before="2"/>
        <w:ind w:left="1670"/>
      </w:pPr>
      <w:r>
        <w:rPr>
          <w:spacing w:val="-5"/>
        </w:rPr>
        <w:t>AGA</w:t>
      </w:r>
      <w:r>
        <w:tab/>
        <w:t>American</w:t>
      </w:r>
      <w:r>
        <w:rPr>
          <w:spacing w:val="-3"/>
        </w:rPr>
        <w:t xml:space="preserve"> </w:t>
      </w:r>
      <w:r>
        <w:t>Gaming</w:t>
      </w:r>
      <w:r>
        <w:rPr>
          <w:spacing w:val="-3"/>
        </w:rPr>
        <w:t xml:space="preserve"> </w:t>
      </w:r>
      <w:r>
        <w:rPr>
          <w:spacing w:val="-2"/>
        </w:rPr>
        <w:t>Association</w:t>
      </w:r>
    </w:p>
    <w:p w:rsidR="00FE5516" w:rsidRDefault="00951608">
      <w:pPr>
        <w:pStyle w:val="BodyText"/>
        <w:tabs>
          <w:tab w:val="left" w:pos="3471"/>
        </w:tabs>
        <w:spacing w:before="31" w:line="266" w:lineRule="auto"/>
        <w:ind w:left="1670" w:right="625"/>
      </w:pPr>
      <w:r>
        <w:rPr>
          <w:spacing w:val="-2"/>
        </w:rPr>
        <w:t>AGMMA</w:t>
      </w:r>
      <w:r>
        <w:tab/>
        <w:t>Australian</w:t>
      </w:r>
      <w:r>
        <w:rPr>
          <w:spacing w:val="-11"/>
        </w:rPr>
        <w:t xml:space="preserve"> </w:t>
      </w:r>
      <w:r>
        <w:t>Gaming</w:t>
      </w:r>
      <w:r>
        <w:rPr>
          <w:spacing w:val="-11"/>
        </w:rPr>
        <w:t xml:space="preserve"> </w:t>
      </w:r>
      <w:r>
        <w:t>Machine</w:t>
      </w:r>
      <w:r>
        <w:rPr>
          <w:spacing w:val="-12"/>
        </w:rPr>
        <w:t xml:space="preserve"> </w:t>
      </w:r>
      <w:r>
        <w:t>Manufacturers’</w:t>
      </w:r>
      <w:r>
        <w:rPr>
          <w:spacing w:val="-9"/>
        </w:rPr>
        <w:t xml:space="preserve"> </w:t>
      </w:r>
      <w:r>
        <w:t xml:space="preserve">Association </w:t>
      </w:r>
      <w:r>
        <w:rPr>
          <w:spacing w:val="-4"/>
        </w:rPr>
        <w:t>AHA</w:t>
      </w:r>
      <w:r>
        <w:tab/>
        <w:t>Australian Hotels Association</w:t>
      </w:r>
    </w:p>
    <w:p w:rsidR="00FE5516" w:rsidRDefault="00951608">
      <w:pPr>
        <w:pStyle w:val="BodyText"/>
        <w:tabs>
          <w:tab w:val="left" w:pos="3471"/>
        </w:tabs>
        <w:spacing w:before="2" w:line="266" w:lineRule="auto"/>
        <w:ind w:left="1670" w:right="1676"/>
      </w:pPr>
      <w:r>
        <w:rPr>
          <w:spacing w:val="-4"/>
        </w:rPr>
        <w:t>AHHA</w:t>
      </w:r>
      <w:r>
        <w:tab/>
      </w:r>
      <w:r>
        <w:rPr>
          <w:spacing w:val="-60"/>
        </w:rPr>
        <w:t xml:space="preserve"> </w:t>
      </w:r>
      <w:r>
        <w:t>Australian</w:t>
      </w:r>
      <w:r>
        <w:rPr>
          <w:spacing w:val="-10"/>
        </w:rPr>
        <w:t xml:space="preserve"> </w:t>
      </w:r>
      <w:r>
        <w:t>Hotels</w:t>
      </w:r>
      <w:r>
        <w:rPr>
          <w:spacing w:val="-12"/>
        </w:rPr>
        <w:t xml:space="preserve"> </w:t>
      </w:r>
      <w:r>
        <w:t>and</w:t>
      </w:r>
      <w:r>
        <w:rPr>
          <w:spacing w:val="-10"/>
        </w:rPr>
        <w:t xml:space="preserve"> </w:t>
      </w:r>
      <w:r>
        <w:t>Hospitality</w:t>
      </w:r>
      <w:r>
        <w:rPr>
          <w:spacing w:val="-10"/>
        </w:rPr>
        <w:t xml:space="preserve"> </w:t>
      </w:r>
      <w:r>
        <w:t xml:space="preserve">Association </w:t>
      </w:r>
      <w:r>
        <w:rPr>
          <w:spacing w:val="-4"/>
        </w:rPr>
        <w:t>AHRP</w:t>
      </w:r>
      <w:r>
        <w:tab/>
        <w:t>Australian Hospitality Review Panel</w:t>
      </w:r>
    </w:p>
    <w:p w:rsidR="00FE5516" w:rsidRDefault="00951608">
      <w:pPr>
        <w:pStyle w:val="BodyText"/>
        <w:tabs>
          <w:tab w:val="left" w:pos="3470"/>
        </w:tabs>
        <w:spacing w:before="2"/>
        <w:ind w:left="1670"/>
      </w:pPr>
      <w:r>
        <w:rPr>
          <w:spacing w:val="-4"/>
        </w:rPr>
        <w:t>AIGR</w:t>
      </w:r>
      <w:r>
        <w:tab/>
        <w:t>Australian</w:t>
      </w:r>
      <w:r>
        <w:rPr>
          <w:spacing w:val="-3"/>
        </w:rPr>
        <w:t xml:space="preserve"> </w:t>
      </w:r>
      <w:r>
        <w:t>Institute</w:t>
      </w:r>
      <w:r>
        <w:rPr>
          <w:spacing w:val="-1"/>
        </w:rPr>
        <w:t xml:space="preserve"> </w:t>
      </w:r>
      <w:r>
        <w:t xml:space="preserve">for Gambling </w:t>
      </w:r>
      <w:r>
        <w:rPr>
          <w:spacing w:val="-2"/>
        </w:rPr>
        <w:t>Research</w:t>
      </w:r>
    </w:p>
    <w:p w:rsidR="00FE5516" w:rsidRDefault="00951608">
      <w:pPr>
        <w:pStyle w:val="BodyText"/>
        <w:tabs>
          <w:tab w:val="left" w:pos="3471"/>
        </w:tabs>
        <w:spacing w:before="31"/>
        <w:ind w:left="1670"/>
      </w:pPr>
      <w:r>
        <w:rPr>
          <w:spacing w:val="-5"/>
        </w:rPr>
        <w:t>AMA</w:t>
      </w:r>
      <w:r>
        <w:tab/>
        <w:t>Australian</w:t>
      </w:r>
      <w:r>
        <w:rPr>
          <w:spacing w:val="-6"/>
        </w:rPr>
        <w:t xml:space="preserve"> </w:t>
      </w:r>
      <w:r>
        <w:t>Medical</w:t>
      </w:r>
      <w:r>
        <w:rPr>
          <w:spacing w:val="-6"/>
        </w:rPr>
        <w:t xml:space="preserve"> </w:t>
      </w:r>
      <w:r>
        <w:rPr>
          <w:spacing w:val="-2"/>
        </w:rPr>
        <w:t>Association</w:t>
      </w:r>
    </w:p>
    <w:p w:rsidR="00FE5516" w:rsidRDefault="00951608">
      <w:pPr>
        <w:pStyle w:val="BodyText"/>
        <w:tabs>
          <w:tab w:val="left" w:pos="3471"/>
        </w:tabs>
        <w:spacing w:before="31"/>
        <w:ind w:left="1670"/>
      </w:pPr>
      <w:r>
        <w:rPr>
          <w:spacing w:val="-5"/>
        </w:rPr>
        <w:t>ATM</w:t>
      </w:r>
      <w:r>
        <w:tab/>
        <w:t>Automatic</w:t>
      </w:r>
      <w:r>
        <w:rPr>
          <w:spacing w:val="-3"/>
        </w:rPr>
        <w:t xml:space="preserve"> </w:t>
      </w:r>
      <w:r>
        <w:t>teller</w:t>
      </w:r>
      <w:r>
        <w:rPr>
          <w:spacing w:val="1"/>
        </w:rPr>
        <w:t xml:space="preserve"> </w:t>
      </w:r>
      <w:r>
        <w:rPr>
          <w:spacing w:val="-2"/>
        </w:rPr>
        <w:t>machine</w:t>
      </w:r>
    </w:p>
    <w:p w:rsidR="00FE5516" w:rsidRDefault="00951608">
      <w:pPr>
        <w:pStyle w:val="BodyText"/>
        <w:tabs>
          <w:tab w:val="left" w:pos="3469"/>
        </w:tabs>
        <w:spacing w:before="31" w:line="266" w:lineRule="auto"/>
        <w:ind w:left="1670" w:right="2016"/>
      </w:pPr>
      <w:r>
        <w:rPr>
          <w:spacing w:val="-4"/>
        </w:rPr>
        <w:t>CMAA</w:t>
      </w:r>
      <w:r>
        <w:tab/>
      </w:r>
      <w:r>
        <w:rPr>
          <w:spacing w:val="-57"/>
        </w:rPr>
        <w:t xml:space="preserve"> </w:t>
      </w:r>
      <w:r>
        <w:t xml:space="preserve">Club Managers’ Association Australia </w:t>
      </w:r>
      <w:r>
        <w:rPr>
          <w:spacing w:val="-4"/>
        </w:rPr>
        <w:t>CMDA</w:t>
      </w:r>
      <w:r>
        <w:tab/>
      </w:r>
      <w:r>
        <w:rPr>
          <w:spacing w:val="-59"/>
        </w:rPr>
        <w:t xml:space="preserve"> </w:t>
      </w:r>
      <w:r>
        <w:t>Club</w:t>
      </w:r>
      <w:r>
        <w:rPr>
          <w:spacing w:val="-13"/>
        </w:rPr>
        <w:t xml:space="preserve"> </w:t>
      </w:r>
      <w:r>
        <w:t>Management</w:t>
      </w:r>
      <w:r>
        <w:rPr>
          <w:spacing w:val="-13"/>
        </w:rPr>
        <w:t xml:space="preserve"> </w:t>
      </w:r>
      <w:r>
        <w:t>Development</w:t>
      </w:r>
      <w:r>
        <w:rPr>
          <w:spacing w:val="-13"/>
        </w:rPr>
        <w:t xml:space="preserve"> </w:t>
      </w:r>
      <w:r>
        <w:t xml:space="preserve">Australia </w:t>
      </w:r>
      <w:r>
        <w:rPr>
          <w:spacing w:val="-4"/>
        </w:rPr>
        <w:t>DGR</w:t>
      </w:r>
      <w:r>
        <w:tab/>
      </w:r>
      <w:r>
        <w:rPr>
          <w:spacing w:val="-60"/>
        </w:rPr>
        <w:t xml:space="preserve"> </w:t>
      </w:r>
      <w:r>
        <w:t xml:space="preserve">NSW Department of Gaming and Racing </w:t>
      </w:r>
      <w:r>
        <w:rPr>
          <w:spacing w:val="-2"/>
        </w:rPr>
        <w:t>ECCNSW</w:t>
      </w:r>
      <w:r>
        <w:tab/>
      </w:r>
      <w:r>
        <w:rPr>
          <w:spacing w:val="-60"/>
        </w:rPr>
        <w:t xml:space="preserve"> </w:t>
      </w:r>
      <w:r>
        <w:t xml:space="preserve">Ethnic Communities Council of NSW </w:t>
      </w:r>
      <w:r>
        <w:rPr>
          <w:spacing w:val="-2"/>
        </w:rPr>
        <w:t>EFTPOS</w:t>
      </w:r>
      <w:r>
        <w:tab/>
        <w:t>Electronic funds transfer at point-of-sale</w:t>
      </w:r>
    </w:p>
    <w:p w:rsidR="00FE5516" w:rsidRDefault="00951608">
      <w:pPr>
        <w:pStyle w:val="BodyText"/>
        <w:tabs>
          <w:tab w:val="left" w:pos="3469"/>
        </w:tabs>
        <w:spacing w:before="5" w:line="266" w:lineRule="auto"/>
        <w:ind w:left="1670" w:right="574"/>
      </w:pPr>
      <w:r>
        <w:rPr>
          <w:spacing w:val="-2"/>
        </w:rPr>
        <w:t>FACTS</w:t>
      </w:r>
      <w:r>
        <w:tab/>
        <w:t>Federation</w:t>
      </w:r>
      <w:r>
        <w:rPr>
          <w:spacing w:val="-5"/>
        </w:rPr>
        <w:t xml:space="preserve"> </w:t>
      </w:r>
      <w:r>
        <w:t>of</w:t>
      </w:r>
      <w:r>
        <w:rPr>
          <w:spacing w:val="-3"/>
        </w:rPr>
        <w:t xml:space="preserve"> </w:t>
      </w:r>
      <w:r>
        <w:t>Australian</w:t>
      </w:r>
      <w:r>
        <w:rPr>
          <w:spacing w:val="-6"/>
        </w:rPr>
        <w:t xml:space="preserve"> </w:t>
      </w:r>
      <w:r>
        <w:t>Commercial</w:t>
      </w:r>
      <w:r>
        <w:rPr>
          <w:spacing w:val="-5"/>
        </w:rPr>
        <w:t xml:space="preserve"> </w:t>
      </w:r>
      <w:r>
        <w:t>Television</w:t>
      </w:r>
      <w:r>
        <w:rPr>
          <w:spacing w:val="-5"/>
        </w:rPr>
        <w:t xml:space="preserve"> </w:t>
      </w:r>
      <w:r>
        <w:t xml:space="preserve">Stations </w:t>
      </w:r>
      <w:r>
        <w:rPr>
          <w:spacing w:val="-2"/>
        </w:rPr>
        <w:t>FONGA</w:t>
      </w:r>
      <w:r>
        <w:tab/>
      </w:r>
      <w:r>
        <w:rPr>
          <w:spacing w:val="-57"/>
        </w:rPr>
        <w:t xml:space="preserve"> </w:t>
      </w:r>
      <w:r>
        <w:t>Forum of Non-Government Agencies</w:t>
      </w:r>
    </w:p>
    <w:p w:rsidR="00FE5516" w:rsidRDefault="00951608">
      <w:pPr>
        <w:pStyle w:val="BodyText"/>
        <w:tabs>
          <w:tab w:val="left" w:pos="3469"/>
        </w:tabs>
        <w:spacing w:before="1" w:line="266" w:lineRule="auto"/>
        <w:ind w:left="1670" w:right="1714"/>
      </w:pPr>
      <w:r>
        <w:rPr>
          <w:spacing w:val="-4"/>
        </w:rPr>
        <w:t>GCSS</w:t>
      </w:r>
      <w:r>
        <w:tab/>
        <w:t xml:space="preserve">Gambling Counselling Support Services </w:t>
      </w:r>
      <w:r>
        <w:rPr>
          <w:spacing w:val="-2"/>
        </w:rPr>
        <w:t>IPART</w:t>
      </w:r>
      <w:r>
        <w:tab/>
      </w:r>
      <w:r>
        <w:rPr>
          <w:spacing w:val="-60"/>
        </w:rPr>
        <w:t xml:space="preserve"> </w:t>
      </w:r>
      <w:r>
        <w:t>Independent</w:t>
      </w:r>
      <w:r>
        <w:rPr>
          <w:spacing w:val="-6"/>
        </w:rPr>
        <w:t xml:space="preserve"> </w:t>
      </w:r>
      <w:r>
        <w:t>Pricing</w:t>
      </w:r>
      <w:r>
        <w:rPr>
          <w:spacing w:val="-6"/>
        </w:rPr>
        <w:t xml:space="preserve"> </w:t>
      </w:r>
      <w:r>
        <w:t>and</w:t>
      </w:r>
      <w:r>
        <w:rPr>
          <w:spacing w:val="-6"/>
        </w:rPr>
        <w:t xml:space="preserve"> </w:t>
      </w:r>
      <w:r>
        <w:t>Regulatory</w:t>
      </w:r>
      <w:r>
        <w:rPr>
          <w:spacing w:val="-6"/>
        </w:rPr>
        <w:t xml:space="preserve"> </w:t>
      </w:r>
      <w:r>
        <w:t xml:space="preserve">Tribunal </w:t>
      </w:r>
      <w:r>
        <w:rPr>
          <w:spacing w:val="-4"/>
        </w:rPr>
        <w:t>LAB</w:t>
      </w:r>
      <w:r>
        <w:tab/>
      </w:r>
      <w:r>
        <w:rPr>
          <w:spacing w:val="-59"/>
        </w:rPr>
        <w:t xml:space="preserve"> </w:t>
      </w:r>
      <w:r>
        <w:t>Liquor Administration Board</w:t>
      </w:r>
    </w:p>
    <w:p w:rsidR="00FE5516" w:rsidRDefault="00951608">
      <w:pPr>
        <w:pStyle w:val="BodyText"/>
        <w:tabs>
          <w:tab w:val="left" w:pos="3470"/>
        </w:tabs>
        <w:spacing w:before="3"/>
        <w:ind w:left="1670"/>
      </w:pPr>
      <w:r>
        <w:t>LCA-</w:t>
      </w:r>
      <w:r>
        <w:rPr>
          <w:spacing w:val="-5"/>
        </w:rPr>
        <w:t>NSW</w:t>
      </w:r>
      <w:r>
        <w:tab/>
        <w:t>Leagues</w:t>
      </w:r>
      <w:r>
        <w:rPr>
          <w:spacing w:val="-8"/>
        </w:rPr>
        <w:t xml:space="preserve"> </w:t>
      </w:r>
      <w:r>
        <w:t>Clubs</w:t>
      </w:r>
      <w:r>
        <w:rPr>
          <w:spacing w:val="-5"/>
        </w:rPr>
        <w:t xml:space="preserve"> </w:t>
      </w:r>
      <w:r>
        <w:t>Association</w:t>
      </w:r>
      <w:r>
        <w:rPr>
          <w:spacing w:val="-3"/>
        </w:rPr>
        <w:t xml:space="preserve"> </w:t>
      </w:r>
      <w:r>
        <w:t>of</w:t>
      </w:r>
      <w:r>
        <w:rPr>
          <w:spacing w:val="-1"/>
        </w:rPr>
        <w:t xml:space="preserve"> </w:t>
      </w:r>
      <w:r>
        <w:rPr>
          <w:spacing w:val="-5"/>
        </w:rPr>
        <w:t>NSW</w:t>
      </w:r>
    </w:p>
    <w:p w:rsidR="00FE5516" w:rsidRDefault="00951608">
      <w:pPr>
        <w:pStyle w:val="BodyText"/>
        <w:tabs>
          <w:tab w:val="left" w:pos="3470"/>
        </w:tabs>
        <w:spacing w:before="31" w:line="266" w:lineRule="auto"/>
        <w:ind w:left="1670" w:right="1585"/>
      </w:pPr>
      <w:r>
        <w:rPr>
          <w:spacing w:val="-2"/>
        </w:rPr>
        <w:t>LCASA</w:t>
      </w:r>
      <w:r>
        <w:tab/>
        <w:t>Licensed</w:t>
      </w:r>
      <w:r>
        <w:rPr>
          <w:spacing w:val="-7"/>
        </w:rPr>
        <w:t xml:space="preserve"> </w:t>
      </w:r>
      <w:r>
        <w:t>Clubs</w:t>
      </w:r>
      <w:r>
        <w:rPr>
          <w:spacing w:val="-9"/>
        </w:rPr>
        <w:t xml:space="preserve"> </w:t>
      </w:r>
      <w:r>
        <w:t>Association</w:t>
      </w:r>
      <w:r>
        <w:rPr>
          <w:spacing w:val="-7"/>
        </w:rPr>
        <w:t xml:space="preserve"> </w:t>
      </w:r>
      <w:r>
        <w:t>of</w:t>
      </w:r>
      <w:r>
        <w:rPr>
          <w:spacing w:val="-6"/>
        </w:rPr>
        <w:t xml:space="preserve"> </w:t>
      </w:r>
      <w:r>
        <w:t>South</w:t>
      </w:r>
      <w:r>
        <w:rPr>
          <w:spacing w:val="-7"/>
        </w:rPr>
        <w:t xml:space="preserve"> </w:t>
      </w:r>
      <w:r>
        <w:t xml:space="preserve">Australia </w:t>
      </w:r>
      <w:r>
        <w:rPr>
          <w:spacing w:val="-4"/>
        </w:rPr>
        <w:t>LCAV</w:t>
      </w:r>
      <w:r>
        <w:tab/>
        <w:t>Licensed Clubs Association of Victoria</w:t>
      </w:r>
    </w:p>
    <w:p w:rsidR="00FE5516" w:rsidRDefault="00951608">
      <w:pPr>
        <w:pStyle w:val="BodyText"/>
        <w:tabs>
          <w:tab w:val="left" w:pos="3469"/>
        </w:tabs>
        <w:spacing w:before="2" w:line="266" w:lineRule="auto"/>
        <w:ind w:left="1670" w:right="760"/>
      </w:pPr>
      <w:r>
        <w:rPr>
          <w:spacing w:val="-2"/>
        </w:rPr>
        <w:t>LHMWU</w:t>
      </w:r>
      <w:r>
        <w:tab/>
      </w:r>
      <w:r>
        <w:rPr>
          <w:spacing w:val="-60"/>
        </w:rPr>
        <w:t xml:space="preserve"> </w:t>
      </w:r>
      <w:r>
        <w:t>Liquor,</w:t>
      </w:r>
      <w:r>
        <w:rPr>
          <w:spacing w:val="-4"/>
        </w:rPr>
        <w:t xml:space="preserve"> </w:t>
      </w:r>
      <w:r>
        <w:t>Hospitality</w:t>
      </w:r>
      <w:r>
        <w:rPr>
          <w:spacing w:val="-7"/>
        </w:rPr>
        <w:t xml:space="preserve"> </w:t>
      </w:r>
      <w:r>
        <w:t>and</w:t>
      </w:r>
      <w:r>
        <w:rPr>
          <w:spacing w:val="-7"/>
        </w:rPr>
        <w:t xml:space="preserve"> </w:t>
      </w:r>
      <w:r>
        <w:t>Miscellaneous</w:t>
      </w:r>
      <w:r>
        <w:rPr>
          <w:spacing w:val="-8"/>
        </w:rPr>
        <w:t xml:space="preserve"> </w:t>
      </w:r>
      <w:r>
        <w:t>Workers’</w:t>
      </w:r>
      <w:r>
        <w:rPr>
          <w:spacing w:val="-5"/>
        </w:rPr>
        <w:t xml:space="preserve"> </w:t>
      </w:r>
      <w:r>
        <w:t xml:space="preserve">Union </w:t>
      </w:r>
      <w:r>
        <w:rPr>
          <w:spacing w:val="-2"/>
        </w:rPr>
        <w:t>NCOSS</w:t>
      </w:r>
      <w:r>
        <w:tab/>
        <w:t>Council of Social Service of NSW</w:t>
      </w:r>
    </w:p>
    <w:p w:rsidR="00FE5516" w:rsidRDefault="00951608">
      <w:pPr>
        <w:pStyle w:val="BodyText"/>
        <w:tabs>
          <w:tab w:val="left" w:pos="3469"/>
        </w:tabs>
        <w:spacing w:before="2"/>
        <w:ind w:left="1670"/>
      </w:pPr>
      <w:r>
        <w:rPr>
          <w:spacing w:val="-5"/>
        </w:rPr>
        <w:t>NES</w:t>
      </w:r>
      <w:r>
        <w:tab/>
        <w:t xml:space="preserve">Non-English </w:t>
      </w:r>
      <w:r>
        <w:rPr>
          <w:spacing w:val="-2"/>
        </w:rPr>
        <w:t>speaking</w:t>
      </w:r>
    </w:p>
    <w:p w:rsidR="00FE5516" w:rsidRDefault="00951608">
      <w:pPr>
        <w:pStyle w:val="BodyText"/>
        <w:tabs>
          <w:tab w:val="left" w:pos="3470"/>
        </w:tabs>
        <w:spacing w:before="31"/>
        <w:ind w:left="1670"/>
      </w:pPr>
      <w:r>
        <w:rPr>
          <w:spacing w:val="-5"/>
        </w:rPr>
        <w:t>NSW</w:t>
      </w:r>
      <w:r>
        <w:tab/>
        <w:t>New</w:t>
      </w:r>
      <w:r>
        <w:rPr>
          <w:spacing w:val="-1"/>
        </w:rPr>
        <w:t xml:space="preserve"> </w:t>
      </w:r>
      <w:r>
        <w:t>South</w:t>
      </w:r>
      <w:r>
        <w:rPr>
          <w:spacing w:val="-1"/>
        </w:rPr>
        <w:t xml:space="preserve"> </w:t>
      </w:r>
      <w:r>
        <w:rPr>
          <w:spacing w:val="-4"/>
        </w:rPr>
        <w:t>Wales</w:t>
      </w:r>
    </w:p>
    <w:p w:rsidR="00FE5516" w:rsidRDefault="00951608">
      <w:pPr>
        <w:pStyle w:val="BodyText"/>
        <w:tabs>
          <w:tab w:val="left" w:pos="3470"/>
        </w:tabs>
        <w:spacing w:before="31" w:line="266" w:lineRule="auto"/>
        <w:ind w:left="1670" w:right="2531"/>
      </w:pPr>
      <w:r>
        <w:rPr>
          <w:spacing w:val="-2"/>
        </w:rPr>
        <w:t>NSWCPG</w:t>
      </w:r>
      <w:r>
        <w:tab/>
        <w:t>NSW</w:t>
      </w:r>
      <w:r>
        <w:rPr>
          <w:spacing w:val="-7"/>
        </w:rPr>
        <w:t xml:space="preserve"> </w:t>
      </w:r>
      <w:r>
        <w:t>Council</w:t>
      </w:r>
      <w:r>
        <w:rPr>
          <w:spacing w:val="-7"/>
        </w:rPr>
        <w:t xml:space="preserve"> </w:t>
      </w:r>
      <w:r>
        <w:t>on</w:t>
      </w:r>
      <w:r>
        <w:rPr>
          <w:spacing w:val="-7"/>
        </w:rPr>
        <w:t xml:space="preserve"> </w:t>
      </w:r>
      <w:r>
        <w:t>Problem</w:t>
      </w:r>
      <w:r>
        <w:rPr>
          <w:spacing w:val="-7"/>
        </w:rPr>
        <w:t xml:space="preserve"> </w:t>
      </w:r>
      <w:r>
        <w:t xml:space="preserve">Gambling </w:t>
      </w:r>
      <w:r>
        <w:rPr>
          <w:spacing w:val="-6"/>
        </w:rPr>
        <w:t>NT</w:t>
      </w:r>
      <w:r>
        <w:tab/>
        <w:t>Northern Territory</w:t>
      </w:r>
    </w:p>
    <w:p w:rsidR="00FE5516" w:rsidRDefault="00951608">
      <w:pPr>
        <w:pStyle w:val="BodyText"/>
        <w:tabs>
          <w:tab w:val="left" w:pos="3471"/>
        </w:tabs>
        <w:spacing w:before="2"/>
        <w:ind w:left="1670"/>
      </w:pPr>
      <w:r>
        <w:rPr>
          <w:spacing w:val="-4"/>
        </w:rPr>
        <w:t>PIAC</w:t>
      </w:r>
      <w:r>
        <w:tab/>
        <w:t>Public</w:t>
      </w:r>
      <w:r>
        <w:rPr>
          <w:spacing w:val="-3"/>
        </w:rPr>
        <w:t xml:space="preserve"> </w:t>
      </w:r>
      <w:r>
        <w:t>Interest</w:t>
      </w:r>
      <w:r>
        <w:rPr>
          <w:spacing w:val="-1"/>
        </w:rPr>
        <w:t xml:space="preserve"> </w:t>
      </w:r>
      <w:r>
        <w:t>Advocacy</w:t>
      </w:r>
      <w:r>
        <w:rPr>
          <w:spacing w:val="-2"/>
        </w:rPr>
        <w:t xml:space="preserve"> Centre</w:t>
      </w:r>
    </w:p>
    <w:p w:rsidR="00FE5516" w:rsidRDefault="00951608">
      <w:pPr>
        <w:pStyle w:val="BodyText"/>
        <w:tabs>
          <w:tab w:val="left" w:pos="3469"/>
        </w:tabs>
        <w:spacing w:before="31"/>
        <w:ind w:left="1670"/>
      </w:pPr>
      <w:r>
        <w:rPr>
          <w:spacing w:val="-4"/>
        </w:rPr>
        <w:t>PMCA</w:t>
      </w:r>
      <w:r>
        <w:tab/>
        <w:t>Poker</w:t>
      </w:r>
      <w:r>
        <w:rPr>
          <w:spacing w:val="-2"/>
        </w:rPr>
        <w:t xml:space="preserve"> </w:t>
      </w:r>
      <w:r>
        <w:t>Machine</w:t>
      </w:r>
      <w:r>
        <w:rPr>
          <w:spacing w:val="-2"/>
        </w:rPr>
        <w:t xml:space="preserve"> </w:t>
      </w:r>
      <w:r>
        <w:t>Council</w:t>
      </w:r>
      <w:r>
        <w:rPr>
          <w:spacing w:val="-3"/>
        </w:rPr>
        <w:t xml:space="preserve"> </w:t>
      </w:r>
      <w:r>
        <w:t>of</w:t>
      </w:r>
      <w:r>
        <w:rPr>
          <w:spacing w:val="-1"/>
        </w:rPr>
        <w:t xml:space="preserve"> </w:t>
      </w:r>
      <w:r>
        <w:rPr>
          <w:spacing w:val="-2"/>
        </w:rPr>
        <w:t>Australia</w:t>
      </w:r>
    </w:p>
    <w:p w:rsidR="00FE5516" w:rsidRDefault="00951608">
      <w:pPr>
        <w:pStyle w:val="BodyText"/>
        <w:tabs>
          <w:tab w:val="left" w:pos="3470"/>
        </w:tabs>
        <w:spacing w:before="31"/>
        <w:ind w:left="1670"/>
      </w:pPr>
      <w:r>
        <w:rPr>
          <w:spacing w:val="-5"/>
        </w:rPr>
        <w:t>QLD</w:t>
      </w:r>
      <w:r>
        <w:tab/>
      </w:r>
      <w:r>
        <w:rPr>
          <w:spacing w:val="-2"/>
        </w:rPr>
        <w:t>Queensland</w:t>
      </w:r>
    </w:p>
    <w:p w:rsidR="00FE5516" w:rsidRDefault="00951608">
      <w:pPr>
        <w:pStyle w:val="BodyText"/>
        <w:tabs>
          <w:tab w:val="left" w:pos="3470"/>
        </w:tabs>
        <w:spacing w:before="31"/>
        <w:ind w:left="1670"/>
      </w:pPr>
      <w:r>
        <w:rPr>
          <w:spacing w:val="-5"/>
        </w:rPr>
        <w:t>RCA</w:t>
      </w:r>
      <w:r>
        <w:tab/>
        <w:t>Registered</w:t>
      </w:r>
      <w:r>
        <w:rPr>
          <w:spacing w:val="-7"/>
        </w:rPr>
        <w:t xml:space="preserve"> </w:t>
      </w:r>
      <w:r>
        <w:t>Clubs</w:t>
      </w:r>
      <w:r>
        <w:rPr>
          <w:spacing w:val="-7"/>
        </w:rPr>
        <w:t xml:space="preserve"> </w:t>
      </w:r>
      <w:r>
        <w:t>Association</w:t>
      </w:r>
      <w:r>
        <w:rPr>
          <w:spacing w:val="-5"/>
        </w:rPr>
        <w:t xml:space="preserve"> </w:t>
      </w:r>
      <w:r>
        <w:t>of</w:t>
      </w:r>
      <w:r>
        <w:rPr>
          <w:spacing w:val="-2"/>
        </w:rPr>
        <w:t xml:space="preserve"> </w:t>
      </w:r>
      <w:r>
        <w:rPr>
          <w:spacing w:val="-5"/>
        </w:rPr>
        <w:t>NSW</w:t>
      </w:r>
    </w:p>
    <w:p w:rsidR="00FE5516" w:rsidRDefault="00951608">
      <w:pPr>
        <w:pStyle w:val="BodyText"/>
        <w:tabs>
          <w:tab w:val="left" w:pos="3471"/>
        </w:tabs>
        <w:spacing w:before="32"/>
        <w:ind w:left="1670"/>
      </w:pPr>
      <w:r>
        <w:rPr>
          <w:spacing w:val="-5"/>
        </w:rPr>
        <w:t>RSL</w:t>
      </w:r>
      <w:r>
        <w:tab/>
        <w:t>Returned</w:t>
      </w:r>
      <w:r>
        <w:rPr>
          <w:spacing w:val="-1"/>
        </w:rPr>
        <w:t xml:space="preserve"> </w:t>
      </w:r>
      <w:r>
        <w:t>Services</w:t>
      </w:r>
      <w:r>
        <w:rPr>
          <w:spacing w:val="-1"/>
        </w:rPr>
        <w:t xml:space="preserve"> </w:t>
      </w:r>
      <w:r>
        <w:rPr>
          <w:spacing w:val="-2"/>
        </w:rPr>
        <w:t>League</w:t>
      </w:r>
    </w:p>
    <w:p w:rsidR="00FE5516" w:rsidRDefault="00951608">
      <w:pPr>
        <w:pStyle w:val="BodyText"/>
        <w:tabs>
          <w:tab w:val="left" w:pos="3470"/>
        </w:tabs>
        <w:spacing w:before="31"/>
        <w:ind w:left="1670"/>
      </w:pPr>
      <w:r>
        <w:rPr>
          <w:spacing w:val="-5"/>
        </w:rPr>
        <w:t>SA</w:t>
      </w:r>
      <w:r>
        <w:tab/>
        <w:t>South</w:t>
      </w:r>
      <w:r>
        <w:rPr>
          <w:spacing w:val="2"/>
        </w:rPr>
        <w:t xml:space="preserve"> </w:t>
      </w:r>
      <w:r>
        <w:rPr>
          <w:spacing w:val="-2"/>
        </w:rPr>
        <w:t>Australia</w:t>
      </w:r>
    </w:p>
    <w:p w:rsidR="00FE5516" w:rsidRDefault="00951608">
      <w:pPr>
        <w:pStyle w:val="BodyText"/>
        <w:tabs>
          <w:tab w:val="left" w:pos="3469"/>
        </w:tabs>
        <w:spacing w:before="31"/>
        <w:ind w:left="1670"/>
      </w:pPr>
      <w:r>
        <w:rPr>
          <w:spacing w:val="-4"/>
        </w:rPr>
        <w:t>SOGS</w:t>
      </w:r>
      <w:r>
        <w:tab/>
      </w:r>
      <w:proofErr w:type="gramStart"/>
      <w:r>
        <w:t>The</w:t>
      </w:r>
      <w:proofErr w:type="gramEnd"/>
      <w:r>
        <w:rPr>
          <w:spacing w:val="-2"/>
        </w:rPr>
        <w:t xml:space="preserve"> </w:t>
      </w:r>
      <w:r>
        <w:t>South</w:t>
      </w:r>
      <w:r>
        <w:rPr>
          <w:spacing w:val="-1"/>
        </w:rPr>
        <w:t xml:space="preserve"> </w:t>
      </w:r>
      <w:r>
        <w:t>Oaks</w:t>
      </w:r>
      <w:r>
        <w:rPr>
          <w:spacing w:val="-2"/>
        </w:rPr>
        <w:t xml:space="preserve"> </w:t>
      </w:r>
      <w:r>
        <w:t>Gambling</w:t>
      </w:r>
      <w:r>
        <w:rPr>
          <w:spacing w:val="-1"/>
        </w:rPr>
        <w:t xml:space="preserve"> </w:t>
      </w:r>
      <w:r>
        <w:rPr>
          <w:spacing w:val="-2"/>
        </w:rPr>
        <w:t>Screen</w:t>
      </w:r>
    </w:p>
    <w:p w:rsidR="00FE5516" w:rsidRDefault="00951608">
      <w:pPr>
        <w:pStyle w:val="BodyText"/>
        <w:tabs>
          <w:tab w:val="left" w:pos="3471"/>
        </w:tabs>
        <w:spacing w:before="31"/>
        <w:ind w:left="1670"/>
      </w:pPr>
      <w:r>
        <w:rPr>
          <w:spacing w:val="-5"/>
        </w:rPr>
        <w:t>TAB</w:t>
      </w:r>
      <w:r>
        <w:tab/>
        <w:t>Totalisator</w:t>
      </w:r>
      <w:r>
        <w:rPr>
          <w:spacing w:val="-3"/>
        </w:rPr>
        <w:t xml:space="preserve"> </w:t>
      </w:r>
      <w:r>
        <w:t>Agency</w:t>
      </w:r>
      <w:r>
        <w:rPr>
          <w:spacing w:val="-3"/>
        </w:rPr>
        <w:t xml:space="preserve"> </w:t>
      </w:r>
      <w:r>
        <w:rPr>
          <w:spacing w:val="-2"/>
        </w:rPr>
        <w:t>Board</w:t>
      </w:r>
    </w:p>
    <w:p w:rsidR="00FE5516" w:rsidRDefault="00951608">
      <w:pPr>
        <w:pStyle w:val="BodyText"/>
        <w:tabs>
          <w:tab w:val="left" w:pos="3469"/>
        </w:tabs>
        <w:spacing w:before="32"/>
        <w:ind w:left="1670"/>
      </w:pPr>
      <w:r>
        <w:rPr>
          <w:spacing w:val="-4"/>
        </w:rPr>
        <w:t>TAFE</w:t>
      </w:r>
      <w:r>
        <w:tab/>
        <w:t>Technical</w:t>
      </w:r>
      <w:r>
        <w:rPr>
          <w:spacing w:val="-2"/>
        </w:rPr>
        <w:t xml:space="preserve"> </w:t>
      </w:r>
      <w:r>
        <w:t>and</w:t>
      </w:r>
      <w:r>
        <w:rPr>
          <w:spacing w:val="-1"/>
        </w:rPr>
        <w:t xml:space="preserve"> </w:t>
      </w:r>
      <w:r>
        <w:t>Further</w:t>
      </w:r>
      <w:r>
        <w:rPr>
          <w:spacing w:val="1"/>
        </w:rPr>
        <w:t xml:space="preserve"> </w:t>
      </w:r>
      <w:r>
        <w:rPr>
          <w:spacing w:val="-2"/>
        </w:rPr>
        <w:t>Education</w:t>
      </w:r>
    </w:p>
    <w:p w:rsidR="00FE5516" w:rsidRDefault="00951608">
      <w:pPr>
        <w:pStyle w:val="BodyText"/>
        <w:tabs>
          <w:tab w:val="left" w:pos="3470"/>
        </w:tabs>
        <w:spacing w:before="31"/>
        <w:ind w:left="1670"/>
      </w:pPr>
      <w:r>
        <w:rPr>
          <w:spacing w:val="-5"/>
        </w:rPr>
        <w:t>TAS</w:t>
      </w:r>
      <w:r>
        <w:tab/>
      </w:r>
      <w:r>
        <w:rPr>
          <w:spacing w:val="-2"/>
        </w:rPr>
        <w:t>Tasmania</w:t>
      </w:r>
    </w:p>
    <w:p w:rsidR="00FE5516" w:rsidRDefault="00951608">
      <w:pPr>
        <w:pStyle w:val="BodyText"/>
        <w:tabs>
          <w:tab w:val="left" w:pos="3470"/>
        </w:tabs>
        <w:spacing w:before="31" w:line="266" w:lineRule="auto"/>
        <w:ind w:left="1670" w:right="2123"/>
      </w:pPr>
      <w:r>
        <w:rPr>
          <w:spacing w:val="-4"/>
        </w:rPr>
        <w:t>ULVA</w:t>
      </w:r>
      <w:r>
        <w:tab/>
      </w:r>
      <w:r>
        <w:rPr>
          <w:spacing w:val="-60"/>
        </w:rPr>
        <w:t xml:space="preserve"> </w:t>
      </w:r>
      <w:r>
        <w:t>United</w:t>
      </w:r>
      <w:r>
        <w:rPr>
          <w:spacing w:val="-14"/>
        </w:rPr>
        <w:t xml:space="preserve"> </w:t>
      </w:r>
      <w:r>
        <w:t>Licensed</w:t>
      </w:r>
      <w:r>
        <w:rPr>
          <w:spacing w:val="-14"/>
        </w:rPr>
        <w:t xml:space="preserve"> </w:t>
      </w:r>
      <w:r>
        <w:t>Victuallers’</w:t>
      </w:r>
      <w:r>
        <w:rPr>
          <w:spacing w:val="-13"/>
        </w:rPr>
        <w:t xml:space="preserve"> </w:t>
      </w:r>
      <w:r>
        <w:t xml:space="preserve">Association </w:t>
      </w:r>
      <w:r>
        <w:rPr>
          <w:spacing w:val="-4"/>
        </w:rPr>
        <w:t>USA</w:t>
      </w:r>
      <w:r>
        <w:tab/>
        <w:t>United States of America</w:t>
      </w:r>
    </w:p>
    <w:p w:rsidR="00FE5516" w:rsidRDefault="00951608">
      <w:pPr>
        <w:pStyle w:val="BodyText"/>
        <w:tabs>
          <w:tab w:val="left" w:pos="3471"/>
        </w:tabs>
        <w:spacing w:before="2"/>
        <w:ind w:left="1670"/>
      </w:pPr>
      <w:r>
        <w:rPr>
          <w:spacing w:val="-5"/>
        </w:rPr>
        <w:t>VIC</w:t>
      </w:r>
      <w:r>
        <w:tab/>
      </w:r>
      <w:r>
        <w:rPr>
          <w:spacing w:val="-2"/>
        </w:rPr>
        <w:t>Victoria</w:t>
      </w:r>
    </w:p>
    <w:p w:rsidR="00FE5516" w:rsidRDefault="00FE5516">
      <w:pPr>
        <w:sectPr w:rsidR="00FE5516">
          <w:pgSz w:w="11900" w:h="16840"/>
          <w:pgMar w:top="1360" w:right="1020" w:bottom="940" w:left="1320" w:header="0" w:footer="747" w:gutter="0"/>
          <w:cols w:space="720"/>
        </w:sectPr>
      </w:pPr>
    </w:p>
    <w:p w:rsidR="00FE5516" w:rsidRDefault="00951608">
      <w:pPr>
        <w:pStyle w:val="BodyText"/>
        <w:tabs>
          <w:tab w:val="left" w:pos="3469"/>
        </w:tabs>
        <w:spacing w:before="72"/>
        <w:ind w:left="1670"/>
      </w:pPr>
      <w:r>
        <w:rPr>
          <w:spacing w:val="-5"/>
        </w:rPr>
        <w:lastRenderedPageBreak/>
        <w:t>WA</w:t>
      </w:r>
      <w:r>
        <w:tab/>
        <w:t>Western</w:t>
      </w:r>
      <w:r>
        <w:rPr>
          <w:spacing w:val="-6"/>
        </w:rPr>
        <w:t xml:space="preserve"> </w:t>
      </w:r>
      <w:r>
        <w:rPr>
          <w:spacing w:val="-2"/>
        </w:rPr>
        <w:t>Australia</w:t>
      </w:r>
    </w:p>
    <w:p w:rsidR="00FE5516" w:rsidRDefault="00FE5516">
      <w:pPr>
        <w:sectPr w:rsidR="00FE5516">
          <w:pgSz w:w="11900" w:h="16840"/>
          <w:pgMar w:top="1360" w:right="1020" w:bottom="940" w:left="1320" w:header="0" w:footer="747" w:gutter="0"/>
          <w:cols w:space="720"/>
        </w:sectPr>
      </w:pPr>
    </w:p>
    <w:p w:rsidR="00FE5516" w:rsidRDefault="00951608">
      <w:pPr>
        <w:pStyle w:val="Heading1"/>
        <w:spacing w:before="80"/>
        <w:ind w:left="526" w:firstLine="0"/>
        <w:jc w:val="center"/>
      </w:pPr>
      <w:bookmarkStart w:id="4" w:name="_TOC_250038"/>
      <w:bookmarkEnd w:id="4"/>
      <w:r>
        <w:rPr>
          <w:spacing w:val="-2"/>
        </w:rPr>
        <w:lastRenderedPageBreak/>
        <w:t>ABSTRACT</w:t>
      </w:r>
    </w:p>
    <w:p w:rsidR="00FE5516" w:rsidRDefault="00FE5516">
      <w:pPr>
        <w:pStyle w:val="BodyText"/>
        <w:spacing w:before="174"/>
        <w:rPr>
          <w:rFonts w:ascii="Arial"/>
          <w:b/>
        </w:rPr>
      </w:pPr>
    </w:p>
    <w:p w:rsidR="00FE5516" w:rsidRDefault="00951608">
      <w:pPr>
        <w:pStyle w:val="BodyText"/>
        <w:spacing w:line="312" w:lineRule="auto"/>
        <w:ind w:left="950" w:right="411"/>
        <w:jc w:val="both"/>
      </w:pPr>
      <w:r>
        <w:t>The purpose of this study is to examine, from past, present and future perspectives, how registered clubs in New South Wales (NSW) Australia strategically manage problem gambling in their machine gambling operations. Seven stages of research</w:t>
      </w:r>
      <w:r>
        <w:rPr>
          <w:spacing w:val="40"/>
        </w:rPr>
        <w:t xml:space="preserve"> </w:t>
      </w:r>
      <w:r>
        <w:t>are presented.</w:t>
      </w:r>
    </w:p>
    <w:p w:rsidR="00FE5516" w:rsidRDefault="00FE5516">
      <w:pPr>
        <w:pStyle w:val="BodyText"/>
        <w:spacing w:before="89"/>
      </w:pPr>
    </w:p>
    <w:p w:rsidR="00FE5516" w:rsidRDefault="00951608">
      <w:pPr>
        <w:pStyle w:val="BodyText"/>
        <w:spacing w:line="312" w:lineRule="auto"/>
        <w:ind w:left="950" w:right="411"/>
        <w:jc w:val="both"/>
      </w:pPr>
      <w:r>
        <w:t>Adopting an historical perspective, Stage One sources secondary data to document the development of machine gambling in NSW clubs to their contemporary status as major providers of gaming machines on state, national and international levels.</w:t>
      </w:r>
      <w:r>
        <w:rPr>
          <w:spacing w:val="40"/>
        </w:rPr>
        <w:t xml:space="preserve"> </w:t>
      </w:r>
      <w:r>
        <w:t>While setting the study into perspective, this account also explains how increased commercialisation of not-for-profit NSW clubs undermined their distinctive relationship with the community and their legitimacy as operators of machine gambling for social benefit. This change in focus diminished the social contract of clubs and exacerbated problem gambling.</w:t>
      </w:r>
    </w:p>
    <w:p w:rsidR="00FE5516" w:rsidRDefault="00FE5516">
      <w:pPr>
        <w:pStyle w:val="BodyText"/>
        <w:spacing w:before="94"/>
      </w:pPr>
    </w:p>
    <w:p w:rsidR="00FE5516" w:rsidRDefault="00951608">
      <w:pPr>
        <w:pStyle w:val="BodyText"/>
        <w:spacing w:line="312" w:lineRule="auto"/>
        <w:ind w:left="950" w:right="412"/>
        <w:jc w:val="both"/>
      </w:pPr>
      <w:r>
        <w:t>Stage Two retains an historical focus and also draws on secondary sources, but narrows the study’s scope to problem gambling. A lifecycle model of issues management (Mahon and Waddock, 1992) underpins analysis of how epistemic influences, governments, gambling operators and pressure groups fuelled the emergence of problem gambling as a significant social issue in Australia. A shift, from viewing problem gambling as an individual medical concern to interpreting it</w:t>
      </w:r>
      <w:r>
        <w:rPr>
          <w:spacing w:val="40"/>
        </w:rPr>
        <w:t xml:space="preserve"> </w:t>
      </w:r>
      <w:r>
        <w:t>as a social and public health issue, placed greater social responsibility on gambling operators. However, by 1998, expectational gaps between the social performance of gambling operators and expectations of key constituencies remained unresolved, accompanied by calls for more responsible provision of gambling.</w:t>
      </w:r>
    </w:p>
    <w:p w:rsidR="00FE5516" w:rsidRDefault="00FE5516">
      <w:pPr>
        <w:pStyle w:val="BodyText"/>
        <w:spacing w:before="96"/>
      </w:pPr>
    </w:p>
    <w:p w:rsidR="00FE5516" w:rsidRDefault="00951608">
      <w:pPr>
        <w:pStyle w:val="BodyText"/>
        <w:spacing w:line="312" w:lineRule="auto"/>
        <w:ind w:left="950" w:right="414"/>
        <w:jc w:val="both"/>
      </w:pPr>
      <w:r>
        <w:t>Stage Three of the study considers the relevance of theoretical models of social responsibility and applied models of responsible provision of gambling to NSW clubs in addressing problem gambling. Concepts in the corporate-society field assist in explaining why the social performance of NSW clubs in their machine gambling operations has been considered socially irresponsible in the past, and in providing theoretical direction for their management of problem gambling in the future. The analysis concludes by developing a framework to guide the primary research, in</w:t>
      </w:r>
      <w:r>
        <w:rPr>
          <w:spacing w:val="80"/>
        </w:rPr>
        <w:t xml:space="preserve"> </w:t>
      </w:r>
      <w:r>
        <w:t>light of relevant theoretical concepts in the corporate-society field and deficiencies</w:t>
      </w:r>
      <w:r>
        <w:rPr>
          <w:spacing w:val="80"/>
        </w:rPr>
        <w:t xml:space="preserve"> </w:t>
      </w:r>
      <w:r>
        <w:t>in existing responsible gambling models.</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2"/>
        <w:jc w:val="both"/>
      </w:pPr>
      <w:r>
        <w:lastRenderedPageBreak/>
        <w:t>The fourth and fifth stages of the study narrow its focus from an industry to organisational perspective, an historical to contemporary timeframe, and secondary to primary research. Drawing on interviews with nineteen NSW club managers, six case studies of NSW clubs with responsible gambling programs and a survey of all NSW clubs with gaming machines, these stages assess how NSW club managers interpreted the social responsibilities of their clubs in addressing problem gambling by 1998. Analysed in terms of Carroll’s (1979) principles of social responsibility, it was found that participating club managers placed most priority on economic principles in their machine gambling operations, followed by legal, ethical and discretionary principles, respectively. This prioritisation also was reflected in a hierarchy of socially responsible practices in machine gambling, which prioritised secondary harm minimisation strategies, reactive primary intervention, proactive primary intervention, consumer protection and fair trading measures, and discretionary practices respectively.</w:t>
      </w:r>
    </w:p>
    <w:p w:rsidR="00FE5516" w:rsidRDefault="00FE5516">
      <w:pPr>
        <w:pStyle w:val="BodyText"/>
        <w:spacing w:before="101"/>
      </w:pPr>
    </w:p>
    <w:p w:rsidR="00FE5516" w:rsidRDefault="00951608">
      <w:pPr>
        <w:pStyle w:val="BodyText"/>
        <w:spacing w:line="312" w:lineRule="auto"/>
        <w:ind w:left="950" w:right="412"/>
        <w:jc w:val="both"/>
      </w:pPr>
      <w:r>
        <w:t xml:space="preserve">Stage Six assesses the congruence between principles and practices adopted in machine gambling operations in NSW clubs to address problem gambling and those expected by their main constituencies in 1998. Interviews with key stakeholders and a review of submissions to the </w:t>
      </w:r>
      <w:r>
        <w:rPr>
          <w:i/>
        </w:rPr>
        <w:t xml:space="preserve">NSW Gaming Inquiry </w:t>
      </w:r>
      <w:r>
        <w:t>(Independent Pricing and Regulatory Tribunal, 1998) informs an analysis of principles and practices</w:t>
      </w:r>
      <w:r>
        <w:rPr>
          <w:spacing w:val="80"/>
        </w:rPr>
        <w:t xml:space="preserve"> </w:t>
      </w:r>
      <w:r>
        <w:t>advocated</w:t>
      </w:r>
      <w:r>
        <w:rPr>
          <w:spacing w:val="-1"/>
        </w:rPr>
        <w:t xml:space="preserve"> </w:t>
      </w:r>
      <w:r>
        <w:t>for NSW</w:t>
      </w:r>
      <w:r>
        <w:rPr>
          <w:spacing w:val="-1"/>
        </w:rPr>
        <w:t xml:space="preserve"> </w:t>
      </w:r>
      <w:r>
        <w:t>clubs</w:t>
      </w:r>
      <w:r>
        <w:rPr>
          <w:spacing w:val="-3"/>
        </w:rPr>
        <w:t xml:space="preserve"> </w:t>
      </w:r>
      <w:r>
        <w:t>to</w:t>
      </w:r>
      <w:r>
        <w:rPr>
          <w:spacing w:val="-1"/>
        </w:rPr>
        <w:t xml:space="preserve"> </w:t>
      </w:r>
      <w:r>
        <w:t>address</w:t>
      </w:r>
      <w:r>
        <w:rPr>
          <w:spacing w:val="-3"/>
        </w:rPr>
        <w:t xml:space="preserve"> </w:t>
      </w:r>
      <w:r>
        <w:t>problem</w:t>
      </w:r>
      <w:r>
        <w:rPr>
          <w:spacing w:val="-1"/>
        </w:rPr>
        <w:t xml:space="preserve"> </w:t>
      </w:r>
      <w:r>
        <w:t>gambling</w:t>
      </w:r>
      <w:r>
        <w:rPr>
          <w:spacing w:val="-1"/>
        </w:rPr>
        <w:t xml:space="preserve"> </w:t>
      </w:r>
      <w:r>
        <w:t>by</w:t>
      </w:r>
      <w:r>
        <w:rPr>
          <w:spacing w:val="-1"/>
        </w:rPr>
        <w:t xml:space="preserve"> </w:t>
      </w:r>
      <w:r>
        <w:t>the</w:t>
      </w:r>
      <w:r>
        <w:rPr>
          <w:spacing w:val="-2"/>
        </w:rPr>
        <w:t xml:space="preserve"> </w:t>
      </w:r>
      <w:r>
        <w:t>epistemic</w:t>
      </w:r>
      <w:r>
        <w:rPr>
          <w:spacing w:val="-2"/>
        </w:rPr>
        <w:t xml:space="preserve"> </w:t>
      </w:r>
      <w:r>
        <w:t>community, the NSW Government, the gambling</w:t>
      </w:r>
      <w:r>
        <w:rPr>
          <w:spacing w:val="-1"/>
        </w:rPr>
        <w:t xml:space="preserve"> </w:t>
      </w:r>
      <w:r>
        <w:t>industry</w:t>
      </w:r>
      <w:r>
        <w:rPr>
          <w:spacing w:val="-1"/>
        </w:rPr>
        <w:t xml:space="preserve"> </w:t>
      </w:r>
      <w:r>
        <w:t>and</w:t>
      </w:r>
      <w:r>
        <w:rPr>
          <w:spacing w:val="-1"/>
        </w:rPr>
        <w:t xml:space="preserve"> </w:t>
      </w:r>
      <w:r>
        <w:t>key</w:t>
      </w:r>
      <w:r>
        <w:rPr>
          <w:spacing w:val="-1"/>
        </w:rPr>
        <w:t xml:space="preserve"> </w:t>
      </w:r>
      <w:r>
        <w:t>pressure</w:t>
      </w:r>
      <w:r>
        <w:rPr>
          <w:spacing w:val="-2"/>
        </w:rPr>
        <w:t xml:space="preserve"> </w:t>
      </w:r>
      <w:r>
        <w:t>groups. In</w:t>
      </w:r>
      <w:r>
        <w:rPr>
          <w:spacing w:val="-1"/>
        </w:rPr>
        <w:t xml:space="preserve"> </w:t>
      </w:r>
      <w:r>
        <w:t>contrast</w:t>
      </w:r>
      <w:r>
        <w:rPr>
          <w:spacing w:val="-1"/>
        </w:rPr>
        <w:t xml:space="preserve"> </w:t>
      </w:r>
      <w:r>
        <w:t>to the hierarchy of socially responsible principles endorsed by the club managers, these stakeholders favoured more balanced attention to economic, legal, ethical and discretionary principles. Further, while club managers favoured secondary and reactive primary harm minimisation practices in responsible provision of gambling, key stakeholders advocated a holistic approach that extends to proactive primary harm minimisation, consumer protection and fair trading strategies.</w:t>
      </w:r>
    </w:p>
    <w:p w:rsidR="00FE5516" w:rsidRDefault="00FE5516">
      <w:pPr>
        <w:pStyle w:val="BodyText"/>
        <w:spacing w:before="100"/>
      </w:pPr>
    </w:p>
    <w:p w:rsidR="00FE5516" w:rsidRDefault="00951608">
      <w:pPr>
        <w:pStyle w:val="BodyText"/>
        <w:spacing w:line="312" w:lineRule="auto"/>
        <w:ind w:left="950" w:right="413"/>
        <w:jc w:val="both"/>
      </w:pPr>
      <w:r>
        <w:t xml:space="preserve">The seventh stage considers implications of key developments during 1998-1999 for the future management of problem gambling by NSW clubs. Progress by the Registered Clubs Association of NSW in developing a statewide responsible gambling policy and program for NSW clubs is considered in light of an evaluation of its trial responsible gambling program by the Australian Institute for Gambling Research (1998e), recommendations of the </w:t>
      </w:r>
      <w:r>
        <w:rPr>
          <w:i/>
        </w:rPr>
        <w:t xml:space="preserve">NSW Gaming Inquiry </w:t>
      </w:r>
      <w:r>
        <w:t xml:space="preserve">(Independent Pricing and Regulatory Tribunal, 1998), the Federal Government’s inquiry into Australia’s gambling industries (Productivity Commission, 1999a, 1999b), and the </w:t>
      </w:r>
      <w:r>
        <w:rPr>
          <w:i/>
        </w:rPr>
        <w:t xml:space="preserve">Gambling Legislation Amendment (Responsible Gambling) Act 1999 NSW </w:t>
      </w:r>
      <w:r>
        <w:t>and associated</w:t>
      </w:r>
      <w:r>
        <w:rPr>
          <w:spacing w:val="57"/>
          <w:w w:val="150"/>
        </w:rPr>
        <w:t xml:space="preserve"> </w:t>
      </w:r>
      <w:r>
        <w:t>draft</w:t>
      </w:r>
      <w:r>
        <w:rPr>
          <w:spacing w:val="57"/>
          <w:w w:val="150"/>
        </w:rPr>
        <w:t xml:space="preserve"> </w:t>
      </w:r>
      <w:r>
        <w:t>regulations.</w:t>
      </w:r>
      <w:r>
        <w:rPr>
          <w:spacing w:val="59"/>
          <w:w w:val="150"/>
        </w:rPr>
        <w:t xml:space="preserve"> </w:t>
      </w:r>
      <w:r>
        <w:t>It</w:t>
      </w:r>
      <w:r>
        <w:rPr>
          <w:spacing w:val="56"/>
          <w:w w:val="150"/>
        </w:rPr>
        <w:t xml:space="preserve"> </w:t>
      </w:r>
      <w:r>
        <w:t>was</w:t>
      </w:r>
      <w:r>
        <w:rPr>
          <w:spacing w:val="55"/>
          <w:w w:val="150"/>
        </w:rPr>
        <w:t xml:space="preserve"> </w:t>
      </w:r>
      <w:r>
        <w:t>in</w:t>
      </w:r>
      <w:r>
        <w:rPr>
          <w:spacing w:val="56"/>
          <w:w w:val="150"/>
        </w:rPr>
        <w:t xml:space="preserve"> </w:t>
      </w:r>
      <w:r>
        <w:t>this</w:t>
      </w:r>
      <w:r>
        <w:rPr>
          <w:spacing w:val="54"/>
          <w:w w:val="150"/>
        </w:rPr>
        <w:t xml:space="preserve"> </w:t>
      </w:r>
      <w:r>
        <w:t>context</w:t>
      </w:r>
      <w:r>
        <w:rPr>
          <w:spacing w:val="56"/>
          <w:w w:val="150"/>
        </w:rPr>
        <w:t xml:space="preserve"> </w:t>
      </w:r>
      <w:r>
        <w:t>that</w:t>
      </w:r>
      <w:r>
        <w:rPr>
          <w:spacing w:val="57"/>
          <w:w w:val="150"/>
        </w:rPr>
        <w:t xml:space="preserve"> </w:t>
      </w:r>
      <w:r>
        <w:t>the</w:t>
      </w:r>
      <w:r>
        <w:rPr>
          <w:spacing w:val="55"/>
          <w:w w:val="150"/>
        </w:rPr>
        <w:t xml:space="preserve"> </w:t>
      </w:r>
      <w:r>
        <w:t>Registered</w:t>
      </w:r>
      <w:r>
        <w:rPr>
          <w:spacing w:val="55"/>
          <w:w w:val="150"/>
        </w:rPr>
        <w:t xml:space="preserve"> </w:t>
      </w:r>
      <w:r>
        <w:rPr>
          <w:spacing w:val="-2"/>
        </w:rPr>
        <w:t>Clubs</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2"/>
        <w:jc w:val="both"/>
      </w:pPr>
      <w:r>
        <w:lastRenderedPageBreak/>
        <w:t>Association’s stance on responsible gambling evolved during 1998-99 from one of reluctant acceptance to one of pragmatic involvement. It was found that, by the end of 1999, the future direction of NSW clubs in addressing problem gambling pointed towards a combination of legislation and self-regulation, under the leadership of the Registered Clubs Association of NSW.</w:t>
      </w:r>
    </w:p>
    <w:p w:rsidR="00FE5516" w:rsidRDefault="00FE5516">
      <w:pPr>
        <w:pStyle w:val="BodyText"/>
        <w:spacing w:before="90"/>
      </w:pPr>
    </w:p>
    <w:p w:rsidR="00FE5516" w:rsidRDefault="00951608">
      <w:pPr>
        <w:pStyle w:val="BodyText"/>
        <w:spacing w:line="312" w:lineRule="auto"/>
        <w:ind w:left="950" w:right="410"/>
        <w:jc w:val="both"/>
      </w:pPr>
      <w:r>
        <w:t>The</w:t>
      </w:r>
      <w:r>
        <w:rPr>
          <w:spacing w:val="-1"/>
        </w:rPr>
        <w:t xml:space="preserve"> </w:t>
      </w:r>
      <w:r>
        <w:t>thesis</w:t>
      </w:r>
      <w:r>
        <w:rPr>
          <w:spacing w:val="-3"/>
        </w:rPr>
        <w:t xml:space="preserve"> </w:t>
      </w:r>
      <w:r>
        <w:t>concludes</w:t>
      </w:r>
      <w:r>
        <w:rPr>
          <w:spacing w:val="-3"/>
        </w:rPr>
        <w:t xml:space="preserve"> </w:t>
      </w:r>
      <w:r>
        <w:t>by</w:t>
      </w:r>
      <w:r>
        <w:rPr>
          <w:spacing w:val="-1"/>
        </w:rPr>
        <w:t xml:space="preserve"> </w:t>
      </w:r>
      <w:r>
        <w:t>identifying</w:t>
      </w:r>
      <w:r>
        <w:rPr>
          <w:spacing w:val="-1"/>
        </w:rPr>
        <w:t xml:space="preserve"> </w:t>
      </w:r>
      <w:r>
        <w:t>seven</w:t>
      </w:r>
      <w:r>
        <w:rPr>
          <w:spacing w:val="-1"/>
        </w:rPr>
        <w:t xml:space="preserve"> </w:t>
      </w:r>
      <w:r>
        <w:t>key</w:t>
      </w:r>
      <w:r>
        <w:rPr>
          <w:spacing w:val="-1"/>
        </w:rPr>
        <w:t xml:space="preserve"> </w:t>
      </w:r>
      <w:r>
        <w:t>factors</w:t>
      </w:r>
      <w:r>
        <w:rPr>
          <w:spacing w:val="-3"/>
        </w:rPr>
        <w:t xml:space="preserve"> </w:t>
      </w:r>
      <w:r>
        <w:t>that</w:t>
      </w:r>
      <w:r>
        <w:rPr>
          <w:spacing w:val="-1"/>
        </w:rPr>
        <w:t xml:space="preserve"> </w:t>
      </w:r>
      <w:r>
        <w:t>emerged</w:t>
      </w:r>
      <w:r>
        <w:rPr>
          <w:spacing w:val="-1"/>
        </w:rPr>
        <w:t xml:space="preserve"> </w:t>
      </w:r>
      <w:r>
        <w:t>from</w:t>
      </w:r>
      <w:r>
        <w:rPr>
          <w:spacing w:val="-1"/>
        </w:rPr>
        <w:t xml:space="preserve"> </w:t>
      </w:r>
      <w:r>
        <w:t>the</w:t>
      </w:r>
      <w:r>
        <w:rPr>
          <w:spacing w:val="-1"/>
        </w:rPr>
        <w:t xml:space="preserve"> </w:t>
      </w:r>
      <w:r>
        <w:t>findings as influencing the way in which NSW clubs have managed problem gambling.</w:t>
      </w:r>
      <w:r>
        <w:rPr>
          <w:spacing w:val="80"/>
        </w:rPr>
        <w:t xml:space="preserve"> </w:t>
      </w:r>
      <w:r>
        <w:t>These are presented as a theoretical framework with potential utility for future investigations of how organisations manage their social impacts.</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line="20" w:lineRule="exact"/>
        <w:ind w:left="921"/>
        <w:rPr>
          <w:sz w:val="2"/>
        </w:rPr>
      </w:pPr>
      <w:r>
        <w:rPr>
          <w:noProof/>
          <w:sz w:val="2"/>
          <w:lang w:val="en-AU" w:eastAsia="en-AU"/>
        </w:rPr>
        <w:lastRenderedPageBreak/>
        <mc:AlternateContent>
          <mc:Choice Requires="wpg">
            <w:drawing>
              <wp:inline distT="0" distB="0" distL="0" distR="0">
                <wp:extent cx="5240020" cy="3175"/>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40020" cy="3175"/>
                          <a:chOff x="0" y="0"/>
                          <a:chExt cx="5240020" cy="3175"/>
                        </a:xfrm>
                      </wpg:grpSpPr>
                      <wps:wsp>
                        <wps:cNvPr id="10" name="Graphic 10"/>
                        <wps:cNvSpPr/>
                        <wps:spPr>
                          <a:xfrm>
                            <a:off x="0" y="0"/>
                            <a:ext cx="5240020" cy="3175"/>
                          </a:xfrm>
                          <a:custGeom>
                            <a:avLst/>
                            <a:gdLst/>
                            <a:ahLst/>
                            <a:cxnLst/>
                            <a:rect l="l" t="t" r="r" b="b"/>
                            <a:pathLst>
                              <a:path w="5240020" h="3175">
                                <a:moveTo>
                                  <a:pt x="5239512" y="0"/>
                                </a:moveTo>
                                <a:lnTo>
                                  <a:pt x="0" y="0"/>
                                </a:lnTo>
                                <a:lnTo>
                                  <a:pt x="0" y="3048"/>
                                </a:lnTo>
                                <a:lnTo>
                                  <a:pt x="5239512" y="3048"/>
                                </a:lnTo>
                                <a:lnTo>
                                  <a:pt x="52395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0FA2D94" id="Group 9" o:spid="_x0000_s1026" style="width:412.6pt;height:.25pt;mso-position-horizontal-relative:char;mso-position-vertical-relative:line" coordsize="5240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">
                <v:shape id="Graphic 10" o:spid="_x0000_s1027" style="position:absolute;width:52400;height:31;visibility:visible;mso-wrap-style:square;v-text-anchor:top" coordsize="5240020,3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wr+MYA&#10;AADbAAAADwAAAGRycy9kb3ducmV2LnhtbESPT2vCQBDF74LfYRnBm24sIpK6SmpVCsWDf3rwNmbH&#10;JDQ7G7JbTb9951DwNsN7895vFqvO1epObag8G5iME1DEubcVFwbOp+1oDipEZIu1ZzLwSwFWy35v&#10;gan1Dz7Q/RgLJSEcUjRQxtikWoe8JIdh7Bti0W6+dRhlbQttW3xIuKv1S5LMtMOKpaHEhtYl5d/H&#10;H2dg1r3v32y1y067y/SyWWefYfJ1NWY46LJXUJG6+DT/X39YwRd6+UUG0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wr+MYAAADbAAAADwAAAAAAAAAAAAAAAACYAgAAZHJz&#10;L2Rvd25yZXYueG1sUEsFBgAAAAAEAAQA9QAAAIsDAAAAAA==&#10;" path="m5239512,l,,,3048r5239512,l5239512,xe" fillcolor="black" stroked="f">
                  <v:path arrowok="t"/>
                </v:shape>
                <w10:anchorlock/>
              </v:group>
            </w:pict>
          </mc:Fallback>
        </mc:AlternateContent>
      </w:r>
    </w:p>
    <w:p w:rsidR="00FE5516" w:rsidRDefault="00951608">
      <w:pPr>
        <w:spacing w:before="139"/>
        <w:ind w:left="530"/>
        <w:jc w:val="center"/>
        <w:rPr>
          <w:rFonts w:ascii="Arial"/>
          <w:b/>
          <w:sz w:val="32"/>
        </w:rPr>
      </w:pPr>
      <w:r>
        <w:rPr>
          <w:rFonts w:ascii="Arial"/>
          <w:b/>
          <w:spacing w:val="-2"/>
          <w:sz w:val="32"/>
        </w:rPr>
        <w:t>CHAPTER</w:t>
      </w:r>
      <w:r>
        <w:rPr>
          <w:rFonts w:ascii="Arial"/>
          <w:b/>
          <w:spacing w:val="-12"/>
          <w:sz w:val="32"/>
        </w:rPr>
        <w:t xml:space="preserve"> </w:t>
      </w:r>
      <w:r>
        <w:rPr>
          <w:rFonts w:ascii="Arial"/>
          <w:b/>
          <w:spacing w:val="-5"/>
          <w:sz w:val="32"/>
        </w:rPr>
        <w:t>ONE</w:t>
      </w:r>
    </w:p>
    <w:p w:rsidR="00FE5516" w:rsidRDefault="00FE5516">
      <w:pPr>
        <w:pStyle w:val="BodyText"/>
        <w:spacing w:before="36"/>
        <w:rPr>
          <w:rFonts w:ascii="Arial"/>
          <w:b/>
          <w:sz w:val="32"/>
        </w:rPr>
      </w:pPr>
    </w:p>
    <w:p w:rsidR="00FE5516" w:rsidRDefault="00951608">
      <w:pPr>
        <w:spacing w:before="1"/>
        <w:ind w:left="537"/>
        <w:jc w:val="center"/>
        <w:rPr>
          <w:rFonts w:ascii="Arial"/>
          <w:b/>
          <w:sz w:val="32"/>
        </w:rPr>
      </w:pPr>
      <w:r>
        <w:rPr>
          <w:rFonts w:ascii="Arial"/>
          <w:b/>
          <w:sz w:val="32"/>
        </w:rPr>
        <w:t>INTRODUCTION</w:t>
      </w:r>
      <w:r>
        <w:rPr>
          <w:rFonts w:ascii="Arial"/>
          <w:b/>
          <w:spacing w:val="-11"/>
          <w:sz w:val="32"/>
        </w:rPr>
        <w:t xml:space="preserve"> </w:t>
      </w:r>
      <w:r>
        <w:rPr>
          <w:rFonts w:ascii="Arial"/>
          <w:b/>
          <w:sz w:val="32"/>
        </w:rPr>
        <w:t>TO</w:t>
      </w:r>
      <w:r>
        <w:rPr>
          <w:rFonts w:ascii="Arial"/>
          <w:b/>
          <w:spacing w:val="-10"/>
          <w:sz w:val="32"/>
        </w:rPr>
        <w:t xml:space="preserve"> </w:t>
      </w:r>
      <w:r>
        <w:rPr>
          <w:rFonts w:ascii="Arial"/>
          <w:b/>
          <w:sz w:val="32"/>
        </w:rPr>
        <w:t>THE</w:t>
      </w:r>
      <w:r>
        <w:rPr>
          <w:rFonts w:ascii="Arial"/>
          <w:b/>
          <w:spacing w:val="-7"/>
          <w:sz w:val="32"/>
        </w:rPr>
        <w:t xml:space="preserve"> </w:t>
      </w:r>
      <w:r>
        <w:rPr>
          <w:rFonts w:ascii="Arial"/>
          <w:b/>
          <w:spacing w:val="-4"/>
          <w:sz w:val="32"/>
        </w:rPr>
        <w:t>STUDY</w:t>
      </w:r>
    </w:p>
    <w:p w:rsidR="00FE5516" w:rsidRDefault="00951608">
      <w:pPr>
        <w:pStyle w:val="BodyText"/>
        <w:spacing w:before="5"/>
        <w:rPr>
          <w:rFonts w:ascii="Arial"/>
          <w:b/>
          <w:sz w:val="12"/>
        </w:rPr>
      </w:pPr>
      <w:r>
        <w:rPr>
          <w:noProof/>
          <w:lang w:val="en-AU" w:eastAsia="en-AU"/>
        </w:rPr>
        <mc:AlternateContent>
          <mc:Choice Requires="wps">
            <w:drawing>
              <wp:anchor distT="0" distB="0" distL="0" distR="0" simplePos="0" relativeHeight="487589888" behindDoc="1" locked="0" layoutInCell="1" allowOverlap="1">
                <wp:simplePos x="0" y="0"/>
                <wp:positionH relativeFrom="page">
                  <wp:posOffset>1423416</wp:posOffset>
                </wp:positionH>
                <wp:positionV relativeFrom="paragraph">
                  <wp:posOffset>106231</wp:posOffset>
                </wp:positionV>
                <wp:extent cx="5240020" cy="317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0020" cy="3175"/>
                        </a:xfrm>
                        <a:custGeom>
                          <a:avLst/>
                          <a:gdLst/>
                          <a:ahLst/>
                          <a:cxnLst/>
                          <a:rect l="l" t="t" r="r" b="b"/>
                          <a:pathLst>
                            <a:path w="5240020" h="3175">
                              <a:moveTo>
                                <a:pt x="5239512" y="0"/>
                              </a:moveTo>
                              <a:lnTo>
                                <a:pt x="0" y="0"/>
                              </a:lnTo>
                              <a:lnTo>
                                <a:pt x="0" y="3048"/>
                              </a:lnTo>
                              <a:lnTo>
                                <a:pt x="5239512" y="3048"/>
                              </a:lnTo>
                              <a:lnTo>
                                <a:pt x="52395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EB26DA" id="Graphic 11" o:spid="_x0000_s1026" style="position:absolute;margin-left:112.1pt;margin-top:8.35pt;width:412.6pt;height:.25pt;z-index:-15726592;visibility:visible;mso-wrap-style:square;mso-wrap-distance-left:0;mso-wrap-distance-top:0;mso-wrap-distance-right:0;mso-wrap-distance-bottom:0;mso-position-horizontal:absolute;mso-position-horizontal-relative:page;mso-position-vertical:absolute;mso-position-vertical-relative:text;v-text-anchor:top" coordsize="524002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" path="m5239512,l,,,3048r5239512,l5239512,xe" fillcolor="black" stroked="f">
                <v:path arrowok="t"/>
                <w10:wrap type="topAndBottom" anchorx="page"/>
              </v:shape>
            </w:pict>
          </mc:Fallback>
        </mc:AlternateContent>
      </w:r>
    </w:p>
    <w:p w:rsidR="00FE5516" w:rsidRDefault="00FE5516">
      <w:pPr>
        <w:pStyle w:val="BodyText"/>
        <w:rPr>
          <w:rFonts w:ascii="Arial"/>
          <w:b/>
        </w:rPr>
      </w:pPr>
    </w:p>
    <w:p w:rsidR="00FE5516" w:rsidRDefault="00FE5516">
      <w:pPr>
        <w:pStyle w:val="BodyText"/>
        <w:spacing w:before="125"/>
        <w:rPr>
          <w:rFonts w:ascii="Arial"/>
          <w:b/>
        </w:rPr>
      </w:pPr>
    </w:p>
    <w:p w:rsidR="00FE5516" w:rsidRDefault="00951608">
      <w:pPr>
        <w:pStyle w:val="Heading1"/>
        <w:numPr>
          <w:ilvl w:val="1"/>
          <w:numId w:val="8"/>
        </w:numPr>
        <w:tabs>
          <w:tab w:val="left" w:pos="1511"/>
        </w:tabs>
        <w:ind w:left="1511" w:hanging="561"/>
      </w:pPr>
      <w:bookmarkStart w:id="5" w:name="_TOC_250037"/>
      <w:bookmarkEnd w:id="5"/>
      <w:r>
        <w:rPr>
          <w:spacing w:val="-2"/>
        </w:rPr>
        <w:t>INTRODUCTION</w:t>
      </w:r>
    </w:p>
    <w:p w:rsidR="00FE5516" w:rsidRDefault="00FE5516">
      <w:pPr>
        <w:pStyle w:val="BodyText"/>
        <w:spacing w:before="174"/>
        <w:rPr>
          <w:rFonts w:ascii="Arial"/>
          <w:b/>
        </w:rPr>
      </w:pPr>
    </w:p>
    <w:p w:rsidR="00FE5516" w:rsidRDefault="00951608">
      <w:pPr>
        <w:pStyle w:val="BodyText"/>
        <w:spacing w:line="312" w:lineRule="auto"/>
        <w:ind w:left="950" w:right="413"/>
        <w:jc w:val="both"/>
        <w:rPr>
          <w:sz w:val="12"/>
        </w:rPr>
      </w:pPr>
      <w:r>
        <w:t>The Australian state of New South Wales (NSW) reportedly has more gaming machines per head of adult population than any other jurisdiction in the world</w:t>
      </w:r>
      <w:r>
        <w:rPr>
          <w:spacing w:val="40"/>
        </w:rPr>
        <w:t xml:space="preserve"> </w:t>
      </w:r>
      <w:r>
        <w:t>(Kelly, 1996a:7). With 99,672 gaming machines operating in its registered clubs, hotels and one casino by 1999 (Productivity Commission, 1999b:13.4), NSW contributes disproportionately to the global status of Australia as ‘the second largest national market for gaming machines’ after the United States of America (USA) (Kelly, 1996a:4, 43). NSW registered clubs operate 40 percent of all gaming machines in Australia, 74 percent of gaming machines in NSW, and attract some 92 percent of NSW gaming machine turnover and gross profit outside the casino (NSW Department of Gaming and Racing, 1998; Productivity Commission, 1999b:13.5). Indeed, with 74,206 machines operating in 1999, NSW registered clubs held an 8.2 percent share of the estimated 905,354 ‘high intensity’ gaming machines worldwide (Productivity Commission, 1999b:2.11, 13.5, N.22).</w:t>
      </w:r>
      <w:r>
        <w:rPr>
          <w:position w:val="12"/>
          <w:sz w:val="12"/>
        </w:rPr>
        <w:t>1</w:t>
      </w:r>
    </w:p>
    <w:p w:rsidR="00FE5516" w:rsidRDefault="00FE5516">
      <w:pPr>
        <w:pStyle w:val="BodyText"/>
        <w:spacing w:before="92"/>
      </w:pPr>
    </w:p>
    <w:p w:rsidR="00FE5516" w:rsidRDefault="00951608">
      <w:pPr>
        <w:pStyle w:val="BodyText"/>
        <w:spacing w:line="312" w:lineRule="auto"/>
        <w:ind w:left="950" w:right="414"/>
        <w:jc w:val="both"/>
      </w:pPr>
      <w:r>
        <w:t>The proliferation of gaming machines in Australia, as well as other forms of gambling, has resulted from the country’s comparatively liberal gambling policies (Productivity Commission, 1999b:2.1). These policies in turn reflect a culture where gambling largely has been considered an acceptable leisure activity, a distinguishing cultural feature, and a</w:t>
      </w:r>
      <w:r>
        <w:rPr>
          <w:spacing w:val="-1"/>
        </w:rPr>
        <w:t xml:space="preserve"> </w:t>
      </w:r>
      <w:r>
        <w:t>source</w:t>
      </w:r>
      <w:r>
        <w:rPr>
          <w:spacing w:val="-1"/>
        </w:rPr>
        <w:t xml:space="preserve"> </w:t>
      </w:r>
      <w:r>
        <w:t>of national</w:t>
      </w:r>
      <w:r>
        <w:rPr>
          <w:spacing w:val="-1"/>
        </w:rPr>
        <w:t xml:space="preserve"> </w:t>
      </w:r>
      <w:r>
        <w:t>pride</w:t>
      </w:r>
      <w:r>
        <w:rPr>
          <w:spacing w:val="-1"/>
        </w:rPr>
        <w:t xml:space="preserve"> </w:t>
      </w:r>
      <w:r>
        <w:t>(McMillen</w:t>
      </w:r>
      <w:r>
        <w:rPr>
          <w:spacing w:val="-1"/>
        </w:rPr>
        <w:t xml:space="preserve"> </w:t>
      </w:r>
      <w:r>
        <w:t>and</w:t>
      </w:r>
      <w:r>
        <w:rPr>
          <w:spacing w:val="-1"/>
        </w:rPr>
        <w:t xml:space="preserve"> </w:t>
      </w:r>
      <w:r>
        <w:t>Eadington, 1986:167), being romanticised in popular literature (for example, Hardy, 1950, 1958) and documented in academic studies (for example, Ward, 1958; Caldwell, 1974; Horne, 1975;</w:t>
      </w:r>
      <w:r>
        <w:rPr>
          <w:spacing w:val="80"/>
        </w:rPr>
        <w:t xml:space="preserve"> </w:t>
      </w:r>
      <w:r>
        <w:t>Inglis,</w:t>
      </w:r>
      <w:r>
        <w:rPr>
          <w:spacing w:val="80"/>
        </w:rPr>
        <w:t xml:space="preserve"> </w:t>
      </w:r>
      <w:r>
        <w:t>1985;</w:t>
      </w:r>
      <w:r>
        <w:rPr>
          <w:spacing w:val="80"/>
        </w:rPr>
        <w:t xml:space="preserve"> </w:t>
      </w:r>
      <w:r>
        <w:t>O’Hara,</w:t>
      </w:r>
      <w:r>
        <w:rPr>
          <w:spacing w:val="80"/>
        </w:rPr>
        <w:t xml:space="preserve"> </w:t>
      </w:r>
      <w:r>
        <w:t>1988).</w:t>
      </w:r>
      <w:r>
        <w:rPr>
          <w:spacing w:val="80"/>
        </w:rPr>
        <w:t xml:space="preserve"> </w:t>
      </w:r>
      <w:r>
        <w:t>Further,</w:t>
      </w:r>
      <w:r>
        <w:rPr>
          <w:spacing w:val="80"/>
        </w:rPr>
        <w:t xml:space="preserve"> </w:t>
      </w:r>
      <w:r>
        <w:t>the</w:t>
      </w:r>
      <w:r>
        <w:rPr>
          <w:spacing w:val="80"/>
        </w:rPr>
        <w:t xml:space="preserve"> </w:t>
      </w:r>
      <w:r>
        <w:t>key</w:t>
      </w:r>
      <w:r>
        <w:rPr>
          <w:spacing w:val="80"/>
        </w:rPr>
        <w:t xml:space="preserve"> </w:t>
      </w:r>
      <w:r>
        <w:t>role</w:t>
      </w:r>
      <w:r>
        <w:rPr>
          <w:spacing w:val="80"/>
        </w:rPr>
        <w:t xml:space="preserve"> </w:t>
      </w:r>
      <w:r>
        <w:t>of</w:t>
      </w:r>
      <w:r>
        <w:rPr>
          <w:spacing w:val="80"/>
        </w:rPr>
        <w:t xml:space="preserve"> </w:t>
      </w:r>
      <w:r>
        <w:t>Australian</w:t>
      </w:r>
      <w:r>
        <w:rPr>
          <w:spacing w:val="80"/>
        </w:rPr>
        <w:t xml:space="preserve"> </w:t>
      </w:r>
      <w:r>
        <w:t>state</w:t>
      </w:r>
    </w:p>
    <w:p w:rsidR="00FE5516" w:rsidRDefault="00FE5516">
      <w:pPr>
        <w:pStyle w:val="BodyText"/>
        <w:rPr>
          <w:sz w:val="20"/>
        </w:rPr>
      </w:pPr>
    </w:p>
    <w:p w:rsidR="00FE5516" w:rsidRDefault="00FE5516">
      <w:pPr>
        <w:pStyle w:val="BodyText"/>
        <w:rPr>
          <w:sz w:val="20"/>
        </w:rPr>
      </w:pPr>
    </w:p>
    <w:p w:rsidR="00FE5516" w:rsidRDefault="00951608">
      <w:pPr>
        <w:pStyle w:val="BodyText"/>
        <w:spacing w:before="120"/>
        <w:rPr>
          <w:sz w:val="20"/>
        </w:rPr>
      </w:pPr>
      <w:r>
        <w:rPr>
          <w:noProof/>
          <w:lang w:val="en-AU" w:eastAsia="en-AU"/>
        </w:rPr>
        <mc:AlternateContent>
          <mc:Choice Requires="wps">
            <w:drawing>
              <wp:anchor distT="0" distB="0" distL="0" distR="0" simplePos="0" relativeHeight="487590400" behindDoc="1" locked="0" layoutInCell="1" allowOverlap="1">
                <wp:simplePos x="0" y="0"/>
                <wp:positionH relativeFrom="page">
                  <wp:posOffset>1441703</wp:posOffset>
                </wp:positionH>
                <wp:positionV relativeFrom="paragraph">
                  <wp:posOffset>237634</wp:posOffset>
                </wp:positionV>
                <wp:extent cx="1828800" cy="952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18AFB3" id="Graphic 12" o:spid="_x0000_s1026" style="position:absolute;margin-left:113.5pt;margin-top:18.7pt;width:2in;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" path="m1828800,l,,,9143r1828800,l1828800,xe" fillcolor="black" stroked="f">
                <v:path arrowok="t"/>
                <w10:wrap type="topAndBottom" anchorx="page"/>
              </v:shape>
            </w:pict>
          </mc:Fallback>
        </mc:AlternateContent>
      </w:r>
    </w:p>
    <w:p w:rsidR="00FE5516" w:rsidRDefault="00FE5516">
      <w:pPr>
        <w:pStyle w:val="BodyText"/>
        <w:rPr>
          <w:sz w:val="20"/>
        </w:rPr>
      </w:pPr>
    </w:p>
    <w:p w:rsidR="00FE5516" w:rsidRDefault="00FE5516">
      <w:pPr>
        <w:pStyle w:val="BodyText"/>
        <w:spacing w:before="3"/>
        <w:rPr>
          <w:sz w:val="20"/>
        </w:rPr>
      </w:pPr>
    </w:p>
    <w:p w:rsidR="00FE5516" w:rsidRDefault="00951608">
      <w:pPr>
        <w:spacing w:line="235" w:lineRule="auto"/>
        <w:ind w:left="950" w:right="413"/>
        <w:jc w:val="both"/>
        <w:rPr>
          <w:sz w:val="20"/>
        </w:rPr>
      </w:pPr>
      <w:r>
        <w:rPr>
          <w:position w:val="10"/>
          <w:sz w:val="10"/>
        </w:rPr>
        <w:t>1</w:t>
      </w:r>
      <w:r>
        <w:rPr>
          <w:spacing w:val="40"/>
          <w:position w:val="10"/>
          <w:sz w:val="10"/>
        </w:rPr>
        <w:t xml:space="preserve"> </w:t>
      </w:r>
      <w:r>
        <w:rPr>
          <w:sz w:val="20"/>
        </w:rPr>
        <w:t>While</w:t>
      </w:r>
      <w:r>
        <w:rPr>
          <w:spacing w:val="40"/>
          <w:sz w:val="20"/>
        </w:rPr>
        <w:t xml:space="preserve"> </w:t>
      </w:r>
      <w:r>
        <w:rPr>
          <w:sz w:val="20"/>
        </w:rPr>
        <w:t>the</w:t>
      </w:r>
      <w:r>
        <w:rPr>
          <w:spacing w:val="40"/>
          <w:sz w:val="20"/>
        </w:rPr>
        <w:t xml:space="preserve"> </w:t>
      </w:r>
      <w:r>
        <w:rPr>
          <w:sz w:val="20"/>
        </w:rPr>
        <w:t>Productivity</w:t>
      </w:r>
      <w:r>
        <w:rPr>
          <w:spacing w:val="40"/>
          <w:sz w:val="20"/>
        </w:rPr>
        <w:t xml:space="preserve"> </w:t>
      </w:r>
      <w:r>
        <w:rPr>
          <w:sz w:val="20"/>
        </w:rPr>
        <w:t>Commission</w:t>
      </w:r>
      <w:r>
        <w:rPr>
          <w:spacing w:val="40"/>
          <w:sz w:val="20"/>
        </w:rPr>
        <w:t xml:space="preserve"> </w:t>
      </w:r>
      <w:r>
        <w:rPr>
          <w:sz w:val="20"/>
        </w:rPr>
        <w:t>(1999b:N.22)</w:t>
      </w:r>
      <w:r>
        <w:rPr>
          <w:spacing w:val="40"/>
          <w:sz w:val="20"/>
        </w:rPr>
        <w:t xml:space="preserve"> </w:t>
      </w:r>
      <w:r>
        <w:rPr>
          <w:sz w:val="20"/>
        </w:rPr>
        <w:t>estimated</w:t>
      </w:r>
      <w:r>
        <w:rPr>
          <w:spacing w:val="40"/>
          <w:sz w:val="20"/>
        </w:rPr>
        <w:t xml:space="preserve"> </w:t>
      </w:r>
      <w:r>
        <w:rPr>
          <w:sz w:val="20"/>
        </w:rPr>
        <w:t>there</w:t>
      </w:r>
      <w:r>
        <w:rPr>
          <w:spacing w:val="40"/>
          <w:sz w:val="20"/>
        </w:rPr>
        <w:t xml:space="preserve"> </w:t>
      </w:r>
      <w:r>
        <w:rPr>
          <w:sz w:val="20"/>
        </w:rPr>
        <w:t>were</w:t>
      </w:r>
      <w:r>
        <w:rPr>
          <w:spacing w:val="40"/>
          <w:sz w:val="20"/>
        </w:rPr>
        <w:t xml:space="preserve"> </w:t>
      </w:r>
      <w:r>
        <w:rPr>
          <w:sz w:val="20"/>
        </w:rPr>
        <w:t>7,132,162</w:t>
      </w:r>
      <w:r>
        <w:rPr>
          <w:spacing w:val="40"/>
          <w:sz w:val="20"/>
        </w:rPr>
        <w:t xml:space="preserve"> </w:t>
      </w:r>
      <w:r>
        <w:rPr>
          <w:sz w:val="20"/>
        </w:rPr>
        <w:t>gaming machines</w:t>
      </w:r>
      <w:r>
        <w:rPr>
          <w:spacing w:val="40"/>
          <w:sz w:val="20"/>
        </w:rPr>
        <w:t xml:space="preserve"> </w:t>
      </w:r>
      <w:r>
        <w:rPr>
          <w:sz w:val="20"/>
        </w:rPr>
        <w:t>worldwide,</w:t>
      </w:r>
      <w:r>
        <w:rPr>
          <w:spacing w:val="40"/>
          <w:sz w:val="20"/>
        </w:rPr>
        <w:t xml:space="preserve"> </w:t>
      </w:r>
      <w:r>
        <w:rPr>
          <w:sz w:val="20"/>
        </w:rPr>
        <w:t>it</w:t>
      </w:r>
      <w:r>
        <w:rPr>
          <w:spacing w:val="40"/>
          <w:sz w:val="20"/>
        </w:rPr>
        <w:t xml:space="preserve"> </w:t>
      </w:r>
      <w:r>
        <w:rPr>
          <w:sz w:val="20"/>
        </w:rPr>
        <w:t>considered</w:t>
      </w:r>
      <w:r>
        <w:rPr>
          <w:spacing w:val="40"/>
          <w:sz w:val="20"/>
        </w:rPr>
        <w:t xml:space="preserve"> </w:t>
      </w:r>
      <w:r>
        <w:rPr>
          <w:sz w:val="20"/>
        </w:rPr>
        <w:t>that</w:t>
      </w:r>
      <w:r>
        <w:rPr>
          <w:spacing w:val="40"/>
          <w:sz w:val="20"/>
        </w:rPr>
        <w:t xml:space="preserve"> </w:t>
      </w:r>
      <w:r>
        <w:rPr>
          <w:sz w:val="20"/>
        </w:rPr>
        <w:t>the</w:t>
      </w:r>
      <w:r>
        <w:rPr>
          <w:spacing w:val="40"/>
          <w:sz w:val="20"/>
        </w:rPr>
        <w:t xml:space="preserve"> </w:t>
      </w:r>
      <w:r>
        <w:rPr>
          <w:sz w:val="20"/>
        </w:rPr>
        <w:t>‘high</w:t>
      </w:r>
      <w:r>
        <w:rPr>
          <w:spacing w:val="40"/>
          <w:sz w:val="20"/>
        </w:rPr>
        <w:t xml:space="preserve"> </w:t>
      </w:r>
      <w:r>
        <w:rPr>
          <w:sz w:val="20"/>
        </w:rPr>
        <w:t>intensity’</w:t>
      </w:r>
      <w:r>
        <w:rPr>
          <w:spacing w:val="40"/>
          <w:sz w:val="20"/>
        </w:rPr>
        <w:t xml:space="preserve"> </w:t>
      </w:r>
      <w:r>
        <w:rPr>
          <w:sz w:val="20"/>
        </w:rPr>
        <w:t>sector</w:t>
      </w:r>
      <w:r>
        <w:rPr>
          <w:spacing w:val="40"/>
          <w:sz w:val="20"/>
        </w:rPr>
        <w:t xml:space="preserve"> </w:t>
      </w:r>
      <w:r>
        <w:rPr>
          <w:sz w:val="20"/>
        </w:rPr>
        <w:t>is</w:t>
      </w:r>
      <w:r>
        <w:rPr>
          <w:spacing w:val="40"/>
          <w:sz w:val="20"/>
        </w:rPr>
        <w:t xml:space="preserve"> </w:t>
      </w:r>
      <w:r>
        <w:rPr>
          <w:sz w:val="20"/>
        </w:rPr>
        <w:t>the</w:t>
      </w:r>
      <w:r>
        <w:rPr>
          <w:spacing w:val="40"/>
          <w:sz w:val="20"/>
        </w:rPr>
        <w:t xml:space="preserve"> </w:t>
      </w:r>
      <w:r>
        <w:rPr>
          <w:sz w:val="20"/>
        </w:rPr>
        <w:t>most</w:t>
      </w:r>
      <w:r>
        <w:rPr>
          <w:spacing w:val="40"/>
          <w:sz w:val="20"/>
        </w:rPr>
        <w:t xml:space="preserve"> </w:t>
      </w:r>
      <w:r>
        <w:rPr>
          <w:sz w:val="20"/>
        </w:rPr>
        <w:t>appropriate benchmark for comparison of Australian style gaming machines with the world market. This</w:t>
      </w:r>
      <w:r>
        <w:rPr>
          <w:spacing w:val="80"/>
          <w:sz w:val="20"/>
        </w:rPr>
        <w:t xml:space="preserve"> </w:t>
      </w:r>
      <w:r>
        <w:rPr>
          <w:sz w:val="20"/>
        </w:rPr>
        <w:t>grouping</w:t>
      </w:r>
      <w:r>
        <w:rPr>
          <w:spacing w:val="37"/>
          <w:sz w:val="20"/>
        </w:rPr>
        <w:t xml:space="preserve"> </w:t>
      </w:r>
      <w:r>
        <w:rPr>
          <w:sz w:val="20"/>
        </w:rPr>
        <w:t>of</w:t>
      </w:r>
      <w:r>
        <w:rPr>
          <w:spacing w:val="37"/>
          <w:sz w:val="20"/>
        </w:rPr>
        <w:t xml:space="preserve"> </w:t>
      </w:r>
      <w:r>
        <w:rPr>
          <w:sz w:val="20"/>
        </w:rPr>
        <w:t>gaming</w:t>
      </w:r>
      <w:r>
        <w:rPr>
          <w:spacing w:val="37"/>
          <w:sz w:val="20"/>
        </w:rPr>
        <w:t xml:space="preserve"> </w:t>
      </w:r>
      <w:r>
        <w:rPr>
          <w:sz w:val="20"/>
        </w:rPr>
        <w:t>machines</w:t>
      </w:r>
      <w:r>
        <w:rPr>
          <w:spacing w:val="36"/>
          <w:sz w:val="20"/>
        </w:rPr>
        <w:t xml:space="preserve"> </w:t>
      </w:r>
      <w:r>
        <w:rPr>
          <w:sz w:val="20"/>
        </w:rPr>
        <w:t>has</w:t>
      </w:r>
      <w:r>
        <w:rPr>
          <w:spacing w:val="36"/>
          <w:sz w:val="20"/>
        </w:rPr>
        <w:t xml:space="preserve"> </w:t>
      </w:r>
      <w:r>
        <w:rPr>
          <w:sz w:val="20"/>
        </w:rPr>
        <w:t>comparatively</w:t>
      </w:r>
      <w:r>
        <w:rPr>
          <w:spacing w:val="31"/>
          <w:sz w:val="20"/>
        </w:rPr>
        <w:t xml:space="preserve"> </w:t>
      </w:r>
      <w:r>
        <w:rPr>
          <w:sz w:val="20"/>
        </w:rPr>
        <w:t>high</w:t>
      </w:r>
      <w:r>
        <w:rPr>
          <w:spacing w:val="31"/>
          <w:sz w:val="20"/>
        </w:rPr>
        <w:t xml:space="preserve"> </w:t>
      </w:r>
      <w:r>
        <w:rPr>
          <w:sz w:val="20"/>
        </w:rPr>
        <w:t>turnover,</w:t>
      </w:r>
      <w:r>
        <w:rPr>
          <w:spacing w:val="35"/>
          <w:sz w:val="20"/>
        </w:rPr>
        <w:t xml:space="preserve"> </w:t>
      </w:r>
      <w:r>
        <w:rPr>
          <w:sz w:val="20"/>
        </w:rPr>
        <w:t>credits,</w:t>
      </w:r>
      <w:r>
        <w:rPr>
          <w:spacing w:val="35"/>
          <w:sz w:val="20"/>
        </w:rPr>
        <w:t xml:space="preserve"> </w:t>
      </w:r>
      <w:r>
        <w:rPr>
          <w:sz w:val="20"/>
        </w:rPr>
        <w:t>play</w:t>
      </w:r>
      <w:r>
        <w:rPr>
          <w:spacing w:val="31"/>
          <w:sz w:val="20"/>
        </w:rPr>
        <w:t xml:space="preserve"> </w:t>
      </w:r>
      <w:r>
        <w:rPr>
          <w:sz w:val="20"/>
        </w:rPr>
        <w:t>lines,</w:t>
      </w:r>
      <w:r>
        <w:rPr>
          <w:spacing w:val="35"/>
          <w:sz w:val="20"/>
        </w:rPr>
        <w:t xml:space="preserve"> </w:t>
      </w:r>
      <w:r>
        <w:rPr>
          <w:sz w:val="20"/>
        </w:rPr>
        <w:t>speed</w:t>
      </w:r>
      <w:r>
        <w:rPr>
          <w:spacing w:val="31"/>
          <w:sz w:val="20"/>
        </w:rPr>
        <w:t xml:space="preserve"> </w:t>
      </w:r>
      <w:r>
        <w:rPr>
          <w:sz w:val="20"/>
        </w:rPr>
        <w:t>of</w:t>
      </w:r>
      <w:r>
        <w:rPr>
          <w:spacing w:val="31"/>
          <w:sz w:val="20"/>
        </w:rPr>
        <w:t xml:space="preserve"> </w:t>
      </w:r>
      <w:r>
        <w:rPr>
          <w:sz w:val="20"/>
        </w:rPr>
        <w:t xml:space="preserve">play and winnings, and poses potentially higher risks for problem gambling (Productivity Commission, </w:t>
      </w:r>
      <w:r>
        <w:rPr>
          <w:spacing w:val="-2"/>
          <w:sz w:val="20"/>
        </w:rPr>
        <w:t>1999b:2.11).</w:t>
      </w:r>
    </w:p>
    <w:p w:rsidR="00FE5516" w:rsidRDefault="00FE5516">
      <w:pPr>
        <w:spacing w:line="235" w:lineRule="auto"/>
        <w:jc w:val="both"/>
        <w:rPr>
          <w:sz w:val="20"/>
        </w:rPr>
        <w:sectPr w:rsidR="00FE5516">
          <w:footerReference w:type="default" r:id="rId8"/>
          <w:pgSz w:w="11900" w:h="16840"/>
          <w:pgMar w:top="1840" w:right="1020" w:bottom="940" w:left="1320" w:header="0" w:footer="747" w:gutter="0"/>
          <w:pgNumType w:start="1"/>
          <w:cols w:space="720"/>
        </w:sectPr>
      </w:pPr>
    </w:p>
    <w:p w:rsidR="00FE5516" w:rsidRDefault="00951608">
      <w:pPr>
        <w:pStyle w:val="BodyText"/>
        <w:spacing w:before="72" w:line="312" w:lineRule="auto"/>
        <w:ind w:left="950" w:right="414"/>
        <w:jc w:val="both"/>
      </w:pPr>
      <w:proofErr w:type="gramStart"/>
      <w:r>
        <w:lastRenderedPageBreak/>
        <w:t>governments</w:t>
      </w:r>
      <w:proofErr w:type="gramEnd"/>
      <w:r>
        <w:t xml:space="preserve"> in determining the types of legalised gambling means their distinctive gambling policies have produced a unique mix of gambling operators.</w:t>
      </w:r>
    </w:p>
    <w:p w:rsidR="00FE5516" w:rsidRDefault="00FE5516">
      <w:pPr>
        <w:pStyle w:val="BodyText"/>
        <w:spacing w:before="86"/>
      </w:pPr>
    </w:p>
    <w:p w:rsidR="00FE5516" w:rsidRDefault="00951608">
      <w:pPr>
        <w:pStyle w:val="BodyText"/>
        <w:spacing w:line="312" w:lineRule="auto"/>
        <w:ind w:left="950" w:right="410"/>
        <w:jc w:val="both"/>
      </w:pPr>
      <w:r>
        <w:t>One type of gambling operator peculiar to Australia is its registered clubs. These are community-based, not-for-profit organisations established for social purposes, features that have been instrumental for NSW clubs in gaining and maintaining dominance over machine gambling at both state and national levels. Fostered by increasingly expansionist government policies, lack of serious competition and societal attitudes tolerating the introduction and growth of machine gambling, NSW registered clubs have maintained this dominance for over forty years since 1956 when they gained exclusive rights to operate gaming machines in NSW. Since then, there has been phenomenal growth in both the number of machines and clubs licensed to operate them. Some four decades after 5,596 gaming machines initially were legalised in the 952 NSW registered clubs which operated in 1956, 74,206 machines in 1,433 clubs generated an annual turnover of over $24 billion,</w:t>
      </w:r>
      <w:r>
        <w:rPr>
          <w:spacing w:val="40"/>
        </w:rPr>
        <w:t xml:space="preserve"> </w:t>
      </w:r>
      <w:r>
        <w:t>contributed more than $480 million per year in state taxes and provided club gross profits of around $2.4 billion by 1997-98 (NSW Department of Gaming and Racing, 1998:20-21; Productivity Commission, 1999b:13.5-13.6).</w:t>
      </w:r>
    </w:p>
    <w:p w:rsidR="00FE5516" w:rsidRDefault="00FE5516">
      <w:pPr>
        <w:pStyle w:val="BodyText"/>
        <w:spacing w:before="102"/>
      </w:pPr>
    </w:p>
    <w:p w:rsidR="00FE5516" w:rsidRDefault="00951608">
      <w:pPr>
        <w:pStyle w:val="BodyText"/>
        <w:spacing w:before="1" w:line="312" w:lineRule="auto"/>
        <w:ind w:left="950" w:right="411"/>
        <w:jc w:val="both"/>
      </w:pPr>
      <w:r>
        <w:t>Registered clubs are now a major social outlet for NSW residents and their rapid development clearly has been linked with gaming machine revenue (Registered Clubs Association of NSW [RCA], 1994:3). Contemporary NSW clubs range in</w:t>
      </w:r>
      <w:r>
        <w:rPr>
          <w:spacing w:val="-2"/>
        </w:rPr>
        <w:t xml:space="preserve"> </w:t>
      </w:r>
      <w:r>
        <w:t>size from those with over 50,000 members, a vast array of facilities and services and</w:t>
      </w:r>
      <w:r>
        <w:rPr>
          <w:spacing w:val="80"/>
        </w:rPr>
        <w:t xml:space="preserve"> </w:t>
      </w:r>
      <w:r>
        <w:t>over 1,000 gaming machines, to the many smaller clubs with only a few hundred members and more modest, restricted facilities. Despite their diversity, all NSW clubs share the common characteristics of being voluntary, not-for-profit organisations established by people sharing a common interest to pursue or promote that interest (RCA, 1999a:3). For the majority of clubs, this common interest encompasses sport, returned services affiliation, social and community interests, workers’ and professional interests, or ethnic or religious affiliations. Each of a club’s members buys a share or membership in the club, thereby contributing to a common fund for the benefit of members (McDonald, 1980:1). Other club revenue</w:t>
      </w:r>
      <w:r>
        <w:rPr>
          <w:spacing w:val="80"/>
        </w:rPr>
        <w:t xml:space="preserve"> </w:t>
      </w:r>
      <w:r>
        <w:t>is derived from sales of alcohol and meals, sporting fees, betting and keno commissions and gaming machine</w:t>
      </w:r>
      <w:r>
        <w:rPr>
          <w:spacing w:val="-1"/>
        </w:rPr>
        <w:t xml:space="preserve"> </w:t>
      </w:r>
      <w:r>
        <w:t>profits, with</w:t>
      </w:r>
      <w:r>
        <w:rPr>
          <w:spacing w:val="-1"/>
        </w:rPr>
        <w:t xml:space="preserve"> </w:t>
      </w:r>
      <w:r>
        <w:t>the</w:t>
      </w:r>
      <w:r>
        <w:rPr>
          <w:spacing w:val="-1"/>
        </w:rPr>
        <w:t xml:space="preserve"> </w:t>
      </w:r>
      <w:r>
        <w:t>latter earning</w:t>
      </w:r>
      <w:r>
        <w:rPr>
          <w:spacing w:val="-1"/>
        </w:rPr>
        <w:t xml:space="preserve"> </w:t>
      </w:r>
      <w:r>
        <w:t>about</w:t>
      </w:r>
      <w:r>
        <w:rPr>
          <w:spacing w:val="-1"/>
        </w:rPr>
        <w:t xml:space="preserve"> </w:t>
      </w:r>
      <w:r>
        <w:t>60</w:t>
      </w:r>
      <w:r>
        <w:rPr>
          <w:spacing w:val="-1"/>
        </w:rPr>
        <w:t xml:space="preserve"> </w:t>
      </w:r>
      <w:r>
        <w:t>percent</w:t>
      </w:r>
      <w:r>
        <w:rPr>
          <w:spacing w:val="-1"/>
        </w:rPr>
        <w:t xml:space="preserve"> </w:t>
      </w:r>
      <w:r>
        <w:t>of collective NSW club income in 1997-98 (Productivity Commission, 1999b:21.1).</w:t>
      </w:r>
    </w:p>
    <w:p w:rsidR="00FE5516" w:rsidRDefault="00FE5516">
      <w:pPr>
        <w:pStyle w:val="BodyText"/>
        <w:spacing w:before="103"/>
      </w:pPr>
    </w:p>
    <w:p w:rsidR="00FE5516" w:rsidRDefault="00951608">
      <w:pPr>
        <w:pStyle w:val="BodyText"/>
        <w:spacing w:line="312" w:lineRule="auto"/>
        <w:ind w:left="950" w:right="414"/>
        <w:jc w:val="both"/>
      </w:pPr>
      <w:r>
        <w:t>Legalised commercial gambling is recognised as having a range of economic and social impacts, particularly when operated on the scale evident in the NSW club industry. However, while economic effects, such as increased government revenue,</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09" w:lineRule="auto"/>
        <w:ind w:left="950" w:right="415"/>
        <w:jc w:val="both"/>
        <w:rPr>
          <w:sz w:val="12"/>
        </w:rPr>
      </w:pPr>
      <w:proofErr w:type="gramStart"/>
      <w:r>
        <w:lastRenderedPageBreak/>
        <w:t>regional</w:t>
      </w:r>
      <w:proofErr w:type="gramEnd"/>
      <w:r>
        <w:t xml:space="preserve"> economic development and job creation, are readily quantifiable, tangible and generally perceived as positive (Eadington, 1996:244; McMillen, 1996c:1), Eadington (1996:244) contends that the social consequences of gambling usually are difficult to measure, intangible and on balance considered negative.</w:t>
      </w:r>
      <w:r>
        <w:rPr>
          <w:position w:val="12"/>
          <w:sz w:val="12"/>
        </w:rPr>
        <w:t>2</w:t>
      </w:r>
    </w:p>
    <w:p w:rsidR="00FE5516" w:rsidRDefault="00FE5516">
      <w:pPr>
        <w:pStyle w:val="BodyText"/>
        <w:spacing w:before="91"/>
      </w:pPr>
    </w:p>
    <w:p w:rsidR="00FE5516" w:rsidRDefault="00951608">
      <w:pPr>
        <w:pStyle w:val="BodyText"/>
        <w:spacing w:before="1" w:line="312" w:lineRule="auto"/>
        <w:ind w:left="950" w:right="411"/>
        <w:jc w:val="both"/>
      </w:pPr>
      <w:r>
        <w:t>Certainly, some beneficial social impacts of legalised commercial gambling can be identified. For example, sociological analyses present a mainly positive explanation of gambling as a legitimate and natural leisure activity (McMillen, 1996a:15), offering participants intrinsic value, such as entertainment, hope, challenge and excitement (Caillois, 1961; Tec, 1964; Goffman, 1967; Lynch, 1985, 1990), diversionary value as an escape from boredom and everyday life (Thomas, 1901; Bloch, 1951; Goffman, 1967; Elias and Dunning, 1969; Caldwell, 1972), and external rewards, such as social and monetary gains (Newman, 1972; Hayano, 1982; Martinez, 1983; Rosecrance, 1985, 1988; Ocean and Smith, 1993). Legalised commercial gambling also helps reduce illegal gambling operations (Independent Pricing and Regulatory Tribunal [IPART], 1998:25), while its economic spinoffs</w:t>
      </w:r>
      <w:r>
        <w:rPr>
          <w:spacing w:val="80"/>
        </w:rPr>
        <w:t xml:space="preserve"> </w:t>
      </w:r>
      <w:r>
        <w:t>can have social benefits, such as improved living standards that accompany job creation, and provision of community support and infrastructure financed from gambling revenues.</w:t>
      </w:r>
    </w:p>
    <w:p w:rsidR="00FE5516" w:rsidRDefault="00FE5516">
      <w:pPr>
        <w:pStyle w:val="BodyText"/>
        <w:spacing w:before="101"/>
      </w:pPr>
    </w:p>
    <w:p w:rsidR="00FE5516" w:rsidRDefault="00951608">
      <w:pPr>
        <w:pStyle w:val="BodyText"/>
        <w:spacing w:line="312" w:lineRule="auto"/>
        <w:ind w:left="950" w:right="412"/>
        <w:jc w:val="both"/>
      </w:pPr>
      <w:r>
        <w:t>However, it is often recognised that gambling has a range of negative social consequences. Referring to the USA, Eadington (1996:245) identifies three ‘traditional’ social</w:t>
      </w:r>
      <w:r>
        <w:rPr>
          <w:spacing w:val="-1"/>
        </w:rPr>
        <w:t xml:space="preserve"> </w:t>
      </w:r>
      <w:r>
        <w:t>concerns. First, the</w:t>
      </w:r>
      <w:r>
        <w:rPr>
          <w:spacing w:val="-1"/>
        </w:rPr>
        <w:t xml:space="preserve"> </w:t>
      </w:r>
      <w:r>
        <w:t>Protestant</w:t>
      </w:r>
      <w:r>
        <w:rPr>
          <w:spacing w:val="-1"/>
        </w:rPr>
        <w:t xml:space="preserve"> </w:t>
      </w:r>
      <w:r>
        <w:t>ethic</w:t>
      </w:r>
      <w:r>
        <w:rPr>
          <w:spacing w:val="-1"/>
        </w:rPr>
        <w:t xml:space="preserve"> </w:t>
      </w:r>
      <w:r>
        <w:t>has</w:t>
      </w:r>
      <w:r>
        <w:rPr>
          <w:spacing w:val="-3"/>
        </w:rPr>
        <w:t xml:space="preserve"> </w:t>
      </w:r>
      <w:r>
        <w:t>long</w:t>
      </w:r>
      <w:r>
        <w:rPr>
          <w:spacing w:val="-1"/>
        </w:rPr>
        <w:t xml:space="preserve"> </w:t>
      </w:r>
      <w:r>
        <w:t>argued</w:t>
      </w:r>
      <w:r>
        <w:rPr>
          <w:spacing w:val="-1"/>
        </w:rPr>
        <w:t xml:space="preserve"> </w:t>
      </w:r>
      <w:r>
        <w:t>that</w:t>
      </w:r>
      <w:r>
        <w:rPr>
          <w:spacing w:val="-1"/>
        </w:rPr>
        <w:t xml:space="preserve"> </w:t>
      </w:r>
      <w:r>
        <w:t>gambling is immoral and works against family and social values directly linking reward to</w:t>
      </w:r>
      <w:r>
        <w:rPr>
          <w:spacing w:val="40"/>
        </w:rPr>
        <w:t xml:space="preserve"> </w:t>
      </w:r>
      <w:r>
        <w:t>hard work. Second, gambling often is considered inseparable from unlawful acts, political corruption and organised criminal infiltration. Third, gambling can lead to personal and family tragedies from problem gambling which may manifest as personal and financial stress, erosion of trust and communication, increased spouse or child abuse, or higher incidence of family disintegration.</w:t>
      </w:r>
    </w:p>
    <w:p w:rsidR="00FE5516" w:rsidRDefault="00FE5516">
      <w:pPr>
        <w:pStyle w:val="BodyText"/>
        <w:spacing w:before="95"/>
      </w:pPr>
    </w:p>
    <w:p w:rsidR="00FE5516" w:rsidRDefault="00951608">
      <w:pPr>
        <w:pStyle w:val="BodyText"/>
        <w:spacing w:line="312" w:lineRule="auto"/>
        <w:ind w:left="950" w:right="414"/>
        <w:jc w:val="both"/>
      </w:pPr>
      <w:r>
        <w:t>In contemporary Australia, however, it is debatable whether these concerns are comparable to those in the USA. Cultural acceptance of gambling amongst both the general populace and governments has subordinated moral objections, such that the</w:t>
      </w:r>
    </w:p>
    <w:p w:rsidR="00FE5516" w:rsidRDefault="00951608">
      <w:pPr>
        <w:pStyle w:val="BodyText"/>
        <w:spacing w:before="122"/>
        <w:rPr>
          <w:sz w:val="20"/>
        </w:rPr>
      </w:pPr>
      <w:r>
        <w:rPr>
          <w:noProof/>
          <w:lang w:val="en-AU" w:eastAsia="en-AU"/>
        </w:rPr>
        <mc:AlternateContent>
          <mc:Choice Requires="wps">
            <w:drawing>
              <wp:anchor distT="0" distB="0" distL="0" distR="0" simplePos="0" relativeHeight="487590912" behindDoc="1" locked="0" layoutInCell="1" allowOverlap="1">
                <wp:simplePos x="0" y="0"/>
                <wp:positionH relativeFrom="page">
                  <wp:posOffset>1441703</wp:posOffset>
                </wp:positionH>
                <wp:positionV relativeFrom="paragraph">
                  <wp:posOffset>239302</wp:posOffset>
                </wp:positionV>
                <wp:extent cx="1828800" cy="952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882BC7" id="Graphic 13" o:spid="_x0000_s1026" style="position:absolute;margin-left:113.5pt;margin-top:18.85pt;width:2in;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" path="m1828800,l,,,9143r1828800,l1828800,xe" fillcolor="black" stroked="f">
                <v:path arrowok="t"/>
                <w10:wrap type="topAndBottom" anchorx="page"/>
              </v:shape>
            </w:pict>
          </mc:Fallback>
        </mc:AlternateContent>
      </w:r>
    </w:p>
    <w:p w:rsidR="00FE5516" w:rsidRDefault="00FE5516">
      <w:pPr>
        <w:pStyle w:val="BodyText"/>
        <w:rPr>
          <w:sz w:val="20"/>
        </w:rPr>
      </w:pPr>
    </w:p>
    <w:p w:rsidR="00FE5516" w:rsidRDefault="00FE5516">
      <w:pPr>
        <w:pStyle w:val="BodyText"/>
        <w:spacing w:before="3"/>
        <w:rPr>
          <w:sz w:val="20"/>
        </w:rPr>
      </w:pPr>
    </w:p>
    <w:p w:rsidR="00FE5516" w:rsidRDefault="00951608">
      <w:pPr>
        <w:spacing w:line="235" w:lineRule="auto"/>
        <w:ind w:left="950" w:right="413"/>
        <w:jc w:val="both"/>
        <w:rPr>
          <w:sz w:val="20"/>
        </w:rPr>
      </w:pPr>
      <w:r>
        <w:rPr>
          <w:position w:val="10"/>
          <w:sz w:val="10"/>
        </w:rPr>
        <w:t>2</w:t>
      </w:r>
      <w:r>
        <w:rPr>
          <w:spacing w:val="40"/>
          <w:position w:val="10"/>
          <w:sz w:val="10"/>
        </w:rPr>
        <w:t xml:space="preserve"> </w:t>
      </w:r>
      <w:r>
        <w:rPr>
          <w:sz w:val="20"/>
        </w:rPr>
        <w:t>However, some researchers have argued otherwise. For example, the Productivity Commission (1999b:2)</w:t>
      </w:r>
      <w:r>
        <w:rPr>
          <w:spacing w:val="22"/>
          <w:sz w:val="20"/>
        </w:rPr>
        <w:t xml:space="preserve"> </w:t>
      </w:r>
      <w:r>
        <w:rPr>
          <w:sz w:val="20"/>
        </w:rPr>
        <w:t>noted</w:t>
      </w:r>
      <w:r>
        <w:rPr>
          <w:spacing w:val="22"/>
          <w:sz w:val="20"/>
        </w:rPr>
        <w:t xml:space="preserve"> </w:t>
      </w:r>
      <w:r>
        <w:rPr>
          <w:sz w:val="20"/>
        </w:rPr>
        <w:t>that</w:t>
      </w:r>
      <w:r>
        <w:rPr>
          <w:spacing w:val="23"/>
          <w:sz w:val="20"/>
        </w:rPr>
        <w:t xml:space="preserve"> </w:t>
      </w:r>
      <w:r>
        <w:rPr>
          <w:sz w:val="20"/>
        </w:rPr>
        <w:t>the</w:t>
      </w:r>
      <w:r>
        <w:rPr>
          <w:spacing w:val="23"/>
          <w:sz w:val="20"/>
        </w:rPr>
        <w:t xml:space="preserve"> </w:t>
      </w:r>
      <w:r>
        <w:rPr>
          <w:sz w:val="20"/>
        </w:rPr>
        <w:t>main</w:t>
      </w:r>
      <w:r>
        <w:rPr>
          <w:spacing w:val="22"/>
          <w:sz w:val="20"/>
        </w:rPr>
        <w:t xml:space="preserve"> </w:t>
      </w:r>
      <w:r>
        <w:rPr>
          <w:sz w:val="20"/>
        </w:rPr>
        <w:t>source</w:t>
      </w:r>
      <w:r>
        <w:rPr>
          <w:spacing w:val="18"/>
          <w:sz w:val="20"/>
        </w:rPr>
        <w:t xml:space="preserve"> </w:t>
      </w:r>
      <w:r>
        <w:rPr>
          <w:sz w:val="20"/>
        </w:rPr>
        <w:t>of</w:t>
      </w:r>
      <w:r>
        <w:rPr>
          <w:spacing w:val="16"/>
          <w:sz w:val="20"/>
        </w:rPr>
        <w:t xml:space="preserve"> </w:t>
      </w:r>
      <w:r>
        <w:rPr>
          <w:sz w:val="20"/>
        </w:rPr>
        <w:t>national</w:t>
      </w:r>
      <w:r>
        <w:rPr>
          <w:spacing w:val="17"/>
          <w:sz w:val="20"/>
        </w:rPr>
        <w:t xml:space="preserve"> </w:t>
      </w:r>
      <w:r>
        <w:rPr>
          <w:sz w:val="20"/>
        </w:rPr>
        <w:t>benefit</w:t>
      </w:r>
      <w:r>
        <w:rPr>
          <w:spacing w:val="17"/>
          <w:sz w:val="20"/>
        </w:rPr>
        <w:t xml:space="preserve"> </w:t>
      </w:r>
      <w:r>
        <w:rPr>
          <w:sz w:val="20"/>
        </w:rPr>
        <w:t>from</w:t>
      </w:r>
      <w:r>
        <w:rPr>
          <w:spacing w:val="17"/>
          <w:sz w:val="20"/>
        </w:rPr>
        <w:t xml:space="preserve"> </w:t>
      </w:r>
      <w:r>
        <w:rPr>
          <w:sz w:val="20"/>
        </w:rPr>
        <w:t>gambling</w:t>
      </w:r>
      <w:r>
        <w:rPr>
          <w:spacing w:val="16"/>
          <w:sz w:val="20"/>
        </w:rPr>
        <w:t xml:space="preserve"> </w:t>
      </w:r>
      <w:r>
        <w:rPr>
          <w:sz w:val="20"/>
        </w:rPr>
        <w:t>industries</w:t>
      </w:r>
      <w:r>
        <w:rPr>
          <w:spacing w:val="14"/>
          <w:sz w:val="20"/>
        </w:rPr>
        <w:t xml:space="preserve"> </w:t>
      </w:r>
      <w:r>
        <w:rPr>
          <w:sz w:val="20"/>
        </w:rPr>
        <w:t>in</w:t>
      </w:r>
      <w:r>
        <w:rPr>
          <w:spacing w:val="16"/>
          <w:sz w:val="20"/>
        </w:rPr>
        <w:t xml:space="preserve"> </w:t>
      </w:r>
      <w:r>
        <w:rPr>
          <w:sz w:val="20"/>
        </w:rPr>
        <w:t>Australia</w:t>
      </w:r>
      <w:r>
        <w:rPr>
          <w:spacing w:val="18"/>
          <w:sz w:val="20"/>
        </w:rPr>
        <w:t xml:space="preserve"> </w:t>
      </w:r>
      <w:r>
        <w:rPr>
          <w:sz w:val="20"/>
        </w:rPr>
        <w:t>was in the form of consumer enjoyment, rather than the ‘small’ gains in economic activity and jobs.</w:t>
      </w:r>
      <w:r>
        <w:rPr>
          <w:spacing w:val="40"/>
          <w:sz w:val="20"/>
        </w:rPr>
        <w:t xml:space="preserve"> </w:t>
      </w:r>
      <w:r>
        <w:rPr>
          <w:sz w:val="20"/>
        </w:rPr>
        <w:t xml:space="preserve">Others have emphasised the social benefits of gambling (for example, McMillen, 1995, 1996b, </w:t>
      </w:r>
      <w:r>
        <w:rPr>
          <w:spacing w:val="-2"/>
          <w:sz w:val="20"/>
        </w:rPr>
        <w:t>1996d).</w:t>
      </w:r>
    </w:p>
    <w:p w:rsidR="00FE5516" w:rsidRDefault="00FE5516">
      <w:pPr>
        <w:spacing w:line="235" w:lineRule="auto"/>
        <w:jc w:val="both"/>
        <w:rPr>
          <w:sz w:val="20"/>
        </w:rPr>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3"/>
        <w:jc w:val="both"/>
      </w:pPr>
      <w:proofErr w:type="gramStart"/>
      <w:r>
        <w:lastRenderedPageBreak/>
        <w:t>majority</w:t>
      </w:r>
      <w:proofErr w:type="gramEnd"/>
      <w:r>
        <w:t xml:space="preserve"> of Australians now participate in some form of gambling (Kelly, 1997:4; Productivity Commission, 1999b:2) and governments are increasingly stimulating and expanding</w:t>
      </w:r>
      <w:r>
        <w:rPr>
          <w:spacing w:val="-2"/>
        </w:rPr>
        <w:t xml:space="preserve"> </w:t>
      </w:r>
      <w:r>
        <w:t>gambling</w:t>
      </w:r>
      <w:r>
        <w:rPr>
          <w:spacing w:val="-2"/>
        </w:rPr>
        <w:t xml:space="preserve"> </w:t>
      </w:r>
      <w:r>
        <w:t>for</w:t>
      </w:r>
      <w:r>
        <w:rPr>
          <w:spacing w:val="-1"/>
        </w:rPr>
        <w:t xml:space="preserve"> </w:t>
      </w:r>
      <w:r>
        <w:t>revenue</w:t>
      </w:r>
      <w:r>
        <w:rPr>
          <w:spacing w:val="-2"/>
        </w:rPr>
        <w:t xml:space="preserve"> </w:t>
      </w:r>
      <w:r>
        <w:t>purposes</w:t>
      </w:r>
      <w:r>
        <w:rPr>
          <w:spacing w:val="-4"/>
        </w:rPr>
        <w:t xml:space="preserve"> </w:t>
      </w:r>
      <w:r>
        <w:t>(McMillen</w:t>
      </w:r>
      <w:r>
        <w:rPr>
          <w:spacing w:val="-2"/>
        </w:rPr>
        <w:t xml:space="preserve"> </w:t>
      </w:r>
      <w:r>
        <w:t>and</w:t>
      </w:r>
      <w:r>
        <w:rPr>
          <w:spacing w:val="-2"/>
        </w:rPr>
        <w:t xml:space="preserve"> </w:t>
      </w:r>
      <w:r>
        <w:t>Eadington, 1986:192). Likewise, Australian gambling operations have been comparatively effective in avoiding presumed links between gambling and crime, earning a reputation for integrity, respectability, legitimacy and avoidance of major scandals (McMillen and Eadington, 1986:173; McMillen, 1997a:247). However, it is the third issue, problem gambling, which dominates contemporary discourse on the social impacts of gambling and on which this study focuses. More</w:t>
      </w:r>
      <w:r>
        <w:rPr>
          <w:spacing w:val="-3"/>
        </w:rPr>
        <w:t xml:space="preserve"> </w:t>
      </w:r>
      <w:r>
        <w:t>specifically, this</w:t>
      </w:r>
      <w:r>
        <w:rPr>
          <w:spacing w:val="-4"/>
        </w:rPr>
        <w:t xml:space="preserve"> </w:t>
      </w:r>
      <w:r>
        <w:t>study</w:t>
      </w:r>
      <w:r>
        <w:rPr>
          <w:spacing w:val="-2"/>
        </w:rPr>
        <w:t xml:space="preserve"> </w:t>
      </w:r>
      <w:r>
        <w:t>is</w:t>
      </w:r>
      <w:r>
        <w:rPr>
          <w:spacing w:val="-4"/>
        </w:rPr>
        <w:t xml:space="preserve"> </w:t>
      </w:r>
      <w:r>
        <w:t>concerned with how NSW registered clubs strategically manage problem gambling in their machine gambling operations, from past, present and future perspectives.</w:t>
      </w:r>
    </w:p>
    <w:p w:rsidR="00FE5516" w:rsidRDefault="00FE5516">
      <w:pPr>
        <w:pStyle w:val="BodyText"/>
        <w:spacing w:before="97"/>
      </w:pPr>
    </w:p>
    <w:p w:rsidR="00FE5516" w:rsidRDefault="00951608">
      <w:pPr>
        <w:pStyle w:val="BodyText"/>
        <w:spacing w:line="312" w:lineRule="auto"/>
        <w:ind w:left="950" w:right="412"/>
        <w:jc w:val="both"/>
      </w:pPr>
      <w:r>
        <w:t>Despite the escalating liberalisation of gambling in Australia, problem gambling</w:t>
      </w:r>
      <w:r>
        <w:rPr>
          <w:spacing w:val="40"/>
        </w:rPr>
        <w:t xml:space="preserve"> </w:t>
      </w:r>
      <w:r>
        <w:t>only emerged as a social issue in the 1990s, as there</w:t>
      </w:r>
      <w:r>
        <w:rPr>
          <w:spacing w:val="-1"/>
        </w:rPr>
        <w:t xml:space="preserve"> </w:t>
      </w:r>
      <w:r>
        <w:t>has</w:t>
      </w:r>
      <w:r>
        <w:rPr>
          <w:spacing w:val="-3"/>
        </w:rPr>
        <w:t xml:space="preserve"> </w:t>
      </w:r>
      <w:r>
        <w:t>been</w:t>
      </w:r>
      <w:r>
        <w:rPr>
          <w:spacing w:val="-1"/>
        </w:rPr>
        <w:t xml:space="preserve"> </w:t>
      </w:r>
      <w:r>
        <w:t>an</w:t>
      </w:r>
      <w:r>
        <w:rPr>
          <w:spacing w:val="-1"/>
        </w:rPr>
        <w:t xml:space="preserve"> </w:t>
      </w:r>
      <w:r>
        <w:t>implicit</w:t>
      </w:r>
      <w:r>
        <w:rPr>
          <w:spacing w:val="-1"/>
        </w:rPr>
        <w:t xml:space="preserve"> </w:t>
      </w:r>
      <w:r>
        <w:t>assumption that government policies ensured social benefit was a natural offspring of legalised gambling. This was particularly accepted in the case of machine gambling in NSW registered clubs. Their not-for-profit status ensured gambling profits were funnelled into member benefits, charities or local community projects (for example, Knock, 1985; Lewis, 1985), with the clubs often acting as a ‘second local government’ by establishing public facilities such as sporting complexes and community halls and through financial contributions to community programs (McMillen and Eadington, 1986:184). The nexus between gambling and social benefit also was underpinned by other forms of legalised gambling which, until the 1970s, were restricted in NSW to state-operated lotteries and church and charity bingo, both with explicit welfare and social purposes. On-course betting and state-operated off-course betting agencies</w:t>
      </w:r>
      <w:r>
        <w:rPr>
          <w:spacing w:val="40"/>
        </w:rPr>
        <w:t xml:space="preserve"> </w:t>
      </w:r>
      <w:r>
        <w:t>also were legalised to cater for existing demand and to stem illegal gambling operations. However, since the 1970s, expansionist government policies, increased privatisation of gambling operations, and aggressive marketing responses of gambling operators to an intensely competitive environment have undermined the social benefit foundation of legalised gambling. For the first time, economic imperatives appear paramount in fuelling the expansion of legalised commercial gambling, with an attendant increase in the intensity and scope of commercial gambling activities and inducements to gamble, and the subordination of social benefit in both gambling policies and operations (McMillen and Eadington, 1986:176;</w:t>
      </w:r>
      <w:r>
        <w:rPr>
          <w:spacing w:val="59"/>
        </w:rPr>
        <w:t xml:space="preserve"> </w:t>
      </w:r>
      <w:r>
        <w:t>McMillen,</w:t>
      </w:r>
      <w:r>
        <w:rPr>
          <w:spacing w:val="61"/>
        </w:rPr>
        <w:t xml:space="preserve"> </w:t>
      </w:r>
      <w:r>
        <w:t>1994:70).</w:t>
      </w:r>
      <w:r>
        <w:rPr>
          <w:position w:val="12"/>
          <w:sz w:val="12"/>
        </w:rPr>
        <w:t>3</w:t>
      </w:r>
      <w:r>
        <w:rPr>
          <w:spacing w:val="71"/>
          <w:w w:val="150"/>
          <w:position w:val="12"/>
          <w:sz w:val="12"/>
        </w:rPr>
        <w:t xml:space="preserve"> </w:t>
      </w:r>
      <w:r>
        <w:t>It</w:t>
      </w:r>
      <w:r>
        <w:rPr>
          <w:spacing w:val="55"/>
        </w:rPr>
        <w:t xml:space="preserve"> </w:t>
      </w:r>
      <w:r>
        <w:t>is</w:t>
      </w:r>
      <w:r>
        <w:rPr>
          <w:spacing w:val="52"/>
        </w:rPr>
        <w:t xml:space="preserve"> </w:t>
      </w:r>
      <w:r>
        <w:t>in</w:t>
      </w:r>
      <w:r>
        <w:rPr>
          <w:spacing w:val="54"/>
        </w:rPr>
        <w:t xml:space="preserve"> </w:t>
      </w:r>
      <w:r>
        <w:t>this</w:t>
      </w:r>
      <w:r>
        <w:rPr>
          <w:spacing w:val="52"/>
        </w:rPr>
        <w:t xml:space="preserve"> </w:t>
      </w:r>
      <w:r>
        <w:t>context</w:t>
      </w:r>
      <w:r>
        <w:rPr>
          <w:spacing w:val="55"/>
        </w:rPr>
        <w:t xml:space="preserve"> </w:t>
      </w:r>
      <w:r>
        <w:t>that</w:t>
      </w:r>
      <w:r>
        <w:rPr>
          <w:spacing w:val="54"/>
        </w:rPr>
        <w:t xml:space="preserve"> </w:t>
      </w:r>
      <w:r>
        <w:t>problem</w:t>
      </w:r>
      <w:r>
        <w:rPr>
          <w:spacing w:val="54"/>
        </w:rPr>
        <w:t xml:space="preserve"> </w:t>
      </w:r>
      <w:r>
        <w:t>gambling</w:t>
      </w:r>
      <w:r>
        <w:rPr>
          <w:spacing w:val="55"/>
        </w:rPr>
        <w:t xml:space="preserve"> </w:t>
      </w:r>
      <w:r>
        <w:rPr>
          <w:spacing w:val="-5"/>
        </w:rPr>
        <w:t>has</w:t>
      </w:r>
    </w:p>
    <w:p w:rsidR="00FE5516" w:rsidRDefault="00951608">
      <w:pPr>
        <w:pStyle w:val="BodyText"/>
        <w:spacing w:before="96"/>
        <w:rPr>
          <w:sz w:val="20"/>
        </w:rPr>
      </w:pPr>
      <w:r>
        <w:rPr>
          <w:noProof/>
          <w:lang w:val="en-AU" w:eastAsia="en-AU"/>
        </w:rPr>
        <mc:AlternateContent>
          <mc:Choice Requires="wps">
            <w:drawing>
              <wp:anchor distT="0" distB="0" distL="0" distR="0" simplePos="0" relativeHeight="487591424" behindDoc="1" locked="0" layoutInCell="1" allowOverlap="1">
                <wp:simplePos x="0" y="0"/>
                <wp:positionH relativeFrom="page">
                  <wp:posOffset>1441703</wp:posOffset>
                </wp:positionH>
                <wp:positionV relativeFrom="paragraph">
                  <wp:posOffset>222561</wp:posOffset>
                </wp:positionV>
                <wp:extent cx="1828800" cy="952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5CE2B6" id="Graphic 14" o:spid="_x0000_s1026" style="position:absolute;margin-left:113.5pt;margin-top:17.5pt;width:2in;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" path="m1828800,l,,,9143r1828800,l1828800,xe" fillcolor="black" stroked="f">
                <v:path arrowok="t"/>
                <w10:wrap type="topAndBottom" anchorx="page"/>
              </v:shape>
            </w:pict>
          </mc:Fallback>
        </mc:AlternateContent>
      </w:r>
    </w:p>
    <w:p w:rsidR="00FE5516" w:rsidRDefault="00FE5516">
      <w:pPr>
        <w:pStyle w:val="BodyText"/>
        <w:rPr>
          <w:sz w:val="20"/>
        </w:rPr>
      </w:pPr>
    </w:p>
    <w:p w:rsidR="00FE5516" w:rsidRDefault="00FE5516">
      <w:pPr>
        <w:pStyle w:val="BodyText"/>
        <w:spacing w:before="3"/>
        <w:rPr>
          <w:sz w:val="20"/>
        </w:rPr>
      </w:pPr>
    </w:p>
    <w:p w:rsidR="00FE5516" w:rsidRDefault="00951608">
      <w:pPr>
        <w:spacing w:line="235" w:lineRule="auto"/>
        <w:ind w:left="950" w:right="625"/>
        <w:rPr>
          <w:sz w:val="20"/>
        </w:rPr>
      </w:pPr>
      <w:r>
        <w:rPr>
          <w:position w:val="10"/>
          <w:sz w:val="10"/>
        </w:rPr>
        <w:t>3</w:t>
      </w:r>
      <w:r>
        <w:rPr>
          <w:spacing w:val="40"/>
          <w:position w:val="10"/>
          <w:sz w:val="10"/>
        </w:rPr>
        <w:t xml:space="preserve"> </w:t>
      </w:r>
      <w:r>
        <w:rPr>
          <w:sz w:val="20"/>
        </w:rPr>
        <w:t>However, McMillen (1994) also argues that some governments in Australia have begun to restore social criteria to the policy agenda in gambling.</w:t>
      </w:r>
    </w:p>
    <w:p w:rsidR="00FE5516" w:rsidRDefault="00FE5516">
      <w:pPr>
        <w:spacing w:line="235" w:lineRule="auto"/>
        <w:rPr>
          <w:sz w:val="20"/>
        </w:rPr>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4"/>
        <w:jc w:val="both"/>
      </w:pPr>
      <w:proofErr w:type="gramStart"/>
      <w:r>
        <w:lastRenderedPageBreak/>
        <w:t>emerged</w:t>
      </w:r>
      <w:proofErr w:type="gramEnd"/>
      <w:r>
        <w:t xml:space="preserve"> as the predominant issue of concern for a variety of stakeholders in contemporary commercial gambling in Australia.</w:t>
      </w:r>
    </w:p>
    <w:p w:rsidR="00FE5516" w:rsidRDefault="00FE5516">
      <w:pPr>
        <w:pStyle w:val="BodyText"/>
        <w:spacing w:before="86"/>
      </w:pPr>
    </w:p>
    <w:p w:rsidR="00FE5516" w:rsidRDefault="00951608">
      <w:pPr>
        <w:pStyle w:val="BodyText"/>
        <w:spacing w:line="312" w:lineRule="auto"/>
        <w:ind w:left="950" w:right="413"/>
        <w:jc w:val="both"/>
      </w:pPr>
      <w:r>
        <w:t>In Australia, problem gambling recently has been defined as ‘the situation when a person’s gambling activity gives rise to harm to the individual player, and/or to his</w:t>
      </w:r>
      <w:r>
        <w:rPr>
          <w:spacing w:val="40"/>
        </w:rPr>
        <w:t xml:space="preserve"> </w:t>
      </w:r>
      <w:r>
        <w:t>or her family, and may extend into the community’ (Australian Institute for Gambling Research [AIGR], 1997:2). This definition emphasises harm arising from heavy gambling as the distinguishing characteristic between those enjoying</w:t>
      </w:r>
      <w:r>
        <w:rPr>
          <w:spacing w:val="40"/>
        </w:rPr>
        <w:t xml:space="preserve"> </w:t>
      </w:r>
      <w:r>
        <w:t>gambling as a leisure activity and those whose gambling has harmful impacts on themselves or those around them (AIGR, 1997:99). These impacts have been recognised as encompassing intrapersonal, interpersonal, vocational, financial and legal domains (Dickerson, 1993; AIGR, 1997), and in NSW have been estimated to cost about $50 million annually in measurable employment, legal, financial,</w:t>
      </w:r>
      <w:r>
        <w:rPr>
          <w:spacing w:val="80"/>
        </w:rPr>
        <w:t xml:space="preserve"> </w:t>
      </w:r>
      <w:r>
        <w:t>personal and welfare costs (AIGR, 1996:66, 1998f:vi).</w:t>
      </w:r>
      <w:r>
        <w:rPr>
          <w:position w:val="12"/>
          <w:sz w:val="12"/>
        </w:rPr>
        <w:t>4</w:t>
      </w:r>
      <w:r>
        <w:rPr>
          <w:spacing w:val="40"/>
          <w:position w:val="12"/>
          <w:sz w:val="12"/>
        </w:rPr>
        <w:t xml:space="preserve"> </w:t>
      </w:r>
      <w:r>
        <w:t>While no industry-wide figures are available on the incidence or costs of problem gambling arising from machine gambling in NSW registered clubs, there is growing recognition that machine gambling contributes disproportionately to problem gambling in Australia (Keys Young, 1995; Dickerson, 1996; AIGR, 1997; Productivity Commission, 1999b:6.1). Thus, as dominant providers of machine gambling on both a state and national basis, NSW clubs appear to have a social responsibility to acknowledge and attempt to manage the potentially harmful effects of their core product.</w:t>
      </w:r>
    </w:p>
    <w:p w:rsidR="00FE5516" w:rsidRDefault="00FE5516">
      <w:pPr>
        <w:pStyle w:val="BodyText"/>
        <w:spacing w:before="98"/>
      </w:pPr>
    </w:p>
    <w:p w:rsidR="00FE5516" w:rsidRDefault="00951608">
      <w:pPr>
        <w:pStyle w:val="BodyText"/>
        <w:spacing w:line="312" w:lineRule="auto"/>
        <w:ind w:left="950" w:right="412"/>
        <w:jc w:val="both"/>
      </w:pPr>
      <w:r>
        <w:t>In management research pertaining to profit-based organisations, corporate social responsibility is generally recognised as an integral component of the strategic management process. Pfeffer (1976/1995:198) explains that, as open systems transacting with important external constituencies, organisations lack control over many factors influencing their operations and are affected by events outside their boundaries. Since, by definition, strategy formulation is future-oriented, strategic management must take into account aspects of an organisation’s external environment especially susceptible to changes that will</w:t>
      </w:r>
      <w:r>
        <w:rPr>
          <w:spacing w:val="-2"/>
        </w:rPr>
        <w:t xml:space="preserve"> </w:t>
      </w:r>
      <w:r>
        <w:t>affect</w:t>
      </w:r>
      <w:r>
        <w:rPr>
          <w:spacing w:val="-2"/>
        </w:rPr>
        <w:t xml:space="preserve"> </w:t>
      </w:r>
      <w:r>
        <w:t>its</w:t>
      </w:r>
      <w:r>
        <w:rPr>
          <w:spacing w:val="-4"/>
        </w:rPr>
        <w:t xml:space="preserve"> </w:t>
      </w:r>
      <w:r>
        <w:t>future</w:t>
      </w:r>
      <w:r>
        <w:rPr>
          <w:spacing w:val="-3"/>
        </w:rPr>
        <w:t xml:space="preserve"> </w:t>
      </w:r>
      <w:r>
        <w:t>(Christensen, 1978:278). Andrews (1980:89) draws attention to the importance, but difficulty, of incorporating social changes into the strategic management process:</w:t>
      </w: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951608">
      <w:pPr>
        <w:pStyle w:val="BodyText"/>
        <w:spacing w:before="27"/>
        <w:rPr>
          <w:sz w:val="20"/>
        </w:rPr>
      </w:pPr>
      <w:r>
        <w:rPr>
          <w:noProof/>
          <w:lang w:val="en-AU" w:eastAsia="en-AU"/>
        </w:rPr>
        <mc:AlternateContent>
          <mc:Choice Requires="wps">
            <w:drawing>
              <wp:anchor distT="0" distB="0" distL="0" distR="0" simplePos="0" relativeHeight="487591936" behindDoc="1" locked="0" layoutInCell="1" allowOverlap="1">
                <wp:simplePos x="0" y="0"/>
                <wp:positionH relativeFrom="page">
                  <wp:posOffset>1441703</wp:posOffset>
                </wp:positionH>
                <wp:positionV relativeFrom="paragraph">
                  <wp:posOffset>178721</wp:posOffset>
                </wp:positionV>
                <wp:extent cx="1828800" cy="952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4AAFCF" id="Graphic 15" o:spid="_x0000_s1026" style="position:absolute;margin-left:113.5pt;margin-top:14.05pt;width:2in;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" path="m1828800,l,,,9144r1828800,l1828800,xe" fillcolor="black" stroked="f">
                <v:path arrowok="t"/>
                <w10:wrap type="topAndBottom" anchorx="page"/>
              </v:shape>
            </w:pict>
          </mc:Fallback>
        </mc:AlternateContent>
      </w:r>
    </w:p>
    <w:p w:rsidR="00FE5516" w:rsidRDefault="00FE5516">
      <w:pPr>
        <w:pStyle w:val="BodyText"/>
        <w:rPr>
          <w:sz w:val="20"/>
        </w:rPr>
      </w:pPr>
    </w:p>
    <w:p w:rsidR="00FE5516" w:rsidRDefault="00FE5516">
      <w:pPr>
        <w:pStyle w:val="BodyText"/>
        <w:spacing w:before="3"/>
        <w:rPr>
          <w:sz w:val="20"/>
        </w:rPr>
      </w:pPr>
    </w:p>
    <w:p w:rsidR="00FE5516" w:rsidRDefault="00951608">
      <w:pPr>
        <w:spacing w:line="235" w:lineRule="auto"/>
        <w:ind w:left="950" w:right="410"/>
        <w:jc w:val="both"/>
        <w:rPr>
          <w:sz w:val="20"/>
        </w:rPr>
      </w:pPr>
      <w:r>
        <w:rPr>
          <w:position w:val="10"/>
          <w:sz w:val="10"/>
        </w:rPr>
        <w:t>4</w:t>
      </w:r>
      <w:r>
        <w:rPr>
          <w:spacing w:val="40"/>
          <w:position w:val="10"/>
          <w:sz w:val="10"/>
        </w:rPr>
        <w:t xml:space="preserve"> </w:t>
      </w:r>
      <w:r>
        <w:rPr>
          <w:sz w:val="20"/>
        </w:rPr>
        <w:t>However, this figure underestimates the true cost of problem gambling to the extent that it ignores many of the social costs of problem gambling that are not readily quantified. It also has been</w:t>
      </w:r>
      <w:r>
        <w:rPr>
          <w:spacing w:val="80"/>
          <w:sz w:val="20"/>
        </w:rPr>
        <w:t xml:space="preserve"> </w:t>
      </w:r>
      <w:r>
        <w:rPr>
          <w:sz w:val="20"/>
        </w:rPr>
        <w:t>criticised on methodological grounds for underestimating the cost of problem gambling and for</w:t>
      </w:r>
      <w:r>
        <w:rPr>
          <w:spacing w:val="40"/>
          <w:sz w:val="20"/>
        </w:rPr>
        <w:t xml:space="preserve"> </w:t>
      </w:r>
      <w:r>
        <w:rPr>
          <w:sz w:val="20"/>
        </w:rPr>
        <w:t>relying on hypothetical estimates (Lesieur, 1996:17-19).</w:t>
      </w:r>
    </w:p>
    <w:p w:rsidR="00FE5516" w:rsidRDefault="00FE5516">
      <w:pPr>
        <w:spacing w:line="235" w:lineRule="auto"/>
        <w:jc w:val="both"/>
        <w:rPr>
          <w:sz w:val="20"/>
        </w:rPr>
        <w:sectPr w:rsidR="00FE5516">
          <w:pgSz w:w="11900" w:h="16840"/>
          <w:pgMar w:top="1360" w:right="1020" w:bottom="940" w:left="1320" w:header="0" w:footer="747" w:gutter="0"/>
          <w:cols w:space="720"/>
        </w:sectPr>
      </w:pPr>
    </w:p>
    <w:p w:rsidR="00FE5516" w:rsidRDefault="00951608">
      <w:pPr>
        <w:spacing w:before="75" w:line="228" w:lineRule="exact"/>
        <w:ind w:left="1511"/>
        <w:jc w:val="both"/>
        <w:rPr>
          <w:sz w:val="20"/>
        </w:rPr>
      </w:pPr>
      <w:r>
        <w:rPr>
          <w:sz w:val="20"/>
        </w:rPr>
        <w:lastRenderedPageBreak/>
        <w:t>...determining</w:t>
      </w:r>
      <w:r>
        <w:rPr>
          <w:spacing w:val="11"/>
          <w:sz w:val="20"/>
        </w:rPr>
        <w:t xml:space="preserve"> </w:t>
      </w:r>
      <w:r>
        <w:rPr>
          <w:sz w:val="20"/>
        </w:rPr>
        <w:t>future</w:t>
      </w:r>
      <w:r>
        <w:rPr>
          <w:spacing w:val="16"/>
          <w:sz w:val="20"/>
        </w:rPr>
        <w:t xml:space="preserve"> </w:t>
      </w:r>
      <w:r>
        <w:rPr>
          <w:sz w:val="20"/>
        </w:rPr>
        <w:t>strategy</w:t>
      </w:r>
      <w:r>
        <w:rPr>
          <w:spacing w:val="14"/>
          <w:sz w:val="20"/>
        </w:rPr>
        <w:t xml:space="preserve"> </w:t>
      </w:r>
      <w:r>
        <w:rPr>
          <w:sz w:val="20"/>
        </w:rPr>
        <w:t>must</w:t>
      </w:r>
      <w:r>
        <w:rPr>
          <w:spacing w:val="11"/>
          <w:sz w:val="20"/>
        </w:rPr>
        <w:t xml:space="preserve"> </w:t>
      </w:r>
      <w:r>
        <w:rPr>
          <w:sz w:val="20"/>
        </w:rPr>
        <w:t>take</w:t>
      </w:r>
      <w:r>
        <w:rPr>
          <w:spacing w:val="11"/>
          <w:sz w:val="20"/>
        </w:rPr>
        <w:t xml:space="preserve"> </w:t>
      </w:r>
      <w:r>
        <w:rPr>
          <w:sz w:val="20"/>
        </w:rPr>
        <w:t>into</w:t>
      </w:r>
      <w:r>
        <w:rPr>
          <w:spacing w:val="9"/>
          <w:sz w:val="20"/>
        </w:rPr>
        <w:t xml:space="preserve"> </w:t>
      </w:r>
      <w:r>
        <w:rPr>
          <w:sz w:val="20"/>
        </w:rPr>
        <w:t>account</w:t>
      </w:r>
      <w:r>
        <w:rPr>
          <w:spacing w:val="11"/>
          <w:sz w:val="20"/>
        </w:rPr>
        <w:t xml:space="preserve"> </w:t>
      </w:r>
      <w:r>
        <w:rPr>
          <w:sz w:val="20"/>
        </w:rPr>
        <w:t>-</w:t>
      </w:r>
      <w:r>
        <w:rPr>
          <w:spacing w:val="9"/>
          <w:sz w:val="20"/>
        </w:rPr>
        <w:t xml:space="preserve"> </w:t>
      </w:r>
      <w:r>
        <w:rPr>
          <w:sz w:val="20"/>
        </w:rPr>
        <w:t>as</w:t>
      </w:r>
      <w:r>
        <w:rPr>
          <w:spacing w:val="6"/>
          <w:sz w:val="20"/>
        </w:rPr>
        <w:t xml:space="preserve"> </w:t>
      </w:r>
      <w:r>
        <w:rPr>
          <w:sz w:val="20"/>
        </w:rPr>
        <w:t>part</w:t>
      </w:r>
      <w:r>
        <w:rPr>
          <w:spacing w:val="11"/>
          <w:sz w:val="20"/>
        </w:rPr>
        <w:t xml:space="preserve"> </w:t>
      </w:r>
      <w:r>
        <w:rPr>
          <w:sz w:val="20"/>
        </w:rPr>
        <w:t>of</w:t>
      </w:r>
      <w:r>
        <w:rPr>
          <w:spacing w:val="9"/>
          <w:sz w:val="20"/>
        </w:rPr>
        <w:t xml:space="preserve"> </w:t>
      </w:r>
      <w:r>
        <w:rPr>
          <w:sz w:val="20"/>
        </w:rPr>
        <w:t>its</w:t>
      </w:r>
      <w:r>
        <w:rPr>
          <w:spacing w:val="7"/>
          <w:sz w:val="20"/>
        </w:rPr>
        <w:t xml:space="preserve"> </w:t>
      </w:r>
      <w:r>
        <w:rPr>
          <w:sz w:val="20"/>
        </w:rPr>
        <w:t>social</w:t>
      </w:r>
      <w:r>
        <w:rPr>
          <w:spacing w:val="11"/>
          <w:sz w:val="20"/>
        </w:rPr>
        <w:t xml:space="preserve"> </w:t>
      </w:r>
      <w:r>
        <w:rPr>
          <w:spacing w:val="-2"/>
          <w:sz w:val="20"/>
        </w:rPr>
        <w:t>environment</w:t>
      </w:r>
    </w:p>
    <w:p w:rsidR="00FE5516" w:rsidRDefault="00951608">
      <w:pPr>
        <w:spacing w:before="2" w:line="235" w:lineRule="auto"/>
        <w:ind w:left="1511" w:right="910"/>
        <w:jc w:val="both"/>
        <w:rPr>
          <w:sz w:val="20"/>
        </w:rPr>
      </w:pPr>
      <w:r>
        <w:rPr>
          <w:sz w:val="20"/>
        </w:rPr>
        <w:t xml:space="preserve">- </w:t>
      </w:r>
      <w:proofErr w:type="gramStart"/>
      <w:r>
        <w:rPr>
          <w:sz w:val="20"/>
        </w:rPr>
        <w:t>steadily</w:t>
      </w:r>
      <w:proofErr w:type="gramEnd"/>
      <w:r>
        <w:rPr>
          <w:sz w:val="20"/>
        </w:rPr>
        <w:t xml:space="preserve"> rising moral and ethical standards. Reconciling the conflict in responsibility which occurs when maximum profit and social contribution appear on the same agenda adds to the complexity of strategy formulation and its already clear demands for creativity. Coming to terms with the morality of choice may be the most strenuous undertaking in strategic decision.</w:t>
      </w:r>
    </w:p>
    <w:p w:rsidR="00FE5516" w:rsidRDefault="00FE5516">
      <w:pPr>
        <w:pStyle w:val="BodyText"/>
        <w:spacing w:before="215"/>
        <w:rPr>
          <w:sz w:val="20"/>
        </w:rPr>
      </w:pPr>
    </w:p>
    <w:p w:rsidR="00FE5516" w:rsidRDefault="00951608">
      <w:pPr>
        <w:pStyle w:val="BodyText"/>
        <w:spacing w:line="312" w:lineRule="auto"/>
        <w:ind w:left="950" w:right="413"/>
        <w:jc w:val="both"/>
      </w:pPr>
      <w:r>
        <w:t>Proponents of corporate social responsibility contend that long-term corporate acceptance and survival is contingent on conformance to societal values, norms and expectations (Bowen, 1953; Eells, 1960; Frederick, 1960; Preston and Post, 1975; Carroll, 1979; Zenisek, 1979; Aupperle, 1982). Further, changing moral and ethical societal standards continually alter this social contract between business and society, necessitating increased corporate emphasis on what Bell (1973) described as a ‘sociologizing mode’ over an ‘economizing mode’. According to Bell (1973), the ‘economizing’, consumer-oriented, free enterprise system concerned with allocating scarce resources amongst competing ends is incapable of wholly satisfying modern societal expectations for a ‘sociologizing’ mode which better serves the public interest. However, through effective strategic management of social issues, organisations can bring their actions into what Barnard (1938) and Simon (1957) labelled</w:t>
      </w:r>
      <w:r>
        <w:rPr>
          <w:spacing w:val="-2"/>
        </w:rPr>
        <w:t xml:space="preserve"> </w:t>
      </w:r>
      <w:r>
        <w:t>the</w:t>
      </w:r>
      <w:r>
        <w:rPr>
          <w:spacing w:val="-2"/>
        </w:rPr>
        <w:t xml:space="preserve"> </w:t>
      </w:r>
      <w:r>
        <w:t>‘zone</w:t>
      </w:r>
      <w:r>
        <w:rPr>
          <w:spacing w:val="-2"/>
        </w:rPr>
        <w:t xml:space="preserve"> </w:t>
      </w:r>
      <w:r>
        <w:t>of</w:t>
      </w:r>
      <w:r>
        <w:rPr>
          <w:spacing w:val="-1"/>
        </w:rPr>
        <w:t xml:space="preserve"> </w:t>
      </w:r>
      <w:r>
        <w:t>acceptance’,</w:t>
      </w:r>
      <w:r>
        <w:rPr>
          <w:spacing w:val="-1"/>
        </w:rPr>
        <w:t xml:space="preserve"> </w:t>
      </w:r>
      <w:r>
        <w:t>bound</w:t>
      </w:r>
      <w:r>
        <w:rPr>
          <w:spacing w:val="-2"/>
        </w:rPr>
        <w:t xml:space="preserve"> </w:t>
      </w:r>
      <w:r>
        <w:t>by</w:t>
      </w:r>
      <w:r>
        <w:rPr>
          <w:spacing w:val="-2"/>
        </w:rPr>
        <w:t xml:space="preserve"> </w:t>
      </w:r>
      <w:r>
        <w:t>legal</w:t>
      </w:r>
      <w:r>
        <w:rPr>
          <w:spacing w:val="-2"/>
        </w:rPr>
        <w:t xml:space="preserve"> </w:t>
      </w:r>
      <w:r>
        <w:t>and</w:t>
      </w:r>
      <w:r>
        <w:rPr>
          <w:spacing w:val="-2"/>
        </w:rPr>
        <w:t xml:space="preserve"> </w:t>
      </w:r>
      <w:r>
        <w:t>social</w:t>
      </w:r>
      <w:r>
        <w:rPr>
          <w:spacing w:val="-2"/>
        </w:rPr>
        <w:t xml:space="preserve"> </w:t>
      </w:r>
      <w:r>
        <w:t>parameters</w:t>
      </w:r>
      <w:r>
        <w:rPr>
          <w:spacing w:val="-4"/>
        </w:rPr>
        <w:t xml:space="preserve"> </w:t>
      </w:r>
      <w:r>
        <w:t>of</w:t>
      </w:r>
      <w:r>
        <w:rPr>
          <w:spacing w:val="-1"/>
        </w:rPr>
        <w:t xml:space="preserve"> </w:t>
      </w:r>
      <w:r>
        <w:t>acceptable business behaviour. This shift, however, increases decision variables in the strategic management process, and requires redefinition of organisational strategic goals,</w:t>
      </w:r>
      <w:r>
        <w:rPr>
          <w:spacing w:val="80"/>
        </w:rPr>
        <w:t xml:space="preserve"> </w:t>
      </w:r>
      <w:r>
        <w:t>roles and responsibilities (Aupperle, 1982:45).</w:t>
      </w:r>
    </w:p>
    <w:p w:rsidR="00FE5516" w:rsidRDefault="00FE5516">
      <w:pPr>
        <w:pStyle w:val="BodyText"/>
        <w:spacing w:before="103"/>
      </w:pPr>
    </w:p>
    <w:p w:rsidR="00FE5516" w:rsidRDefault="00951608">
      <w:pPr>
        <w:pStyle w:val="BodyText"/>
        <w:spacing w:line="312" w:lineRule="auto"/>
        <w:ind w:left="950" w:right="413"/>
        <w:jc w:val="both"/>
      </w:pPr>
      <w:r>
        <w:t>Given that corporate social responsibility attempts to reconcile corporate behaviour with societal expectations, it needs to be specific to the context of the social issue at hand. For the issue of problem gambling, the cultural acceptance of gambling as a natural expression of the Australian character and way of life, the</w:t>
      </w:r>
      <w:r>
        <w:rPr>
          <w:spacing w:val="-1"/>
        </w:rPr>
        <w:t xml:space="preserve"> </w:t>
      </w:r>
      <w:r>
        <w:t>key</w:t>
      </w:r>
      <w:r>
        <w:rPr>
          <w:spacing w:val="-1"/>
        </w:rPr>
        <w:t xml:space="preserve"> </w:t>
      </w:r>
      <w:r>
        <w:t>role</w:t>
      </w:r>
      <w:r>
        <w:rPr>
          <w:spacing w:val="-1"/>
        </w:rPr>
        <w:t xml:space="preserve"> </w:t>
      </w:r>
      <w:r>
        <w:t>played</w:t>
      </w:r>
      <w:r>
        <w:rPr>
          <w:spacing w:val="-1"/>
        </w:rPr>
        <w:t xml:space="preserve"> </w:t>
      </w:r>
      <w:r>
        <w:t>by Australian governments in organising and regulating legalised gambling, and the particular nature of gambling establishments in Australia, suggest the Australian community may have distinctive expectations of governments and gambling operators that may differ from those in other contexts. However, until the 1990s, United States (US) research and practice have been most influential on efforts to measure and</w:t>
      </w:r>
      <w:r>
        <w:rPr>
          <w:spacing w:val="-3"/>
        </w:rPr>
        <w:t xml:space="preserve"> </w:t>
      </w:r>
      <w:r>
        <w:t>address</w:t>
      </w:r>
      <w:r>
        <w:rPr>
          <w:spacing w:val="-5"/>
        </w:rPr>
        <w:t xml:space="preserve"> </w:t>
      </w:r>
      <w:r>
        <w:t>problem</w:t>
      </w:r>
      <w:r>
        <w:rPr>
          <w:spacing w:val="-3"/>
        </w:rPr>
        <w:t xml:space="preserve"> </w:t>
      </w:r>
      <w:r>
        <w:t>gambling</w:t>
      </w:r>
      <w:r>
        <w:rPr>
          <w:spacing w:val="-3"/>
        </w:rPr>
        <w:t xml:space="preserve"> </w:t>
      </w:r>
      <w:r>
        <w:t>in</w:t>
      </w:r>
      <w:r>
        <w:rPr>
          <w:spacing w:val="-3"/>
        </w:rPr>
        <w:t xml:space="preserve"> </w:t>
      </w:r>
      <w:r>
        <w:t>Australia.</w:t>
      </w:r>
      <w:r>
        <w:rPr>
          <w:spacing w:val="-1"/>
        </w:rPr>
        <w:t xml:space="preserve"> </w:t>
      </w:r>
      <w:r>
        <w:t>For</w:t>
      </w:r>
      <w:r>
        <w:rPr>
          <w:spacing w:val="-1"/>
        </w:rPr>
        <w:t xml:space="preserve"> </w:t>
      </w:r>
      <w:r>
        <w:t>example,</w:t>
      </w:r>
      <w:r>
        <w:rPr>
          <w:spacing w:val="-1"/>
        </w:rPr>
        <w:t xml:space="preserve"> </w:t>
      </w:r>
      <w:r>
        <w:t>Australian</w:t>
      </w:r>
      <w:r>
        <w:rPr>
          <w:spacing w:val="-4"/>
        </w:rPr>
        <w:t xml:space="preserve"> </w:t>
      </w:r>
      <w:r>
        <w:t>studies of the prevalence of problem gambling primarily have utilised a survey instrument based on an American mental disorder model of problem gambling (Lesieur and Blume, 1987), while</w:t>
      </w:r>
      <w:r>
        <w:rPr>
          <w:spacing w:val="-3"/>
        </w:rPr>
        <w:t xml:space="preserve"> </w:t>
      </w:r>
      <w:r>
        <w:t>most</w:t>
      </w:r>
      <w:r>
        <w:rPr>
          <w:spacing w:val="-3"/>
        </w:rPr>
        <w:t xml:space="preserve"> </w:t>
      </w:r>
      <w:r>
        <w:t>responsible</w:t>
      </w:r>
      <w:r>
        <w:rPr>
          <w:spacing w:val="-3"/>
        </w:rPr>
        <w:t xml:space="preserve"> </w:t>
      </w:r>
      <w:r>
        <w:t>gambling</w:t>
      </w:r>
      <w:r>
        <w:rPr>
          <w:spacing w:val="-3"/>
        </w:rPr>
        <w:t xml:space="preserve"> </w:t>
      </w:r>
      <w:r>
        <w:t>strategies</w:t>
      </w:r>
      <w:r>
        <w:rPr>
          <w:spacing w:val="-5"/>
        </w:rPr>
        <w:t xml:space="preserve"> </w:t>
      </w:r>
      <w:r>
        <w:t>implemented</w:t>
      </w:r>
      <w:r>
        <w:rPr>
          <w:spacing w:val="-3"/>
        </w:rPr>
        <w:t xml:space="preserve"> </w:t>
      </w:r>
      <w:r>
        <w:t>by</w:t>
      </w:r>
      <w:r>
        <w:rPr>
          <w:spacing w:val="-3"/>
        </w:rPr>
        <w:t xml:space="preserve"> </w:t>
      </w:r>
      <w:r>
        <w:t>gambling operators in Australia largely have been based on those developed by the American Gaming Association (AGA) for US casinos (1996, 1998a). More recently however, problem gambling in Australia increasingly has been defined in terms of its impacts, rather</w:t>
      </w:r>
      <w:r>
        <w:rPr>
          <w:spacing w:val="69"/>
          <w:w w:val="150"/>
        </w:rPr>
        <w:t xml:space="preserve"> </w:t>
      </w:r>
      <w:r>
        <w:t>than</w:t>
      </w:r>
      <w:r>
        <w:rPr>
          <w:spacing w:val="80"/>
        </w:rPr>
        <w:t xml:space="preserve"> </w:t>
      </w:r>
      <w:r>
        <w:t>its</w:t>
      </w:r>
      <w:r>
        <w:rPr>
          <w:spacing w:val="80"/>
        </w:rPr>
        <w:t xml:space="preserve"> </w:t>
      </w:r>
      <w:r>
        <w:t>psychological</w:t>
      </w:r>
      <w:r>
        <w:rPr>
          <w:spacing w:val="80"/>
        </w:rPr>
        <w:t xml:space="preserve"> </w:t>
      </w:r>
      <w:r>
        <w:t>or</w:t>
      </w:r>
      <w:r>
        <w:rPr>
          <w:spacing w:val="69"/>
          <w:w w:val="150"/>
        </w:rPr>
        <w:t xml:space="preserve"> </w:t>
      </w:r>
      <w:r>
        <w:t>medical</w:t>
      </w:r>
      <w:r>
        <w:rPr>
          <w:spacing w:val="80"/>
        </w:rPr>
        <w:t xml:space="preserve"> </w:t>
      </w:r>
      <w:r>
        <w:t>causes</w:t>
      </w:r>
      <w:r>
        <w:rPr>
          <w:spacing w:val="80"/>
        </w:rPr>
        <w:t xml:space="preserve"> </w:t>
      </w:r>
      <w:r>
        <w:t>and</w:t>
      </w:r>
      <w:r>
        <w:rPr>
          <w:spacing w:val="80"/>
        </w:rPr>
        <w:t xml:space="preserve"> </w:t>
      </w:r>
      <w:r>
        <w:t>symptoms,</w:t>
      </w:r>
      <w:r>
        <w:rPr>
          <w:spacing w:val="80"/>
        </w:rPr>
        <w:t xml:space="preserve"> </w:t>
      </w:r>
      <w:r>
        <w:t>and</w:t>
      </w:r>
      <w:r>
        <w:rPr>
          <w:spacing w:val="80"/>
        </w:rPr>
        <w:t xml:space="preserve"> </w:t>
      </w:r>
      <w:r>
        <w:t>is</w:t>
      </w:r>
      <w:r>
        <w:rPr>
          <w:spacing w:val="80"/>
        </w:rPr>
        <w:t xml:space="preserve"> </w:t>
      </w:r>
      <w:r>
        <w:t>now</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3"/>
        <w:jc w:val="both"/>
      </w:pPr>
      <w:proofErr w:type="gramStart"/>
      <w:r>
        <w:lastRenderedPageBreak/>
        <w:t>considered</w:t>
      </w:r>
      <w:proofErr w:type="gramEnd"/>
      <w:r>
        <w:t xml:space="preserve"> a social and public health issue rather than an individualised medical problem (AIGR, 1997). Thus, Australian gambling industries need contextually specific approaches to social responsibility in gambling if the corporate social behaviour of gambling operators is to meet the expectations of the Australian </w:t>
      </w:r>
      <w:r>
        <w:rPr>
          <w:spacing w:val="-2"/>
        </w:rPr>
        <w:t>community.</w:t>
      </w:r>
    </w:p>
    <w:p w:rsidR="00FE5516" w:rsidRDefault="00FE5516">
      <w:pPr>
        <w:pStyle w:val="BodyText"/>
        <w:spacing w:before="90"/>
      </w:pPr>
    </w:p>
    <w:p w:rsidR="00FE5516" w:rsidRDefault="00951608">
      <w:pPr>
        <w:pStyle w:val="BodyText"/>
        <w:spacing w:line="312" w:lineRule="auto"/>
        <w:ind w:left="950" w:right="412"/>
        <w:jc w:val="both"/>
      </w:pPr>
      <w:r>
        <w:t>Further, if corporate social responsibility requires congruence between</w:t>
      </w:r>
      <w:r>
        <w:rPr>
          <w:spacing w:val="40"/>
        </w:rPr>
        <w:t xml:space="preserve"> </w:t>
      </w:r>
      <w:r>
        <w:t>organisational strategic goals, roles and responsibilities and societal expectations (Aupperle, 1982:45), then efforts to address problem gambling also need to be specific to the type of gambling operator. This is because organisational missions vary amongst gambling operators, as do societal expectations for what these should be. For NSW registered clubs, their dominance over machine gambling for many years has been contingent on their community service agenda, with their protection from open competition for their core product, gaming machines, a privilege dependent on satisfying government regulations that require the clubs to direct</w:t>
      </w:r>
      <w:r>
        <w:rPr>
          <w:spacing w:val="40"/>
        </w:rPr>
        <w:t xml:space="preserve"> </w:t>
      </w:r>
      <w:r>
        <w:t xml:space="preserve">excess revenues to community activities and member benefits. Thus, as a trade-off for machine gambling (and other) privileges, clubs face restrictions on their profit distribution, ownership and management, designed to discourage pursuit of commercial objectives while enhancing their social benefit role and community focus. Accordingly, societal expectations for NSW clubs to be socially responsible providers of gambling may well be more complex than for profit-based gambling </w:t>
      </w:r>
      <w:r>
        <w:rPr>
          <w:spacing w:val="-2"/>
        </w:rPr>
        <w:t>operators.</w:t>
      </w:r>
    </w:p>
    <w:p w:rsidR="00FE5516" w:rsidRDefault="00FE5516">
      <w:pPr>
        <w:pStyle w:val="BodyText"/>
        <w:spacing w:before="103"/>
      </w:pPr>
    </w:p>
    <w:p w:rsidR="00FE5516" w:rsidRDefault="00951608">
      <w:pPr>
        <w:pStyle w:val="BodyText"/>
        <w:spacing w:before="1" w:line="312" w:lineRule="auto"/>
        <w:ind w:left="950" w:right="413"/>
        <w:jc w:val="both"/>
      </w:pPr>
      <w:r>
        <w:t>This social role and community focus of NSW clubs is articulated in the stated mission of their key industry association, the Registered Clubs Association of NSW (RCA), to lead NSW clubs into a united, prosperous and community focused industry, with member clubs encouraged to ‘operate responsibly in the community and support and respond to community needs’ (RCA, 1997). Further, the RCA</w:t>
      </w:r>
      <w:r>
        <w:rPr>
          <w:spacing w:val="-3"/>
        </w:rPr>
        <w:t xml:space="preserve"> </w:t>
      </w:r>
      <w:r>
        <w:t>notes that ‘directors, management and employees of registered clubs are, in effect, custodians of member and community property which carries with it a unique obligation to the interests of members and the wider community’ (RCA, 1998a:7). This explicit social agenda implies that NSW clubs might be considered likely to prioritise social concerns over commercial gain in their machine gambling</w:t>
      </w:r>
      <w:r>
        <w:rPr>
          <w:spacing w:val="40"/>
        </w:rPr>
        <w:t xml:space="preserve"> </w:t>
      </w:r>
      <w:r>
        <w:t>operations as there should be less of the strategic conflict between maximum profit and social contribution referred to by Andrews (1980:89). Combined with an assumption that significant social benefit is derived from their gambling revenues, the not-for-profit status and non-commercial charter of NSW clubs have perpetuated public and government acceptance that they already adopt a ‘sociologizing mode’ (Bell, 1973) and act in the public interest.</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4"/>
        <w:jc w:val="both"/>
      </w:pPr>
      <w:r>
        <w:lastRenderedPageBreak/>
        <w:t>At a general level, social responsibility in not-for-profit organisations largely</w:t>
      </w:r>
      <w:r>
        <w:rPr>
          <w:spacing w:val="40"/>
        </w:rPr>
        <w:t xml:space="preserve"> </w:t>
      </w:r>
      <w:r>
        <w:t>remains unexplored because it is assumed they are inherently more socially responsible than profit-based firms (Mahon and McGowan, 1991). This assumption certainly has been perpetuated in the case of machine gambling operations in NSW clubs. However, this thesis will examine the track record of NSW clubs in socially responsible provision of machine gambling and challenge this assumption. Until 1998, attempts by NSW clubs to manage problem gambling were negligible, despite their lengthy dominance over, and active expansion of, machine gambling to an extent unparalleled in any other jurisdiction on a per capita basis. Indeed, as</w:t>
      </w:r>
      <w:r>
        <w:rPr>
          <w:spacing w:val="-3"/>
        </w:rPr>
        <w:t xml:space="preserve"> </w:t>
      </w:r>
      <w:r>
        <w:t>Chapter Two will demonstrate, the not-for-profit status and social role of NSW clubs have allowed them to exploit their position as dominant providers of machine gambling, subordinating any social responsibility to address problem gambling to increasingly commercial imperatives.</w:t>
      </w:r>
    </w:p>
    <w:p w:rsidR="00FE5516" w:rsidRDefault="00FE5516">
      <w:pPr>
        <w:pStyle w:val="BodyText"/>
        <w:spacing w:before="99"/>
      </w:pPr>
    </w:p>
    <w:p w:rsidR="00FE5516" w:rsidRDefault="00951608">
      <w:pPr>
        <w:pStyle w:val="BodyText"/>
        <w:spacing w:before="1" w:line="312" w:lineRule="auto"/>
        <w:ind w:left="950" w:right="410"/>
        <w:jc w:val="both"/>
      </w:pPr>
      <w:r>
        <w:t>Various factors fuelling the emergence of problem gambling as an important</w:t>
      </w:r>
      <w:r>
        <w:rPr>
          <w:spacing w:val="40"/>
        </w:rPr>
        <w:t xml:space="preserve"> </w:t>
      </w:r>
      <w:r>
        <w:t>strategic issue for NSW clubs will be discussed later in this chapter, showing that rising public concern for problem gambling means NSW clubs have not been immune from growing pressure to effectively manage the social fallout from their main source of revenue. Indeed, community expectations for a socially responsible approach to the conduct of machine gambling may well be greater for the clubs, given that their establishment, expansion and machine gambling privileges have</w:t>
      </w:r>
      <w:r>
        <w:rPr>
          <w:spacing w:val="40"/>
        </w:rPr>
        <w:t xml:space="preserve"> </w:t>
      </w:r>
      <w:r>
        <w:t>been contingent on their provision of social benefit. Thus, their role as major providers of machine gambling and community dissatisfaction with their past failure to address the issue of problem gambling point to a need for NSW clubs to take a more socially responsible approach to their management of machine gambling, one that prioritises social</w:t>
      </w:r>
      <w:r>
        <w:rPr>
          <w:spacing w:val="-2"/>
        </w:rPr>
        <w:t xml:space="preserve"> </w:t>
      </w:r>
      <w:r>
        <w:t>over economic</w:t>
      </w:r>
      <w:r>
        <w:rPr>
          <w:spacing w:val="-2"/>
        </w:rPr>
        <w:t xml:space="preserve"> </w:t>
      </w:r>
      <w:r>
        <w:t>goals, that</w:t>
      </w:r>
      <w:r>
        <w:rPr>
          <w:spacing w:val="-2"/>
        </w:rPr>
        <w:t xml:space="preserve"> </w:t>
      </w:r>
      <w:r>
        <w:t>reflects</w:t>
      </w:r>
      <w:r>
        <w:rPr>
          <w:spacing w:val="-4"/>
        </w:rPr>
        <w:t xml:space="preserve"> </w:t>
      </w:r>
      <w:r>
        <w:t>their non-commercial</w:t>
      </w:r>
      <w:r>
        <w:rPr>
          <w:spacing w:val="-2"/>
        </w:rPr>
        <w:t xml:space="preserve"> </w:t>
      </w:r>
      <w:r>
        <w:t>agenda and community service responsibilities, and that takes into account community expectations.</w:t>
      </w:r>
      <w:r>
        <w:rPr>
          <w:position w:val="12"/>
          <w:sz w:val="12"/>
        </w:rPr>
        <w:t>5</w:t>
      </w:r>
      <w:r>
        <w:rPr>
          <w:spacing w:val="40"/>
          <w:position w:val="12"/>
          <w:sz w:val="12"/>
        </w:rPr>
        <w:t xml:space="preserve"> </w:t>
      </w:r>
      <w:r>
        <w:t xml:space="preserve">It is therefore pertinent to examine how NSW clubs have strategically managed the issue of problem gambling in the past and the implications of their current policies and practices in responsible provision of machine gambling for the </w:t>
      </w:r>
      <w:r>
        <w:rPr>
          <w:spacing w:val="-2"/>
        </w:rPr>
        <w:t>future.</w:t>
      </w: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951608">
      <w:pPr>
        <w:pStyle w:val="BodyText"/>
        <w:spacing w:before="161"/>
        <w:rPr>
          <w:sz w:val="20"/>
        </w:rPr>
      </w:pPr>
      <w:r>
        <w:rPr>
          <w:noProof/>
          <w:lang w:val="en-AU" w:eastAsia="en-AU"/>
        </w:rPr>
        <mc:AlternateContent>
          <mc:Choice Requires="wps">
            <w:drawing>
              <wp:anchor distT="0" distB="0" distL="0" distR="0" simplePos="0" relativeHeight="487592448" behindDoc="1" locked="0" layoutInCell="1" allowOverlap="1">
                <wp:simplePos x="0" y="0"/>
                <wp:positionH relativeFrom="page">
                  <wp:posOffset>1441703</wp:posOffset>
                </wp:positionH>
                <wp:positionV relativeFrom="paragraph">
                  <wp:posOffset>264050</wp:posOffset>
                </wp:positionV>
                <wp:extent cx="1828800" cy="952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25B580" id="Graphic 16" o:spid="_x0000_s1026" style="position:absolute;margin-left:113.5pt;margin-top:20.8pt;width:2in;height:.75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" path="m1828800,l,,,9143r1828800,l1828800,xe" fillcolor="black" stroked="f">
                <v:path arrowok="t"/>
                <w10:wrap type="topAndBottom" anchorx="page"/>
              </v:shape>
            </w:pict>
          </mc:Fallback>
        </mc:AlternateContent>
      </w:r>
    </w:p>
    <w:p w:rsidR="00FE5516" w:rsidRDefault="00FE5516">
      <w:pPr>
        <w:pStyle w:val="BodyText"/>
        <w:rPr>
          <w:sz w:val="20"/>
        </w:rPr>
      </w:pPr>
    </w:p>
    <w:p w:rsidR="00FE5516" w:rsidRDefault="00FE5516">
      <w:pPr>
        <w:pStyle w:val="BodyText"/>
        <w:spacing w:before="3"/>
        <w:rPr>
          <w:sz w:val="20"/>
        </w:rPr>
      </w:pPr>
    </w:p>
    <w:p w:rsidR="00FE5516" w:rsidRDefault="00951608">
      <w:pPr>
        <w:spacing w:line="235" w:lineRule="auto"/>
        <w:ind w:left="950" w:right="410"/>
        <w:jc w:val="both"/>
        <w:rPr>
          <w:sz w:val="20"/>
        </w:rPr>
      </w:pPr>
      <w:r>
        <w:rPr>
          <w:position w:val="10"/>
          <w:sz w:val="10"/>
        </w:rPr>
        <w:t>5</w:t>
      </w:r>
      <w:r>
        <w:rPr>
          <w:spacing w:val="40"/>
          <w:position w:val="10"/>
          <w:sz w:val="10"/>
        </w:rPr>
        <w:t xml:space="preserve"> </w:t>
      </w:r>
      <w:r>
        <w:rPr>
          <w:sz w:val="20"/>
        </w:rPr>
        <w:t>It</w:t>
      </w:r>
      <w:r>
        <w:rPr>
          <w:spacing w:val="40"/>
          <w:sz w:val="20"/>
        </w:rPr>
        <w:t xml:space="preserve"> </w:t>
      </w:r>
      <w:r>
        <w:rPr>
          <w:sz w:val="20"/>
        </w:rPr>
        <w:t>is</w:t>
      </w:r>
      <w:r>
        <w:rPr>
          <w:spacing w:val="40"/>
          <w:sz w:val="20"/>
        </w:rPr>
        <w:t xml:space="preserve"> </w:t>
      </w:r>
      <w:r>
        <w:rPr>
          <w:sz w:val="20"/>
        </w:rPr>
        <w:t>acknowledged</w:t>
      </w:r>
      <w:r>
        <w:rPr>
          <w:spacing w:val="40"/>
          <w:sz w:val="20"/>
        </w:rPr>
        <w:t xml:space="preserve"> </w:t>
      </w:r>
      <w:r>
        <w:rPr>
          <w:sz w:val="20"/>
        </w:rPr>
        <w:t>that</w:t>
      </w:r>
      <w:r>
        <w:rPr>
          <w:spacing w:val="40"/>
          <w:sz w:val="20"/>
        </w:rPr>
        <w:t xml:space="preserve"> </w:t>
      </w:r>
      <w:r>
        <w:rPr>
          <w:sz w:val="20"/>
        </w:rPr>
        <w:t>terms</w:t>
      </w:r>
      <w:r>
        <w:rPr>
          <w:spacing w:val="40"/>
          <w:sz w:val="20"/>
        </w:rPr>
        <w:t xml:space="preserve"> </w:t>
      </w:r>
      <w:r>
        <w:rPr>
          <w:sz w:val="20"/>
        </w:rPr>
        <w:t>such</w:t>
      </w:r>
      <w:r>
        <w:rPr>
          <w:spacing w:val="40"/>
          <w:sz w:val="20"/>
        </w:rPr>
        <w:t xml:space="preserve"> </w:t>
      </w:r>
      <w:r>
        <w:rPr>
          <w:sz w:val="20"/>
        </w:rPr>
        <w:t>as</w:t>
      </w:r>
      <w:r>
        <w:rPr>
          <w:spacing w:val="40"/>
          <w:sz w:val="20"/>
        </w:rPr>
        <w:t xml:space="preserve"> </w:t>
      </w:r>
      <w:r>
        <w:rPr>
          <w:sz w:val="20"/>
        </w:rPr>
        <w:t>‘community</w:t>
      </w:r>
      <w:r>
        <w:rPr>
          <w:spacing w:val="40"/>
          <w:sz w:val="20"/>
        </w:rPr>
        <w:t xml:space="preserve"> </w:t>
      </w:r>
      <w:r>
        <w:rPr>
          <w:sz w:val="20"/>
        </w:rPr>
        <w:t>expectations’</w:t>
      </w:r>
      <w:r>
        <w:rPr>
          <w:spacing w:val="40"/>
          <w:sz w:val="20"/>
        </w:rPr>
        <w:t xml:space="preserve"> </w:t>
      </w:r>
      <w:r>
        <w:rPr>
          <w:sz w:val="20"/>
        </w:rPr>
        <w:t>and</w:t>
      </w:r>
      <w:r>
        <w:rPr>
          <w:spacing w:val="40"/>
          <w:sz w:val="20"/>
        </w:rPr>
        <w:t xml:space="preserve"> </w:t>
      </w:r>
      <w:r>
        <w:rPr>
          <w:sz w:val="20"/>
        </w:rPr>
        <w:t>‘public</w:t>
      </w:r>
      <w:r>
        <w:rPr>
          <w:spacing w:val="40"/>
          <w:sz w:val="20"/>
        </w:rPr>
        <w:t xml:space="preserve"> </w:t>
      </w:r>
      <w:r>
        <w:rPr>
          <w:sz w:val="20"/>
        </w:rPr>
        <w:t>concern’</w:t>
      </w:r>
      <w:r>
        <w:rPr>
          <w:spacing w:val="40"/>
          <w:sz w:val="20"/>
        </w:rPr>
        <w:t xml:space="preserve"> </w:t>
      </w:r>
      <w:r>
        <w:rPr>
          <w:sz w:val="20"/>
        </w:rPr>
        <w:t>do</w:t>
      </w:r>
      <w:r>
        <w:rPr>
          <w:spacing w:val="40"/>
          <w:sz w:val="20"/>
        </w:rPr>
        <w:t xml:space="preserve"> </w:t>
      </w:r>
      <w:r>
        <w:rPr>
          <w:sz w:val="20"/>
        </w:rPr>
        <w:t>not reflect</w:t>
      </w:r>
      <w:r>
        <w:rPr>
          <w:spacing w:val="40"/>
          <w:sz w:val="20"/>
        </w:rPr>
        <w:t xml:space="preserve"> </w:t>
      </w:r>
      <w:r>
        <w:rPr>
          <w:sz w:val="20"/>
        </w:rPr>
        <w:t>the</w:t>
      </w:r>
      <w:r>
        <w:rPr>
          <w:spacing w:val="40"/>
          <w:sz w:val="20"/>
        </w:rPr>
        <w:t xml:space="preserve"> </w:t>
      </w:r>
      <w:r>
        <w:rPr>
          <w:sz w:val="20"/>
        </w:rPr>
        <w:t>diversity</w:t>
      </w:r>
      <w:r>
        <w:rPr>
          <w:spacing w:val="40"/>
          <w:sz w:val="20"/>
        </w:rPr>
        <w:t xml:space="preserve"> </w:t>
      </w:r>
      <w:r>
        <w:rPr>
          <w:sz w:val="20"/>
        </w:rPr>
        <w:t>of</w:t>
      </w:r>
      <w:r>
        <w:rPr>
          <w:spacing w:val="40"/>
          <w:sz w:val="20"/>
        </w:rPr>
        <w:t xml:space="preserve"> </w:t>
      </w:r>
      <w:r>
        <w:rPr>
          <w:sz w:val="20"/>
        </w:rPr>
        <w:t>viewpoints</w:t>
      </w:r>
      <w:r>
        <w:rPr>
          <w:spacing w:val="40"/>
          <w:sz w:val="20"/>
        </w:rPr>
        <w:t xml:space="preserve"> </w:t>
      </w:r>
      <w:r>
        <w:rPr>
          <w:sz w:val="20"/>
        </w:rPr>
        <w:t>amongst</w:t>
      </w:r>
      <w:r>
        <w:rPr>
          <w:spacing w:val="40"/>
          <w:sz w:val="20"/>
        </w:rPr>
        <w:t xml:space="preserve"> </w:t>
      </w:r>
      <w:r>
        <w:rPr>
          <w:sz w:val="20"/>
        </w:rPr>
        <w:t>the</w:t>
      </w:r>
      <w:r>
        <w:rPr>
          <w:spacing w:val="40"/>
          <w:sz w:val="20"/>
        </w:rPr>
        <w:t xml:space="preserve"> </w:t>
      </w:r>
      <w:r>
        <w:rPr>
          <w:sz w:val="20"/>
        </w:rPr>
        <w:t>general</w:t>
      </w:r>
      <w:r>
        <w:rPr>
          <w:spacing w:val="40"/>
          <w:sz w:val="20"/>
        </w:rPr>
        <w:t xml:space="preserve"> </w:t>
      </w:r>
      <w:r>
        <w:rPr>
          <w:sz w:val="20"/>
        </w:rPr>
        <w:t>populace.</w:t>
      </w:r>
      <w:r>
        <w:rPr>
          <w:spacing w:val="40"/>
          <w:sz w:val="20"/>
        </w:rPr>
        <w:t xml:space="preserve"> </w:t>
      </w:r>
      <w:r>
        <w:rPr>
          <w:sz w:val="20"/>
        </w:rPr>
        <w:t>Later</w:t>
      </w:r>
      <w:r>
        <w:rPr>
          <w:spacing w:val="40"/>
          <w:sz w:val="20"/>
        </w:rPr>
        <w:t xml:space="preserve"> </w:t>
      </w:r>
      <w:r>
        <w:rPr>
          <w:sz w:val="20"/>
        </w:rPr>
        <w:t>chapters</w:t>
      </w:r>
      <w:r>
        <w:rPr>
          <w:spacing w:val="40"/>
          <w:sz w:val="20"/>
        </w:rPr>
        <w:t xml:space="preserve"> </w:t>
      </w:r>
      <w:r>
        <w:rPr>
          <w:sz w:val="20"/>
        </w:rPr>
        <w:t>in</w:t>
      </w:r>
      <w:r>
        <w:rPr>
          <w:spacing w:val="40"/>
          <w:sz w:val="20"/>
        </w:rPr>
        <w:t xml:space="preserve"> </w:t>
      </w:r>
      <w:r>
        <w:rPr>
          <w:sz w:val="20"/>
        </w:rPr>
        <w:t>this</w:t>
      </w:r>
      <w:r>
        <w:rPr>
          <w:spacing w:val="40"/>
          <w:sz w:val="20"/>
        </w:rPr>
        <w:t xml:space="preserve"> </w:t>
      </w:r>
      <w:r>
        <w:rPr>
          <w:sz w:val="20"/>
        </w:rPr>
        <w:t>thesis identify</w:t>
      </w:r>
      <w:r>
        <w:rPr>
          <w:spacing w:val="33"/>
          <w:sz w:val="20"/>
        </w:rPr>
        <w:t xml:space="preserve"> </w:t>
      </w:r>
      <w:r>
        <w:rPr>
          <w:sz w:val="20"/>
        </w:rPr>
        <w:t>the</w:t>
      </w:r>
      <w:r>
        <w:rPr>
          <w:spacing w:val="29"/>
          <w:sz w:val="20"/>
        </w:rPr>
        <w:t xml:space="preserve"> </w:t>
      </w:r>
      <w:r>
        <w:rPr>
          <w:sz w:val="20"/>
        </w:rPr>
        <w:t>main constituencies whose</w:t>
      </w:r>
      <w:r>
        <w:rPr>
          <w:spacing w:val="29"/>
          <w:sz w:val="20"/>
        </w:rPr>
        <w:t xml:space="preserve"> </w:t>
      </w:r>
      <w:r>
        <w:rPr>
          <w:sz w:val="20"/>
        </w:rPr>
        <w:t>viewpoints have</w:t>
      </w:r>
      <w:r>
        <w:rPr>
          <w:spacing w:val="29"/>
          <w:sz w:val="20"/>
        </w:rPr>
        <w:t xml:space="preserve"> </w:t>
      </w:r>
      <w:r>
        <w:rPr>
          <w:sz w:val="20"/>
        </w:rPr>
        <w:t>been most</w:t>
      </w:r>
      <w:r>
        <w:rPr>
          <w:spacing w:val="29"/>
          <w:sz w:val="20"/>
        </w:rPr>
        <w:t xml:space="preserve"> </w:t>
      </w:r>
      <w:r>
        <w:rPr>
          <w:sz w:val="20"/>
        </w:rPr>
        <w:t>influential</w:t>
      </w:r>
      <w:r>
        <w:rPr>
          <w:spacing w:val="29"/>
          <w:sz w:val="20"/>
        </w:rPr>
        <w:t xml:space="preserve"> </w:t>
      </w:r>
      <w:r>
        <w:rPr>
          <w:sz w:val="20"/>
        </w:rPr>
        <w:t>on gambling policy and</w:t>
      </w:r>
      <w:r>
        <w:rPr>
          <w:spacing w:val="40"/>
          <w:sz w:val="20"/>
        </w:rPr>
        <w:t xml:space="preserve"> </w:t>
      </w:r>
      <w:r>
        <w:rPr>
          <w:sz w:val="20"/>
        </w:rPr>
        <w:t>management</w:t>
      </w:r>
      <w:r>
        <w:rPr>
          <w:spacing w:val="40"/>
          <w:sz w:val="20"/>
        </w:rPr>
        <w:t xml:space="preserve"> </w:t>
      </w:r>
      <w:r>
        <w:rPr>
          <w:sz w:val="20"/>
        </w:rPr>
        <w:t>in</w:t>
      </w:r>
      <w:r>
        <w:rPr>
          <w:spacing w:val="40"/>
          <w:sz w:val="20"/>
        </w:rPr>
        <w:t xml:space="preserve"> </w:t>
      </w:r>
      <w:r>
        <w:rPr>
          <w:sz w:val="20"/>
        </w:rPr>
        <w:t>Australia</w:t>
      </w:r>
      <w:r>
        <w:rPr>
          <w:spacing w:val="40"/>
          <w:sz w:val="20"/>
        </w:rPr>
        <w:t xml:space="preserve"> </w:t>
      </w:r>
      <w:r>
        <w:rPr>
          <w:sz w:val="20"/>
        </w:rPr>
        <w:t>and</w:t>
      </w:r>
      <w:r>
        <w:rPr>
          <w:spacing w:val="40"/>
          <w:sz w:val="20"/>
        </w:rPr>
        <w:t xml:space="preserve"> </w:t>
      </w:r>
      <w:r>
        <w:rPr>
          <w:sz w:val="20"/>
        </w:rPr>
        <w:t>examine</w:t>
      </w:r>
      <w:r>
        <w:rPr>
          <w:spacing w:val="40"/>
          <w:sz w:val="20"/>
        </w:rPr>
        <w:t xml:space="preserve"> </w:t>
      </w:r>
      <w:r>
        <w:rPr>
          <w:sz w:val="20"/>
        </w:rPr>
        <w:t>how</w:t>
      </w:r>
      <w:r>
        <w:rPr>
          <w:spacing w:val="40"/>
          <w:sz w:val="20"/>
        </w:rPr>
        <w:t xml:space="preserve"> </w:t>
      </w:r>
      <w:r>
        <w:rPr>
          <w:sz w:val="20"/>
        </w:rPr>
        <w:t>their</w:t>
      </w:r>
      <w:r>
        <w:rPr>
          <w:spacing w:val="40"/>
          <w:sz w:val="20"/>
        </w:rPr>
        <w:t xml:space="preserve"> </w:t>
      </w:r>
      <w:r>
        <w:rPr>
          <w:sz w:val="20"/>
        </w:rPr>
        <w:t>opinions</w:t>
      </w:r>
      <w:r>
        <w:rPr>
          <w:spacing w:val="40"/>
          <w:sz w:val="20"/>
        </w:rPr>
        <w:t xml:space="preserve"> </w:t>
      </w:r>
      <w:r>
        <w:rPr>
          <w:sz w:val="20"/>
        </w:rPr>
        <w:t>on</w:t>
      </w:r>
      <w:r>
        <w:rPr>
          <w:spacing w:val="40"/>
          <w:sz w:val="20"/>
        </w:rPr>
        <w:t xml:space="preserve"> </w:t>
      </w:r>
      <w:r>
        <w:rPr>
          <w:sz w:val="20"/>
        </w:rPr>
        <w:t>problem</w:t>
      </w:r>
      <w:r>
        <w:rPr>
          <w:spacing w:val="40"/>
          <w:sz w:val="20"/>
        </w:rPr>
        <w:t xml:space="preserve"> </w:t>
      </w:r>
      <w:r>
        <w:rPr>
          <w:sz w:val="20"/>
        </w:rPr>
        <w:t>gambling</w:t>
      </w:r>
      <w:r>
        <w:rPr>
          <w:spacing w:val="40"/>
          <w:sz w:val="20"/>
        </w:rPr>
        <w:t xml:space="preserve"> </w:t>
      </w:r>
      <w:r>
        <w:rPr>
          <w:sz w:val="20"/>
        </w:rPr>
        <w:t>have converged to influence responsible management of gambling in NSW clubs.</w:t>
      </w:r>
    </w:p>
    <w:p w:rsidR="00FE5516" w:rsidRDefault="00FE5516">
      <w:pPr>
        <w:spacing w:line="235" w:lineRule="auto"/>
        <w:jc w:val="both"/>
        <w:rPr>
          <w:sz w:val="20"/>
        </w:rPr>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1"/>
        <w:jc w:val="both"/>
      </w:pPr>
      <w:r>
        <w:lastRenderedPageBreak/>
        <w:t>This introductory chapter lays the foundations for the study. It contextualises the research by reviewing the growth of legalised commercial</w:t>
      </w:r>
      <w:r>
        <w:rPr>
          <w:spacing w:val="-1"/>
        </w:rPr>
        <w:t xml:space="preserve"> </w:t>
      </w:r>
      <w:r>
        <w:t>gambling</w:t>
      </w:r>
      <w:r>
        <w:rPr>
          <w:spacing w:val="-1"/>
        </w:rPr>
        <w:t xml:space="preserve"> </w:t>
      </w:r>
      <w:r>
        <w:t>in</w:t>
      </w:r>
      <w:r>
        <w:rPr>
          <w:spacing w:val="-1"/>
        </w:rPr>
        <w:t xml:space="preserve"> </w:t>
      </w:r>
      <w:r>
        <w:t>Australia</w:t>
      </w:r>
      <w:r>
        <w:rPr>
          <w:spacing w:val="-2"/>
        </w:rPr>
        <w:t xml:space="preserve"> </w:t>
      </w:r>
      <w:r>
        <w:t>and of machine</w:t>
      </w:r>
      <w:r>
        <w:rPr>
          <w:spacing w:val="-3"/>
        </w:rPr>
        <w:t xml:space="preserve"> </w:t>
      </w:r>
      <w:r>
        <w:t>gambling</w:t>
      </w:r>
      <w:r>
        <w:rPr>
          <w:spacing w:val="-3"/>
        </w:rPr>
        <w:t xml:space="preserve"> </w:t>
      </w:r>
      <w:r>
        <w:t>in</w:t>
      </w:r>
      <w:r>
        <w:rPr>
          <w:spacing w:val="-2"/>
        </w:rPr>
        <w:t xml:space="preserve"> </w:t>
      </w:r>
      <w:r>
        <w:t>NSW</w:t>
      </w:r>
      <w:r>
        <w:rPr>
          <w:spacing w:val="-3"/>
        </w:rPr>
        <w:t xml:space="preserve"> </w:t>
      </w:r>
      <w:r>
        <w:t>registered</w:t>
      </w:r>
      <w:r>
        <w:rPr>
          <w:spacing w:val="-3"/>
        </w:rPr>
        <w:t xml:space="preserve"> </w:t>
      </w:r>
      <w:r>
        <w:t>clubs. It</w:t>
      </w:r>
      <w:r>
        <w:rPr>
          <w:spacing w:val="-2"/>
        </w:rPr>
        <w:t xml:space="preserve"> </w:t>
      </w:r>
      <w:r>
        <w:t>signals</w:t>
      </w:r>
      <w:r>
        <w:rPr>
          <w:spacing w:val="-4"/>
        </w:rPr>
        <w:t xml:space="preserve"> </w:t>
      </w:r>
      <w:r>
        <w:t>pertinent</w:t>
      </w:r>
      <w:r>
        <w:rPr>
          <w:spacing w:val="-2"/>
        </w:rPr>
        <w:t xml:space="preserve"> </w:t>
      </w:r>
      <w:r>
        <w:t>issues</w:t>
      </w:r>
      <w:r>
        <w:rPr>
          <w:spacing w:val="-4"/>
        </w:rPr>
        <w:t xml:space="preserve"> </w:t>
      </w:r>
      <w:r>
        <w:t>and</w:t>
      </w:r>
      <w:r>
        <w:rPr>
          <w:spacing w:val="-2"/>
        </w:rPr>
        <w:t xml:space="preserve"> </w:t>
      </w:r>
      <w:r>
        <w:t>debates relating to social responsibility in machine gambling, and explains the research objectives, methodology, structure of the thesis and the study’s potential</w:t>
      </w:r>
      <w:r>
        <w:rPr>
          <w:spacing w:val="80"/>
        </w:rPr>
        <w:t xml:space="preserve"> </w:t>
      </w:r>
      <w:r>
        <w:t>contribution to wider knowledge.</w:t>
      </w:r>
    </w:p>
    <w:p w:rsidR="00FE5516" w:rsidRDefault="00FE5516">
      <w:pPr>
        <w:pStyle w:val="BodyText"/>
        <w:spacing w:before="85"/>
      </w:pPr>
    </w:p>
    <w:p w:rsidR="00FE5516" w:rsidRDefault="00951608">
      <w:pPr>
        <w:pStyle w:val="Heading1"/>
        <w:numPr>
          <w:ilvl w:val="1"/>
          <w:numId w:val="8"/>
        </w:numPr>
        <w:tabs>
          <w:tab w:val="left" w:pos="1510"/>
          <w:tab w:val="left" w:pos="1512"/>
        </w:tabs>
        <w:spacing w:line="312" w:lineRule="auto"/>
        <w:ind w:right="1188"/>
      </w:pPr>
      <w:bookmarkStart w:id="6" w:name="_TOC_250036"/>
      <w:r>
        <w:t>THE</w:t>
      </w:r>
      <w:r>
        <w:rPr>
          <w:spacing w:val="-12"/>
        </w:rPr>
        <w:t xml:space="preserve"> </w:t>
      </w:r>
      <w:r>
        <w:t>GROWTH</w:t>
      </w:r>
      <w:r>
        <w:rPr>
          <w:spacing w:val="-10"/>
        </w:rPr>
        <w:t xml:space="preserve"> </w:t>
      </w:r>
      <w:r>
        <w:t>OF</w:t>
      </w:r>
      <w:r>
        <w:rPr>
          <w:spacing w:val="-9"/>
        </w:rPr>
        <w:t xml:space="preserve"> </w:t>
      </w:r>
      <w:r>
        <w:t>LEGALISED</w:t>
      </w:r>
      <w:r>
        <w:rPr>
          <w:spacing w:val="-10"/>
        </w:rPr>
        <w:t xml:space="preserve"> </w:t>
      </w:r>
      <w:r>
        <w:t>COMMERCIAL</w:t>
      </w:r>
      <w:r>
        <w:rPr>
          <w:spacing w:val="-9"/>
        </w:rPr>
        <w:t xml:space="preserve"> </w:t>
      </w:r>
      <w:r>
        <w:t>GAMBLING</w:t>
      </w:r>
      <w:r>
        <w:rPr>
          <w:spacing w:val="-10"/>
        </w:rPr>
        <w:t xml:space="preserve"> </w:t>
      </w:r>
      <w:r>
        <w:t xml:space="preserve">IN </w:t>
      </w:r>
      <w:bookmarkEnd w:id="6"/>
      <w:r>
        <w:rPr>
          <w:spacing w:val="-2"/>
        </w:rPr>
        <w:t>AUSTRALIA</w:t>
      </w:r>
    </w:p>
    <w:p w:rsidR="00FE5516" w:rsidRDefault="00FE5516">
      <w:pPr>
        <w:pStyle w:val="BodyText"/>
        <w:spacing w:before="92"/>
        <w:rPr>
          <w:rFonts w:ascii="Arial"/>
          <w:b/>
        </w:rPr>
      </w:pPr>
    </w:p>
    <w:p w:rsidR="00FE5516" w:rsidRDefault="00951608">
      <w:pPr>
        <w:pStyle w:val="BodyText"/>
        <w:spacing w:before="1" w:line="312" w:lineRule="auto"/>
        <w:ind w:left="950" w:right="412"/>
        <w:jc w:val="both"/>
      </w:pPr>
      <w:r>
        <w:t>Gambling has been defined as the placement of a wager or bet on the outcome of a future uncertain event (Tasmanian Gaming Commission, 1997:3). Legal gambling can be divided into two distinct areas - racing-related and gaming-related. Racing- related gambling comprises betting on horse and greyhound races with bookmakers and totalisators, both on and off course. Gaming refers to all other legal forms of gambling, such as lotteries, gaming machines, casino gaming, football pools, and minor gaming, a collective name given</w:t>
      </w:r>
      <w:r>
        <w:rPr>
          <w:spacing w:val="-1"/>
        </w:rPr>
        <w:t xml:space="preserve"> </w:t>
      </w:r>
      <w:r>
        <w:t>to bingo, raffles, lucky envelopes</w:t>
      </w:r>
      <w:r>
        <w:rPr>
          <w:spacing w:val="-3"/>
        </w:rPr>
        <w:t xml:space="preserve"> </w:t>
      </w:r>
      <w:r>
        <w:t>and</w:t>
      </w:r>
      <w:r>
        <w:rPr>
          <w:spacing w:val="-1"/>
        </w:rPr>
        <w:t xml:space="preserve"> </w:t>
      </w:r>
      <w:r>
        <w:t>similar activities (Tasmanian Gaming Commission, 1997:2-4). In Australia, expenditure on gaming machines represented 57 percent of all gambling expenditure in the 1997-98 financial year (Productivity Commission, 1999a:2.11) and can thus be considered</w:t>
      </w:r>
      <w:r>
        <w:rPr>
          <w:spacing w:val="80"/>
        </w:rPr>
        <w:t xml:space="preserve"> </w:t>
      </w:r>
      <w:r>
        <w:t>the major form of legal gambling in the country.</w:t>
      </w:r>
      <w:r>
        <w:rPr>
          <w:position w:val="12"/>
          <w:sz w:val="12"/>
        </w:rPr>
        <w:t>6</w:t>
      </w:r>
      <w:r>
        <w:rPr>
          <w:spacing w:val="40"/>
          <w:position w:val="12"/>
          <w:sz w:val="12"/>
        </w:rPr>
        <w:t xml:space="preserve"> </w:t>
      </w:r>
      <w:r>
        <w:t>Further, machine gambling in</w:t>
      </w:r>
      <w:r>
        <w:rPr>
          <w:spacing w:val="40"/>
        </w:rPr>
        <w:t xml:space="preserve"> </w:t>
      </w:r>
      <w:r>
        <w:t>NSW attracts about one-quarter of all</w:t>
      </w:r>
      <w:r>
        <w:rPr>
          <w:spacing w:val="-1"/>
        </w:rPr>
        <w:t xml:space="preserve"> </w:t>
      </w:r>
      <w:r>
        <w:t>gambling</w:t>
      </w:r>
      <w:r>
        <w:rPr>
          <w:spacing w:val="-1"/>
        </w:rPr>
        <w:t xml:space="preserve"> </w:t>
      </w:r>
      <w:r>
        <w:t>expenditure</w:t>
      </w:r>
      <w:r>
        <w:rPr>
          <w:spacing w:val="-2"/>
        </w:rPr>
        <w:t xml:space="preserve"> </w:t>
      </w:r>
      <w:r>
        <w:t>in</w:t>
      </w:r>
      <w:r>
        <w:rPr>
          <w:spacing w:val="-1"/>
        </w:rPr>
        <w:t xml:space="preserve"> </w:t>
      </w:r>
      <w:r>
        <w:t>Australia</w:t>
      </w:r>
      <w:r>
        <w:rPr>
          <w:spacing w:val="-1"/>
        </w:rPr>
        <w:t xml:space="preserve"> </w:t>
      </w:r>
      <w:r>
        <w:t>(Tasmanian Gaming Commission, 1998: Table A).</w:t>
      </w:r>
    </w:p>
    <w:p w:rsidR="00FE5516" w:rsidRDefault="00FE5516">
      <w:pPr>
        <w:pStyle w:val="BodyText"/>
        <w:spacing w:before="91"/>
      </w:pPr>
    </w:p>
    <w:p w:rsidR="00FE5516" w:rsidRDefault="00951608">
      <w:pPr>
        <w:pStyle w:val="BodyText"/>
        <w:spacing w:before="1" w:line="312" w:lineRule="auto"/>
        <w:ind w:left="950" w:right="411"/>
        <w:jc w:val="both"/>
      </w:pPr>
      <w:r>
        <w:t>The continued expansion of machine gambling in NSW has not occurred in</w:t>
      </w:r>
      <w:r>
        <w:rPr>
          <w:spacing w:val="80"/>
        </w:rPr>
        <w:t xml:space="preserve"> </w:t>
      </w:r>
      <w:r>
        <w:t>isolation, and is part of a trend in most industrialised western countries towards increased legalised gambling. McMillen notes that while gambling is one of the few social activities which has occurred in nearly all cultures and in every period of</w:t>
      </w:r>
      <w:r>
        <w:rPr>
          <w:spacing w:val="-1"/>
        </w:rPr>
        <w:t xml:space="preserve"> </w:t>
      </w:r>
      <w:r>
        <w:t>time (1996b:6), it is only since the 1960s that it has been legalised and commercialised</w:t>
      </w:r>
      <w:r>
        <w:rPr>
          <w:spacing w:val="40"/>
        </w:rPr>
        <w:t xml:space="preserve"> </w:t>
      </w:r>
      <w:r>
        <w:t>‘on a grand scale’ (1996a:1). While Chapter Two more comprehensively discusses the historical development of legalised gambling in Australia, a brief overview of</w:t>
      </w:r>
      <w:r>
        <w:rPr>
          <w:spacing w:val="-1"/>
        </w:rPr>
        <w:t xml:space="preserve"> </w:t>
      </w:r>
      <w:r>
        <w:t>its recent expansion helps to set this study into perspective.</w:t>
      </w:r>
    </w:p>
    <w:p w:rsidR="00FE5516" w:rsidRDefault="00FE5516">
      <w:pPr>
        <w:pStyle w:val="BodyText"/>
        <w:spacing w:before="93"/>
      </w:pPr>
    </w:p>
    <w:p w:rsidR="00FE5516" w:rsidRDefault="00951608">
      <w:pPr>
        <w:pStyle w:val="BodyText"/>
        <w:spacing w:line="312" w:lineRule="auto"/>
        <w:ind w:left="950" w:right="414"/>
        <w:jc w:val="both"/>
      </w:pPr>
      <w:r>
        <w:t>In Australia, real total gambling expenditure by 1997-98 (the amount lost by gamblers,</w:t>
      </w:r>
      <w:r>
        <w:rPr>
          <w:spacing w:val="23"/>
        </w:rPr>
        <w:t xml:space="preserve"> </w:t>
      </w:r>
      <w:r>
        <w:t>adjusted</w:t>
      </w:r>
      <w:r>
        <w:rPr>
          <w:spacing w:val="22"/>
        </w:rPr>
        <w:t xml:space="preserve"> </w:t>
      </w:r>
      <w:r>
        <w:t>for</w:t>
      </w:r>
      <w:r>
        <w:rPr>
          <w:spacing w:val="23"/>
        </w:rPr>
        <w:t xml:space="preserve"> </w:t>
      </w:r>
      <w:r>
        <w:t>inflation)</w:t>
      </w:r>
      <w:r>
        <w:rPr>
          <w:spacing w:val="24"/>
        </w:rPr>
        <w:t xml:space="preserve"> </w:t>
      </w:r>
      <w:r>
        <w:t>had</w:t>
      </w:r>
      <w:r>
        <w:rPr>
          <w:spacing w:val="22"/>
        </w:rPr>
        <w:t xml:space="preserve"> </w:t>
      </w:r>
      <w:r>
        <w:t>increased</w:t>
      </w:r>
      <w:r>
        <w:rPr>
          <w:spacing w:val="21"/>
        </w:rPr>
        <w:t xml:space="preserve"> </w:t>
      </w:r>
      <w:r>
        <w:t>more</w:t>
      </w:r>
      <w:r>
        <w:rPr>
          <w:spacing w:val="21"/>
        </w:rPr>
        <w:t xml:space="preserve"> </w:t>
      </w:r>
      <w:r>
        <w:t>than</w:t>
      </w:r>
      <w:r>
        <w:rPr>
          <w:spacing w:val="22"/>
        </w:rPr>
        <w:t xml:space="preserve"> </w:t>
      </w:r>
      <w:r>
        <w:t>threefold</w:t>
      </w:r>
      <w:r>
        <w:rPr>
          <w:spacing w:val="17"/>
        </w:rPr>
        <w:t xml:space="preserve"> </w:t>
      </w:r>
      <w:r>
        <w:t>since</w:t>
      </w:r>
      <w:r>
        <w:rPr>
          <w:spacing w:val="17"/>
        </w:rPr>
        <w:t xml:space="preserve"> </w:t>
      </w:r>
      <w:r>
        <w:t>1972</w:t>
      </w:r>
      <w:r>
        <w:rPr>
          <w:spacing w:val="17"/>
        </w:rPr>
        <w:t xml:space="preserve"> </w:t>
      </w:r>
      <w:r>
        <w:rPr>
          <w:spacing w:val="-5"/>
        </w:rPr>
        <w:t>and</w:t>
      </w:r>
    </w:p>
    <w:p w:rsidR="00FE5516" w:rsidRDefault="00951608">
      <w:pPr>
        <w:pStyle w:val="BodyText"/>
        <w:spacing w:before="78"/>
        <w:rPr>
          <w:sz w:val="20"/>
        </w:rPr>
      </w:pPr>
      <w:r>
        <w:rPr>
          <w:noProof/>
          <w:lang w:val="en-AU" w:eastAsia="en-AU"/>
        </w:rPr>
        <mc:AlternateContent>
          <mc:Choice Requires="wps">
            <w:drawing>
              <wp:anchor distT="0" distB="0" distL="0" distR="0" simplePos="0" relativeHeight="487592960" behindDoc="1" locked="0" layoutInCell="1" allowOverlap="1">
                <wp:simplePos x="0" y="0"/>
                <wp:positionH relativeFrom="page">
                  <wp:posOffset>1441703</wp:posOffset>
                </wp:positionH>
                <wp:positionV relativeFrom="paragraph">
                  <wp:posOffset>211372</wp:posOffset>
                </wp:positionV>
                <wp:extent cx="1828800" cy="952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54396E" id="Graphic 17" o:spid="_x0000_s1026" style="position:absolute;margin-left:113.5pt;margin-top:16.65pt;width:2in;height:.75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" path="m1828800,l,,,9143r1828800,l1828800,xe" fillcolor="black" stroked="f">
                <v:path arrowok="t"/>
                <w10:wrap type="topAndBottom" anchorx="page"/>
              </v:shape>
            </w:pict>
          </mc:Fallback>
        </mc:AlternateContent>
      </w:r>
    </w:p>
    <w:p w:rsidR="00FE5516" w:rsidRDefault="00FE5516">
      <w:pPr>
        <w:pStyle w:val="BodyText"/>
        <w:rPr>
          <w:sz w:val="20"/>
        </w:rPr>
      </w:pPr>
    </w:p>
    <w:p w:rsidR="00FE5516" w:rsidRDefault="00FE5516">
      <w:pPr>
        <w:pStyle w:val="BodyText"/>
        <w:spacing w:before="3"/>
        <w:rPr>
          <w:sz w:val="20"/>
        </w:rPr>
      </w:pPr>
    </w:p>
    <w:p w:rsidR="00FE5516" w:rsidRDefault="00951608">
      <w:pPr>
        <w:spacing w:line="235" w:lineRule="auto"/>
        <w:ind w:left="950" w:right="415"/>
        <w:rPr>
          <w:sz w:val="20"/>
        </w:rPr>
      </w:pPr>
      <w:r>
        <w:rPr>
          <w:position w:val="10"/>
          <w:sz w:val="10"/>
        </w:rPr>
        <w:t>6</w:t>
      </w:r>
      <w:r>
        <w:rPr>
          <w:spacing w:val="40"/>
          <w:position w:val="10"/>
          <w:sz w:val="10"/>
        </w:rPr>
        <w:t xml:space="preserve"> </w:t>
      </w:r>
      <w:r>
        <w:rPr>
          <w:sz w:val="20"/>
        </w:rPr>
        <w:t>However,</w:t>
      </w:r>
      <w:r>
        <w:rPr>
          <w:spacing w:val="18"/>
          <w:sz w:val="20"/>
        </w:rPr>
        <w:t xml:space="preserve"> </w:t>
      </w:r>
      <w:r>
        <w:rPr>
          <w:sz w:val="20"/>
        </w:rPr>
        <w:t>this</w:t>
      </w:r>
      <w:r>
        <w:rPr>
          <w:spacing w:val="9"/>
          <w:sz w:val="20"/>
        </w:rPr>
        <w:t xml:space="preserve"> </w:t>
      </w:r>
      <w:r>
        <w:rPr>
          <w:sz w:val="20"/>
        </w:rPr>
        <w:t>figure</w:t>
      </w:r>
      <w:r>
        <w:rPr>
          <w:spacing w:val="13"/>
          <w:sz w:val="20"/>
        </w:rPr>
        <w:t xml:space="preserve"> </w:t>
      </w:r>
      <w:r>
        <w:rPr>
          <w:sz w:val="20"/>
        </w:rPr>
        <w:t>is</w:t>
      </w:r>
      <w:r>
        <w:rPr>
          <w:spacing w:val="9"/>
          <w:sz w:val="20"/>
        </w:rPr>
        <w:t xml:space="preserve"> </w:t>
      </w:r>
      <w:r>
        <w:rPr>
          <w:sz w:val="20"/>
        </w:rPr>
        <w:t>52</w:t>
      </w:r>
      <w:r>
        <w:rPr>
          <w:spacing w:val="11"/>
          <w:sz w:val="20"/>
        </w:rPr>
        <w:t xml:space="preserve"> </w:t>
      </w:r>
      <w:r>
        <w:rPr>
          <w:sz w:val="20"/>
        </w:rPr>
        <w:t>percent</w:t>
      </w:r>
      <w:r>
        <w:rPr>
          <w:spacing w:val="13"/>
          <w:sz w:val="20"/>
        </w:rPr>
        <w:t xml:space="preserve"> </w:t>
      </w:r>
      <w:r>
        <w:rPr>
          <w:sz w:val="20"/>
        </w:rPr>
        <w:t>if</w:t>
      </w:r>
      <w:r>
        <w:rPr>
          <w:spacing w:val="11"/>
          <w:sz w:val="20"/>
        </w:rPr>
        <w:t xml:space="preserve"> </w:t>
      </w:r>
      <w:r>
        <w:rPr>
          <w:sz w:val="20"/>
        </w:rPr>
        <w:t>gaming</w:t>
      </w:r>
      <w:r>
        <w:rPr>
          <w:spacing w:val="11"/>
          <w:sz w:val="20"/>
        </w:rPr>
        <w:t xml:space="preserve"> </w:t>
      </w:r>
      <w:r>
        <w:rPr>
          <w:sz w:val="20"/>
        </w:rPr>
        <w:t>machines</w:t>
      </w:r>
      <w:r>
        <w:rPr>
          <w:spacing w:val="9"/>
          <w:sz w:val="20"/>
        </w:rPr>
        <w:t xml:space="preserve"> </w:t>
      </w:r>
      <w:r>
        <w:rPr>
          <w:sz w:val="20"/>
        </w:rPr>
        <w:t>in</w:t>
      </w:r>
      <w:r>
        <w:rPr>
          <w:spacing w:val="11"/>
          <w:sz w:val="20"/>
        </w:rPr>
        <w:t xml:space="preserve"> </w:t>
      </w:r>
      <w:r>
        <w:rPr>
          <w:sz w:val="20"/>
        </w:rPr>
        <w:t>casinos</w:t>
      </w:r>
      <w:r>
        <w:rPr>
          <w:spacing w:val="9"/>
          <w:sz w:val="20"/>
        </w:rPr>
        <w:t xml:space="preserve"> </w:t>
      </w:r>
      <w:r>
        <w:rPr>
          <w:sz w:val="20"/>
        </w:rPr>
        <w:t>are</w:t>
      </w:r>
      <w:r>
        <w:rPr>
          <w:spacing w:val="13"/>
          <w:sz w:val="20"/>
        </w:rPr>
        <w:t xml:space="preserve"> </w:t>
      </w:r>
      <w:r>
        <w:rPr>
          <w:sz w:val="20"/>
        </w:rPr>
        <w:t>excluded</w:t>
      </w:r>
      <w:r>
        <w:rPr>
          <w:spacing w:val="11"/>
          <w:sz w:val="20"/>
        </w:rPr>
        <w:t xml:space="preserve"> </w:t>
      </w:r>
      <w:r>
        <w:rPr>
          <w:sz w:val="20"/>
        </w:rPr>
        <w:t>on</w:t>
      </w:r>
      <w:r>
        <w:rPr>
          <w:spacing w:val="11"/>
          <w:sz w:val="20"/>
        </w:rPr>
        <w:t xml:space="preserve"> </w:t>
      </w:r>
      <w:r>
        <w:rPr>
          <w:sz w:val="20"/>
        </w:rPr>
        <w:t>the</w:t>
      </w:r>
      <w:r>
        <w:rPr>
          <w:spacing w:val="13"/>
          <w:sz w:val="20"/>
        </w:rPr>
        <w:t xml:space="preserve"> </w:t>
      </w:r>
      <w:r>
        <w:rPr>
          <w:sz w:val="20"/>
        </w:rPr>
        <w:t>grounds</w:t>
      </w:r>
      <w:r>
        <w:rPr>
          <w:spacing w:val="9"/>
          <w:sz w:val="20"/>
        </w:rPr>
        <w:t xml:space="preserve"> </w:t>
      </w:r>
      <w:r>
        <w:rPr>
          <w:sz w:val="20"/>
        </w:rPr>
        <w:t>that a</w:t>
      </w:r>
      <w:r>
        <w:rPr>
          <w:spacing w:val="2"/>
          <w:sz w:val="20"/>
        </w:rPr>
        <w:t xml:space="preserve"> </w:t>
      </w:r>
      <w:r>
        <w:rPr>
          <w:sz w:val="20"/>
        </w:rPr>
        <w:t>proportion</w:t>
      </w:r>
      <w:r>
        <w:rPr>
          <w:spacing w:val="2"/>
          <w:sz w:val="20"/>
        </w:rPr>
        <w:t xml:space="preserve"> </w:t>
      </w:r>
      <w:r>
        <w:rPr>
          <w:sz w:val="20"/>
        </w:rPr>
        <w:t>of</w:t>
      </w:r>
      <w:r>
        <w:rPr>
          <w:spacing w:val="3"/>
          <w:sz w:val="20"/>
        </w:rPr>
        <w:t xml:space="preserve"> </w:t>
      </w:r>
      <w:r>
        <w:rPr>
          <w:sz w:val="20"/>
        </w:rPr>
        <w:t>this expenditure</w:t>
      </w:r>
      <w:r>
        <w:rPr>
          <w:spacing w:val="3"/>
          <w:sz w:val="20"/>
        </w:rPr>
        <w:t xml:space="preserve"> </w:t>
      </w:r>
      <w:r>
        <w:rPr>
          <w:sz w:val="20"/>
        </w:rPr>
        <w:t>is from</w:t>
      </w:r>
      <w:r>
        <w:rPr>
          <w:spacing w:val="2"/>
          <w:sz w:val="20"/>
        </w:rPr>
        <w:t xml:space="preserve"> </w:t>
      </w:r>
      <w:r>
        <w:rPr>
          <w:sz w:val="20"/>
        </w:rPr>
        <w:t>overseas</w:t>
      </w:r>
      <w:r>
        <w:rPr>
          <w:spacing w:val="1"/>
          <w:sz w:val="20"/>
        </w:rPr>
        <w:t xml:space="preserve"> </w:t>
      </w:r>
      <w:r>
        <w:rPr>
          <w:sz w:val="20"/>
        </w:rPr>
        <w:t>high</w:t>
      </w:r>
      <w:r>
        <w:rPr>
          <w:spacing w:val="2"/>
          <w:sz w:val="20"/>
        </w:rPr>
        <w:t xml:space="preserve"> </w:t>
      </w:r>
      <w:r>
        <w:rPr>
          <w:sz w:val="20"/>
        </w:rPr>
        <w:t>rollers (Productivity</w:t>
      </w:r>
      <w:r>
        <w:rPr>
          <w:spacing w:val="2"/>
          <w:sz w:val="20"/>
        </w:rPr>
        <w:t xml:space="preserve"> </w:t>
      </w:r>
      <w:r>
        <w:rPr>
          <w:sz w:val="20"/>
        </w:rPr>
        <w:t>Commission,</w:t>
      </w:r>
      <w:r>
        <w:rPr>
          <w:spacing w:val="5"/>
          <w:sz w:val="20"/>
        </w:rPr>
        <w:t xml:space="preserve"> </w:t>
      </w:r>
      <w:r>
        <w:rPr>
          <w:spacing w:val="-2"/>
          <w:sz w:val="20"/>
        </w:rPr>
        <w:t>1999b:3.4).</w:t>
      </w:r>
    </w:p>
    <w:p w:rsidR="00FE5516" w:rsidRDefault="00FE5516">
      <w:pPr>
        <w:spacing w:line="235" w:lineRule="auto"/>
        <w:rPr>
          <w:sz w:val="20"/>
        </w:rPr>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2"/>
        <w:jc w:val="both"/>
      </w:pPr>
      <w:r>
        <w:lastRenderedPageBreak/>
        <w:t>doubled as a percentage of household disposable income to 3.03 percent</w:t>
      </w:r>
      <w:r>
        <w:rPr>
          <w:spacing w:val="-2"/>
        </w:rPr>
        <w:t xml:space="preserve"> </w:t>
      </w:r>
      <w:r>
        <w:t>(Tasmanian Gaming Commission, 1998:133, 182), due mainly to more prolific and accessible forms of legalised commercial and charitable gambling.</w:t>
      </w:r>
      <w:r>
        <w:rPr>
          <w:position w:val="12"/>
          <w:sz w:val="12"/>
        </w:rPr>
        <w:t>7</w:t>
      </w:r>
      <w:r>
        <w:rPr>
          <w:spacing w:val="40"/>
          <w:position w:val="12"/>
          <w:sz w:val="12"/>
        </w:rPr>
        <w:t xml:space="preserve"> </w:t>
      </w:r>
      <w:r>
        <w:t>Prior to 1972, legalised gambling was restricted to on and off-course betting, state lotteries, church and charity bingo and gaming machines in NSW clubs. During the 1970s, Lotto and Soccer Pools were introduced in most Australian jurisdictions, machine gambling expanded to the Australian Capital Territory (ACT), while Tasmania and the Northern Territory established the country’s first casinos. By the end of the 1980s, Australia had seven casinos, all jurisdictions operated instant lotteries, while</w:t>
      </w:r>
      <w:r>
        <w:rPr>
          <w:spacing w:val="40"/>
        </w:rPr>
        <w:t xml:space="preserve"> </w:t>
      </w:r>
      <w:r>
        <w:t>machine gambling expanded into NSW and ACT hotels. By 1999, legalised gambling in Australia comprised thirteen casinos, gaming machines in every jurisdiction, a</w:t>
      </w:r>
      <w:r>
        <w:rPr>
          <w:spacing w:val="-2"/>
        </w:rPr>
        <w:t xml:space="preserve"> </w:t>
      </w:r>
      <w:r>
        <w:t>burgeoning</w:t>
      </w:r>
      <w:r>
        <w:rPr>
          <w:spacing w:val="-1"/>
        </w:rPr>
        <w:t xml:space="preserve"> </w:t>
      </w:r>
      <w:r>
        <w:t>of</w:t>
      </w:r>
      <w:r>
        <w:rPr>
          <w:spacing w:val="-1"/>
        </w:rPr>
        <w:t xml:space="preserve"> </w:t>
      </w:r>
      <w:r>
        <w:t>lottery</w:t>
      </w:r>
      <w:r>
        <w:rPr>
          <w:spacing w:val="-1"/>
        </w:rPr>
        <w:t xml:space="preserve"> </w:t>
      </w:r>
      <w:r>
        <w:t>products, on</w:t>
      </w:r>
      <w:r>
        <w:rPr>
          <w:spacing w:val="-1"/>
        </w:rPr>
        <w:t xml:space="preserve"> </w:t>
      </w:r>
      <w:r>
        <w:t>and</w:t>
      </w:r>
      <w:r>
        <w:rPr>
          <w:spacing w:val="-1"/>
        </w:rPr>
        <w:t xml:space="preserve"> </w:t>
      </w:r>
      <w:r>
        <w:t>off-course</w:t>
      </w:r>
      <w:r>
        <w:rPr>
          <w:spacing w:val="-2"/>
        </w:rPr>
        <w:t xml:space="preserve"> </w:t>
      </w:r>
      <w:r>
        <w:t>betting</w:t>
      </w:r>
      <w:r>
        <w:rPr>
          <w:spacing w:val="-1"/>
        </w:rPr>
        <w:t xml:space="preserve"> </w:t>
      </w:r>
      <w:r>
        <w:t>on</w:t>
      </w:r>
      <w:r>
        <w:rPr>
          <w:spacing w:val="-1"/>
        </w:rPr>
        <w:t xml:space="preserve"> </w:t>
      </w:r>
      <w:r>
        <w:t xml:space="preserve">numerous sporting events, a variety of minor gaming products, and various forms of online gambling accessible </w:t>
      </w:r>
      <w:r>
        <w:rPr>
          <w:i/>
        </w:rPr>
        <w:t xml:space="preserve">via </w:t>
      </w:r>
      <w:r>
        <w:t>the internet and pay television (Kelly, 1996b;</w:t>
      </w:r>
      <w:r>
        <w:rPr>
          <w:spacing w:val="-2"/>
        </w:rPr>
        <w:t xml:space="preserve"> </w:t>
      </w:r>
      <w:r>
        <w:t>IPART, 1998; Productivity Commission, 1999a, 1999b). While this proliferation of legalised commercial gambling has intensified competition for NSW clubs, they remain the dominant providers of machine gambling in Australia and NSW, as outlined below.</w:t>
      </w:r>
    </w:p>
    <w:p w:rsidR="00FE5516" w:rsidRDefault="00FE5516">
      <w:pPr>
        <w:pStyle w:val="BodyText"/>
        <w:spacing w:before="91"/>
      </w:pPr>
    </w:p>
    <w:p w:rsidR="00FE5516" w:rsidRDefault="00951608">
      <w:pPr>
        <w:pStyle w:val="Heading1"/>
        <w:numPr>
          <w:ilvl w:val="1"/>
          <w:numId w:val="8"/>
        </w:numPr>
        <w:tabs>
          <w:tab w:val="left" w:pos="1509"/>
          <w:tab w:val="left" w:pos="1511"/>
        </w:tabs>
        <w:spacing w:line="312" w:lineRule="auto"/>
        <w:ind w:left="1511" w:right="1227"/>
      </w:pPr>
      <w:bookmarkStart w:id="7" w:name="_TOC_250035"/>
      <w:r>
        <w:t>THE</w:t>
      </w:r>
      <w:r>
        <w:rPr>
          <w:spacing w:val="-10"/>
        </w:rPr>
        <w:t xml:space="preserve"> </w:t>
      </w:r>
      <w:r>
        <w:t>GROWTH</w:t>
      </w:r>
      <w:r>
        <w:rPr>
          <w:spacing w:val="-8"/>
        </w:rPr>
        <w:t xml:space="preserve"> </w:t>
      </w:r>
      <w:r>
        <w:t>OF</w:t>
      </w:r>
      <w:r>
        <w:rPr>
          <w:spacing w:val="-6"/>
        </w:rPr>
        <w:t xml:space="preserve"> </w:t>
      </w:r>
      <w:r>
        <w:t>MACHINE</w:t>
      </w:r>
      <w:r>
        <w:rPr>
          <w:spacing w:val="-10"/>
        </w:rPr>
        <w:t xml:space="preserve"> </w:t>
      </w:r>
      <w:r>
        <w:t>GAMING</w:t>
      </w:r>
      <w:r>
        <w:rPr>
          <w:spacing w:val="-8"/>
        </w:rPr>
        <w:t xml:space="preserve"> </w:t>
      </w:r>
      <w:r>
        <w:t>IN</w:t>
      </w:r>
      <w:r>
        <w:rPr>
          <w:spacing w:val="-8"/>
        </w:rPr>
        <w:t xml:space="preserve"> </w:t>
      </w:r>
      <w:r>
        <w:t>NSW</w:t>
      </w:r>
      <w:r>
        <w:rPr>
          <w:spacing w:val="-9"/>
        </w:rPr>
        <w:t xml:space="preserve"> </w:t>
      </w:r>
      <w:r>
        <w:t xml:space="preserve">REGISTERED </w:t>
      </w:r>
      <w:bookmarkEnd w:id="7"/>
      <w:r>
        <w:rPr>
          <w:spacing w:val="-2"/>
        </w:rPr>
        <w:t>CLUBS</w:t>
      </w:r>
    </w:p>
    <w:p w:rsidR="00FE5516" w:rsidRDefault="00FE5516">
      <w:pPr>
        <w:pStyle w:val="BodyText"/>
        <w:spacing w:before="92"/>
        <w:rPr>
          <w:rFonts w:ascii="Arial"/>
          <w:b/>
        </w:rPr>
      </w:pPr>
    </w:p>
    <w:p w:rsidR="00FE5516" w:rsidRDefault="00951608">
      <w:pPr>
        <w:pStyle w:val="BodyText"/>
        <w:spacing w:line="312" w:lineRule="auto"/>
        <w:ind w:left="950" w:right="413"/>
        <w:jc w:val="both"/>
      </w:pPr>
      <w:r>
        <w:t>Diverse definitions of gaming machines are contained in the relevant legislation for each jurisdiction where various types of machines have been legalised. The</w:t>
      </w:r>
      <w:r>
        <w:rPr>
          <w:spacing w:val="40"/>
        </w:rPr>
        <w:t xml:space="preserve"> </w:t>
      </w:r>
      <w:r>
        <w:t>particular types of machines which predominate in NSW clubs are known more commonly in that state as poker machines, defined as ‘device(s) designed for the playing of a game of chance, or a game that is partly a game of chance and partly a game requiring skill, and for paying out money or tokens or for registering a</w:t>
      </w:r>
      <w:r>
        <w:rPr>
          <w:spacing w:val="-1"/>
        </w:rPr>
        <w:t xml:space="preserve"> </w:t>
      </w:r>
      <w:r>
        <w:t>right to an amount of money or money’s worth to be paid out’ (</w:t>
      </w:r>
      <w:r>
        <w:rPr>
          <w:i/>
        </w:rPr>
        <w:t>Registered Clubs Act 1976 NSW</w:t>
      </w:r>
      <w:r>
        <w:t>).</w:t>
      </w:r>
      <w:r>
        <w:rPr>
          <w:position w:val="12"/>
          <w:sz w:val="12"/>
        </w:rPr>
        <w:t>8</w:t>
      </w:r>
      <w:r>
        <w:rPr>
          <w:spacing w:val="36"/>
          <w:position w:val="12"/>
          <w:sz w:val="12"/>
        </w:rPr>
        <w:t xml:space="preserve"> </w:t>
      </w:r>
      <w:r>
        <w:t>In some jurisdictions, various</w:t>
      </w:r>
      <w:r>
        <w:rPr>
          <w:spacing w:val="-3"/>
        </w:rPr>
        <w:t xml:space="preserve"> </w:t>
      </w:r>
      <w:r>
        <w:t>types</w:t>
      </w:r>
      <w:r>
        <w:rPr>
          <w:spacing w:val="-3"/>
        </w:rPr>
        <w:t xml:space="preserve"> </w:t>
      </w:r>
      <w:r>
        <w:t>of gaming</w:t>
      </w:r>
      <w:r>
        <w:rPr>
          <w:spacing w:val="-1"/>
        </w:rPr>
        <w:t xml:space="preserve"> </w:t>
      </w:r>
      <w:r>
        <w:t>machines</w:t>
      </w:r>
      <w:r>
        <w:rPr>
          <w:spacing w:val="-3"/>
        </w:rPr>
        <w:t xml:space="preserve"> </w:t>
      </w:r>
      <w:r>
        <w:t>are</w:t>
      </w:r>
      <w:r>
        <w:rPr>
          <w:spacing w:val="-1"/>
        </w:rPr>
        <w:t xml:space="preserve"> </w:t>
      </w:r>
      <w:r>
        <w:t>more</w:t>
      </w:r>
      <w:r>
        <w:rPr>
          <w:spacing w:val="-2"/>
        </w:rPr>
        <w:t xml:space="preserve"> </w:t>
      </w:r>
      <w:r>
        <w:t>commonly known as slot machines, electronic gaming machines, fruit machines, approved amusement devices, video gaming machines or video lottery terminals. However, regardless of variations in their mode of operation, all gaming machines have ‘the common</w:t>
      </w:r>
      <w:r>
        <w:rPr>
          <w:spacing w:val="32"/>
        </w:rPr>
        <w:t xml:space="preserve"> </w:t>
      </w:r>
      <w:r>
        <w:t>characteristics</w:t>
      </w:r>
      <w:r>
        <w:rPr>
          <w:spacing w:val="33"/>
        </w:rPr>
        <w:t xml:space="preserve"> </w:t>
      </w:r>
      <w:r>
        <w:t>that</w:t>
      </w:r>
      <w:r>
        <w:rPr>
          <w:spacing w:val="34"/>
        </w:rPr>
        <w:t xml:space="preserve"> </w:t>
      </w:r>
      <w:r>
        <w:t>a</w:t>
      </w:r>
      <w:r>
        <w:rPr>
          <w:spacing w:val="33"/>
        </w:rPr>
        <w:t xml:space="preserve"> </w:t>
      </w:r>
      <w:r>
        <w:t>player</w:t>
      </w:r>
      <w:r>
        <w:rPr>
          <w:spacing w:val="34"/>
        </w:rPr>
        <w:t xml:space="preserve"> </w:t>
      </w:r>
      <w:r>
        <w:t>may</w:t>
      </w:r>
      <w:r>
        <w:rPr>
          <w:spacing w:val="28"/>
        </w:rPr>
        <w:t xml:space="preserve"> </w:t>
      </w:r>
      <w:r>
        <w:t>place</w:t>
      </w:r>
      <w:r>
        <w:rPr>
          <w:spacing w:val="28"/>
        </w:rPr>
        <w:t xml:space="preserve"> </w:t>
      </w:r>
      <w:r>
        <w:t>a</w:t>
      </w:r>
      <w:r>
        <w:rPr>
          <w:spacing w:val="28"/>
        </w:rPr>
        <w:t xml:space="preserve"> </w:t>
      </w:r>
      <w:r>
        <w:t>small</w:t>
      </w:r>
      <w:r>
        <w:rPr>
          <w:spacing w:val="29"/>
        </w:rPr>
        <w:t xml:space="preserve"> </w:t>
      </w:r>
      <w:r>
        <w:t>wager</w:t>
      </w:r>
      <w:r>
        <w:rPr>
          <w:spacing w:val="30"/>
        </w:rPr>
        <w:t xml:space="preserve"> </w:t>
      </w:r>
      <w:r>
        <w:t>on</w:t>
      </w:r>
      <w:r>
        <w:rPr>
          <w:spacing w:val="28"/>
        </w:rPr>
        <w:t xml:space="preserve"> </w:t>
      </w:r>
      <w:r>
        <w:t>a</w:t>
      </w:r>
      <w:r>
        <w:rPr>
          <w:spacing w:val="28"/>
        </w:rPr>
        <w:t xml:space="preserve"> </w:t>
      </w:r>
      <w:r>
        <w:t>game</w:t>
      </w:r>
      <w:r>
        <w:rPr>
          <w:spacing w:val="28"/>
        </w:rPr>
        <w:t xml:space="preserve"> </w:t>
      </w:r>
      <w:r>
        <w:t>of</w:t>
      </w:r>
      <w:r>
        <w:rPr>
          <w:spacing w:val="30"/>
        </w:rPr>
        <w:t xml:space="preserve"> </w:t>
      </w:r>
      <w:r>
        <w:rPr>
          <w:spacing w:val="-4"/>
        </w:rPr>
        <w:t>pure</w:t>
      </w:r>
    </w:p>
    <w:p w:rsidR="00FE5516" w:rsidRDefault="00FE5516">
      <w:pPr>
        <w:pStyle w:val="BodyText"/>
        <w:rPr>
          <w:sz w:val="20"/>
        </w:rPr>
      </w:pPr>
    </w:p>
    <w:p w:rsidR="00FE5516" w:rsidRDefault="00951608">
      <w:pPr>
        <w:pStyle w:val="BodyText"/>
        <w:spacing w:before="20"/>
        <w:rPr>
          <w:sz w:val="20"/>
        </w:rPr>
      </w:pPr>
      <w:r>
        <w:rPr>
          <w:noProof/>
          <w:lang w:val="en-AU" w:eastAsia="en-AU"/>
        </w:rPr>
        <mc:AlternateContent>
          <mc:Choice Requires="wps">
            <w:drawing>
              <wp:anchor distT="0" distB="0" distL="0" distR="0" simplePos="0" relativeHeight="487593472" behindDoc="1" locked="0" layoutInCell="1" allowOverlap="1">
                <wp:simplePos x="0" y="0"/>
                <wp:positionH relativeFrom="page">
                  <wp:posOffset>1441703</wp:posOffset>
                </wp:positionH>
                <wp:positionV relativeFrom="paragraph">
                  <wp:posOffset>174544</wp:posOffset>
                </wp:positionV>
                <wp:extent cx="1828800" cy="952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89E815" id="Graphic 18" o:spid="_x0000_s1026" style="position:absolute;margin-left:113.5pt;margin-top:13.75pt;width:2in;height:.75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" path="m1828800,l,,,9143r1828800,l1828800,xe" fillcolor="black" stroked="f">
                <v:path arrowok="t"/>
                <w10:wrap type="topAndBottom" anchorx="page"/>
              </v:shape>
            </w:pict>
          </mc:Fallback>
        </mc:AlternateContent>
      </w:r>
    </w:p>
    <w:p w:rsidR="00FE5516" w:rsidRDefault="00FE5516">
      <w:pPr>
        <w:pStyle w:val="BodyText"/>
        <w:rPr>
          <w:sz w:val="20"/>
        </w:rPr>
      </w:pPr>
    </w:p>
    <w:p w:rsidR="00FE5516" w:rsidRDefault="00FE5516">
      <w:pPr>
        <w:pStyle w:val="BodyText"/>
        <w:spacing w:before="3"/>
        <w:rPr>
          <w:sz w:val="20"/>
        </w:rPr>
      </w:pPr>
    </w:p>
    <w:p w:rsidR="00FE5516" w:rsidRDefault="00951608">
      <w:pPr>
        <w:spacing w:line="235" w:lineRule="auto"/>
        <w:ind w:left="950"/>
        <w:rPr>
          <w:sz w:val="20"/>
        </w:rPr>
      </w:pPr>
      <w:r>
        <w:rPr>
          <w:position w:val="10"/>
          <w:sz w:val="10"/>
        </w:rPr>
        <w:t>7</w:t>
      </w:r>
      <w:r>
        <w:rPr>
          <w:spacing w:val="40"/>
          <w:position w:val="10"/>
          <w:sz w:val="10"/>
        </w:rPr>
        <w:t xml:space="preserve"> </w:t>
      </w:r>
      <w:r>
        <w:rPr>
          <w:sz w:val="20"/>
        </w:rPr>
        <w:t>Official</w:t>
      </w:r>
      <w:r>
        <w:rPr>
          <w:spacing w:val="34"/>
          <w:sz w:val="20"/>
        </w:rPr>
        <w:t xml:space="preserve"> </w:t>
      </w:r>
      <w:r>
        <w:rPr>
          <w:sz w:val="20"/>
        </w:rPr>
        <w:t>statistical</w:t>
      </w:r>
      <w:r>
        <w:rPr>
          <w:spacing w:val="34"/>
          <w:sz w:val="20"/>
        </w:rPr>
        <w:t xml:space="preserve"> </w:t>
      </w:r>
      <w:r>
        <w:rPr>
          <w:sz w:val="20"/>
        </w:rPr>
        <w:t>data</w:t>
      </w:r>
      <w:r>
        <w:rPr>
          <w:spacing w:val="28"/>
          <w:sz w:val="20"/>
        </w:rPr>
        <w:t xml:space="preserve"> </w:t>
      </w:r>
      <w:r>
        <w:rPr>
          <w:sz w:val="20"/>
        </w:rPr>
        <w:t>on</w:t>
      </w:r>
      <w:r>
        <w:rPr>
          <w:spacing w:val="27"/>
          <w:sz w:val="20"/>
        </w:rPr>
        <w:t xml:space="preserve"> </w:t>
      </w:r>
      <w:r>
        <w:rPr>
          <w:sz w:val="20"/>
        </w:rPr>
        <w:t>gambling</w:t>
      </w:r>
      <w:r>
        <w:rPr>
          <w:spacing w:val="27"/>
          <w:sz w:val="20"/>
        </w:rPr>
        <w:t xml:space="preserve"> </w:t>
      </w:r>
      <w:r>
        <w:rPr>
          <w:sz w:val="20"/>
        </w:rPr>
        <w:t>in</w:t>
      </w:r>
      <w:r>
        <w:rPr>
          <w:spacing w:val="27"/>
          <w:sz w:val="20"/>
        </w:rPr>
        <w:t xml:space="preserve"> </w:t>
      </w:r>
      <w:r>
        <w:rPr>
          <w:sz w:val="20"/>
        </w:rPr>
        <w:t>Australia</w:t>
      </w:r>
      <w:r>
        <w:rPr>
          <w:spacing w:val="28"/>
          <w:sz w:val="20"/>
        </w:rPr>
        <w:t xml:space="preserve"> </w:t>
      </w:r>
      <w:r>
        <w:rPr>
          <w:sz w:val="20"/>
        </w:rPr>
        <w:t>have</w:t>
      </w:r>
      <w:r>
        <w:rPr>
          <w:spacing w:val="28"/>
          <w:sz w:val="20"/>
        </w:rPr>
        <w:t xml:space="preserve"> </w:t>
      </w:r>
      <w:r>
        <w:rPr>
          <w:sz w:val="20"/>
        </w:rPr>
        <w:t>been</w:t>
      </w:r>
      <w:r>
        <w:rPr>
          <w:spacing w:val="27"/>
          <w:sz w:val="20"/>
        </w:rPr>
        <w:t xml:space="preserve"> </w:t>
      </w:r>
      <w:r>
        <w:rPr>
          <w:sz w:val="20"/>
        </w:rPr>
        <w:t>collected</w:t>
      </w:r>
      <w:r>
        <w:rPr>
          <w:spacing w:val="27"/>
          <w:sz w:val="20"/>
        </w:rPr>
        <w:t xml:space="preserve"> </w:t>
      </w:r>
      <w:r>
        <w:rPr>
          <w:sz w:val="20"/>
        </w:rPr>
        <w:t>only</w:t>
      </w:r>
      <w:r>
        <w:rPr>
          <w:spacing w:val="27"/>
          <w:sz w:val="20"/>
        </w:rPr>
        <w:t xml:space="preserve"> </w:t>
      </w:r>
      <w:r>
        <w:rPr>
          <w:sz w:val="20"/>
        </w:rPr>
        <w:t>since</w:t>
      </w:r>
      <w:r>
        <w:rPr>
          <w:spacing w:val="28"/>
          <w:sz w:val="20"/>
        </w:rPr>
        <w:t xml:space="preserve"> </w:t>
      </w:r>
      <w:r>
        <w:rPr>
          <w:sz w:val="20"/>
        </w:rPr>
        <w:t>1972,</w:t>
      </w:r>
      <w:r>
        <w:rPr>
          <w:spacing w:val="29"/>
          <w:sz w:val="20"/>
        </w:rPr>
        <w:t xml:space="preserve"> </w:t>
      </w:r>
      <w:r>
        <w:rPr>
          <w:sz w:val="20"/>
        </w:rPr>
        <w:t>compiled annually by the Tasmanian Gaming Commission.</w:t>
      </w:r>
    </w:p>
    <w:p w:rsidR="00FE5516" w:rsidRDefault="00951608">
      <w:pPr>
        <w:spacing w:before="95" w:line="235" w:lineRule="auto"/>
        <w:ind w:left="950" w:right="415"/>
        <w:rPr>
          <w:sz w:val="20"/>
        </w:rPr>
      </w:pPr>
      <w:r>
        <w:rPr>
          <w:position w:val="10"/>
          <w:sz w:val="10"/>
        </w:rPr>
        <w:t>8</w:t>
      </w:r>
      <w:r>
        <w:rPr>
          <w:spacing w:val="40"/>
          <w:position w:val="10"/>
          <w:sz w:val="10"/>
        </w:rPr>
        <w:t xml:space="preserve"> </w:t>
      </w:r>
      <w:r>
        <w:rPr>
          <w:sz w:val="20"/>
        </w:rPr>
        <w:t>The</w:t>
      </w:r>
      <w:r>
        <w:rPr>
          <w:spacing w:val="33"/>
          <w:sz w:val="20"/>
        </w:rPr>
        <w:t xml:space="preserve"> </w:t>
      </w:r>
      <w:r>
        <w:rPr>
          <w:sz w:val="20"/>
        </w:rPr>
        <w:t>term</w:t>
      </w:r>
      <w:r>
        <w:rPr>
          <w:spacing w:val="33"/>
          <w:sz w:val="20"/>
        </w:rPr>
        <w:t xml:space="preserve"> </w:t>
      </w:r>
      <w:r>
        <w:rPr>
          <w:sz w:val="20"/>
        </w:rPr>
        <w:t>‘gaming</w:t>
      </w:r>
      <w:r>
        <w:rPr>
          <w:spacing w:val="31"/>
          <w:sz w:val="20"/>
        </w:rPr>
        <w:t xml:space="preserve"> </w:t>
      </w:r>
      <w:r>
        <w:rPr>
          <w:sz w:val="20"/>
        </w:rPr>
        <w:t>machine’</w:t>
      </w:r>
      <w:r>
        <w:rPr>
          <w:spacing w:val="31"/>
          <w:sz w:val="20"/>
        </w:rPr>
        <w:t xml:space="preserve"> </w:t>
      </w:r>
      <w:r>
        <w:rPr>
          <w:sz w:val="20"/>
        </w:rPr>
        <w:t>is</w:t>
      </w:r>
      <w:r>
        <w:rPr>
          <w:spacing w:val="30"/>
          <w:sz w:val="20"/>
        </w:rPr>
        <w:t xml:space="preserve"> </w:t>
      </w:r>
      <w:r>
        <w:rPr>
          <w:sz w:val="20"/>
        </w:rPr>
        <w:t>used</w:t>
      </w:r>
      <w:r>
        <w:rPr>
          <w:spacing w:val="31"/>
          <w:sz w:val="20"/>
        </w:rPr>
        <w:t xml:space="preserve"> </w:t>
      </w:r>
      <w:r>
        <w:rPr>
          <w:sz w:val="20"/>
        </w:rPr>
        <w:t>predominantly</w:t>
      </w:r>
      <w:r>
        <w:rPr>
          <w:spacing w:val="31"/>
          <w:sz w:val="20"/>
        </w:rPr>
        <w:t xml:space="preserve"> </w:t>
      </w:r>
      <w:r>
        <w:rPr>
          <w:sz w:val="20"/>
        </w:rPr>
        <w:t>in</w:t>
      </w:r>
      <w:r>
        <w:rPr>
          <w:spacing w:val="31"/>
          <w:sz w:val="20"/>
        </w:rPr>
        <w:t xml:space="preserve"> </w:t>
      </w:r>
      <w:r>
        <w:rPr>
          <w:sz w:val="20"/>
        </w:rPr>
        <w:t>this</w:t>
      </w:r>
      <w:r>
        <w:rPr>
          <w:spacing w:val="30"/>
          <w:sz w:val="20"/>
        </w:rPr>
        <w:t xml:space="preserve"> </w:t>
      </w:r>
      <w:r>
        <w:rPr>
          <w:sz w:val="20"/>
        </w:rPr>
        <w:t>thesis</w:t>
      </w:r>
      <w:r>
        <w:rPr>
          <w:spacing w:val="24"/>
          <w:sz w:val="20"/>
        </w:rPr>
        <w:t xml:space="preserve"> </w:t>
      </w:r>
      <w:r>
        <w:rPr>
          <w:sz w:val="20"/>
        </w:rPr>
        <w:t>as</w:t>
      </w:r>
      <w:r>
        <w:rPr>
          <w:spacing w:val="24"/>
          <w:sz w:val="20"/>
        </w:rPr>
        <w:t xml:space="preserve"> </w:t>
      </w:r>
      <w:r>
        <w:rPr>
          <w:sz w:val="20"/>
        </w:rPr>
        <w:t>the</w:t>
      </w:r>
      <w:r>
        <w:rPr>
          <w:spacing w:val="27"/>
          <w:sz w:val="20"/>
        </w:rPr>
        <w:t xml:space="preserve"> </w:t>
      </w:r>
      <w:r>
        <w:rPr>
          <w:sz w:val="20"/>
        </w:rPr>
        <w:t>term</w:t>
      </w:r>
      <w:r>
        <w:rPr>
          <w:spacing w:val="27"/>
          <w:sz w:val="20"/>
        </w:rPr>
        <w:t xml:space="preserve"> </w:t>
      </w:r>
      <w:r>
        <w:rPr>
          <w:sz w:val="20"/>
        </w:rPr>
        <w:t>‘poker</w:t>
      </w:r>
      <w:r>
        <w:rPr>
          <w:spacing w:val="26"/>
          <w:sz w:val="20"/>
        </w:rPr>
        <w:t xml:space="preserve"> </w:t>
      </w:r>
      <w:r>
        <w:rPr>
          <w:sz w:val="20"/>
        </w:rPr>
        <w:t>machine’</w:t>
      </w:r>
      <w:r>
        <w:rPr>
          <w:spacing w:val="26"/>
          <w:sz w:val="20"/>
        </w:rPr>
        <w:t xml:space="preserve"> </w:t>
      </w:r>
      <w:r>
        <w:rPr>
          <w:sz w:val="20"/>
        </w:rPr>
        <w:t>is little used outside the state of NSW.</w:t>
      </w:r>
    </w:p>
    <w:p w:rsidR="00FE5516" w:rsidRDefault="00FE5516">
      <w:pPr>
        <w:spacing w:line="235" w:lineRule="auto"/>
        <w:rPr>
          <w:sz w:val="20"/>
        </w:rPr>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1"/>
        <w:jc w:val="both"/>
        <w:rPr>
          <w:sz w:val="12"/>
        </w:rPr>
      </w:pPr>
      <w:proofErr w:type="gramStart"/>
      <w:r>
        <w:lastRenderedPageBreak/>
        <w:t>chance</w:t>
      </w:r>
      <w:proofErr w:type="gramEnd"/>
      <w:r>
        <w:t>, or a game of both chance and an application of game rules...but not pure</w:t>
      </w:r>
      <w:r>
        <w:rPr>
          <w:spacing w:val="40"/>
        </w:rPr>
        <w:t xml:space="preserve"> </w:t>
      </w:r>
      <w:r>
        <w:t>skill or manual dexterity, and potentially win a prize either in cash or in kind’ (Toneguzzo, 1996a:145). Despite extensive technological developments in game presentation, player options and security mechanisms, the essential nature of the game has changed little since Charles Fey developed the original Liberty Bell machine over a century ago (Connor, 1996:8). The basic functions of inserting money, pulling a handle (or pressing a button), watching the symbols line up and collecting payouts from winning combinations remain as essential features of contemporary gaming machines (Connor, 1996:8-9). However, unlike the original machines, modern gaming machines are controlled by microprocessors, with game outcomes determined by pseudo-random number generators and the prize schedule contrived so statistically, there is a house advantage on the game (Toneguzzo, 1996a:145). In NSW, legislation requires a minimum of 85 percent of total wagers</w:t>
      </w:r>
      <w:r>
        <w:rPr>
          <w:spacing w:val="40"/>
        </w:rPr>
        <w:t xml:space="preserve"> </w:t>
      </w:r>
      <w:r>
        <w:t>on each club gaming machine be returned</w:t>
      </w:r>
      <w:r>
        <w:rPr>
          <w:spacing w:val="-1"/>
        </w:rPr>
        <w:t xml:space="preserve"> </w:t>
      </w:r>
      <w:r>
        <w:t>to players</w:t>
      </w:r>
      <w:r>
        <w:rPr>
          <w:spacing w:val="-1"/>
        </w:rPr>
        <w:t xml:space="preserve"> </w:t>
      </w:r>
      <w:r>
        <w:t>as</w:t>
      </w:r>
      <w:r>
        <w:rPr>
          <w:spacing w:val="-1"/>
        </w:rPr>
        <w:t xml:space="preserve"> </w:t>
      </w:r>
      <w:r>
        <w:t>prizes, with the</w:t>
      </w:r>
      <w:r>
        <w:rPr>
          <w:spacing w:val="-1"/>
        </w:rPr>
        <w:t xml:space="preserve"> </w:t>
      </w:r>
      <w:r>
        <w:t>remaining</w:t>
      </w:r>
      <w:r>
        <w:rPr>
          <w:spacing w:val="-1"/>
        </w:rPr>
        <w:t xml:space="preserve"> </w:t>
      </w:r>
      <w:r>
        <w:t>15 percent or less accruing as gross profit for the clubs (</w:t>
      </w:r>
      <w:r>
        <w:rPr>
          <w:i/>
        </w:rPr>
        <w:t>Registered Clubs Regulation 1996 NSW</w:t>
      </w:r>
      <w:r>
        <w:t>).</w:t>
      </w:r>
      <w:r>
        <w:rPr>
          <w:position w:val="12"/>
          <w:sz w:val="12"/>
        </w:rPr>
        <w:t>9</w:t>
      </w:r>
    </w:p>
    <w:p w:rsidR="00FE5516" w:rsidRDefault="00FE5516">
      <w:pPr>
        <w:pStyle w:val="BodyText"/>
        <w:spacing w:before="95"/>
      </w:pPr>
    </w:p>
    <w:p w:rsidR="00FE5516" w:rsidRDefault="00951608">
      <w:pPr>
        <w:pStyle w:val="BodyText"/>
        <w:spacing w:line="312" w:lineRule="auto"/>
        <w:ind w:left="950" w:right="413"/>
        <w:jc w:val="both"/>
      </w:pPr>
      <w:r>
        <w:t>Gaming machines were first legalised in Australia in 1956 when NSW registered clubs were granted exclusive rights to their operation. NSW clubs retained their national monopoly on gaming machines until 1976 when they were legalised in</w:t>
      </w:r>
      <w:r>
        <w:rPr>
          <w:spacing w:val="40"/>
        </w:rPr>
        <w:t xml:space="preserve"> </w:t>
      </w:r>
      <w:r>
        <w:t>clubs in the ACT, and their state monopoly on the most profitable types of gaming machines, poker machines, until the opening of the temporary Sydney Harbour Casino in late 1995.</w:t>
      </w:r>
      <w:r>
        <w:rPr>
          <w:position w:val="12"/>
          <w:sz w:val="12"/>
        </w:rPr>
        <w:t>10</w:t>
      </w:r>
      <w:r>
        <w:rPr>
          <w:spacing w:val="37"/>
          <w:position w:val="12"/>
          <w:sz w:val="12"/>
        </w:rPr>
        <w:t xml:space="preserve"> </w:t>
      </w:r>
      <w:r>
        <w:t>Their market share was further eroded with the introduction of limited numbers of poker machines in NSW hotels in April 1997, the opening of Sydney’s permanent casino, Star City, in November 1997, and the extended number of poker machines allowed in NSW hotels since mid-1998. Prior to 1995, the only direct competition for machine gambling in NSW was from hotels which, since</w:t>
      </w:r>
      <w:r>
        <w:rPr>
          <w:spacing w:val="40"/>
        </w:rPr>
        <w:t xml:space="preserve"> </w:t>
      </w:r>
      <w:r>
        <w:t>1984, were allowed to operate limited numbers of a particular type of gaming machine, known as approved amusement devices (AADs).</w:t>
      </w:r>
      <w:r>
        <w:rPr>
          <w:position w:val="12"/>
          <w:sz w:val="12"/>
        </w:rPr>
        <w:t>11</w:t>
      </w:r>
      <w:r>
        <w:rPr>
          <w:spacing w:val="35"/>
          <w:position w:val="12"/>
          <w:sz w:val="12"/>
        </w:rPr>
        <w:t xml:space="preserve"> </w:t>
      </w:r>
      <w:r>
        <w:t>However, the ceiling on</w:t>
      </w:r>
    </w:p>
    <w:p w:rsidR="00FE5516" w:rsidRDefault="00951608">
      <w:pPr>
        <w:pStyle w:val="BodyText"/>
        <w:spacing w:before="228"/>
        <w:rPr>
          <w:sz w:val="20"/>
        </w:rPr>
      </w:pPr>
      <w:r>
        <w:rPr>
          <w:noProof/>
          <w:lang w:val="en-AU" w:eastAsia="en-AU"/>
        </w:rPr>
        <mc:AlternateContent>
          <mc:Choice Requires="wps">
            <w:drawing>
              <wp:anchor distT="0" distB="0" distL="0" distR="0" simplePos="0" relativeHeight="487593984" behindDoc="1" locked="0" layoutInCell="1" allowOverlap="1">
                <wp:simplePos x="0" y="0"/>
                <wp:positionH relativeFrom="page">
                  <wp:posOffset>1441703</wp:posOffset>
                </wp:positionH>
                <wp:positionV relativeFrom="paragraph">
                  <wp:posOffset>306559</wp:posOffset>
                </wp:positionV>
                <wp:extent cx="1828800" cy="952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995428" id="Graphic 19" o:spid="_x0000_s1026" style="position:absolute;margin-left:113.5pt;margin-top:24.15pt;width:2in;height:.75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" path="m1828800,l,,,9143r1828800,l1828800,xe" fillcolor="black" stroked="f">
                <v:path arrowok="t"/>
                <w10:wrap type="topAndBottom" anchorx="page"/>
              </v:shape>
            </w:pict>
          </mc:Fallback>
        </mc:AlternateContent>
      </w:r>
    </w:p>
    <w:p w:rsidR="00FE5516" w:rsidRDefault="00FE5516">
      <w:pPr>
        <w:pStyle w:val="BodyText"/>
        <w:rPr>
          <w:sz w:val="20"/>
        </w:rPr>
      </w:pPr>
    </w:p>
    <w:p w:rsidR="00FE5516" w:rsidRDefault="00FE5516">
      <w:pPr>
        <w:pStyle w:val="BodyText"/>
        <w:spacing w:before="3"/>
        <w:rPr>
          <w:sz w:val="20"/>
        </w:rPr>
      </w:pPr>
    </w:p>
    <w:p w:rsidR="00FE5516" w:rsidRDefault="00951608">
      <w:pPr>
        <w:spacing w:line="235" w:lineRule="auto"/>
        <w:ind w:left="950" w:right="414"/>
        <w:jc w:val="both"/>
        <w:rPr>
          <w:sz w:val="20"/>
        </w:rPr>
      </w:pPr>
      <w:r>
        <w:rPr>
          <w:position w:val="10"/>
          <w:sz w:val="10"/>
        </w:rPr>
        <w:t>9</w:t>
      </w:r>
      <w:r>
        <w:rPr>
          <w:spacing w:val="40"/>
          <w:position w:val="10"/>
          <w:sz w:val="10"/>
        </w:rPr>
        <w:t xml:space="preserve"> </w:t>
      </w:r>
      <w:r>
        <w:rPr>
          <w:sz w:val="20"/>
        </w:rPr>
        <w:t>This</w:t>
      </w:r>
      <w:r>
        <w:rPr>
          <w:spacing w:val="19"/>
          <w:sz w:val="20"/>
        </w:rPr>
        <w:t xml:space="preserve"> </w:t>
      </w:r>
      <w:r>
        <w:rPr>
          <w:sz w:val="20"/>
        </w:rPr>
        <w:t>applies</w:t>
      </w:r>
      <w:r>
        <w:rPr>
          <w:spacing w:val="19"/>
          <w:sz w:val="20"/>
        </w:rPr>
        <w:t xml:space="preserve"> </w:t>
      </w:r>
      <w:r>
        <w:rPr>
          <w:sz w:val="20"/>
        </w:rPr>
        <w:t>if</w:t>
      </w:r>
      <w:r>
        <w:rPr>
          <w:spacing w:val="16"/>
          <w:sz w:val="20"/>
        </w:rPr>
        <w:t xml:space="preserve"> </w:t>
      </w:r>
      <w:r>
        <w:rPr>
          <w:sz w:val="20"/>
        </w:rPr>
        <w:t>a</w:t>
      </w:r>
      <w:r>
        <w:rPr>
          <w:spacing w:val="18"/>
          <w:sz w:val="20"/>
        </w:rPr>
        <w:t xml:space="preserve"> </w:t>
      </w:r>
      <w:r>
        <w:rPr>
          <w:sz w:val="20"/>
        </w:rPr>
        <w:t>club</w:t>
      </w:r>
      <w:r>
        <w:rPr>
          <w:spacing w:val="16"/>
          <w:sz w:val="20"/>
        </w:rPr>
        <w:t xml:space="preserve"> </w:t>
      </w:r>
      <w:r>
        <w:rPr>
          <w:sz w:val="20"/>
        </w:rPr>
        <w:t>installed</w:t>
      </w:r>
      <w:r>
        <w:rPr>
          <w:spacing w:val="16"/>
          <w:sz w:val="20"/>
        </w:rPr>
        <w:t xml:space="preserve"> </w:t>
      </w:r>
      <w:r>
        <w:rPr>
          <w:sz w:val="20"/>
        </w:rPr>
        <w:t>the</w:t>
      </w:r>
      <w:r>
        <w:rPr>
          <w:spacing w:val="18"/>
          <w:sz w:val="20"/>
        </w:rPr>
        <w:t xml:space="preserve"> </w:t>
      </w:r>
      <w:r>
        <w:rPr>
          <w:sz w:val="20"/>
        </w:rPr>
        <w:t>machine</w:t>
      </w:r>
      <w:r>
        <w:rPr>
          <w:spacing w:val="18"/>
          <w:sz w:val="20"/>
        </w:rPr>
        <w:t xml:space="preserve"> </w:t>
      </w:r>
      <w:r>
        <w:rPr>
          <w:sz w:val="20"/>
        </w:rPr>
        <w:t>on</w:t>
      </w:r>
      <w:r>
        <w:rPr>
          <w:spacing w:val="16"/>
          <w:sz w:val="20"/>
        </w:rPr>
        <w:t xml:space="preserve"> </w:t>
      </w:r>
      <w:r>
        <w:rPr>
          <w:sz w:val="20"/>
        </w:rPr>
        <w:t>or</w:t>
      </w:r>
      <w:r>
        <w:rPr>
          <w:spacing w:val="16"/>
          <w:sz w:val="20"/>
        </w:rPr>
        <w:t xml:space="preserve"> </w:t>
      </w:r>
      <w:r>
        <w:rPr>
          <w:sz w:val="20"/>
        </w:rPr>
        <w:t>after</w:t>
      </w:r>
      <w:r>
        <w:rPr>
          <w:spacing w:val="16"/>
          <w:sz w:val="20"/>
        </w:rPr>
        <w:t xml:space="preserve"> </w:t>
      </w:r>
      <w:r>
        <w:rPr>
          <w:sz w:val="20"/>
        </w:rPr>
        <w:t>1</w:t>
      </w:r>
      <w:r>
        <w:rPr>
          <w:spacing w:val="16"/>
          <w:sz w:val="20"/>
        </w:rPr>
        <w:t xml:space="preserve"> </w:t>
      </w:r>
      <w:r>
        <w:rPr>
          <w:sz w:val="20"/>
        </w:rPr>
        <w:t>April</w:t>
      </w:r>
      <w:r>
        <w:rPr>
          <w:spacing w:val="17"/>
          <w:sz w:val="20"/>
        </w:rPr>
        <w:t xml:space="preserve"> </w:t>
      </w:r>
      <w:r>
        <w:rPr>
          <w:sz w:val="20"/>
        </w:rPr>
        <w:t>1983.</w:t>
      </w:r>
      <w:r>
        <w:rPr>
          <w:spacing w:val="18"/>
          <w:sz w:val="20"/>
        </w:rPr>
        <w:t xml:space="preserve"> </w:t>
      </w:r>
      <w:r>
        <w:rPr>
          <w:sz w:val="20"/>
        </w:rPr>
        <w:t>For</w:t>
      </w:r>
      <w:r>
        <w:rPr>
          <w:spacing w:val="16"/>
          <w:sz w:val="20"/>
        </w:rPr>
        <w:t xml:space="preserve"> </w:t>
      </w:r>
      <w:r>
        <w:rPr>
          <w:sz w:val="20"/>
        </w:rPr>
        <w:t>machines</w:t>
      </w:r>
      <w:r>
        <w:rPr>
          <w:spacing w:val="14"/>
          <w:sz w:val="20"/>
        </w:rPr>
        <w:t xml:space="preserve"> </w:t>
      </w:r>
      <w:r>
        <w:rPr>
          <w:sz w:val="20"/>
        </w:rPr>
        <w:t>acquired</w:t>
      </w:r>
      <w:r>
        <w:rPr>
          <w:spacing w:val="16"/>
          <w:sz w:val="20"/>
        </w:rPr>
        <w:t xml:space="preserve"> </w:t>
      </w:r>
      <w:r>
        <w:rPr>
          <w:sz w:val="20"/>
        </w:rPr>
        <w:t>prior to this date, 80 percent of the total wagers must be returned to players (</w:t>
      </w:r>
      <w:r>
        <w:rPr>
          <w:i/>
          <w:sz w:val="20"/>
        </w:rPr>
        <w:t>Registered Clubs Regulation 1996 NSW</w:t>
      </w:r>
      <w:r>
        <w:rPr>
          <w:sz w:val="20"/>
        </w:rPr>
        <w:t>). For $1 and $2 machines, a minimum of 90 percent must be returned to players, while 95% must be returned from multi-terminal gaming machines.</w:t>
      </w:r>
    </w:p>
    <w:p w:rsidR="00FE5516" w:rsidRDefault="00951608">
      <w:pPr>
        <w:spacing w:before="95" w:line="235" w:lineRule="auto"/>
        <w:ind w:left="950" w:right="414"/>
        <w:jc w:val="both"/>
        <w:rPr>
          <w:sz w:val="20"/>
        </w:rPr>
      </w:pPr>
      <w:r>
        <w:rPr>
          <w:position w:val="10"/>
          <w:sz w:val="10"/>
        </w:rPr>
        <w:t>10</w:t>
      </w:r>
      <w:r>
        <w:rPr>
          <w:spacing w:val="38"/>
          <w:position w:val="10"/>
          <w:sz w:val="10"/>
        </w:rPr>
        <w:t xml:space="preserve"> </w:t>
      </w:r>
      <w:r>
        <w:rPr>
          <w:sz w:val="20"/>
        </w:rPr>
        <w:t xml:space="preserve">Australia’s first casino, Hobart’s Wrest Point Casino, which opened in 1973, did not have gaming machines. Since then, all 13 Australian casinos except Casino Canberra have installed gaming </w:t>
      </w:r>
      <w:r>
        <w:rPr>
          <w:spacing w:val="-2"/>
          <w:sz w:val="20"/>
        </w:rPr>
        <w:t>machines.</w:t>
      </w:r>
    </w:p>
    <w:p w:rsidR="00FE5516" w:rsidRDefault="00951608">
      <w:pPr>
        <w:spacing w:before="95" w:line="235" w:lineRule="auto"/>
        <w:ind w:left="950" w:right="414"/>
        <w:jc w:val="both"/>
        <w:rPr>
          <w:sz w:val="20"/>
        </w:rPr>
      </w:pPr>
      <w:r>
        <w:rPr>
          <w:position w:val="10"/>
          <w:sz w:val="10"/>
        </w:rPr>
        <w:t>11</w:t>
      </w:r>
      <w:r>
        <w:rPr>
          <w:sz w:val="20"/>
        </w:rPr>
        <w:t>Approved amusement devices, also known in NSW as ‘draw card’ machines, operate video draw- poker, but the devices are ‘hopperless’ so that players cannot collect coins direct from the machine. Instead, credits can be redeemed for cash or prizes.</w:t>
      </w:r>
    </w:p>
    <w:p w:rsidR="00FE5516" w:rsidRDefault="00FE5516">
      <w:pPr>
        <w:spacing w:line="235" w:lineRule="auto"/>
        <w:jc w:val="both"/>
        <w:rPr>
          <w:sz w:val="20"/>
        </w:rPr>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3"/>
        <w:jc w:val="both"/>
      </w:pPr>
      <w:r>
        <w:lastRenderedPageBreak/>
        <w:t>the</w:t>
      </w:r>
      <w:r>
        <w:rPr>
          <w:spacing w:val="-1"/>
        </w:rPr>
        <w:t xml:space="preserve"> </w:t>
      </w:r>
      <w:r>
        <w:t>numbers</w:t>
      </w:r>
      <w:r>
        <w:rPr>
          <w:spacing w:val="-3"/>
        </w:rPr>
        <w:t xml:space="preserve"> </w:t>
      </w:r>
      <w:r>
        <w:t>of AADs</w:t>
      </w:r>
      <w:r>
        <w:rPr>
          <w:spacing w:val="-3"/>
        </w:rPr>
        <w:t xml:space="preserve"> </w:t>
      </w:r>
      <w:r>
        <w:t>in</w:t>
      </w:r>
      <w:r>
        <w:rPr>
          <w:spacing w:val="-1"/>
        </w:rPr>
        <w:t xml:space="preserve"> </w:t>
      </w:r>
      <w:r>
        <w:t>hotels</w:t>
      </w:r>
      <w:r>
        <w:rPr>
          <w:spacing w:val="-3"/>
        </w:rPr>
        <w:t xml:space="preserve"> </w:t>
      </w:r>
      <w:r>
        <w:t>and</w:t>
      </w:r>
      <w:r>
        <w:rPr>
          <w:spacing w:val="-1"/>
        </w:rPr>
        <w:t xml:space="preserve"> </w:t>
      </w:r>
      <w:r>
        <w:t>their lower average</w:t>
      </w:r>
      <w:r>
        <w:rPr>
          <w:spacing w:val="-1"/>
        </w:rPr>
        <w:t xml:space="preserve"> </w:t>
      </w:r>
      <w:r>
        <w:t>profitability</w:t>
      </w:r>
      <w:r>
        <w:rPr>
          <w:spacing w:val="-1"/>
        </w:rPr>
        <w:t xml:space="preserve"> </w:t>
      </w:r>
      <w:r>
        <w:t>meant</w:t>
      </w:r>
      <w:r>
        <w:rPr>
          <w:spacing w:val="-1"/>
        </w:rPr>
        <w:t xml:space="preserve"> </w:t>
      </w:r>
      <w:r>
        <w:t>they</w:t>
      </w:r>
      <w:r>
        <w:rPr>
          <w:spacing w:val="-1"/>
        </w:rPr>
        <w:t xml:space="preserve"> </w:t>
      </w:r>
      <w:r>
        <w:t>were never a serious threat to club machine gambling where the numbers of machines, both overall and in individual clubs, have remained unrestricted.</w:t>
      </w:r>
      <w:r>
        <w:rPr>
          <w:position w:val="12"/>
          <w:sz w:val="12"/>
        </w:rPr>
        <w:t>12</w:t>
      </w:r>
      <w:r>
        <w:rPr>
          <w:spacing w:val="40"/>
          <w:position w:val="12"/>
          <w:sz w:val="12"/>
        </w:rPr>
        <w:t xml:space="preserve"> </w:t>
      </w:r>
      <w:r>
        <w:t>Even with increased competition from the 1,500 machines in Star City Casino and up to thirty poker machines that now can be operated in each NSW hotel, NSW clubs retain the dominant share of gaming machines in the state.</w:t>
      </w:r>
    </w:p>
    <w:p w:rsidR="00FE5516" w:rsidRDefault="00FE5516">
      <w:pPr>
        <w:pStyle w:val="BodyText"/>
        <w:spacing w:before="77"/>
      </w:pPr>
    </w:p>
    <w:p w:rsidR="00FE5516" w:rsidRDefault="00951608">
      <w:pPr>
        <w:pStyle w:val="Heading1"/>
        <w:numPr>
          <w:ilvl w:val="1"/>
          <w:numId w:val="8"/>
        </w:numPr>
        <w:tabs>
          <w:tab w:val="left" w:pos="1509"/>
        </w:tabs>
        <w:ind w:left="1509" w:hanging="559"/>
        <w:jc w:val="both"/>
      </w:pPr>
      <w:bookmarkStart w:id="8" w:name="_TOC_250034"/>
      <w:r>
        <w:t>FACTORS</w:t>
      </w:r>
      <w:r>
        <w:rPr>
          <w:spacing w:val="-12"/>
        </w:rPr>
        <w:t xml:space="preserve"> </w:t>
      </w:r>
      <w:r>
        <w:t>FUELLING</w:t>
      </w:r>
      <w:r>
        <w:rPr>
          <w:spacing w:val="-8"/>
        </w:rPr>
        <w:t xml:space="preserve"> </w:t>
      </w:r>
      <w:r>
        <w:t>SOCIAL</w:t>
      </w:r>
      <w:r>
        <w:rPr>
          <w:spacing w:val="-6"/>
        </w:rPr>
        <w:t xml:space="preserve"> </w:t>
      </w:r>
      <w:r>
        <w:t>RESPONSIBILITY</w:t>
      </w:r>
      <w:r>
        <w:rPr>
          <w:spacing w:val="-10"/>
        </w:rPr>
        <w:t xml:space="preserve"> </w:t>
      </w:r>
      <w:r>
        <w:t>IN</w:t>
      </w:r>
      <w:r>
        <w:rPr>
          <w:spacing w:val="-8"/>
        </w:rPr>
        <w:t xml:space="preserve"> </w:t>
      </w:r>
      <w:bookmarkEnd w:id="8"/>
      <w:r>
        <w:rPr>
          <w:spacing w:val="-2"/>
        </w:rPr>
        <w:t>GAMBLING</w:t>
      </w:r>
    </w:p>
    <w:p w:rsidR="00FE5516" w:rsidRDefault="00FE5516">
      <w:pPr>
        <w:pStyle w:val="BodyText"/>
        <w:spacing w:before="174"/>
        <w:rPr>
          <w:rFonts w:ascii="Arial"/>
          <w:b/>
        </w:rPr>
      </w:pPr>
    </w:p>
    <w:p w:rsidR="00FE5516" w:rsidRDefault="00951608">
      <w:pPr>
        <w:pStyle w:val="BodyText"/>
        <w:spacing w:line="312" w:lineRule="auto"/>
        <w:ind w:left="950" w:right="411"/>
        <w:jc w:val="both"/>
      </w:pPr>
      <w:r>
        <w:t>The preceding overview of the growth of gambling operations in Australia suggests that governments and operators alike increasingly have seized opportunities for legalised commercial gambling. McMillen (1996a:1) points out that, for state governments responsible for gambling policy in Australia, legalised gambling offers the prospect of additional revenues while addressing the need to control the spread</w:t>
      </w:r>
      <w:r>
        <w:rPr>
          <w:spacing w:val="80"/>
        </w:rPr>
        <w:t xml:space="preserve"> </w:t>
      </w:r>
      <w:r>
        <w:t>of illegal gambling activities. Meanwhile, commercial investment in gambling has been fuelled by the liberalisation of social values, growing middle-class affluence, and the prospect of lucrative returns (McMillen, 1996a:1). However, as additional opportunities for legalised commercial gambling arise, policy-makers and gambling operators need to weigh a variety of social, as well as economic, considerations in deciding whether, and under what conditions, to operate various forms of gambling (Eadington, 1996:244). As Australian governments and gambling operators have focused increasingly on economic considerations in the conduct of legalised commercial gambling, recent years have witnessed escalating public attention to its social considerations.</w:t>
      </w:r>
    </w:p>
    <w:p w:rsidR="00FE5516" w:rsidRDefault="00FE5516">
      <w:pPr>
        <w:pStyle w:val="BodyText"/>
        <w:spacing w:before="102"/>
      </w:pPr>
    </w:p>
    <w:p w:rsidR="00FE5516" w:rsidRDefault="00951608">
      <w:pPr>
        <w:pStyle w:val="BodyText"/>
        <w:spacing w:before="1" w:line="312" w:lineRule="auto"/>
        <w:ind w:left="950" w:right="413"/>
        <w:jc w:val="both"/>
      </w:pPr>
      <w:r>
        <w:t>This thesis will explore a range of factors which appear to have fuelled the recent emergence of social responsibility in gambling, both as a policy issue for governments and, more pertinent to this study, as a management issue for gambling operators. Signalling arguments to be developed later in this thesis, these factors are outlined below in terms of (1) factors increasing pressure for organisations in</w:t>
      </w:r>
      <w:r>
        <w:rPr>
          <w:spacing w:val="80"/>
        </w:rPr>
        <w:t xml:space="preserve"> </w:t>
      </w:r>
      <w:r>
        <w:t>general</w:t>
      </w:r>
      <w:r>
        <w:rPr>
          <w:spacing w:val="19"/>
        </w:rPr>
        <w:t xml:space="preserve"> </w:t>
      </w:r>
      <w:r>
        <w:t>to</w:t>
      </w:r>
      <w:r>
        <w:rPr>
          <w:spacing w:val="22"/>
        </w:rPr>
        <w:t xml:space="preserve"> </w:t>
      </w:r>
      <w:r>
        <w:t>temper</w:t>
      </w:r>
      <w:r>
        <w:rPr>
          <w:spacing w:val="24"/>
        </w:rPr>
        <w:t xml:space="preserve"> </w:t>
      </w:r>
      <w:r>
        <w:t>their</w:t>
      </w:r>
      <w:r>
        <w:rPr>
          <w:spacing w:val="19"/>
        </w:rPr>
        <w:t xml:space="preserve"> </w:t>
      </w:r>
      <w:r>
        <w:t>pursuit</w:t>
      </w:r>
      <w:r>
        <w:rPr>
          <w:spacing w:val="17"/>
        </w:rPr>
        <w:t xml:space="preserve"> </w:t>
      </w:r>
      <w:r>
        <w:t>of</w:t>
      </w:r>
      <w:r>
        <w:rPr>
          <w:spacing w:val="18"/>
        </w:rPr>
        <w:t xml:space="preserve"> </w:t>
      </w:r>
      <w:r>
        <w:t>economic</w:t>
      </w:r>
      <w:r>
        <w:rPr>
          <w:spacing w:val="17"/>
        </w:rPr>
        <w:t xml:space="preserve"> </w:t>
      </w:r>
      <w:r>
        <w:t>gain</w:t>
      </w:r>
      <w:r>
        <w:rPr>
          <w:spacing w:val="17"/>
        </w:rPr>
        <w:t xml:space="preserve"> </w:t>
      </w:r>
      <w:r>
        <w:t>by</w:t>
      </w:r>
      <w:r>
        <w:rPr>
          <w:spacing w:val="17"/>
        </w:rPr>
        <w:t xml:space="preserve"> </w:t>
      </w:r>
      <w:r>
        <w:t>increased</w:t>
      </w:r>
      <w:r>
        <w:rPr>
          <w:spacing w:val="17"/>
        </w:rPr>
        <w:t xml:space="preserve"> </w:t>
      </w:r>
      <w:r>
        <w:t>social</w:t>
      </w:r>
      <w:r>
        <w:rPr>
          <w:spacing w:val="17"/>
        </w:rPr>
        <w:t xml:space="preserve"> </w:t>
      </w:r>
      <w:r>
        <w:rPr>
          <w:spacing w:val="-2"/>
        </w:rPr>
        <w:t>responsibility,</w:t>
      </w:r>
    </w:p>
    <w:p w:rsidR="00FE5516" w:rsidRDefault="00951608">
      <w:pPr>
        <w:pStyle w:val="BodyText"/>
        <w:spacing w:before="7"/>
        <w:ind w:left="950"/>
        <w:jc w:val="both"/>
      </w:pPr>
      <w:r>
        <w:t>(2)</w:t>
      </w:r>
      <w:r>
        <w:rPr>
          <w:spacing w:val="9"/>
        </w:rPr>
        <w:t xml:space="preserve"> </w:t>
      </w:r>
      <w:proofErr w:type="gramStart"/>
      <w:r>
        <w:t>factors</w:t>
      </w:r>
      <w:proofErr w:type="gramEnd"/>
      <w:r>
        <w:rPr>
          <w:spacing w:val="6"/>
        </w:rPr>
        <w:t xml:space="preserve"> </w:t>
      </w:r>
      <w:r>
        <w:t>which</w:t>
      </w:r>
      <w:r>
        <w:rPr>
          <w:spacing w:val="7"/>
        </w:rPr>
        <w:t xml:space="preserve"> </w:t>
      </w:r>
      <w:r>
        <w:t>have</w:t>
      </w:r>
      <w:r>
        <w:rPr>
          <w:spacing w:val="8"/>
        </w:rPr>
        <w:t xml:space="preserve"> </w:t>
      </w:r>
      <w:r>
        <w:t>precipitated</w:t>
      </w:r>
      <w:r>
        <w:rPr>
          <w:spacing w:val="7"/>
        </w:rPr>
        <w:t xml:space="preserve"> </w:t>
      </w:r>
      <w:r>
        <w:t>community</w:t>
      </w:r>
      <w:r>
        <w:rPr>
          <w:spacing w:val="8"/>
        </w:rPr>
        <w:t xml:space="preserve"> </w:t>
      </w:r>
      <w:r>
        <w:t>concern</w:t>
      </w:r>
      <w:r>
        <w:rPr>
          <w:spacing w:val="8"/>
        </w:rPr>
        <w:t xml:space="preserve"> </w:t>
      </w:r>
      <w:r>
        <w:t>over</w:t>
      </w:r>
      <w:r>
        <w:rPr>
          <w:spacing w:val="4"/>
        </w:rPr>
        <w:t xml:space="preserve"> </w:t>
      </w:r>
      <w:r>
        <w:t>a</w:t>
      </w:r>
      <w:r>
        <w:rPr>
          <w:spacing w:val="3"/>
        </w:rPr>
        <w:t xml:space="preserve"> </w:t>
      </w:r>
      <w:r>
        <w:t>general</w:t>
      </w:r>
      <w:r>
        <w:rPr>
          <w:spacing w:val="3"/>
        </w:rPr>
        <w:t xml:space="preserve"> </w:t>
      </w:r>
      <w:r>
        <w:t>lack</w:t>
      </w:r>
      <w:r>
        <w:rPr>
          <w:spacing w:val="3"/>
        </w:rPr>
        <w:t xml:space="preserve"> </w:t>
      </w:r>
      <w:r>
        <w:t>of</w:t>
      </w:r>
      <w:r>
        <w:rPr>
          <w:spacing w:val="5"/>
        </w:rPr>
        <w:t xml:space="preserve"> </w:t>
      </w:r>
      <w:r>
        <w:rPr>
          <w:spacing w:val="-2"/>
        </w:rPr>
        <w:t>social</w:t>
      </w:r>
    </w:p>
    <w:p w:rsidR="00FE5516" w:rsidRDefault="00FE5516">
      <w:pPr>
        <w:pStyle w:val="BodyText"/>
        <w:rPr>
          <w:sz w:val="20"/>
        </w:rPr>
      </w:pPr>
    </w:p>
    <w:p w:rsidR="00FE5516" w:rsidRDefault="00FE5516">
      <w:pPr>
        <w:pStyle w:val="BodyText"/>
        <w:rPr>
          <w:sz w:val="20"/>
        </w:rPr>
      </w:pPr>
    </w:p>
    <w:p w:rsidR="00FE5516" w:rsidRDefault="00951608">
      <w:pPr>
        <w:pStyle w:val="BodyText"/>
        <w:spacing w:before="103"/>
        <w:rPr>
          <w:sz w:val="20"/>
        </w:rPr>
      </w:pPr>
      <w:r>
        <w:rPr>
          <w:noProof/>
          <w:lang w:val="en-AU" w:eastAsia="en-AU"/>
        </w:rPr>
        <mc:AlternateContent>
          <mc:Choice Requires="wps">
            <w:drawing>
              <wp:anchor distT="0" distB="0" distL="0" distR="0" simplePos="0" relativeHeight="487594496" behindDoc="1" locked="0" layoutInCell="1" allowOverlap="1">
                <wp:simplePos x="0" y="0"/>
                <wp:positionH relativeFrom="page">
                  <wp:posOffset>1441703</wp:posOffset>
                </wp:positionH>
                <wp:positionV relativeFrom="paragraph">
                  <wp:posOffset>226828</wp:posOffset>
                </wp:positionV>
                <wp:extent cx="1828800" cy="952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F2B5B0" id="Graphic 20" o:spid="_x0000_s1026" style="position:absolute;margin-left:113.5pt;margin-top:17.85pt;width:2in;height:.75pt;z-index:-15721984;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" path="m1828800,l,,,9143r1828800,l1828800,xe" fillcolor="black" stroked="f">
                <v:path arrowok="t"/>
                <w10:wrap type="topAndBottom" anchorx="page"/>
              </v:shape>
            </w:pict>
          </mc:Fallback>
        </mc:AlternateContent>
      </w:r>
    </w:p>
    <w:p w:rsidR="00FE5516" w:rsidRDefault="00FE5516">
      <w:pPr>
        <w:pStyle w:val="BodyText"/>
        <w:rPr>
          <w:sz w:val="20"/>
        </w:rPr>
      </w:pPr>
    </w:p>
    <w:p w:rsidR="00FE5516" w:rsidRDefault="00FE5516">
      <w:pPr>
        <w:pStyle w:val="BodyText"/>
        <w:spacing w:before="3"/>
        <w:rPr>
          <w:sz w:val="20"/>
        </w:rPr>
      </w:pPr>
    </w:p>
    <w:p w:rsidR="00FE5516" w:rsidRDefault="00951608">
      <w:pPr>
        <w:spacing w:line="235" w:lineRule="auto"/>
        <w:ind w:left="950" w:right="414"/>
        <w:jc w:val="both"/>
        <w:rPr>
          <w:sz w:val="20"/>
        </w:rPr>
      </w:pPr>
      <w:r>
        <w:rPr>
          <w:position w:val="10"/>
          <w:sz w:val="10"/>
        </w:rPr>
        <w:t>12</w:t>
      </w:r>
      <w:r>
        <w:rPr>
          <w:spacing w:val="40"/>
          <w:position w:val="10"/>
          <w:sz w:val="10"/>
        </w:rPr>
        <w:t xml:space="preserve"> </w:t>
      </w:r>
      <w:r>
        <w:rPr>
          <w:sz w:val="20"/>
        </w:rPr>
        <w:t>From</w:t>
      </w:r>
      <w:r>
        <w:rPr>
          <w:spacing w:val="32"/>
          <w:sz w:val="20"/>
        </w:rPr>
        <w:t xml:space="preserve"> </w:t>
      </w:r>
      <w:r>
        <w:rPr>
          <w:sz w:val="20"/>
        </w:rPr>
        <w:t>1984,</w:t>
      </w:r>
      <w:r>
        <w:rPr>
          <w:spacing w:val="27"/>
          <w:sz w:val="20"/>
        </w:rPr>
        <w:t xml:space="preserve"> </w:t>
      </w:r>
      <w:r>
        <w:rPr>
          <w:sz w:val="20"/>
        </w:rPr>
        <w:t>NSW</w:t>
      </w:r>
      <w:r>
        <w:rPr>
          <w:spacing w:val="26"/>
          <w:sz w:val="20"/>
        </w:rPr>
        <w:t xml:space="preserve"> </w:t>
      </w:r>
      <w:r>
        <w:rPr>
          <w:sz w:val="20"/>
        </w:rPr>
        <w:t>hotels</w:t>
      </w:r>
      <w:r>
        <w:rPr>
          <w:spacing w:val="23"/>
          <w:sz w:val="20"/>
        </w:rPr>
        <w:t xml:space="preserve"> </w:t>
      </w:r>
      <w:r>
        <w:rPr>
          <w:sz w:val="20"/>
        </w:rPr>
        <w:t>were</w:t>
      </w:r>
      <w:r>
        <w:rPr>
          <w:spacing w:val="26"/>
          <w:sz w:val="20"/>
        </w:rPr>
        <w:t xml:space="preserve"> </w:t>
      </w:r>
      <w:r>
        <w:rPr>
          <w:sz w:val="20"/>
        </w:rPr>
        <w:t>allowed</w:t>
      </w:r>
      <w:r>
        <w:rPr>
          <w:spacing w:val="25"/>
          <w:sz w:val="20"/>
        </w:rPr>
        <w:t xml:space="preserve"> </w:t>
      </w:r>
      <w:r>
        <w:rPr>
          <w:sz w:val="20"/>
        </w:rPr>
        <w:t>to</w:t>
      </w:r>
      <w:r>
        <w:rPr>
          <w:spacing w:val="25"/>
          <w:sz w:val="20"/>
        </w:rPr>
        <w:t xml:space="preserve"> </w:t>
      </w:r>
      <w:r>
        <w:rPr>
          <w:sz w:val="20"/>
        </w:rPr>
        <w:t>operate</w:t>
      </w:r>
      <w:r>
        <w:rPr>
          <w:spacing w:val="26"/>
          <w:sz w:val="20"/>
        </w:rPr>
        <w:t xml:space="preserve"> </w:t>
      </w:r>
      <w:r>
        <w:rPr>
          <w:sz w:val="20"/>
        </w:rPr>
        <w:t>up</w:t>
      </w:r>
      <w:r>
        <w:rPr>
          <w:spacing w:val="25"/>
          <w:sz w:val="20"/>
        </w:rPr>
        <w:t xml:space="preserve"> </w:t>
      </w:r>
      <w:r>
        <w:rPr>
          <w:sz w:val="20"/>
        </w:rPr>
        <w:t>to</w:t>
      </w:r>
      <w:r>
        <w:rPr>
          <w:spacing w:val="25"/>
          <w:sz w:val="20"/>
        </w:rPr>
        <w:t xml:space="preserve"> </w:t>
      </w:r>
      <w:r>
        <w:rPr>
          <w:sz w:val="20"/>
        </w:rPr>
        <w:t>five</w:t>
      </w:r>
      <w:r>
        <w:rPr>
          <w:spacing w:val="26"/>
          <w:sz w:val="20"/>
        </w:rPr>
        <w:t xml:space="preserve"> </w:t>
      </w:r>
      <w:r>
        <w:rPr>
          <w:sz w:val="20"/>
        </w:rPr>
        <w:t>approved</w:t>
      </w:r>
      <w:r>
        <w:rPr>
          <w:spacing w:val="25"/>
          <w:sz w:val="20"/>
        </w:rPr>
        <w:t xml:space="preserve"> </w:t>
      </w:r>
      <w:r>
        <w:rPr>
          <w:sz w:val="20"/>
        </w:rPr>
        <w:t>amusement</w:t>
      </w:r>
      <w:r>
        <w:rPr>
          <w:spacing w:val="26"/>
          <w:sz w:val="20"/>
        </w:rPr>
        <w:t xml:space="preserve"> </w:t>
      </w:r>
      <w:r>
        <w:rPr>
          <w:sz w:val="20"/>
        </w:rPr>
        <w:t>devices,</w:t>
      </w:r>
      <w:r>
        <w:rPr>
          <w:spacing w:val="27"/>
          <w:sz w:val="20"/>
        </w:rPr>
        <w:t xml:space="preserve"> </w:t>
      </w:r>
      <w:r>
        <w:rPr>
          <w:sz w:val="20"/>
        </w:rPr>
        <w:t>with this</w:t>
      </w:r>
      <w:r>
        <w:rPr>
          <w:spacing w:val="23"/>
          <w:sz w:val="20"/>
        </w:rPr>
        <w:t xml:space="preserve"> </w:t>
      </w:r>
      <w:r>
        <w:rPr>
          <w:sz w:val="20"/>
        </w:rPr>
        <w:t>limit</w:t>
      </w:r>
      <w:r>
        <w:rPr>
          <w:spacing w:val="26"/>
          <w:sz w:val="20"/>
        </w:rPr>
        <w:t xml:space="preserve"> </w:t>
      </w:r>
      <w:r>
        <w:rPr>
          <w:sz w:val="20"/>
        </w:rPr>
        <w:t>increased</w:t>
      </w:r>
      <w:r>
        <w:rPr>
          <w:spacing w:val="25"/>
          <w:sz w:val="20"/>
        </w:rPr>
        <w:t xml:space="preserve"> </w:t>
      </w:r>
      <w:r>
        <w:rPr>
          <w:sz w:val="20"/>
        </w:rPr>
        <w:t>to</w:t>
      </w:r>
      <w:r>
        <w:rPr>
          <w:spacing w:val="25"/>
          <w:sz w:val="20"/>
        </w:rPr>
        <w:t xml:space="preserve"> </w:t>
      </w:r>
      <w:r>
        <w:rPr>
          <w:sz w:val="20"/>
        </w:rPr>
        <w:t>ten</w:t>
      </w:r>
      <w:r>
        <w:rPr>
          <w:spacing w:val="25"/>
          <w:sz w:val="20"/>
        </w:rPr>
        <w:t xml:space="preserve"> </w:t>
      </w:r>
      <w:r>
        <w:rPr>
          <w:sz w:val="20"/>
        </w:rPr>
        <w:t>in</w:t>
      </w:r>
      <w:r>
        <w:rPr>
          <w:spacing w:val="25"/>
          <w:sz w:val="20"/>
        </w:rPr>
        <w:t xml:space="preserve"> </w:t>
      </w:r>
      <w:r>
        <w:rPr>
          <w:sz w:val="20"/>
        </w:rPr>
        <w:t>1988</w:t>
      </w:r>
      <w:r>
        <w:rPr>
          <w:spacing w:val="20"/>
          <w:sz w:val="20"/>
        </w:rPr>
        <w:t xml:space="preserve"> </w:t>
      </w:r>
      <w:r>
        <w:rPr>
          <w:sz w:val="20"/>
        </w:rPr>
        <w:t>(NSW</w:t>
      </w:r>
      <w:r>
        <w:rPr>
          <w:spacing w:val="23"/>
          <w:sz w:val="20"/>
        </w:rPr>
        <w:t xml:space="preserve"> </w:t>
      </w:r>
      <w:r>
        <w:rPr>
          <w:sz w:val="20"/>
        </w:rPr>
        <w:t>Department</w:t>
      </w:r>
      <w:r>
        <w:rPr>
          <w:spacing w:val="21"/>
          <w:sz w:val="20"/>
        </w:rPr>
        <w:t xml:space="preserve"> </w:t>
      </w:r>
      <w:r>
        <w:rPr>
          <w:sz w:val="20"/>
        </w:rPr>
        <w:t>of</w:t>
      </w:r>
      <w:r>
        <w:rPr>
          <w:spacing w:val="21"/>
          <w:sz w:val="20"/>
        </w:rPr>
        <w:t xml:space="preserve"> </w:t>
      </w:r>
      <w:r>
        <w:rPr>
          <w:sz w:val="20"/>
        </w:rPr>
        <w:t>Gaming</w:t>
      </w:r>
      <w:r>
        <w:rPr>
          <w:spacing w:val="21"/>
          <w:sz w:val="20"/>
        </w:rPr>
        <w:t xml:space="preserve"> </w:t>
      </w:r>
      <w:r>
        <w:rPr>
          <w:sz w:val="20"/>
        </w:rPr>
        <w:t>and</w:t>
      </w:r>
      <w:r>
        <w:rPr>
          <w:spacing w:val="20"/>
          <w:sz w:val="20"/>
        </w:rPr>
        <w:t xml:space="preserve"> </w:t>
      </w:r>
      <w:r>
        <w:rPr>
          <w:sz w:val="20"/>
        </w:rPr>
        <w:t>Racing,</w:t>
      </w:r>
      <w:r>
        <w:rPr>
          <w:spacing w:val="23"/>
          <w:sz w:val="20"/>
        </w:rPr>
        <w:t xml:space="preserve"> </w:t>
      </w:r>
      <w:r>
        <w:rPr>
          <w:sz w:val="20"/>
        </w:rPr>
        <w:t>1996b:32).</w:t>
      </w:r>
      <w:r>
        <w:rPr>
          <w:spacing w:val="22"/>
          <w:sz w:val="20"/>
        </w:rPr>
        <w:t xml:space="preserve"> </w:t>
      </w:r>
      <w:r>
        <w:rPr>
          <w:sz w:val="20"/>
        </w:rPr>
        <w:t>In</w:t>
      </w:r>
      <w:r>
        <w:rPr>
          <w:spacing w:val="20"/>
          <w:sz w:val="20"/>
        </w:rPr>
        <w:t xml:space="preserve"> </w:t>
      </w:r>
      <w:r>
        <w:rPr>
          <w:sz w:val="20"/>
        </w:rPr>
        <w:t xml:space="preserve">1994- 95, average annual profit of approved amusement devices in NSW hotels was $23,820 per machine compared to $30,909 for club poker machines (NSW Department of Gaming and Racing, 1996a:21, </w:t>
      </w:r>
      <w:r>
        <w:rPr>
          <w:spacing w:val="-2"/>
          <w:sz w:val="20"/>
        </w:rPr>
        <w:t>37-38).</w:t>
      </w:r>
    </w:p>
    <w:p w:rsidR="00FE5516" w:rsidRDefault="00FE5516">
      <w:pPr>
        <w:spacing w:line="235" w:lineRule="auto"/>
        <w:jc w:val="both"/>
        <w:rPr>
          <w:sz w:val="20"/>
        </w:rPr>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3"/>
        <w:jc w:val="both"/>
      </w:pPr>
      <w:proofErr w:type="gramStart"/>
      <w:r>
        <w:lastRenderedPageBreak/>
        <w:t>responsibility</w:t>
      </w:r>
      <w:proofErr w:type="gramEnd"/>
      <w:r>
        <w:t xml:space="preserve"> by gambling operators in Australia, and (3) factors placing additional pressure on NSW clubs to adopt more responsible practices in gambling provision.</w:t>
      </w:r>
    </w:p>
    <w:p w:rsidR="00FE5516" w:rsidRDefault="00FE5516">
      <w:pPr>
        <w:pStyle w:val="BodyText"/>
        <w:spacing w:before="86"/>
      </w:pPr>
    </w:p>
    <w:p w:rsidR="00FE5516" w:rsidRDefault="00951608">
      <w:pPr>
        <w:pStyle w:val="BodyText"/>
        <w:spacing w:line="312" w:lineRule="auto"/>
        <w:ind w:left="950" w:right="413"/>
        <w:jc w:val="both"/>
      </w:pPr>
      <w:r>
        <w:t>The concept of corporate social responsibility is central to this study, and Chapter Four discusses its conceptual foundations to establish that organisations in general are under increasing pressure to meet social, as well</w:t>
      </w:r>
      <w:r>
        <w:rPr>
          <w:spacing w:val="-1"/>
        </w:rPr>
        <w:t xml:space="preserve"> </w:t>
      </w:r>
      <w:r>
        <w:t>as</w:t>
      </w:r>
      <w:r>
        <w:rPr>
          <w:spacing w:val="-3"/>
        </w:rPr>
        <w:t xml:space="preserve"> </w:t>
      </w:r>
      <w:r>
        <w:t>economic, obligations. It</w:t>
      </w:r>
      <w:r>
        <w:rPr>
          <w:spacing w:val="-1"/>
        </w:rPr>
        <w:t xml:space="preserve"> </w:t>
      </w:r>
      <w:r>
        <w:t>will be evident that a growing body of literature increasingly has questioned organisational pursuit of purely economic goals, particularly when accompanied by negative social (or environmental) impacts. An expanded interpretation of corporate social</w:t>
      </w:r>
      <w:r>
        <w:rPr>
          <w:spacing w:val="-2"/>
        </w:rPr>
        <w:t xml:space="preserve"> </w:t>
      </w:r>
      <w:r>
        <w:t>responsibility</w:t>
      </w:r>
      <w:r>
        <w:rPr>
          <w:spacing w:val="-2"/>
        </w:rPr>
        <w:t xml:space="preserve"> </w:t>
      </w:r>
      <w:r>
        <w:t>recognises</w:t>
      </w:r>
      <w:r>
        <w:rPr>
          <w:spacing w:val="-4"/>
        </w:rPr>
        <w:t xml:space="preserve"> </w:t>
      </w:r>
      <w:r>
        <w:t>that</w:t>
      </w:r>
      <w:r>
        <w:rPr>
          <w:spacing w:val="-2"/>
        </w:rPr>
        <w:t xml:space="preserve"> </w:t>
      </w:r>
      <w:r>
        <w:t>institutional</w:t>
      </w:r>
      <w:r>
        <w:rPr>
          <w:spacing w:val="-2"/>
        </w:rPr>
        <w:t xml:space="preserve"> </w:t>
      </w:r>
      <w:r>
        <w:t>legitimacy</w:t>
      </w:r>
      <w:r>
        <w:rPr>
          <w:spacing w:val="-2"/>
        </w:rPr>
        <w:t xml:space="preserve"> </w:t>
      </w:r>
      <w:r>
        <w:t>is</w:t>
      </w:r>
      <w:r>
        <w:rPr>
          <w:spacing w:val="-4"/>
        </w:rPr>
        <w:t xml:space="preserve"> </w:t>
      </w:r>
      <w:r>
        <w:t>gained</w:t>
      </w:r>
      <w:r>
        <w:rPr>
          <w:spacing w:val="-2"/>
        </w:rPr>
        <w:t xml:space="preserve"> </w:t>
      </w:r>
      <w:r>
        <w:t>from</w:t>
      </w:r>
      <w:r>
        <w:rPr>
          <w:spacing w:val="-2"/>
        </w:rPr>
        <w:t xml:space="preserve"> </w:t>
      </w:r>
      <w:r>
        <w:t>the</w:t>
      </w:r>
      <w:r>
        <w:rPr>
          <w:spacing w:val="-2"/>
        </w:rPr>
        <w:t xml:space="preserve"> </w:t>
      </w:r>
      <w:r>
        <w:t>social, as well as economic, domain, and that organisations have responsibilities to the public and other stakeholders to manage their social impacts and to incorporate ethical considerations into their decision-making (Wood, 1991a, 1991b). In contrast however, recent Australian government and industry gambling policies have been dominated by economic imperatives, to the subordination of concerns for the</w:t>
      </w:r>
      <w:r>
        <w:rPr>
          <w:spacing w:val="80"/>
        </w:rPr>
        <w:t xml:space="preserve"> </w:t>
      </w:r>
      <w:r>
        <w:t>adverse social impacts of gambling, prompting rising public demands for more socially responsible provision of commercial gambling by both governments and gambling operators. While</w:t>
      </w:r>
      <w:r>
        <w:rPr>
          <w:spacing w:val="-2"/>
        </w:rPr>
        <w:t xml:space="preserve"> </w:t>
      </w:r>
      <w:r>
        <w:t>pressure</w:t>
      </w:r>
      <w:r>
        <w:rPr>
          <w:spacing w:val="-3"/>
        </w:rPr>
        <w:t xml:space="preserve"> </w:t>
      </w:r>
      <w:r>
        <w:t>for greater social</w:t>
      </w:r>
      <w:r>
        <w:rPr>
          <w:spacing w:val="-2"/>
        </w:rPr>
        <w:t xml:space="preserve"> </w:t>
      </w:r>
      <w:r>
        <w:t>responsibility</w:t>
      </w:r>
      <w:r>
        <w:rPr>
          <w:spacing w:val="-2"/>
        </w:rPr>
        <w:t xml:space="preserve"> </w:t>
      </w:r>
      <w:r>
        <w:t>in</w:t>
      </w:r>
      <w:r>
        <w:rPr>
          <w:spacing w:val="-2"/>
        </w:rPr>
        <w:t xml:space="preserve"> </w:t>
      </w:r>
      <w:r>
        <w:t>the</w:t>
      </w:r>
      <w:r>
        <w:rPr>
          <w:spacing w:val="-2"/>
        </w:rPr>
        <w:t xml:space="preserve"> </w:t>
      </w:r>
      <w:r>
        <w:t>conduct</w:t>
      </w:r>
      <w:r>
        <w:rPr>
          <w:spacing w:val="-2"/>
        </w:rPr>
        <w:t xml:space="preserve"> </w:t>
      </w:r>
      <w:r>
        <w:t>of gambling has not been restricted solely to the issue of problem gambling, this certainly has dominated contemporary public debate in Australia. Lack of adequate response to this community concern elevated problem gambling to a significant social issue during the 1990s.</w:t>
      </w:r>
    </w:p>
    <w:p w:rsidR="00FE5516" w:rsidRDefault="00FE5516">
      <w:pPr>
        <w:pStyle w:val="BodyText"/>
        <w:spacing w:before="107"/>
      </w:pPr>
    </w:p>
    <w:p w:rsidR="00FE5516" w:rsidRDefault="00951608">
      <w:pPr>
        <w:pStyle w:val="BodyText"/>
        <w:spacing w:before="1" w:line="312" w:lineRule="auto"/>
        <w:ind w:left="950" w:right="412"/>
        <w:jc w:val="both"/>
      </w:pPr>
      <w:r>
        <w:t>The emergence of the issue of problem gambling is discussed in Chapter Three. It traces the role of governments, gambling operators, epistemic influences and</w:t>
      </w:r>
      <w:r>
        <w:rPr>
          <w:spacing w:val="40"/>
        </w:rPr>
        <w:t xml:space="preserve"> </w:t>
      </w:r>
      <w:r>
        <w:t>pressure groups in advancing problem gambling to an issue of strategic importance</w:t>
      </w:r>
      <w:r>
        <w:rPr>
          <w:spacing w:val="40"/>
        </w:rPr>
        <w:t xml:space="preserve"> </w:t>
      </w:r>
      <w:r>
        <w:t>to governments and gambling operators.</w:t>
      </w:r>
      <w:r>
        <w:rPr>
          <w:position w:val="12"/>
          <w:sz w:val="12"/>
        </w:rPr>
        <w:t>13</w:t>
      </w:r>
      <w:r>
        <w:rPr>
          <w:spacing w:val="40"/>
          <w:position w:val="12"/>
          <w:sz w:val="12"/>
        </w:rPr>
        <w:t xml:space="preserve"> </w:t>
      </w:r>
      <w:r>
        <w:t>It contends that Australian government policy on gambling increasingly has been driven by economic and commercial criteria, rather than by social considerations, such that many of the negative social impacts of gambling have been overlooked in the quest for increased taxation revenue, regional economic development and job creation (McMillen, 1996c). This policy framework has prompted the recent expansion and growing diversity of legalised commercial gambling in Australia, increasing its visibility, accessibility</w:t>
      </w:r>
      <w:r>
        <w:rPr>
          <w:spacing w:val="40"/>
        </w:rPr>
        <w:t xml:space="preserve"> </w:t>
      </w:r>
      <w:r>
        <w:t>and</w:t>
      </w:r>
      <w:r>
        <w:rPr>
          <w:spacing w:val="15"/>
        </w:rPr>
        <w:t xml:space="preserve"> </w:t>
      </w:r>
      <w:r>
        <w:t>subsequent</w:t>
      </w:r>
      <w:r>
        <w:rPr>
          <w:spacing w:val="19"/>
        </w:rPr>
        <w:t xml:space="preserve"> </w:t>
      </w:r>
      <w:r>
        <w:t>social</w:t>
      </w:r>
      <w:r>
        <w:rPr>
          <w:spacing w:val="18"/>
        </w:rPr>
        <w:t xml:space="preserve"> </w:t>
      </w:r>
      <w:r>
        <w:t>impacts.</w:t>
      </w:r>
      <w:r>
        <w:rPr>
          <w:spacing w:val="21"/>
        </w:rPr>
        <w:t xml:space="preserve"> </w:t>
      </w:r>
      <w:r>
        <w:t>In</w:t>
      </w:r>
      <w:r>
        <w:rPr>
          <w:spacing w:val="14"/>
        </w:rPr>
        <w:t xml:space="preserve"> </w:t>
      </w:r>
      <w:r>
        <w:t>recognition</w:t>
      </w:r>
      <w:r>
        <w:rPr>
          <w:spacing w:val="12"/>
        </w:rPr>
        <w:t xml:space="preserve"> </w:t>
      </w:r>
      <w:r>
        <w:t>of</w:t>
      </w:r>
      <w:r>
        <w:rPr>
          <w:spacing w:val="15"/>
        </w:rPr>
        <w:t xml:space="preserve"> </w:t>
      </w:r>
      <w:r>
        <w:t>these</w:t>
      </w:r>
      <w:r>
        <w:rPr>
          <w:spacing w:val="12"/>
        </w:rPr>
        <w:t xml:space="preserve"> </w:t>
      </w:r>
      <w:r>
        <w:t>social</w:t>
      </w:r>
      <w:r>
        <w:rPr>
          <w:spacing w:val="14"/>
        </w:rPr>
        <w:t xml:space="preserve"> </w:t>
      </w:r>
      <w:r>
        <w:t>impacts,</w:t>
      </w:r>
      <w:r>
        <w:rPr>
          <w:spacing w:val="16"/>
        </w:rPr>
        <w:t xml:space="preserve"> </w:t>
      </w:r>
      <w:r>
        <w:t>the</w:t>
      </w:r>
      <w:r>
        <w:rPr>
          <w:spacing w:val="13"/>
        </w:rPr>
        <w:t xml:space="preserve"> </w:t>
      </w:r>
      <w:r>
        <w:rPr>
          <w:spacing w:val="-2"/>
        </w:rPr>
        <w:t>epistemic</w:t>
      </w:r>
    </w:p>
    <w:p w:rsidR="00FE5516" w:rsidRDefault="00951608">
      <w:pPr>
        <w:pStyle w:val="BodyText"/>
        <w:spacing w:before="1"/>
        <w:rPr>
          <w:sz w:val="19"/>
        </w:rPr>
      </w:pPr>
      <w:r>
        <w:rPr>
          <w:noProof/>
          <w:lang w:val="en-AU" w:eastAsia="en-AU"/>
        </w:rPr>
        <mc:AlternateContent>
          <mc:Choice Requires="wps">
            <w:drawing>
              <wp:anchor distT="0" distB="0" distL="0" distR="0" simplePos="0" relativeHeight="487595008" behindDoc="1" locked="0" layoutInCell="1" allowOverlap="1">
                <wp:simplePos x="0" y="0"/>
                <wp:positionH relativeFrom="page">
                  <wp:posOffset>1441703</wp:posOffset>
                </wp:positionH>
                <wp:positionV relativeFrom="paragraph">
                  <wp:posOffset>154846</wp:posOffset>
                </wp:positionV>
                <wp:extent cx="1828800" cy="952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9A3450" id="Graphic 21" o:spid="_x0000_s1026" style="position:absolute;margin-left:113.5pt;margin-top:12.2pt;width:2in;height:.75pt;z-index:-15721472;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" path="m1828800,l,,,9144r1828800,l1828800,xe" fillcolor="black" stroked="f">
                <v:path arrowok="t"/>
                <w10:wrap type="topAndBottom" anchorx="page"/>
              </v:shape>
            </w:pict>
          </mc:Fallback>
        </mc:AlternateContent>
      </w:r>
    </w:p>
    <w:p w:rsidR="00FE5516" w:rsidRDefault="00FE5516">
      <w:pPr>
        <w:pStyle w:val="BodyText"/>
        <w:rPr>
          <w:sz w:val="20"/>
        </w:rPr>
      </w:pPr>
    </w:p>
    <w:p w:rsidR="00FE5516" w:rsidRDefault="00FE5516">
      <w:pPr>
        <w:pStyle w:val="BodyText"/>
        <w:spacing w:before="3"/>
        <w:rPr>
          <w:sz w:val="20"/>
        </w:rPr>
      </w:pPr>
    </w:p>
    <w:p w:rsidR="00FE5516" w:rsidRDefault="00951608">
      <w:pPr>
        <w:spacing w:line="235" w:lineRule="auto"/>
        <w:ind w:left="950" w:right="414"/>
        <w:jc w:val="both"/>
        <w:rPr>
          <w:sz w:val="20"/>
        </w:rPr>
      </w:pPr>
      <w:r>
        <w:rPr>
          <w:position w:val="10"/>
          <w:sz w:val="10"/>
        </w:rPr>
        <w:t>13</w:t>
      </w:r>
      <w:r>
        <w:rPr>
          <w:spacing w:val="40"/>
          <w:position w:val="10"/>
          <w:sz w:val="10"/>
        </w:rPr>
        <w:t xml:space="preserve"> </w:t>
      </w:r>
      <w:r>
        <w:rPr>
          <w:sz w:val="20"/>
        </w:rPr>
        <w:t>Epistemic</w:t>
      </w:r>
      <w:r>
        <w:rPr>
          <w:spacing w:val="29"/>
          <w:sz w:val="20"/>
        </w:rPr>
        <w:t xml:space="preserve"> </w:t>
      </w:r>
      <w:r>
        <w:rPr>
          <w:sz w:val="20"/>
        </w:rPr>
        <w:t>influences</w:t>
      </w:r>
      <w:r>
        <w:rPr>
          <w:spacing w:val="21"/>
          <w:sz w:val="20"/>
        </w:rPr>
        <w:t xml:space="preserve"> </w:t>
      </w:r>
      <w:r>
        <w:rPr>
          <w:sz w:val="20"/>
        </w:rPr>
        <w:t>are</w:t>
      </w:r>
      <w:r>
        <w:rPr>
          <w:spacing w:val="24"/>
          <w:sz w:val="20"/>
        </w:rPr>
        <w:t xml:space="preserve"> </w:t>
      </w:r>
      <w:r>
        <w:rPr>
          <w:sz w:val="20"/>
        </w:rPr>
        <w:t>those</w:t>
      </w:r>
      <w:r>
        <w:rPr>
          <w:spacing w:val="24"/>
          <w:sz w:val="20"/>
        </w:rPr>
        <w:t xml:space="preserve"> </w:t>
      </w:r>
      <w:r>
        <w:rPr>
          <w:sz w:val="20"/>
        </w:rPr>
        <w:t>influencing</w:t>
      </w:r>
      <w:r>
        <w:rPr>
          <w:spacing w:val="24"/>
          <w:sz w:val="20"/>
        </w:rPr>
        <w:t xml:space="preserve"> </w:t>
      </w:r>
      <w:r>
        <w:rPr>
          <w:sz w:val="20"/>
        </w:rPr>
        <w:t>the</w:t>
      </w:r>
      <w:r>
        <w:rPr>
          <w:spacing w:val="23"/>
          <w:sz w:val="20"/>
        </w:rPr>
        <w:t xml:space="preserve"> </w:t>
      </w:r>
      <w:r>
        <w:rPr>
          <w:sz w:val="20"/>
        </w:rPr>
        <w:t>theory</w:t>
      </w:r>
      <w:r>
        <w:rPr>
          <w:spacing w:val="23"/>
          <w:sz w:val="20"/>
        </w:rPr>
        <w:t xml:space="preserve"> </w:t>
      </w:r>
      <w:r>
        <w:rPr>
          <w:sz w:val="20"/>
        </w:rPr>
        <w:t>of</w:t>
      </w:r>
      <w:r>
        <w:rPr>
          <w:spacing w:val="23"/>
          <w:sz w:val="20"/>
        </w:rPr>
        <w:t xml:space="preserve"> </w:t>
      </w:r>
      <w:r>
        <w:rPr>
          <w:sz w:val="20"/>
        </w:rPr>
        <w:t>knowledge,</w:t>
      </w:r>
      <w:r>
        <w:rPr>
          <w:spacing w:val="25"/>
          <w:sz w:val="20"/>
        </w:rPr>
        <w:t xml:space="preserve"> </w:t>
      </w:r>
      <w:r>
        <w:rPr>
          <w:sz w:val="20"/>
        </w:rPr>
        <w:t>especially</w:t>
      </w:r>
      <w:r>
        <w:rPr>
          <w:spacing w:val="24"/>
          <w:sz w:val="20"/>
        </w:rPr>
        <w:t xml:space="preserve"> </w:t>
      </w:r>
      <w:r>
        <w:rPr>
          <w:sz w:val="20"/>
        </w:rPr>
        <w:t>the</w:t>
      </w:r>
      <w:r>
        <w:rPr>
          <w:spacing w:val="24"/>
          <w:sz w:val="20"/>
        </w:rPr>
        <w:t xml:space="preserve"> </w:t>
      </w:r>
      <w:r>
        <w:rPr>
          <w:sz w:val="20"/>
        </w:rPr>
        <w:t>critical</w:t>
      </w:r>
      <w:r>
        <w:rPr>
          <w:spacing w:val="24"/>
          <w:sz w:val="20"/>
        </w:rPr>
        <w:t xml:space="preserve"> </w:t>
      </w:r>
      <w:r>
        <w:rPr>
          <w:sz w:val="20"/>
        </w:rPr>
        <w:t>study of</w:t>
      </w:r>
      <w:r>
        <w:rPr>
          <w:spacing w:val="27"/>
          <w:sz w:val="20"/>
        </w:rPr>
        <w:t xml:space="preserve"> </w:t>
      </w:r>
      <w:r>
        <w:rPr>
          <w:sz w:val="20"/>
        </w:rPr>
        <w:t>its</w:t>
      </w:r>
      <w:r>
        <w:rPr>
          <w:spacing w:val="25"/>
          <w:sz w:val="20"/>
        </w:rPr>
        <w:t xml:space="preserve"> </w:t>
      </w:r>
      <w:r>
        <w:rPr>
          <w:sz w:val="20"/>
        </w:rPr>
        <w:t>validity,</w:t>
      </w:r>
      <w:r>
        <w:rPr>
          <w:spacing w:val="30"/>
          <w:sz w:val="20"/>
        </w:rPr>
        <w:t xml:space="preserve"> </w:t>
      </w:r>
      <w:r>
        <w:rPr>
          <w:sz w:val="20"/>
        </w:rPr>
        <w:t>methods</w:t>
      </w:r>
      <w:r>
        <w:rPr>
          <w:spacing w:val="25"/>
          <w:sz w:val="20"/>
        </w:rPr>
        <w:t xml:space="preserve"> </w:t>
      </w:r>
      <w:r>
        <w:rPr>
          <w:sz w:val="20"/>
        </w:rPr>
        <w:t>and</w:t>
      </w:r>
      <w:r>
        <w:rPr>
          <w:spacing w:val="27"/>
          <w:sz w:val="20"/>
        </w:rPr>
        <w:t xml:space="preserve"> </w:t>
      </w:r>
      <w:r>
        <w:rPr>
          <w:sz w:val="20"/>
        </w:rPr>
        <w:t>scope.</w:t>
      </w:r>
      <w:r>
        <w:rPr>
          <w:spacing w:val="30"/>
          <w:sz w:val="20"/>
        </w:rPr>
        <w:t xml:space="preserve"> </w:t>
      </w:r>
      <w:r>
        <w:rPr>
          <w:sz w:val="20"/>
        </w:rPr>
        <w:t>Chapter</w:t>
      </w:r>
      <w:r>
        <w:rPr>
          <w:spacing w:val="27"/>
          <w:sz w:val="20"/>
        </w:rPr>
        <w:t xml:space="preserve"> </w:t>
      </w:r>
      <w:r>
        <w:rPr>
          <w:sz w:val="20"/>
        </w:rPr>
        <w:t xml:space="preserve">Three identifies key researchers and experts who have had such influence in the field of gambling in Australia, and refers to them as the ‘epistemic </w:t>
      </w:r>
      <w:r>
        <w:rPr>
          <w:spacing w:val="-2"/>
          <w:sz w:val="20"/>
        </w:rPr>
        <w:t>community’.</w:t>
      </w:r>
    </w:p>
    <w:p w:rsidR="00FE5516" w:rsidRDefault="00FE5516">
      <w:pPr>
        <w:spacing w:line="235" w:lineRule="auto"/>
        <w:jc w:val="both"/>
        <w:rPr>
          <w:sz w:val="20"/>
        </w:rPr>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3"/>
        <w:jc w:val="both"/>
      </w:pPr>
      <w:r>
        <w:lastRenderedPageBreak/>
        <w:t>community of Australian researchers and experts in the field recently have rejected the US interpretation of problem</w:t>
      </w:r>
      <w:r>
        <w:rPr>
          <w:spacing w:val="-2"/>
        </w:rPr>
        <w:t xml:space="preserve"> </w:t>
      </w:r>
      <w:r>
        <w:t>gambling</w:t>
      </w:r>
      <w:r>
        <w:rPr>
          <w:spacing w:val="-1"/>
        </w:rPr>
        <w:t xml:space="preserve"> </w:t>
      </w:r>
      <w:r>
        <w:t>as</w:t>
      </w:r>
      <w:r>
        <w:rPr>
          <w:spacing w:val="-3"/>
        </w:rPr>
        <w:t xml:space="preserve"> </w:t>
      </w:r>
      <w:r>
        <w:t>an</w:t>
      </w:r>
      <w:r>
        <w:rPr>
          <w:spacing w:val="-2"/>
        </w:rPr>
        <w:t xml:space="preserve"> </w:t>
      </w:r>
      <w:r>
        <w:t>individual</w:t>
      </w:r>
      <w:r>
        <w:rPr>
          <w:spacing w:val="-2"/>
        </w:rPr>
        <w:t xml:space="preserve"> </w:t>
      </w:r>
      <w:r>
        <w:t>medical</w:t>
      </w:r>
      <w:r>
        <w:rPr>
          <w:spacing w:val="-2"/>
        </w:rPr>
        <w:t xml:space="preserve"> </w:t>
      </w:r>
      <w:r>
        <w:t>or psychological affliction, redefining it as a social and public health issue, thus placing pressure on governments and gambling operators to reform gambling policy and management practices to provide a more responsible gambling environment. In turn, the</w:t>
      </w:r>
      <w:r>
        <w:rPr>
          <w:spacing w:val="80"/>
        </w:rPr>
        <w:t xml:space="preserve"> </w:t>
      </w:r>
      <w:r>
        <w:t>economic and expansionist agenda of Australian governments and gambling operators and concerns for the social impacts of gambling have fuelled public scepticism about the adequacy of consumer protection, fair trading, harm minimisation and community benefit in commercial gambling, and of existing mechanisms to address problem gambling.</w:t>
      </w:r>
    </w:p>
    <w:p w:rsidR="00FE5516" w:rsidRDefault="00FE5516">
      <w:pPr>
        <w:pStyle w:val="BodyText"/>
        <w:spacing w:before="96"/>
      </w:pPr>
    </w:p>
    <w:p w:rsidR="00FE5516" w:rsidRDefault="00951608">
      <w:pPr>
        <w:pStyle w:val="BodyText"/>
        <w:spacing w:line="312" w:lineRule="auto"/>
        <w:ind w:left="950" w:right="412"/>
        <w:jc w:val="both"/>
      </w:pPr>
      <w:r>
        <w:t>Further, recent Australian government policies of expansion and market stimulation in gambling have nurtured an intensifying competitive environment for gambling operators. In response, these operators increasingly have pursued aggressive marketing strategies to gain and maintain market share. By the 1990s, they provided unprecedented access to a growing diversity of gambling options, particularly continuous</w:t>
      </w:r>
      <w:r>
        <w:rPr>
          <w:spacing w:val="40"/>
        </w:rPr>
        <w:t xml:space="preserve"> </w:t>
      </w:r>
      <w:r>
        <w:t>forms,</w:t>
      </w:r>
      <w:r>
        <w:rPr>
          <w:spacing w:val="40"/>
        </w:rPr>
        <w:t xml:space="preserve"> </w:t>
      </w:r>
      <w:r>
        <w:t>which</w:t>
      </w:r>
      <w:r>
        <w:rPr>
          <w:spacing w:val="40"/>
        </w:rPr>
        <w:t xml:space="preserve"> </w:t>
      </w:r>
      <w:r>
        <w:t>are</w:t>
      </w:r>
      <w:r>
        <w:rPr>
          <w:spacing w:val="40"/>
        </w:rPr>
        <w:t xml:space="preserve"> </w:t>
      </w:r>
      <w:r>
        <w:t>often</w:t>
      </w:r>
      <w:r>
        <w:rPr>
          <w:spacing w:val="40"/>
        </w:rPr>
        <w:t xml:space="preserve"> </w:t>
      </w:r>
      <w:r>
        <w:t>concentrated</w:t>
      </w:r>
      <w:r>
        <w:rPr>
          <w:spacing w:val="40"/>
        </w:rPr>
        <w:t xml:space="preserve"> </w:t>
      </w:r>
      <w:r>
        <w:t>in</w:t>
      </w:r>
      <w:r>
        <w:rPr>
          <w:spacing w:val="40"/>
        </w:rPr>
        <w:t xml:space="preserve"> </w:t>
      </w:r>
      <w:r>
        <w:t>low</w:t>
      </w:r>
      <w:r>
        <w:rPr>
          <w:spacing w:val="40"/>
        </w:rPr>
        <w:t xml:space="preserve"> </w:t>
      </w:r>
      <w:r>
        <w:t>socio-economic</w:t>
      </w:r>
      <w:r>
        <w:rPr>
          <w:spacing w:val="40"/>
        </w:rPr>
        <w:t xml:space="preserve"> </w:t>
      </w:r>
      <w:r>
        <w:t>areas.</w:t>
      </w:r>
      <w:r>
        <w:rPr>
          <w:position w:val="12"/>
          <w:sz w:val="12"/>
        </w:rPr>
        <w:t>14</w:t>
      </w:r>
      <w:r>
        <w:rPr>
          <w:spacing w:val="40"/>
          <w:position w:val="12"/>
          <w:sz w:val="12"/>
        </w:rPr>
        <w:t xml:space="preserve"> </w:t>
      </w:r>
      <w:r>
        <w:t>These competitive strategies have heightened public concern in Australia for the incidence and ramifications of problem gambling. However, while there has been general reluctance amongst many Australian governments and</w:t>
      </w:r>
      <w:r>
        <w:rPr>
          <w:spacing w:val="-2"/>
        </w:rPr>
        <w:t xml:space="preserve"> </w:t>
      </w:r>
      <w:r>
        <w:t>gambling</w:t>
      </w:r>
      <w:r>
        <w:rPr>
          <w:spacing w:val="-2"/>
        </w:rPr>
        <w:t xml:space="preserve"> </w:t>
      </w:r>
      <w:r>
        <w:t>operators</w:t>
      </w:r>
      <w:r>
        <w:rPr>
          <w:spacing w:val="-4"/>
        </w:rPr>
        <w:t xml:space="preserve"> </w:t>
      </w:r>
      <w:r>
        <w:t>to implement policies and practices that address problem gambling, some governments and operators have been more proactive. The effectiveness of these initiatives in responsible provision of gambling has been questioned (IPART, 1998; Productivity Commission, 1999a, 1999b), yet nonetheless they have provoked wider criticism of less proactive governments and operators and heightened public attention to social responsibility in the conduct of gambling.</w:t>
      </w:r>
    </w:p>
    <w:p w:rsidR="00FE5516" w:rsidRDefault="00FE5516">
      <w:pPr>
        <w:pStyle w:val="BodyText"/>
        <w:spacing w:before="94"/>
      </w:pPr>
    </w:p>
    <w:p w:rsidR="00FE5516" w:rsidRDefault="00951608">
      <w:pPr>
        <w:pStyle w:val="BodyText"/>
        <w:spacing w:line="312" w:lineRule="auto"/>
        <w:ind w:left="950" w:right="414"/>
        <w:jc w:val="both"/>
      </w:pPr>
      <w:r>
        <w:t>In response to the predatory actions of governments and gambling operators,</w:t>
      </w:r>
      <w:r>
        <w:rPr>
          <w:spacing w:val="40"/>
        </w:rPr>
        <w:t xml:space="preserve"> </w:t>
      </w:r>
      <w:r>
        <w:t>pressure groups seeking gambling reform have become more organised and vocal, focusing on the broader context in which gambling operates and the obligations of governments and gambling operators to provide a responsible gambling</w:t>
      </w:r>
      <w:r>
        <w:rPr>
          <w:spacing w:val="40"/>
        </w:rPr>
        <w:t xml:space="preserve"> </w:t>
      </w:r>
      <w:r>
        <w:t>environment.</w:t>
      </w:r>
      <w:r>
        <w:rPr>
          <w:spacing w:val="29"/>
        </w:rPr>
        <w:t xml:space="preserve"> </w:t>
      </w:r>
      <w:r>
        <w:t>Much</w:t>
      </w:r>
      <w:r>
        <w:rPr>
          <w:spacing w:val="27"/>
        </w:rPr>
        <w:t xml:space="preserve"> </w:t>
      </w:r>
      <w:r>
        <w:t>of</w:t>
      </w:r>
      <w:r>
        <w:rPr>
          <w:spacing w:val="28"/>
        </w:rPr>
        <w:t xml:space="preserve"> </w:t>
      </w:r>
      <w:r>
        <w:t>this</w:t>
      </w:r>
      <w:r>
        <w:rPr>
          <w:spacing w:val="25"/>
        </w:rPr>
        <w:t xml:space="preserve"> </w:t>
      </w:r>
      <w:r>
        <w:t>lobbying</w:t>
      </w:r>
      <w:r>
        <w:rPr>
          <w:spacing w:val="27"/>
        </w:rPr>
        <w:t xml:space="preserve"> </w:t>
      </w:r>
      <w:r>
        <w:t>focuses</w:t>
      </w:r>
      <w:r>
        <w:rPr>
          <w:spacing w:val="25"/>
        </w:rPr>
        <w:t xml:space="preserve"> </w:t>
      </w:r>
      <w:r>
        <w:t>on</w:t>
      </w:r>
      <w:r>
        <w:rPr>
          <w:spacing w:val="27"/>
        </w:rPr>
        <w:t xml:space="preserve"> </w:t>
      </w:r>
      <w:r>
        <w:t>problem</w:t>
      </w:r>
      <w:r>
        <w:rPr>
          <w:spacing w:val="27"/>
        </w:rPr>
        <w:t xml:space="preserve"> </w:t>
      </w:r>
      <w:r>
        <w:t>gambling,</w:t>
      </w:r>
      <w:r>
        <w:rPr>
          <w:spacing w:val="24"/>
        </w:rPr>
        <w:t xml:space="preserve"> </w:t>
      </w:r>
      <w:r>
        <w:t>the</w:t>
      </w:r>
      <w:r>
        <w:rPr>
          <w:spacing w:val="22"/>
        </w:rPr>
        <w:t xml:space="preserve"> </w:t>
      </w:r>
      <w:r>
        <w:t>prevalence</w:t>
      </w:r>
    </w:p>
    <w:p w:rsidR="00FE5516" w:rsidRDefault="00FE5516">
      <w:pPr>
        <w:pStyle w:val="BodyText"/>
        <w:rPr>
          <w:sz w:val="20"/>
        </w:rPr>
      </w:pPr>
    </w:p>
    <w:p w:rsidR="00FE5516" w:rsidRDefault="00951608">
      <w:pPr>
        <w:pStyle w:val="BodyText"/>
        <w:spacing w:before="30"/>
        <w:rPr>
          <w:sz w:val="20"/>
        </w:rPr>
      </w:pPr>
      <w:r>
        <w:rPr>
          <w:noProof/>
          <w:lang w:val="en-AU" w:eastAsia="en-AU"/>
        </w:rPr>
        <mc:AlternateContent>
          <mc:Choice Requires="wps">
            <w:drawing>
              <wp:anchor distT="0" distB="0" distL="0" distR="0" simplePos="0" relativeHeight="487595520" behindDoc="1" locked="0" layoutInCell="1" allowOverlap="1">
                <wp:simplePos x="0" y="0"/>
                <wp:positionH relativeFrom="page">
                  <wp:posOffset>1441703</wp:posOffset>
                </wp:positionH>
                <wp:positionV relativeFrom="paragraph">
                  <wp:posOffset>180474</wp:posOffset>
                </wp:positionV>
                <wp:extent cx="1828800" cy="9525"/>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16AF8E" id="Graphic 22" o:spid="_x0000_s1026" style="position:absolute;margin-left:113.5pt;margin-top:14.2pt;width:2in;height:.75pt;z-index:-1572096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" path="m1828800,l,,,9143r1828800,l1828800,xe" fillcolor="black" stroked="f">
                <v:path arrowok="t"/>
                <w10:wrap type="topAndBottom" anchorx="page"/>
              </v:shape>
            </w:pict>
          </mc:Fallback>
        </mc:AlternateContent>
      </w:r>
    </w:p>
    <w:p w:rsidR="00FE5516" w:rsidRDefault="00FE5516">
      <w:pPr>
        <w:pStyle w:val="BodyText"/>
        <w:rPr>
          <w:sz w:val="20"/>
        </w:rPr>
      </w:pPr>
    </w:p>
    <w:p w:rsidR="00FE5516" w:rsidRDefault="00FE5516">
      <w:pPr>
        <w:pStyle w:val="BodyText"/>
        <w:spacing w:before="3"/>
        <w:rPr>
          <w:sz w:val="20"/>
        </w:rPr>
      </w:pPr>
    </w:p>
    <w:p w:rsidR="00FE5516" w:rsidRDefault="00951608">
      <w:pPr>
        <w:spacing w:line="235" w:lineRule="auto"/>
        <w:ind w:left="950" w:right="413"/>
        <w:jc w:val="both"/>
        <w:rPr>
          <w:sz w:val="20"/>
        </w:rPr>
      </w:pPr>
      <w:r>
        <w:rPr>
          <w:position w:val="10"/>
          <w:sz w:val="10"/>
        </w:rPr>
        <w:t>14</w:t>
      </w:r>
      <w:r>
        <w:rPr>
          <w:spacing w:val="40"/>
          <w:position w:val="10"/>
          <w:sz w:val="10"/>
        </w:rPr>
        <w:t xml:space="preserve"> </w:t>
      </w:r>
      <w:r>
        <w:rPr>
          <w:sz w:val="20"/>
        </w:rPr>
        <w:t>Continuous forms of gambling include gaming machines, keno and casino table games, which provide opportunities for repeated gambles within the same session of play, due to short time</w:t>
      </w:r>
      <w:r>
        <w:rPr>
          <w:spacing w:val="80"/>
          <w:sz w:val="20"/>
        </w:rPr>
        <w:t xml:space="preserve"> </w:t>
      </w:r>
      <w:r>
        <w:rPr>
          <w:sz w:val="20"/>
        </w:rPr>
        <w:t xml:space="preserve">intervals between </w:t>
      </w:r>
      <w:proofErr w:type="gramStart"/>
      <w:r>
        <w:rPr>
          <w:sz w:val="20"/>
        </w:rPr>
        <w:t>stake</w:t>
      </w:r>
      <w:proofErr w:type="gramEnd"/>
      <w:r>
        <w:rPr>
          <w:sz w:val="20"/>
        </w:rPr>
        <w:t>, play and outcome. Numerous studies have consistently found problem gambling</w:t>
      </w:r>
      <w:r>
        <w:rPr>
          <w:spacing w:val="40"/>
          <w:sz w:val="20"/>
        </w:rPr>
        <w:t xml:space="preserve"> </w:t>
      </w:r>
      <w:r>
        <w:rPr>
          <w:sz w:val="20"/>
        </w:rPr>
        <w:t>more</w:t>
      </w:r>
      <w:r>
        <w:rPr>
          <w:spacing w:val="40"/>
          <w:sz w:val="20"/>
        </w:rPr>
        <w:t xml:space="preserve"> </w:t>
      </w:r>
      <w:r>
        <w:rPr>
          <w:sz w:val="20"/>
        </w:rPr>
        <w:t>frequently</w:t>
      </w:r>
      <w:r>
        <w:rPr>
          <w:spacing w:val="40"/>
          <w:sz w:val="20"/>
        </w:rPr>
        <w:t xml:space="preserve"> </w:t>
      </w:r>
      <w:r>
        <w:rPr>
          <w:sz w:val="20"/>
        </w:rPr>
        <w:t>associated</w:t>
      </w:r>
      <w:r>
        <w:rPr>
          <w:spacing w:val="40"/>
          <w:sz w:val="20"/>
        </w:rPr>
        <w:t xml:space="preserve"> </w:t>
      </w:r>
      <w:r>
        <w:rPr>
          <w:sz w:val="20"/>
        </w:rPr>
        <w:t>with</w:t>
      </w:r>
      <w:r>
        <w:rPr>
          <w:spacing w:val="40"/>
          <w:sz w:val="20"/>
        </w:rPr>
        <w:t xml:space="preserve"> </w:t>
      </w:r>
      <w:r>
        <w:rPr>
          <w:sz w:val="20"/>
        </w:rPr>
        <w:t>continuous,</w:t>
      </w:r>
      <w:r>
        <w:rPr>
          <w:spacing w:val="40"/>
          <w:sz w:val="20"/>
        </w:rPr>
        <w:t xml:space="preserve"> </w:t>
      </w:r>
      <w:r>
        <w:rPr>
          <w:sz w:val="20"/>
        </w:rPr>
        <w:t>rather</w:t>
      </w:r>
      <w:r>
        <w:rPr>
          <w:spacing w:val="40"/>
          <w:sz w:val="20"/>
        </w:rPr>
        <w:t xml:space="preserve"> </w:t>
      </w:r>
      <w:r>
        <w:rPr>
          <w:sz w:val="20"/>
        </w:rPr>
        <w:t>than</w:t>
      </w:r>
      <w:r>
        <w:rPr>
          <w:spacing w:val="40"/>
          <w:sz w:val="20"/>
        </w:rPr>
        <w:t xml:space="preserve"> </w:t>
      </w:r>
      <w:r>
        <w:rPr>
          <w:sz w:val="20"/>
        </w:rPr>
        <w:t>non-continuous,</w:t>
      </w:r>
      <w:r>
        <w:rPr>
          <w:spacing w:val="40"/>
          <w:sz w:val="20"/>
        </w:rPr>
        <w:t xml:space="preserve"> </w:t>
      </w:r>
      <w:r>
        <w:rPr>
          <w:sz w:val="20"/>
        </w:rPr>
        <w:t>forms of gambling (Dickerson Baron, Hong and Cottrell, 1996:174; AIGR, 1996:54, 1997:61-63; Delfabbro and Winefield, 1996:98; Abbott and Volberg, 1996:150; Productivity Commission, 1999b:6.1).</w:t>
      </w:r>
    </w:p>
    <w:p w:rsidR="00FE5516" w:rsidRDefault="00FE5516">
      <w:pPr>
        <w:spacing w:line="235" w:lineRule="auto"/>
        <w:jc w:val="both"/>
        <w:rPr>
          <w:sz w:val="20"/>
        </w:rPr>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1"/>
        <w:jc w:val="both"/>
      </w:pPr>
      <w:proofErr w:type="gramStart"/>
      <w:r>
        <w:lastRenderedPageBreak/>
        <w:t>and</w:t>
      </w:r>
      <w:proofErr w:type="gramEnd"/>
      <w:r>
        <w:t xml:space="preserve"> ramifications of which are detailed in a growing body of social impact studies (for example, Dickerson and Baron, 1993; Dickerson, Walker and Baron, 1994; Dickerson, Baxter, Boreham, Harley and Williams, 1995; Delfabbro and Winefield, 1996; AIGR, 1996, 1998f). Studies conducted both at state and national levels suggest that the prevalence of problem gambling in Australia is higher than other published international results, with the NSW rate claimed to be the highest on</w:t>
      </w:r>
      <w:r>
        <w:rPr>
          <w:spacing w:val="40"/>
        </w:rPr>
        <w:t xml:space="preserve"> </w:t>
      </w:r>
      <w:r>
        <w:t>record (AIGR, 1996:56).</w:t>
      </w:r>
      <w:r>
        <w:rPr>
          <w:position w:val="12"/>
          <w:sz w:val="12"/>
        </w:rPr>
        <w:t>15</w:t>
      </w:r>
      <w:r>
        <w:rPr>
          <w:spacing w:val="40"/>
          <w:position w:val="12"/>
          <w:sz w:val="12"/>
        </w:rPr>
        <w:t xml:space="preserve"> </w:t>
      </w:r>
      <w:r>
        <w:t>Further, there is growing recognition in Australia that the impacts of problem gambling extend beyond the individual gambler to include families and the wider community (Productivity Commission, 1999b:7.1). Thus, recent research into the nature and scope of problem gambling has focused public attention on the issue and provided some empirical evidence to underpin the arguments of gambling reformers for governments and gambling operators to enact structural changes that might prevent or minimise the harm associated with</w:t>
      </w:r>
      <w:r>
        <w:rPr>
          <w:spacing w:val="40"/>
        </w:rPr>
        <w:t xml:space="preserve"> </w:t>
      </w:r>
      <w:r>
        <w:rPr>
          <w:spacing w:val="-2"/>
        </w:rPr>
        <w:t>gambling.</w:t>
      </w:r>
    </w:p>
    <w:p w:rsidR="00FE5516" w:rsidRDefault="00FE5516">
      <w:pPr>
        <w:pStyle w:val="BodyText"/>
        <w:spacing w:before="93"/>
      </w:pPr>
    </w:p>
    <w:p w:rsidR="00FE5516" w:rsidRDefault="00951608">
      <w:pPr>
        <w:pStyle w:val="BodyText"/>
        <w:spacing w:line="312" w:lineRule="auto"/>
        <w:ind w:left="950" w:right="412"/>
        <w:jc w:val="both"/>
      </w:pPr>
      <w:r>
        <w:t>Additional factors have increased pressure on NSW clubs to adopt more responsible gambling practices. A review in Chapter Two of the historical development of the industry demonstrates that it has tended to maximise economic gains from gaming machines, with little apparent regard for their negative social impacts. Reinvestment of most gaming machine profits into club assets rather than community and charitable causes, erosion of the common interest requirement for club membership and patronage, aggressive expansion and promotion of club gambling facilities, and the emergence of very large clubs with hundreds of gaming machines, have undermined the traditional not-for-profit agenda and community focus of registered clubs. This increasingly commercial orientation is paradoxical, given that the clubs originally were established as not-for-profit organisations with the primary purpose of advancing social</w:t>
      </w:r>
      <w:r>
        <w:rPr>
          <w:spacing w:val="-2"/>
        </w:rPr>
        <w:t xml:space="preserve"> </w:t>
      </w:r>
      <w:r>
        <w:t>aims. Their overt</w:t>
      </w:r>
      <w:r>
        <w:rPr>
          <w:spacing w:val="-2"/>
        </w:rPr>
        <w:t xml:space="preserve"> </w:t>
      </w:r>
      <w:r>
        <w:t>economic</w:t>
      </w:r>
      <w:r>
        <w:rPr>
          <w:spacing w:val="-2"/>
        </w:rPr>
        <w:t xml:space="preserve"> </w:t>
      </w:r>
      <w:r>
        <w:t>agenda</w:t>
      </w:r>
      <w:r>
        <w:rPr>
          <w:spacing w:val="-2"/>
        </w:rPr>
        <w:t xml:space="preserve"> </w:t>
      </w:r>
      <w:r>
        <w:t>by</w:t>
      </w:r>
      <w:r>
        <w:rPr>
          <w:spacing w:val="-2"/>
        </w:rPr>
        <w:t xml:space="preserve"> </w:t>
      </w:r>
      <w:r>
        <w:t>the</w:t>
      </w:r>
      <w:r>
        <w:rPr>
          <w:spacing w:val="-2"/>
        </w:rPr>
        <w:t xml:space="preserve"> </w:t>
      </w:r>
      <w:r>
        <w:t>1990s</w:t>
      </w:r>
      <w:r>
        <w:rPr>
          <w:spacing w:val="-4"/>
        </w:rPr>
        <w:t xml:space="preserve"> </w:t>
      </w:r>
      <w:r>
        <w:t>was</w:t>
      </w:r>
      <w:r>
        <w:rPr>
          <w:spacing w:val="-4"/>
        </w:rPr>
        <w:t xml:space="preserve"> </w:t>
      </w:r>
      <w:r>
        <w:t>threatening their legitimacy as major providers of gambling facilities and the credibility of subsequent benefits that flow to club members and the wider community.</w:t>
      </w:r>
    </w:p>
    <w:p w:rsidR="00FE5516" w:rsidRDefault="00FE5516">
      <w:pPr>
        <w:pStyle w:val="BodyText"/>
        <w:spacing w:before="101"/>
      </w:pPr>
    </w:p>
    <w:p w:rsidR="00FE5516" w:rsidRDefault="00951608">
      <w:pPr>
        <w:pStyle w:val="BodyText"/>
        <w:spacing w:line="312" w:lineRule="auto"/>
        <w:ind w:left="950" w:right="413"/>
        <w:jc w:val="both"/>
      </w:pPr>
      <w:r>
        <w:t>Additionally, there is growing recognition that problem gambling is disproportionately</w:t>
      </w:r>
      <w:r>
        <w:rPr>
          <w:spacing w:val="40"/>
        </w:rPr>
        <w:t xml:space="preserve"> </w:t>
      </w:r>
      <w:r>
        <w:t>associated</w:t>
      </w:r>
      <w:r>
        <w:rPr>
          <w:spacing w:val="40"/>
        </w:rPr>
        <w:t xml:space="preserve"> </w:t>
      </w:r>
      <w:r>
        <w:t>with</w:t>
      </w:r>
      <w:r>
        <w:rPr>
          <w:spacing w:val="40"/>
        </w:rPr>
        <w:t xml:space="preserve"> </w:t>
      </w:r>
      <w:r>
        <w:t>machine</w:t>
      </w:r>
      <w:r>
        <w:rPr>
          <w:spacing w:val="40"/>
        </w:rPr>
        <w:t xml:space="preserve"> </w:t>
      </w:r>
      <w:r>
        <w:t>gambling,</w:t>
      </w:r>
      <w:r>
        <w:rPr>
          <w:spacing w:val="40"/>
        </w:rPr>
        <w:t xml:space="preserve"> </w:t>
      </w:r>
      <w:r>
        <w:t>for</w:t>
      </w:r>
      <w:r>
        <w:rPr>
          <w:spacing w:val="40"/>
        </w:rPr>
        <w:t xml:space="preserve"> </w:t>
      </w:r>
      <w:r>
        <w:t>which</w:t>
      </w:r>
      <w:r>
        <w:rPr>
          <w:spacing w:val="40"/>
        </w:rPr>
        <w:t xml:space="preserve"> </w:t>
      </w:r>
      <w:r>
        <w:t>NSW</w:t>
      </w:r>
      <w:r>
        <w:rPr>
          <w:spacing w:val="40"/>
        </w:rPr>
        <w:t xml:space="preserve"> </w:t>
      </w:r>
      <w:r>
        <w:t>clubs</w:t>
      </w:r>
      <w:r>
        <w:rPr>
          <w:spacing w:val="40"/>
        </w:rPr>
        <w:t xml:space="preserve"> </w:t>
      </w:r>
      <w:r>
        <w:t>are</w:t>
      </w:r>
    </w:p>
    <w:p w:rsidR="00FE5516" w:rsidRDefault="00951608">
      <w:pPr>
        <w:pStyle w:val="BodyText"/>
        <w:spacing w:before="30"/>
        <w:rPr>
          <w:sz w:val="20"/>
        </w:rPr>
      </w:pPr>
      <w:r>
        <w:rPr>
          <w:noProof/>
          <w:lang w:val="en-AU" w:eastAsia="en-AU"/>
        </w:rPr>
        <mc:AlternateContent>
          <mc:Choice Requires="wps">
            <w:drawing>
              <wp:anchor distT="0" distB="0" distL="0" distR="0" simplePos="0" relativeHeight="487596032" behindDoc="1" locked="0" layoutInCell="1" allowOverlap="1">
                <wp:simplePos x="0" y="0"/>
                <wp:positionH relativeFrom="page">
                  <wp:posOffset>1441703</wp:posOffset>
                </wp:positionH>
                <wp:positionV relativeFrom="paragraph">
                  <wp:posOffset>180716</wp:posOffset>
                </wp:positionV>
                <wp:extent cx="1828800" cy="9525"/>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2F6944" id="Graphic 23" o:spid="_x0000_s1026" style="position:absolute;margin-left:113.5pt;margin-top:14.25pt;width:2in;height:.75pt;z-index:-1572044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" path="m1828800,l,,,9143r1828800,l1828800,xe" fillcolor="black" stroked="f">
                <v:path arrowok="t"/>
                <w10:wrap type="topAndBottom" anchorx="page"/>
              </v:shape>
            </w:pict>
          </mc:Fallback>
        </mc:AlternateContent>
      </w:r>
    </w:p>
    <w:p w:rsidR="00FE5516" w:rsidRDefault="00FE5516">
      <w:pPr>
        <w:pStyle w:val="BodyText"/>
        <w:rPr>
          <w:sz w:val="20"/>
        </w:rPr>
      </w:pPr>
    </w:p>
    <w:p w:rsidR="00FE5516" w:rsidRDefault="00FE5516">
      <w:pPr>
        <w:pStyle w:val="BodyText"/>
        <w:spacing w:before="3"/>
        <w:rPr>
          <w:sz w:val="20"/>
        </w:rPr>
      </w:pPr>
    </w:p>
    <w:p w:rsidR="00FE5516" w:rsidRDefault="00951608">
      <w:pPr>
        <w:spacing w:line="235" w:lineRule="auto"/>
        <w:ind w:left="950" w:right="414"/>
        <w:jc w:val="both"/>
        <w:rPr>
          <w:sz w:val="20"/>
        </w:rPr>
      </w:pPr>
      <w:r>
        <w:rPr>
          <w:position w:val="10"/>
          <w:sz w:val="10"/>
        </w:rPr>
        <w:t>15</w:t>
      </w:r>
      <w:r>
        <w:rPr>
          <w:spacing w:val="40"/>
          <w:position w:val="10"/>
          <w:sz w:val="10"/>
        </w:rPr>
        <w:t xml:space="preserve"> </w:t>
      </w:r>
      <w:r>
        <w:rPr>
          <w:sz w:val="20"/>
        </w:rPr>
        <w:t>Chapter</w:t>
      </w:r>
      <w:r>
        <w:rPr>
          <w:spacing w:val="35"/>
          <w:sz w:val="20"/>
        </w:rPr>
        <w:t xml:space="preserve"> </w:t>
      </w:r>
      <w:r>
        <w:rPr>
          <w:sz w:val="20"/>
        </w:rPr>
        <w:t>Three</w:t>
      </w:r>
      <w:r>
        <w:rPr>
          <w:spacing w:val="37"/>
          <w:sz w:val="20"/>
        </w:rPr>
        <w:t xml:space="preserve"> </w:t>
      </w:r>
      <w:r>
        <w:rPr>
          <w:sz w:val="20"/>
        </w:rPr>
        <w:t>discusses</w:t>
      </w:r>
      <w:r>
        <w:rPr>
          <w:spacing w:val="34"/>
          <w:sz w:val="20"/>
        </w:rPr>
        <w:t xml:space="preserve"> </w:t>
      </w:r>
      <w:r>
        <w:rPr>
          <w:sz w:val="20"/>
        </w:rPr>
        <w:t>the</w:t>
      </w:r>
      <w:r>
        <w:rPr>
          <w:spacing w:val="37"/>
          <w:sz w:val="20"/>
        </w:rPr>
        <w:t xml:space="preserve"> </w:t>
      </w:r>
      <w:r>
        <w:rPr>
          <w:sz w:val="20"/>
        </w:rPr>
        <w:t>key</w:t>
      </w:r>
      <w:r>
        <w:rPr>
          <w:spacing w:val="35"/>
          <w:sz w:val="20"/>
        </w:rPr>
        <w:t xml:space="preserve"> </w:t>
      </w:r>
      <w:r>
        <w:rPr>
          <w:sz w:val="20"/>
        </w:rPr>
        <w:t>measure</w:t>
      </w:r>
      <w:r>
        <w:rPr>
          <w:spacing w:val="37"/>
          <w:sz w:val="20"/>
        </w:rPr>
        <w:t xml:space="preserve"> </w:t>
      </w:r>
      <w:r>
        <w:rPr>
          <w:sz w:val="20"/>
        </w:rPr>
        <w:t>of</w:t>
      </w:r>
      <w:r>
        <w:rPr>
          <w:spacing w:val="35"/>
          <w:sz w:val="20"/>
        </w:rPr>
        <w:t xml:space="preserve"> </w:t>
      </w:r>
      <w:r>
        <w:rPr>
          <w:sz w:val="20"/>
        </w:rPr>
        <w:t>problem</w:t>
      </w:r>
      <w:r>
        <w:rPr>
          <w:spacing w:val="37"/>
          <w:sz w:val="20"/>
        </w:rPr>
        <w:t xml:space="preserve"> </w:t>
      </w:r>
      <w:r>
        <w:rPr>
          <w:sz w:val="20"/>
        </w:rPr>
        <w:t>gambling</w:t>
      </w:r>
      <w:r>
        <w:rPr>
          <w:spacing w:val="35"/>
          <w:sz w:val="20"/>
        </w:rPr>
        <w:t xml:space="preserve"> </w:t>
      </w:r>
      <w:r>
        <w:rPr>
          <w:sz w:val="20"/>
        </w:rPr>
        <w:t>used in prevalence studies and notes</w:t>
      </w:r>
      <w:r>
        <w:rPr>
          <w:spacing w:val="26"/>
          <w:sz w:val="20"/>
        </w:rPr>
        <w:t xml:space="preserve"> </w:t>
      </w:r>
      <w:r>
        <w:rPr>
          <w:sz w:val="20"/>
        </w:rPr>
        <w:t>its</w:t>
      </w:r>
      <w:r>
        <w:rPr>
          <w:spacing w:val="26"/>
          <w:sz w:val="20"/>
        </w:rPr>
        <w:t xml:space="preserve"> </w:t>
      </w:r>
      <w:r>
        <w:rPr>
          <w:sz w:val="20"/>
        </w:rPr>
        <w:t>limitations.</w:t>
      </w:r>
      <w:r>
        <w:rPr>
          <w:spacing w:val="30"/>
          <w:sz w:val="20"/>
        </w:rPr>
        <w:t xml:space="preserve"> </w:t>
      </w:r>
      <w:r>
        <w:rPr>
          <w:sz w:val="20"/>
        </w:rPr>
        <w:t>Because</w:t>
      </w:r>
      <w:r>
        <w:rPr>
          <w:spacing w:val="24"/>
          <w:sz w:val="20"/>
        </w:rPr>
        <w:t xml:space="preserve"> </w:t>
      </w:r>
      <w:r>
        <w:rPr>
          <w:sz w:val="20"/>
        </w:rPr>
        <w:t>of</w:t>
      </w:r>
      <w:r>
        <w:rPr>
          <w:spacing w:val="24"/>
          <w:sz w:val="20"/>
        </w:rPr>
        <w:t xml:space="preserve"> </w:t>
      </w:r>
      <w:r>
        <w:rPr>
          <w:sz w:val="20"/>
        </w:rPr>
        <w:t>its contentious</w:t>
      </w:r>
      <w:r>
        <w:rPr>
          <w:spacing w:val="21"/>
          <w:sz w:val="20"/>
        </w:rPr>
        <w:t xml:space="preserve"> </w:t>
      </w:r>
      <w:r>
        <w:rPr>
          <w:sz w:val="20"/>
        </w:rPr>
        <w:t>validity,</w:t>
      </w:r>
      <w:r>
        <w:rPr>
          <w:spacing w:val="25"/>
          <w:sz w:val="20"/>
        </w:rPr>
        <w:t xml:space="preserve"> </w:t>
      </w:r>
      <w:r>
        <w:rPr>
          <w:sz w:val="20"/>
        </w:rPr>
        <w:t>this study</w:t>
      </w:r>
      <w:r>
        <w:rPr>
          <w:spacing w:val="24"/>
          <w:sz w:val="20"/>
        </w:rPr>
        <w:t xml:space="preserve"> </w:t>
      </w:r>
      <w:r>
        <w:rPr>
          <w:sz w:val="20"/>
        </w:rPr>
        <w:t>will</w:t>
      </w:r>
      <w:r>
        <w:rPr>
          <w:spacing w:val="24"/>
          <w:sz w:val="20"/>
        </w:rPr>
        <w:t xml:space="preserve"> </w:t>
      </w:r>
      <w:r>
        <w:rPr>
          <w:sz w:val="20"/>
        </w:rPr>
        <w:t>avoid</w:t>
      </w:r>
      <w:r>
        <w:rPr>
          <w:spacing w:val="22"/>
          <w:sz w:val="20"/>
        </w:rPr>
        <w:t xml:space="preserve"> </w:t>
      </w:r>
      <w:r>
        <w:rPr>
          <w:sz w:val="20"/>
        </w:rPr>
        <w:t>quoting</w:t>
      </w:r>
      <w:r>
        <w:rPr>
          <w:spacing w:val="22"/>
          <w:sz w:val="20"/>
        </w:rPr>
        <w:t xml:space="preserve"> </w:t>
      </w:r>
      <w:r>
        <w:rPr>
          <w:sz w:val="20"/>
        </w:rPr>
        <w:t>estimates of the</w:t>
      </w:r>
      <w:r>
        <w:rPr>
          <w:spacing w:val="40"/>
          <w:sz w:val="20"/>
        </w:rPr>
        <w:t xml:space="preserve"> </w:t>
      </w:r>
      <w:r>
        <w:rPr>
          <w:sz w:val="20"/>
        </w:rPr>
        <w:t>proportion</w:t>
      </w:r>
      <w:r>
        <w:rPr>
          <w:spacing w:val="40"/>
          <w:sz w:val="20"/>
        </w:rPr>
        <w:t xml:space="preserve"> </w:t>
      </w:r>
      <w:r>
        <w:rPr>
          <w:sz w:val="20"/>
        </w:rPr>
        <w:t>of</w:t>
      </w:r>
      <w:r>
        <w:rPr>
          <w:spacing w:val="40"/>
          <w:sz w:val="20"/>
        </w:rPr>
        <w:t xml:space="preserve"> </w:t>
      </w:r>
      <w:r>
        <w:rPr>
          <w:sz w:val="20"/>
        </w:rPr>
        <w:t>populations identified</w:t>
      </w:r>
      <w:r>
        <w:rPr>
          <w:spacing w:val="40"/>
          <w:sz w:val="20"/>
        </w:rPr>
        <w:t xml:space="preserve"> </w:t>
      </w:r>
      <w:r>
        <w:rPr>
          <w:sz w:val="20"/>
        </w:rPr>
        <w:t>as ‘problem gamblers’. In fact, as discussed in Chapter Three, it is more logical to view problem gambling along a continuum, from none to severe, rather than as a dichotomous variable (existing or absent) and to recognise that one does not need to be a ‘problem</w:t>
      </w:r>
      <w:r>
        <w:rPr>
          <w:spacing w:val="40"/>
          <w:sz w:val="20"/>
        </w:rPr>
        <w:t xml:space="preserve"> </w:t>
      </w:r>
      <w:r>
        <w:rPr>
          <w:sz w:val="20"/>
        </w:rPr>
        <w:t>gambler’,</w:t>
      </w:r>
      <w:r>
        <w:rPr>
          <w:spacing w:val="40"/>
          <w:sz w:val="20"/>
        </w:rPr>
        <w:t xml:space="preserve"> </w:t>
      </w:r>
      <w:r>
        <w:rPr>
          <w:sz w:val="20"/>
        </w:rPr>
        <w:t>as identified by various survey instruments, to experience and generate</w:t>
      </w:r>
      <w:r>
        <w:rPr>
          <w:spacing w:val="40"/>
          <w:sz w:val="20"/>
        </w:rPr>
        <w:t xml:space="preserve"> </w:t>
      </w:r>
      <w:r>
        <w:rPr>
          <w:sz w:val="20"/>
        </w:rPr>
        <w:t>gambling-related problems.</w:t>
      </w:r>
    </w:p>
    <w:p w:rsidR="00FE5516" w:rsidRDefault="00FE5516">
      <w:pPr>
        <w:spacing w:line="235" w:lineRule="auto"/>
        <w:jc w:val="both"/>
        <w:rPr>
          <w:sz w:val="20"/>
        </w:rPr>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1"/>
        <w:jc w:val="both"/>
      </w:pPr>
      <w:proofErr w:type="gramStart"/>
      <w:r>
        <w:lastRenderedPageBreak/>
        <w:t>major</w:t>
      </w:r>
      <w:proofErr w:type="gramEnd"/>
      <w:r>
        <w:t xml:space="preserve"> providers. For example, research in NSW suggests that about 15 percent of regular gaming machine players may have significant personal, financial and family problems arising from their gambling (Dickerson, 1996:163). Surveys of treatment services for problem gambling in Sydney also reveal wide acceptance that machine gambling is responsible for loss of control amongst many gamblers who present for treatment (Keys Young, 1995; Prosser, Hing, Breen and Weeks, 1997b).</w:t>
      </w:r>
      <w:r>
        <w:rPr>
          <w:position w:val="12"/>
          <w:sz w:val="12"/>
        </w:rPr>
        <w:t>16</w:t>
      </w:r>
      <w:r>
        <w:rPr>
          <w:spacing w:val="36"/>
          <w:position w:val="12"/>
          <w:sz w:val="12"/>
        </w:rPr>
        <w:t xml:space="preserve"> </w:t>
      </w:r>
      <w:r>
        <w:t xml:space="preserve">Australia- wide, the Productivity Commission (1999b:6.1) estimated that one in five weekly gaming machine players has significant gambling problems. Further, in a review of prior studies into problem gambling, the AIGR found that one of the most consistently found conditions in which problem gambling is likely to be reported is when players prefer continuous forms of gambling such as gaming machines </w:t>
      </w:r>
      <w:r>
        <w:rPr>
          <w:spacing w:val="-2"/>
        </w:rPr>
        <w:t>(1997:69).</w:t>
      </w:r>
    </w:p>
    <w:p w:rsidR="00FE5516" w:rsidRDefault="00FE5516">
      <w:pPr>
        <w:pStyle w:val="BodyText"/>
        <w:spacing w:before="90"/>
      </w:pPr>
    </w:p>
    <w:p w:rsidR="00FE5516" w:rsidRDefault="00951608">
      <w:pPr>
        <w:pStyle w:val="BodyText"/>
        <w:spacing w:line="312" w:lineRule="auto"/>
        <w:ind w:left="950" w:right="412"/>
        <w:jc w:val="both"/>
      </w:pPr>
      <w:r>
        <w:t>Nevertheless, in the context of expansionist government policies and an increasingly competitive environment, the financial dependence of NSW clubs on machine gambling for most of their revenue has maintained their general reluctance to moderate their pursuit of economic returns from machine gambling with a concerted consideration of its social ramifications. However, more vocalised community concerns about gambling policy in Australia prompted the NSW Government to enact legislative changes in 1998-99 that have considerable implications for responsible provision of gambling by NSW clubs.</w:t>
      </w:r>
    </w:p>
    <w:p w:rsidR="00FE5516" w:rsidRDefault="00FE5516">
      <w:pPr>
        <w:pStyle w:val="BodyText"/>
        <w:spacing w:before="94"/>
      </w:pPr>
    </w:p>
    <w:p w:rsidR="00FE5516" w:rsidRDefault="00951608">
      <w:pPr>
        <w:pStyle w:val="BodyText"/>
        <w:spacing w:line="312" w:lineRule="auto"/>
        <w:ind w:left="950" w:right="412"/>
        <w:jc w:val="both"/>
      </w:pPr>
      <w:r>
        <w:t xml:space="preserve">For the first time in the history of machine gambling in NSW clubs, social responsibility in gambling recently was established in a legislative framework, the </w:t>
      </w:r>
      <w:r>
        <w:rPr>
          <w:i/>
        </w:rPr>
        <w:t>Liquor and Registered Clubs Legislation Amendment (Community Partnership) Act 1998 NSW</w:t>
      </w:r>
      <w:r>
        <w:t>, passed in May 1998. Section 87AA of the Act required the RCA to publish ‘an appropriately funded policy that is capable of enforcement for minimising harm caused to the public interest and to individuals and families by gambling in registered clubs’. The RCA commissioned the AIGR to assist, publishing the required policy on 31 May 1998 (AIGR, 1998a). It also devised and trialled strategies for responsible management of gambling (AIGR, 1998b, 1998e) in preparation for a statewide responsible gambling program planned for NSW clubs after mid-1999.</w:t>
      </w:r>
      <w:r>
        <w:rPr>
          <w:position w:val="12"/>
          <w:sz w:val="12"/>
        </w:rPr>
        <w:t>17</w:t>
      </w:r>
      <w:r>
        <w:rPr>
          <w:spacing w:val="40"/>
          <w:position w:val="12"/>
          <w:sz w:val="12"/>
        </w:rPr>
        <w:t xml:space="preserve"> </w:t>
      </w:r>
      <w:r>
        <w:t>While this legislative change shifted the clubs’ social responsibilities in machine gambling into the legal arena and obligated the RCA to respond</w:t>
      </w:r>
      <w:r>
        <w:rPr>
          <w:spacing w:val="40"/>
        </w:rPr>
        <w:t xml:space="preserve"> </w:t>
      </w:r>
      <w:r>
        <w:t>to</w:t>
      </w:r>
      <w:r>
        <w:rPr>
          <w:spacing w:val="40"/>
        </w:rPr>
        <w:t xml:space="preserve"> </w:t>
      </w:r>
      <w:r>
        <w:t>its</w:t>
      </w:r>
      <w:r>
        <w:rPr>
          <w:spacing w:val="40"/>
        </w:rPr>
        <w:t xml:space="preserve"> </w:t>
      </w:r>
      <w:r>
        <w:t>requirements,</w:t>
      </w:r>
      <w:r>
        <w:rPr>
          <w:spacing w:val="40"/>
        </w:rPr>
        <w:t xml:space="preserve"> </w:t>
      </w:r>
      <w:r>
        <w:t>the</w:t>
      </w:r>
      <w:r>
        <w:rPr>
          <w:spacing w:val="40"/>
        </w:rPr>
        <w:t xml:space="preserve"> </w:t>
      </w:r>
      <w:r>
        <w:t>legislation</w:t>
      </w:r>
      <w:r>
        <w:rPr>
          <w:spacing w:val="40"/>
        </w:rPr>
        <w:t xml:space="preserve"> </w:t>
      </w:r>
      <w:r>
        <w:t>stopped</w:t>
      </w:r>
      <w:r>
        <w:rPr>
          <w:spacing w:val="40"/>
        </w:rPr>
        <w:t xml:space="preserve"> </w:t>
      </w:r>
      <w:r>
        <w:t>short</w:t>
      </w:r>
      <w:r>
        <w:rPr>
          <w:spacing w:val="40"/>
        </w:rPr>
        <w:t xml:space="preserve"> </w:t>
      </w:r>
      <w:r>
        <w:t>of</w:t>
      </w:r>
      <w:r>
        <w:rPr>
          <w:spacing w:val="40"/>
        </w:rPr>
        <w:t xml:space="preserve"> </w:t>
      </w:r>
      <w:r>
        <w:t>specifying</w:t>
      </w:r>
      <w:r>
        <w:rPr>
          <w:spacing w:val="40"/>
        </w:rPr>
        <w:t xml:space="preserve"> </w:t>
      </w:r>
      <w:r>
        <w:t>the</w:t>
      </w:r>
      <w:r>
        <w:rPr>
          <w:spacing w:val="40"/>
        </w:rPr>
        <w:t xml:space="preserve"> </w:t>
      </w:r>
      <w:r>
        <w:t>exact</w:t>
      </w:r>
    </w:p>
    <w:p w:rsidR="00FE5516" w:rsidRDefault="00951608">
      <w:pPr>
        <w:pStyle w:val="BodyText"/>
        <w:spacing w:before="6"/>
        <w:rPr>
          <w:sz w:val="18"/>
        </w:rPr>
      </w:pPr>
      <w:r>
        <w:rPr>
          <w:noProof/>
          <w:lang w:val="en-AU" w:eastAsia="en-AU"/>
        </w:rPr>
        <mc:AlternateContent>
          <mc:Choice Requires="wps">
            <w:drawing>
              <wp:anchor distT="0" distB="0" distL="0" distR="0" simplePos="0" relativeHeight="487596544" behindDoc="1" locked="0" layoutInCell="1" allowOverlap="1">
                <wp:simplePos x="0" y="0"/>
                <wp:positionH relativeFrom="page">
                  <wp:posOffset>1441703</wp:posOffset>
                </wp:positionH>
                <wp:positionV relativeFrom="paragraph">
                  <wp:posOffset>150821</wp:posOffset>
                </wp:positionV>
                <wp:extent cx="1828800" cy="9525"/>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49A329" id="Graphic 24" o:spid="_x0000_s1026" style="position:absolute;margin-left:113.5pt;margin-top:11.9pt;width:2in;height:.75pt;z-index:-1571993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" path="m1828800,l,,,9144r1828800,l1828800,xe" fillcolor="black" stroked="f">
                <v:path arrowok="t"/>
                <w10:wrap type="topAndBottom" anchorx="page"/>
              </v:shape>
            </w:pict>
          </mc:Fallback>
        </mc:AlternateContent>
      </w:r>
    </w:p>
    <w:p w:rsidR="00FE5516" w:rsidRDefault="00FE5516">
      <w:pPr>
        <w:pStyle w:val="BodyText"/>
        <w:spacing w:before="229"/>
        <w:rPr>
          <w:sz w:val="20"/>
        </w:rPr>
      </w:pPr>
    </w:p>
    <w:p w:rsidR="00FE5516" w:rsidRDefault="00951608">
      <w:pPr>
        <w:ind w:left="950"/>
        <w:rPr>
          <w:sz w:val="20"/>
        </w:rPr>
      </w:pPr>
      <w:r>
        <w:rPr>
          <w:position w:val="10"/>
          <w:sz w:val="10"/>
        </w:rPr>
        <w:t>16</w:t>
      </w:r>
      <w:r>
        <w:rPr>
          <w:spacing w:val="29"/>
          <w:position w:val="10"/>
          <w:sz w:val="10"/>
        </w:rPr>
        <w:t xml:space="preserve"> </w:t>
      </w:r>
      <w:r>
        <w:rPr>
          <w:sz w:val="20"/>
        </w:rPr>
        <w:t>Sydney</w:t>
      </w:r>
      <w:r>
        <w:rPr>
          <w:spacing w:val="4"/>
          <w:sz w:val="20"/>
        </w:rPr>
        <w:t xml:space="preserve"> </w:t>
      </w:r>
      <w:r>
        <w:rPr>
          <w:sz w:val="20"/>
        </w:rPr>
        <w:t>is</w:t>
      </w:r>
      <w:r>
        <w:rPr>
          <w:spacing w:val="2"/>
          <w:sz w:val="20"/>
        </w:rPr>
        <w:t xml:space="preserve"> </w:t>
      </w:r>
      <w:r>
        <w:rPr>
          <w:sz w:val="20"/>
        </w:rPr>
        <w:t>the</w:t>
      </w:r>
      <w:r>
        <w:rPr>
          <w:spacing w:val="6"/>
          <w:sz w:val="20"/>
        </w:rPr>
        <w:t xml:space="preserve"> </w:t>
      </w:r>
      <w:r>
        <w:rPr>
          <w:sz w:val="20"/>
        </w:rPr>
        <w:t>capital</w:t>
      </w:r>
      <w:r>
        <w:rPr>
          <w:spacing w:val="5"/>
          <w:sz w:val="20"/>
        </w:rPr>
        <w:t xml:space="preserve"> </w:t>
      </w:r>
      <w:r>
        <w:rPr>
          <w:sz w:val="20"/>
        </w:rPr>
        <w:t>city</w:t>
      </w:r>
      <w:r>
        <w:rPr>
          <w:spacing w:val="4"/>
          <w:sz w:val="20"/>
        </w:rPr>
        <w:t xml:space="preserve"> </w:t>
      </w:r>
      <w:r>
        <w:rPr>
          <w:sz w:val="20"/>
        </w:rPr>
        <w:t>of</w:t>
      </w:r>
      <w:r>
        <w:rPr>
          <w:spacing w:val="4"/>
          <w:sz w:val="20"/>
        </w:rPr>
        <w:t xml:space="preserve"> </w:t>
      </w:r>
      <w:r>
        <w:rPr>
          <w:spacing w:val="-4"/>
          <w:sz w:val="20"/>
        </w:rPr>
        <w:t>NSW.</w:t>
      </w:r>
    </w:p>
    <w:p w:rsidR="00FE5516" w:rsidRDefault="00951608">
      <w:pPr>
        <w:spacing w:before="90"/>
        <w:ind w:left="950"/>
        <w:rPr>
          <w:sz w:val="20"/>
        </w:rPr>
      </w:pPr>
      <w:r>
        <w:rPr>
          <w:position w:val="10"/>
          <w:sz w:val="10"/>
        </w:rPr>
        <w:t>17</w:t>
      </w:r>
      <w:r>
        <w:rPr>
          <w:spacing w:val="30"/>
          <w:position w:val="10"/>
          <w:sz w:val="10"/>
        </w:rPr>
        <w:t xml:space="preserve"> </w:t>
      </w:r>
      <w:r>
        <w:rPr>
          <w:sz w:val="20"/>
        </w:rPr>
        <w:t>The</w:t>
      </w:r>
      <w:r>
        <w:rPr>
          <w:spacing w:val="5"/>
          <w:sz w:val="20"/>
        </w:rPr>
        <w:t xml:space="preserve"> </w:t>
      </w:r>
      <w:r>
        <w:rPr>
          <w:sz w:val="20"/>
        </w:rPr>
        <w:t>author</w:t>
      </w:r>
      <w:r>
        <w:rPr>
          <w:spacing w:val="3"/>
          <w:sz w:val="20"/>
        </w:rPr>
        <w:t xml:space="preserve"> </w:t>
      </w:r>
      <w:r>
        <w:rPr>
          <w:sz w:val="20"/>
        </w:rPr>
        <w:t>was</w:t>
      </w:r>
      <w:r>
        <w:rPr>
          <w:spacing w:val="2"/>
          <w:sz w:val="20"/>
        </w:rPr>
        <w:t xml:space="preserve"> </w:t>
      </w:r>
      <w:r>
        <w:rPr>
          <w:sz w:val="20"/>
        </w:rPr>
        <w:t>one</w:t>
      </w:r>
      <w:r>
        <w:rPr>
          <w:spacing w:val="5"/>
          <w:sz w:val="20"/>
        </w:rPr>
        <w:t xml:space="preserve"> </w:t>
      </w:r>
      <w:r>
        <w:rPr>
          <w:sz w:val="20"/>
        </w:rPr>
        <w:t>of</w:t>
      </w:r>
      <w:r>
        <w:rPr>
          <w:spacing w:val="2"/>
          <w:sz w:val="20"/>
        </w:rPr>
        <w:t xml:space="preserve"> </w:t>
      </w:r>
      <w:r>
        <w:rPr>
          <w:sz w:val="20"/>
        </w:rPr>
        <w:t>the</w:t>
      </w:r>
      <w:r>
        <w:rPr>
          <w:spacing w:val="5"/>
          <w:sz w:val="20"/>
        </w:rPr>
        <w:t xml:space="preserve"> </w:t>
      </w:r>
      <w:r>
        <w:rPr>
          <w:sz w:val="20"/>
        </w:rPr>
        <w:t>team</w:t>
      </w:r>
      <w:r>
        <w:rPr>
          <w:spacing w:val="5"/>
          <w:sz w:val="20"/>
        </w:rPr>
        <w:t xml:space="preserve"> </w:t>
      </w:r>
      <w:r>
        <w:rPr>
          <w:sz w:val="20"/>
        </w:rPr>
        <w:t>at</w:t>
      </w:r>
      <w:r>
        <w:rPr>
          <w:spacing w:val="5"/>
          <w:sz w:val="20"/>
        </w:rPr>
        <w:t xml:space="preserve"> </w:t>
      </w:r>
      <w:r>
        <w:rPr>
          <w:sz w:val="20"/>
        </w:rPr>
        <w:t>the</w:t>
      </w:r>
      <w:r>
        <w:rPr>
          <w:spacing w:val="5"/>
          <w:sz w:val="20"/>
        </w:rPr>
        <w:t xml:space="preserve"> </w:t>
      </w:r>
      <w:r>
        <w:rPr>
          <w:sz w:val="20"/>
        </w:rPr>
        <w:t>AIGR</w:t>
      </w:r>
      <w:r>
        <w:rPr>
          <w:spacing w:val="3"/>
          <w:sz w:val="20"/>
        </w:rPr>
        <w:t xml:space="preserve"> </w:t>
      </w:r>
      <w:r>
        <w:rPr>
          <w:sz w:val="20"/>
        </w:rPr>
        <w:t>commissioned</w:t>
      </w:r>
      <w:r>
        <w:rPr>
          <w:spacing w:val="2"/>
          <w:sz w:val="20"/>
        </w:rPr>
        <w:t xml:space="preserve"> </w:t>
      </w:r>
      <w:r>
        <w:rPr>
          <w:sz w:val="20"/>
        </w:rPr>
        <w:t>for</w:t>
      </w:r>
      <w:r>
        <w:rPr>
          <w:spacing w:val="3"/>
          <w:sz w:val="20"/>
        </w:rPr>
        <w:t xml:space="preserve"> </w:t>
      </w:r>
      <w:r>
        <w:rPr>
          <w:sz w:val="20"/>
        </w:rPr>
        <w:t>this</w:t>
      </w:r>
      <w:r>
        <w:rPr>
          <w:spacing w:val="2"/>
          <w:sz w:val="20"/>
        </w:rPr>
        <w:t xml:space="preserve"> </w:t>
      </w:r>
      <w:r>
        <w:rPr>
          <w:sz w:val="20"/>
        </w:rPr>
        <w:t>project</w:t>
      </w:r>
      <w:r>
        <w:rPr>
          <w:spacing w:val="5"/>
          <w:sz w:val="20"/>
        </w:rPr>
        <w:t xml:space="preserve"> </w:t>
      </w:r>
      <w:r>
        <w:rPr>
          <w:sz w:val="20"/>
        </w:rPr>
        <w:t>by</w:t>
      </w:r>
      <w:r>
        <w:rPr>
          <w:spacing w:val="3"/>
          <w:sz w:val="20"/>
        </w:rPr>
        <w:t xml:space="preserve"> </w:t>
      </w:r>
      <w:r>
        <w:rPr>
          <w:sz w:val="20"/>
        </w:rPr>
        <w:t>the</w:t>
      </w:r>
      <w:r>
        <w:rPr>
          <w:spacing w:val="5"/>
          <w:sz w:val="20"/>
        </w:rPr>
        <w:t xml:space="preserve"> </w:t>
      </w:r>
      <w:r>
        <w:rPr>
          <w:spacing w:val="-4"/>
          <w:sz w:val="20"/>
        </w:rPr>
        <w:t>RCA.</w:t>
      </w:r>
    </w:p>
    <w:p w:rsidR="00FE5516" w:rsidRDefault="00FE5516">
      <w:pPr>
        <w:rPr>
          <w:sz w:val="20"/>
        </w:rPr>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2"/>
        <w:jc w:val="both"/>
      </w:pPr>
      <w:proofErr w:type="gramStart"/>
      <w:r>
        <w:lastRenderedPageBreak/>
        <w:t>nature</w:t>
      </w:r>
      <w:proofErr w:type="gramEnd"/>
      <w:r>
        <w:t xml:space="preserve"> of that response, relying on industry self-regulation. Thus, by mid-1999, the NSW club industry retained considerable latitude in determining the nature of its responsible gambling program and how it was to be implemented, monitored and </w:t>
      </w:r>
      <w:r>
        <w:rPr>
          <w:spacing w:val="-2"/>
        </w:rPr>
        <w:t>enforced.</w:t>
      </w:r>
    </w:p>
    <w:p w:rsidR="00FE5516" w:rsidRDefault="00FE5516">
      <w:pPr>
        <w:pStyle w:val="BodyText"/>
        <w:spacing w:before="88"/>
      </w:pPr>
    </w:p>
    <w:p w:rsidR="00FE5516" w:rsidRDefault="00951608">
      <w:pPr>
        <w:pStyle w:val="BodyText"/>
        <w:spacing w:before="1" w:line="312" w:lineRule="auto"/>
        <w:ind w:left="950" w:right="410"/>
        <w:jc w:val="both"/>
      </w:pPr>
      <w:r>
        <w:t>During 1998-99 however, several significant events converged to diminish this latitude. The trial responsible gambling program conducted by the RCA in nineteen NSW clubs in late 1998 and its subsequent evaluation by the AIGR</w:t>
      </w:r>
      <w:r>
        <w:rPr>
          <w:spacing w:val="-3"/>
        </w:rPr>
        <w:t xml:space="preserve"> </w:t>
      </w:r>
      <w:r>
        <w:t>(1998e) exposed the inherent shortcomings of a self-regulatory approach to responsible management of gambling. Further, NSW (IPART, 1998) and Federal (Productivity Commission, 1999a, 1999b) Government inquiries</w:t>
      </w:r>
      <w:r>
        <w:rPr>
          <w:spacing w:val="-3"/>
        </w:rPr>
        <w:t xml:space="preserve"> </w:t>
      </w:r>
      <w:r>
        <w:t>into</w:t>
      </w:r>
      <w:r>
        <w:rPr>
          <w:spacing w:val="-1"/>
        </w:rPr>
        <w:t xml:space="preserve"> </w:t>
      </w:r>
      <w:r>
        <w:t>gambling</w:t>
      </w:r>
      <w:r>
        <w:rPr>
          <w:spacing w:val="-1"/>
        </w:rPr>
        <w:t xml:space="preserve"> </w:t>
      </w:r>
      <w:r>
        <w:t>confirmed</w:t>
      </w:r>
      <w:r>
        <w:rPr>
          <w:spacing w:val="-1"/>
        </w:rPr>
        <w:t xml:space="preserve"> </w:t>
      </w:r>
      <w:r>
        <w:t>the</w:t>
      </w:r>
      <w:r>
        <w:rPr>
          <w:spacing w:val="-1"/>
        </w:rPr>
        <w:t xml:space="preserve"> </w:t>
      </w:r>
      <w:r>
        <w:t>deficiencies</w:t>
      </w:r>
      <w:r>
        <w:rPr>
          <w:spacing w:val="-3"/>
        </w:rPr>
        <w:t xml:space="preserve"> </w:t>
      </w:r>
      <w:r>
        <w:t>in</w:t>
      </w:r>
      <w:r>
        <w:rPr>
          <w:spacing w:val="-1"/>
        </w:rPr>
        <w:t xml:space="preserve"> </w:t>
      </w:r>
      <w:r>
        <w:t xml:space="preserve">the current management practices of gambling operators in addressing problem gambling. The NSW Government responded in late 1999 by passing the </w:t>
      </w:r>
      <w:r>
        <w:rPr>
          <w:i/>
        </w:rPr>
        <w:t xml:space="preserve">Gambling Legislation Amendment (Responsible Gambling) Act 1999 NSW </w:t>
      </w:r>
      <w:r>
        <w:t>and by drafting associated regulations that established mandatory minimum standards in responsible gambling for NSW clubs and other gambling operators. This was a benchmark in gambling policy in Australia, for the first time prescribing core management practices for gambling operators to address problem gambling through harm minimisation, consumer protection and fair trading provisions designed to ensure gambling is conducted in the public interest.</w:t>
      </w:r>
    </w:p>
    <w:p w:rsidR="00FE5516" w:rsidRDefault="00FE5516">
      <w:pPr>
        <w:pStyle w:val="BodyText"/>
        <w:spacing w:before="102"/>
      </w:pPr>
    </w:p>
    <w:p w:rsidR="00FE5516" w:rsidRDefault="00951608">
      <w:pPr>
        <w:pStyle w:val="BodyText"/>
        <w:spacing w:line="312" w:lineRule="auto"/>
        <w:ind w:left="950" w:right="413"/>
        <w:jc w:val="both"/>
      </w:pPr>
      <w:r>
        <w:t>Thus, numerous factors increasingly have pressured NSW registered clubs to implement management practices aimed at addressing the issue of problem</w:t>
      </w:r>
      <w:r>
        <w:rPr>
          <w:spacing w:val="40"/>
        </w:rPr>
        <w:t xml:space="preserve"> </w:t>
      </w:r>
      <w:r>
        <w:t>gambling. Adopting a more responsible approach is important to club management, not solely to comply with their recently enacted legal obligations, but also to meet community expectations and to stem public concerns about problem gambling.</w:t>
      </w:r>
      <w:r>
        <w:rPr>
          <w:spacing w:val="40"/>
        </w:rPr>
        <w:t xml:space="preserve"> </w:t>
      </w:r>
      <w:r>
        <w:t>Given the clubs’ financial dependence on machine gambling, it would seem in their enlightened self-interest to ensure that their core product is socially, as well as economically, sustainable. As McMillen (1996c:13) explains, the social character of gambling in Australia largely has been overlooked in favour of an economic perspective, yet ‘to secure its long-term profitability, commercial gambling must be compatible with social values and institutions’.</w:t>
      </w:r>
    </w:p>
    <w:p w:rsidR="00FE5516" w:rsidRDefault="00FE5516">
      <w:pPr>
        <w:pStyle w:val="BodyText"/>
        <w:spacing w:before="97"/>
      </w:pPr>
    </w:p>
    <w:p w:rsidR="00FE5516" w:rsidRDefault="00951608">
      <w:pPr>
        <w:pStyle w:val="BodyText"/>
        <w:spacing w:before="1" w:line="312" w:lineRule="auto"/>
        <w:ind w:left="950" w:right="415"/>
        <w:jc w:val="both"/>
      </w:pPr>
      <w:r>
        <w:t>This chapter will now identify the specific research objectives for this study, and provide an overview of its methodology. It concludes by outlining the structure of</w:t>
      </w:r>
      <w:r>
        <w:rPr>
          <w:spacing w:val="40"/>
        </w:rPr>
        <w:t xml:space="preserve"> </w:t>
      </w:r>
      <w:r>
        <w:t>the remaining chapters in the thesis and its potential contribution to knowledge.</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Heading1"/>
        <w:numPr>
          <w:ilvl w:val="1"/>
          <w:numId w:val="8"/>
        </w:numPr>
        <w:tabs>
          <w:tab w:val="left" w:pos="1511"/>
        </w:tabs>
        <w:spacing w:before="80"/>
        <w:ind w:left="1511" w:hanging="561"/>
      </w:pPr>
      <w:bookmarkStart w:id="9" w:name="_TOC_250033"/>
      <w:r>
        <w:lastRenderedPageBreak/>
        <w:t>OBJECTIVES</w:t>
      </w:r>
      <w:r>
        <w:rPr>
          <w:spacing w:val="-2"/>
        </w:rPr>
        <w:t xml:space="preserve"> </w:t>
      </w:r>
      <w:r>
        <w:t>OF</w:t>
      </w:r>
      <w:r>
        <w:rPr>
          <w:spacing w:val="2"/>
        </w:rPr>
        <w:t xml:space="preserve"> </w:t>
      </w:r>
      <w:r>
        <w:t>THE</w:t>
      </w:r>
      <w:r>
        <w:rPr>
          <w:spacing w:val="-1"/>
        </w:rPr>
        <w:t xml:space="preserve"> </w:t>
      </w:r>
      <w:bookmarkEnd w:id="9"/>
      <w:r>
        <w:rPr>
          <w:spacing w:val="-2"/>
        </w:rPr>
        <w:t>STUDY</w:t>
      </w:r>
    </w:p>
    <w:p w:rsidR="00FE5516" w:rsidRDefault="00FE5516">
      <w:pPr>
        <w:pStyle w:val="BodyText"/>
        <w:spacing w:before="174"/>
        <w:rPr>
          <w:rFonts w:ascii="Arial"/>
          <w:b/>
        </w:rPr>
      </w:pPr>
    </w:p>
    <w:p w:rsidR="00FE5516" w:rsidRDefault="00951608">
      <w:pPr>
        <w:pStyle w:val="BodyText"/>
        <w:spacing w:line="312" w:lineRule="auto"/>
        <w:ind w:left="950" w:right="412"/>
        <w:jc w:val="both"/>
      </w:pPr>
      <w:r>
        <w:t>As noted earlier, this study is concerned with how NSW registered clubs</w:t>
      </w:r>
      <w:r>
        <w:rPr>
          <w:spacing w:val="40"/>
        </w:rPr>
        <w:t xml:space="preserve"> </w:t>
      </w:r>
      <w:r>
        <w:t>strategically manage problem gambling in their machine gambling operations from past, present and future perspectives. From an historical viewpoint, the study examines the development of club machine</w:t>
      </w:r>
      <w:r>
        <w:rPr>
          <w:spacing w:val="-2"/>
        </w:rPr>
        <w:t xml:space="preserve"> </w:t>
      </w:r>
      <w:r>
        <w:t>gambling</w:t>
      </w:r>
      <w:r>
        <w:rPr>
          <w:spacing w:val="-2"/>
        </w:rPr>
        <w:t xml:space="preserve"> </w:t>
      </w:r>
      <w:r>
        <w:t>operations</w:t>
      </w:r>
      <w:r>
        <w:rPr>
          <w:spacing w:val="-4"/>
        </w:rPr>
        <w:t xml:space="preserve"> </w:t>
      </w:r>
      <w:r>
        <w:t>in</w:t>
      </w:r>
      <w:r>
        <w:rPr>
          <w:spacing w:val="-2"/>
        </w:rPr>
        <w:t xml:space="preserve"> </w:t>
      </w:r>
      <w:r>
        <w:t>NSW</w:t>
      </w:r>
      <w:r>
        <w:rPr>
          <w:spacing w:val="-2"/>
        </w:rPr>
        <w:t xml:space="preserve"> </w:t>
      </w:r>
      <w:r>
        <w:t>to</w:t>
      </w:r>
      <w:r>
        <w:rPr>
          <w:spacing w:val="-2"/>
        </w:rPr>
        <w:t xml:space="preserve"> </w:t>
      </w:r>
      <w:r>
        <w:t>consider how they have contributed to problem gambling. It also analyses the role of</w:t>
      </w:r>
      <w:r>
        <w:rPr>
          <w:spacing w:val="40"/>
        </w:rPr>
        <w:t xml:space="preserve"> </w:t>
      </w:r>
      <w:r>
        <w:t xml:space="preserve">epistemic influences, governments, gambling operators and pressure groups in the emergence of problem gambling as a management issue for NSW clubs. Adopting a contemporary stance, the study then compares key stakeholder expectations to the performance of NSW clubs in managing problem gambling in their machine gambling operations in 1997–98. Taking a future perspective, the study reviews the club industry’s responses to meeting requirements of the </w:t>
      </w:r>
      <w:r>
        <w:rPr>
          <w:i/>
        </w:rPr>
        <w:t xml:space="preserve">Liquor and Registered Clubs Legislation Amendment (Community Partnership) Act 1998 NSW </w:t>
      </w:r>
      <w:r>
        <w:t>to consider the future direction of NSW clubs in addressing problem gambling in the context of recent developments that have given the issue of problem gambling additional momentum in 1998–99.</w:t>
      </w:r>
    </w:p>
    <w:p w:rsidR="00FE5516" w:rsidRDefault="00FE5516">
      <w:pPr>
        <w:pStyle w:val="BodyText"/>
        <w:spacing w:before="102"/>
      </w:pPr>
    </w:p>
    <w:p w:rsidR="00FE5516" w:rsidRDefault="00951608">
      <w:pPr>
        <w:pStyle w:val="BodyText"/>
        <w:spacing w:before="1" w:line="312" w:lineRule="auto"/>
        <w:ind w:left="950" w:right="412"/>
        <w:jc w:val="both"/>
      </w:pPr>
      <w:r>
        <w:t xml:space="preserve">These general research aims are expressed more specifically as the following six </w:t>
      </w:r>
      <w:r>
        <w:rPr>
          <w:spacing w:val="-2"/>
        </w:rPr>
        <w:t>objectives:</w:t>
      </w:r>
    </w:p>
    <w:p w:rsidR="00FE5516" w:rsidRDefault="00FE5516">
      <w:pPr>
        <w:pStyle w:val="BodyText"/>
        <w:spacing w:before="86"/>
      </w:pPr>
    </w:p>
    <w:p w:rsidR="00FE5516" w:rsidRDefault="00951608">
      <w:pPr>
        <w:pStyle w:val="ListParagraph"/>
        <w:numPr>
          <w:ilvl w:val="0"/>
          <w:numId w:val="7"/>
        </w:numPr>
        <w:tabs>
          <w:tab w:val="left" w:pos="1289"/>
          <w:tab w:val="left" w:pos="1291"/>
        </w:tabs>
        <w:spacing w:before="0" w:line="312" w:lineRule="auto"/>
        <w:ind w:right="772"/>
        <w:jc w:val="both"/>
        <w:rPr>
          <w:sz w:val="24"/>
        </w:rPr>
      </w:pPr>
      <w:r>
        <w:rPr>
          <w:sz w:val="24"/>
        </w:rPr>
        <w:t>to document the historical development of NSW registered clubs to explain how their increased commercialisation has affected their distinctive relationship with the community and their legitimacy as major providers of machine gambling in Australia;</w:t>
      </w:r>
    </w:p>
    <w:p w:rsidR="00FE5516" w:rsidRDefault="00FE5516">
      <w:pPr>
        <w:pStyle w:val="BodyText"/>
        <w:spacing w:before="89"/>
      </w:pPr>
    </w:p>
    <w:p w:rsidR="00FE5516" w:rsidRDefault="00951608">
      <w:pPr>
        <w:pStyle w:val="ListParagraph"/>
        <w:numPr>
          <w:ilvl w:val="0"/>
          <w:numId w:val="7"/>
        </w:numPr>
        <w:tabs>
          <w:tab w:val="left" w:pos="1289"/>
          <w:tab w:val="left" w:pos="1291"/>
        </w:tabs>
        <w:spacing w:before="0" w:line="312" w:lineRule="auto"/>
        <w:ind w:right="774"/>
        <w:jc w:val="both"/>
        <w:rPr>
          <w:sz w:val="24"/>
        </w:rPr>
      </w:pPr>
      <w:r>
        <w:rPr>
          <w:sz w:val="24"/>
        </w:rPr>
        <w:t>to explain the emergence of problem gambling as a corporate social issue in Australia and its implications for NSW registered clubs;</w:t>
      </w:r>
    </w:p>
    <w:p w:rsidR="00FE5516" w:rsidRDefault="00FE5516">
      <w:pPr>
        <w:pStyle w:val="BodyText"/>
        <w:spacing w:before="86"/>
      </w:pPr>
    </w:p>
    <w:p w:rsidR="00FE5516" w:rsidRDefault="00951608">
      <w:pPr>
        <w:pStyle w:val="ListParagraph"/>
        <w:numPr>
          <w:ilvl w:val="0"/>
          <w:numId w:val="7"/>
        </w:numPr>
        <w:tabs>
          <w:tab w:val="left" w:pos="1289"/>
          <w:tab w:val="left" w:pos="1291"/>
        </w:tabs>
        <w:spacing w:before="0" w:line="312" w:lineRule="auto"/>
        <w:ind w:right="775"/>
        <w:jc w:val="both"/>
        <w:rPr>
          <w:sz w:val="24"/>
        </w:rPr>
      </w:pPr>
      <w:r>
        <w:rPr>
          <w:sz w:val="24"/>
        </w:rPr>
        <w:t>to consider the relevance of theoretical models of social responsibility and applied models of responsible provision of gambling to NSW registered</w:t>
      </w:r>
      <w:r>
        <w:rPr>
          <w:spacing w:val="80"/>
          <w:sz w:val="24"/>
        </w:rPr>
        <w:t xml:space="preserve"> </w:t>
      </w:r>
      <w:r>
        <w:rPr>
          <w:sz w:val="24"/>
        </w:rPr>
        <w:t>clubs in addressing the issue of problem gambling;</w:t>
      </w:r>
    </w:p>
    <w:p w:rsidR="00FE5516" w:rsidRDefault="00FE5516">
      <w:pPr>
        <w:pStyle w:val="BodyText"/>
        <w:spacing w:before="88"/>
      </w:pPr>
    </w:p>
    <w:p w:rsidR="00FE5516" w:rsidRDefault="00951608">
      <w:pPr>
        <w:pStyle w:val="ListParagraph"/>
        <w:numPr>
          <w:ilvl w:val="0"/>
          <w:numId w:val="7"/>
        </w:numPr>
        <w:tabs>
          <w:tab w:val="left" w:pos="1289"/>
          <w:tab w:val="left" w:pos="1291"/>
        </w:tabs>
        <w:spacing w:before="0" w:line="312" w:lineRule="auto"/>
        <w:ind w:right="775"/>
        <w:jc w:val="both"/>
        <w:rPr>
          <w:sz w:val="24"/>
        </w:rPr>
      </w:pPr>
      <w:r>
        <w:rPr>
          <w:sz w:val="24"/>
        </w:rPr>
        <w:t>to assess how NSW club managers interpreted the social responsibilities of their clubs in addressing problem gambling in their machine gambling operations by 1998;</w:t>
      </w:r>
    </w:p>
    <w:p w:rsidR="00FE5516" w:rsidRDefault="00FE5516">
      <w:pPr>
        <w:spacing w:line="312" w:lineRule="auto"/>
        <w:jc w:val="both"/>
        <w:rPr>
          <w:sz w:val="24"/>
        </w:rPr>
        <w:sectPr w:rsidR="00FE5516">
          <w:pgSz w:w="11900" w:h="16840"/>
          <w:pgMar w:top="1360" w:right="1020" w:bottom="940" w:left="1320" w:header="0" w:footer="747" w:gutter="0"/>
          <w:cols w:space="720"/>
        </w:sectPr>
      </w:pPr>
    </w:p>
    <w:p w:rsidR="00FE5516" w:rsidRDefault="00951608">
      <w:pPr>
        <w:pStyle w:val="ListParagraph"/>
        <w:numPr>
          <w:ilvl w:val="0"/>
          <w:numId w:val="7"/>
        </w:numPr>
        <w:tabs>
          <w:tab w:val="left" w:pos="1289"/>
          <w:tab w:val="left" w:pos="1291"/>
        </w:tabs>
        <w:spacing w:before="72" w:line="312" w:lineRule="auto"/>
        <w:ind w:right="774"/>
        <w:jc w:val="both"/>
        <w:rPr>
          <w:sz w:val="24"/>
        </w:rPr>
      </w:pPr>
      <w:r>
        <w:rPr>
          <w:sz w:val="24"/>
        </w:rPr>
        <w:lastRenderedPageBreak/>
        <w:t>to assess the congruence</w:t>
      </w:r>
      <w:r>
        <w:rPr>
          <w:spacing w:val="-3"/>
          <w:sz w:val="24"/>
        </w:rPr>
        <w:t xml:space="preserve"> </w:t>
      </w:r>
      <w:r>
        <w:rPr>
          <w:sz w:val="24"/>
        </w:rPr>
        <w:t>between</w:t>
      </w:r>
      <w:r>
        <w:rPr>
          <w:spacing w:val="-3"/>
          <w:sz w:val="24"/>
        </w:rPr>
        <w:t xml:space="preserve"> </w:t>
      </w:r>
      <w:r>
        <w:rPr>
          <w:sz w:val="24"/>
        </w:rPr>
        <w:t>principles</w:t>
      </w:r>
      <w:r>
        <w:rPr>
          <w:spacing w:val="-5"/>
          <w:sz w:val="24"/>
        </w:rPr>
        <w:t xml:space="preserve"> </w:t>
      </w:r>
      <w:r>
        <w:rPr>
          <w:sz w:val="24"/>
        </w:rPr>
        <w:t>and</w:t>
      </w:r>
      <w:r>
        <w:rPr>
          <w:spacing w:val="-3"/>
          <w:sz w:val="24"/>
        </w:rPr>
        <w:t xml:space="preserve"> </w:t>
      </w:r>
      <w:r>
        <w:rPr>
          <w:sz w:val="24"/>
        </w:rPr>
        <w:t>practices</w:t>
      </w:r>
      <w:r>
        <w:rPr>
          <w:spacing w:val="-5"/>
          <w:sz w:val="24"/>
        </w:rPr>
        <w:t xml:space="preserve"> </w:t>
      </w:r>
      <w:r>
        <w:rPr>
          <w:sz w:val="24"/>
        </w:rPr>
        <w:t>adopted</w:t>
      </w:r>
      <w:r>
        <w:rPr>
          <w:spacing w:val="-3"/>
          <w:sz w:val="24"/>
        </w:rPr>
        <w:t xml:space="preserve"> </w:t>
      </w:r>
      <w:r>
        <w:rPr>
          <w:sz w:val="24"/>
        </w:rPr>
        <w:t>in</w:t>
      </w:r>
      <w:r>
        <w:rPr>
          <w:spacing w:val="-3"/>
          <w:sz w:val="24"/>
        </w:rPr>
        <w:t xml:space="preserve"> </w:t>
      </w:r>
      <w:r>
        <w:rPr>
          <w:sz w:val="24"/>
        </w:rPr>
        <w:t>machine gambling operations by NSW registered clubs to address problem gambling and those expected by key stakeholders by 1998;</w:t>
      </w:r>
    </w:p>
    <w:p w:rsidR="00FE5516" w:rsidRDefault="00FE5516">
      <w:pPr>
        <w:pStyle w:val="BodyText"/>
        <w:spacing w:before="87"/>
      </w:pPr>
    </w:p>
    <w:p w:rsidR="00FE5516" w:rsidRDefault="00951608">
      <w:pPr>
        <w:pStyle w:val="ListParagraph"/>
        <w:numPr>
          <w:ilvl w:val="0"/>
          <w:numId w:val="7"/>
        </w:numPr>
        <w:tabs>
          <w:tab w:val="left" w:pos="1289"/>
          <w:tab w:val="left" w:pos="1291"/>
        </w:tabs>
        <w:spacing w:before="0" w:line="312" w:lineRule="auto"/>
        <w:ind w:right="775"/>
        <w:jc w:val="both"/>
        <w:rPr>
          <w:sz w:val="24"/>
        </w:rPr>
      </w:pPr>
      <w:proofErr w:type="gramStart"/>
      <w:r>
        <w:rPr>
          <w:sz w:val="24"/>
        </w:rPr>
        <w:t>to</w:t>
      </w:r>
      <w:proofErr w:type="gramEnd"/>
      <w:r>
        <w:rPr>
          <w:sz w:val="24"/>
        </w:rPr>
        <w:t xml:space="preserve"> consider the implications of key developments during 1998–1999 for the future management of problem gambling by NSW registered clubs.</w:t>
      </w:r>
    </w:p>
    <w:p w:rsidR="00FE5516" w:rsidRDefault="00FE5516">
      <w:pPr>
        <w:pStyle w:val="BodyText"/>
        <w:spacing w:before="81"/>
      </w:pPr>
    </w:p>
    <w:p w:rsidR="00FE5516" w:rsidRDefault="00951608">
      <w:pPr>
        <w:pStyle w:val="Heading1"/>
        <w:numPr>
          <w:ilvl w:val="1"/>
          <w:numId w:val="8"/>
        </w:numPr>
        <w:tabs>
          <w:tab w:val="left" w:pos="1511"/>
        </w:tabs>
        <w:ind w:left="1511" w:hanging="561"/>
      </w:pPr>
      <w:bookmarkStart w:id="10" w:name="_TOC_250032"/>
      <w:r>
        <w:t>OVERVIEW</w:t>
      </w:r>
      <w:r>
        <w:rPr>
          <w:spacing w:val="-8"/>
        </w:rPr>
        <w:t xml:space="preserve"> </w:t>
      </w:r>
      <w:r>
        <w:t>OF</w:t>
      </w:r>
      <w:r>
        <w:rPr>
          <w:spacing w:val="-5"/>
        </w:rPr>
        <w:t xml:space="preserve"> </w:t>
      </w:r>
      <w:r>
        <w:t>THE</w:t>
      </w:r>
      <w:r>
        <w:rPr>
          <w:spacing w:val="-8"/>
        </w:rPr>
        <w:t xml:space="preserve"> </w:t>
      </w:r>
      <w:r>
        <w:t>RESEARCH</w:t>
      </w:r>
      <w:r>
        <w:rPr>
          <w:spacing w:val="-7"/>
        </w:rPr>
        <w:t xml:space="preserve"> </w:t>
      </w:r>
      <w:bookmarkEnd w:id="10"/>
      <w:r>
        <w:rPr>
          <w:spacing w:val="-2"/>
        </w:rPr>
        <w:t>METHODOLOGY</w:t>
      </w:r>
    </w:p>
    <w:p w:rsidR="00FE5516" w:rsidRDefault="00FE5516">
      <w:pPr>
        <w:pStyle w:val="BodyText"/>
        <w:spacing w:before="174"/>
        <w:rPr>
          <w:rFonts w:ascii="Arial"/>
          <w:b/>
        </w:rPr>
      </w:pPr>
    </w:p>
    <w:p w:rsidR="00FE5516" w:rsidRDefault="00951608">
      <w:pPr>
        <w:pStyle w:val="BodyText"/>
        <w:spacing w:line="312" w:lineRule="auto"/>
        <w:ind w:left="950" w:right="412"/>
        <w:jc w:val="both"/>
      </w:pPr>
      <w:r>
        <w:t>Addressing the study objectives requires a methodology that draws data from a</w:t>
      </w:r>
      <w:r>
        <w:rPr>
          <w:spacing w:val="80"/>
        </w:rPr>
        <w:t xml:space="preserve"> </w:t>
      </w:r>
      <w:r>
        <w:t>range of primary and secondary sources, using both qualitative and quantitative methods as appropriate. Adopting multiple methods is important for many reasons. First, the controversial nature of both gambling and social responsibility hinders collection of reliable data and so the use of multiple</w:t>
      </w:r>
      <w:r>
        <w:rPr>
          <w:spacing w:val="-1"/>
        </w:rPr>
        <w:t xml:space="preserve"> </w:t>
      </w:r>
      <w:r>
        <w:t>methods</w:t>
      </w:r>
      <w:r>
        <w:rPr>
          <w:spacing w:val="-3"/>
        </w:rPr>
        <w:t xml:space="preserve"> </w:t>
      </w:r>
      <w:r>
        <w:t>can</w:t>
      </w:r>
      <w:r>
        <w:rPr>
          <w:spacing w:val="-1"/>
        </w:rPr>
        <w:t xml:space="preserve"> </w:t>
      </w:r>
      <w:r>
        <w:t>enhance</w:t>
      </w:r>
      <w:r>
        <w:rPr>
          <w:spacing w:val="-1"/>
        </w:rPr>
        <w:t xml:space="preserve"> </w:t>
      </w:r>
      <w:r>
        <w:t>and</w:t>
      </w:r>
      <w:r>
        <w:rPr>
          <w:spacing w:val="-1"/>
        </w:rPr>
        <w:t xml:space="preserve"> </w:t>
      </w:r>
      <w:r>
        <w:t>verify accuracy. Second, any benchmark or single, ‘correct’ approach to socially responsible machine gambling has not been identified. While various strategies in responsible provision of gambling have been adopted in other gambling sectors and jurisdictions, their effectiveness has yet to be evaluated objectively. Further, the particular external environments faced by NSW clubs and the distinctive nature of these organisations mean strategies adopted by other operators in other jurisdictions may not be acceptable nor effective in the NSW club context. Third, the many stakeholders affected by machine gambling in clubs are likely to hold diverse opinions about responsible provision of gambling, which may differ both amongst themselves and from the opinions held by club managers.</w:t>
      </w:r>
    </w:p>
    <w:p w:rsidR="00FE5516" w:rsidRDefault="00FE5516">
      <w:pPr>
        <w:pStyle w:val="BodyText"/>
        <w:spacing w:before="102"/>
      </w:pPr>
    </w:p>
    <w:p w:rsidR="00FE5516" w:rsidRDefault="00951608">
      <w:pPr>
        <w:pStyle w:val="BodyText"/>
        <w:spacing w:line="312" w:lineRule="auto"/>
        <w:ind w:left="950" w:right="414"/>
        <w:jc w:val="both"/>
      </w:pPr>
      <w:r>
        <w:t>Thus, drawing data from a variety of sources allows the research objectives to be addressed from a diversity of viewpoints to capture and understand the richness and complexity of the topic under study (Baker, 1994:244), an unlikely outcome if restricted to a single data source. As Ackroyd and Hughes (1992:171) explain, complicated social phenomena, particularly those significant enough to affect large sections of society, require examination of all practically available data. Utilising multiple sources of data and multiple methods also allows cross-checking to verify the accuracy of data collected.</w:t>
      </w:r>
    </w:p>
    <w:p w:rsidR="00FE5516" w:rsidRDefault="00FE5516">
      <w:pPr>
        <w:pStyle w:val="BodyText"/>
        <w:spacing w:before="94"/>
      </w:pPr>
    </w:p>
    <w:p w:rsidR="00FE5516" w:rsidRDefault="00951608">
      <w:pPr>
        <w:pStyle w:val="BodyText"/>
        <w:spacing w:line="312" w:lineRule="auto"/>
        <w:ind w:left="950" w:right="411"/>
        <w:jc w:val="both"/>
      </w:pPr>
      <w:r>
        <w:t>Further, a multi-method approach capitalises on the complementary strengths of different methods and helps overcome limitations inherent in individual methods (Brewer and Hunter, 1989:17), as convergent findings increase the confidence with which results can be considered to reflect reality,</w:t>
      </w:r>
      <w:r>
        <w:rPr>
          <w:spacing w:val="21"/>
        </w:rPr>
        <w:t xml:space="preserve"> </w:t>
      </w:r>
      <w:r>
        <w:t>rather than methodological errors</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5"/>
        <w:jc w:val="both"/>
      </w:pPr>
      <w:r>
        <w:lastRenderedPageBreak/>
        <w:t xml:space="preserve">(Brewer and Hunter, 1989:17). As Denzin (in Ackroyd and Hughes, 1992:171) </w:t>
      </w:r>
      <w:r>
        <w:rPr>
          <w:spacing w:val="-2"/>
        </w:rPr>
        <w:t>explains:</w:t>
      </w:r>
    </w:p>
    <w:p w:rsidR="00FE5516" w:rsidRDefault="00FE5516">
      <w:pPr>
        <w:pStyle w:val="BodyText"/>
        <w:spacing w:before="2"/>
      </w:pPr>
    </w:p>
    <w:p w:rsidR="00FE5516" w:rsidRDefault="00951608">
      <w:pPr>
        <w:spacing w:line="235" w:lineRule="auto"/>
        <w:ind w:left="1512" w:right="911"/>
        <w:jc w:val="both"/>
        <w:rPr>
          <w:sz w:val="20"/>
        </w:rPr>
      </w:pPr>
      <w:r>
        <w:rPr>
          <w:sz w:val="20"/>
        </w:rPr>
        <w:t>No</w:t>
      </w:r>
      <w:r>
        <w:rPr>
          <w:spacing w:val="40"/>
          <w:sz w:val="20"/>
        </w:rPr>
        <w:t xml:space="preserve"> </w:t>
      </w:r>
      <w:r>
        <w:rPr>
          <w:sz w:val="20"/>
        </w:rPr>
        <w:t>single</w:t>
      </w:r>
      <w:r>
        <w:rPr>
          <w:spacing w:val="40"/>
          <w:sz w:val="20"/>
        </w:rPr>
        <w:t xml:space="preserve"> </w:t>
      </w:r>
      <w:r>
        <w:rPr>
          <w:sz w:val="20"/>
        </w:rPr>
        <w:t>method</w:t>
      </w:r>
      <w:r>
        <w:rPr>
          <w:spacing w:val="40"/>
          <w:sz w:val="20"/>
        </w:rPr>
        <w:t xml:space="preserve"> </w:t>
      </w:r>
      <w:r>
        <w:rPr>
          <w:sz w:val="20"/>
        </w:rPr>
        <w:t>is</w:t>
      </w:r>
      <w:r>
        <w:rPr>
          <w:spacing w:val="40"/>
          <w:sz w:val="20"/>
        </w:rPr>
        <w:t xml:space="preserve"> </w:t>
      </w:r>
      <w:r>
        <w:rPr>
          <w:sz w:val="20"/>
        </w:rPr>
        <w:t>free</w:t>
      </w:r>
      <w:r>
        <w:rPr>
          <w:spacing w:val="40"/>
          <w:sz w:val="20"/>
        </w:rPr>
        <w:t xml:space="preserve"> </w:t>
      </w:r>
      <w:r>
        <w:rPr>
          <w:sz w:val="20"/>
        </w:rPr>
        <w:t>from</w:t>
      </w:r>
      <w:r>
        <w:rPr>
          <w:spacing w:val="40"/>
          <w:sz w:val="20"/>
        </w:rPr>
        <w:t xml:space="preserve"> </w:t>
      </w:r>
      <w:r>
        <w:rPr>
          <w:sz w:val="20"/>
        </w:rPr>
        <w:t>flaws...and</w:t>
      </w:r>
      <w:r>
        <w:rPr>
          <w:spacing w:val="40"/>
          <w:sz w:val="20"/>
        </w:rPr>
        <w:t xml:space="preserve"> </w:t>
      </w:r>
      <w:r>
        <w:rPr>
          <w:sz w:val="20"/>
        </w:rPr>
        <w:t>will</w:t>
      </w:r>
      <w:r>
        <w:rPr>
          <w:spacing w:val="40"/>
          <w:sz w:val="20"/>
        </w:rPr>
        <w:t xml:space="preserve"> </w:t>
      </w:r>
      <w:r>
        <w:rPr>
          <w:sz w:val="20"/>
        </w:rPr>
        <w:t>yield</w:t>
      </w:r>
      <w:r>
        <w:rPr>
          <w:spacing w:val="40"/>
          <w:sz w:val="20"/>
        </w:rPr>
        <w:t xml:space="preserve"> </w:t>
      </w:r>
      <w:r>
        <w:rPr>
          <w:sz w:val="20"/>
        </w:rPr>
        <w:t>all</w:t>
      </w:r>
      <w:r>
        <w:rPr>
          <w:spacing w:val="40"/>
          <w:sz w:val="20"/>
        </w:rPr>
        <w:t xml:space="preserve"> </w:t>
      </w:r>
      <w:r>
        <w:rPr>
          <w:sz w:val="20"/>
        </w:rPr>
        <w:t>the</w:t>
      </w:r>
      <w:r>
        <w:rPr>
          <w:spacing w:val="40"/>
          <w:sz w:val="20"/>
        </w:rPr>
        <w:t xml:space="preserve"> </w:t>
      </w:r>
      <w:r>
        <w:rPr>
          <w:sz w:val="20"/>
        </w:rPr>
        <w:t>data</w:t>
      </w:r>
      <w:r>
        <w:rPr>
          <w:spacing w:val="40"/>
          <w:sz w:val="20"/>
        </w:rPr>
        <w:t xml:space="preserve"> </w:t>
      </w:r>
      <w:r>
        <w:rPr>
          <w:sz w:val="20"/>
        </w:rPr>
        <w:t>necessary</w:t>
      </w:r>
      <w:r>
        <w:rPr>
          <w:spacing w:val="40"/>
          <w:sz w:val="20"/>
        </w:rPr>
        <w:t xml:space="preserve"> </w:t>
      </w:r>
      <w:r>
        <w:rPr>
          <w:sz w:val="20"/>
        </w:rPr>
        <w:t>for</w:t>
      </w:r>
      <w:r>
        <w:rPr>
          <w:spacing w:val="40"/>
          <w:sz w:val="20"/>
        </w:rPr>
        <w:t xml:space="preserve"> </w:t>
      </w:r>
      <w:r>
        <w:rPr>
          <w:sz w:val="20"/>
        </w:rPr>
        <w:t>a theory’s test.</w:t>
      </w:r>
      <w:r>
        <w:rPr>
          <w:spacing w:val="40"/>
          <w:sz w:val="20"/>
        </w:rPr>
        <w:t xml:space="preserve"> </w:t>
      </w:r>
      <w:r>
        <w:rPr>
          <w:sz w:val="20"/>
        </w:rPr>
        <w:t>Consequently, the researcher must combine his methods in a process</w:t>
      </w:r>
      <w:r>
        <w:rPr>
          <w:spacing w:val="40"/>
          <w:sz w:val="20"/>
        </w:rPr>
        <w:t xml:space="preserve"> </w:t>
      </w:r>
      <w:r>
        <w:rPr>
          <w:sz w:val="20"/>
        </w:rPr>
        <w:t>called triangulation; that is, empirical events must be examined from the vantage provided by as many methods as possible.</w:t>
      </w:r>
    </w:p>
    <w:p w:rsidR="00FE5516" w:rsidRDefault="00FE5516">
      <w:pPr>
        <w:pStyle w:val="BodyText"/>
        <w:spacing w:before="215"/>
        <w:rPr>
          <w:sz w:val="20"/>
        </w:rPr>
      </w:pPr>
    </w:p>
    <w:p w:rsidR="00FE5516" w:rsidRDefault="00951608">
      <w:pPr>
        <w:pStyle w:val="BodyText"/>
        <w:spacing w:line="312" w:lineRule="auto"/>
        <w:ind w:left="950" w:right="414"/>
        <w:jc w:val="both"/>
      </w:pPr>
      <w:r>
        <w:t>The methodology adopted in this study utilises both secondary data from as wide a variety of sources as practicable, as well as</w:t>
      </w:r>
      <w:r>
        <w:rPr>
          <w:spacing w:val="-3"/>
        </w:rPr>
        <w:t xml:space="preserve"> </w:t>
      </w:r>
      <w:r>
        <w:t>primary</w:t>
      </w:r>
      <w:r>
        <w:rPr>
          <w:spacing w:val="-1"/>
        </w:rPr>
        <w:t xml:space="preserve"> </w:t>
      </w:r>
      <w:r>
        <w:t>data</w:t>
      </w:r>
      <w:r>
        <w:rPr>
          <w:spacing w:val="-2"/>
        </w:rPr>
        <w:t xml:space="preserve"> </w:t>
      </w:r>
      <w:r>
        <w:t>where</w:t>
      </w:r>
      <w:r>
        <w:rPr>
          <w:spacing w:val="-2"/>
        </w:rPr>
        <w:t xml:space="preserve"> </w:t>
      </w:r>
      <w:r>
        <w:t>both</w:t>
      </w:r>
      <w:r>
        <w:rPr>
          <w:spacing w:val="-1"/>
        </w:rPr>
        <w:t xml:space="preserve"> </w:t>
      </w:r>
      <w:r>
        <w:t>quantitative</w:t>
      </w:r>
      <w:r>
        <w:rPr>
          <w:spacing w:val="-2"/>
        </w:rPr>
        <w:t xml:space="preserve"> </w:t>
      </w:r>
      <w:r>
        <w:t>and qualitative approaches are used. Methods for addressing each research objective are outlined below, with more comprehensive explanation integrated into later chapters.</w:t>
      </w:r>
    </w:p>
    <w:p w:rsidR="00FE5516" w:rsidRDefault="00FE5516">
      <w:pPr>
        <w:pStyle w:val="BodyText"/>
        <w:spacing w:before="2"/>
      </w:pPr>
    </w:p>
    <w:p w:rsidR="00FE5516" w:rsidRDefault="00951608">
      <w:pPr>
        <w:spacing w:line="230" w:lineRule="auto"/>
        <w:ind w:left="950" w:right="414"/>
        <w:jc w:val="both"/>
        <w:rPr>
          <w:i/>
          <w:sz w:val="24"/>
        </w:rPr>
      </w:pPr>
      <w:r>
        <w:rPr>
          <w:i/>
          <w:sz w:val="24"/>
        </w:rPr>
        <w:t>Objective 1: To document the historical development of NSW registered clubs to explain how their increased commercialisation has affected their distinctive relationship with the community and their legitimacy as major providers of machine gambling in Australia.</w:t>
      </w:r>
    </w:p>
    <w:p w:rsidR="00FE5516" w:rsidRDefault="00FE5516">
      <w:pPr>
        <w:pStyle w:val="BodyText"/>
        <w:spacing w:before="167"/>
        <w:rPr>
          <w:i/>
        </w:rPr>
      </w:pPr>
    </w:p>
    <w:p w:rsidR="00FE5516" w:rsidRDefault="00951608">
      <w:pPr>
        <w:pStyle w:val="BodyText"/>
        <w:spacing w:line="312" w:lineRule="auto"/>
        <w:ind w:left="950" w:right="412"/>
        <w:jc w:val="both"/>
      </w:pPr>
      <w:r>
        <w:t>Addressing the first objective requires an historical examination drawing on secondary data from a range of sources, including official statistics, government reports and inquiries, Hansard reports of NSW Parliamentary debates, relevant legislation, industry publications, media reports, as well as academic studies</w:t>
      </w:r>
      <w:r>
        <w:rPr>
          <w:spacing w:val="40"/>
        </w:rPr>
        <w:t xml:space="preserve"> </w:t>
      </w:r>
      <w:r>
        <w:t>focusing on gambling, both in general, and in the NSW club industry. These are analysed to present a chronological account of the history of NSW registered clubs</w:t>
      </w:r>
      <w:r>
        <w:rPr>
          <w:spacing w:val="40"/>
        </w:rPr>
        <w:t xml:space="preserve"> </w:t>
      </w:r>
      <w:r>
        <w:t>to demonstrate that their not-for-profit status and their origins as community-based organisations operating for social purposes have been instrumental for the clubs in attaining dominance over machine gambling in the state. The analysis also documents the increased commercialisation of NSW clubs in their machine</w:t>
      </w:r>
      <w:r>
        <w:rPr>
          <w:spacing w:val="80"/>
        </w:rPr>
        <w:t xml:space="preserve"> </w:t>
      </w:r>
      <w:r>
        <w:t>gambling operations since 1956 and explains why this has raised concerns about the legitimacy of clubs as major providers of machine gambling and about their contribution to problem gambling. This</w:t>
      </w:r>
      <w:r>
        <w:rPr>
          <w:spacing w:val="-3"/>
        </w:rPr>
        <w:t xml:space="preserve"> </w:t>
      </w:r>
      <w:r>
        <w:t>explanation</w:t>
      </w:r>
      <w:r>
        <w:rPr>
          <w:spacing w:val="-2"/>
        </w:rPr>
        <w:t xml:space="preserve"> </w:t>
      </w:r>
      <w:r>
        <w:t>draws</w:t>
      </w:r>
      <w:r>
        <w:rPr>
          <w:spacing w:val="-3"/>
        </w:rPr>
        <w:t xml:space="preserve"> </w:t>
      </w:r>
      <w:r>
        <w:t>upon</w:t>
      </w:r>
      <w:r>
        <w:rPr>
          <w:spacing w:val="-2"/>
        </w:rPr>
        <w:t xml:space="preserve"> </w:t>
      </w:r>
      <w:r>
        <w:t>the</w:t>
      </w:r>
      <w:r>
        <w:rPr>
          <w:spacing w:val="-2"/>
        </w:rPr>
        <w:t xml:space="preserve"> </w:t>
      </w:r>
      <w:r>
        <w:t>theoretical</w:t>
      </w:r>
      <w:r>
        <w:rPr>
          <w:spacing w:val="-2"/>
        </w:rPr>
        <w:t xml:space="preserve"> </w:t>
      </w:r>
      <w:r>
        <w:t>bases of that legitimacy and the historical evidence that suggests that those bases have</w:t>
      </w:r>
      <w:r>
        <w:rPr>
          <w:spacing w:val="40"/>
        </w:rPr>
        <w:t xml:space="preserve"> </w:t>
      </w:r>
      <w:r>
        <w:t>been diminished over time through the clubs’ increased prioritisation of economic over social objectives in machine gambling.</w:t>
      </w:r>
    </w:p>
    <w:p w:rsidR="00FE5516" w:rsidRDefault="00FE5516">
      <w:pPr>
        <w:pStyle w:val="BodyText"/>
        <w:spacing w:before="17"/>
      </w:pPr>
    </w:p>
    <w:p w:rsidR="00FE5516" w:rsidRDefault="00951608">
      <w:pPr>
        <w:spacing w:line="230" w:lineRule="auto"/>
        <w:ind w:left="950" w:right="414"/>
        <w:jc w:val="both"/>
        <w:rPr>
          <w:i/>
          <w:sz w:val="24"/>
        </w:rPr>
      </w:pPr>
      <w:r>
        <w:rPr>
          <w:i/>
          <w:sz w:val="24"/>
        </w:rPr>
        <w:t>Objective 2: To explain the emergence of problem gambling as a corporate social issue in Australia and its implications for NSW registered clubs.</w:t>
      </w:r>
    </w:p>
    <w:p w:rsidR="00FE5516" w:rsidRDefault="00FE5516">
      <w:pPr>
        <w:pStyle w:val="BodyText"/>
        <w:spacing w:before="169"/>
        <w:rPr>
          <w:i/>
        </w:rPr>
      </w:pPr>
    </w:p>
    <w:p w:rsidR="00FE5516" w:rsidRDefault="00951608">
      <w:pPr>
        <w:pStyle w:val="BodyText"/>
        <w:spacing w:line="312" w:lineRule="auto"/>
        <w:ind w:left="950" w:right="413"/>
        <w:jc w:val="both"/>
      </w:pPr>
      <w:r>
        <w:t>The secondary sources identified above also are drawn upon to address the second research objective. In light of key concepts in the field of corporate social issues management, these secondary data are analysed to illuminate how the epistemic community of researchers and experts in the field, governments, gambling operators</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2"/>
        <w:jc w:val="both"/>
      </w:pPr>
      <w:proofErr w:type="gramStart"/>
      <w:r>
        <w:lastRenderedPageBreak/>
        <w:t>and</w:t>
      </w:r>
      <w:proofErr w:type="gramEnd"/>
      <w:r>
        <w:t xml:space="preserve"> pressure groups have influenced the recent emergence of problem gambling as</w:t>
      </w:r>
      <w:r>
        <w:rPr>
          <w:spacing w:val="40"/>
        </w:rPr>
        <w:t xml:space="preserve"> </w:t>
      </w:r>
      <w:r>
        <w:t>an important strategic business issue for NSW registered clubs. An issue lifecycle approach (Mahon and Waddock, 1992) is adopted to demonstrate how a widening ‘expectational gap’ (Wartick and Mahon, 1994) between societal expectations and the performance of gambling operators in addressing problem gambling explains the emergence of problem gambling as a social issue in Australia. This issue has potential for significant future impact on NSW clubs by requiring strategies</w:t>
      </w:r>
      <w:r>
        <w:rPr>
          <w:spacing w:val="-2"/>
        </w:rPr>
        <w:t xml:space="preserve"> </w:t>
      </w:r>
      <w:r>
        <w:t>that will alter how machine gambling is operated and marketed if the clubs are to retain their legitimacy as major providers of gambling.</w:t>
      </w:r>
    </w:p>
    <w:p w:rsidR="00FE5516" w:rsidRDefault="00FE5516">
      <w:pPr>
        <w:pStyle w:val="BodyText"/>
        <w:spacing w:before="8"/>
      </w:pPr>
    </w:p>
    <w:p w:rsidR="00FE5516" w:rsidRDefault="00951608">
      <w:pPr>
        <w:spacing w:line="230" w:lineRule="auto"/>
        <w:ind w:left="950" w:right="414"/>
        <w:jc w:val="both"/>
        <w:rPr>
          <w:i/>
          <w:sz w:val="24"/>
        </w:rPr>
      </w:pPr>
      <w:r>
        <w:rPr>
          <w:i/>
          <w:sz w:val="24"/>
        </w:rPr>
        <w:t>Objective 3: To consider the relevance of theoretical models of social responsibility and applied models of responsible provision of gambling to NSW registered clubs in addressing the issue of problem gambling.</w:t>
      </w:r>
    </w:p>
    <w:p w:rsidR="00FE5516" w:rsidRDefault="00FE5516">
      <w:pPr>
        <w:pStyle w:val="BodyText"/>
        <w:spacing w:before="168"/>
        <w:rPr>
          <w:i/>
        </w:rPr>
      </w:pPr>
    </w:p>
    <w:p w:rsidR="00FE5516" w:rsidRDefault="00951608">
      <w:pPr>
        <w:pStyle w:val="BodyText"/>
        <w:spacing w:line="312" w:lineRule="auto"/>
        <w:ind w:left="950" w:right="414"/>
        <w:jc w:val="both"/>
      </w:pPr>
      <w:r>
        <w:t>A review of the literature on corporate social responsibility is integral to addressing the third research objective. Prominent concepts and theoretical models emanating from debate over principles, processes and practices underpinning corporate social performance are assessed for their relevance to NSW registered clubs in addressing the issue of problem gambling. Then, existing models of responsible provision of gambling adopted by gambling operators in other sectors and jurisdictions are evaluated in terms of the grounding constructs of corporate social performance to assess their potential effectiveness for NSW clubs in addressing problem gambling. Both these theoretical and applied models then inform the development of a framework to structure the empirical research required to address Objectives Four and Five of the study.</w:t>
      </w:r>
    </w:p>
    <w:p w:rsidR="00FE5516" w:rsidRDefault="00FE5516">
      <w:pPr>
        <w:pStyle w:val="BodyText"/>
        <w:spacing w:before="10"/>
      </w:pPr>
    </w:p>
    <w:p w:rsidR="00FE5516" w:rsidRDefault="00951608">
      <w:pPr>
        <w:spacing w:line="230" w:lineRule="auto"/>
        <w:ind w:left="950" w:right="415"/>
        <w:jc w:val="both"/>
        <w:rPr>
          <w:i/>
          <w:sz w:val="24"/>
        </w:rPr>
      </w:pPr>
      <w:r>
        <w:rPr>
          <w:i/>
          <w:sz w:val="24"/>
        </w:rPr>
        <w:t>Objective 4: To assess how NSW club managers interpreted the social responsibilities of their clubs in addressing problem gambling in their machine gambling operations by 1998.</w:t>
      </w:r>
    </w:p>
    <w:p w:rsidR="00FE5516" w:rsidRDefault="00FE5516">
      <w:pPr>
        <w:pStyle w:val="BodyText"/>
        <w:spacing w:before="169"/>
        <w:rPr>
          <w:i/>
        </w:rPr>
      </w:pPr>
    </w:p>
    <w:p w:rsidR="00FE5516" w:rsidRDefault="00951608">
      <w:pPr>
        <w:pStyle w:val="BodyText"/>
        <w:ind w:left="950"/>
        <w:jc w:val="both"/>
      </w:pPr>
      <w:r>
        <w:t>Data</w:t>
      </w:r>
      <w:r>
        <w:rPr>
          <w:spacing w:val="17"/>
        </w:rPr>
        <w:t xml:space="preserve"> </w:t>
      </w:r>
      <w:r>
        <w:t>to</w:t>
      </w:r>
      <w:r>
        <w:rPr>
          <w:spacing w:val="18"/>
        </w:rPr>
        <w:t xml:space="preserve"> </w:t>
      </w:r>
      <w:r>
        <w:t>address</w:t>
      </w:r>
      <w:r>
        <w:rPr>
          <w:spacing w:val="11"/>
        </w:rPr>
        <w:t xml:space="preserve"> </w:t>
      </w:r>
      <w:r>
        <w:t>the</w:t>
      </w:r>
      <w:r>
        <w:rPr>
          <w:spacing w:val="13"/>
        </w:rPr>
        <w:t xml:space="preserve"> </w:t>
      </w:r>
      <w:r>
        <w:t>fourth</w:t>
      </w:r>
      <w:r>
        <w:rPr>
          <w:spacing w:val="13"/>
        </w:rPr>
        <w:t xml:space="preserve"> </w:t>
      </w:r>
      <w:r>
        <w:t>objective</w:t>
      </w:r>
      <w:r>
        <w:rPr>
          <w:spacing w:val="13"/>
        </w:rPr>
        <w:t xml:space="preserve"> </w:t>
      </w:r>
      <w:r>
        <w:t>were</w:t>
      </w:r>
      <w:r>
        <w:rPr>
          <w:spacing w:val="12"/>
        </w:rPr>
        <w:t xml:space="preserve"> </w:t>
      </w:r>
      <w:r>
        <w:t>obtained</w:t>
      </w:r>
      <w:r>
        <w:rPr>
          <w:spacing w:val="13"/>
        </w:rPr>
        <w:t xml:space="preserve"> </w:t>
      </w:r>
      <w:r>
        <w:t>from</w:t>
      </w:r>
      <w:r>
        <w:rPr>
          <w:spacing w:val="13"/>
        </w:rPr>
        <w:t xml:space="preserve"> </w:t>
      </w:r>
      <w:r>
        <w:t>three</w:t>
      </w:r>
      <w:r>
        <w:rPr>
          <w:spacing w:val="13"/>
        </w:rPr>
        <w:t xml:space="preserve"> </w:t>
      </w:r>
      <w:r>
        <w:t>sources</w:t>
      </w:r>
      <w:r>
        <w:rPr>
          <w:spacing w:val="11"/>
        </w:rPr>
        <w:t xml:space="preserve"> </w:t>
      </w:r>
      <w:r>
        <w:t>during</w:t>
      </w:r>
      <w:r>
        <w:rPr>
          <w:spacing w:val="13"/>
        </w:rPr>
        <w:t xml:space="preserve"> </w:t>
      </w:r>
      <w:r>
        <w:rPr>
          <w:spacing w:val="-2"/>
        </w:rPr>
        <w:t>1997-</w:t>
      </w:r>
    </w:p>
    <w:p w:rsidR="00FE5516" w:rsidRDefault="00951608">
      <w:pPr>
        <w:pStyle w:val="BodyText"/>
        <w:spacing w:before="84" w:line="312" w:lineRule="auto"/>
        <w:ind w:left="950" w:right="411"/>
        <w:jc w:val="both"/>
      </w:pPr>
      <w:r>
        <w:t>98. First, in-depth interviews with nineteen NSW club managers explored how they viewed their clubs’ social responsibilities in addressing problem gambling, in terms of the underlying principles and practices adopted. Second, six case studies of NSW clubs that have implemented responsible gambling strategies were conducted to ascertain the principles and practices that underpinned their efforts. Third, a mail survey questionnaire to a census of managers of all NSW clubs that operate gaming machines incorporated a validated instrument (Aupperle, 1982) to measure the relative priority given</w:t>
      </w:r>
      <w:r>
        <w:rPr>
          <w:spacing w:val="-1"/>
        </w:rPr>
        <w:t xml:space="preserve"> </w:t>
      </w:r>
      <w:r>
        <w:t>to</w:t>
      </w:r>
      <w:r>
        <w:rPr>
          <w:spacing w:val="-1"/>
        </w:rPr>
        <w:t xml:space="preserve"> </w:t>
      </w:r>
      <w:r>
        <w:t>economic, legal, ethical</w:t>
      </w:r>
      <w:r>
        <w:rPr>
          <w:spacing w:val="-1"/>
        </w:rPr>
        <w:t xml:space="preserve"> </w:t>
      </w:r>
      <w:r>
        <w:t>and</w:t>
      </w:r>
      <w:r>
        <w:rPr>
          <w:spacing w:val="-1"/>
        </w:rPr>
        <w:t xml:space="preserve"> </w:t>
      </w:r>
      <w:r>
        <w:t>discretionary</w:t>
      </w:r>
      <w:r>
        <w:rPr>
          <w:spacing w:val="-1"/>
        </w:rPr>
        <w:t xml:space="preserve"> </w:t>
      </w:r>
      <w:r>
        <w:t>principles</w:t>
      </w:r>
      <w:r>
        <w:rPr>
          <w:spacing w:val="-3"/>
        </w:rPr>
        <w:t xml:space="preserve"> </w:t>
      </w:r>
      <w:r>
        <w:t>in</w:t>
      </w:r>
      <w:r>
        <w:rPr>
          <w:spacing w:val="-1"/>
        </w:rPr>
        <w:t xml:space="preserve"> </w:t>
      </w:r>
      <w:r>
        <w:t>their machine</w:t>
      </w:r>
      <w:r>
        <w:rPr>
          <w:spacing w:val="6"/>
        </w:rPr>
        <w:t xml:space="preserve"> </w:t>
      </w:r>
      <w:r>
        <w:t>gambling</w:t>
      </w:r>
      <w:r>
        <w:rPr>
          <w:spacing w:val="9"/>
        </w:rPr>
        <w:t xml:space="preserve"> </w:t>
      </w:r>
      <w:r>
        <w:t>operations.</w:t>
      </w:r>
      <w:r>
        <w:rPr>
          <w:spacing w:val="12"/>
        </w:rPr>
        <w:t xml:space="preserve"> </w:t>
      </w:r>
      <w:r>
        <w:t>The</w:t>
      </w:r>
      <w:r>
        <w:rPr>
          <w:spacing w:val="8"/>
        </w:rPr>
        <w:t xml:space="preserve"> </w:t>
      </w:r>
      <w:r>
        <w:t>same</w:t>
      </w:r>
      <w:r>
        <w:rPr>
          <w:spacing w:val="9"/>
        </w:rPr>
        <w:t xml:space="preserve"> </w:t>
      </w:r>
      <w:r>
        <w:t>survey</w:t>
      </w:r>
      <w:r>
        <w:rPr>
          <w:spacing w:val="9"/>
        </w:rPr>
        <w:t xml:space="preserve"> </w:t>
      </w:r>
      <w:r>
        <w:t>identified</w:t>
      </w:r>
      <w:r>
        <w:rPr>
          <w:spacing w:val="10"/>
        </w:rPr>
        <w:t xml:space="preserve"> </w:t>
      </w:r>
      <w:r>
        <w:t>practices</w:t>
      </w:r>
      <w:r>
        <w:rPr>
          <w:spacing w:val="6"/>
        </w:rPr>
        <w:t xml:space="preserve"> </w:t>
      </w:r>
      <w:r>
        <w:t>implemented</w:t>
      </w:r>
      <w:r>
        <w:rPr>
          <w:spacing w:val="10"/>
        </w:rPr>
        <w:t xml:space="preserve"> </w:t>
      </w:r>
      <w:r>
        <w:rPr>
          <w:spacing w:val="-5"/>
        </w:rPr>
        <w:t>by</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4"/>
        <w:jc w:val="both"/>
      </w:pPr>
      <w:r>
        <w:lastRenderedPageBreak/>
        <w:t>NSW clubs to address problem gambling. To address Objective Four, findings from the three data sources are integrated to provide an overall perspective on how NSW club managers viewed their clubs’ responsibilities in addressing problem gambling</w:t>
      </w:r>
      <w:r>
        <w:rPr>
          <w:spacing w:val="40"/>
        </w:rPr>
        <w:t xml:space="preserve"> </w:t>
      </w:r>
      <w:r>
        <w:t>in their machine gambling operations by 1998.</w:t>
      </w:r>
    </w:p>
    <w:p w:rsidR="00FE5516" w:rsidRDefault="00FE5516">
      <w:pPr>
        <w:pStyle w:val="BodyText"/>
        <w:spacing w:before="1"/>
      </w:pPr>
    </w:p>
    <w:p w:rsidR="00FE5516" w:rsidRDefault="00951608">
      <w:pPr>
        <w:spacing w:before="1" w:line="230" w:lineRule="auto"/>
        <w:ind w:left="950" w:right="415"/>
        <w:jc w:val="both"/>
        <w:rPr>
          <w:i/>
          <w:sz w:val="24"/>
        </w:rPr>
      </w:pPr>
      <w:r>
        <w:rPr>
          <w:i/>
          <w:sz w:val="24"/>
        </w:rPr>
        <w:t>Objective 5: To evaluate the congruence between principles and practices adopted</w:t>
      </w:r>
      <w:r>
        <w:rPr>
          <w:i/>
          <w:spacing w:val="40"/>
          <w:sz w:val="24"/>
        </w:rPr>
        <w:t xml:space="preserve"> </w:t>
      </w:r>
      <w:r>
        <w:rPr>
          <w:i/>
          <w:sz w:val="24"/>
        </w:rPr>
        <w:t>in machine gambling operations by NSW registered clubs to address problem gambling and those expected by key stakeholders by 1998.</w:t>
      </w:r>
    </w:p>
    <w:p w:rsidR="00FE5516" w:rsidRDefault="00FE5516">
      <w:pPr>
        <w:pStyle w:val="BodyText"/>
        <w:spacing w:before="168"/>
        <w:rPr>
          <w:i/>
        </w:rPr>
      </w:pPr>
    </w:p>
    <w:p w:rsidR="00FE5516" w:rsidRDefault="00951608">
      <w:pPr>
        <w:pStyle w:val="BodyText"/>
        <w:spacing w:line="312" w:lineRule="auto"/>
        <w:ind w:left="950" w:right="412"/>
        <w:jc w:val="both"/>
      </w:pPr>
      <w:r>
        <w:t>Two data sources were</w:t>
      </w:r>
      <w:r>
        <w:rPr>
          <w:spacing w:val="-2"/>
        </w:rPr>
        <w:t xml:space="preserve"> </w:t>
      </w:r>
      <w:r>
        <w:t>drawn</w:t>
      </w:r>
      <w:r>
        <w:rPr>
          <w:spacing w:val="-1"/>
        </w:rPr>
        <w:t xml:space="preserve"> </w:t>
      </w:r>
      <w:r>
        <w:t>upon</w:t>
      </w:r>
      <w:r>
        <w:rPr>
          <w:spacing w:val="-1"/>
        </w:rPr>
        <w:t xml:space="preserve"> </w:t>
      </w:r>
      <w:r>
        <w:t>to</w:t>
      </w:r>
      <w:r>
        <w:rPr>
          <w:spacing w:val="-1"/>
        </w:rPr>
        <w:t xml:space="preserve"> </w:t>
      </w:r>
      <w:r>
        <w:t>examine</w:t>
      </w:r>
      <w:r>
        <w:rPr>
          <w:spacing w:val="-1"/>
        </w:rPr>
        <w:t xml:space="preserve"> </w:t>
      </w:r>
      <w:r>
        <w:t>key</w:t>
      </w:r>
      <w:r>
        <w:rPr>
          <w:spacing w:val="-1"/>
        </w:rPr>
        <w:t xml:space="preserve"> </w:t>
      </w:r>
      <w:r>
        <w:t>stakeholder interpretations</w:t>
      </w:r>
      <w:r>
        <w:rPr>
          <w:spacing w:val="-3"/>
        </w:rPr>
        <w:t xml:space="preserve"> </w:t>
      </w:r>
      <w:r>
        <w:t>of the social responsibilities of NSW registered clubs in addressing problem gambling by 1998. First, in-depth interviews, supplemented with public documents where available and appropriate, were conducted</w:t>
      </w:r>
      <w:r>
        <w:rPr>
          <w:spacing w:val="-1"/>
        </w:rPr>
        <w:t xml:space="preserve"> </w:t>
      </w:r>
      <w:r>
        <w:t>during</w:t>
      </w:r>
      <w:r>
        <w:rPr>
          <w:spacing w:val="-1"/>
        </w:rPr>
        <w:t xml:space="preserve"> </w:t>
      </w:r>
      <w:r>
        <w:t>1998</w:t>
      </w:r>
      <w:r>
        <w:rPr>
          <w:spacing w:val="-1"/>
        </w:rPr>
        <w:t xml:space="preserve"> </w:t>
      </w:r>
      <w:r>
        <w:t>with</w:t>
      </w:r>
      <w:r>
        <w:rPr>
          <w:spacing w:val="-1"/>
        </w:rPr>
        <w:t xml:space="preserve"> </w:t>
      </w:r>
      <w:r>
        <w:t>representatives</w:t>
      </w:r>
      <w:r>
        <w:rPr>
          <w:spacing w:val="-3"/>
        </w:rPr>
        <w:t xml:space="preserve"> </w:t>
      </w:r>
      <w:r>
        <w:t>from</w:t>
      </w:r>
      <w:r>
        <w:rPr>
          <w:spacing w:val="-1"/>
        </w:rPr>
        <w:t xml:space="preserve"> </w:t>
      </w:r>
      <w:r>
        <w:t>the NSW Department of Gaming and Racing, the Council of Social Service of NSW,</w:t>
      </w:r>
      <w:r>
        <w:rPr>
          <w:spacing w:val="80"/>
        </w:rPr>
        <w:t xml:space="preserve"> </w:t>
      </w:r>
      <w:r>
        <w:t xml:space="preserve">the Public Interest Advocacy Centre, the Liquor, Hospitality and Miscellaneous Workers’ Union, the Ethnic Communities Council of NSW, the NSW Council on Problem Gambling, the Forum of Non Government Agencies and Global Gaming Services. Second, submissions to the </w:t>
      </w:r>
      <w:r>
        <w:rPr>
          <w:i/>
        </w:rPr>
        <w:t xml:space="preserve">NSW Gaming Inquiry </w:t>
      </w:r>
      <w:r>
        <w:t>(IPART, 1998) were reviewed to ascertain the stance of additional interested parties. Data from these two sources are then integrated to identify principles and practices key stakeholders consider fundamental to the responsibilities of NSW clubs in addressing problem gambling. Addressing the fifth objective then entails comparing these findings to those of Objective Four to ascertain the congruence between the principles and practices adopted in machine gambling operations by NSW registered clubs to address problem gambling and those expected by key stakeholders by 1998.</w:t>
      </w:r>
    </w:p>
    <w:p w:rsidR="00FE5516" w:rsidRDefault="00FE5516">
      <w:pPr>
        <w:pStyle w:val="BodyText"/>
        <w:spacing w:before="16"/>
      </w:pPr>
    </w:p>
    <w:p w:rsidR="00FE5516" w:rsidRDefault="00951608">
      <w:pPr>
        <w:spacing w:line="230" w:lineRule="auto"/>
        <w:ind w:left="950" w:right="411"/>
        <w:jc w:val="both"/>
        <w:rPr>
          <w:i/>
          <w:sz w:val="24"/>
        </w:rPr>
      </w:pPr>
      <w:r>
        <w:rPr>
          <w:i/>
          <w:sz w:val="24"/>
        </w:rPr>
        <w:t>Objective 6: To consider the implications of key developments during 1998-1999 for the future management of problem gambling by NSW registered clubs.</w:t>
      </w:r>
    </w:p>
    <w:p w:rsidR="00FE5516" w:rsidRDefault="00FE5516">
      <w:pPr>
        <w:pStyle w:val="BodyText"/>
        <w:spacing w:before="169"/>
        <w:rPr>
          <w:i/>
        </w:rPr>
      </w:pPr>
    </w:p>
    <w:p w:rsidR="00FE5516" w:rsidRDefault="00951608">
      <w:pPr>
        <w:pStyle w:val="BodyText"/>
        <w:spacing w:before="1" w:line="312" w:lineRule="auto"/>
        <w:ind w:left="950" w:right="411"/>
        <w:jc w:val="both"/>
      </w:pPr>
      <w:r>
        <w:t>Five developments during 1998-99 form the basis of analysis to address the sixth research objective. First, the RCA’s progress in developing a statewide responsible gambling policy and program for the NSW club industry is reviewed. The author’s involvement in this project allowed documentation of the development process and access to the policy and program materials. The socially responsible principles and practices endorsed by the RCA in its trial responsible gambling program, as preparation for a statewide program, are then distilled from these documents, and considered in light of the</w:t>
      </w:r>
      <w:r>
        <w:rPr>
          <w:spacing w:val="-1"/>
        </w:rPr>
        <w:t xml:space="preserve"> </w:t>
      </w:r>
      <w:r>
        <w:t>primary</w:t>
      </w:r>
      <w:r>
        <w:rPr>
          <w:spacing w:val="-1"/>
        </w:rPr>
        <w:t xml:space="preserve"> </w:t>
      </w:r>
      <w:r>
        <w:t>research conducted</w:t>
      </w:r>
      <w:r>
        <w:rPr>
          <w:spacing w:val="-1"/>
        </w:rPr>
        <w:t xml:space="preserve"> </w:t>
      </w:r>
      <w:r>
        <w:t>to</w:t>
      </w:r>
      <w:r>
        <w:rPr>
          <w:spacing w:val="-1"/>
        </w:rPr>
        <w:t xml:space="preserve"> </w:t>
      </w:r>
      <w:r>
        <w:t>address</w:t>
      </w:r>
      <w:r>
        <w:rPr>
          <w:spacing w:val="-4"/>
        </w:rPr>
        <w:t xml:space="preserve"> </w:t>
      </w:r>
      <w:r>
        <w:t>Objectives</w:t>
      </w:r>
      <w:r>
        <w:rPr>
          <w:spacing w:val="-3"/>
        </w:rPr>
        <w:t xml:space="preserve"> </w:t>
      </w:r>
      <w:r>
        <w:t xml:space="preserve">Four and Five. Second, the AIGR’s evaluation of the RCA’s trial responsible gambling program (AIGR, 19998e) is considered for its influence on the development of the RCA’s statewide program. Third, the findings of the </w:t>
      </w:r>
      <w:r>
        <w:rPr>
          <w:i/>
        </w:rPr>
        <w:t xml:space="preserve">NSW Gaming Inquiry </w:t>
      </w:r>
      <w:r>
        <w:t>(IPART,</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3"/>
        <w:jc w:val="both"/>
      </w:pPr>
      <w:r>
        <w:lastRenderedPageBreak/>
        <w:t xml:space="preserve">1998) also are considered in this light. Fourth, the draft and final findings of the Federal Government’s inquiry into Australia’s gambling industries (Productivity Commission, 1999a, </w:t>
      </w:r>
      <w:proofErr w:type="gramStart"/>
      <w:r>
        <w:t>1999b</w:t>
      </w:r>
      <w:proofErr w:type="gramEnd"/>
      <w:r>
        <w:t xml:space="preserve">) are examined to assess their implications for the RCA’s responsible gambling program for NSW clubs. Finally, provisions of the </w:t>
      </w:r>
      <w:r>
        <w:rPr>
          <w:i/>
        </w:rPr>
        <w:t xml:space="preserve">Gambling Legislation Amendment (Responsible Gambling) Act 1999 NSW </w:t>
      </w:r>
      <w:r>
        <w:t>and its associated draft regulations are reviewed for their potential implications for NSW clubs in responsible management of gambling.</w:t>
      </w:r>
    </w:p>
    <w:p w:rsidR="00FE5516" w:rsidRDefault="00FE5516">
      <w:pPr>
        <w:pStyle w:val="BodyText"/>
        <w:spacing w:before="92"/>
      </w:pPr>
    </w:p>
    <w:p w:rsidR="00FE5516" w:rsidRDefault="00951608">
      <w:pPr>
        <w:pStyle w:val="BodyText"/>
        <w:spacing w:line="312" w:lineRule="auto"/>
        <w:ind w:left="950" w:right="410"/>
        <w:jc w:val="both"/>
      </w:pPr>
      <w:r>
        <w:t xml:space="preserve">The research design is depicted in Figure 1.1, which shows seven empirical research stages and the objectives they address, along with their main focus, data sources and accompanying chapters in this thesis. It must be noted that when this study was designed in 1997, the </w:t>
      </w:r>
      <w:r>
        <w:rPr>
          <w:i/>
        </w:rPr>
        <w:t>Liquor and Registered Clubs Legislation Amendment (Community Partnership) Act 1998 NSW</w:t>
      </w:r>
      <w:r>
        <w:t xml:space="preserve">, the </w:t>
      </w:r>
      <w:r>
        <w:rPr>
          <w:i/>
        </w:rPr>
        <w:t xml:space="preserve">NSW Gaming Inquiry </w:t>
      </w:r>
      <w:r>
        <w:t xml:space="preserve">(IPART, 1998), the RCA’s responsible provision of gambling policy and trial program (AIGR, 1998a, 1998b, 1998e), the Federal Government’s inquiry into Australia’s gambling industries (Productivity Commission, 1999a, 1999b) and the </w:t>
      </w:r>
      <w:r>
        <w:rPr>
          <w:i/>
        </w:rPr>
        <w:t xml:space="preserve">Gambling Legislation Amendment (Responsible Gambling) Act 1999 NSW </w:t>
      </w:r>
      <w:r>
        <w:t>had not been</w:t>
      </w:r>
      <w:r>
        <w:rPr>
          <w:spacing w:val="-1"/>
        </w:rPr>
        <w:t xml:space="preserve"> </w:t>
      </w:r>
      <w:r>
        <w:t>proposed. Thus, in line with the original research design conceived in 1997, the study pays greater attention to the time period prior to 1999. However, given the importance of developments in 1998-99 to the topic under study, a decision was made in late 1998 to incorporate them into the final research design, even though the empirical</w:t>
      </w:r>
      <w:r>
        <w:rPr>
          <w:spacing w:val="80"/>
        </w:rPr>
        <w:t xml:space="preserve"> </w:t>
      </w:r>
      <w:r>
        <w:t>research for the first five stages and stakeholder interviews for the sixth stage had been completed.</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Heading2"/>
        <w:spacing w:before="61" w:line="312" w:lineRule="auto"/>
        <w:ind w:left="4200" w:right="3664" w:hanging="4"/>
        <w:jc w:val="center"/>
        <w:rPr>
          <w:rFonts w:ascii="Times New Roman"/>
        </w:rPr>
      </w:pPr>
      <w:r>
        <w:rPr>
          <w:noProof/>
          <w:lang w:val="en-AU" w:eastAsia="en-AU"/>
        </w:rPr>
        <w:lastRenderedPageBreak/>
        <mc:AlternateContent>
          <mc:Choice Requires="wps">
            <w:drawing>
              <wp:anchor distT="0" distB="0" distL="0" distR="0" simplePos="0" relativeHeight="15740928" behindDoc="0" locked="0" layoutInCell="1" allowOverlap="1">
                <wp:simplePos x="0" y="0"/>
                <wp:positionH relativeFrom="page">
                  <wp:posOffset>5477328</wp:posOffset>
                </wp:positionH>
                <wp:positionV relativeFrom="page">
                  <wp:posOffset>5245347</wp:posOffset>
                </wp:positionV>
                <wp:extent cx="1103630" cy="55308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3630" cy="553085"/>
                        </a:xfrm>
                        <a:prstGeom prst="rect">
                          <a:avLst/>
                        </a:prstGeom>
                        <a:ln w="10378">
                          <a:solidFill>
                            <a:srgbClr val="000000"/>
                          </a:solidFill>
                          <a:prstDash val="solid"/>
                        </a:ln>
                      </wps:spPr>
                      <wps:txbx>
                        <w:txbxContent>
                          <w:p w:rsidR="00951608" w:rsidRDefault="00951608">
                            <w:pPr>
                              <w:pStyle w:val="BodyText"/>
                              <w:spacing w:before="166"/>
                              <w:rPr>
                                <w:rFonts w:ascii="Arial"/>
                                <w:sz w:val="16"/>
                              </w:rPr>
                            </w:pPr>
                          </w:p>
                          <w:p w:rsidR="00951608" w:rsidRDefault="00951608">
                            <w:pPr>
                              <w:spacing w:before="1"/>
                              <w:ind w:left="505"/>
                              <w:rPr>
                                <w:rFonts w:ascii="Arial"/>
                                <w:sz w:val="16"/>
                              </w:rPr>
                            </w:pPr>
                            <w:r>
                              <w:rPr>
                                <w:rFonts w:ascii="Arial"/>
                                <w:spacing w:val="-14"/>
                                <w:sz w:val="16"/>
                              </w:rPr>
                              <w:t>Chapter</w:t>
                            </w:r>
                            <w:r>
                              <w:rPr>
                                <w:rFonts w:ascii="Arial"/>
                                <w:spacing w:val="-7"/>
                                <w:sz w:val="16"/>
                              </w:rPr>
                              <w:t xml:space="preserve"> </w:t>
                            </w:r>
                            <w:r>
                              <w:rPr>
                                <w:rFonts w:ascii="Arial"/>
                                <w:spacing w:val="-5"/>
                                <w:sz w:val="16"/>
                              </w:rPr>
                              <w:t>Six</w:t>
                            </w:r>
                          </w:p>
                        </w:txbxContent>
                      </wps:txbx>
                      <wps:bodyPr wrap="square" lIns="0" tIns="0" rIns="0" bIns="0" rtlCol="0">
                        <a:noAutofit/>
                      </wps:bodyPr>
                    </wps:wsp>
                  </a:graphicData>
                </a:graphic>
              </wp:anchor>
            </w:drawing>
          </mc:Choice>
          <mc:Fallback>
            <w:pict>
              <v:shape id="Textbox 25" o:spid="_x0000_s1029" type="#_x0000_t202" style="position:absolute;left:0;text-align:left;margin-left:431.3pt;margin-top:413pt;width:86.9pt;height:43.55pt;z-index:1574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" filled="f" strokeweight=".28828mm">
                <v:path arrowok="t"/>
                <v:textbox inset="0,0,0,0">
                  <w:txbxContent>
                    <w:p w:rsidR="00951608" w:rsidRDefault="00951608">
                      <w:pPr>
                        <w:pStyle w:val="BodyText"/>
                        <w:spacing w:before="166"/>
                        <w:rPr>
                          <w:rFonts w:ascii="Arial"/>
                          <w:sz w:val="16"/>
                        </w:rPr>
                      </w:pPr>
                    </w:p>
                    <w:p w:rsidR="00951608" w:rsidRDefault="00951608">
                      <w:pPr>
                        <w:spacing w:before="1"/>
                        <w:ind w:left="505"/>
                        <w:rPr>
                          <w:rFonts w:ascii="Arial"/>
                          <w:sz w:val="16"/>
                        </w:rPr>
                      </w:pPr>
                      <w:r>
                        <w:rPr>
                          <w:rFonts w:ascii="Arial"/>
                          <w:spacing w:val="-14"/>
                          <w:sz w:val="16"/>
                        </w:rPr>
                        <w:t>Chapter</w:t>
                      </w:r>
                      <w:r>
                        <w:rPr>
                          <w:rFonts w:ascii="Arial"/>
                          <w:spacing w:val="-7"/>
                          <w:sz w:val="16"/>
                        </w:rPr>
                        <w:t xml:space="preserve"> </w:t>
                      </w:r>
                      <w:r>
                        <w:rPr>
                          <w:rFonts w:ascii="Arial"/>
                          <w:spacing w:val="-5"/>
                          <w:sz w:val="16"/>
                        </w:rPr>
                        <w:t>Six</w:t>
                      </w:r>
                    </w:p>
                  </w:txbxContent>
                </v:textbox>
                <w10:wrap anchorx="page" anchory="page"/>
              </v:shape>
            </w:pict>
          </mc:Fallback>
        </mc:AlternateContent>
      </w:r>
      <w:r>
        <w:rPr>
          <w:rFonts w:ascii="Times New Roman"/>
        </w:rPr>
        <w:t>Figure 1.1 Research</w:t>
      </w:r>
      <w:r>
        <w:rPr>
          <w:rFonts w:ascii="Times New Roman"/>
          <w:spacing w:val="-15"/>
        </w:rPr>
        <w:t xml:space="preserve"> </w:t>
      </w:r>
      <w:r>
        <w:rPr>
          <w:rFonts w:ascii="Times New Roman"/>
        </w:rPr>
        <w:t>Design</w:t>
      </w:r>
    </w:p>
    <w:p w:rsidR="00FE5516" w:rsidRDefault="00FE5516">
      <w:pPr>
        <w:pStyle w:val="BodyText"/>
        <w:spacing w:before="109"/>
        <w:rPr>
          <w:b/>
          <w:sz w:val="16"/>
        </w:rPr>
      </w:pPr>
    </w:p>
    <w:p w:rsidR="00FE5516" w:rsidRDefault="00951608">
      <w:pPr>
        <w:tabs>
          <w:tab w:val="left" w:pos="3609"/>
          <w:tab w:val="left" w:pos="5649"/>
          <w:tab w:val="left" w:pos="7967"/>
        </w:tabs>
        <w:ind w:left="1454"/>
        <w:rPr>
          <w:rFonts w:ascii="Arial"/>
          <w:sz w:val="16"/>
        </w:rPr>
      </w:pPr>
      <w:r>
        <w:rPr>
          <w:noProof/>
          <w:lang w:val="en-AU" w:eastAsia="en-AU"/>
        </w:rPr>
        <mc:AlternateContent>
          <mc:Choice Requires="wpg">
            <w:drawing>
              <wp:anchor distT="0" distB="0" distL="0" distR="0" simplePos="0" relativeHeight="484919808" behindDoc="1" locked="0" layoutInCell="1" allowOverlap="1">
                <wp:simplePos x="0" y="0"/>
                <wp:positionH relativeFrom="page">
                  <wp:posOffset>1436517</wp:posOffset>
                </wp:positionH>
                <wp:positionV relativeFrom="paragraph">
                  <wp:posOffset>312193</wp:posOffset>
                </wp:positionV>
                <wp:extent cx="5149850" cy="562546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9850" cy="5625465"/>
                          <a:chOff x="0" y="0"/>
                          <a:chExt cx="5149850" cy="5625465"/>
                        </a:xfrm>
                      </wpg:grpSpPr>
                      <wps:wsp>
                        <wps:cNvPr id="27" name="Graphic 27"/>
                        <wps:cNvSpPr/>
                        <wps:spPr>
                          <a:xfrm>
                            <a:off x="5186" y="1690822"/>
                            <a:ext cx="972819" cy="554990"/>
                          </a:xfrm>
                          <a:custGeom>
                            <a:avLst/>
                            <a:gdLst/>
                            <a:ahLst/>
                            <a:cxnLst/>
                            <a:rect l="l" t="t" r="r" b="b"/>
                            <a:pathLst>
                              <a:path w="972819" h="554990">
                                <a:moveTo>
                                  <a:pt x="0" y="554758"/>
                                </a:moveTo>
                                <a:lnTo>
                                  <a:pt x="972336" y="554758"/>
                                </a:lnTo>
                                <a:lnTo>
                                  <a:pt x="972336" y="0"/>
                                </a:lnTo>
                                <a:lnTo>
                                  <a:pt x="0" y="0"/>
                                </a:lnTo>
                              </a:path>
                            </a:pathLst>
                          </a:custGeom>
                          <a:ln w="10371">
                            <a:solidFill>
                              <a:srgbClr val="000000"/>
                            </a:solidFill>
                            <a:prstDash val="solid"/>
                          </a:ln>
                        </wps:spPr>
                        <wps:bodyPr wrap="square" lIns="0" tIns="0" rIns="0" bIns="0" rtlCol="0">
                          <a:prstTxWarp prst="textNoShape">
                            <a:avLst/>
                          </a:prstTxWarp>
                          <a:noAutofit/>
                        </wps:bodyPr>
                      </wps:wsp>
                      <wps:wsp>
                        <wps:cNvPr id="28" name="Graphic 28"/>
                        <wps:cNvSpPr/>
                        <wps:spPr>
                          <a:xfrm>
                            <a:off x="5186" y="2535154"/>
                            <a:ext cx="972819" cy="554990"/>
                          </a:xfrm>
                          <a:custGeom>
                            <a:avLst/>
                            <a:gdLst/>
                            <a:ahLst/>
                            <a:cxnLst/>
                            <a:rect l="l" t="t" r="r" b="b"/>
                            <a:pathLst>
                              <a:path w="972819" h="554990">
                                <a:moveTo>
                                  <a:pt x="0" y="554758"/>
                                </a:moveTo>
                                <a:lnTo>
                                  <a:pt x="972336" y="554758"/>
                                </a:lnTo>
                                <a:lnTo>
                                  <a:pt x="972336" y="0"/>
                                </a:lnTo>
                                <a:lnTo>
                                  <a:pt x="0" y="0"/>
                                </a:lnTo>
                              </a:path>
                            </a:pathLst>
                          </a:custGeom>
                          <a:ln w="10371">
                            <a:solidFill>
                              <a:srgbClr val="000000"/>
                            </a:solidFill>
                            <a:prstDash val="solid"/>
                          </a:ln>
                        </wps:spPr>
                        <wps:bodyPr wrap="square" lIns="0" tIns="0" rIns="0" bIns="0" rtlCol="0">
                          <a:prstTxWarp prst="textNoShape">
                            <a:avLst/>
                          </a:prstTxWarp>
                          <a:noAutofit/>
                        </wps:bodyPr>
                      </wps:wsp>
                      <wps:wsp>
                        <wps:cNvPr id="29" name="Graphic 29"/>
                        <wps:cNvSpPr/>
                        <wps:spPr>
                          <a:xfrm>
                            <a:off x="5186" y="3379485"/>
                            <a:ext cx="972819" cy="551815"/>
                          </a:xfrm>
                          <a:custGeom>
                            <a:avLst/>
                            <a:gdLst/>
                            <a:ahLst/>
                            <a:cxnLst/>
                            <a:rect l="l" t="t" r="r" b="b"/>
                            <a:pathLst>
                              <a:path w="972819" h="551815">
                                <a:moveTo>
                                  <a:pt x="0" y="551716"/>
                                </a:moveTo>
                                <a:lnTo>
                                  <a:pt x="972336" y="551716"/>
                                </a:lnTo>
                                <a:lnTo>
                                  <a:pt x="972336" y="0"/>
                                </a:lnTo>
                                <a:lnTo>
                                  <a:pt x="0" y="0"/>
                                </a:lnTo>
                              </a:path>
                            </a:pathLst>
                          </a:custGeom>
                          <a:ln w="10371">
                            <a:solidFill>
                              <a:srgbClr val="000000"/>
                            </a:solidFill>
                            <a:prstDash val="solid"/>
                          </a:ln>
                        </wps:spPr>
                        <wps:bodyPr wrap="square" lIns="0" tIns="0" rIns="0" bIns="0" rtlCol="0">
                          <a:prstTxWarp prst="textNoShape">
                            <a:avLst/>
                          </a:prstTxWarp>
                          <a:noAutofit/>
                        </wps:bodyPr>
                      </wps:wsp>
                      <wps:wsp>
                        <wps:cNvPr id="30" name="Graphic 30"/>
                        <wps:cNvSpPr/>
                        <wps:spPr>
                          <a:xfrm>
                            <a:off x="5186" y="4220774"/>
                            <a:ext cx="972819" cy="554990"/>
                          </a:xfrm>
                          <a:custGeom>
                            <a:avLst/>
                            <a:gdLst/>
                            <a:ahLst/>
                            <a:cxnLst/>
                            <a:rect l="l" t="t" r="r" b="b"/>
                            <a:pathLst>
                              <a:path w="972819" h="554990">
                                <a:moveTo>
                                  <a:pt x="0" y="554758"/>
                                </a:moveTo>
                                <a:lnTo>
                                  <a:pt x="972336" y="554758"/>
                                </a:lnTo>
                                <a:lnTo>
                                  <a:pt x="972336" y="0"/>
                                </a:lnTo>
                                <a:lnTo>
                                  <a:pt x="0" y="0"/>
                                </a:lnTo>
                              </a:path>
                            </a:pathLst>
                          </a:custGeom>
                          <a:ln w="10371">
                            <a:solidFill>
                              <a:srgbClr val="000000"/>
                            </a:solidFill>
                            <a:prstDash val="solid"/>
                          </a:ln>
                        </wps:spPr>
                        <wps:bodyPr wrap="square" lIns="0" tIns="0" rIns="0" bIns="0" rtlCol="0">
                          <a:prstTxWarp prst="textNoShape">
                            <a:avLst/>
                          </a:prstTxWarp>
                          <a:noAutofit/>
                        </wps:bodyPr>
                      </wps:wsp>
                      <wps:wsp>
                        <wps:cNvPr id="31" name="Graphic 31"/>
                        <wps:cNvSpPr/>
                        <wps:spPr>
                          <a:xfrm>
                            <a:off x="5186" y="5065105"/>
                            <a:ext cx="984885" cy="554990"/>
                          </a:xfrm>
                          <a:custGeom>
                            <a:avLst/>
                            <a:gdLst/>
                            <a:ahLst/>
                            <a:cxnLst/>
                            <a:rect l="l" t="t" r="r" b="b"/>
                            <a:pathLst>
                              <a:path w="984885" h="554990">
                                <a:moveTo>
                                  <a:pt x="0" y="554758"/>
                                </a:moveTo>
                                <a:lnTo>
                                  <a:pt x="984539" y="554758"/>
                                </a:lnTo>
                                <a:lnTo>
                                  <a:pt x="984539" y="0"/>
                                </a:lnTo>
                                <a:lnTo>
                                  <a:pt x="0" y="0"/>
                                </a:lnTo>
                              </a:path>
                            </a:pathLst>
                          </a:custGeom>
                          <a:ln w="10372">
                            <a:solidFill>
                              <a:srgbClr val="000000"/>
                            </a:solidFill>
                            <a:prstDash val="solid"/>
                          </a:ln>
                        </wps:spPr>
                        <wps:bodyPr wrap="square" lIns="0" tIns="0" rIns="0" bIns="0" rtlCol="0">
                          <a:prstTxWarp prst="textNoShape">
                            <a:avLst/>
                          </a:prstTxWarp>
                          <a:noAutofit/>
                        </wps:bodyPr>
                      </wps:wsp>
                      <wps:wsp>
                        <wps:cNvPr id="32" name="Graphic 32"/>
                        <wps:cNvSpPr/>
                        <wps:spPr>
                          <a:xfrm>
                            <a:off x="983630" y="1971243"/>
                            <a:ext cx="3054350" cy="3371850"/>
                          </a:xfrm>
                          <a:custGeom>
                            <a:avLst/>
                            <a:gdLst/>
                            <a:ahLst/>
                            <a:cxnLst/>
                            <a:rect l="l" t="t" r="r" b="b"/>
                            <a:pathLst>
                              <a:path w="3054350" h="3371850">
                                <a:moveTo>
                                  <a:pt x="277362" y="0"/>
                                </a:moveTo>
                                <a:lnTo>
                                  <a:pt x="0" y="0"/>
                                </a:lnTo>
                              </a:path>
                              <a:path w="3054350" h="3371850">
                                <a:moveTo>
                                  <a:pt x="1667277" y="0"/>
                                </a:moveTo>
                                <a:lnTo>
                                  <a:pt x="1389902" y="0"/>
                                </a:lnTo>
                              </a:path>
                              <a:path w="3054350" h="3371850">
                                <a:moveTo>
                                  <a:pt x="3054126" y="0"/>
                                </a:moveTo>
                                <a:lnTo>
                                  <a:pt x="2776763" y="0"/>
                                </a:lnTo>
                              </a:path>
                              <a:path w="3054350" h="3371850">
                                <a:moveTo>
                                  <a:pt x="277362" y="841289"/>
                                </a:moveTo>
                                <a:lnTo>
                                  <a:pt x="0" y="841289"/>
                                </a:lnTo>
                              </a:path>
                              <a:path w="3054350" h="3371850">
                                <a:moveTo>
                                  <a:pt x="3054126" y="841289"/>
                                </a:moveTo>
                                <a:lnTo>
                                  <a:pt x="2776763" y="841289"/>
                                </a:lnTo>
                              </a:path>
                              <a:path w="3054350" h="3371850">
                                <a:moveTo>
                                  <a:pt x="277362" y="1685620"/>
                                </a:moveTo>
                                <a:lnTo>
                                  <a:pt x="0" y="1685620"/>
                                </a:lnTo>
                              </a:path>
                              <a:path w="3054350" h="3371850">
                                <a:moveTo>
                                  <a:pt x="1667277" y="2529964"/>
                                </a:moveTo>
                                <a:lnTo>
                                  <a:pt x="1389902" y="2529964"/>
                                </a:lnTo>
                              </a:path>
                              <a:path w="3054350" h="3371850">
                                <a:moveTo>
                                  <a:pt x="277362" y="3371241"/>
                                </a:moveTo>
                                <a:lnTo>
                                  <a:pt x="0" y="3371241"/>
                                </a:lnTo>
                              </a:path>
                              <a:path w="3054350" h="3371850">
                                <a:moveTo>
                                  <a:pt x="1667277" y="3371241"/>
                                </a:moveTo>
                                <a:lnTo>
                                  <a:pt x="1389902" y="3371241"/>
                                </a:lnTo>
                              </a:path>
                              <a:path w="3054350" h="3371850">
                                <a:moveTo>
                                  <a:pt x="3054126" y="3371241"/>
                                </a:moveTo>
                                <a:lnTo>
                                  <a:pt x="2776763" y="3371241"/>
                                </a:lnTo>
                              </a:path>
                            </a:pathLst>
                          </a:custGeom>
                          <a:ln w="10338">
                            <a:solidFill>
                              <a:srgbClr val="000000"/>
                            </a:solidFill>
                            <a:prstDash val="solid"/>
                          </a:ln>
                        </wps:spPr>
                        <wps:bodyPr wrap="square" lIns="0" tIns="0" rIns="0" bIns="0" rtlCol="0">
                          <a:prstTxWarp prst="textNoShape">
                            <a:avLst/>
                          </a:prstTxWarp>
                          <a:noAutofit/>
                        </wps:bodyPr>
                      </wps:wsp>
                      <wps:wsp>
                        <wps:cNvPr id="33" name="Graphic 33"/>
                        <wps:cNvSpPr/>
                        <wps:spPr>
                          <a:xfrm>
                            <a:off x="386186" y="2428769"/>
                            <a:ext cx="82550" cy="113030"/>
                          </a:xfrm>
                          <a:custGeom>
                            <a:avLst/>
                            <a:gdLst/>
                            <a:ahLst/>
                            <a:cxnLst/>
                            <a:rect l="l" t="t" r="r" b="b"/>
                            <a:pathLst>
                              <a:path w="82550" h="113030">
                                <a:moveTo>
                                  <a:pt x="82295" y="0"/>
                                </a:moveTo>
                                <a:lnTo>
                                  <a:pt x="0" y="0"/>
                                </a:lnTo>
                                <a:lnTo>
                                  <a:pt x="42671" y="112775"/>
                                </a:lnTo>
                                <a:lnTo>
                                  <a:pt x="82295" y="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428881" y="2251677"/>
                            <a:ext cx="1270" cy="259715"/>
                          </a:xfrm>
                          <a:custGeom>
                            <a:avLst/>
                            <a:gdLst/>
                            <a:ahLst/>
                            <a:cxnLst/>
                            <a:rect l="l" t="t" r="r" b="b"/>
                            <a:pathLst>
                              <a:path h="259715">
                                <a:moveTo>
                                  <a:pt x="0" y="0"/>
                                </a:moveTo>
                                <a:lnTo>
                                  <a:pt x="0" y="259089"/>
                                </a:lnTo>
                              </a:path>
                            </a:pathLst>
                          </a:custGeom>
                          <a:ln w="10272">
                            <a:solidFill>
                              <a:srgbClr val="000000"/>
                            </a:solidFill>
                            <a:prstDash val="solid"/>
                          </a:ln>
                        </wps:spPr>
                        <wps:bodyPr wrap="square" lIns="0" tIns="0" rIns="0" bIns="0" rtlCol="0">
                          <a:prstTxWarp prst="textNoShape">
                            <a:avLst/>
                          </a:prstTxWarp>
                          <a:noAutofit/>
                        </wps:bodyPr>
                      </wps:wsp>
                      <wps:wsp>
                        <wps:cNvPr id="35" name="Graphic 35"/>
                        <wps:cNvSpPr/>
                        <wps:spPr>
                          <a:xfrm>
                            <a:off x="386186" y="3273065"/>
                            <a:ext cx="82550" cy="113030"/>
                          </a:xfrm>
                          <a:custGeom>
                            <a:avLst/>
                            <a:gdLst/>
                            <a:ahLst/>
                            <a:cxnLst/>
                            <a:rect l="l" t="t" r="r" b="b"/>
                            <a:pathLst>
                              <a:path w="82550" h="113030">
                                <a:moveTo>
                                  <a:pt x="82295" y="0"/>
                                </a:moveTo>
                                <a:lnTo>
                                  <a:pt x="0" y="0"/>
                                </a:lnTo>
                                <a:lnTo>
                                  <a:pt x="42671" y="112775"/>
                                </a:lnTo>
                                <a:lnTo>
                                  <a:pt x="82295" y="0"/>
                                </a:lnTo>
                                <a:close/>
                              </a:path>
                            </a:pathLst>
                          </a:custGeom>
                          <a:solidFill>
                            <a:srgbClr val="000000"/>
                          </a:solidFill>
                        </wps:spPr>
                        <wps:bodyPr wrap="square" lIns="0" tIns="0" rIns="0" bIns="0" rtlCol="0">
                          <a:prstTxWarp prst="textNoShape">
                            <a:avLst/>
                          </a:prstTxWarp>
                          <a:noAutofit/>
                        </wps:bodyPr>
                      </wps:wsp>
                      <wps:wsp>
                        <wps:cNvPr id="36" name="Graphic 36"/>
                        <wps:cNvSpPr/>
                        <wps:spPr>
                          <a:xfrm>
                            <a:off x="428881" y="3096009"/>
                            <a:ext cx="1270" cy="259715"/>
                          </a:xfrm>
                          <a:custGeom>
                            <a:avLst/>
                            <a:gdLst/>
                            <a:ahLst/>
                            <a:cxnLst/>
                            <a:rect l="l" t="t" r="r" b="b"/>
                            <a:pathLst>
                              <a:path h="259715">
                                <a:moveTo>
                                  <a:pt x="0" y="0"/>
                                </a:moveTo>
                                <a:lnTo>
                                  <a:pt x="0" y="259089"/>
                                </a:lnTo>
                              </a:path>
                            </a:pathLst>
                          </a:custGeom>
                          <a:ln w="10272">
                            <a:solidFill>
                              <a:srgbClr val="000000"/>
                            </a:solidFill>
                            <a:prstDash val="solid"/>
                          </a:ln>
                        </wps:spPr>
                        <wps:bodyPr wrap="square" lIns="0" tIns="0" rIns="0" bIns="0" rtlCol="0">
                          <a:prstTxWarp prst="textNoShape">
                            <a:avLst/>
                          </a:prstTxWarp>
                          <a:noAutofit/>
                        </wps:bodyPr>
                      </wps:wsp>
                      <wps:wsp>
                        <wps:cNvPr id="37" name="Graphic 37"/>
                        <wps:cNvSpPr/>
                        <wps:spPr>
                          <a:xfrm>
                            <a:off x="386186" y="4114313"/>
                            <a:ext cx="82550" cy="116205"/>
                          </a:xfrm>
                          <a:custGeom>
                            <a:avLst/>
                            <a:gdLst/>
                            <a:ahLst/>
                            <a:cxnLst/>
                            <a:rect l="l" t="t" r="r" b="b"/>
                            <a:pathLst>
                              <a:path w="82550" h="116205">
                                <a:moveTo>
                                  <a:pt x="82295" y="0"/>
                                </a:moveTo>
                                <a:lnTo>
                                  <a:pt x="0" y="0"/>
                                </a:lnTo>
                                <a:lnTo>
                                  <a:pt x="42671" y="115824"/>
                                </a:lnTo>
                                <a:lnTo>
                                  <a:pt x="82295" y="0"/>
                                </a:lnTo>
                                <a:close/>
                              </a:path>
                            </a:pathLst>
                          </a:custGeom>
                          <a:solidFill>
                            <a:srgbClr val="000000"/>
                          </a:solidFill>
                        </wps:spPr>
                        <wps:bodyPr wrap="square" lIns="0" tIns="0" rIns="0" bIns="0" rtlCol="0">
                          <a:prstTxWarp prst="textNoShape">
                            <a:avLst/>
                          </a:prstTxWarp>
                          <a:noAutofit/>
                        </wps:bodyPr>
                      </wps:wsp>
                      <wps:wsp>
                        <wps:cNvPr id="38" name="Graphic 38"/>
                        <wps:cNvSpPr/>
                        <wps:spPr>
                          <a:xfrm>
                            <a:off x="428881" y="3937298"/>
                            <a:ext cx="1270" cy="262255"/>
                          </a:xfrm>
                          <a:custGeom>
                            <a:avLst/>
                            <a:gdLst/>
                            <a:ahLst/>
                            <a:cxnLst/>
                            <a:rect l="l" t="t" r="r" b="b"/>
                            <a:pathLst>
                              <a:path h="262255">
                                <a:moveTo>
                                  <a:pt x="0" y="0"/>
                                </a:moveTo>
                                <a:lnTo>
                                  <a:pt x="0" y="262144"/>
                                </a:lnTo>
                              </a:path>
                            </a:pathLst>
                          </a:custGeom>
                          <a:ln w="10272">
                            <a:solidFill>
                              <a:srgbClr val="000000"/>
                            </a:solidFill>
                            <a:prstDash val="solid"/>
                          </a:ln>
                        </wps:spPr>
                        <wps:bodyPr wrap="square" lIns="0" tIns="0" rIns="0" bIns="0" rtlCol="0">
                          <a:prstTxWarp prst="textNoShape">
                            <a:avLst/>
                          </a:prstTxWarp>
                          <a:noAutofit/>
                        </wps:bodyPr>
                      </wps:wsp>
                      <wps:wsp>
                        <wps:cNvPr id="39" name="Graphic 39"/>
                        <wps:cNvSpPr/>
                        <wps:spPr>
                          <a:xfrm>
                            <a:off x="386186" y="4958609"/>
                            <a:ext cx="82550" cy="116205"/>
                          </a:xfrm>
                          <a:custGeom>
                            <a:avLst/>
                            <a:gdLst/>
                            <a:ahLst/>
                            <a:cxnLst/>
                            <a:rect l="l" t="t" r="r" b="b"/>
                            <a:pathLst>
                              <a:path w="82550" h="116205">
                                <a:moveTo>
                                  <a:pt x="82295" y="0"/>
                                </a:moveTo>
                                <a:lnTo>
                                  <a:pt x="0" y="0"/>
                                </a:lnTo>
                                <a:lnTo>
                                  <a:pt x="42671" y="115824"/>
                                </a:lnTo>
                                <a:lnTo>
                                  <a:pt x="82295" y="0"/>
                                </a:lnTo>
                                <a:close/>
                              </a:path>
                            </a:pathLst>
                          </a:custGeom>
                          <a:solidFill>
                            <a:srgbClr val="000000"/>
                          </a:solidFill>
                        </wps:spPr>
                        <wps:bodyPr wrap="square" lIns="0" tIns="0" rIns="0" bIns="0" rtlCol="0">
                          <a:prstTxWarp prst="textNoShape">
                            <a:avLst/>
                          </a:prstTxWarp>
                          <a:noAutofit/>
                        </wps:bodyPr>
                      </wps:wsp>
                      <wps:wsp>
                        <wps:cNvPr id="40" name="Graphic 40"/>
                        <wps:cNvSpPr/>
                        <wps:spPr>
                          <a:xfrm>
                            <a:off x="428881" y="2812533"/>
                            <a:ext cx="2222500" cy="2228215"/>
                          </a:xfrm>
                          <a:custGeom>
                            <a:avLst/>
                            <a:gdLst/>
                            <a:ahLst/>
                            <a:cxnLst/>
                            <a:rect l="l" t="t" r="r" b="b"/>
                            <a:pathLst>
                              <a:path w="2222500" h="2228215">
                                <a:moveTo>
                                  <a:pt x="0" y="1969096"/>
                                </a:moveTo>
                                <a:lnTo>
                                  <a:pt x="0" y="2228186"/>
                                </a:lnTo>
                              </a:path>
                              <a:path w="2222500" h="2228215">
                                <a:moveTo>
                                  <a:pt x="2222026" y="844331"/>
                                </a:moveTo>
                                <a:lnTo>
                                  <a:pt x="1944652" y="844331"/>
                                </a:lnTo>
                              </a:path>
                              <a:path w="2222500" h="2228215">
                                <a:moveTo>
                                  <a:pt x="2222026" y="0"/>
                                </a:moveTo>
                                <a:lnTo>
                                  <a:pt x="1944652" y="0"/>
                                </a:lnTo>
                              </a:path>
                              <a:path w="2222500" h="2228215">
                                <a:moveTo>
                                  <a:pt x="832111" y="1688675"/>
                                </a:moveTo>
                                <a:lnTo>
                                  <a:pt x="554749" y="1688675"/>
                                </a:lnTo>
                              </a:path>
                            </a:pathLst>
                          </a:custGeom>
                          <a:ln w="10338">
                            <a:solidFill>
                              <a:srgbClr val="000000"/>
                            </a:solidFill>
                            <a:prstDash val="solid"/>
                          </a:ln>
                        </wps:spPr>
                        <wps:bodyPr wrap="square" lIns="0" tIns="0" rIns="0" bIns="0" rtlCol="0">
                          <a:prstTxWarp prst="textNoShape">
                            <a:avLst/>
                          </a:prstTxWarp>
                          <a:noAutofit/>
                        </wps:bodyPr>
                      </wps:wsp>
                      <wps:wsp>
                        <wps:cNvPr id="41" name="Graphic 41"/>
                        <wps:cNvSpPr/>
                        <wps:spPr>
                          <a:xfrm>
                            <a:off x="5186" y="849520"/>
                            <a:ext cx="972819" cy="551815"/>
                          </a:xfrm>
                          <a:custGeom>
                            <a:avLst/>
                            <a:gdLst/>
                            <a:ahLst/>
                            <a:cxnLst/>
                            <a:rect l="l" t="t" r="r" b="b"/>
                            <a:pathLst>
                              <a:path w="972819" h="551815">
                                <a:moveTo>
                                  <a:pt x="0" y="551716"/>
                                </a:moveTo>
                                <a:lnTo>
                                  <a:pt x="972336" y="551716"/>
                                </a:lnTo>
                                <a:lnTo>
                                  <a:pt x="972336" y="0"/>
                                </a:lnTo>
                                <a:lnTo>
                                  <a:pt x="0" y="0"/>
                                </a:lnTo>
                              </a:path>
                            </a:pathLst>
                          </a:custGeom>
                          <a:ln w="10371">
                            <a:solidFill>
                              <a:srgbClr val="000000"/>
                            </a:solidFill>
                            <a:prstDash val="solid"/>
                          </a:ln>
                        </wps:spPr>
                        <wps:bodyPr wrap="square" lIns="0" tIns="0" rIns="0" bIns="0" rtlCol="0">
                          <a:prstTxWarp prst="textNoShape">
                            <a:avLst/>
                          </a:prstTxWarp>
                          <a:noAutofit/>
                        </wps:bodyPr>
                      </wps:wsp>
                      <wps:wsp>
                        <wps:cNvPr id="42" name="Graphic 42"/>
                        <wps:cNvSpPr/>
                        <wps:spPr>
                          <a:xfrm>
                            <a:off x="983630" y="1126912"/>
                            <a:ext cx="3054350" cy="1270"/>
                          </a:xfrm>
                          <a:custGeom>
                            <a:avLst/>
                            <a:gdLst/>
                            <a:ahLst/>
                            <a:cxnLst/>
                            <a:rect l="l" t="t" r="r" b="b"/>
                            <a:pathLst>
                              <a:path w="3054350">
                                <a:moveTo>
                                  <a:pt x="277362" y="0"/>
                                </a:moveTo>
                                <a:lnTo>
                                  <a:pt x="0" y="0"/>
                                </a:lnTo>
                              </a:path>
                              <a:path w="3054350">
                                <a:moveTo>
                                  <a:pt x="1667277" y="0"/>
                                </a:moveTo>
                                <a:lnTo>
                                  <a:pt x="1389902" y="0"/>
                                </a:lnTo>
                              </a:path>
                              <a:path w="3054350">
                                <a:moveTo>
                                  <a:pt x="3054126" y="0"/>
                                </a:moveTo>
                                <a:lnTo>
                                  <a:pt x="2776763" y="0"/>
                                </a:lnTo>
                              </a:path>
                            </a:pathLst>
                          </a:custGeom>
                          <a:ln w="10338">
                            <a:solidFill>
                              <a:srgbClr val="000000"/>
                            </a:solidFill>
                            <a:prstDash val="solid"/>
                          </a:ln>
                        </wps:spPr>
                        <wps:bodyPr wrap="square" lIns="0" tIns="0" rIns="0" bIns="0" rtlCol="0">
                          <a:prstTxWarp prst="textNoShape">
                            <a:avLst/>
                          </a:prstTxWarp>
                          <a:noAutofit/>
                        </wps:bodyPr>
                      </wps:wsp>
                      <wps:wsp>
                        <wps:cNvPr id="43" name="Graphic 43"/>
                        <wps:cNvSpPr/>
                        <wps:spPr>
                          <a:xfrm>
                            <a:off x="386186" y="1584473"/>
                            <a:ext cx="82550" cy="116205"/>
                          </a:xfrm>
                          <a:custGeom>
                            <a:avLst/>
                            <a:gdLst/>
                            <a:ahLst/>
                            <a:cxnLst/>
                            <a:rect l="l" t="t" r="r" b="b"/>
                            <a:pathLst>
                              <a:path w="82550" h="116205">
                                <a:moveTo>
                                  <a:pt x="82295" y="0"/>
                                </a:moveTo>
                                <a:lnTo>
                                  <a:pt x="0" y="0"/>
                                </a:lnTo>
                                <a:lnTo>
                                  <a:pt x="42671" y="115824"/>
                                </a:lnTo>
                                <a:lnTo>
                                  <a:pt x="82295" y="0"/>
                                </a:lnTo>
                                <a:close/>
                              </a:path>
                            </a:pathLst>
                          </a:custGeom>
                          <a:solidFill>
                            <a:srgbClr val="000000"/>
                          </a:solidFill>
                        </wps:spPr>
                        <wps:bodyPr wrap="square" lIns="0" tIns="0" rIns="0" bIns="0" rtlCol="0">
                          <a:prstTxWarp prst="textNoShape">
                            <a:avLst/>
                          </a:prstTxWarp>
                          <a:noAutofit/>
                        </wps:bodyPr>
                      </wps:wsp>
                      <wps:wsp>
                        <wps:cNvPr id="44" name="Graphic 44"/>
                        <wps:cNvSpPr/>
                        <wps:spPr>
                          <a:xfrm>
                            <a:off x="428881" y="1407333"/>
                            <a:ext cx="1270" cy="262255"/>
                          </a:xfrm>
                          <a:custGeom>
                            <a:avLst/>
                            <a:gdLst/>
                            <a:ahLst/>
                            <a:cxnLst/>
                            <a:rect l="l" t="t" r="r" b="b"/>
                            <a:pathLst>
                              <a:path h="262255">
                                <a:moveTo>
                                  <a:pt x="0" y="0"/>
                                </a:moveTo>
                                <a:lnTo>
                                  <a:pt x="0" y="262144"/>
                                </a:lnTo>
                              </a:path>
                            </a:pathLst>
                          </a:custGeom>
                          <a:ln w="10272">
                            <a:solidFill>
                              <a:srgbClr val="000000"/>
                            </a:solidFill>
                            <a:prstDash val="solid"/>
                          </a:ln>
                        </wps:spPr>
                        <wps:bodyPr wrap="square" lIns="0" tIns="0" rIns="0" bIns="0" rtlCol="0">
                          <a:prstTxWarp prst="textNoShape">
                            <a:avLst/>
                          </a:prstTxWarp>
                          <a:noAutofit/>
                        </wps:bodyPr>
                      </wps:wsp>
                      <wps:wsp>
                        <wps:cNvPr id="45" name="Graphic 45"/>
                        <wps:cNvSpPr/>
                        <wps:spPr>
                          <a:xfrm>
                            <a:off x="5186" y="5189"/>
                            <a:ext cx="972819" cy="551815"/>
                          </a:xfrm>
                          <a:custGeom>
                            <a:avLst/>
                            <a:gdLst/>
                            <a:ahLst/>
                            <a:cxnLst/>
                            <a:rect l="l" t="t" r="r" b="b"/>
                            <a:pathLst>
                              <a:path w="972819" h="551815">
                                <a:moveTo>
                                  <a:pt x="0" y="551716"/>
                                </a:moveTo>
                                <a:lnTo>
                                  <a:pt x="972336" y="551716"/>
                                </a:lnTo>
                                <a:lnTo>
                                  <a:pt x="972336" y="0"/>
                                </a:lnTo>
                                <a:lnTo>
                                  <a:pt x="0" y="0"/>
                                </a:lnTo>
                              </a:path>
                            </a:pathLst>
                          </a:custGeom>
                          <a:ln w="10371">
                            <a:solidFill>
                              <a:srgbClr val="000000"/>
                            </a:solidFill>
                            <a:prstDash val="solid"/>
                          </a:ln>
                        </wps:spPr>
                        <wps:bodyPr wrap="square" lIns="0" tIns="0" rIns="0" bIns="0" rtlCol="0">
                          <a:prstTxWarp prst="textNoShape">
                            <a:avLst/>
                          </a:prstTxWarp>
                          <a:noAutofit/>
                        </wps:bodyPr>
                      </wps:wsp>
                      <wps:wsp>
                        <wps:cNvPr id="46" name="Graphic 46"/>
                        <wps:cNvSpPr/>
                        <wps:spPr>
                          <a:xfrm>
                            <a:off x="386186" y="740177"/>
                            <a:ext cx="82550" cy="116205"/>
                          </a:xfrm>
                          <a:custGeom>
                            <a:avLst/>
                            <a:gdLst/>
                            <a:ahLst/>
                            <a:cxnLst/>
                            <a:rect l="l" t="t" r="r" b="b"/>
                            <a:pathLst>
                              <a:path w="82550" h="116205">
                                <a:moveTo>
                                  <a:pt x="82295" y="0"/>
                                </a:moveTo>
                                <a:lnTo>
                                  <a:pt x="0" y="0"/>
                                </a:lnTo>
                                <a:lnTo>
                                  <a:pt x="42671" y="115823"/>
                                </a:lnTo>
                                <a:lnTo>
                                  <a:pt x="82295"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428881" y="282568"/>
                            <a:ext cx="3609340" cy="542925"/>
                          </a:xfrm>
                          <a:custGeom>
                            <a:avLst/>
                            <a:gdLst/>
                            <a:ahLst/>
                            <a:cxnLst/>
                            <a:rect l="l" t="t" r="r" b="b"/>
                            <a:pathLst>
                              <a:path w="3609340" h="542925">
                                <a:moveTo>
                                  <a:pt x="0" y="280434"/>
                                </a:moveTo>
                                <a:lnTo>
                                  <a:pt x="0" y="542578"/>
                                </a:lnTo>
                              </a:path>
                              <a:path w="3609340" h="542925">
                                <a:moveTo>
                                  <a:pt x="832111" y="0"/>
                                </a:moveTo>
                                <a:lnTo>
                                  <a:pt x="554749" y="0"/>
                                </a:lnTo>
                              </a:path>
                              <a:path w="3609340" h="542925">
                                <a:moveTo>
                                  <a:pt x="2222026" y="0"/>
                                </a:moveTo>
                                <a:lnTo>
                                  <a:pt x="1944652" y="0"/>
                                </a:lnTo>
                              </a:path>
                              <a:path w="3609340" h="542925">
                                <a:moveTo>
                                  <a:pt x="3608875" y="0"/>
                                </a:moveTo>
                                <a:lnTo>
                                  <a:pt x="3331513" y="0"/>
                                </a:lnTo>
                              </a:path>
                            </a:pathLst>
                          </a:custGeom>
                          <a:ln w="10338">
                            <a:solidFill>
                              <a:srgbClr val="000000"/>
                            </a:solidFill>
                            <a:prstDash val="solid"/>
                          </a:ln>
                        </wps:spPr>
                        <wps:bodyPr wrap="square" lIns="0" tIns="0" rIns="0" bIns="0" rtlCol="0">
                          <a:prstTxWarp prst="textNoShape">
                            <a:avLst/>
                          </a:prstTxWarp>
                          <a:noAutofit/>
                        </wps:bodyPr>
                      </wps:wsp>
                      <wps:wsp>
                        <wps:cNvPr id="48" name="Textbox 48"/>
                        <wps:cNvSpPr txBox="1"/>
                        <wps:spPr>
                          <a:xfrm>
                            <a:off x="181974" y="143366"/>
                            <a:ext cx="503555" cy="227329"/>
                          </a:xfrm>
                          <a:prstGeom prst="rect">
                            <a:avLst/>
                          </a:prstGeom>
                        </wps:spPr>
                        <wps:txbx>
                          <w:txbxContent>
                            <w:p w:rsidR="00951608" w:rsidRDefault="00951608">
                              <w:pPr>
                                <w:spacing w:before="16" w:line="218" w:lineRule="auto"/>
                                <w:ind w:right="10" w:firstLine="48"/>
                                <w:rPr>
                                  <w:rFonts w:ascii="Arial"/>
                                  <w:sz w:val="16"/>
                                </w:rPr>
                              </w:pPr>
                              <w:r>
                                <w:rPr>
                                  <w:rFonts w:ascii="Arial"/>
                                  <w:spacing w:val="-4"/>
                                  <w:sz w:val="16"/>
                                </w:rPr>
                                <w:t>Stage</w:t>
                              </w:r>
                              <w:r>
                                <w:rPr>
                                  <w:rFonts w:ascii="Arial"/>
                                  <w:spacing w:val="-24"/>
                                  <w:sz w:val="16"/>
                                </w:rPr>
                                <w:t xml:space="preserve"> </w:t>
                              </w:r>
                              <w:r>
                                <w:rPr>
                                  <w:rFonts w:ascii="Arial"/>
                                  <w:spacing w:val="-4"/>
                                  <w:sz w:val="16"/>
                                </w:rPr>
                                <w:t xml:space="preserve">One </w:t>
                              </w:r>
                              <w:r>
                                <w:rPr>
                                  <w:rFonts w:ascii="Arial"/>
                                  <w:spacing w:val="-10"/>
                                  <w:sz w:val="16"/>
                                </w:rPr>
                                <w:t>(Objective</w:t>
                              </w:r>
                              <w:r>
                                <w:rPr>
                                  <w:rFonts w:ascii="Arial"/>
                                  <w:spacing w:val="-24"/>
                                  <w:sz w:val="16"/>
                                </w:rPr>
                                <w:t xml:space="preserve"> </w:t>
                              </w:r>
                              <w:r>
                                <w:rPr>
                                  <w:rFonts w:ascii="Arial"/>
                                  <w:spacing w:val="-10"/>
                                  <w:sz w:val="16"/>
                                </w:rPr>
                                <w:t>1)</w:t>
                              </w:r>
                            </w:p>
                          </w:txbxContent>
                        </wps:txbx>
                        <wps:bodyPr wrap="square" lIns="0" tIns="0" rIns="0" bIns="0" rtlCol="0">
                          <a:noAutofit/>
                        </wps:bodyPr>
                      </wps:wsp>
                      <wps:wsp>
                        <wps:cNvPr id="49" name="Textbox 49"/>
                        <wps:cNvSpPr txBox="1"/>
                        <wps:spPr>
                          <a:xfrm>
                            <a:off x="172832" y="999854"/>
                            <a:ext cx="503555" cy="224154"/>
                          </a:xfrm>
                          <a:prstGeom prst="rect">
                            <a:avLst/>
                          </a:prstGeom>
                        </wps:spPr>
                        <wps:txbx>
                          <w:txbxContent>
                            <w:p w:rsidR="00951608" w:rsidRDefault="00951608">
                              <w:pPr>
                                <w:spacing w:before="19" w:line="213" w:lineRule="auto"/>
                                <w:ind w:right="10" w:firstLine="48"/>
                                <w:rPr>
                                  <w:rFonts w:ascii="Arial"/>
                                  <w:sz w:val="16"/>
                                </w:rPr>
                              </w:pPr>
                              <w:r>
                                <w:rPr>
                                  <w:rFonts w:ascii="Arial"/>
                                  <w:spacing w:val="-4"/>
                                  <w:sz w:val="16"/>
                                </w:rPr>
                                <w:t>Stage</w:t>
                              </w:r>
                              <w:r>
                                <w:rPr>
                                  <w:rFonts w:ascii="Arial"/>
                                  <w:spacing w:val="-24"/>
                                  <w:sz w:val="16"/>
                                </w:rPr>
                                <w:t xml:space="preserve"> </w:t>
                              </w:r>
                              <w:r>
                                <w:rPr>
                                  <w:rFonts w:ascii="Arial"/>
                                  <w:spacing w:val="-4"/>
                                  <w:sz w:val="16"/>
                                </w:rPr>
                                <w:t xml:space="preserve">Two </w:t>
                              </w:r>
                              <w:r>
                                <w:rPr>
                                  <w:rFonts w:ascii="Arial"/>
                                  <w:spacing w:val="-10"/>
                                  <w:sz w:val="16"/>
                                </w:rPr>
                                <w:t>(Objective</w:t>
                              </w:r>
                              <w:r>
                                <w:rPr>
                                  <w:rFonts w:ascii="Arial"/>
                                  <w:spacing w:val="-24"/>
                                  <w:sz w:val="16"/>
                                </w:rPr>
                                <w:t xml:space="preserve"> </w:t>
                              </w:r>
                              <w:r>
                                <w:rPr>
                                  <w:rFonts w:ascii="Arial"/>
                                  <w:spacing w:val="-10"/>
                                  <w:sz w:val="16"/>
                                </w:rPr>
                                <w:t>2)</w:t>
                              </w:r>
                            </w:p>
                          </w:txbxContent>
                        </wps:txbx>
                        <wps:bodyPr wrap="square" lIns="0" tIns="0" rIns="0" bIns="0" rtlCol="0">
                          <a:noAutofit/>
                        </wps:bodyPr>
                      </wps:wsp>
                      <wps:wsp>
                        <wps:cNvPr id="50" name="Textbox 50"/>
                        <wps:cNvSpPr txBox="1"/>
                        <wps:spPr>
                          <a:xfrm>
                            <a:off x="181970" y="1819766"/>
                            <a:ext cx="503555" cy="227329"/>
                          </a:xfrm>
                          <a:prstGeom prst="rect">
                            <a:avLst/>
                          </a:prstGeom>
                        </wps:spPr>
                        <wps:txbx>
                          <w:txbxContent>
                            <w:p w:rsidR="00951608" w:rsidRDefault="00951608">
                              <w:pPr>
                                <w:spacing w:before="16" w:line="218" w:lineRule="auto"/>
                                <w:ind w:right="12"/>
                                <w:rPr>
                                  <w:rFonts w:ascii="Arial"/>
                                  <w:sz w:val="16"/>
                                </w:rPr>
                              </w:pPr>
                              <w:r>
                                <w:rPr>
                                  <w:rFonts w:ascii="Arial"/>
                                  <w:spacing w:val="-10"/>
                                  <w:sz w:val="16"/>
                                </w:rPr>
                                <w:t>Stage</w:t>
                              </w:r>
                              <w:r>
                                <w:rPr>
                                  <w:rFonts w:ascii="Arial"/>
                                  <w:spacing w:val="-24"/>
                                  <w:sz w:val="16"/>
                                </w:rPr>
                                <w:t xml:space="preserve"> </w:t>
                              </w:r>
                              <w:r>
                                <w:rPr>
                                  <w:rFonts w:ascii="Arial"/>
                                  <w:spacing w:val="-10"/>
                                  <w:sz w:val="16"/>
                                </w:rPr>
                                <w:t>Three</w:t>
                              </w:r>
                              <w:r>
                                <w:rPr>
                                  <w:rFonts w:ascii="Arial"/>
                                  <w:sz w:val="16"/>
                                </w:rPr>
                                <w:t xml:space="preserve"> </w:t>
                              </w:r>
                              <w:r>
                                <w:rPr>
                                  <w:rFonts w:ascii="Arial"/>
                                  <w:spacing w:val="-12"/>
                                  <w:sz w:val="16"/>
                                </w:rPr>
                                <w:t>(Objective</w:t>
                              </w:r>
                              <w:r>
                                <w:rPr>
                                  <w:rFonts w:ascii="Arial"/>
                                  <w:spacing w:val="-10"/>
                                  <w:sz w:val="16"/>
                                </w:rPr>
                                <w:t xml:space="preserve"> </w:t>
                              </w:r>
                              <w:r>
                                <w:rPr>
                                  <w:rFonts w:ascii="Arial"/>
                                  <w:spacing w:val="-8"/>
                                  <w:sz w:val="16"/>
                                </w:rPr>
                                <w:t>3)</w:t>
                              </w:r>
                            </w:p>
                          </w:txbxContent>
                        </wps:txbx>
                        <wps:bodyPr wrap="square" lIns="0" tIns="0" rIns="0" bIns="0" rtlCol="0">
                          <a:noAutofit/>
                        </wps:bodyPr>
                      </wps:wsp>
                      <wps:wsp>
                        <wps:cNvPr id="51" name="Textbox 51"/>
                        <wps:cNvSpPr txBox="1"/>
                        <wps:spPr>
                          <a:xfrm>
                            <a:off x="181972" y="2676254"/>
                            <a:ext cx="503555" cy="224154"/>
                          </a:xfrm>
                          <a:prstGeom prst="rect">
                            <a:avLst/>
                          </a:prstGeom>
                        </wps:spPr>
                        <wps:txbx>
                          <w:txbxContent>
                            <w:p w:rsidR="00951608" w:rsidRDefault="00951608">
                              <w:pPr>
                                <w:spacing w:before="19" w:line="213" w:lineRule="auto"/>
                                <w:ind w:right="8" w:firstLine="33"/>
                                <w:rPr>
                                  <w:rFonts w:ascii="Arial"/>
                                  <w:sz w:val="16"/>
                                </w:rPr>
                              </w:pPr>
                              <w:r>
                                <w:rPr>
                                  <w:rFonts w:ascii="Arial"/>
                                  <w:spacing w:val="-4"/>
                                  <w:sz w:val="16"/>
                                </w:rPr>
                                <w:t>Stage</w:t>
                              </w:r>
                              <w:r>
                                <w:rPr>
                                  <w:rFonts w:ascii="Arial"/>
                                  <w:spacing w:val="-24"/>
                                  <w:sz w:val="16"/>
                                </w:rPr>
                                <w:t xml:space="preserve"> </w:t>
                              </w:r>
                              <w:r>
                                <w:rPr>
                                  <w:rFonts w:ascii="Arial"/>
                                  <w:spacing w:val="-4"/>
                                  <w:sz w:val="16"/>
                                </w:rPr>
                                <w:t xml:space="preserve">Four </w:t>
                              </w:r>
                              <w:r>
                                <w:rPr>
                                  <w:rFonts w:ascii="Arial"/>
                                  <w:spacing w:val="-10"/>
                                  <w:sz w:val="16"/>
                                </w:rPr>
                                <w:t>(Objective</w:t>
                              </w:r>
                              <w:r>
                                <w:rPr>
                                  <w:rFonts w:ascii="Arial"/>
                                  <w:spacing w:val="-24"/>
                                  <w:sz w:val="16"/>
                                </w:rPr>
                                <w:t xml:space="preserve"> </w:t>
                              </w:r>
                              <w:r>
                                <w:rPr>
                                  <w:rFonts w:ascii="Arial"/>
                                  <w:spacing w:val="-10"/>
                                  <w:sz w:val="16"/>
                                </w:rPr>
                                <w:t>4)</w:t>
                              </w:r>
                            </w:p>
                          </w:txbxContent>
                        </wps:txbx>
                        <wps:bodyPr wrap="square" lIns="0" tIns="0" rIns="0" bIns="0" rtlCol="0">
                          <a:noAutofit/>
                        </wps:bodyPr>
                      </wps:wsp>
                      <wps:wsp>
                        <wps:cNvPr id="52" name="Textbox 52"/>
                        <wps:cNvSpPr txBox="1"/>
                        <wps:spPr>
                          <a:xfrm>
                            <a:off x="181974" y="3517501"/>
                            <a:ext cx="503555" cy="224154"/>
                          </a:xfrm>
                          <a:prstGeom prst="rect">
                            <a:avLst/>
                          </a:prstGeom>
                        </wps:spPr>
                        <wps:txbx>
                          <w:txbxContent>
                            <w:p w:rsidR="00951608" w:rsidRDefault="00951608">
                              <w:pPr>
                                <w:spacing w:before="19" w:line="213" w:lineRule="auto"/>
                                <w:ind w:right="10" w:firstLine="48"/>
                                <w:rPr>
                                  <w:rFonts w:ascii="Arial"/>
                                  <w:sz w:val="16"/>
                                </w:rPr>
                              </w:pPr>
                              <w:r>
                                <w:rPr>
                                  <w:rFonts w:ascii="Arial"/>
                                  <w:spacing w:val="-4"/>
                                  <w:sz w:val="16"/>
                                </w:rPr>
                                <w:t>Stage</w:t>
                              </w:r>
                              <w:r>
                                <w:rPr>
                                  <w:rFonts w:ascii="Arial"/>
                                  <w:spacing w:val="-24"/>
                                  <w:sz w:val="16"/>
                                </w:rPr>
                                <w:t xml:space="preserve"> </w:t>
                              </w:r>
                              <w:r>
                                <w:rPr>
                                  <w:rFonts w:ascii="Arial"/>
                                  <w:spacing w:val="-4"/>
                                  <w:sz w:val="16"/>
                                </w:rPr>
                                <w:t xml:space="preserve">Five </w:t>
                              </w:r>
                              <w:r>
                                <w:rPr>
                                  <w:rFonts w:ascii="Arial"/>
                                  <w:spacing w:val="-10"/>
                                  <w:sz w:val="16"/>
                                </w:rPr>
                                <w:t>(Objective</w:t>
                              </w:r>
                              <w:r>
                                <w:rPr>
                                  <w:rFonts w:ascii="Arial"/>
                                  <w:spacing w:val="-24"/>
                                  <w:sz w:val="16"/>
                                </w:rPr>
                                <w:t xml:space="preserve"> </w:t>
                              </w:r>
                              <w:r>
                                <w:rPr>
                                  <w:rFonts w:ascii="Arial"/>
                                  <w:spacing w:val="-10"/>
                                  <w:sz w:val="16"/>
                                </w:rPr>
                                <w:t>4)</w:t>
                              </w:r>
                            </w:p>
                          </w:txbxContent>
                        </wps:txbx>
                        <wps:bodyPr wrap="square" lIns="0" tIns="0" rIns="0" bIns="0" rtlCol="0">
                          <a:noAutofit/>
                        </wps:bodyPr>
                      </wps:wsp>
                      <wps:wsp>
                        <wps:cNvPr id="53" name="Textbox 53"/>
                        <wps:cNvSpPr txBox="1"/>
                        <wps:spPr>
                          <a:xfrm>
                            <a:off x="181966" y="4361798"/>
                            <a:ext cx="503555" cy="224154"/>
                          </a:xfrm>
                          <a:prstGeom prst="rect">
                            <a:avLst/>
                          </a:prstGeom>
                        </wps:spPr>
                        <wps:txbx>
                          <w:txbxContent>
                            <w:p w:rsidR="00951608" w:rsidRDefault="00951608">
                              <w:pPr>
                                <w:spacing w:before="19" w:line="213" w:lineRule="auto"/>
                                <w:ind w:right="10" w:firstLine="81"/>
                                <w:rPr>
                                  <w:rFonts w:ascii="Arial"/>
                                  <w:sz w:val="16"/>
                                </w:rPr>
                              </w:pPr>
                              <w:r>
                                <w:rPr>
                                  <w:rFonts w:ascii="Arial"/>
                                  <w:sz w:val="16"/>
                                </w:rPr>
                                <w:t>Stage</w:t>
                              </w:r>
                              <w:r>
                                <w:rPr>
                                  <w:rFonts w:ascii="Arial"/>
                                  <w:spacing w:val="-24"/>
                                  <w:sz w:val="16"/>
                                </w:rPr>
                                <w:t xml:space="preserve"> </w:t>
                              </w:r>
                              <w:r>
                                <w:rPr>
                                  <w:rFonts w:ascii="Arial"/>
                                  <w:sz w:val="16"/>
                                </w:rPr>
                                <w:t xml:space="preserve">Six </w:t>
                              </w:r>
                              <w:r>
                                <w:rPr>
                                  <w:rFonts w:ascii="Arial"/>
                                  <w:spacing w:val="-10"/>
                                  <w:sz w:val="16"/>
                                </w:rPr>
                                <w:t>(Objective</w:t>
                              </w:r>
                              <w:r>
                                <w:rPr>
                                  <w:rFonts w:ascii="Arial"/>
                                  <w:spacing w:val="-24"/>
                                  <w:sz w:val="16"/>
                                </w:rPr>
                                <w:t xml:space="preserve"> </w:t>
                              </w:r>
                              <w:r>
                                <w:rPr>
                                  <w:rFonts w:ascii="Arial"/>
                                  <w:spacing w:val="-10"/>
                                  <w:sz w:val="16"/>
                                </w:rPr>
                                <w:t>5)</w:t>
                              </w:r>
                            </w:p>
                          </w:txbxContent>
                        </wps:txbx>
                        <wps:bodyPr wrap="square" lIns="0" tIns="0" rIns="0" bIns="0" rtlCol="0">
                          <a:noAutofit/>
                        </wps:bodyPr>
                      </wps:wsp>
                      <wps:wsp>
                        <wps:cNvPr id="54" name="Textbox 54"/>
                        <wps:cNvSpPr txBox="1"/>
                        <wps:spPr>
                          <a:xfrm>
                            <a:off x="1264046" y="5065105"/>
                            <a:ext cx="1103630" cy="554990"/>
                          </a:xfrm>
                          <a:prstGeom prst="rect">
                            <a:avLst/>
                          </a:prstGeom>
                          <a:ln w="10378">
                            <a:solidFill>
                              <a:srgbClr val="000000"/>
                            </a:solidFill>
                            <a:prstDash val="solid"/>
                          </a:ln>
                        </wps:spPr>
                        <wps:txbx>
                          <w:txbxContent>
                            <w:p w:rsidR="00951608" w:rsidRDefault="00951608">
                              <w:pPr>
                                <w:spacing w:before="84" w:line="213" w:lineRule="auto"/>
                                <w:ind w:left="82" w:right="134" w:hanging="8"/>
                                <w:jc w:val="center"/>
                                <w:rPr>
                                  <w:rFonts w:ascii="Arial"/>
                                  <w:sz w:val="16"/>
                                </w:rPr>
                              </w:pPr>
                              <w:r>
                                <w:rPr>
                                  <w:rFonts w:ascii="Arial"/>
                                  <w:spacing w:val="-4"/>
                                  <w:sz w:val="16"/>
                                </w:rPr>
                                <w:t>Implications</w:t>
                              </w:r>
                              <w:r>
                                <w:rPr>
                                  <w:rFonts w:ascii="Arial"/>
                                  <w:spacing w:val="-19"/>
                                  <w:sz w:val="16"/>
                                </w:rPr>
                                <w:t xml:space="preserve"> </w:t>
                              </w:r>
                              <w:r>
                                <w:rPr>
                                  <w:rFonts w:ascii="Arial"/>
                                  <w:spacing w:val="-4"/>
                                  <w:sz w:val="16"/>
                                </w:rPr>
                                <w:t>of</w:t>
                              </w:r>
                              <w:r>
                                <w:rPr>
                                  <w:rFonts w:ascii="Arial"/>
                                  <w:spacing w:val="-12"/>
                                  <w:sz w:val="16"/>
                                </w:rPr>
                                <w:t xml:space="preserve"> </w:t>
                              </w:r>
                              <w:r>
                                <w:rPr>
                                  <w:rFonts w:ascii="Arial"/>
                                  <w:spacing w:val="-4"/>
                                  <w:sz w:val="16"/>
                                </w:rPr>
                                <w:t xml:space="preserve">Recent </w:t>
                              </w:r>
                              <w:r>
                                <w:rPr>
                                  <w:rFonts w:ascii="Arial"/>
                                  <w:spacing w:val="-2"/>
                                  <w:sz w:val="16"/>
                                </w:rPr>
                                <w:t>Developments</w:t>
                              </w:r>
                              <w:r>
                                <w:rPr>
                                  <w:rFonts w:ascii="Arial"/>
                                  <w:spacing w:val="-22"/>
                                  <w:sz w:val="16"/>
                                </w:rPr>
                                <w:t xml:space="preserve"> </w:t>
                              </w:r>
                              <w:r>
                                <w:rPr>
                                  <w:rFonts w:ascii="Arial"/>
                                  <w:spacing w:val="-2"/>
                                  <w:sz w:val="16"/>
                                </w:rPr>
                                <w:t xml:space="preserve">for </w:t>
                              </w:r>
                              <w:r>
                                <w:rPr>
                                  <w:rFonts w:ascii="Arial"/>
                                  <w:spacing w:val="-10"/>
                                  <w:sz w:val="16"/>
                                </w:rPr>
                                <w:t>Responsible</w:t>
                              </w:r>
                              <w:r>
                                <w:rPr>
                                  <w:rFonts w:ascii="Arial"/>
                                  <w:spacing w:val="-26"/>
                                  <w:sz w:val="16"/>
                                </w:rPr>
                                <w:t xml:space="preserve"> </w:t>
                              </w:r>
                              <w:r>
                                <w:rPr>
                                  <w:rFonts w:ascii="Arial"/>
                                  <w:spacing w:val="-10"/>
                                  <w:sz w:val="16"/>
                                </w:rPr>
                                <w:t>Provision</w:t>
                              </w:r>
                              <w:r>
                                <w:rPr>
                                  <w:rFonts w:ascii="Arial"/>
                                  <w:spacing w:val="-24"/>
                                  <w:sz w:val="16"/>
                                </w:rPr>
                                <w:t xml:space="preserve"> </w:t>
                              </w:r>
                              <w:r>
                                <w:rPr>
                                  <w:rFonts w:ascii="Arial"/>
                                  <w:spacing w:val="-10"/>
                                  <w:sz w:val="16"/>
                                </w:rPr>
                                <w:t>of</w:t>
                              </w:r>
                              <w:r>
                                <w:rPr>
                                  <w:rFonts w:ascii="Arial"/>
                                  <w:sz w:val="16"/>
                                </w:rPr>
                                <w:t xml:space="preserve"> </w:t>
                              </w:r>
                              <w:r>
                                <w:rPr>
                                  <w:rFonts w:ascii="Arial"/>
                                  <w:spacing w:val="-12"/>
                                  <w:sz w:val="16"/>
                                </w:rPr>
                                <w:t>Gambling</w:t>
                              </w:r>
                              <w:r>
                                <w:rPr>
                                  <w:rFonts w:ascii="Arial"/>
                                  <w:spacing w:val="-21"/>
                                  <w:sz w:val="16"/>
                                </w:rPr>
                                <w:t xml:space="preserve"> </w:t>
                              </w:r>
                              <w:r>
                                <w:rPr>
                                  <w:rFonts w:ascii="Arial"/>
                                  <w:spacing w:val="-12"/>
                                  <w:sz w:val="16"/>
                                </w:rPr>
                                <w:t>by</w:t>
                              </w:r>
                              <w:r>
                                <w:rPr>
                                  <w:rFonts w:ascii="Arial"/>
                                  <w:spacing w:val="-18"/>
                                  <w:sz w:val="16"/>
                                </w:rPr>
                                <w:t xml:space="preserve"> </w:t>
                              </w:r>
                              <w:r>
                                <w:rPr>
                                  <w:rFonts w:ascii="Arial"/>
                                  <w:spacing w:val="-12"/>
                                  <w:sz w:val="16"/>
                                </w:rPr>
                                <w:t>NSWClubs</w:t>
                              </w:r>
                            </w:p>
                          </w:txbxContent>
                        </wps:txbx>
                        <wps:bodyPr wrap="square" lIns="0" tIns="0" rIns="0" bIns="0" rtlCol="0">
                          <a:noAutofit/>
                        </wps:bodyPr>
                      </wps:wsp>
                      <wps:wsp>
                        <wps:cNvPr id="55" name="Textbox 55"/>
                        <wps:cNvSpPr txBox="1"/>
                        <wps:spPr>
                          <a:xfrm>
                            <a:off x="1264046" y="5189"/>
                            <a:ext cx="1103630" cy="551815"/>
                          </a:xfrm>
                          <a:prstGeom prst="rect">
                            <a:avLst/>
                          </a:prstGeom>
                          <a:ln w="10378">
                            <a:solidFill>
                              <a:srgbClr val="000000"/>
                            </a:solidFill>
                            <a:prstDash val="solid"/>
                          </a:ln>
                        </wps:spPr>
                        <wps:txbx>
                          <w:txbxContent>
                            <w:p w:rsidR="00951608" w:rsidRDefault="00951608">
                              <w:pPr>
                                <w:spacing w:before="179" w:line="216" w:lineRule="auto"/>
                                <w:ind w:left="176" w:right="184"/>
                                <w:jc w:val="center"/>
                                <w:rPr>
                                  <w:rFonts w:ascii="Arial"/>
                                  <w:sz w:val="16"/>
                                </w:rPr>
                              </w:pPr>
                              <w:r>
                                <w:rPr>
                                  <w:rFonts w:ascii="Arial"/>
                                  <w:spacing w:val="-10"/>
                                  <w:sz w:val="16"/>
                                </w:rPr>
                                <w:t>History</w:t>
                              </w:r>
                              <w:r>
                                <w:rPr>
                                  <w:rFonts w:ascii="Arial"/>
                                  <w:spacing w:val="-22"/>
                                  <w:sz w:val="16"/>
                                </w:rPr>
                                <w:t xml:space="preserve"> </w:t>
                              </w:r>
                              <w:r>
                                <w:rPr>
                                  <w:rFonts w:ascii="Arial"/>
                                  <w:spacing w:val="-10"/>
                                  <w:sz w:val="16"/>
                                </w:rPr>
                                <w:t>of</w:t>
                              </w:r>
                              <w:r>
                                <w:rPr>
                                  <w:rFonts w:ascii="Arial"/>
                                  <w:spacing w:val="-16"/>
                                  <w:sz w:val="16"/>
                                </w:rPr>
                                <w:t xml:space="preserve"> </w:t>
                              </w:r>
                              <w:r>
                                <w:rPr>
                                  <w:rFonts w:ascii="Arial"/>
                                  <w:spacing w:val="-10"/>
                                  <w:sz w:val="16"/>
                                </w:rPr>
                                <w:t>NSWClubs</w:t>
                              </w:r>
                              <w:r>
                                <w:rPr>
                                  <w:rFonts w:ascii="Arial"/>
                                  <w:sz w:val="16"/>
                                </w:rPr>
                                <w:t xml:space="preserve"> &amp;</w:t>
                              </w:r>
                              <w:r>
                                <w:rPr>
                                  <w:rFonts w:ascii="Arial"/>
                                  <w:spacing w:val="-21"/>
                                  <w:sz w:val="16"/>
                                </w:rPr>
                                <w:t xml:space="preserve"> </w:t>
                              </w:r>
                              <w:r>
                                <w:rPr>
                                  <w:rFonts w:ascii="Arial"/>
                                  <w:sz w:val="16"/>
                                </w:rPr>
                                <w:t>Their</w:t>
                              </w:r>
                              <w:r>
                                <w:rPr>
                                  <w:rFonts w:ascii="Arial"/>
                                  <w:spacing w:val="-7"/>
                                  <w:sz w:val="16"/>
                                </w:rPr>
                                <w:t xml:space="preserve"> </w:t>
                              </w:r>
                              <w:r>
                                <w:rPr>
                                  <w:rFonts w:ascii="Arial"/>
                                  <w:sz w:val="16"/>
                                </w:rPr>
                                <w:t>Role</w:t>
                              </w:r>
                              <w:r>
                                <w:rPr>
                                  <w:rFonts w:ascii="Arial"/>
                                  <w:spacing w:val="-17"/>
                                  <w:sz w:val="16"/>
                                </w:rPr>
                                <w:t xml:space="preserve"> </w:t>
                              </w:r>
                              <w:r>
                                <w:rPr>
                                  <w:rFonts w:ascii="Arial"/>
                                  <w:sz w:val="16"/>
                                </w:rPr>
                                <w:t xml:space="preserve">in </w:t>
                              </w:r>
                              <w:r>
                                <w:rPr>
                                  <w:rFonts w:ascii="Arial"/>
                                  <w:spacing w:val="-2"/>
                                  <w:sz w:val="16"/>
                                </w:rPr>
                                <w:t>Gambling</w:t>
                              </w:r>
                            </w:p>
                          </w:txbxContent>
                        </wps:txbx>
                        <wps:bodyPr wrap="square" lIns="0" tIns="0" rIns="0" bIns="0" rtlCol="0">
                          <a:noAutofit/>
                        </wps:bodyPr>
                      </wps:wsp>
                      <wps:wsp>
                        <wps:cNvPr id="56" name="Textbox 56"/>
                        <wps:cNvSpPr txBox="1"/>
                        <wps:spPr>
                          <a:xfrm>
                            <a:off x="1264046" y="4220774"/>
                            <a:ext cx="1103630" cy="545465"/>
                          </a:xfrm>
                          <a:prstGeom prst="rect">
                            <a:avLst/>
                          </a:prstGeom>
                          <a:ln w="10378">
                            <a:solidFill>
                              <a:srgbClr val="000000"/>
                            </a:solidFill>
                            <a:prstDash val="solid"/>
                          </a:ln>
                        </wps:spPr>
                        <wps:txbx>
                          <w:txbxContent>
                            <w:p w:rsidR="00951608" w:rsidRDefault="00951608">
                              <w:pPr>
                                <w:spacing w:before="82" w:line="216" w:lineRule="auto"/>
                                <w:ind w:left="150" w:right="238" w:firstLine="9"/>
                                <w:jc w:val="center"/>
                                <w:rPr>
                                  <w:rFonts w:ascii="Arial" w:hAnsi="Arial"/>
                                  <w:sz w:val="16"/>
                                </w:rPr>
                              </w:pPr>
                              <w:r>
                                <w:rPr>
                                  <w:rFonts w:ascii="Arial" w:hAnsi="Arial"/>
                                  <w:spacing w:val="-2"/>
                                  <w:sz w:val="16"/>
                                </w:rPr>
                                <w:t xml:space="preserve">Stakeholders’ </w:t>
                              </w:r>
                              <w:r>
                                <w:rPr>
                                  <w:rFonts w:ascii="Arial" w:hAnsi="Arial"/>
                                  <w:sz w:val="16"/>
                                </w:rPr>
                                <w:t>Interpretation</w:t>
                              </w:r>
                              <w:r>
                                <w:rPr>
                                  <w:rFonts w:ascii="Arial" w:hAnsi="Arial"/>
                                  <w:spacing w:val="-24"/>
                                  <w:sz w:val="16"/>
                                </w:rPr>
                                <w:t xml:space="preserve"> </w:t>
                              </w:r>
                              <w:r>
                                <w:rPr>
                                  <w:rFonts w:ascii="Arial" w:hAnsi="Arial"/>
                                  <w:sz w:val="16"/>
                                </w:rPr>
                                <w:t xml:space="preserve">of </w:t>
                              </w:r>
                              <w:r>
                                <w:rPr>
                                  <w:rFonts w:ascii="Arial" w:hAnsi="Arial"/>
                                  <w:spacing w:val="-12"/>
                                  <w:sz w:val="16"/>
                                </w:rPr>
                                <w:t>Responsible</w:t>
                              </w:r>
                              <w:r>
                                <w:rPr>
                                  <w:rFonts w:ascii="Arial" w:hAnsi="Arial"/>
                                  <w:spacing w:val="-24"/>
                                  <w:sz w:val="16"/>
                                </w:rPr>
                                <w:t xml:space="preserve"> </w:t>
                              </w:r>
                              <w:r>
                                <w:rPr>
                                  <w:rFonts w:ascii="Arial" w:hAnsi="Arial"/>
                                  <w:spacing w:val="-12"/>
                                  <w:sz w:val="16"/>
                                </w:rPr>
                                <w:t>Provision</w:t>
                              </w:r>
                              <w:r>
                                <w:rPr>
                                  <w:rFonts w:ascii="Arial" w:hAnsi="Arial"/>
                                  <w:sz w:val="16"/>
                                </w:rPr>
                                <w:t xml:space="preserve"> of Gambling</w:t>
                              </w:r>
                            </w:p>
                          </w:txbxContent>
                        </wps:txbx>
                        <wps:bodyPr wrap="square" lIns="0" tIns="0" rIns="0" bIns="0" rtlCol="0">
                          <a:noAutofit/>
                        </wps:bodyPr>
                      </wps:wsp>
                      <wps:wsp>
                        <wps:cNvPr id="57" name="Textbox 57"/>
                        <wps:cNvSpPr txBox="1"/>
                        <wps:spPr>
                          <a:xfrm>
                            <a:off x="1264046" y="3376436"/>
                            <a:ext cx="1103630" cy="553085"/>
                          </a:xfrm>
                          <a:prstGeom prst="rect">
                            <a:avLst/>
                          </a:prstGeom>
                          <a:ln w="10378">
                            <a:solidFill>
                              <a:srgbClr val="000000"/>
                            </a:solidFill>
                            <a:prstDash val="solid"/>
                          </a:ln>
                        </wps:spPr>
                        <wps:txbx>
                          <w:txbxContent>
                            <w:p w:rsidR="00951608" w:rsidRDefault="00951608">
                              <w:pPr>
                                <w:spacing w:before="103" w:line="213" w:lineRule="auto"/>
                                <w:ind w:left="183" w:right="205" w:firstLine="1"/>
                                <w:jc w:val="center"/>
                                <w:rPr>
                                  <w:rFonts w:ascii="Arial" w:hAnsi="Arial"/>
                                  <w:sz w:val="16"/>
                                </w:rPr>
                              </w:pPr>
                              <w:r>
                                <w:rPr>
                                  <w:rFonts w:ascii="Arial" w:hAnsi="Arial"/>
                                  <w:sz w:val="16"/>
                                </w:rPr>
                                <w:t>Club</w:t>
                              </w:r>
                              <w:r>
                                <w:rPr>
                                  <w:rFonts w:ascii="Arial" w:hAnsi="Arial"/>
                                  <w:spacing w:val="-24"/>
                                  <w:sz w:val="16"/>
                                </w:rPr>
                                <w:t xml:space="preserve"> </w:t>
                              </w:r>
                              <w:r>
                                <w:rPr>
                                  <w:rFonts w:ascii="Arial" w:hAnsi="Arial"/>
                                  <w:sz w:val="16"/>
                                </w:rPr>
                                <w:t>Managers’ Interpretation</w:t>
                              </w:r>
                              <w:r>
                                <w:rPr>
                                  <w:rFonts w:ascii="Arial" w:hAnsi="Arial"/>
                                  <w:spacing w:val="-24"/>
                                  <w:sz w:val="16"/>
                                </w:rPr>
                                <w:t xml:space="preserve"> </w:t>
                              </w:r>
                              <w:r>
                                <w:rPr>
                                  <w:rFonts w:ascii="Arial" w:hAnsi="Arial"/>
                                  <w:sz w:val="16"/>
                                </w:rPr>
                                <w:t xml:space="preserve">of </w:t>
                              </w:r>
                              <w:r>
                                <w:rPr>
                                  <w:rFonts w:ascii="Arial" w:hAnsi="Arial"/>
                                  <w:spacing w:val="-12"/>
                                  <w:sz w:val="16"/>
                                </w:rPr>
                                <w:t>Responsible</w:t>
                              </w:r>
                              <w:r>
                                <w:rPr>
                                  <w:rFonts w:ascii="Arial" w:hAnsi="Arial"/>
                                  <w:spacing w:val="-24"/>
                                  <w:sz w:val="16"/>
                                </w:rPr>
                                <w:t xml:space="preserve"> </w:t>
                              </w:r>
                              <w:r>
                                <w:rPr>
                                  <w:rFonts w:ascii="Arial" w:hAnsi="Arial"/>
                                  <w:spacing w:val="-12"/>
                                  <w:sz w:val="16"/>
                                </w:rPr>
                                <w:t>Provision</w:t>
                              </w:r>
                              <w:r>
                                <w:rPr>
                                  <w:rFonts w:ascii="Arial" w:hAnsi="Arial"/>
                                  <w:sz w:val="16"/>
                                </w:rPr>
                                <w:t xml:space="preserve"> of</w:t>
                              </w:r>
                              <w:r>
                                <w:rPr>
                                  <w:rFonts w:ascii="Arial" w:hAnsi="Arial"/>
                                  <w:spacing w:val="-16"/>
                                  <w:sz w:val="16"/>
                                </w:rPr>
                                <w:t xml:space="preserve"> </w:t>
                              </w:r>
                              <w:r>
                                <w:rPr>
                                  <w:rFonts w:ascii="Arial" w:hAnsi="Arial"/>
                                  <w:sz w:val="16"/>
                                </w:rPr>
                                <w:t>Gambling</w:t>
                              </w:r>
                            </w:p>
                          </w:txbxContent>
                        </wps:txbx>
                        <wps:bodyPr wrap="square" lIns="0" tIns="0" rIns="0" bIns="0" rtlCol="0">
                          <a:noAutofit/>
                        </wps:bodyPr>
                      </wps:wsp>
                      <wps:wsp>
                        <wps:cNvPr id="58" name="Textbox 58"/>
                        <wps:cNvSpPr txBox="1"/>
                        <wps:spPr>
                          <a:xfrm>
                            <a:off x="1264046" y="2535153"/>
                            <a:ext cx="1103630" cy="554990"/>
                          </a:xfrm>
                          <a:prstGeom prst="rect">
                            <a:avLst/>
                          </a:prstGeom>
                          <a:ln w="10378">
                            <a:solidFill>
                              <a:srgbClr val="000000"/>
                            </a:solidFill>
                            <a:prstDash val="solid"/>
                          </a:ln>
                        </wps:spPr>
                        <wps:txbx>
                          <w:txbxContent>
                            <w:p w:rsidR="00951608" w:rsidRDefault="00951608">
                              <w:pPr>
                                <w:spacing w:before="97" w:line="216" w:lineRule="auto"/>
                                <w:ind w:left="164" w:right="224" w:firstLine="11"/>
                                <w:jc w:val="center"/>
                                <w:rPr>
                                  <w:rFonts w:ascii="Arial" w:hAnsi="Arial"/>
                                  <w:sz w:val="16"/>
                                </w:rPr>
                              </w:pPr>
                              <w:r>
                                <w:rPr>
                                  <w:rFonts w:ascii="Arial" w:hAnsi="Arial"/>
                                  <w:sz w:val="16"/>
                                </w:rPr>
                                <w:t>Club</w:t>
                              </w:r>
                              <w:r>
                                <w:rPr>
                                  <w:rFonts w:ascii="Arial" w:hAnsi="Arial"/>
                                  <w:spacing w:val="-24"/>
                                  <w:sz w:val="16"/>
                                </w:rPr>
                                <w:t xml:space="preserve"> </w:t>
                              </w:r>
                              <w:r>
                                <w:rPr>
                                  <w:rFonts w:ascii="Arial" w:hAnsi="Arial"/>
                                  <w:sz w:val="16"/>
                                </w:rPr>
                                <w:t>Managers’ Interpretation</w:t>
                              </w:r>
                              <w:r>
                                <w:rPr>
                                  <w:rFonts w:ascii="Arial" w:hAnsi="Arial"/>
                                  <w:spacing w:val="-24"/>
                                  <w:sz w:val="16"/>
                                </w:rPr>
                                <w:t xml:space="preserve"> </w:t>
                              </w:r>
                              <w:r>
                                <w:rPr>
                                  <w:rFonts w:ascii="Arial" w:hAnsi="Arial"/>
                                  <w:sz w:val="16"/>
                                </w:rPr>
                                <w:t xml:space="preserve">of </w:t>
                              </w:r>
                              <w:r>
                                <w:rPr>
                                  <w:rFonts w:ascii="Arial" w:hAnsi="Arial"/>
                                  <w:spacing w:val="-12"/>
                                  <w:sz w:val="16"/>
                                </w:rPr>
                                <w:t>Responsible</w:t>
                              </w:r>
                              <w:r>
                                <w:rPr>
                                  <w:rFonts w:ascii="Arial" w:hAnsi="Arial"/>
                                  <w:spacing w:val="-24"/>
                                  <w:sz w:val="16"/>
                                </w:rPr>
                                <w:t xml:space="preserve"> </w:t>
                              </w:r>
                              <w:r>
                                <w:rPr>
                                  <w:rFonts w:ascii="Arial" w:hAnsi="Arial"/>
                                  <w:spacing w:val="-12"/>
                                  <w:sz w:val="16"/>
                                </w:rPr>
                                <w:t>Provision</w:t>
                              </w:r>
                              <w:r>
                                <w:rPr>
                                  <w:rFonts w:ascii="Arial" w:hAnsi="Arial"/>
                                  <w:sz w:val="16"/>
                                </w:rPr>
                                <w:t xml:space="preserve"> of</w:t>
                              </w:r>
                              <w:r>
                                <w:rPr>
                                  <w:rFonts w:ascii="Arial" w:hAnsi="Arial"/>
                                  <w:spacing w:val="-16"/>
                                  <w:sz w:val="16"/>
                                </w:rPr>
                                <w:t xml:space="preserve"> </w:t>
                              </w:r>
                              <w:r>
                                <w:rPr>
                                  <w:rFonts w:ascii="Arial" w:hAnsi="Arial"/>
                                  <w:sz w:val="16"/>
                                </w:rPr>
                                <w:t>Gambling</w:t>
                              </w:r>
                            </w:p>
                          </w:txbxContent>
                        </wps:txbx>
                        <wps:bodyPr wrap="square" lIns="0" tIns="0" rIns="0" bIns="0" rtlCol="0">
                          <a:noAutofit/>
                        </wps:bodyPr>
                      </wps:wsp>
                      <wps:wsp>
                        <wps:cNvPr id="59" name="Textbox 59"/>
                        <wps:cNvSpPr txBox="1"/>
                        <wps:spPr>
                          <a:xfrm>
                            <a:off x="1264046" y="849520"/>
                            <a:ext cx="1103630" cy="551815"/>
                          </a:xfrm>
                          <a:prstGeom prst="rect">
                            <a:avLst/>
                          </a:prstGeom>
                          <a:ln w="10378">
                            <a:solidFill>
                              <a:srgbClr val="000000"/>
                            </a:solidFill>
                            <a:prstDash val="solid"/>
                          </a:ln>
                        </wps:spPr>
                        <wps:txbx>
                          <w:txbxContent>
                            <w:p w:rsidR="00951608" w:rsidRDefault="00951608">
                              <w:pPr>
                                <w:spacing w:before="180" w:line="213" w:lineRule="auto"/>
                                <w:ind w:left="13" w:right="3"/>
                                <w:jc w:val="center"/>
                                <w:rPr>
                                  <w:rFonts w:ascii="Arial"/>
                                  <w:sz w:val="16"/>
                                </w:rPr>
                              </w:pPr>
                              <w:r>
                                <w:rPr>
                                  <w:rFonts w:ascii="Arial"/>
                                  <w:spacing w:val="-12"/>
                                  <w:sz w:val="16"/>
                                </w:rPr>
                                <w:t>Emergence</w:t>
                              </w:r>
                              <w:r>
                                <w:rPr>
                                  <w:rFonts w:ascii="Arial"/>
                                  <w:spacing w:val="-26"/>
                                  <w:sz w:val="16"/>
                                </w:rPr>
                                <w:t xml:space="preserve"> </w:t>
                              </w:r>
                              <w:r>
                                <w:rPr>
                                  <w:rFonts w:ascii="Arial"/>
                                  <w:spacing w:val="-12"/>
                                  <w:sz w:val="16"/>
                                </w:rPr>
                                <w:t>of</w:t>
                              </w:r>
                              <w:r>
                                <w:rPr>
                                  <w:rFonts w:ascii="Arial"/>
                                  <w:spacing w:val="-16"/>
                                  <w:sz w:val="16"/>
                                </w:rPr>
                                <w:t xml:space="preserve"> </w:t>
                              </w:r>
                              <w:r>
                                <w:rPr>
                                  <w:rFonts w:ascii="Arial"/>
                                  <w:spacing w:val="-12"/>
                                  <w:sz w:val="16"/>
                                </w:rPr>
                                <w:t>Problem</w:t>
                              </w:r>
                              <w:r>
                                <w:rPr>
                                  <w:rFonts w:ascii="Arial"/>
                                  <w:spacing w:val="-4"/>
                                  <w:sz w:val="16"/>
                                </w:rPr>
                                <w:t xml:space="preserve"> Gambling</w:t>
                              </w:r>
                              <w:r>
                                <w:rPr>
                                  <w:rFonts w:ascii="Arial"/>
                                  <w:spacing w:val="-26"/>
                                  <w:sz w:val="16"/>
                                </w:rPr>
                                <w:t xml:space="preserve"> </w:t>
                              </w:r>
                              <w:r>
                                <w:rPr>
                                  <w:rFonts w:ascii="Arial"/>
                                  <w:spacing w:val="-4"/>
                                  <w:sz w:val="16"/>
                                </w:rPr>
                                <w:t>as</w:t>
                              </w:r>
                              <w:r>
                                <w:rPr>
                                  <w:rFonts w:ascii="Arial"/>
                                  <w:spacing w:val="-22"/>
                                  <w:sz w:val="16"/>
                                </w:rPr>
                                <w:t xml:space="preserve"> </w:t>
                              </w:r>
                              <w:r>
                                <w:rPr>
                                  <w:rFonts w:ascii="Arial"/>
                                  <w:spacing w:val="-4"/>
                                  <w:sz w:val="16"/>
                                </w:rPr>
                                <w:t>a</w:t>
                              </w:r>
                              <w:r>
                                <w:rPr>
                                  <w:rFonts w:ascii="Arial"/>
                                  <w:spacing w:val="-24"/>
                                  <w:sz w:val="16"/>
                                </w:rPr>
                                <w:t xml:space="preserve"> </w:t>
                              </w:r>
                              <w:r>
                                <w:rPr>
                                  <w:rFonts w:ascii="Arial"/>
                                  <w:spacing w:val="-4"/>
                                  <w:sz w:val="16"/>
                                </w:rPr>
                                <w:t xml:space="preserve">Social </w:t>
                              </w:r>
                              <w:r>
                                <w:rPr>
                                  <w:rFonts w:ascii="Arial"/>
                                  <w:spacing w:val="-2"/>
                                  <w:sz w:val="16"/>
                                </w:rPr>
                                <w:t>Issue</w:t>
                              </w:r>
                            </w:p>
                          </w:txbxContent>
                        </wps:txbx>
                        <wps:bodyPr wrap="square" lIns="0" tIns="0" rIns="0" bIns="0" rtlCol="0">
                          <a:noAutofit/>
                        </wps:bodyPr>
                      </wps:wsp>
                      <wps:wsp>
                        <wps:cNvPr id="60" name="Textbox 60"/>
                        <wps:cNvSpPr txBox="1"/>
                        <wps:spPr>
                          <a:xfrm>
                            <a:off x="181970" y="5206094"/>
                            <a:ext cx="512445" cy="224154"/>
                          </a:xfrm>
                          <a:prstGeom prst="rect">
                            <a:avLst/>
                          </a:prstGeom>
                        </wps:spPr>
                        <wps:txbx>
                          <w:txbxContent>
                            <w:p w:rsidR="00951608" w:rsidRDefault="00951608">
                              <w:pPr>
                                <w:spacing w:before="19" w:line="213" w:lineRule="auto"/>
                                <w:ind w:left="14" w:right="18" w:hanging="15"/>
                                <w:rPr>
                                  <w:rFonts w:ascii="Arial"/>
                                  <w:sz w:val="16"/>
                                </w:rPr>
                              </w:pPr>
                              <w:r>
                                <w:rPr>
                                  <w:rFonts w:ascii="Arial"/>
                                  <w:spacing w:val="-12"/>
                                  <w:sz w:val="16"/>
                                </w:rPr>
                                <w:t>Stage</w:t>
                              </w:r>
                              <w:r>
                                <w:rPr>
                                  <w:rFonts w:ascii="Arial"/>
                                  <w:spacing w:val="-24"/>
                                  <w:sz w:val="16"/>
                                </w:rPr>
                                <w:t xml:space="preserve"> </w:t>
                              </w:r>
                              <w:r>
                                <w:rPr>
                                  <w:rFonts w:ascii="Arial"/>
                                  <w:spacing w:val="-12"/>
                                  <w:sz w:val="16"/>
                                </w:rPr>
                                <w:t>Seven</w:t>
                              </w:r>
                              <w:r>
                                <w:rPr>
                                  <w:rFonts w:ascii="Arial"/>
                                  <w:sz w:val="16"/>
                                </w:rPr>
                                <w:t xml:space="preserve"> </w:t>
                              </w:r>
                              <w:r>
                                <w:rPr>
                                  <w:rFonts w:ascii="Arial"/>
                                  <w:spacing w:val="-12"/>
                                  <w:sz w:val="16"/>
                                </w:rPr>
                                <w:t>(Objective</w:t>
                              </w:r>
                              <w:r>
                                <w:rPr>
                                  <w:rFonts w:ascii="Arial"/>
                                  <w:spacing w:val="-10"/>
                                  <w:sz w:val="16"/>
                                </w:rPr>
                                <w:t xml:space="preserve"> </w:t>
                              </w:r>
                              <w:r>
                                <w:rPr>
                                  <w:rFonts w:ascii="Arial"/>
                                  <w:spacing w:val="-8"/>
                                  <w:sz w:val="16"/>
                                </w:rPr>
                                <w:t>6)</w:t>
                              </w:r>
                            </w:p>
                          </w:txbxContent>
                        </wps:txbx>
                        <wps:bodyPr wrap="square" lIns="0" tIns="0" rIns="0" bIns="0" rtlCol="0">
                          <a:noAutofit/>
                        </wps:bodyPr>
                      </wps:wsp>
                      <wps:wsp>
                        <wps:cNvPr id="61" name="Textbox 61"/>
                        <wps:cNvSpPr txBox="1"/>
                        <wps:spPr>
                          <a:xfrm>
                            <a:off x="2658305" y="5065105"/>
                            <a:ext cx="1103630" cy="554990"/>
                          </a:xfrm>
                          <a:prstGeom prst="rect">
                            <a:avLst/>
                          </a:prstGeom>
                          <a:ln w="10377">
                            <a:solidFill>
                              <a:srgbClr val="000000"/>
                            </a:solidFill>
                            <a:prstDash val="solid"/>
                          </a:ln>
                        </wps:spPr>
                        <wps:txbx>
                          <w:txbxContent>
                            <w:p w:rsidR="00951608" w:rsidRDefault="00951608">
                              <w:pPr>
                                <w:spacing w:before="17" w:line="213" w:lineRule="auto"/>
                                <w:ind w:left="13" w:right="-29" w:hanging="9"/>
                                <w:jc w:val="center"/>
                                <w:rPr>
                                  <w:rFonts w:ascii="Arial" w:hAnsi="Arial"/>
                                  <w:sz w:val="16"/>
                                </w:rPr>
                              </w:pPr>
                              <w:r>
                                <w:rPr>
                                  <w:rFonts w:ascii="Arial" w:hAnsi="Arial"/>
                                  <w:sz w:val="16"/>
                                </w:rPr>
                                <w:t>RCA’s</w:t>
                              </w:r>
                              <w:r>
                                <w:rPr>
                                  <w:rFonts w:ascii="Arial" w:hAnsi="Arial"/>
                                  <w:spacing w:val="-22"/>
                                  <w:sz w:val="16"/>
                                </w:rPr>
                                <w:t xml:space="preserve"> </w:t>
                              </w:r>
                              <w:r>
                                <w:rPr>
                                  <w:rFonts w:ascii="Arial" w:hAnsi="Arial"/>
                                  <w:sz w:val="16"/>
                                </w:rPr>
                                <w:t>Policy</w:t>
                              </w:r>
                              <w:r>
                                <w:rPr>
                                  <w:rFonts w:ascii="Arial" w:hAnsi="Arial"/>
                                  <w:spacing w:val="-22"/>
                                  <w:sz w:val="16"/>
                                </w:rPr>
                                <w:t xml:space="preserve"> </w:t>
                              </w:r>
                              <w:r>
                                <w:rPr>
                                  <w:rFonts w:ascii="Arial" w:hAnsi="Arial"/>
                                  <w:sz w:val="16"/>
                                </w:rPr>
                                <w:t>&amp;</w:t>
                              </w:r>
                              <w:r>
                                <w:rPr>
                                  <w:rFonts w:ascii="Arial" w:hAnsi="Arial"/>
                                  <w:spacing w:val="-27"/>
                                  <w:sz w:val="16"/>
                                </w:rPr>
                                <w:t xml:space="preserve"> </w:t>
                              </w:r>
                              <w:r>
                                <w:rPr>
                                  <w:rFonts w:ascii="Arial" w:hAnsi="Arial"/>
                                  <w:sz w:val="16"/>
                                </w:rPr>
                                <w:t xml:space="preserve">Trial </w:t>
                              </w:r>
                              <w:r>
                                <w:rPr>
                                  <w:rFonts w:ascii="Arial" w:hAnsi="Arial"/>
                                  <w:spacing w:val="-12"/>
                                  <w:sz w:val="16"/>
                                </w:rPr>
                                <w:t>Program,</w:t>
                              </w:r>
                              <w:r>
                                <w:rPr>
                                  <w:rFonts w:ascii="Arial" w:hAnsi="Arial"/>
                                  <w:spacing w:val="-16"/>
                                  <w:sz w:val="16"/>
                                </w:rPr>
                                <w:t xml:space="preserve"> </w:t>
                              </w:r>
                              <w:r>
                                <w:rPr>
                                  <w:rFonts w:ascii="Arial" w:hAnsi="Arial"/>
                                  <w:spacing w:val="-12"/>
                                  <w:sz w:val="16"/>
                                </w:rPr>
                                <w:t>AIGR’s</w:t>
                              </w:r>
                              <w:r>
                                <w:rPr>
                                  <w:rFonts w:ascii="Arial" w:hAnsi="Arial"/>
                                  <w:spacing w:val="-22"/>
                                  <w:sz w:val="16"/>
                                </w:rPr>
                                <w:t xml:space="preserve"> </w:t>
                              </w:r>
                              <w:r>
                                <w:rPr>
                                  <w:rFonts w:ascii="Arial" w:hAnsi="Arial"/>
                                  <w:spacing w:val="-12"/>
                                  <w:sz w:val="16"/>
                                </w:rPr>
                                <w:t>Evaluation,</w:t>
                              </w:r>
                              <w:r>
                                <w:rPr>
                                  <w:rFonts w:ascii="Arial" w:hAnsi="Arial"/>
                                  <w:sz w:val="16"/>
                                </w:rPr>
                                <w:t xml:space="preserve"> </w:t>
                              </w:r>
                              <w:r>
                                <w:rPr>
                                  <w:rFonts w:ascii="Arial" w:hAnsi="Arial"/>
                                  <w:spacing w:val="-6"/>
                                  <w:sz w:val="16"/>
                                </w:rPr>
                                <w:t>Findings</w:t>
                              </w:r>
                              <w:r>
                                <w:rPr>
                                  <w:rFonts w:ascii="Arial" w:hAnsi="Arial"/>
                                  <w:spacing w:val="-22"/>
                                  <w:sz w:val="16"/>
                                </w:rPr>
                                <w:t xml:space="preserve"> </w:t>
                              </w:r>
                              <w:r>
                                <w:rPr>
                                  <w:rFonts w:ascii="Arial" w:hAnsi="Arial"/>
                                  <w:spacing w:val="-6"/>
                                  <w:sz w:val="16"/>
                                </w:rPr>
                                <w:t>of</w:t>
                              </w:r>
                              <w:r>
                                <w:rPr>
                                  <w:rFonts w:ascii="Arial" w:hAnsi="Arial"/>
                                  <w:spacing w:val="-16"/>
                                  <w:sz w:val="16"/>
                                </w:rPr>
                                <w:t xml:space="preserve"> </w:t>
                              </w:r>
                              <w:r>
                                <w:rPr>
                                  <w:rFonts w:ascii="Arial" w:hAnsi="Arial"/>
                                  <w:spacing w:val="-6"/>
                                  <w:sz w:val="16"/>
                                </w:rPr>
                                <w:t>NSW&amp;</w:t>
                              </w:r>
                              <w:r>
                                <w:rPr>
                                  <w:rFonts w:ascii="Arial" w:hAnsi="Arial"/>
                                  <w:spacing w:val="-27"/>
                                  <w:sz w:val="16"/>
                                </w:rPr>
                                <w:t xml:space="preserve"> </w:t>
                              </w:r>
                              <w:r>
                                <w:rPr>
                                  <w:rFonts w:ascii="Arial" w:hAnsi="Arial"/>
                                  <w:spacing w:val="-6"/>
                                  <w:sz w:val="16"/>
                                </w:rPr>
                                <w:t>Federal</w:t>
                              </w:r>
                              <w:r>
                                <w:rPr>
                                  <w:rFonts w:ascii="Arial" w:hAnsi="Arial"/>
                                  <w:spacing w:val="-2"/>
                                  <w:sz w:val="16"/>
                                </w:rPr>
                                <w:t xml:space="preserve"> Gambling</w:t>
                              </w:r>
                              <w:r>
                                <w:rPr>
                                  <w:rFonts w:ascii="Arial" w:hAnsi="Arial"/>
                                  <w:spacing w:val="-24"/>
                                  <w:sz w:val="16"/>
                                </w:rPr>
                                <w:t xml:space="preserve"> </w:t>
                              </w:r>
                              <w:r>
                                <w:rPr>
                                  <w:rFonts w:ascii="Arial" w:hAnsi="Arial"/>
                                  <w:spacing w:val="-2"/>
                                  <w:sz w:val="16"/>
                                </w:rPr>
                                <w:t xml:space="preserve">Inquiries, </w:t>
                              </w:r>
                              <w:r>
                                <w:rPr>
                                  <w:rFonts w:ascii="Arial" w:hAnsi="Arial"/>
                                  <w:spacing w:val="-6"/>
                                  <w:sz w:val="16"/>
                                </w:rPr>
                                <w:t>Responsible</w:t>
                              </w:r>
                              <w:r>
                                <w:rPr>
                                  <w:rFonts w:ascii="Arial" w:hAnsi="Arial"/>
                                  <w:spacing w:val="-24"/>
                                  <w:sz w:val="16"/>
                                </w:rPr>
                                <w:t xml:space="preserve"> </w:t>
                              </w:r>
                              <w:r>
                                <w:rPr>
                                  <w:rFonts w:ascii="Arial" w:hAnsi="Arial"/>
                                  <w:spacing w:val="-6"/>
                                  <w:sz w:val="16"/>
                                </w:rPr>
                                <w:t>Gambling</w:t>
                              </w:r>
                              <w:r>
                                <w:rPr>
                                  <w:rFonts w:ascii="Arial" w:hAnsi="Arial"/>
                                  <w:spacing w:val="-24"/>
                                  <w:sz w:val="16"/>
                                </w:rPr>
                                <w:t xml:space="preserve"> </w:t>
                              </w:r>
                              <w:r>
                                <w:rPr>
                                  <w:rFonts w:ascii="Arial" w:hAnsi="Arial"/>
                                  <w:spacing w:val="-6"/>
                                  <w:sz w:val="16"/>
                                </w:rPr>
                                <w:t>Act</w:t>
                              </w:r>
                            </w:p>
                          </w:txbxContent>
                        </wps:txbx>
                        <wps:bodyPr wrap="square" lIns="0" tIns="0" rIns="0" bIns="0" rtlCol="0">
                          <a:noAutofit/>
                        </wps:bodyPr>
                      </wps:wsp>
                      <wps:wsp>
                        <wps:cNvPr id="62" name="Textbox 62"/>
                        <wps:cNvSpPr txBox="1"/>
                        <wps:spPr>
                          <a:xfrm>
                            <a:off x="4040810" y="1690822"/>
                            <a:ext cx="1103630" cy="554990"/>
                          </a:xfrm>
                          <a:prstGeom prst="rect">
                            <a:avLst/>
                          </a:prstGeom>
                          <a:ln w="10378">
                            <a:solidFill>
                              <a:srgbClr val="000000"/>
                            </a:solidFill>
                            <a:prstDash val="solid"/>
                          </a:ln>
                        </wps:spPr>
                        <wps:txbx>
                          <w:txbxContent>
                            <w:p w:rsidR="00951608" w:rsidRDefault="00951608">
                              <w:pPr>
                                <w:spacing w:before="147"/>
                                <w:rPr>
                                  <w:rFonts w:ascii="Arial"/>
                                  <w:sz w:val="16"/>
                                </w:rPr>
                              </w:pPr>
                            </w:p>
                            <w:p w:rsidR="00951608" w:rsidRDefault="00951608">
                              <w:pPr>
                                <w:spacing w:before="1"/>
                                <w:ind w:left="442"/>
                                <w:rPr>
                                  <w:rFonts w:ascii="Arial"/>
                                  <w:sz w:val="16"/>
                                </w:rPr>
                              </w:pPr>
                              <w:r>
                                <w:rPr>
                                  <w:rFonts w:ascii="Arial"/>
                                  <w:spacing w:val="-14"/>
                                  <w:sz w:val="16"/>
                                </w:rPr>
                                <w:t>Chapter</w:t>
                              </w:r>
                              <w:r>
                                <w:rPr>
                                  <w:rFonts w:ascii="Arial"/>
                                  <w:spacing w:val="-7"/>
                                  <w:sz w:val="16"/>
                                </w:rPr>
                                <w:t xml:space="preserve"> </w:t>
                              </w:r>
                              <w:r>
                                <w:rPr>
                                  <w:rFonts w:ascii="Arial"/>
                                  <w:spacing w:val="-4"/>
                                  <w:sz w:val="16"/>
                                </w:rPr>
                                <w:t>Four</w:t>
                              </w:r>
                            </w:p>
                          </w:txbxContent>
                        </wps:txbx>
                        <wps:bodyPr wrap="square" lIns="0" tIns="0" rIns="0" bIns="0" rtlCol="0">
                          <a:noAutofit/>
                        </wps:bodyPr>
                      </wps:wsp>
                      <wps:wsp>
                        <wps:cNvPr id="63" name="Textbox 63"/>
                        <wps:cNvSpPr txBox="1"/>
                        <wps:spPr>
                          <a:xfrm>
                            <a:off x="2658305" y="1690822"/>
                            <a:ext cx="1103630" cy="554990"/>
                          </a:xfrm>
                          <a:prstGeom prst="rect">
                            <a:avLst/>
                          </a:prstGeom>
                          <a:ln w="10377">
                            <a:solidFill>
                              <a:srgbClr val="000000"/>
                            </a:solidFill>
                            <a:prstDash val="solid"/>
                          </a:ln>
                        </wps:spPr>
                        <wps:txbx>
                          <w:txbxContent>
                            <w:p w:rsidR="00951608" w:rsidRDefault="00951608">
                              <w:pPr>
                                <w:spacing w:before="83" w:line="216" w:lineRule="auto"/>
                                <w:ind w:left="157" w:right="204" w:firstLine="14"/>
                                <w:jc w:val="center"/>
                                <w:rPr>
                                  <w:rFonts w:ascii="Arial"/>
                                  <w:sz w:val="16"/>
                                </w:rPr>
                              </w:pPr>
                              <w:r>
                                <w:rPr>
                                  <w:rFonts w:ascii="Arial"/>
                                  <w:spacing w:val="-10"/>
                                  <w:sz w:val="16"/>
                                </w:rPr>
                                <w:t>Review</w:t>
                              </w:r>
                              <w:r>
                                <w:rPr>
                                  <w:rFonts w:ascii="Arial"/>
                                  <w:spacing w:val="-29"/>
                                  <w:sz w:val="16"/>
                                </w:rPr>
                                <w:t xml:space="preserve"> </w:t>
                              </w:r>
                              <w:r>
                                <w:rPr>
                                  <w:rFonts w:ascii="Arial"/>
                                  <w:spacing w:val="-10"/>
                                  <w:sz w:val="16"/>
                                </w:rPr>
                                <w:t>of</w:t>
                              </w:r>
                              <w:r>
                                <w:rPr>
                                  <w:rFonts w:ascii="Arial"/>
                                  <w:spacing w:val="-16"/>
                                  <w:sz w:val="16"/>
                                </w:rPr>
                                <w:t xml:space="preserve"> </w:t>
                              </w:r>
                              <w:r>
                                <w:rPr>
                                  <w:rFonts w:ascii="Arial"/>
                                  <w:spacing w:val="-10"/>
                                  <w:sz w:val="16"/>
                                </w:rPr>
                                <w:t>Literature</w:t>
                              </w:r>
                              <w:r>
                                <w:rPr>
                                  <w:rFonts w:ascii="Arial"/>
                                  <w:spacing w:val="-24"/>
                                  <w:sz w:val="16"/>
                                </w:rPr>
                                <w:t xml:space="preserve"> </w:t>
                              </w:r>
                              <w:r>
                                <w:rPr>
                                  <w:rFonts w:ascii="Arial"/>
                                  <w:spacing w:val="-10"/>
                                  <w:sz w:val="16"/>
                                </w:rPr>
                                <w:t>&amp;</w:t>
                              </w:r>
                              <w:r>
                                <w:rPr>
                                  <w:rFonts w:ascii="Arial"/>
                                  <w:sz w:val="16"/>
                                </w:rPr>
                                <w:t xml:space="preserve"> Existing</w:t>
                              </w:r>
                              <w:r>
                                <w:rPr>
                                  <w:rFonts w:ascii="Arial"/>
                                  <w:spacing w:val="-24"/>
                                  <w:sz w:val="16"/>
                                </w:rPr>
                                <w:t xml:space="preserve"> </w:t>
                              </w:r>
                              <w:r>
                                <w:rPr>
                                  <w:rFonts w:ascii="Arial"/>
                                  <w:sz w:val="16"/>
                                </w:rPr>
                                <w:t>Models</w:t>
                              </w:r>
                              <w:r>
                                <w:rPr>
                                  <w:rFonts w:ascii="Arial"/>
                                  <w:spacing w:val="-22"/>
                                  <w:sz w:val="16"/>
                                </w:rPr>
                                <w:t xml:space="preserve"> </w:t>
                              </w:r>
                              <w:r>
                                <w:rPr>
                                  <w:rFonts w:ascii="Arial"/>
                                  <w:sz w:val="16"/>
                                </w:rPr>
                                <w:t xml:space="preserve">of </w:t>
                              </w:r>
                              <w:r>
                                <w:rPr>
                                  <w:rFonts w:ascii="Arial"/>
                                  <w:spacing w:val="-12"/>
                                  <w:sz w:val="16"/>
                                </w:rPr>
                                <w:t>Responsible</w:t>
                              </w:r>
                              <w:r>
                                <w:rPr>
                                  <w:rFonts w:ascii="Arial"/>
                                  <w:spacing w:val="-24"/>
                                  <w:sz w:val="16"/>
                                </w:rPr>
                                <w:t xml:space="preserve"> </w:t>
                              </w:r>
                              <w:r>
                                <w:rPr>
                                  <w:rFonts w:ascii="Arial"/>
                                  <w:spacing w:val="-12"/>
                                  <w:sz w:val="16"/>
                                </w:rPr>
                                <w:t>Provision</w:t>
                              </w:r>
                              <w:r>
                                <w:rPr>
                                  <w:rFonts w:ascii="Arial"/>
                                  <w:sz w:val="16"/>
                                </w:rPr>
                                <w:t xml:space="preserve"> of</w:t>
                              </w:r>
                              <w:r>
                                <w:rPr>
                                  <w:rFonts w:ascii="Arial"/>
                                  <w:spacing w:val="-16"/>
                                  <w:sz w:val="16"/>
                                </w:rPr>
                                <w:t xml:space="preserve"> </w:t>
                              </w:r>
                              <w:r>
                                <w:rPr>
                                  <w:rFonts w:ascii="Arial"/>
                                  <w:sz w:val="16"/>
                                </w:rPr>
                                <w:t>Gambling</w:t>
                              </w:r>
                            </w:p>
                          </w:txbxContent>
                        </wps:txbx>
                        <wps:bodyPr wrap="square" lIns="0" tIns="0" rIns="0" bIns="0" rtlCol="0">
                          <a:noAutofit/>
                        </wps:bodyPr>
                      </wps:wsp>
                      <wps:wsp>
                        <wps:cNvPr id="64" name="Textbox 64"/>
                        <wps:cNvSpPr txBox="1"/>
                        <wps:spPr>
                          <a:xfrm>
                            <a:off x="1264046" y="1690822"/>
                            <a:ext cx="1103630" cy="554990"/>
                          </a:xfrm>
                          <a:prstGeom prst="rect">
                            <a:avLst/>
                          </a:prstGeom>
                          <a:ln w="10378">
                            <a:solidFill>
                              <a:srgbClr val="000000"/>
                            </a:solidFill>
                            <a:prstDash val="solid"/>
                          </a:ln>
                        </wps:spPr>
                        <wps:txbx>
                          <w:txbxContent>
                            <w:p w:rsidR="00951608" w:rsidRDefault="00951608">
                              <w:pPr>
                                <w:spacing w:before="164" w:line="216" w:lineRule="auto"/>
                                <w:ind w:left="212" w:right="241" w:firstLine="115"/>
                                <w:rPr>
                                  <w:rFonts w:ascii="Arial"/>
                                  <w:sz w:val="16"/>
                                </w:rPr>
                              </w:pPr>
                              <w:r>
                                <w:rPr>
                                  <w:rFonts w:ascii="Arial"/>
                                  <w:spacing w:val="-4"/>
                                  <w:sz w:val="16"/>
                                </w:rPr>
                                <w:t>Corporate</w:t>
                              </w:r>
                              <w:r>
                                <w:rPr>
                                  <w:rFonts w:ascii="Arial"/>
                                  <w:spacing w:val="-26"/>
                                  <w:sz w:val="16"/>
                                </w:rPr>
                                <w:t xml:space="preserve"> </w:t>
                              </w:r>
                              <w:r>
                                <w:rPr>
                                  <w:rFonts w:ascii="Arial"/>
                                  <w:spacing w:val="-4"/>
                                  <w:sz w:val="16"/>
                                </w:rPr>
                                <w:t xml:space="preserve">Social </w:t>
                              </w:r>
                              <w:r>
                                <w:rPr>
                                  <w:rFonts w:ascii="Arial"/>
                                  <w:spacing w:val="-12"/>
                                  <w:sz w:val="16"/>
                                </w:rPr>
                                <w:t>Performance</w:t>
                              </w:r>
                              <w:r>
                                <w:rPr>
                                  <w:rFonts w:ascii="Arial"/>
                                  <w:spacing w:val="-24"/>
                                  <w:sz w:val="16"/>
                                </w:rPr>
                                <w:t xml:space="preserve"> </w:t>
                              </w:r>
                              <w:r>
                                <w:rPr>
                                  <w:rFonts w:ascii="Arial"/>
                                  <w:spacing w:val="-12"/>
                                  <w:sz w:val="16"/>
                                </w:rPr>
                                <w:t>Models</w:t>
                              </w:r>
                              <w:r>
                                <w:rPr>
                                  <w:rFonts w:ascii="Arial"/>
                                  <w:sz w:val="16"/>
                                </w:rPr>
                                <w:t xml:space="preserve"> </w:t>
                              </w:r>
                              <w:r>
                                <w:rPr>
                                  <w:rFonts w:ascii="Arial"/>
                                  <w:spacing w:val="-10"/>
                                  <w:sz w:val="16"/>
                                </w:rPr>
                                <w:t>Applied</w:t>
                              </w:r>
                              <w:r>
                                <w:rPr>
                                  <w:rFonts w:ascii="Arial"/>
                                  <w:spacing w:val="-24"/>
                                  <w:sz w:val="16"/>
                                </w:rPr>
                                <w:t xml:space="preserve"> </w:t>
                              </w:r>
                              <w:r>
                                <w:rPr>
                                  <w:rFonts w:ascii="Arial"/>
                                  <w:spacing w:val="-10"/>
                                  <w:sz w:val="16"/>
                                </w:rPr>
                                <w:t>to</w:t>
                              </w:r>
                              <w:r>
                                <w:rPr>
                                  <w:rFonts w:ascii="Arial"/>
                                  <w:spacing w:val="-24"/>
                                  <w:sz w:val="16"/>
                                </w:rPr>
                                <w:t xml:space="preserve"> </w:t>
                              </w:r>
                              <w:r>
                                <w:rPr>
                                  <w:rFonts w:ascii="Arial"/>
                                  <w:spacing w:val="-10"/>
                                  <w:sz w:val="16"/>
                                </w:rPr>
                                <w:t>Gambling</w:t>
                              </w:r>
                            </w:p>
                          </w:txbxContent>
                        </wps:txbx>
                        <wps:bodyPr wrap="square" lIns="0" tIns="0" rIns="0" bIns="0" rtlCol="0">
                          <a:noAutofit/>
                        </wps:bodyPr>
                      </wps:wsp>
                      <wps:wsp>
                        <wps:cNvPr id="65" name="Textbox 65"/>
                        <wps:cNvSpPr txBox="1"/>
                        <wps:spPr>
                          <a:xfrm>
                            <a:off x="4040810" y="849520"/>
                            <a:ext cx="1103630" cy="551815"/>
                          </a:xfrm>
                          <a:prstGeom prst="rect">
                            <a:avLst/>
                          </a:prstGeom>
                          <a:ln w="10378">
                            <a:solidFill>
                              <a:srgbClr val="000000"/>
                            </a:solidFill>
                            <a:prstDash val="solid"/>
                          </a:ln>
                        </wps:spPr>
                        <wps:txbx>
                          <w:txbxContent>
                            <w:p w:rsidR="00951608" w:rsidRDefault="00951608">
                              <w:pPr>
                                <w:spacing w:before="143"/>
                                <w:rPr>
                                  <w:rFonts w:ascii="Arial"/>
                                  <w:sz w:val="16"/>
                                </w:rPr>
                              </w:pPr>
                            </w:p>
                            <w:p w:rsidR="00951608" w:rsidRDefault="00951608">
                              <w:pPr>
                                <w:ind w:left="409"/>
                                <w:rPr>
                                  <w:rFonts w:ascii="Arial"/>
                                  <w:sz w:val="16"/>
                                </w:rPr>
                              </w:pPr>
                              <w:r>
                                <w:rPr>
                                  <w:rFonts w:ascii="Arial"/>
                                  <w:spacing w:val="-14"/>
                                  <w:sz w:val="16"/>
                                </w:rPr>
                                <w:t>Chapter</w:t>
                              </w:r>
                              <w:r>
                                <w:rPr>
                                  <w:rFonts w:ascii="Arial"/>
                                  <w:spacing w:val="-7"/>
                                  <w:sz w:val="16"/>
                                </w:rPr>
                                <w:t xml:space="preserve"> </w:t>
                              </w:r>
                              <w:r>
                                <w:rPr>
                                  <w:rFonts w:ascii="Arial"/>
                                  <w:spacing w:val="-4"/>
                                  <w:sz w:val="16"/>
                                </w:rPr>
                                <w:t>Three</w:t>
                              </w:r>
                            </w:p>
                          </w:txbxContent>
                        </wps:txbx>
                        <wps:bodyPr wrap="square" lIns="0" tIns="0" rIns="0" bIns="0" rtlCol="0">
                          <a:noAutofit/>
                        </wps:bodyPr>
                      </wps:wsp>
                      <wps:wsp>
                        <wps:cNvPr id="66" name="Textbox 66"/>
                        <wps:cNvSpPr txBox="1"/>
                        <wps:spPr>
                          <a:xfrm>
                            <a:off x="2658305" y="849520"/>
                            <a:ext cx="1103630" cy="551815"/>
                          </a:xfrm>
                          <a:prstGeom prst="rect">
                            <a:avLst/>
                          </a:prstGeom>
                          <a:ln w="10378">
                            <a:solidFill>
                              <a:srgbClr val="000000"/>
                            </a:solidFill>
                            <a:prstDash val="solid"/>
                          </a:ln>
                        </wps:spPr>
                        <wps:txbx>
                          <w:txbxContent>
                            <w:p w:rsidR="00951608" w:rsidRDefault="00951608">
                              <w:pPr>
                                <w:spacing w:before="162"/>
                                <w:rPr>
                                  <w:rFonts w:ascii="Arial"/>
                                  <w:sz w:val="16"/>
                                </w:rPr>
                              </w:pPr>
                            </w:p>
                            <w:p w:rsidR="00951608" w:rsidRDefault="00951608">
                              <w:pPr>
                                <w:ind w:left="335"/>
                                <w:rPr>
                                  <w:rFonts w:ascii="Arial"/>
                                  <w:sz w:val="16"/>
                                </w:rPr>
                              </w:pPr>
                              <w:r>
                                <w:rPr>
                                  <w:rFonts w:ascii="Arial"/>
                                  <w:spacing w:val="-14"/>
                                  <w:sz w:val="16"/>
                                </w:rPr>
                                <w:t>Secondary</w:t>
                              </w:r>
                              <w:r>
                                <w:rPr>
                                  <w:rFonts w:ascii="Arial"/>
                                  <w:spacing w:val="-11"/>
                                  <w:sz w:val="16"/>
                                </w:rPr>
                                <w:t xml:space="preserve"> </w:t>
                              </w:r>
                              <w:r>
                                <w:rPr>
                                  <w:rFonts w:ascii="Arial"/>
                                  <w:spacing w:val="-4"/>
                                  <w:sz w:val="16"/>
                                </w:rPr>
                                <w:t>Data</w:t>
                              </w:r>
                            </w:p>
                          </w:txbxContent>
                        </wps:txbx>
                        <wps:bodyPr wrap="square" lIns="0" tIns="0" rIns="0" bIns="0" rtlCol="0">
                          <a:noAutofit/>
                        </wps:bodyPr>
                      </wps:wsp>
                      <wps:wsp>
                        <wps:cNvPr id="67" name="Textbox 67"/>
                        <wps:cNvSpPr txBox="1"/>
                        <wps:spPr>
                          <a:xfrm>
                            <a:off x="4040810" y="5065105"/>
                            <a:ext cx="1103630" cy="554990"/>
                          </a:xfrm>
                          <a:prstGeom prst="rect">
                            <a:avLst/>
                          </a:prstGeom>
                          <a:ln w="10378">
                            <a:solidFill>
                              <a:srgbClr val="000000"/>
                            </a:solidFill>
                            <a:prstDash val="solid"/>
                          </a:ln>
                        </wps:spPr>
                        <wps:txbx>
                          <w:txbxContent>
                            <w:p w:rsidR="00951608" w:rsidRDefault="00951608">
                              <w:pPr>
                                <w:spacing w:before="147"/>
                                <w:rPr>
                                  <w:rFonts w:ascii="Arial"/>
                                  <w:sz w:val="16"/>
                                </w:rPr>
                              </w:pPr>
                            </w:p>
                            <w:p w:rsidR="00951608" w:rsidRDefault="00951608">
                              <w:pPr>
                                <w:ind w:left="457"/>
                                <w:rPr>
                                  <w:rFonts w:ascii="Arial"/>
                                  <w:sz w:val="16"/>
                                </w:rPr>
                              </w:pPr>
                              <w:r>
                                <w:rPr>
                                  <w:rFonts w:ascii="Arial"/>
                                  <w:spacing w:val="-14"/>
                                  <w:sz w:val="16"/>
                                </w:rPr>
                                <w:t>Chapter</w:t>
                              </w:r>
                              <w:r>
                                <w:rPr>
                                  <w:rFonts w:ascii="Arial"/>
                                  <w:spacing w:val="-7"/>
                                  <w:sz w:val="16"/>
                                </w:rPr>
                                <w:t xml:space="preserve"> </w:t>
                              </w:r>
                              <w:r>
                                <w:rPr>
                                  <w:rFonts w:ascii="Arial"/>
                                  <w:spacing w:val="-2"/>
                                  <w:sz w:val="16"/>
                                </w:rPr>
                                <w:t>Eight</w:t>
                              </w:r>
                            </w:p>
                          </w:txbxContent>
                        </wps:txbx>
                        <wps:bodyPr wrap="square" lIns="0" tIns="0" rIns="0" bIns="0" rtlCol="0">
                          <a:noAutofit/>
                        </wps:bodyPr>
                      </wps:wsp>
                      <wps:wsp>
                        <wps:cNvPr id="68" name="Textbox 68"/>
                        <wps:cNvSpPr txBox="1"/>
                        <wps:spPr>
                          <a:xfrm>
                            <a:off x="4040810" y="5189"/>
                            <a:ext cx="1103630" cy="551815"/>
                          </a:xfrm>
                          <a:prstGeom prst="rect">
                            <a:avLst/>
                          </a:prstGeom>
                          <a:ln w="10378">
                            <a:solidFill>
                              <a:srgbClr val="000000"/>
                            </a:solidFill>
                            <a:prstDash val="solid"/>
                          </a:ln>
                        </wps:spPr>
                        <wps:txbx>
                          <w:txbxContent>
                            <w:p w:rsidR="00951608" w:rsidRDefault="00951608">
                              <w:pPr>
                                <w:spacing w:before="143"/>
                                <w:rPr>
                                  <w:rFonts w:ascii="Arial"/>
                                  <w:sz w:val="16"/>
                                </w:rPr>
                              </w:pPr>
                            </w:p>
                            <w:p w:rsidR="00951608" w:rsidRDefault="00951608">
                              <w:pPr>
                                <w:ind w:left="457"/>
                                <w:rPr>
                                  <w:rFonts w:ascii="Arial"/>
                                  <w:sz w:val="16"/>
                                </w:rPr>
                              </w:pPr>
                              <w:r>
                                <w:rPr>
                                  <w:rFonts w:ascii="Arial"/>
                                  <w:spacing w:val="-14"/>
                                  <w:sz w:val="16"/>
                                </w:rPr>
                                <w:t>Chapter</w:t>
                              </w:r>
                              <w:r>
                                <w:rPr>
                                  <w:rFonts w:ascii="Arial"/>
                                  <w:spacing w:val="-7"/>
                                  <w:sz w:val="16"/>
                                </w:rPr>
                                <w:t xml:space="preserve"> </w:t>
                              </w:r>
                              <w:r>
                                <w:rPr>
                                  <w:rFonts w:ascii="Arial"/>
                                  <w:spacing w:val="-5"/>
                                  <w:sz w:val="16"/>
                                </w:rPr>
                                <w:t>Two</w:t>
                              </w:r>
                            </w:p>
                          </w:txbxContent>
                        </wps:txbx>
                        <wps:bodyPr wrap="square" lIns="0" tIns="0" rIns="0" bIns="0" rtlCol="0">
                          <a:noAutofit/>
                        </wps:bodyPr>
                      </wps:wsp>
                      <wps:wsp>
                        <wps:cNvPr id="69" name="Textbox 69"/>
                        <wps:cNvSpPr txBox="1"/>
                        <wps:spPr>
                          <a:xfrm>
                            <a:off x="2658305" y="5189"/>
                            <a:ext cx="1103630" cy="551815"/>
                          </a:xfrm>
                          <a:prstGeom prst="rect">
                            <a:avLst/>
                          </a:prstGeom>
                          <a:ln w="10378">
                            <a:solidFill>
                              <a:srgbClr val="000000"/>
                            </a:solidFill>
                            <a:prstDash val="solid"/>
                          </a:ln>
                        </wps:spPr>
                        <wps:txbx>
                          <w:txbxContent>
                            <w:p w:rsidR="00951608" w:rsidRDefault="00951608">
                              <w:pPr>
                                <w:spacing w:before="128"/>
                                <w:rPr>
                                  <w:rFonts w:ascii="Arial"/>
                                  <w:sz w:val="16"/>
                                </w:rPr>
                              </w:pPr>
                            </w:p>
                            <w:p w:rsidR="00951608" w:rsidRDefault="00951608">
                              <w:pPr>
                                <w:spacing w:before="1"/>
                                <w:ind w:left="349"/>
                                <w:rPr>
                                  <w:rFonts w:ascii="Arial"/>
                                  <w:sz w:val="16"/>
                                </w:rPr>
                              </w:pPr>
                              <w:r>
                                <w:rPr>
                                  <w:rFonts w:ascii="Arial"/>
                                  <w:spacing w:val="-14"/>
                                  <w:sz w:val="16"/>
                                </w:rPr>
                                <w:t>Secondary</w:t>
                              </w:r>
                              <w:r>
                                <w:rPr>
                                  <w:rFonts w:ascii="Arial"/>
                                  <w:spacing w:val="-11"/>
                                  <w:sz w:val="16"/>
                                </w:rPr>
                                <w:t xml:space="preserve"> </w:t>
                              </w:r>
                              <w:r>
                                <w:rPr>
                                  <w:rFonts w:ascii="Arial"/>
                                  <w:spacing w:val="-4"/>
                                  <w:sz w:val="16"/>
                                </w:rPr>
                                <w:t>Data</w:t>
                              </w:r>
                            </w:p>
                          </w:txbxContent>
                        </wps:txbx>
                        <wps:bodyPr wrap="square" lIns="0" tIns="0" rIns="0" bIns="0" rtlCol="0">
                          <a:noAutofit/>
                        </wps:bodyPr>
                      </wps:wsp>
                      <wps:wsp>
                        <wps:cNvPr id="70" name="Textbox 70"/>
                        <wps:cNvSpPr txBox="1"/>
                        <wps:spPr>
                          <a:xfrm>
                            <a:off x="4040810" y="2535153"/>
                            <a:ext cx="1103630" cy="554990"/>
                          </a:xfrm>
                          <a:prstGeom prst="rect">
                            <a:avLst/>
                          </a:prstGeom>
                          <a:ln w="10378">
                            <a:solidFill>
                              <a:srgbClr val="000000"/>
                            </a:solidFill>
                            <a:prstDash val="solid"/>
                          </a:ln>
                        </wps:spPr>
                        <wps:txbx>
                          <w:txbxContent>
                            <w:p w:rsidR="00951608" w:rsidRDefault="00951608">
                              <w:pPr>
                                <w:spacing w:before="162"/>
                                <w:rPr>
                                  <w:rFonts w:ascii="Arial"/>
                                  <w:sz w:val="16"/>
                                </w:rPr>
                              </w:pPr>
                            </w:p>
                            <w:p w:rsidR="00951608" w:rsidRDefault="00951608">
                              <w:pPr>
                                <w:ind w:left="457"/>
                                <w:rPr>
                                  <w:rFonts w:ascii="Arial"/>
                                  <w:sz w:val="16"/>
                                </w:rPr>
                              </w:pPr>
                              <w:r>
                                <w:rPr>
                                  <w:rFonts w:ascii="Arial"/>
                                  <w:spacing w:val="-14"/>
                                  <w:sz w:val="16"/>
                                </w:rPr>
                                <w:t>Chapter</w:t>
                              </w:r>
                              <w:r>
                                <w:rPr>
                                  <w:rFonts w:ascii="Arial"/>
                                  <w:spacing w:val="-7"/>
                                  <w:sz w:val="16"/>
                                </w:rPr>
                                <w:t xml:space="preserve"> </w:t>
                              </w:r>
                              <w:r>
                                <w:rPr>
                                  <w:rFonts w:ascii="Arial"/>
                                  <w:spacing w:val="-4"/>
                                  <w:sz w:val="16"/>
                                </w:rPr>
                                <w:t>Five</w:t>
                              </w:r>
                            </w:p>
                          </w:txbxContent>
                        </wps:txbx>
                        <wps:bodyPr wrap="square" lIns="0" tIns="0" rIns="0" bIns="0" rtlCol="0">
                          <a:noAutofit/>
                        </wps:bodyPr>
                      </wps:wsp>
                      <wps:wsp>
                        <wps:cNvPr id="71" name="Textbox 71"/>
                        <wps:cNvSpPr txBox="1"/>
                        <wps:spPr>
                          <a:xfrm>
                            <a:off x="2658305" y="2535153"/>
                            <a:ext cx="1103630" cy="554990"/>
                          </a:xfrm>
                          <a:prstGeom prst="rect">
                            <a:avLst/>
                          </a:prstGeom>
                          <a:ln w="10377">
                            <a:solidFill>
                              <a:srgbClr val="000000"/>
                            </a:solidFill>
                            <a:prstDash val="solid"/>
                          </a:ln>
                        </wps:spPr>
                        <wps:txbx>
                          <w:txbxContent>
                            <w:p w:rsidR="00951608" w:rsidRDefault="00951608">
                              <w:pPr>
                                <w:spacing w:before="97"/>
                                <w:rPr>
                                  <w:rFonts w:ascii="Arial"/>
                                  <w:sz w:val="16"/>
                                </w:rPr>
                              </w:pPr>
                            </w:p>
                            <w:p w:rsidR="00951608" w:rsidRDefault="00951608">
                              <w:pPr>
                                <w:spacing w:line="213" w:lineRule="auto"/>
                                <w:ind w:left="383" w:right="210" w:hanging="178"/>
                                <w:rPr>
                                  <w:rFonts w:ascii="Arial"/>
                                  <w:sz w:val="16"/>
                                </w:rPr>
                              </w:pPr>
                              <w:r>
                                <w:rPr>
                                  <w:rFonts w:ascii="Arial"/>
                                  <w:spacing w:val="-10"/>
                                  <w:sz w:val="16"/>
                                </w:rPr>
                                <w:t>Qualitative</w:t>
                              </w:r>
                              <w:r>
                                <w:rPr>
                                  <w:rFonts w:ascii="Arial"/>
                                  <w:spacing w:val="-24"/>
                                  <w:sz w:val="16"/>
                                </w:rPr>
                                <w:t xml:space="preserve"> </w:t>
                              </w:r>
                              <w:r>
                                <w:rPr>
                                  <w:rFonts w:ascii="Arial"/>
                                  <w:spacing w:val="-10"/>
                                  <w:sz w:val="16"/>
                                </w:rPr>
                                <w:t>Interviews</w:t>
                              </w:r>
                              <w:r>
                                <w:rPr>
                                  <w:rFonts w:ascii="Arial"/>
                                  <w:sz w:val="16"/>
                                </w:rPr>
                                <w:t xml:space="preserve"> &amp;</w:t>
                              </w:r>
                              <w:r>
                                <w:rPr>
                                  <w:rFonts w:ascii="Arial"/>
                                  <w:spacing w:val="-27"/>
                                  <w:sz w:val="16"/>
                                </w:rPr>
                                <w:t xml:space="preserve"> </w:t>
                              </w:r>
                              <w:r>
                                <w:rPr>
                                  <w:rFonts w:ascii="Arial"/>
                                  <w:sz w:val="16"/>
                                </w:rPr>
                                <w:t>Case</w:t>
                              </w:r>
                              <w:r>
                                <w:rPr>
                                  <w:rFonts w:ascii="Arial"/>
                                  <w:spacing w:val="-24"/>
                                  <w:sz w:val="16"/>
                                </w:rPr>
                                <w:t xml:space="preserve"> </w:t>
                              </w:r>
                              <w:r>
                                <w:rPr>
                                  <w:rFonts w:ascii="Arial"/>
                                  <w:sz w:val="16"/>
                                </w:rPr>
                                <w:t>Studies</w:t>
                              </w:r>
                            </w:p>
                          </w:txbxContent>
                        </wps:txbx>
                        <wps:bodyPr wrap="square" lIns="0" tIns="0" rIns="0" bIns="0" rtlCol="0">
                          <a:noAutofit/>
                        </wps:bodyPr>
                      </wps:wsp>
                    </wpg:wgp>
                  </a:graphicData>
                </a:graphic>
              </wp:anchor>
            </w:drawing>
          </mc:Choice>
          <mc:Fallback>
            <w:pict>
              <v:group id="Group 26" o:spid="_x0000_s1030" style="position:absolute;left:0;text-align:left;margin-left:113.1pt;margin-top:24.6pt;width:405.5pt;height:442.95pt;z-index:-18396672;mso-wrap-distance-left:0;mso-wrap-distance-right:0;mso-position-horizontal-relative:page;mso-position-vertical-relative:text" coordsize="51498,5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">
                <v:shape id="Graphic 27" o:spid="_x0000_s1031" style="position:absolute;left:51;top:16908;width:9729;height:5550;visibility:visible;mso-wrap-style:square;v-text-anchor:top" coordsize="972819,55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8hJsMA&#10;AADbAAAADwAAAGRycy9kb3ducmV2LnhtbESPQWvCQBSE7wX/w/KE3upGoa1EVxFpJdBT0x48PrLP&#10;JLr7ds2uMfn33UKhx2FmvmHW28Ea0VMXWscK5rMMBHHldMu1gu+v96cliBCRNRrHpGCkANvN5GGN&#10;uXZ3/qS+jLVIEA45Kmhi9LmUoWrIYpg5T5y8k+ssxiS7WuoO7wlujVxk2Yu02HJaaNDTvqHqUt6s&#10;gjcy54+iNtezP5pWj3N9ePZRqcfpsFuBiDTE//Bfu9AKFq/w+yX9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8hJsMAAADbAAAADwAAAAAAAAAAAAAAAACYAgAAZHJzL2Rv&#10;d25yZXYueG1sUEsFBgAAAAAEAAQA9QAAAIgDAAAAAA==&#10;" path="m,554758r972336,l972336,,,e" filled="f" strokeweight=".28808mm">
                  <v:path arrowok="t"/>
                </v:shape>
                <v:shape id="Graphic 28" o:spid="_x0000_s1032" style="position:absolute;left:51;top:25351;width:9729;height:5550;visibility:visible;mso-wrap-style:square;v-text-anchor:top" coordsize="972819,55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C1VL4A&#10;AADbAAAADwAAAGRycy9kb3ducmV2LnhtbERPy2oCMRTdC/5DuII7zShYZDQjIlqErqpddHmZXOdh&#10;chMnqY5/3ywEl4fzXm96a8SdutA4VjCbZiCIS6cbrhT8nA+TJYgQkTUax6TgSQE2xXCwxly7B3/T&#10;/RQrkUI45KigjtHnUoayJoth6jxx4i6usxgT7CqpO3ykcGvkPMs+pMWGU0ONnnY1ldfTn1WwJ9N+&#10;HStza/2vafRzpj8XPio1HvXbFYhIfXyLX+6jVjBPY9OX9ANk8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8wtVS+AAAA2wAAAA8AAAAAAAAAAAAAAAAAmAIAAGRycy9kb3ducmV2&#10;LnhtbFBLBQYAAAAABAAEAPUAAACDAwAAAAA=&#10;" path="m,554758r972336,l972336,,,e" filled="f" strokeweight=".28808mm">
                  <v:path arrowok="t"/>
                </v:shape>
                <v:shape id="Graphic 29" o:spid="_x0000_s1033" style="position:absolute;left:51;top:33794;width:9729;height:5519;visibility:visible;mso-wrap-style:square;v-text-anchor:top" coordsize="972819,551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A2RsMA&#10;AADbAAAADwAAAGRycy9kb3ducmV2LnhtbESPQYvCMBSE78L+h/AWvGmqB7XVKFLYZQ+rYFXw+Gie&#10;bbF56TZRu//eCILHYWa+YRarztTiRq2rLCsYDSMQxLnVFRcKDvuvwQyE88gaa8uk4J8crJYfvQUm&#10;2t55R7fMFyJA2CWooPS+SaR0eUkG3dA2xME729agD7ItpG7xHuCmluMomkiDFYeFEhtKS8ov2dUo&#10;OOa772ka/6I7XbezdFPoP8y0Uv3Pbj0H4anz7/Cr/aMVjGN4fg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A2RsMAAADbAAAADwAAAAAAAAAAAAAAAACYAgAAZHJzL2Rv&#10;d25yZXYueG1sUEsFBgAAAAAEAAQA9QAAAIgDAAAAAA==&#10;" path="m,551716r972336,l972336,,,e" filled="f" strokeweight=".28808mm">
                  <v:path arrowok="t"/>
                </v:shape>
                <v:shape id="Graphic 30" o:spid="_x0000_s1034" style="position:absolute;left:51;top:42207;width:9729;height:5550;visibility:visible;mso-wrap-style:square;v-text-anchor:top" coordsize="972819,55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8vj8AA&#10;AADbAAAADwAAAGRycy9kb3ducmV2LnhtbERPz2vCMBS+C/4P4Qm72bQbk9EZRWQbwk6rHnZ8NG9t&#10;NXmJTWbb/345DDx+fL/X29EacaM+dI4VFFkOgrh2uuNGwen4vnwBESKyRuOYFEwUYLuZz9ZYajfw&#10;F92q2IgUwqFEBW2MvpQy1C1ZDJnzxIn7cb3FmGDfSN3jkMKtkY95vpIWO04NLXrat1Rfql+r4I3M&#10;+fPQmOvZf5tOT4X+ePZRqYfFuHsFEWmMd/G/+6AVPKX16Uv6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J8vj8AAAADbAAAADwAAAAAAAAAAAAAAAACYAgAAZHJzL2Rvd25y&#10;ZXYueG1sUEsFBgAAAAAEAAQA9QAAAIUDAAAAAA==&#10;" path="m,554758r972336,l972336,,,e" filled="f" strokeweight=".28808mm">
                  <v:path arrowok="t"/>
                </v:shape>
                <v:shape id="Graphic 31" o:spid="_x0000_s1035" style="position:absolute;left:51;top:50651;width:9849;height:5549;visibility:visible;mso-wrap-style:square;v-text-anchor:top" coordsize="984885,55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imj8UA&#10;AADbAAAADwAAAGRycy9kb3ducmV2LnhtbESPT4vCMBTE78J+h/AWvGlaFVe6RlkEQcSD/1Y9Ppq3&#10;bdnmpTZR67c3guBxmJnfMONpY0pxpdoVlhXE3QgEcWp1wZmC/W7eGYFwHlljaZkU3MnBdPLRGmOi&#10;7Y03dN36TAQIuwQV5N5XiZQuzcmg69qKOHh/tjbog6wzqWu8BbgpZS+KhtJgwWEhx4pmOaX/24tR&#10;cF5uBus4WizPp958f+wPzNfv6qBU+7P5+QbhqfHv8Ku90Ar6MTy/hB8gJ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OKaPxQAAANsAAAAPAAAAAAAAAAAAAAAAAJgCAABkcnMv&#10;ZG93bnJldi54bWxQSwUGAAAAAAQABAD1AAAAigMAAAAA&#10;" path="m,554758r984539,l984539,,,e" filled="f" strokeweight=".28811mm">
                  <v:path arrowok="t"/>
                </v:shape>
                <v:shape id="Graphic 32" o:spid="_x0000_s1036" style="position:absolute;left:9836;top:19712;width:30543;height:33718;visibility:visible;mso-wrap-style:square;v-text-anchor:top" coordsize="3054350,3371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4OicQA&#10;AADbAAAADwAAAGRycy9kb3ducmV2LnhtbESPQWvCQBSE7wX/w/KE3urGFIpEVxGJ0B5ySCqeH9ln&#10;Es2+Ddk1if76bqHQ4zAz3zCb3WRaMVDvGssKlosIBHFpdcOVgtP38W0Fwnlkja1lUvAgB7vt7GWD&#10;ibYj5zQUvhIBwi5BBbX3XSKlK2sy6Ba2Iw7exfYGfZB9JXWPY4CbVsZR9CENNhwWauzoUFN5K+5G&#10;wTnNs/aZ5UVmV9dsvzx/6fTaKfU6n/ZrEJ4m/x/+a39qBe8x/H4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uDonEAAAA2wAAAA8AAAAAAAAAAAAAAAAAmAIAAGRycy9k&#10;b3ducmV2LnhtbFBLBQYAAAAABAAEAPUAAACJAwAAAAA=&#10;" path="m277362,l,em1667277,l1389902,em3054126,l2776763,em277362,841289l,841289em3054126,841289r-277363,em277362,1685620l,1685620em1667277,2529964r-277375,em277362,3371241l,3371241em1667277,3371241r-277375,em3054126,3371241r-277363,e" filled="f" strokeweight=".28717mm">
                  <v:path arrowok="t"/>
                </v:shape>
                <v:shape id="Graphic 33" o:spid="_x0000_s1037" style="position:absolute;left:3861;top:24287;width:826;height:1130;visibility:visible;mso-wrap-style:square;v-text-anchor:top" coordsize="82550,11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wAyMIA&#10;AADbAAAADwAAAGRycy9kb3ducmV2LnhtbESPQYvCMBSE7wv+h/AEL8uaqiDSNYoIiuBBrR48Ppq3&#10;bdnmpTaxrf/eCILHYWa+YebLzpSiodoVlhWMhhEI4tTqgjMFl/PmZwbCeWSNpWVS8CAHy0Xva46x&#10;ti2fqEl8JgKEXYwKcu+rWEqX5mTQDW1FHLw/Wxv0QdaZ1DW2AW5KOY6iqTRYcFjIsaJ1Tul/cjcK&#10;tvI6HiXfq+bYbfe3snXkrwdSatDvVr8gPHX+E363d1rBZAKvL+EH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fADIwgAAANsAAAAPAAAAAAAAAAAAAAAAAJgCAABkcnMvZG93&#10;bnJldi54bWxQSwUGAAAAAAQABAD1AAAAhwMAAAAA&#10;" path="m82295,l,,42671,112775,82295,xe" fillcolor="black" stroked="f">
                  <v:path arrowok="t"/>
                </v:shape>
                <v:shape id="Graphic 34" o:spid="_x0000_s1038" style="position:absolute;left:4288;top:22516;width:13;height:2597;visibility:visible;mso-wrap-style:square;v-text-anchor:top" coordsize="1270,259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0whMMA&#10;AADbAAAADwAAAGRycy9kb3ducmV2LnhtbESPQWvCQBSE7wX/w/IEb3WjlhKjq4hF8NJDouD1kX0m&#10;0ezbsLvVpL++Wyj0OMzMN8x625tWPMj5xrKC2TQBQVxa3XCl4Hw6vKYgfEDW2FomBQN52G5GL2vM&#10;tH1yTo8iVCJC2GeooA6hy6T0ZU0G/dR2xNG7WmcwROkqqR0+I9y0cp4k79Jgw3Ghxo72NZX34sso&#10;MMV33ughvbnLx+dS5+n+xkOh1GTc71YgAvXhP/zXPmoFizf4/R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0whMMAAADbAAAADwAAAAAAAAAAAAAAAACYAgAAZHJzL2Rv&#10;d25yZXYueG1sUEsFBgAAAAAEAAQA9QAAAIgDAAAAAA==&#10;" path="m,l,259089e" filled="f" strokeweight=".28533mm">
                  <v:path arrowok="t"/>
                </v:shape>
                <v:shape id="Graphic 35" o:spid="_x0000_s1039" style="position:absolute;left:3861;top:32730;width:826;height:1130;visibility:visible;mso-wrap-style:square;v-text-anchor:top" coordsize="82550,11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k9J8UA&#10;AADbAAAADwAAAGRycy9kb3ducmV2LnhtbESPQWvCQBSE7wX/w/IEL6XZxFKR1FVEaBA8tEYPOT6y&#10;r0lo9m3MbpP477uFQo/DzHzDbHaTacVAvWssK0iiGARxaXXDlYLr5e1pDcJ5ZI2tZVJwJwe77exh&#10;g6m2I59pyH0lAoRdigpq77tUSlfWZNBFtiMO3qftDfog+0rqHscAN61cxvFKGmw4LNTY0aGm8iv/&#10;NgoyWSyT/HE/fEzZ6daOjnzxTkot5tP+FYSnyf+H/9pHreD5BX6/hB8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2T0nxQAAANsAAAAPAAAAAAAAAAAAAAAAAJgCAABkcnMv&#10;ZG93bnJldi54bWxQSwUGAAAAAAQABAD1AAAAigMAAAAA&#10;" path="m82295,l,,42671,112775,82295,xe" fillcolor="black" stroked="f">
                  <v:path arrowok="t"/>
                </v:shape>
                <v:shape id="Graphic 36" o:spid="_x0000_s1040" style="position:absolute;left:4288;top:30960;width:13;height:2597;visibility:visible;mso-wrap-style:square;v-text-anchor:top" coordsize="1270,259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MLaMMA&#10;AADbAAAADwAAAGRycy9kb3ducmV2LnhtbESPQWvCQBSE74X+h+UVeqsbK0iauopYBC8eEgWvj+wz&#10;iWbfht1Vk/56VxA8DjPzDTNb9KYVV3K+saxgPEpAEJdWN1wp2O/WXykIH5A1tpZJwUAeFvP3txlm&#10;2t44p2sRKhEh7DNUUIfQZVL6siaDfmQ74ugdrTMYonSV1A5vEW5a+Z0kU2mw4bhQY0ermspzcTEK&#10;TPGfN3pIT+7wt/3Rebo68VAo9fnRL39BBOrDK/xsb7SCyRQeX+IP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MLaMMAAADbAAAADwAAAAAAAAAAAAAAAACYAgAAZHJzL2Rv&#10;d25yZXYueG1sUEsFBgAAAAAEAAQA9QAAAIgDAAAAAA==&#10;" path="m,l,259089e" filled="f" strokeweight=".28533mm">
                  <v:path arrowok="t"/>
                </v:shape>
                <v:shape id="Graphic 37" o:spid="_x0000_s1041" style="position:absolute;left:3861;top:41143;width:826;height:1162;visibility:visible;mso-wrap-style:square;v-text-anchor:top" coordsize="82550,116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7CJsQA&#10;AADbAAAADwAAAGRycy9kb3ducmV2LnhtbESPUWvCMBSF3wf+h3AHvs10ClOqUYYwGGMMWgX17dpc&#10;m7LmJjSZ7f69EQZ7PJxzvsNZbQbbiit1oXGs4HmSgSCunG64VrDfvT0tQISIrLF1TAp+KcBmPXpY&#10;Ya5dzwVdy1iLBOGQowITo8+lDJUhi2HiPHHyLq6zGJPsaqk77BPctnKaZS/SYsNpwaCnraHqu/yx&#10;Cr4O2s9df/ycmt6HojwXePoYlBo/Dq9LEJGG+B/+a79rBbM53L+kH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uwibEAAAA2wAAAA8AAAAAAAAAAAAAAAAAmAIAAGRycy9k&#10;b3ducmV2LnhtbFBLBQYAAAAABAAEAPUAAACJAwAAAAA=&#10;" path="m82295,l,,42671,115824,82295,xe" fillcolor="black" stroked="f">
                  <v:path arrowok="t"/>
                </v:shape>
                <v:shape id="Graphic 38" o:spid="_x0000_s1042" style="position:absolute;left:4288;top:39372;width:13;height:2623;visibility:visible;mso-wrap-style:square;v-text-anchor:top" coordsize="1270,262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x+AMAA&#10;AADbAAAADwAAAGRycy9kb3ducmV2LnhtbERPy4rCMBTdD/gP4QruNPWBSMdYRFC7EnwgLu80d9qO&#10;zU1tota/NwthlofznietqcSDGldaVjAcRCCIM6tLzhWcjuv+DITzyBory6TgRQ6SRedrjrG2T97T&#10;4+BzEULYxaig8L6OpXRZQQbdwNbEgfu1jUEfYJNL3eAzhJtKjqJoKg2WHBoKrGlVUHY93I2Cn1L/&#10;meFplU6r7eS8u+03F6azUr1uu/wG4an1/+KPO9UKxmFs+BJ+gF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Zx+AMAAAADbAAAADwAAAAAAAAAAAAAAAACYAgAAZHJzL2Rvd25y&#10;ZXYueG1sUEsFBgAAAAAEAAQA9QAAAIUDAAAAAA==&#10;" path="m,l,262144e" filled="f" strokeweight=".28533mm">
                  <v:path arrowok="t"/>
                </v:shape>
                <v:shape id="Graphic 39" o:spid="_x0000_s1043" style="position:absolute;left:3861;top:49586;width:826;height:1162;visibility:visible;mso-wrap-style:square;v-text-anchor:top" coordsize="82550,116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3zz8QA&#10;AADbAAAADwAAAGRycy9kb3ducmV2LnhtbESPUWvCMBSF3wf7D+EO9jZTHWyzGmUMBmMMoZ2gvl2b&#10;a1NsbkKT2frvjTDw8XDO+Q5nvhxsK07UhcaxgvEoA0FcOd1wrWD9+/n0BiJEZI2tY1JwpgDLxf3d&#10;HHPtei7oVMZaJAiHHBWYGH0uZagMWQwj54mTd3CdxZhkV0vdYZ/gtpWTLHuRFhtOCwY9fRiqjuWf&#10;VbDaaP/q+u3PxPQ+FOW+wN33oNTjw/A+AxFpiLfwf/tLK3iewvVL+g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988/EAAAA2wAAAA8AAAAAAAAAAAAAAAAAmAIAAGRycy9k&#10;b3ducmV2LnhtbFBLBQYAAAAABAAEAPUAAACJAwAAAAA=&#10;" path="m82295,l,,42671,115824,82295,xe" fillcolor="black" stroked="f">
                  <v:path arrowok="t"/>
                </v:shape>
                <v:shape id="Graphic 40" o:spid="_x0000_s1044" style="position:absolute;left:4288;top:28125;width:22225;height:22282;visibility:visible;mso-wrap-style:square;v-text-anchor:top" coordsize="2222500,2228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aZwsAA&#10;AADbAAAADwAAAGRycy9kb3ducmV2LnhtbERPW2vCMBR+F/wP4Qh7m6kiQzujeEEURbBusNdDc2yr&#10;zUlJMu3+vXkY+Pjx3afz1tTiTs5XlhUM+gkI4tzqigsF31+b9zEIH5A11pZJwR95mM+6nSmm2j44&#10;o/s5FCKGsE9RQRlCk0rp85IM+r5tiCN3sc5giNAVUjt8xHBTy2GSfEiDFceGEhtalZTfzr9GQTVe&#10;2wMft+7nuj+NbLZfTjRmSr312sUniEBteIn/3TutYBTXxy/xB8j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aZwsAAAADbAAAADwAAAAAAAAAAAAAAAACYAgAAZHJzL2Rvd25y&#10;ZXYueG1sUEsFBgAAAAAEAAQA9QAAAIUDAAAAAA==&#10;" path="m,1969096r,259090em2222026,844331r-277374,em2222026,l1944652,em832111,1688675r-277362,e" filled="f" strokeweight=".28717mm">
                  <v:path arrowok="t"/>
                </v:shape>
                <v:shape id="Graphic 41" o:spid="_x0000_s1045" style="position:absolute;left:51;top:8495;width:9729;height:5518;visibility:visible;mso-wrap-style:square;v-text-anchor:top" coordsize="972819,551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nf4MQA&#10;AADbAAAADwAAAGRycy9kb3ducmV2LnhtbESPQWvCQBSE70L/w/IK3swmpVhNs4YSaPFgC0aFHh/Z&#10;ZxLMvk2zq8Z/7xYKPQ4z8w2T5aPpxIUG11pWkEQxCOLK6pZrBfvd+2wBwnlkjZ1lUnAjB/nqYZJh&#10;qu2Vt3QpfS0ChF2KChrv+1RKVzVk0EW2Jw7e0Q4GfZBDLfWA1wA3nXyK47k02HJYaLCnoqHqVJ6N&#10;gkO1/Xgplht03+evRfFZ6x8stVLTx/HtFYSn0f+H/9prreA5gd8v4Q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Z3+DEAAAA2wAAAA8AAAAAAAAAAAAAAAAAmAIAAGRycy9k&#10;b3ducmV2LnhtbFBLBQYAAAAABAAEAPUAAACJAwAAAAA=&#10;" path="m,551716r972336,l972336,,,e" filled="f" strokeweight=".28808mm">
                  <v:path arrowok="t"/>
                </v:shape>
                <v:shape id="Graphic 42" o:spid="_x0000_s1046" style="position:absolute;left:9836;top:11269;width:30543;height:12;visibility:visible;mso-wrap-style:square;v-text-anchor:top" coordsize="30543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eO48IA&#10;AADbAAAADwAAAGRycy9kb3ducmV2LnhtbESPzWrDMBCE74G+g9hAb7GcUEpxo4QQKOmhUOz2AbbW&#10;VjK2VsZS/PP2VSDQ4zAz3zD74+w6MdIQGs8KtlkOgrj2umGj4PvrbfMCIkRkjZ1nUrBQgOPhYbXH&#10;QvuJSxqraESCcChQgY2xL6QMtSWHIfM9cfJ+/eAwJjkYqQecEtx1cpfnz9Jhw2nBYk9nS3VbXZ2C&#10;zujGfujtz+eltO3SVoZcOCn1uJ5PryAizfE/fG+/awVPO7h9ST9AH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547jwgAAANsAAAAPAAAAAAAAAAAAAAAAAJgCAABkcnMvZG93&#10;bnJldi54bWxQSwUGAAAAAAQABAD1AAAAhwMAAAAA&#10;" path="m277362,l,em1667277,l1389902,em3054126,l2776763,e" filled="f" strokeweight=".28717mm">
                  <v:path arrowok="t"/>
                </v:shape>
                <v:shape id="Graphic 43" o:spid="_x0000_s1047" style="position:absolute;left:3861;top:15844;width:826;height:1162;visibility:visible;mso-wrap-style:square;v-text-anchor:top" coordsize="82550,116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O3WMQA&#10;AADbAAAADwAAAGRycy9kb3ducmV2LnhtbESPUWvCMBSF3wf7D+EO9jZT3dikGmUMBmMMoZ2gvl2b&#10;a1NsbkKT2frvjTDw8XDO+Q5nvhxsK07UhcaxgvEoA0FcOd1wrWD9+/k0BREissbWMSk4U4Dl4v5u&#10;jrl2PRd0KmMtEoRDjgpMjD6XMlSGLIaR88TJO7jOYkyyq6XusE9w28pJlr1Kiw2nBYOePgxVx/LP&#10;KlhttH9z/fZnYnofinJf4O57UOrxYXifgYg0xFv4v/2lFbw8w/VL+g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Tt1jEAAAA2wAAAA8AAAAAAAAAAAAAAAAAmAIAAGRycy9k&#10;b3ducmV2LnhtbFBLBQYAAAAABAAEAPUAAACJAwAAAAA=&#10;" path="m82295,l,,42671,115824,82295,xe" fillcolor="black" stroked="f">
                  <v:path arrowok="t"/>
                </v:shape>
                <v:shape id="Graphic 44" o:spid="_x0000_s1048" style="position:absolute;left:4288;top:14073;width:13;height:2622;visibility:visible;mso-wrap-style:square;v-text-anchor:top" coordsize="1270,262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HeMIA&#10;AADbAAAADwAAAGRycy9kb3ducmV2LnhtbESPzarCMBSE9xd8h3AEd9dUKXKpRhHBn5WgV8TlsTm2&#10;1eakNlHr2xtBcDnMzDfMaNKYUtypdoVlBb1uBII4tbrgTMHuf/77B8J5ZI2lZVLwJAeTcetnhIm2&#10;D97QfeszESDsElSQe18lUro0J4Ouayvi4J1sbdAHWWdS1/gIcFPKfhQNpMGCw0KOFc1ySi/bm1Fw&#10;LPTZ9Haz1aBcxvv1dbM4MO2V6rSb6RCEp8Z/w5/2SiuIY3h/CT9Aj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1wd4wgAAANsAAAAPAAAAAAAAAAAAAAAAAJgCAABkcnMvZG93&#10;bnJldi54bWxQSwUGAAAAAAQABAD1AAAAhwMAAAAA&#10;" path="m,l,262144e" filled="f" strokeweight=".28533mm">
                  <v:path arrowok="t"/>
                </v:shape>
                <v:shape id="Graphic 45" o:spid="_x0000_s1049" style="position:absolute;left:51;top:51;width:9729;height:5519;visibility:visible;mso-wrap-style:square;v-text-anchor:top" coordsize="972819,551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LZ48MA&#10;AADbAAAADwAAAGRycy9kb3ducmV2LnhtbESPQWvCQBSE74L/YXmCN90otmp0FQm09GAFo4LHR/aZ&#10;BLNv0+yq6b93CwWPw8x8wyzXranEnRpXWlYwGkYgiDOrS84VHA8fgxkI55E1VpZJwS85WK+6nSXG&#10;2j54T/fU5yJA2MWooPC+jqV0WUEG3dDWxMG72MagD7LJpW7wEeCmkuMoepcGSw4LBdaUFJRd05tR&#10;cMr2n9NkvkV3vu1myXeufzDVSvV77WYBwlPrX+H/9pdWMHmDvy/hB8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CLZ48MAAADbAAAADwAAAAAAAAAAAAAAAACYAgAAZHJzL2Rv&#10;d25yZXYueG1sUEsFBgAAAAAEAAQA9QAAAIgDAAAAAA==&#10;" path="m,551716r972336,l972336,,,e" filled="f" strokeweight=".28808mm">
                  <v:path arrowok="t"/>
                </v:shape>
                <v:shape id="Graphic 46" o:spid="_x0000_s1050" style="position:absolute;left:3861;top:7401;width:826;height:1162;visibility:visible;mso-wrap-style:square;v-text-anchor:top" coordsize="82550,116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QUwMQA&#10;AADbAAAADwAAAGRycy9kb3ducmV2LnhtbESPUWvCMBSF3wf7D+EKe5upMtyoRpGBIGMIrQP17dpc&#10;m2JzE5rMdv/eDAZ7PJxzvsNZrAbbiht1oXGsYDLOQBBXTjdcK/jab57fQISIrLF1TAp+KMBq+fiw&#10;wFy7ngu6lbEWCcIhRwUmRp9LGSpDFsPYeeLkXVxnMSbZ1VJ32Ce4beU0y2bSYsNpwaCnd0PVtfy2&#10;CnYH7V9df/ycmt6HojwXePoYlHoaDes5iEhD/A//tbdawcsMfr+k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kFMDEAAAA2wAAAA8AAAAAAAAAAAAAAAAAmAIAAGRycy9k&#10;b3ducmV2LnhtbFBLBQYAAAAABAAEAPUAAACJAwAAAAA=&#10;" path="m82295,l,,42671,115823,82295,xe" fillcolor="black" stroked="f">
                  <v:path arrowok="t"/>
                </v:shape>
                <v:shape id="Graphic 47" o:spid="_x0000_s1051" style="position:absolute;left:4288;top:2825;width:36094;height:5429;visibility:visible;mso-wrap-style:square;v-text-anchor:top" coordsize="3609340,542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ahZcYA&#10;AADbAAAADwAAAGRycy9kb3ducmV2LnhtbESPT2vCQBTE70K/w/IKvUjdVKRq6kZKS6mHCql68fbI&#10;vvwh2bchuybx27uFgsdhZn7DbLajaURPnassK3iZRSCIM6srLhScjl/PKxDOI2tsLJOCKznYJg+T&#10;DcbaDvxL/cEXIkDYxaig9L6NpXRZSQbdzLbEwcttZ9AH2RVSdzgEuGnkPIpepcGKw0KJLX2UlNWH&#10;i1Fw/uF9vvr8TtNrvuuHOV6W9Xqq1NPj+P4GwtPo7+H/9k4rWCzh70v4AT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ahZcYAAADbAAAADwAAAAAAAAAAAAAAAACYAgAAZHJz&#10;L2Rvd25yZXYueG1sUEsFBgAAAAAEAAQA9QAAAIsDAAAAAA==&#10;" path="m,280434l,542578em832111,l554749,em2222026,l1944652,em3608875,l3331513,e" filled="f" strokeweight=".28717mm">
                  <v:path arrowok="t"/>
                </v:shape>
                <v:shape id="Textbox 48" o:spid="_x0000_s1052" type="#_x0000_t202" style="position:absolute;left:1819;top:1433;width:5036;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951608" w:rsidRDefault="00951608">
                        <w:pPr>
                          <w:spacing w:before="16" w:line="218" w:lineRule="auto"/>
                          <w:ind w:right="10" w:firstLine="48"/>
                          <w:rPr>
                            <w:rFonts w:ascii="Arial"/>
                            <w:sz w:val="16"/>
                          </w:rPr>
                        </w:pPr>
                        <w:r>
                          <w:rPr>
                            <w:rFonts w:ascii="Arial"/>
                            <w:spacing w:val="-4"/>
                            <w:sz w:val="16"/>
                          </w:rPr>
                          <w:t>Stage</w:t>
                        </w:r>
                        <w:r>
                          <w:rPr>
                            <w:rFonts w:ascii="Arial"/>
                            <w:spacing w:val="-24"/>
                            <w:sz w:val="16"/>
                          </w:rPr>
                          <w:t xml:space="preserve"> </w:t>
                        </w:r>
                        <w:r>
                          <w:rPr>
                            <w:rFonts w:ascii="Arial"/>
                            <w:spacing w:val="-4"/>
                            <w:sz w:val="16"/>
                          </w:rPr>
                          <w:t xml:space="preserve">One </w:t>
                        </w:r>
                        <w:r>
                          <w:rPr>
                            <w:rFonts w:ascii="Arial"/>
                            <w:spacing w:val="-10"/>
                            <w:sz w:val="16"/>
                          </w:rPr>
                          <w:t>(Objective</w:t>
                        </w:r>
                        <w:r>
                          <w:rPr>
                            <w:rFonts w:ascii="Arial"/>
                            <w:spacing w:val="-24"/>
                            <w:sz w:val="16"/>
                          </w:rPr>
                          <w:t xml:space="preserve"> </w:t>
                        </w:r>
                        <w:r>
                          <w:rPr>
                            <w:rFonts w:ascii="Arial"/>
                            <w:spacing w:val="-10"/>
                            <w:sz w:val="16"/>
                          </w:rPr>
                          <w:t>1)</w:t>
                        </w:r>
                      </w:p>
                    </w:txbxContent>
                  </v:textbox>
                </v:shape>
                <v:shape id="Textbox 49" o:spid="_x0000_s1053" type="#_x0000_t202" style="position:absolute;left:1728;top:9998;width:5035;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951608" w:rsidRDefault="00951608">
                        <w:pPr>
                          <w:spacing w:before="19" w:line="213" w:lineRule="auto"/>
                          <w:ind w:right="10" w:firstLine="48"/>
                          <w:rPr>
                            <w:rFonts w:ascii="Arial"/>
                            <w:sz w:val="16"/>
                          </w:rPr>
                        </w:pPr>
                        <w:r>
                          <w:rPr>
                            <w:rFonts w:ascii="Arial"/>
                            <w:spacing w:val="-4"/>
                            <w:sz w:val="16"/>
                          </w:rPr>
                          <w:t>Stage</w:t>
                        </w:r>
                        <w:r>
                          <w:rPr>
                            <w:rFonts w:ascii="Arial"/>
                            <w:spacing w:val="-24"/>
                            <w:sz w:val="16"/>
                          </w:rPr>
                          <w:t xml:space="preserve"> </w:t>
                        </w:r>
                        <w:r>
                          <w:rPr>
                            <w:rFonts w:ascii="Arial"/>
                            <w:spacing w:val="-4"/>
                            <w:sz w:val="16"/>
                          </w:rPr>
                          <w:t xml:space="preserve">Two </w:t>
                        </w:r>
                        <w:r>
                          <w:rPr>
                            <w:rFonts w:ascii="Arial"/>
                            <w:spacing w:val="-10"/>
                            <w:sz w:val="16"/>
                          </w:rPr>
                          <w:t>(Objective</w:t>
                        </w:r>
                        <w:r>
                          <w:rPr>
                            <w:rFonts w:ascii="Arial"/>
                            <w:spacing w:val="-24"/>
                            <w:sz w:val="16"/>
                          </w:rPr>
                          <w:t xml:space="preserve"> </w:t>
                        </w:r>
                        <w:r>
                          <w:rPr>
                            <w:rFonts w:ascii="Arial"/>
                            <w:spacing w:val="-10"/>
                            <w:sz w:val="16"/>
                          </w:rPr>
                          <w:t>2)</w:t>
                        </w:r>
                      </w:p>
                    </w:txbxContent>
                  </v:textbox>
                </v:shape>
                <v:shape id="Textbox 50" o:spid="_x0000_s1054" type="#_x0000_t202" style="position:absolute;left:1819;top:18197;width:5036;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951608" w:rsidRDefault="00951608">
                        <w:pPr>
                          <w:spacing w:before="16" w:line="218" w:lineRule="auto"/>
                          <w:ind w:right="12"/>
                          <w:rPr>
                            <w:rFonts w:ascii="Arial"/>
                            <w:sz w:val="16"/>
                          </w:rPr>
                        </w:pPr>
                        <w:r>
                          <w:rPr>
                            <w:rFonts w:ascii="Arial"/>
                            <w:spacing w:val="-10"/>
                            <w:sz w:val="16"/>
                          </w:rPr>
                          <w:t>Stage</w:t>
                        </w:r>
                        <w:r>
                          <w:rPr>
                            <w:rFonts w:ascii="Arial"/>
                            <w:spacing w:val="-24"/>
                            <w:sz w:val="16"/>
                          </w:rPr>
                          <w:t xml:space="preserve"> </w:t>
                        </w:r>
                        <w:r>
                          <w:rPr>
                            <w:rFonts w:ascii="Arial"/>
                            <w:spacing w:val="-10"/>
                            <w:sz w:val="16"/>
                          </w:rPr>
                          <w:t>Three</w:t>
                        </w:r>
                        <w:r>
                          <w:rPr>
                            <w:rFonts w:ascii="Arial"/>
                            <w:sz w:val="16"/>
                          </w:rPr>
                          <w:t xml:space="preserve"> </w:t>
                        </w:r>
                        <w:r>
                          <w:rPr>
                            <w:rFonts w:ascii="Arial"/>
                            <w:spacing w:val="-12"/>
                            <w:sz w:val="16"/>
                          </w:rPr>
                          <w:t>(Objective</w:t>
                        </w:r>
                        <w:r>
                          <w:rPr>
                            <w:rFonts w:ascii="Arial"/>
                            <w:spacing w:val="-10"/>
                            <w:sz w:val="16"/>
                          </w:rPr>
                          <w:t xml:space="preserve"> </w:t>
                        </w:r>
                        <w:r>
                          <w:rPr>
                            <w:rFonts w:ascii="Arial"/>
                            <w:spacing w:val="-8"/>
                            <w:sz w:val="16"/>
                          </w:rPr>
                          <w:t>3)</w:t>
                        </w:r>
                      </w:p>
                    </w:txbxContent>
                  </v:textbox>
                </v:shape>
                <v:shape id="Textbox 51" o:spid="_x0000_s1055" type="#_x0000_t202" style="position:absolute;left:1819;top:26762;width:5036;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951608" w:rsidRDefault="00951608">
                        <w:pPr>
                          <w:spacing w:before="19" w:line="213" w:lineRule="auto"/>
                          <w:ind w:right="8" w:firstLine="33"/>
                          <w:rPr>
                            <w:rFonts w:ascii="Arial"/>
                            <w:sz w:val="16"/>
                          </w:rPr>
                        </w:pPr>
                        <w:r>
                          <w:rPr>
                            <w:rFonts w:ascii="Arial"/>
                            <w:spacing w:val="-4"/>
                            <w:sz w:val="16"/>
                          </w:rPr>
                          <w:t>Stage</w:t>
                        </w:r>
                        <w:r>
                          <w:rPr>
                            <w:rFonts w:ascii="Arial"/>
                            <w:spacing w:val="-24"/>
                            <w:sz w:val="16"/>
                          </w:rPr>
                          <w:t xml:space="preserve"> </w:t>
                        </w:r>
                        <w:r>
                          <w:rPr>
                            <w:rFonts w:ascii="Arial"/>
                            <w:spacing w:val="-4"/>
                            <w:sz w:val="16"/>
                          </w:rPr>
                          <w:t xml:space="preserve">Four </w:t>
                        </w:r>
                        <w:r>
                          <w:rPr>
                            <w:rFonts w:ascii="Arial"/>
                            <w:spacing w:val="-10"/>
                            <w:sz w:val="16"/>
                          </w:rPr>
                          <w:t>(Objective</w:t>
                        </w:r>
                        <w:r>
                          <w:rPr>
                            <w:rFonts w:ascii="Arial"/>
                            <w:spacing w:val="-24"/>
                            <w:sz w:val="16"/>
                          </w:rPr>
                          <w:t xml:space="preserve"> </w:t>
                        </w:r>
                        <w:r>
                          <w:rPr>
                            <w:rFonts w:ascii="Arial"/>
                            <w:spacing w:val="-10"/>
                            <w:sz w:val="16"/>
                          </w:rPr>
                          <w:t>4)</w:t>
                        </w:r>
                      </w:p>
                    </w:txbxContent>
                  </v:textbox>
                </v:shape>
                <v:shape id="Textbox 52" o:spid="_x0000_s1056" type="#_x0000_t202" style="position:absolute;left:1819;top:35175;width:503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951608" w:rsidRDefault="00951608">
                        <w:pPr>
                          <w:spacing w:before="19" w:line="213" w:lineRule="auto"/>
                          <w:ind w:right="10" w:firstLine="48"/>
                          <w:rPr>
                            <w:rFonts w:ascii="Arial"/>
                            <w:sz w:val="16"/>
                          </w:rPr>
                        </w:pPr>
                        <w:r>
                          <w:rPr>
                            <w:rFonts w:ascii="Arial"/>
                            <w:spacing w:val="-4"/>
                            <w:sz w:val="16"/>
                          </w:rPr>
                          <w:t>Stage</w:t>
                        </w:r>
                        <w:r>
                          <w:rPr>
                            <w:rFonts w:ascii="Arial"/>
                            <w:spacing w:val="-24"/>
                            <w:sz w:val="16"/>
                          </w:rPr>
                          <w:t xml:space="preserve"> </w:t>
                        </w:r>
                        <w:r>
                          <w:rPr>
                            <w:rFonts w:ascii="Arial"/>
                            <w:spacing w:val="-4"/>
                            <w:sz w:val="16"/>
                          </w:rPr>
                          <w:t xml:space="preserve">Five </w:t>
                        </w:r>
                        <w:r>
                          <w:rPr>
                            <w:rFonts w:ascii="Arial"/>
                            <w:spacing w:val="-10"/>
                            <w:sz w:val="16"/>
                          </w:rPr>
                          <w:t>(Objective</w:t>
                        </w:r>
                        <w:r>
                          <w:rPr>
                            <w:rFonts w:ascii="Arial"/>
                            <w:spacing w:val="-24"/>
                            <w:sz w:val="16"/>
                          </w:rPr>
                          <w:t xml:space="preserve"> </w:t>
                        </w:r>
                        <w:r>
                          <w:rPr>
                            <w:rFonts w:ascii="Arial"/>
                            <w:spacing w:val="-10"/>
                            <w:sz w:val="16"/>
                          </w:rPr>
                          <w:t>4)</w:t>
                        </w:r>
                      </w:p>
                    </w:txbxContent>
                  </v:textbox>
                </v:shape>
                <v:shape id="Textbox 53" o:spid="_x0000_s1057" type="#_x0000_t202" style="position:absolute;left:1819;top:43617;width:5036;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951608" w:rsidRDefault="00951608">
                        <w:pPr>
                          <w:spacing w:before="19" w:line="213" w:lineRule="auto"/>
                          <w:ind w:right="10" w:firstLine="81"/>
                          <w:rPr>
                            <w:rFonts w:ascii="Arial"/>
                            <w:sz w:val="16"/>
                          </w:rPr>
                        </w:pPr>
                        <w:r>
                          <w:rPr>
                            <w:rFonts w:ascii="Arial"/>
                            <w:sz w:val="16"/>
                          </w:rPr>
                          <w:t>Stage</w:t>
                        </w:r>
                        <w:r>
                          <w:rPr>
                            <w:rFonts w:ascii="Arial"/>
                            <w:spacing w:val="-24"/>
                            <w:sz w:val="16"/>
                          </w:rPr>
                          <w:t xml:space="preserve"> </w:t>
                        </w:r>
                        <w:r>
                          <w:rPr>
                            <w:rFonts w:ascii="Arial"/>
                            <w:sz w:val="16"/>
                          </w:rPr>
                          <w:t xml:space="preserve">Six </w:t>
                        </w:r>
                        <w:r>
                          <w:rPr>
                            <w:rFonts w:ascii="Arial"/>
                            <w:spacing w:val="-10"/>
                            <w:sz w:val="16"/>
                          </w:rPr>
                          <w:t>(Objective</w:t>
                        </w:r>
                        <w:r>
                          <w:rPr>
                            <w:rFonts w:ascii="Arial"/>
                            <w:spacing w:val="-24"/>
                            <w:sz w:val="16"/>
                          </w:rPr>
                          <w:t xml:space="preserve"> </w:t>
                        </w:r>
                        <w:r>
                          <w:rPr>
                            <w:rFonts w:ascii="Arial"/>
                            <w:spacing w:val="-10"/>
                            <w:sz w:val="16"/>
                          </w:rPr>
                          <w:t>5)</w:t>
                        </w:r>
                      </w:p>
                    </w:txbxContent>
                  </v:textbox>
                </v:shape>
                <v:shape id="Textbox 54" o:spid="_x0000_s1058" type="#_x0000_t202" style="position:absolute;left:12640;top:50651;width:11036;height:5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lCpcAA&#10;AADbAAAADwAAAGRycy9kb3ducmV2LnhtbESPzarCMBSE94LvEI7gTlP/LlqNIoIi7tS7cXdojm2x&#10;OalNtPXtjSC4HGbmG2axakwhnlS53LKCQT8CQZxYnXOq4P+87U1BOI+ssbBMCl7kYLVstxYYa1vz&#10;kZ4nn4oAYRejgsz7MpbSJRkZdH1bEgfvaiuDPsgqlbrCOsBNIYdR9CcN5hwWMixpk1FyOz2MAru5&#10;X2b1mUa7w3Z0OMo1mnp2V6rbadZzEJ4a/wt/23utYDKGz5fwA+Ty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lCpcAAAADbAAAADwAAAAAAAAAAAAAAAACYAgAAZHJzL2Rvd25y&#10;ZXYueG1sUEsFBgAAAAAEAAQA9QAAAIUDAAAAAA==&#10;" filled="f" strokeweight=".28828mm">
                  <v:textbox inset="0,0,0,0">
                    <w:txbxContent>
                      <w:p w:rsidR="00951608" w:rsidRDefault="00951608">
                        <w:pPr>
                          <w:spacing w:before="84" w:line="213" w:lineRule="auto"/>
                          <w:ind w:left="82" w:right="134" w:hanging="8"/>
                          <w:jc w:val="center"/>
                          <w:rPr>
                            <w:rFonts w:ascii="Arial"/>
                            <w:sz w:val="16"/>
                          </w:rPr>
                        </w:pPr>
                        <w:r>
                          <w:rPr>
                            <w:rFonts w:ascii="Arial"/>
                            <w:spacing w:val="-4"/>
                            <w:sz w:val="16"/>
                          </w:rPr>
                          <w:t>Implications</w:t>
                        </w:r>
                        <w:r>
                          <w:rPr>
                            <w:rFonts w:ascii="Arial"/>
                            <w:spacing w:val="-19"/>
                            <w:sz w:val="16"/>
                          </w:rPr>
                          <w:t xml:space="preserve"> </w:t>
                        </w:r>
                        <w:r>
                          <w:rPr>
                            <w:rFonts w:ascii="Arial"/>
                            <w:spacing w:val="-4"/>
                            <w:sz w:val="16"/>
                          </w:rPr>
                          <w:t>of</w:t>
                        </w:r>
                        <w:r>
                          <w:rPr>
                            <w:rFonts w:ascii="Arial"/>
                            <w:spacing w:val="-12"/>
                            <w:sz w:val="16"/>
                          </w:rPr>
                          <w:t xml:space="preserve"> </w:t>
                        </w:r>
                        <w:r>
                          <w:rPr>
                            <w:rFonts w:ascii="Arial"/>
                            <w:spacing w:val="-4"/>
                            <w:sz w:val="16"/>
                          </w:rPr>
                          <w:t xml:space="preserve">Recent </w:t>
                        </w:r>
                        <w:r>
                          <w:rPr>
                            <w:rFonts w:ascii="Arial"/>
                            <w:spacing w:val="-2"/>
                            <w:sz w:val="16"/>
                          </w:rPr>
                          <w:t>Developments</w:t>
                        </w:r>
                        <w:r>
                          <w:rPr>
                            <w:rFonts w:ascii="Arial"/>
                            <w:spacing w:val="-22"/>
                            <w:sz w:val="16"/>
                          </w:rPr>
                          <w:t xml:space="preserve"> </w:t>
                        </w:r>
                        <w:r>
                          <w:rPr>
                            <w:rFonts w:ascii="Arial"/>
                            <w:spacing w:val="-2"/>
                            <w:sz w:val="16"/>
                          </w:rPr>
                          <w:t xml:space="preserve">for </w:t>
                        </w:r>
                        <w:r>
                          <w:rPr>
                            <w:rFonts w:ascii="Arial"/>
                            <w:spacing w:val="-10"/>
                            <w:sz w:val="16"/>
                          </w:rPr>
                          <w:t>Responsible</w:t>
                        </w:r>
                        <w:r>
                          <w:rPr>
                            <w:rFonts w:ascii="Arial"/>
                            <w:spacing w:val="-26"/>
                            <w:sz w:val="16"/>
                          </w:rPr>
                          <w:t xml:space="preserve"> </w:t>
                        </w:r>
                        <w:r>
                          <w:rPr>
                            <w:rFonts w:ascii="Arial"/>
                            <w:spacing w:val="-10"/>
                            <w:sz w:val="16"/>
                          </w:rPr>
                          <w:t>Provision</w:t>
                        </w:r>
                        <w:r>
                          <w:rPr>
                            <w:rFonts w:ascii="Arial"/>
                            <w:spacing w:val="-24"/>
                            <w:sz w:val="16"/>
                          </w:rPr>
                          <w:t xml:space="preserve"> </w:t>
                        </w:r>
                        <w:r>
                          <w:rPr>
                            <w:rFonts w:ascii="Arial"/>
                            <w:spacing w:val="-10"/>
                            <w:sz w:val="16"/>
                          </w:rPr>
                          <w:t>of</w:t>
                        </w:r>
                        <w:r>
                          <w:rPr>
                            <w:rFonts w:ascii="Arial"/>
                            <w:sz w:val="16"/>
                          </w:rPr>
                          <w:t xml:space="preserve"> </w:t>
                        </w:r>
                        <w:r>
                          <w:rPr>
                            <w:rFonts w:ascii="Arial"/>
                            <w:spacing w:val="-12"/>
                            <w:sz w:val="16"/>
                          </w:rPr>
                          <w:t>Gambling</w:t>
                        </w:r>
                        <w:r>
                          <w:rPr>
                            <w:rFonts w:ascii="Arial"/>
                            <w:spacing w:val="-21"/>
                            <w:sz w:val="16"/>
                          </w:rPr>
                          <w:t xml:space="preserve"> </w:t>
                        </w:r>
                        <w:r>
                          <w:rPr>
                            <w:rFonts w:ascii="Arial"/>
                            <w:spacing w:val="-12"/>
                            <w:sz w:val="16"/>
                          </w:rPr>
                          <w:t>by</w:t>
                        </w:r>
                        <w:r>
                          <w:rPr>
                            <w:rFonts w:ascii="Arial"/>
                            <w:spacing w:val="-18"/>
                            <w:sz w:val="16"/>
                          </w:rPr>
                          <w:t xml:space="preserve"> </w:t>
                        </w:r>
                        <w:r>
                          <w:rPr>
                            <w:rFonts w:ascii="Arial"/>
                            <w:spacing w:val="-12"/>
                            <w:sz w:val="16"/>
                          </w:rPr>
                          <w:t>NSWClubs</w:t>
                        </w:r>
                      </w:p>
                    </w:txbxContent>
                  </v:textbox>
                </v:shape>
                <v:shape id="Textbox 55" o:spid="_x0000_s1059" type="#_x0000_t202" style="position:absolute;left:12640;top:51;width:11036;height:5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XnPr8A&#10;AADbAAAADwAAAGRycy9kb3ducmV2LnhtbESPzQrCMBCE74LvEFbwpqmKotUoIijizZ+Lt6VZ22Kz&#10;qU209e2NIHgcZuYbZrFqTCFeVLncsoJBPwJBnFidc6rgct72piCcR9ZYWCYFb3KwWrZbC4y1rflI&#10;r5NPRYCwi1FB5n0ZS+mSjAy6vi2Jg3ezlUEfZJVKXWEd4KaQwyiaSIM5h4UMS9pklNxPT6PAbh7X&#10;WX2m0e6wHR2Oco2mnj2U6naa9RyEp8b/w7/2XisYj+H7JfwA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Vec+vwAAANsAAAAPAAAAAAAAAAAAAAAAAJgCAABkcnMvZG93bnJl&#10;di54bWxQSwUGAAAAAAQABAD1AAAAhAMAAAAA&#10;" filled="f" strokeweight=".28828mm">
                  <v:textbox inset="0,0,0,0">
                    <w:txbxContent>
                      <w:p w:rsidR="00951608" w:rsidRDefault="00951608">
                        <w:pPr>
                          <w:spacing w:before="179" w:line="216" w:lineRule="auto"/>
                          <w:ind w:left="176" w:right="184"/>
                          <w:jc w:val="center"/>
                          <w:rPr>
                            <w:rFonts w:ascii="Arial"/>
                            <w:sz w:val="16"/>
                          </w:rPr>
                        </w:pPr>
                        <w:r>
                          <w:rPr>
                            <w:rFonts w:ascii="Arial"/>
                            <w:spacing w:val="-10"/>
                            <w:sz w:val="16"/>
                          </w:rPr>
                          <w:t>History</w:t>
                        </w:r>
                        <w:r>
                          <w:rPr>
                            <w:rFonts w:ascii="Arial"/>
                            <w:spacing w:val="-22"/>
                            <w:sz w:val="16"/>
                          </w:rPr>
                          <w:t xml:space="preserve"> </w:t>
                        </w:r>
                        <w:r>
                          <w:rPr>
                            <w:rFonts w:ascii="Arial"/>
                            <w:spacing w:val="-10"/>
                            <w:sz w:val="16"/>
                          </w:rPr>
                          <w:t>of</w:t>
                        </w:r>
                        <w:r>
                          <w:rPr>
                            <w:rFonts w:ascii="Arial"/>
                            <w:spacing w:val="-16"/>
                            <w:sz w:val="16"/>
                          </w:rPr>
                          <w:t xml:space="preserve"> </w:t>
                        </w:r>
                        <w:r>
                          <w:rPr>
                            <w:rFonts w:ascii="Arial"/>
                            <w:spacing w:val="-10"/>
                            <w:sz w:val="16"/>
                          </w:rPr>
                          <w:t>NSWClubs</w:t>
                        </w:r>
                        <w:r>
                          <w:rPr>
                            <w:rFonts w:ascii="Arial"/>
                            <w:sz w:val="16"/>
                          </w:rPr>
                          <w:t xml:space="preserve"> &amp;</w:t>
                        </w:r>
                        <w:r>
                          <w:rPr>
                            <w:rFonts w:ascii="Arial"/>
                            <w:spacing w:val="-21"/>
                            <w:sz w:val="16"/>
                          </w:rPr>
                          <w:t xml:space="preserve"> </w:t>
                        </w:r>
                        <w:r>
                          <w:rPr>
                            <w:rFonts w:ascii="Arial"/>
                            <w:sz w:val="16"/>
                          </w:rPr>
                          <w:t>Their</w:t>
                        </w:r>
                        <w:r>
                          <w:rPr>
                            <w:rFonts w:ascii="Arial"/>
                            <w:spacing w:val="-7"/>
                            <w:sz w:val="16"/>
                          </w:rPr>
                          <w:t xml:space="preserve"> </w:t>
                        </w:r>
                        <w:r>
                          <w:rPr>
                            <w:rFonts w:ascii="Arial"/>
                            <w:sz w:val="16"/>
                          </w:rPr>
                          <w:t>Role</w:t>
                        </w:r>
                        <w:r>
                          <w:rPr>
                            <w:rFonts w:ascii="Arial"/>
                            <w:spacing w:val="-17"/>
                            <w:sz w:val="16"/>
                          </w:rPr>
                          <w:t xml:space="preserve"> </w:t>
                        </w:r>
                        <w:r>
                          <w:rPr>
                            <w:rFonts w:ascii="Arial"/>
                            <w:sz w:val="16"/>
                          </w:rPr>
                          <w:t xml:space="preserve">in </w:t>
                        </w:r>
                        <w:r>
                          <w:rPr>
                            <w:rFonts w:ascii="Arial"/>
                            <w:spacing w:val="-2"/>
                            <w:sz w:val="16"/>
                          </w:rPr>
                          <w:t>Gambling</w:t>
                        </w:r>
                      </w:p>
                    </w:txbxContent>
                  </v:textbox>
                </v:shape>
                <v:shape id="Textbox 56" o:spid="_x0000_s1060" type="#_x0000_t202" style="position:absolute;left:12640;top:42207;width:11036;height:5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d5Sb8A&#10;AADbAAAADwAAAGRycy9kb3ducmV2LnhtbESPzQrCMBCE74LvEFbwpqmKotUoIijizZ+Lt6VZ22Kz&#10;qU209e2NIHgcZuYbZrFqTCFeVLncsoJBPwJBnFidc6rgct72piCcR9ZYWCYFb3KwWrZbC4y1rflI&#10;r5NPRYCwi1FB5n0ZS+mSjAy6vi2Jg3ezlUEfZJVKXWEd4KaQwyiaSIM5h4UMS9pklNxPT6PAbh7X&#10;WX2m0e6wHR2Oco2mnj2U6naa9RyEp8b/w7/2XisYT+D7JfwA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h3lJvwAAANsAAAAPAAAAAAAAAAAAAAAAAJgCAABkcnMvZG93bnJl&#10;di54bWxQSwUGAAAAAAQABAD1AAAAhAMAAAAA&#10;" filled="f" strokeweight=".28828mm">
                  <v:textbox inset="0,0,0,0">
                    <w:txbxContent>
                      <w:p w:rsidR="00951608" w:rsidRDefault="00951608">
                        <w:pPr>
                          <w:spacing w:before="82" w:line="216" w:lineRule="auto"/>
                          <w:ind w:left="150" w:right="238" w:firstLine="9"/>
                          <w:jc w:val="center"/>
                          <w:rPr>
                            <w:rFonts w:ascii="Arial" w:hAnsi="Arial"/>
                            <w:sz w:val="16"/>
                          </w:rPr>
                        </w:pPr>
                        <w:r>
                          <w:rPr>
                            <w:rFonts w:ascii="Arial" w:hAnsi="Arial"/>
                            <w:spacing w:val="-2"/>
                            <w:sz w:val="16"/>
                          </w:rPr>
                          <w:t xml:space="preserve">Stakeholders’ </w:t>
                        </w:r>
                        <w:r>
                          <w:rPr>
                            <w:rFonts w:ascii="Arial" w:hAnsi="Arial"/>
                            <w:sz w:val="16"/>
                          </w:rPr>
                          <w:t>Interpretation</w:t>
                        </w:r>
                        <w:r>
                          <w:rPr>
                            <w:rFonts w:ascii="Arial" w:hAnsi="Arial"/>
                            <w:spacing w:val="-24"/>
                            <w:sz w:val="16"/>
                          </w:rPr>
                          <w:t xml:space="preserve"> </w:t>
                        </w:r>
                        <w:r>
                          <w:rPr>
                            <w:rFonts w:ascii="Arial" w:hAnsi="Arial"/>
                            <w:sz w:val="16"/>
                          </w:rPr>
                          <w:t xml:space="preserve">of </w:t>
                        </w:r>
                        <w:r>
                          <w:rPr>
                            <w:rFonts w:ascii="Arial" w:hAnsi="Arial"/>
                            <w:spacing w:val="-12"/>
                            <w:sz w:val="16"/>
                          </w:rPr>
                          <w:t>Responsible</w:t>
                        </w:r>
                        <w:r>
                          <w:rPr>
                            <w:rFonts w:ascii="Arial" w:hAnsi="Arial"/>
                            <w:spacing w:val="-24"/>
                            <w:sz w:val="16"/>
                          </w:rPr>
                          <w:t xml:space="preserve"> </w:t>
                        </w:r>
                        <w:r>
                          <w:rPr>
                            <w:rFonts w:ascii="Arial" w:hAnsi="Arial"/>
                            <w:spacing w:val="-12"/>
                            <w:sz w:val="16"/>
                          </w:rPr>
                          <w:t>Provision</w:t>
                        </w:r>
                        <w:r>
                          <w:rPr>
                            <w:rFonts w:ascii="Arial" w:hAnsi="Arial"/>
                            <w:sz w:val="16"/>
                          </w:rPr>
                          <w:t xml:space="preserve"> of Gambling</w:t>
                        </w:r>
                      </w:p>
                    </w:txbxContent>
                  </v:textbox>
                </v:shape>
                <v:shape id="Textbox 57" o:spid="_x0000_s1061" type="#_x0000_t202" style="position:absolute;left:12640;top:33764;width:11036;height:5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vc0sAA&#10;AADbAAAADwAAAGRycy9kb3ducmV2LnhtbESPQavCMBCE74L/IazgTVMVfVqNIoIi3tR38bY0a1ts&#10;NrWJtv57Iwgeh5n5hlmsGlOIJ1Uut6xg0I9AECdW55wq+D9ve1MQziNrLCyTghc5WC3brQXG2tZ8&#10;pOfJpyJA2MWoIPO+jKV0SUYGXd+WxMG72sqgD7JKpa6wDnBTyGEUTaTBnMNChiVtMkpup4dRYDf3&#10;y6w+02h32I4OR7lGU8/uSnU7zXoOwlPjf+Fve68VjP/g8yX8AL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cvc0sAAAADbAAAADwAAAAAAAAAAAAAAAACYAgAAZHJzL2Rvd25y&#10;ZXYueG1sUEsFBgAAAAAEAAQA9QAAAIUDAAAAAA==&#10;" filled="f" strokeweight=".28828mm">
                  <v:textbox inset="0,0,0,0">
                    <w:txbxContent>
                      <w:p w:rsidR="00951608" w:rsidRDefault="00951608">
                        <w:pPr>
                          <w:spacing w:before="103" w:line="213" w:lineRule="auto"/>
                          <w:ind w:left="183" w:right="205" w:firstLine="1"/>
                          <w:jc w:val="center"/>
                          <w:rPr>
                            <w:rFonts w:ascii="Arial" w:hAnsi="Arial"/>
                            <w:sz w:val="16"/>
                          </w:rPr>
                        </w:pPr>
                        <w:r>
                          <w:rPr>
                            <w:rFonts w:ascii="Arial" w:hAnsi="Arial"/>
                            <w:sz w:val="16"/>
                          </w:rPr>
                          <w:t>Club</w:t>
                        </w:r>
                        <w:r>
                          <w:rPr>
                            <w:rFonts w:ascii="Arial" w:hAnsi="Arial"/>
                            <w:spacing w:val="-24"/>
                            <w:sz w:val="16"/>
                          </w:rPr>
                          <w:t xml:space="preserve"> </w:t>
                        </w:r>
                        <w:r>
                          <w:rPr>
                            <w:rFonts w:ascii="Arial" w:hAnsi="Arial"/>
                            <w:sz w:val="16"/>
                          </w:rPr>
                          <w:t>Managers’ Interpretation</w:t>
                        </w:r>
                        <w:r>
                          <w:rPr>
                            <w:rFonts w:ascii="Arial" w:hAnsi="Arial"/>
                            <w:spacing w:val="-24"/>
                            <w:sz w:val="16"/>
                          </w:rPr>
                          <w:t xml:space="preserve"> </w:t>
                        </w:r>
                        <w:r>
                          <w:rPr>
                            <w:rFonts w:ascii="Arial" w:hAnsi="Arial"/>
                            <w:sz w:val="16"/>
                          </w:rPr>
                          <w:t xml:space="preserve">of </w:t>
                        </w:r>
                        <w:r>
                          <w:rPr>
                            <w:rFonts w:ascii="Arial" w:hAnsi="Arial"/>
                            <w:spacing w:val="-12"/>
                            <w:sz w:val="16"/>
                          </w:rPr>
                          <w:t>Responsible</w:t>
                        </w:r>
                        <w:r>
                          <w:rPr>
                            <w:rFonts w:ascii="Arial" w:hAnsi="Arial"/>
                            <w:spacing w:val="-24"/>
                            <w:sz w:val="16"/>
                          </w:rPr>
                          <w:t xml:space="preserve"> </w:t>
                        </w:r>
                        <w:r>
                          <w:rPr>
                            <w:rFonts w:ascii="Arial" w:hAnsi="Arial"/>
                            <w:spacing w:val="-12"/>
                            <w:sz w:val="16"/>
                          </w:rPr>
                          <w:t>Provision</w:t>
                        </w:r>
                        <w:r>
                          <w:rPr>
                            <w:rFonts w:ascii="Arial" w:hAnsi="Arial"/>
                            <w:sz w:val="16"/>
                          </w:rPr>
                          <w:t xml:space="preserve"> of</w:t>
                        </w:r>
                        <w:r>
                          <w:rPr>
                            <w:rFonts w:ascii="Arial" w:hAnsi="Arial"/>
                            <w:spacing w:val="-16"/>
                            <w:sz w:val="16"/>
                          </w:rPr>
                          <w:t xml:space="preserve"> </w:t>
                        </w:r>
                        <w:r>
                          <w:rPr>
                            <w:rFonts w:ascii="Arial" w:hAnsi="Arial"/>
                            <w:sz w:val="16"/>
                          </w:rPr>
                          <w:t>Gambling</w:t>
                        </w:r>
                      </w:p>
                    </w:txbxContent>
                  </v:textbox>
                </v:shape>
                <v:shape id="Textbox 58" o:spid="_x0000_s1062" type="#_x0000_t202" style="position:absolute;left:12640;top:25351;width:11036;height:5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RIoLwA&#10;AADbAAAADwAAAGRycy9kb3ducmV2LnhtbERPzQ7BQBC+S7zDZiRubBFCWSISIm7UxW3SHW2jO1vd&#10;pfX29iBx/PL9rzatKcWbaldYVjAaRiCIU6sLzhRck/1gDsJ5ZI2lZVLwIQebdbezwljbhs/0vvhM&#10;hBB2MSrIva9iKV2ak0E3tBVx4O62NugDrDOpa2xCuCnlOIpm0mDBoSHHinY5pY/Lyyiwu+dt0SQ0&#10;OZz2k9NZbtE0i6dS/V67XYLw1Pq/+Oc+agXTMDZ8CT9Ar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oVEigvAAAANsAAAAPAAAAAAAAAAAAAAAAAJgCAABkcnMvZG93bnJldi54&#10;bWxQSwUGAAAAAAQABAD1AAAAgQMAAAAA&#10;" filled="f" strokeweight=".28828mm">
                  <v:textbox inset="0,0,0,0">
                    <w:txbxContent>
                      <w:p w:rsidR="00951608" w:rsidRDefault="00951608">
                        <w:pPr>
                          <w:spacing w:before="97" w:line="216" w:lineRule="auto"/>
                          <w:ind w:left="164" w:right="224" w:firstLine="11"/>
                          <w:jc w:val="center"/>
                          <w:rPr>
                            <w:rFonts w:ascii="Arial" w:hAnsi="Arial"/>
                            <w:sz w:val="16"/>
                          </w:rPr>
                        </w:pPr>
                        <w:r>
                          <w:rPr>
                            <w:rFonts w:ascii="Arial" w:hAnsi="Arial"/>
                            <w:sz w:val="16"/>
                          </w:rPr>
                          <w:t>Club</w:t>
                        </w:r>
                        <w:r>
                          <w:rPr>
                            <w:rFonts w:ascii="Arial" w:hAnsi="Arial"/>
                            <w:spacing w:val="-24"/>
                            <w:sz w:val="16"/>
                          </w:rPr>
                          <w:t xml:space="preserve"> </w:t>
                        </w:r>
                        <w:r>
                          <w:rPr>
                            <w:rFonts w:ascii="Arial" w:hAnsi="Arial"/>
                            <w:sz w:val="16"/>
                          </w:rPr>
                          <w:t>Managers’ Interpretation</w:t>
                        </w:r>
                        <w:r>
                          <w:rPr>
                            <w:rFonts w:ascii="Arial" w:hAnsi="Arial"/>
                            <w:spacing w:val="-24"/>
                            <w:sz w:val="16"/>
                          </w:rPr>
                          <w:t xml:space="preserve"> </w:t>
                        </w:r>
                        <w:r>
                          <w:rPr>
                            <w:rFonts w:ascii="Arial" w:hAnsi="Arial"/>
                            <w:sz w:val="16"/>
                          </w:rPr>
                          <w:t xml:space="preserve">of </w:t>
                        </w:r>
                        <w:r>
                          <w:rPr>
                            <w:rFonts w:ascii="Arial" w:hAnsi="Arial"/>
                            <w:spacing w:val="-12"/>
                            <w:sz w:val="16"/>
                          </w:rPr>
                          <w:t>Responsible</w:t>
                        </w:r>
                        <w:r>
                          <w:rPr>
                            <w:rFonts w:ascii="Arial" w:hAnsi="Arial"/>
                            <w:spacing w:val="-24"/>
                            <w:sz w:val="16"/>
                          </w:rPr>
                          <w:t xml:space="preserve"> </w:t>
                        </w:r>
                        <w:r>
                          <w:rPr>
                            <w:rFonts w:ascii="Arial" w:hAnsi="Arial"/>
                            <w:spacing w:val="-12"/>
                            <w:sz w:val="16"/>
                          </w:rPr>
                          <w:t>Provision</w:t>
                        </w:r>
                        <w:r>
                          <w:rPr>
                            <w:rFonts w:ascii="Arial" w:hAnsi="Arial"/>
                            <w:sz w:val="16"/>
                          </w:rPr>
                          <w:t xml:space="preserve"> of</w:t>
                        </w:r>
                        <w:r>
                          <w:rPr>
                            <w:rFonts w:ascii="Arial" w:hAnsi="Arial"/>
                            <w:spacing w:val="-16"/>
                            <w:sz w:val="16"/>
                          </w:rPr>
                          <w:t xml:space="preserve"> </w:t>
                        </w:r>
                        <w:r>
                          <w:rPr>
                            <w:rFonts w:ascii="Arial" w:hAnsi="Arial"/>
                            <w:sz w:val="16"/>
                          </w:rPr>
                          <w:t>Gambling</w:t>
                        </w:r>
                      </w:p>
                    </w:txbxContent>
                  </v:textbox>
                </v:shape>
                <v:shape id="Textbox 59" o:spid="_x0000_s1063" type="#_x0000_t202" style="position:absolute;left:12640;top:8495;width:11036;height:5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jtO8AA&#10;AADbAAAADwAAAGRycy9kb3ducmV2LnhtbESPzarCMBSE9xd8h3AEd9dURbHVKCIo4s6fjbtDc2yL&#10;zUltoq1vbwTB5TAz3zDzZWtK8aTaFZYVDPoRCOLU6oIzBefT5n8KwnlkjaVlUvAiB8tF52+OibYN&#10;H+h59JkIEHYJKsi9rxIpXZqTQde3FXHwrrY26IOsM6lrbALclHIYRRNpsOCwkGNF65zS2/FhFNj1&#10;/RI3Jxpt95vR/iBXaJr4rlSv265mIDy1/hf+tndawTiGz5fwA+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jtO8AAAADbAAAADwAAAAAAAAAAAAAAAACYAgAAZHJzL2Rvd25y&#10;ZXYueG1sUEsFBgAAAAAEAAQA9QAAAIUDAAAAAA==&#10;" filled="f" strokeweight=".28828mm">
                  <v:textbox inset="0,0,0,0">
                    <w:txbxContent>
                      <w:p w:rsidR="00951608" w:rsidRDefault="00951608">
                        <w:pPr>
                          <w:spacing w:before="180" w:line="213" w:lineRule="auto"/>
                          <w:ind w:left="13" w:right="3"/>
                          <w:jc w:val="center"/>
                          <w:rPr>
                            <w:rFonts w:ascii="Arial"/>
                            <w:sz w:val="16"/>
                          </w:rPr>
                        </w:pPr>
                        <w:r>
                          <w:rPr>
                            <w:rFonts w:ascii="Arial"/>
                            <w:spacing w:val="-12"/>
                            <w:sz w:val="16"/>
                          </w:rPr>
                          <w:t>Emergence</w:t>
                        </w:r>
                        <w:r>
                          <w:rPr>
                            <w:rFonts w:ascii="Arial"/>
                            <w:spacing w:val="-26"/>
                            <w:sz w:val="16"/>
                          </w:rPr>
                          <w:t xml:space="preserve"> </w:t>
                        </w:r>
                        <w:r>
                          <w:rPr>
                            <w:rFonts w:ascii="Arial"/>
                            <w:spacing w:val="-12"/>
                            <w:sz w:val="16"/>
                          </w:rPr>
                          <w:t>of</w:t>
                        </w:r>
                        <w:r>
                          <w:rPr>
                            <w:rFonts w:ascii="Arial"/>
                            <w:spacing w:val="-16"/>
                            <w:sz w:val="16"/>
                          </w:rPr>
                          <w:t xml:space="preserve"> </w:t>
                        </w:r>
                        <w:r>
                          <w:rPr>
                            <w:rFonts w:ascii="Arial"/>
                            <w:spacing w:val="-12"/>
                            <w:sz w:val="16"/>
                          </w:rPr>
                          <w:t>Problem</w:t>
                        </w:r>
                        <w:r>
                          <w:rPr>
                            <w:rFonts w:ascii="Arial"/>
                            <w:spacing w:val="-4"/>
                            <w:sz w:val="16"/>
                          </w:rPr>
                          <w:t xml:space="preserve"> Gambling</w:t>
                        </w:r>
                        <w:r>
                          <w:rPr>
                            <w:rFonts w:ascii="Arial"/>
                            <w:spacing w:val="-26"/>
                            <w:sz w:val="16"/>
                          </w:rPr>
                          <w:t xml:space="preserve"> </w:t>
                        </w:r>
                        <w:r>
                          <w:rPr>
                            <w:rFonts w:ascii="Arial"/>
                            <w:spacing w:val="-4"/>
                            <w:sz w:val="16"/>
                          </w:rPr>
                          <w:t>as</w:t>
                        </w:r>
                        <w:r>
                          <w:rPr>
                            <w:rFonts w:ascii="Arial"/>
                            <w:spacing w:val="-22"/>
                            <w:sz w:val="16"/>
                          </w:rPr>
                          <w:t xml:space="preserve"> </w:t>
                        </w:r>
                        <w:r>
                          <w:rPr>
                            <w:rFonts w:ascii="Arial"/>
                            <w:spacing w:val="-4"/>
                            <w:sz w:val="16"/>
                          </w:rPr>
                          <w:t>a</w:t>
                        </w:r>
                        <w:r>
                          <w:rPr>
                            <w:rFonts w:ascii="Arial"/>
                            <w:spacing w:val="-24"/>
                            <w:sz w:val="16"/>
                          </w:rPr>
                          <w:t xml:space="preserve"> </w:t>
                        </w:r>
                        <w:r>
                          <w:rPr>
                            <w:rFonts w:ascii="Arial"/>
                            <w:spacing w:val="-4"/>
                            <w:sz w:val="16"/>
                          </w:rPr>
                          <w:t xml:space="preserve">Social </w:t>
                        </w:r>
                        <w:r>
                          <w:rPr>
                            <w:rFonts w:ascii="Arial"/>
                            <w:spacing w:val="-2"/>
                            <w:sz w:val="16"/>
                          </w:rPr>
                          <w:t>Issue</w:t>
                        </w:r>
                      </w:p>
                    </w:txbxContent>
                  </v:textbox>
                </v:shape>
                <v:shape id="Textbox 60" o:spid="_x0000_s1064" type="#_x0000_t202" style="position:absolute;left:1819;top:52060;width:5125;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951608" w:rsidRDefault="00951608">
                        <w:pPr>
                          <w:spacing w:before="19" w:line="213" w:lineRule="auto"/>
                          <w:ind w:left="14" w:right="18" w:hanging="15"/>
                          <w:rPr>
                            <w:rFonts w:ascii="Arial"/>
                            <w:sz w:val="16"/>
                          </w:rPr>
                        </w:pPr>
                        <w:r>
                          <w:rPr>
                            <w:rFonts w:ascii="Arial"/>
                            <w:spacing w:val="-12"/>
                            <w:sz w:val="16"/>
                          </w:rPr>
                          <w:t>Stage</w:t>
                        </w:r>
                        <w:r>
                          <w:rPr>
                            <w:rFonts w:ascii="Arial"/>
                            <w:spacing w:val="-24"/>
                            <w:sz w:val="16"/>
                          </w:rPr>
                          <w:t xml:space="preserve"> </w:t>
                        </w:r>
                        <w:r>
                          <w:rPr>
                            <w:rFonts w:ascii="Arial"/>
                            <w:spacing w:val="-12"/>
                            <w:sz w:val="16"/>
                          </w:rPr>
                          <w:t>Seven</w:t>
                        </w:r>
                        <w:r>
                          <w:rPr>
                            <w:rFonts w:ascii="Arial"/>
                            <w:sz w:val="16"/>
                          </w:rPr>
                          <w:t xml:space="preserve"> </w:t>
                        </w:r>
                        <w:r>
                          <w:rPr>
                            <w:rFonts w:ascii="Arial"/>
                            <w:spacing w:val="-12"/>
                            <w:sz w:val="16"/>
                          </w:rPr>
                          <w:t>(Objective</w:t>
                        </w:r>
                        <w:r>
                          <w:rPr>
                            <w:rFonts w:ascii="Arial"/>
                            <w:spacing w:val="-10"/>
                            <w:sz w:val="16"/>
                          </w:rPr>
                          <w:t xml:space="preserve"> </w:t>
                        </w:r>
                        <w:r>
                          <w:rPr>
                            <w:rFonts w:ascii="Arial"/>
                            <w:spacing w:val="-8"/>
                            <w:sz w:val="16"/>
                          </w:rPr>
                          <w:t>6)</w:t>
                        </w:r>
                      </w:p>
                    </w:txbxContent>
                  </v:textbox>
                </v:shape>
                <v:shape id="Textbox 61" o:spid="_x0000_s1065" type="#_x0000_t202" style="position:absolute;left:26583;top:50651;width:11036;height:5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mlPcEA&#10;AADbAAAADwAAAGRycy9kb3ducmV2LnhtbESPQYvCMBSE7wv+h/AEb2taQdmtRhFB8aDI6oLXR/Ns&#10;q81LaKLWf28EweMwM98wk1lranGjxleWFaT9BARxbnXFhYL/w/L7B4QPyBpry6TgQR5m087XBDNt&#10;7/xHt30oRISwz1BBGYLLpPR5SQZ93zri6J1sYzBE2RRSN3iPcFPLQZKMpMGK40KJjhYl5Zf91Sj4&#10;dcPanBMzOLpDtV2lO1/gcqNUr9vOxyACteETfrfXWsEohdeX+AP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ppT3BAAAA2wAAAA8AAAAAAAAAAAAAAAAAmAIAAGRycy9kb3du&#10;cmV2LnhtbFBLBQYAAAAABAAEAPUAAACGAwAAAAA=&#10;" filled="f" strokeweight=".28825mm">
                  <v:textbox inset="0,0,0,0">
                    <w:txbxContent>
                      <w:p w:rsidR="00951608" w:rsidRDefault="00951608">
                        <w:pPr>
                          <w:spacing w:before="17" w:line="213" w:lineRule="auto"/>
                          <w:ind w:left="13" w:right="-29" w:hanging="9"/>
                          <w:jc w:val="center"/>
                          <w:rPr>
                            <w:rFonts w:ascii="Arial" w:hAnsi="Arial"/>
                            <w:sz w:val="16"/>
                          </w:rPr>
                        </w:pPr>
                        <w:r>
                          <w:rPr>
                            <w:rFonts w:ascii="Arial" w:hAnsi="Arial"/>
                            <w:sz w:val="16"/>
                          </w:rPr>
                          <w:t>RCA’s</w:t>
                        </w:r>
                        <w:r>
                          <w:rPr>
                            <w:rFonts w:ascii="Arial" w:hAnsi="Arial"/>
                            <w:spacing w:val="-22"/>
                            <w:sz w:val="16"/>
                          </w:rPr>
                          <w:t xml:space="preserve"> </w:t>
                        </w:r>
                        <w:r>
                          <w:rPr>
                            <w:rFonts w:ascii="Arial" w:hAnsi="Arial"/>
                            <w:sz w:val="16"/>
                          </w:rPr>
                          <w:t>Policy</w:t>
                        </w:r>
                        <w:r>
                          <w:rPr>
                            <w:rFonts w:ascii="Arial" w:hAnsi="Arial"/>
                            <w:spacing w:val="-22"/>
                            <w:sz w:val="16"/>
                          </w:rPr>
                          <w:t xml:space="preserve"> </w:t>
                        </w:r>
                        <w:r>
                          <w:rPr>
                            <w:rFonts w:ascii="Arial" w:hAnsi="Arial"/>
                            <w:sz w:val="16"/>
                          </w:rPr>
                          <w:t>&amp;</w:t>
                        </w:r>
                        <w:r>
                          <w:rPr>
                            <w:rFonts w:ascii="Arial" w:hAnsi="Arial"/>
                            <w:spacing w:val="-27"/>
                            <w:sz w:val="16"/>
                          </w:rPr>
                          <w:t xml:space="preserve"> </w:t>
                        </w:r>
                        <w:r>
                          <w:rPr>
                            <w:rFonts w:ascii="Arial" w:hAnsi="Arial"/>
                            <w:sz w:val="16"/>
                          </w:rPr>
                          <w:t xml:space="preserve">Trial </w:t>
                        </w:r>
                        <w:r>
                          <w:rPr>
                            <w:rFonts w:ascii="Arial" w:hAnsi="Arial"/>
                            <w:spacing w:val="-12"/>
                            <w:sz w:val="16"/>
                          </w:rPr>
                          <w:t>Program,</w:t>
                        </w:r>
                        <w:r>
                          <w:rPr>
                            <w:rFonts w:ascii="Arial" w:hAnsi="Arial"/>
                            <w:spacing w:val="-16"/>
                            <w:sz w:val="16"/>
                          </w:rPr>
                          <w:t xml:space="preserve"> </w:t>
                        </w:r>
                        <w:r>
                          <w:rPr>
                            <w:rFonts w:ascii="Arial" w:hAnsi="Arial"/>
                            <w:spacing w:val="-12"/>
                            <w:sz w:val="16"/>
                          </w:rPr>
                          <w:t>AIGR’s</w:t>
                        </w:r>
                        <w:r>
                          <w:rPr>
                            <w:rFonts w:ascii="Arial" w:hAnsi="Arial"/>
                            <w:spacing w:val="-22"/>
                            <w:sz w:val="16"/>
                          </w:rPr>
                          <w:t xml:space="preserve"> </w:t>
                        </w:r>
                        <w:r>
                          <w:rPr>
                            <w:rFonts w:ascii="Arial" w:hAnsi="Arial"/>
                            <w:spacing w:val="-12"/>
                            <w:sz w:val="16"/>
                          </w:rPr>
                          <w:t>Evaluation,</w:t>
                        </w:r>
                        <w:r>
                          <w:rPr>
                            <w:rFonts w:ascii="Arial" w:hAnsi="Arial"/>
                            <w:sz w:val="16"/>
                          </w:rPr>
                          <w:t xml:space="preserve"> </w:t>
                        </w:r>
                        <w:r>
                          <w:rPr>
                            <w:rFonts w:ascii="Arial" w:hAnsi="Arial"/>
                            <w:spacing w:val="-6"/>
                            <w:sz w:val="16"/>
                          </w:rPr>
                          <w:t>Findings</w:t>
                        </w:r>
                        <w:r>
                          <w:rPr>
                            <w:rFonts w:ascii="Arial" w:hAnsi="Arial"/>
                            <w:spacing w:val="-22"/>
                            <w:sz w:val="16"/>
                          </w:rPr>
                          <w:t xml:space="preserve"> </w:t>
                        </w:r>
                        <w:r>
                          <w:rPr>
                            <w:rFonts w:ascii="Arial" w:hAnsi="Arial"/>
                            <w:spacing w:val="-6"/>
                            <w:sz w:val="16"/>
                          </w:rPr>
                          <w:t>of</w:t>
                        </w:r>
                        <w:r>
                          <w:rPr>
                            <w:rFonts w:ascii="Arial" w:hAnsi="Arial"/>
                            <w:spacing w:val="-16"/>
                            <w:sz w:val="16"/>
                          </w:rPr>
                          <w:t xml:space="preserve"> </w:t>
                        </w:r>
                        <w:r>
                          <w:rPr>
                            <w:rFonts w:ascii="Arial" w:hAnsi="Arial"/>
                            <w:spacing w:val="-6"/>
                            <w:sz w:val="16"/>
                          </w:rPr>
                          <w:t>NSW&amp;</w:t>
                        </w:r>
                        <w:r>
                          <w:rPr>
                            <w:rFonts w:ascii="Arial" w:hAnsi="Arial"/>
                            <w:spacing w:val="-27"/>
                            <w:sz w:val="16"/>
                          </w:rPr>
                          <w:t xml:space="preserve"> </w:t>
                        </w:r>
                        <w:r>
                          <w:rPr>
                            <w:rFonts w:ascii="Arial" w:hAnsi="Arial"/>
                            <w:spacing w:val="-6"/>
                            <w:sz w:val="16"/>
                          </w:rPr>
                          <w:t>Federal</w:t>
                        </w:r>
                        <w:r>
                          <w:rPr>
                            <w:rFonts w:ascii="Arial" w:hAnsi="Arial"/>
                            <w:spacing w:val="-2"/>
                            <w:sz w:val="16"/>
                          </w:rPr>
                          <w:t xml:space="preserve"> Gambling</w:t>
                        </w:r>
                        <w:r>
                          <w:rPr>
                            <w:rFonts w:ascii="Arial" w:hAnsi="Arial"/>
                            <w:spacing w:val="-24"/>
                            <w:sz w:val="16"/>
                          </w:rPr>
                          <w:t xml:space="preserve"> </w:t>
                        </w:r>
                        <w:r>
                          <w:rPr>
                            <w:rFonts w:ascii="Arial" w:hAnsi="Arial"/>
                            <w:spacing w:val="-2"/>
                            <w:sz w:val="16"/>
                          </w:rPr>
                          <w:t xml:space="preserve">Inquiries, </w:t>
                        </w:r>
                        <w:r>
                          <w:rPr>
                            <w:rFonts w:ascii="Arial" w:hAnsi="Arial"/>
                            <w:spacing w:val="-6"/>
                            <w:sz w:val="16"/>
                          </w:rPr>
                          <w:t>Responsible</w:t>
                        </w:r>
                        <w:r>
                          <w:rPr>
                            <w:rFonts w:ascii="Arial" w:hAnsi="Arial"/>
                            <w:spacing w:val="-24"/>
                            <w:sz w:val="16"/>
                          </w:rPr>
                          <w:t xml:space="preserve"> </w:t>
                        </w:r>
                        <w:r>
                          <w:rPr>
                            <w:rFonts w:ascii="Arial" w:hAnsi="Arial"/>
                            <w:spacing w:val="-6"/>
                            <w:sz w:val="16"/>
                          </w:rPr>
                          <w:t>Gambling</w:t>
                        </w:r>
                        <w:r>
                          <w:rPr>
                            <w:rFonts w:ascii="Arial" w:hAnsi="Arial"/>
                            <w:spacing w:val="-24"/>
                            <w:sz w:val="16"/>
                          </w:rPr>
                          <w:t xml:space="preserve"> </w:t>
                        </w:r>
                        <w:r>
                          <w:rPr>
                            <w:rFonts w:ascii="Arial" w:hAnsi="Arial"/>
                            <w:spacing w:val="-6"/>
                            <w:sz w:val="16"/>
                          </w:rPr>
                          <w:t>Act</w:t>
                        </w:r>
                      </w:p>
                    </w:txbxContent>
                  </v:textbox>
                </v:shape>
                <v:shape id="Textbox 62" o:spid="_x0000_s1066" type="#_x0000_t202" style="position:absolute;left:40408;top:16908;width:11036;height:5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C1978A&#10;AADbAAAADwAAAGRycy9kb3ducmV2LnhtbESPzQrCMBCE74LvEFbwZlMVRKtRRFDEmz8Xb0uztsVm&#10;U5to69sbQfA4zMw3zGLVmlK8qHaFZQXDKAZBnFpdcKbgct4OpiCcR9ZYWiYFb3KwWnY7C0y0bfhI&#10;r5PPRICwS1BB7n2VSOnSnAy6yFbEwbvZ2qAPss6krrEJcFPKURxPpMGCw0KOFW1ySu+np1FgN4/r&#10;rDnTeHfYjg9HuUbTzB5K9Xvteg7CU+v/4V97rxVMRvD9En6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0LX3vwAAANsAAAAPAAAAAAAAAAAAAAAAAJgCAABkcnMvZG93bnJl&#10;di54bWxQSwUGAAAAAAQABAD1AAAAhAMAAAAA&#10;" filled="f" strokeweight=".28828mm">
                  <v:textbox inset="0,0,0,0">
                    <w:txbxContent>
                      <w:p w:rsidR="00951608" w:rsidRDefault="00951608">
                        <w:pPr>
                          <w:spacing w:before="147"/>
                          <w:rPr>
                            <w:rFonts w:ascii="Arial"/>
                            <w:sz w:val="16"/>
                          </w:rPr>
                        </w:pPr>
                      </w:p>
                      <w:p w:rsidR="00951608" w:rsidRDefault="00951608">
                        <w:pPr>
                          <w:spacing w:before="1"/>
                          <w:ind w:left="442"/>
                          <w:rPr>
                            <w:rFonts w:ascii="Arial"/>
                            <w:sz w:val="16"/>
                          </w:rPr>
                        </w:pPr>
                        <w:r>
                          <w:rPr>
                            <w:rFonts w:ascii="Arial"/>
                            <w:spacing w:val="-14"/>
                            <w:sz w:val="16"/>
                          </w:rPr>
                          <w:t>Chapter</w:t>
                        </w:r>
                        <w:r>
                          <w:rPr>
                            <w:rFonts w:ascii="Arial"/>
                            <w:spacing w:val="-7"/>
                            <w:sz w:val="16"/>
                          </w:rPr>
                          <w:t xml:space="preserve"> </w:t>
                        </w:r>
                        <w:r>
                          <w:rPr>
                            <w:rFonts w:ascii="Arial"/>
                            <w:spacing w:val="-4"/>
                            <w:sz w:val="16"/>
                          </w:rPr>
                          <w:t>Four</w:t>
                        </w:r>
                      </w:p>
                    </w:txbxContent>
                  </v:textbox>
                </v:shape>
                <v:shape id="Textbox 63" o:spid="_x0000_s1067" type="#_x0000_t202" style="position:absolute;left:26583;top:16908;width:11036;height:5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ee0cIA&#10;AADbAAAADwAAAGRycy9kb3ducmV2LnhtbESPT4vCMBTE74LfITzB25qqrGg1igiKh5XFP+D10Tzb&#10;avMSmqj125uFBY/DzPyGmS0aU4kH1b60rKDfS0AQZ1aXnCs4HddfYxA+IGusLJOCF3lYzNutGaba&#10;PnlPj0PIRYSwT1FBEYJLpfRZQQZ9zzri6F1sbTBEWedS1/iMcFPJQZKMpMGS40KBjlYFZbfD3SiY&#10;uO/KXBMzOLtjudv0f32O6x+lup1mOQURqAmf8H97qxWMhvD3Jf4AOX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t57RwgAAANsAAAAPAAAAAAAAAAAAAAAAAJgCAABkcnMvZG93&#10;bnJldi54bWxQSwUGAAAAAAQABAD1AAAAhwMAAAAA&#10;" filled="f" strokeweight=".28825mm">
                  <v:textbox inset="0,0,0,0">
                    <w:txbxContent>
                      <w:p w:rsidR="00951608" w:rsidRDefault="00951608">
                        <w:pPr>
                          <w:spacing w:before="83" w:line="216" w:lineRule="auto"/>
                          <w:ind w:left="157" w:right="204" w:firstLine="14"/>
                          <w:jc w:val="center"/>
                          <w:rPr>
                            <w:rFonts w:ascii="Arial"/>
                            <w:sz w:val="16"/>
                          </w:rPr>
                        </w:pPr>
                        <w:r>
                          <w:rPr>
                            <w:rFonts w:ascii="Arial"/>
                            <w:spacing w:val="-10"/>
                            <w:sz w:val="16"/>
                          </w:rPr>
                          <w:t>Review</w:t>
                        </w:r>
                        <w:r>
                          <w:rPr>
                            <w:rFonts w:ascii="Arial"/>
                            <w:spacing w:val="-29"/>
                            <w:sz w:val="16"/>
                          </w:rPr>
                          <w:t xml:space="preserve"> </w:t>
                        </w:r>
                        <w:r>
                          <w:rPr>
                            <w:rFonts w:ascii="Arial"/>
                            <w:spacing w:val="-10"/>
                            <w:sz w:val="16"/>
                          </w:rPr>
                          <w:t>of</w:t>
                        </w:r>
                        <w:r>
                          <w:rPr>
                            <w:rFonts w:ascii="Arial"/>
                            <w:spacing w:val="-16"/>
                            <w:sz w:val="16"/>
                          </w:rPr>
                          <w:t xml:space="preserve"> </w:t>
                        </w:r>
                        <w:r>
                          <w:rPr>
                            <w:rFonts w:ascii="Arial"/>
                            <w:spacing w:val="-10"/>
                            <w:sz w:val="16"/>
                          </w:rPr>
                          <w:t>Literature</w:t>
                        </w:r>
                        <w:r>
                          <w:rPr>
                            <w:rFonts w:ascii="Arial"/>
                            <w:spacing w:val="-24"/>
                            <w:sz w:val="16"/>
                          </w:rPr>
                          <w:t xml:space="preserve"> </w:t>
                        </w:r>
                        <w:r>
                          <w:rPr>
                            <w:rFonts w:ascii="Arial"/>
                            <w:spacing w:val="-10"/>
                            <w:sz w:val="16"/>
                          </w:rPr>
                          <w:t>&amp;</w:t>
                        </w:r>
                        <w:r>
                          <w:rPr>
                            <w:rFonts w:ascii="Arial"/>
                            <w:sz w:val="16"/>
                          </w:rPr>
                          <w:t xml:space="preserve"> Existing</w:t>
                        </w:r>
                        <w:r>
                          <w:rPr>
                            <w:rFonts w:ascii="Arial"/>
                            <w:spacing w:val="-24"/>
                            <w:sz w:val="16"/>
                          </w:rPr>
                          <w:t xml:space="preserve"> </w:t>
                        </w:r>
                        <w:r>
                          <w:rPr>
                            <w:rFonts w:ascii="Arial"/>
                            <w:sz w:val="16"/>
                          </w:rPr>
                          <w:t>Models</w:t>
                        </w:r>
                        <w:r>
                          <w:rPr>
                            <w:rFonts w:ascii="Arial"/>
                            <w:spacing w:val="-22"/>
                            <w:sz w:val="16"/>
                          </w:rPr>
                          <w:t xml:space="preserve"> </w:t>
                        </w:r>
                        <w:r>
                          <w:rPr>
                            <w:rFonts w:ascii="Arial"/>
                            <w:sz w:val="16"/>
                          </w:rPr>
                          <w:t xml:space="preserve">of </w:t>
                        </w:r>
                        <w:r>
                          <w:rPr>
                            <w:rFonts w:ascii="Arial"/>
                            <w:spacing w:val="-12"/>
                            <w:sz w:val="16"/>
                          </w:rPr>
                          <w:t>Responsible</w:t>
                        </w:r>
                        <w:r>
                          <w:rPr>
                            <w:rFonts w:ascii="Arial"/>
                            <w:spacing w:val="-24"/>
                            <w:sz w:val="16"/>
                          </w:rPr>
                          <w:t xml:space="preserve"> </w:t>
                        </w:r>
                        <w:r>
                          <w:rPr>
                            <w:rFonts w:ascii="Arial"/>
                            <w:spacing w:val="-12"/>
                            <w:sz w:val="16"/>
                          </w:rPr>
                          <w:t>Provision</w:t>
                        </w:r>
                        <w:r>
                          <w:rPr>
                            <w:rFonts w:ascii="Arial"/>
                            <w:sz w:val="16"/>
                          </w:rPr>
                          <w:t xml:space="preserve"> of</w:t>
                        </w:r>
                        <w:r>
                          <w:rPr>
                            <w:rFonts w:ascii="Arial"/>
                            <w:spacing w:val="-16"/>
                            <w:sz w:val="16"/>
                          </w:rPr>
                          <w:t xml:space="preserve"> </w:t>
                        </w:r>
                        <w:r>
                          <w:rPr>
                            <w:rFonts w:ascii="Arial"/>
                            <w:sz w:val="16"/>
                          </w:rPr>
                          <w:t>Gambling</w:t>
                        </w:r>
                      </w:p>
                    </w:txbxContent>
                  </v:textbox>
                </v:shape>
                <v:shape id="Textbox 64" o:spid="_x0000_s1068" type="#_x0000_t202" style="position:absolute;left:12640;top:16908;width:11036;height:5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WIGL8A&#10;AADbAAAADwAAAGRycy9kb3ducmV2LnhtbESPSwvCMBCE74L/IazgTVMfiFajiKCINx8Xb0uztsVm&#10;U5to6783guBxmJlvmMWqMYV4UeVyywoG/QgEcWJ1zqmCy3nbm4JwHlljYZkUvMnBatluLTDWtuYj&#10;vU4+FQHCLkYFmfdlLKVLMjLo+rYkDt7NVgZ9kFUqdYV1gJtCDqNoIg3mHBYyLGmTUXI/PY0Cu3lc&#10;Z/WZRrvDdnQ4yjWaevZQqttp1nMQnhr/D//ae61gMobvl/AD5P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dYgYvwAAANsAAAAPAAAAAAAAAAAAAAAAAJgCAABkcnMvZG93bnJl&#10;di54bWxQSwUGAAAAAAQABAD1AAAAhAMAAAAA&#10;" filled="f" strokeweight=".28828mm">
                  <v:textbox inset="0,0,0,0">
                    <w:txbxContent>
                      <w:p w:rsidR="00951608" w:rsidRDefault="00951608">
                        <w:pPr>
                          <w:spacing w:before="164" w:line="216" w:lineRule="auto"/>
                          <w:ind w:left="212" w:right="241" w:firstLine="115"/>
                          <w:rPr>
                            <w:rFonts w:ascii="Arial"/>
                            <w:sz w:val="16"/>
                          </w:rPr>
                        </w:pPr>
                        <w:r>
                          <w:rPr>
                            <w:rFonts w:ascii="Arial"/>
                            <w:spacing w:val="-4"/>
                            <w:sz w:val="16"/>
                          </w:rPr>
                          <w:t>Corporate</w:t>
                        </w:r>
                        <w:r>
                          <w:rPr>
                            <w:rFonts w:ascii="Arial"/>
                            <w:spacing w:val="-26"/>
                            <w:sz w:val="16"/>
                          </w:rPr>
                          <w:t xml:space="preserve"> </w:t>
                        </w:r>
                        <w:r>
                          <w:rPr>
                            <w:rFonts w:ascii="Arial"/>
                            <w:spacing w:val="-4"/>
                            <w:sz w:val="16"/>
                          </w:rPr>
                          <w:t xml:space="preserve">Social </w:t>
                        </w:r>
                        <w:r>
                          <w:rPr>
                            <w:rFonts w:ascii="Arial"/>
                            <w:spacing w:val="-12"/>
                            <w:sz w:val="16"/>
                          </w:rPr>
                          <w:t>Performance</w:t>
                        </w:r>
                        <w:r>
                          <w:rPr>
                            <w:rFonts w:ascii="Arial"/>
                            <w:spacing w:val="-24"/>
                            <w:sz w:val="16"/>
                          </w:rPr>
                          <w:t xml:space="preserve"> </w:t>
                        </w:r>
                        <w:r>
                          <w:rPr>
                            <w:rFonts w:ascii="Arial"/>
                            <w:spacing w:val="-12"/>
                            <w:sz w:val="16"/>
                          </w:rPr>
                          <w:t>Models</w:t>
                        </w:r>
                        <w:r>
                          <w:rPr>
                            <w:rFonts w:ascii="Arial"/>
                            <w:sz w:val="16"/>
                          </w:rPr>
                          <w:t xml:space="preserve"> </w:t>
                        </w:r>
                        <w:r>
                          <w:rPr>
                            <w:rFonts w:ascii="Arial"/>
                            <w:spacing w:val="-10"/>
                            <w:sz w:val="16"/>
                          </w:rPr>
                          <w:t>Applied</w:t>
                        </w:r>
                        <w:r>
                          <w:rPr>
                            <w:rFonts w:ascii="Arial"/>
                            <w:spacing w:val="-24"/>
                            <w:sz w:val="16"/>
                          </w:rPr>
                          <w:t xml:space="preserve"> </w:t>
                        </w:r>
                        <w:r>
                          <w:rPr>
                            <w:rFonts w:ascii="Arial"/>
                            <w:spacing w:val="-10"/>
                            <w:sz w:val="16"/>
                          </w:rPr>
                          <w:t>to</w:t>
                        </w:r>
                        <w:r>
                          <w:rPr>
                            <w:rFonts w:ascii="Arial"/>
                            <w:spacing w:val="-24"/>
                            <w:sz w:val="16"/>
                          </w:rPr>
                          <w:t xml:space="preserve"> </w:t>
                        </w:r>
                        <w:r>
                          <w:rPr>
                            <w:rFonts w:ascii="Arial"/>
                            <w:spacing w:val="-10"/>
                            <w:sz w:val="16"/>
                          </w:rPr>
                          <w:t>Gambling</w:t>
                        </w:r>
                      </w:p>
                    </w:txbxContent>
                  </v:textbox>
                </v:shape>
                <v:shape id="Textbox 65" o:spid="_x0000_s1069" type="#_x0000_t202" style="position:absolute;left:40408;top:8495;width:11036;height:5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ktg78A&#10;AADbAAAADwAAAGRycy9kb3ducmV2LnhtbESPzQrCMBCE74LvEFbwpqmKotUoIijizZ+Lt6VZ22Kz&#10;qU209e2NIHgcZuYbZrFqTCFeVLncsoJBPwJBnFidc6rgct72piCcR9ZYWCYFb3KwWrZbC4y1rflI&#10;r5NPRYCwi1FB5n0ZS+mSjAy6vi2Jg3ezlUEfZJVKXWEd4KaQwyiaSIM5h4UMS9pklNxPT6PAbh7X&#10;WX2m0e6wHR2Oco2mnj2U6naa9RyEp8b/w7/2XiuYjOH7JfwA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OS2DvwAAANsAAAAPAAAAAAAAAAAAAAAAAJgCAABkcnMvZG93bnJl&#10;di54bWxQSwUGAAAAAAQABAD1AAAAhAMAAAAA&#10;" filled="f" strokeweight=".28828mm">
                  <v:textbox inset="0,0,0,0">
                    <w:txbxContent>
                      <w:p w:rsidR="00951608" w:rsidRDefault="00951608">
                        <w:pPr>
                          <w:spacing w:before="143"/>
                          <w:rPr>
                            <w:rFonts w:ascii="Arial"/>
                            <w:sz w:val="16"/>
                          </w:rPr>
                        </w:pPr>
                      </w:p>
                      <w:p w:rsidR="00951608" w:rsidRDefault="00951608">
                        <w:pPr>
                          <w:ind w:left="409"/>
                          <w:rPr>
                            <w:rFonts w:ascii="Arial"/>
                            <w:sz w:val="16"/>
                          </w:rPr>
                        </w:pPr>
                        <w:r>
                          <w:rPr>
                            <w:rFonts w:ascii="Arial"/>
                            <w:spacing w:val="-14"/>
                            <w:sz w:val="16"/>
                          </w:rPr>
                          <w:t>Chapter</w:t>
                        </w:r>
                        <w:r>
                          <w:rPr>
                            <w:rFonts w:ascii="Arial"/>
                            <w:spacing w:val="-7"/>
                            <w:sz w:val="16"/>
                          </w:rPr>
                          <w:t xml:space="preserve"> </w:t>
                        </w:r>
                        <w:r>
                          <w:rPr>
                            <w:rFonts w:ascii="Arial"/>
                            <w:spacing w:val="-4"/>
                            <w:sz w:val="16"/>
                          </w:rPr>
                          <w:t>Three</w:t>
                        </w:r>
                      </w:p>
                    </w:txbxContent>
                  </v:textbox>
                </v:shape>
                <v:shape id="Textbox 66" o:spid="_x0000_s1070" type="#_x0000_t202" style="position:absolute;left:26583;top:8495;width:11036;height:5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uz9L8A&#10;AADbAAAADwAAAGRycy9kb3ducmV2LnhtbESPzQrCMBCE74LvEFbwpqkKRatRRFDEmz8Xb0uztsVm&#10;U5to69sbQfA4zMw3zGLVmlK8qHaFZQWjYQSCOLW64EzB5bwdTEE4j6yxtEwK3uRgtex2Fpho2/CR&#10;XiefiQBhl6CC3PsqkdKlORl0Q1sRB+9ma4M+yDqTusYmwE0px1EUS4MFh4UcK9rklN5PT6PAbh7X&#10;WXOmye6wnRyOco2mmT2U6vfa9RyEp9b/w7/2XiuIY/h+CT9A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67P0vwAAANsAAAAPAAAAAAAAAAAAAAAAAJgCAABkcnMvZG93bnJl&#10;di54bWxQSwUGAAAAAAQABAD1AAAAhAMAAAAA&#10;" filled="f" strokeweight=".28828mm">
                  <v:textbox inset="0,0,0,0">
                    <w:txbxContent>
                      <w:p w:rsidR="00951608" w:rsidRDefault="00951608">
                        <w:pPr>
                          <w:spacing w:before="162"/>
                          <w:rPr>
                            <w:rFonts w:ascii="Arial"/>
                            <w:sz w:val="16"/>
                          </w:rPr>
                        </w:pPr>
                      </w:p>
                      <w:p w:rsidR="00951608" w:rsidRDefault="00951608">
                        <w:pPr>
                          <w:ind w:left="335"/>
                          <w:rPr>
                            <w:rFonts w:ascii="Arial"/>
                            <w:sz w:val="16"/>
                          </w:rPr>
                        </w:pPr>
                        <w:r>
                          <w:rPr>
                            <w:rFonts w:ascii="Arial"/>
                            <w:spacing w:val="-14"/>
                            <w:sz w:val="16"/>
                          </w:rPr>
                          <w:t>Secondary</w:t>
                        </w:r>
                        <w:r>
                          <w:rPr>
                            <w:rFonts w:ascii="Arial"/>
                            <w:spacing w:val="-11"/>
                            <w:sz w:val="16"/>
                          </w:rPr>
                          <w:t xml:space="preserve"> </w:t>
                        </w:r>
                        <w:r>
                          <w:rPr>
                            <w:rFonts w:ascii="Arial"/>
                            <w:spacing w:val="-4"/>
                            <w:sz w:val="16"/>
                          </w:rPr>
                          <w:t>Data</w:t>
                        </w:r>
                      </w:p>
                    </w:txbxContent>
                  </v:textbox>
                </v:shape>
                <v:shape id="Textbox 67" o:spid="_x0000_s1071" type="#_x0000_t202" style="position:absolute;left:40408;top:50651;width:11036;height:5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cWb78A&#10;AADbAAAADwAAAGRycy9kb3ducmV2LnhtbESPSwvCMBCE74L/IazgTVMVfFSjiKCINx8Xb0uztsVm&#10;U5to6783guBxmJlvmMWqMYV4UeVyywoG/QgEcWJ1zqmCy3nbm4JwHlljYZkUvMnBatluLTDWtuYj&#10;vU4+FQHCLkYFmfdlLKVLMjLo+rYkDt7NVgZ9kFUqdYV1gJtCDqNoLA3mHBYyLGmTUXI/PY0Cu3lc&#10;Z/WZRrvDdnQ4yjWaevZQqttp1nMQnhr/D//ae61gPIHvl/AD5P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pxZvvwAAANsAAAAPAAAAAAAAAAAAAAAAAJgCAABkcnMvZG93bnJl&#10;di54bWxQSwUGAAAAAAQABAD1AAAAhAMAAAAA&#10;" filled="f" strokeweight=".28828mm">
                  <v:textbox inset="0,0,0,0">
                    <w:txbxContent>
                      <w:p w:rsidR="00951608" w:rsidRDefault="00951608">
                        <w:pPr>
                          <w:spacing w:before="147"/>
                          <w:rPr>
                            <w:rFonts w:ascii="Arial"/>
                            <w:sz w:val="16"/>
                          </w:rPr>
                        </w:pPr>
                      </w:p>
                      <w:p w:rsidR="00951608" w:rsidRDefault="00951608">
                        <w:pPr>
                          <w:ind w:left="457"/>
                          <w:rPr>
                            <w:rFonts w:ascii="Arial"/>
                            <w:sz w:val="16"/>
                          </w:rPr>
                        </w:pPr>
                        <w:r>
                          <w:rPr>
                            <w:rFonts w:ascii="Arial"/>
                            <w:spacing w:val="-14"/>
                            <w:sz w:val="16"/>
                          </w:rPr>
                          <w:t>Chapter</w:t>
                        </w:r>
                        <w:r>
                          <w:rPr>
                            <w:rFonts w:ascii="Arial"/>
                            <w:spacing w:val="-7"/>
                            <w:sz w:val="16"/>
                          </w:rPr>
                          <w:t xml:space="preserve"> </w:t>
                        </w:r>
                        <w:r>
                          <w:rPr>
                            <w:rFonts w:ascii="Arial"/>
                            <w:spacing w:val="-2"/>
                            <w:sz w:val="16"/>
                          </w:rPr>
                          <w:t>Eight</w:t>
                        </w:r>
                      </w:p>
                    </w:txbxContent>
                  </v:textbox>
                </v:shape>
                <v:shape id="Textbox 68" o:spid="_x0000_s1072" type="#_x0000_t202" style="position:absolute;left:40408;top:51;width:11036;height:5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iCHbwA&#10;AADbAAAADwAAAGRycy9kb3ducmV2LnhtbERPuwrCMBTdBf8hXMFNUxVEq7EUQRE3H4vbpbm2xeam&#10;NtHWvzeD4Hg473XSmUq8qXGlZQWTcQSCOLO65FzB9bIbLUA4j6yxskwKPuQg2fR7a4y1bflE77PP&#10;RQhhF6OCwvs6ltJlBRl0Y1sTB+5uG4M+wCaXusE2hJtKTqNoLg2WHBoKrGlbUPY4v4wCu33elu2F&#10;ZvvjbnY8yRRNu3wqNRx06QqEp87/xT/3QSuYh7HhS/gBcvM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mOIIdvAAAANsAAAAPAAAAAAAAAAAAAAAAAJgCAABkcnMvZG93bnJldi54&#10;bWxQSwUGAAAAAAQABAD1AAAAgQMAAAAA&#10;" filled="f" strokeweight=".28828mm">
                  <v:textbox inset="0,0,0,0">
                    <w:txbxContent>
                      <w:p w:rsidR="00951608" w:rsidRDefault="00951608">
                        <w:pPr>
                          <w:spacing w:before="143"/>
                          <w:rPr>
                            <w:rFonts w:ascii="Arial"/>
                            <w:sz w:val="16"/>
                          </w:rPr>
                        </w:pPr>
                      </w:p>
                      <w:p w:rsidR="00951608" w:rsidRDefault="00951608">
                        <w:pPr>
                          <w:ind w:left="457"/>
                          <w:rPr>
                            <w:rFonts w:ascii="Arial"/>
                            <w:sz w:val="16"/>
                          </w:rPr>
                        </w:pPr>
                        <w:r>
                          <w:rPr>
                            <w:rFonts w:ascii="Arial"/>
                            <w:spacing w:val="-14"/>
                            <w:sz w:val="16"/>
                          </w:rPr>
                          <w:t>Chapter</w:t>
                        </w:r>
                        <w:r>
                          <w:rPr>
                            <w:rFonts w:ascii="Arial"/>
                            <w:spacing w:val="-7"/>
                            <w:sz w:val="16"/>
                          </w:rPr>
                          <w:t xml:space="preserve"> </w:t>
                        </w:r>
                        <w:r>
                          <w:rPr>
                            <w:rFonts w:ascii="Arial"/>
                            <w:spacing w:val="-5"/>
                            <w:sz w:val="16"/>
                          </w:rPr>
                          <w:t>Two</w:t>
                        </w:r>
                      </w:p>
                    </w:txbxContent>
                  </v:textbox>
                </v:shape>
                <v:shape id="Textbox 69" o:spid="_x0000_s1073" type="#_x0000_t202" style="position:absolute;left:26583;top:51;width:11036;height:5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Qnhr8A&#10;AADbAAAADwAAAGRycy9kb3ducmV2LnhtbESPzQrCMBCE74LvEFbwpqkKYqtRRFDEmz8Xb0uztsVm&#10;U5to69sbQfA4zMw3zGLVmlK8qHaFZQWjYQSCOLW64EzB5bwdzEA4j6yxtEwK3uRgtex2Fpho2/CR&#10;XiefiQBhl6CC3PsqkdKlORl0Q1sRB+9ma4M+yDqTusYmwE0px1E0lQYLDgs5VrTJKb2fnkaB3Tyu&#10;cXOmye6wnRyOco2miR9K9Xvteg7CU+v/4V97rxVMY/h+CT9A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dCeGvwAAANsAAAAPAAAAAAAAAAAAAAAAAJgCAABkcnMvZG93bnJl&#10;di54bWxQSwUGAAAAAAQABAD1AAAAhAMAAAAA&#10;" filled="f" strokeweight=".28828mm">
                  <v:textbox inset="0,0,0,0">
                    <w:txbxContent>
                      <w:p w:rsidR="00951608" w:rsidRDefault="00951608">
                        <w:pPr>
                          <w:spacing w:before="128"/>
                          <w:rPr>
                            <w:rFonts w:ascii="Arial"/>
                            <w:sz w:val="16"/>
                          </w:rPr>
                        </w:pPr>
                      </w:p>
                      <w:p w:rsidR="00951608" w:rsidRDefault="00951608">
                        <w:pPr>
                          <w:spacing w:before="1"/>
                          <w:ind w:left="349"/>
                          <w:rPr>
                            <w:rFonts w:ascii="Arial"/>
                            <w:sz w:val="16"/>
                          </w:rPr>
                        </w:pPr>
                        <w:r>
                          <w:rPr>
                            <w:rFonts w:ascii="Arial"/>
                            <w:spacing w:val="-14"/>
                            <w:sz w:val="16"/>
                          </w:rPr>
                          <w:t>Secondary</w:t>
                        </w:r>
                        <w:r>
                          <w:rPr>
                            <w:rFonts w:ascii="Arial"/>
                            <w:spacing w:val="-11"/>
                            <w:sz w:val="16"/>
                          </w:rPr>
                          <w:t xml:space="preserve"> </w:t>
                        </w:r>
                        <w:r>
                          <w:rPr>
                            <w:rFonts w:ascii="Arial"/>
                            <w:spacing w:val="-4"/>
                            <w:sz w:val="16"/>
                          </w:rPr>
                          <w:t>Data</w:t>
                        </w:r>
                      </w:p>
                    </w:txbxContent>
                  </v:textbox>
                </v:shape>
                <v:shape id="Textbox 70" o:spid="_x0000_s1074" type="#_x0000_t202" style="position:absolute;left:40408;top:25351;width:11036;height:5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cYxrwA&#10;AADbAAAADwAAAGRycy9kb3ducmV2LnhtbERPuwrCMBTdBf8hXMFNUxV8VKOIoIib1sXt0lzbYnNT&#10;m2jr35tBcDyc92rTmlK8qXaFZQWjYQSCOLW64EzBNdkP5iCcR9ZYWiYFH3KwWXc7K4y1bfhM74vP&#10;RAhhF6OC3PsqltKlORl0Q1sRB+5ua4M+wDqTusYmhJtSjqNoKg0WHBpyrGiXU/q4vIwCu3veFk1C&#10;k8NpPzmd5RZNs3gq1e+12yUIT63/i3/uo1YwC+vDl/AD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dlxjGvAAAANsAAAAPAAAAAAAAAAAAAAAAAJgCAABkcnMvZG93bnJldi54&#10;bWxQSwUGAAAAAAQABAD1AAAAgQMAAAAA&#10;" filled="f" strokeweight=".28828mm">
                  <v:textbox inset="0,0,0,0">
                    <w:txbxContent>
                      <w:p w:rsidR="00951608" w:rsidRDefault="00951608">
                        <w:pPr>
                          <w:spacing w:before="162"/>
                          <w:rPr>
                            <w:rFonts w:ascii="Arial"/>
                            <w:sz w:val="16"/>
                          </w:rPr>
                        </w:pPr>
                      </w:p>
                      <w:p w:rsidR="00951608" w:rsidRDefault="00951608">
                        <w:pPr>
                          <w:ind w:left="457"/>
                          <w:rPr>
                            <w:rFonts w:ascii="Arial"/>
                            <w:sz w:val="16"/>
                          </w:rPr>
                        </w:pPr>
                        <w:r>
                          <w:rPr>
                            <w:rFonts w:ascii="Arial"/>
                            <w:spacing w:val="-14"/>
                            <w:sz w:val="16"/>
                          </w:rPr>
                          <w:t>Chapter</w:t>
                        </w:r>
                        <w:r>
                          <w:rPr>
                            <w:rFonts w:ascii="Arial"/>
                            <w:spacing w:val="-7"/>
                            <w:sz w:val="16"/>
                          </w:rPr>
                          <w:t xml:space="preserve"> </w:t>
                        </w:r>
                        <w:r>
                          <w:rPr>
                            <w:rFonts w:ascii="Arial"/>
                            <w:spacing w:val="-4"/>
                            <w:sz w:val="16"/>
                          </w:rPr>
                          <w:t>Five</w:t>
                        </w:r>
                      </w:p>
                    </w:txbxContent>
                  </v:textbox>
                </v:shape>
                <v:shape id="Textbox 71" o:spid="_x0000_s1075" type="#_x0000_t202" style="position:absolute;left:26583;top:25351;width:11036;height:5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z4MQA&#10;AADbAAAADwAAAGRycy9kb3ducmV2LnhtbESPQWvCQBSE7wX/w/KE3uomQm0bXUUESw9KaVLw+si+&#10;JqnZt0t2TeK/d4VCj8PMfMOsNqNpRU+dbywrSGcJCOLS6oYrBd/F/ukVhA/IGlvLpOBKHjbrycMK&#10;M20H/qI+D5WIEPYZKqhDcJmUvqzJoJ9ZRxy9H9sZDFF2ldQdDhFuWjlPkoU02HBcqNHRrqbynF+M&#10;gjf33JrfxMxPrmiO7+mnr3B/UOpxOm6XIAKN4T/81/7QCl5SuH+JP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wM+DEAAAA2wAAAA8AAAAAAAAAAAAAAAAAmAIAAGRycy9k&#10;b3ducmV2LnhtbFBLBQYAAAAABAAEAPUAAACJAwAAAAA=&#10;" filled="f" strokeweight=".28825mm">
                  <v:textbox inset="0,0,0,0">
                    <w:txbxContent>
                      <w:p w:rsidR="00951608" w:rsidRDefault="00951608">
                        <w:pPr>
                          <w:spacing w:before="97"/>
                          <w:rPr>
                            <w:rFonts w:ascii="Arial"/>
                            <w:sz w:val="16"/>
                          </w:rPr>
                        </w:pPr>
                      </w:p>
                      <w:p w:rsidR="00951608" w:rsidRDefault="00951608">
                        <w:pPr>
                          <w:spacing w:line="213" w:lineRule="auto"/>
                          <w:ind w:left="383" w:right="210" w:hanging="178"/>
                          <w:rPr>
                            <w:rFonts w:ascii="Arial"/>
                            <w:sz w:val="16"/>
                          </w:rPr>
                        </w:pPr>
                        <w:r>
                          <w:rPr>
                            <w:rFonts w:ascii="Arial"/>
                            <w:spacing w:val="-10"/>
                            <w:sz w:val="16"/>
                          </w:rPr>
                          <w:t>Qualitative</w:t>
                        </w:r>
                        <w:r>
                          <w:rPr>
                            <w:rFonts w:ascii="Arial"/>
                            <w:spacing w:val="-24"/>
                            <w:sz w:val="16"/>
                          </w:rPr>
                          <w:t xml:space="preserve"> </w:t>
                        </w:r>
                        <w:r>
                          <w:rPr>
                            <w:rFonts w:ascii="Arial"/>
                            <w:spacing w:val="-10"/>
                            <w:sz w:val="16"/>
                          </w:rPr>
                          <w:t>Interviews</w:t>
                        </w:r>
                        <w:r>
                          <w:rPr>
                            <w:rFonts w:ascii="Arial"/>
                            <w:sz w:val="16"/>
                          </w:rPr>
                          <w:t xml:space="preserve"> &amp;</w:t>
                        </w:r>
                        <w:r>
                          <w:rPr>
                            <w:rFonts w:ascii="Arial"/>
                            <w:spacing w:val="-27"/>
                            <w:sz w:val="16"/>
                          </w:rPr>
                          <w:t xml:space="preserve"> </w:t>
                        </w:r>
                        <w:r>
                          <w:rPr>
                            <w:rFonts w:ascii="Arial"/>
                            <w:sz w:val="16"/>
                          </w:rPr>
                          <w:t>Case</w:t>
                        </w:r>
                        <w:r>
                          <w:rPr>
                            <w:rFonts w:ascii="Arial"/>
                            <w:spacing w:val="-24"/>
                            <w:sz w:val="16"/>
                          </w:rPr>
                          <w:t xml:space="preserve"> </w:t>
                        </w:r>
                        <w:r>
                          <w:rPr>
                            <w:rFonts w:ascii="Arial"/>
                            <w:sz w:val="16"/>
                          </w:rPr>
                          <w:t>Studies</w:t>
                        </w:r>
                      </w:p>
                    </w:txbxContent>
                  </v:textbox>
                </v:shape>
                <w10:wrap anchorx="page"/>
              </v:group>
            </w:pict>
          </mc:Fallback>
        </mc:AlternateContent>
      </w:r>
      <w:r>
        <w:rPr>
          <w:rFonts w:ascii="Arial"/>
          <w:spacing w:val="-2"/>
          <w:sz w:val="16"/>
        </w:rPr>
        <w:t>STAGE</w:t>
      </w:r>
      <w:r>
        <w:rPr>
          <w:rFonts w:ascii="Arial"/>
          <w:sz w:val="16"/>
        </w:rPr>
        <w:tab/>
      </w:r>
      <w:r>
        <w:rPr>
          <w:rFonts w:ascii="Arial"/>
          <w:spacing w:val="-2"/>
          <w:sz w:val="16"/>
        </w:rPr>
        <w:t>FOCUS</w:t>
      </w:r>
      <w:r>
        <w:rPr>
          <w:rFonts w:ascii="Arial"/>
          <w:sz w:val="16"/>
        </w:rPr>
        <w:tab/>
      </w:r>
      <w:r>
        <w:rPr>
          <w:rFonts w:ascii="Arial"/>
          <w:spacing w:val="-15"/>
          <w:sz w:val="16"/>
        </w:rPr>
        <w:t>DATA</w:t>
      </w:r>
      <w:r>
        <w:rPr>
          <w:rFonts w:ascii="Arial"/>
          <w:spacing w:val="-20"/>
          <w:sz w:val="16"/>
        </w:rPr>
        <w:t xml:space="preserve"> </w:t>
      </w:r>
      <w:r>
        <w:rPr>
          <w:rFonts w:ascii="Arial"/>
          <w:spacing w:val="-2"/>
          <w:sz w:val="16"/>
        </w:rPr>
        <w:t>SOURCE</w:t>
      </w:r>
      <w:r>
        <w:rPr>
          <w:rFonts w:ascii="Arial"/>
          <w:sz w:val="16"/>
        </w:rPr>
        <w:tab/>
      </w:r>
      <w:r>
        <w:rPr>
          <w:rFonts w:ascii="Arial"/>
          <w:spacing w:val="-2"/>
          <w:sz w:val="16"/>
        </w:rPr>
        <w:t>CHAPTER</w:t>
      </w:r>
    </w:p>
    <w:p w:rsidR="00FE5516" w:rsidRDefault="00FE5516">
      <w:pPr>
        <w:pStyle w:val="BodyText"/>
        <w:rPr>
          <w:rFonts w:ascii="Arial"/>
          <w:sz w:val="20"/>
        </w:rPr>
      </w:pPr>
    </w:p>
    <w:p w:rsidR="00FE5516" w:rsidRDefault="00FE5516">
      <w:pPr>
        <w:pStyle w:val="BodyText"/>
        <w:rPr>
          <w:rFonts w:ascii="Arial"/>
          <w:sz w:val="20"/>
        </w:rPr>
      </w:pPr>
    </w:p>
    <w:p w:rsidR="00FE5516" w:rsidRDefault="00FE5516">
      <w:pPr>
        <w:pStyle w:val="BodyText"/>
        <w:rPr>
          <w:rFonts w:ascii="Arial"/>
          <w:sz w:val="20"/>
        </w:rPr>
      </w:pPr>
    </w:p>
    <w:p w:rsidR="00FE5516" w:rsidRDefault="00FE5516">
      <w:pPr>
        <w:pStyle w:val="BodyText"/>
        <w:rPr>
          <w:rFonts w:ascii="Arial"/>
          <w:sz w:val="20"/>
        </w:rPr>
      </w:pPr>
    </w:p>
    <w:p w:rsidR="00FE5516" w:rsidRDefault="00FE5516">
      <w:pPr>
        <w:pStyle w:val="BodyText"/>
        <w:rPr>
          <w:rFonts w:ascii="Arial"/>
          <w:sz w:val="20"/>
        </w:rPr>
      </w:pPr>
    </w:p>
    <w:p w:rsidR="00FE5516" w:rsidRDefault="00FE5516">
      <w:pPr>
        <w:pStyle w:val="BodyText"/>
        <w:rPr>
          <w:rFonts w:ascii="Arial"/>
          <w:sz w:val="20"/>
        </w:rPr>
      </w:pPr>
    </w:p>
    <w:p w:rsidR="00FE5516" w:rsidRDefault="00FE5516">
      <w:pPr>
        <w:pStyle w:val="BodyText"/>
        <w:rPr>
          <w:rFonts w:ascii="Arial"/>
          <w:sz w:val="20"/>
        </w:rPr>
      </w:pPr>
    </w:p>
    <w:p w:rsidR="00FE5516" w:rsidRDefault="00FE5516">
      <w:pPr>
        <w:pStyle w:val="BodyText"/>
        <w:rPr>
          <w:rFonts w:ascii="Arial"/>
          <w:sz w:val="20"/>
        </w:rPr>
      </w:pPr>
    </w:p>
    <w:p w:rsidR="00FE5516" w:rsidRDefault="00FE5516">
      <w:pPr>
        <w:pStyle w:val="BodyText"/>
        <w:rPr>
          <w:rFonts w:ascii="Arial"/>
          <w:sz w:val="20"/>
        </w:rPr>
      </w:pPr>
    </w:p>
    <w:p w:rsidR="00FE5516" w:rsidRDefault="00FE5516">
      <w:pPr>
        <w:pStyle w:val="BodyText"/>
        <w:rPr>
          <w:rFonts w:ascii="Arial"/>
          <w:sz w:val="20"/>
        </w:rPr>
      </w:pPr>
    </w:p>
    <w:p w:rsidR="00FE5516" w:rsidRDefault="00FE5516">
      <w:pPr>
        <w:pStyle w:val="BodyText"/>
        <w:rPr>
          <w:rFonts w:ascii="Arial"/>
          <w:sz w:val="20"/>
        </w:rPr>
      </w:pPr>
    </w:p>
    <w:p w:rsidR="00FE5516" w:rsidRDefault="00FE5516">
      <w:pPr>
        <w:pStyle w:val="BodyText"/>
        <w:rPr>
          <w:rFonts w:ascii="Arial"/>
          <w:sz w:val="20"/>
        </w:rPr>
      </w:pPr>
    </w:p>
    <w:p w:rsidR="00FE5516" w:rsidRDefault="00FE5516">
      <w:pPr>
        <w:pStyle w:val="BodyText"/>
        <w:rPr>
          <w:rFonts w:ascii="Arial"/>
          <w:sz w:val="20"/>
        </w:rPr>
      </w:pPr>
    </w:p>
    <w:p w:rsidR="00FE5516" w:rsidRDefault="00FE5516">
      <w:pPr>
        <w:pStyle w:val="BodyText"/>
        <w:rPr>
          <w:rFonts w:ascii="Arial"/>
          <w:sz w:val="20"/>
        </w:rPr>
      </w:pPr>
    </w:p>
    <w:p w:rsidR="00FE5516" w:rsidRDefault="00FE5516">
      <w:pPr>
        <w:pStyle w:val="BodyText"/>
        <w:rPr>
          <w:rFonts w:ascii="Arial"/>
          <w:sz w:val="20"/>
        </w:rPr>
      </w:pPr>
    </w:p>
    <w:p w:rsidR="00FE5516" w:rsidRDefault="00FE5516">
      <w:pPr>
        <w:pStyle w:val="BodyText"/>
        <w:rPr>
          <w:rFonts w:ascii="Arial"/>
          <w:sz w:val="20"/>
        </w:rPr>
      </w:pPr>
    </w:p>
    <w:p w:rsidR="00FE5516" w:rsidRDefault="00FE5516">
      <w:pPr>
        <w:pStyle w:val="BodyText"/>
        <w:rPr>
          <w:rFonts w:ascii="Arial"/>
          <w:sz w:val="20"/>
        </w:rPr>
      </w:pPr>
    </w:p>
    <w:p w:rsidR="00FE5516" w:rsidRDefault="00FE5516">
      <w:pPr>
        <w:pStyle w:val="BodyText"/>
        <w:rPr>
          <w:rFonts w:ascii="Arial"/>
          <w:sz w:val="20"/>
        </w:rPr>
      </w:pPr>
    </w:p>
    <w:p w:rsidR="00FE5516" w:rsidRDefault="00FE5516">
      <w:pPr>
        <w:pStyle w:val="BodyText"/>
        <w:rPr>
          <w:rFonts w:ascii="Arial"/>
          <w:sz w:val="20"/>
        </w:rPr>
      </w:pPr>
    </w:p>
    <w:p w:rsidR="00FE5516" w:rsidRDefault="00FE5516">
      <w:pPr>
        <w:pStyle w:val="BodyText"/>
        <w:rPr>
          <w:rFonts w:ascii="Arial"/>
          <w:sz w:val="20"/>
        </w:rPr>
      </w:pPr>
    </w:p>
    <w:p w:rsidR="00FE5516" w:rsidRDefault="00FE5516">
      <w:pPr>
        <w:pStyle w:val="BodyText"/>
        <w:rPr>
          <w:rFonts w:ascii="Arial"/>
          <w:sz w:val="20"/>
        </w:rPr>
      </w:pPr>
    </w:p>
    <w:p w:rsidR="00FE5516" w:rsidRDefault="00FE5516">
      <w:pPr>
        <w:pStyle w:val="BodyText"/>
        <w:rPr>
          <w:rFonts w:ascii="Arial"/>
          <w:sz w:val="20"/>
        </w:rPr>
      </w:pPr>
    </w:p>
    <w:p w:rsidR="00FE5516" w:rsidRDefault="00FE5516">
      <w:pPr>
        <w:pStyle w:val="BodyText"/>
        <w:rPr>
          <w:rFonts w:ascii="Arial"/>
          <w:sz w:val="20"/>
        </w:rPr>
      </w:pPr>
    </w:p>
    <w:p w:rsidR="00FE5516" w:rsidRDefault="00951608">
      <w:pPr>
        <w:pStyle w:val="BodyText"/>
        <w:spacing w:before="72"/>
        <w:rPr>
          <w:rFonts w:ascii="Arial"/>
          <w:sz w:val="20"/>
        </w:rPr>
      </w:pPr>
      <w:r>
        <w:rPr>
          <w:noProof/>
          <w:lang w:val="en-AU" w:eastAsia="en-AU"/>
        </w:rPr>
        <mc:AlternateContent>
          <mc:Choice Requires="wps">
            <w:drawing>
              <wp:anchor distT="0" distB="0" distL="0" distR="0" simplePos="0" relativeHeight="487597056" behindDoc="1" locked="0" layoutInCell="1" allowOverlap="1">
                <wp:simplePos x="0" y="0"/>
                <wp:positionH relativeFrom="page">
                  <wp:posOffset>4094822</wp:posOffset>
                </wp:positionH>
                <wp:positionV relativeFrom="paragraph">
                  <wp:posOffset>212935</wp:posOffset>
                </wp:positionV>
                <wp:extent cx="1103630" cy="553085"/>
                <wp:effectExtent l="0" t="0" r="0" b="0"/>
                <wp:wrapTopAndBottom/>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3630" cy="553085"/>
                        </a:xfrm>
                        <a:prstGeom prst="rect">
                          <a:avLst/>
                        </a:prstGeom>
                        <a:ln w="10377">
                          <a:solidFill>
                            <a:srgbClr val="000000"/>
                          </a:solidFill>
                          <a:prstDash val="solid"/>
                        </a:ln>
                      </wps:spPr>
                      <wps:txbx>
                        <w:txbxContent>
                          <w:p w:rsidR="00951608" w:rsidRDefault="00951608">
                            <w:pPr>
                              <w:pStyle w:val="BodyText"/>
                              <w:spacing w:before="147"/>
                              <w:rPr>
                                <w:rFonts w:ascii="Arial"/>
                                <w:sz w:val="16"/>
                              </w:rPr>
                            </w:pPr>
                          </w:p>
                          <w:p w:rsidR="00951608" w:rsidRDefault="00951608">
                            <w:pPr>
                              <w:ind w:left="268"/>
                              <w:rPr>
                                <w:rFonts w:ascii="Arial"/>
                                <w:sz w:val="16"/>
                              </w:rPr>
                            </w:pPr>
                            <w:r>
                              <w:rPr>
                                <w:rFonts w:ascii="Arial"/>
                                <w:spacing w:val="-13"/>
                                <w:sz w:val="16"/>
                              </w:rPr>
                              <w:t>Quantative</w:t>
                            </w:r>
                            <w:r>
                              <w:rPr>
                                <w:rFonts w:ascii="Arial"/>
                                <w:spacing w:val="-10"/>
                                <w:sz w:val="16"/>
                              </w:rPr>
                              <w:t xml:space="preserve"> </w:t>
                            </w:r>
                            <w:r>
                              <w:rPr>
                                <w:rFonts w:ascii="Arial"/>
                                <w:spacing w:val="-2"/>
                                <w:sz w:val="16"/>
                              </w:rPr>
                              <w:t>Surveys</w:t>
                            </w:r>
                          </w:p>
                        </w:txbxContent>
                      </wps:txbx>
                      <wps:bodyPr wrap="square" lIns="0" tIns="0" rIns="0" bIns="0" rtlCol="0">
                        <a:noAutofit/>
                      </wps:bodyPr>
                    </wps:wsp>
                  </a:graphicData>
                </a:graphic>
              </wp:anchor>
            </w:drawing>
          </mc:Choice>
          <mc:Fallback>
            <w:pict>
              <v:shape id="Textbox 72" o:spid="_x0000_s1076" type="#_x0000_t202" style="position:absolute;margin-left:322.45pt;margin-top:16.75pt;width:86.9pt;height:43.55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" filled="f" strokeweight=".28825mm">
                <v:path arrowok="t"/>
                <v:textbox inset="0,0,0,0">
                  <w:txbxContent>
                    <w:p w:rsidR="00951608" w:rsidRDefault="00951608">
                      <w:pPr>
                        <w:pStyle w:val="BodyText"/>
                        <w:spacing w:before="147"/>
                        <w:rPr>
                          <w:rFonts w:ascii="Arial"/>
                          <w:sz w:val="16"/>
                        </w:rPr>
                      </w:pPr>
                    </w:p>
                    <w:p w:rsidR="00951608" w:rsidRDefault="00951608">
                      <w:pPr>
                        <w:ind w:left="268"/>
                        <w:rPr>
                          <w:rFonts w:ascii="Arial"/>
                          <w:sz w:val="16"/>
                        </w:rPr>
                      </w:pPr>
                      <w:r>
                        <w:rPr>
                          <w:rFonts w:ascii="Arial"/>
                          <w:spacing w:val="-13"/>
                          <w:sz w:val="16"/>
                        </w:rPr>
                        <w:t>Quantative</w:t>
                      </w:r>
                      <w:r>
                        <w:rPr>
                          <w:rFonts w:ascii="Arial"/>
                          <w:spacing w:val="-10"/>
                          <w:sz w:val="16"/>
                        </w:rPr>
                        <w:t xml:space="preserve"> </w:t>
                      </w:r>
                      <w:r>
                        <w:rPr>
                          <w:rFonts w:ascii="Arial"/>
                          <w:spacing w:val="-2"/>
                          <w:sz w:val="16"/>
                        </w:rPr>
                        <w:t>Surveys</w:t>
                      </w:r>
                    </w:p>
                  </w:txbxContent>
                </v:textbox>
                <w10:wrap type="topAndBottom" anchorx="page"/>
              </v:shape>
            </w:pict>
          </mc:Fallback>
        </mc:AlternateContent>
      </w:r>
      <w:r>
        <w:rPr>
          <w:noProof/>
          <w:lang w:val="en-AU" w:eastAsia="en-AU"/>
        </w:rPr>
        <mc:AlternateContent>
          <mc:Choice Requires="wps">
            <w:drawing>
              <wp:anchor distT="0" distB="0" distL="0" distR="0" simplePos="0" relativeHeight="487597568" behindDoc="1" locked="0" layoutInCell="1" allowOverlap="1">
                <wp:simplePos x="0" y="0"/>
                <wp:positionH relativeFrom="page">
                  <wp:posOffset>5209102</wp:posOffset>
                </wp:positionH>
                <wp:positionV relativeFrom="paragraph">
                  <wp:posOffset>493362</wp:posOffset>
                </wp:positionV>
                <wp:extent cx="265430" cy="127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270"/>
                        </a:xfrm>
                        <a:custGeom>
                          <a:avLst/>
                          <a:gdLst/>
                          <a:ahLst/>
                          <a:cxnLst/>
                          <a:rect l="l" t="t" r="r" b="b"/>
                          <a:pathLst>
                            <a:path w="265430">
                              <a:moveTo>
                                <a:pt x="265171" y="0"/>
                              </a:moveTo>
                              <a:lnTo>
                                <a:pt x="0" y="0"/>
                              </a:lnTo>
                            </a:path>
                          </a:pathLst>
                        </a:custGeom>
                        <a:ln w="104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8D6CC7" id="Graphic 73" o:spid="_x0000_s1026" style="position:absolute;margin-left:410.15pt;margin-top:38.85pt;width:20.9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265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" path="m265171,l,e" filled="f" strokeweight=".28897mm">
                <v:path arrowok="t"/>
                <w10:wrap type="topAndBottom" anchorx="page"/>
              </v:shape>
            </w:pict>
          </mc:Fallback>
        </mc:AlternateContent>
      </w:r>
      <w:r>
        <w:rPr>
          <w:noProof/>
          <w:lang w:val="en-AU" w:eastAsia="en-AU"/>
        </w:rPr>
        <mc:AlternateContent>
          <mc:Choice Requires="wps">
            <w:drawing>
              <wp:anchor distT="0" distB="0" distL="0" distR="0" simplePos="0" relativeHeight="487598080" behindDoc="1" locked="0" layoutInCell="1" allowOverlap="1">
                <wp:simplePos x="0" y="0"/>
                <wp:positionH relativeFrom="page">
                  <wp:posOffset>4094822</wp:posOffset>
                </wp:positionH>
                <wp:positionV relativeFrom="paragraph">
                  <wp:posOffset>1057273</wp:posOffset>
                </wp:positionV>
                <wp:extent cx="1103630" cy="545465"/>
                <wp:effectExtent l="0" t="0" r="0" b="0"/>
                <wp:wrapTopAndBottom/>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3630" cy="545465"/>
                        </a:xfrm>
                        <a:prstGeom prst="rect">
                          <a:avLst/>
                        </a:prstGeom>
                        <a:ln w="10380">
                          <a:solidFill>
                            <a:srgbClr val="000000"/>
                          </a:solidFill>
                          <a:prstDash val="solid"/>
                        </a:ln>
                      </wps:spPr>
                      <wps:txbx>
                        <w:txbxContent>
                          <w:p w:rsidR="00951608" w:rsidRDefault="00951608">
                            <w:pPr>
                              <w:spacing w:before="82" w:line="216" w:lineRule="auto"/>
                              <w:ind w:left="138" w:right="122" w:hanging="1"/>
                              <w:jc w:val="center"/>
                              <w:rPr>
                                <w:rFonts w:ascii="Arial"/>
                                <w:sz w:val="16"/>
                              </w:rPr>
                            </w:pPr>
                            <w:r>
                              <w:rPr>
                                <w:rFonts w:ascii="Arial"/>
                                <w:spacing w:val="-12"/>
                                <w:sz w:val="16"/>
                              </w:rPr>
                              <w:t>Interviews,</w:t>
                            </w:r>
                            <w:r>
                              <w:rPr>
                                <w:rFonts w:ascii="Arial"/>
                                <w:spacing w:val="-18"/>
                                <w:sz w:val="16"/>
                              </w:rPr>
                              <w:t xml:space="preserve"> </w:t>
                            </w:r>
                            <w:r>
                              <w:rPr>
                                <w:rFonts w:ascii="Arial"/>
                                <w:spacing w:val="-12"/>
                                <w:sz w:val="16"/>
                              </w:rPr>
                              <w:t>Submissions</w:t>
                            </w:r>
                            <w:r>
                              <w:rPr>
                                <w:rFonts w:ascii="Arial"/>
                                <w:sz w:val="16"/>
                              </w:rPr>
                              <w:t xml:space="preserve"> </w:t>
                            </w:r>
                            <w:r>
                              <w:rPr>
                                <w:rFonts w:ascii="Arial"/>
                                <w:spacing w:val="-10"/>
                                <w:sz w:val="16"/>
                              </w:rPr>
                              <w:t>to</w:t>
                            </w:r>
                            <w:r>
                              <w:rPr>
                                <w:rFonts w:ascii="Arial"/>
                                <w:spacing w:val="-24"/>
                                <w:sz w:val="16"/>
                              </w:rPr>
                              <w:t xml:space="preserve"> </w:t>
                            </w:r>
                            <w:r>
                              <w:rPr>
                                <w:rFonts w:ascii="Arial"/>
                                <w:spacing w:val="-10"/>
                                <w:sz w:val="16"/>
                              </w:rPr>
                              <w:t>NSWGaming</w:t>
                            </w:r>
                            <w:r>
                              <w:rPr>
                                <w:rFonts w:ascii="Arial"/>
                                <w:spacing w:val="-24"/>
                                <w:sz w:val="16"/>
                              </w:rPr>
                              <w:t xml:space="preserve"> </w:t>
                            </w:r>
                            <w:r>
                              <w:rPr>
                                <w:rFonts w:ascii="Arial"/>
                                <w:spacing w:val="-10"/>
                                <w:sz w:val="16"/>
                              </w:rPr>
                              <w:t>Inquiry,</w:t>
                            </w:r>
                            <w:r>
                              <w:rPr>
                                <w:rFonts w:ascii="Arial"/>
                                <w:sz w:val="16"/>
                              </w:rPr>
                              <w:t xml:space="preserve"> </w:t>
                            </w:r>
                            <w:r>
                              <w:rPr>
                                <w:rFonts w:ascii="Arial"/>
                                <w:spacing w:val="-10"/>
                                <w:sz w:val="16"/>
                              </w:rPr>
                              <w:t>Comparison</w:t>
                            </w:r>
                            <w:r>
                              <w:rPr>
                                <w:rFonts w:ascii="Arial"/>
                                <w:spacing w:val="-24"/>
                                <w:sz w:val="16"/>
                              </w:rPr>
                              <w:t xml:space="preserve"> </w:t>
                            </w:r>
                            <w:r>
                              <w:rPr>
                                <w:rFonts w:ascii="Arial"/>
                                <w:spacing w:val="-10"/>
                                <w:sz w:val="16"/>
                              </w:rPr>
                              <w:t>with</w:t>
                            </w:r>
                            <w:r>
                              <w:rPr>
                                <w:rFonts w:ascii="Arial"/>
                                <w:spacing w:val="-24"/>
                                <w:sz w:val="16"/>
                              </w:rPr>
                              <w:t xml:space="preserve"> </w:t>
                            </w:r>
                            <w:r>
                              <w:rPr>
                                <w:rFonts w:ascii="Arial"/>
                                <w:spacing w:val="-10"/>
                                <w:sz w:val="16"/>
                              </w:rPr>
                              <w:t>Stage</w:t>
                            </w:r>
                            <w:r>
                              <w:rPr>
                                <w:rFonts w:ascii="Arial"/>
                                <w:sz w:val="16"/>
                              </w:rPr>
                              <w:t xml:space="preserve"> Five</w:t>
                            </w:r>
                            <w:r>
                              <w:rPr>
                                <w:rFonts w:ascii="Arial"/>
                                <w:spacing w:val="-24"/>
                                <w:sz w:val="16"/>
                              </w:rPr>
                              <w:t xml:space="preserve"> </w:t>
                            </w:r>
                            <w:r>
                              <w:rPr>
                                <w:rFonts w:ascii="Arial"/>
                                <w:sz w:val="16"/>
                              </w:rPr>
                              <w:t>Findings</w:t>
                            </w:r>
                          </w:p>
                        </w:txbxContent>
                      </wps:txbx>
                      <wps:bodyPr wrap="square" lIns="0" tIns="0" rIns="0" bIns="0" rtlCol="0">
                        <a:noAutofit/>
                      </wps:bodyPr>
                    </wps:wsp>
                  </a:graphicData>
                </a:graphic>
              </wp:anchor>
            </w:drawing>
          </mc:Choice>
          <mc:Fallback>
            <w:pict>
              <v:shape id="Textbox 74" o:spid="_x0000_s1077" type="#_x0000_t202" style="position:absolute;margin-left:322.45pt;margin-top:83.25pt;width:86.9pt;height:42.95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" filled="f" strokeweight=".28833mm">
                <v:path arrowok="t"/>
                <v:textbox inset="0,0,0,0">
                  <w:txbxContent>
                    <w:p w:rsidR="00951608" w:rsidRDefault="00951608">
                      <w:pPr>
                        <w:spacing w:before="82" w:line="216" w:lineRule="auto"/>
                        <w:ind w:left="138" w:right="122" w:hanging="1"/>
                        <w:jc w:val="center"/>
                        <w:rPr>
                          <w:rFonts w:ascii="Arial"/>
                          <w:sz w:val="16"/>
                        </w:rPr>
                      </w:pPr>
                      <w:r>
                        <w:rPr>
                          <w:rFonts w:ascii="Arial"/>
                          <w:spacing w:val="-12"/>
                          <w:sz w:val="16"/>
                        </w:rPr>
                        <w:t>Interviews,</w:t>
                      </w:r>
                      <w:r>
                        <w:rPr>
                          <w:rFonts w:ascii="Arial"/>
                          <w:spacing w:val="-18"/>
                          <w:sz w:val="16"/>
                        </w:rPr>
                        <w:t xml:space="preserve"> </w:t>
                      </w:r>
                      <w:r>
                        <w:rPr>
                          <w:rFonts w:ascii="Arial"/>
                          <w:spacing w:val="-12"/>
                          <w:sz w:val="16"/>
                        </w:rPr>
                        <w:t>Submissions</w:t>
                      </w:r>
                      <w:r>
                        <w:rPr>
                          <w:rFonts w:ascii="Arial"/>
                          <w:sz w:val="16"/>
                        </w:rPr>
                        <w:t xml:space="preserve"> </w:t>
                      </w:r>
                      <w:r>
                        <w:rPr>
                          <w:rFonts w:ascii="Arial"/>
                          <w:spacing w:val="-10"/>
                          <w:sz w:val="16"/>
                        </w:rPr>
                        <w:t>to</w:t>
                      </w:r>
                      <w:r>
                        <w:rPr>
                          <w:rFonts w:ascii="Arial"/>
                          <w:spacing w:val="-24"/>
                          <w:sz w:val="16"/>
                        </w:rPr>
                        <w:t xml:space="preserve"> </w:t>
                      </w:r>
                      <w:r>
                        <w:rPr>
                          <w:rFonts w:ascii="Arial"/>
                          <w:spacing w:val="-10"/>
                          <w:sz w:val="16"/>
                        </w:rPr>
                        <w:t>NSWGaming</w:t>
                      </w:r>
                      <w:r>
                        <w:rPr>
                          <w:rFonts w:ascii="Arial"/>
                          <w:spacing w:val="-24"/>
                          <w:sz w:val="16"/>
                        </w:rPr>
                        <w:t xml:space="preserve"> </w:t>
                      </w:r>
                      <w:r>
                        <w:rPr>
                          <w:rFonts w:ascii="Arial"/>
                          <w:spacing w:val="-10"/>
                          <w:sz w:val="16"/>
                        </w:rPr>
                        <w:t>Inquiry,</w:t>
                      </w:r>
                      <w:r>
                        <w:rPr>
                          <w:rFonts w:ascii="Arial"/>
                          <w:sz w:val="16"/>
                        </w:rPr>
                        <w:t xml:space="preserve"> </w:t>
                      </w:r>
                      <w:r>
                        <w:rPr>
                          <w:rFonts w:ascii="Arial"/>
                          <w:spacing w:val="-10"/>
                          <w:sz w:val="16"/>
                        </w:rPr>
                        <w:t>Comparison</w:t>
                      </w:r>
                      <w:r>
                        <w:rPr>
                          <w:rFonts w:ascii="Arial"/>
                          <w:spacing w:val="-24"/>
                          <w:sz w:val="16"/>
                        </w:rPr>
                        <w:t xml:space="preserve"> </w:t>
                      </w:r>
                      <w:r>
                        <w:rPr>
                          <w:rFonts w:ascii="Arial"/>
                          <w:spacing w:val="-10"/>
                          <w:sz w:val="16"/>
                        </w:rPr>
                        <w:t>with</w:t>
                      </w:r>
                      <w:r>
                        <w:rPr>
                          <w:rFonts w:ascii="Arial"/>
                          <w:spacing w:val="-24"/>
                          <w:sz w:val="16"/>
                        </w:rPr>
                        <w:t xml:space="preserve"> </w:t>
                      </w:r>
                      <w:r>
                        <w:rPr>
                          <w:rFonts w:ascii="Arial"/>
                          <w:spacing w:val="-10"/>
                          <w:sz w:val="16"/>
                        </w:rPr>
                        <w:t>Stage</w:t>
                      </w:r>
                      <w:r>
                        <w:rPr>
                          <w:rFonts w:ascii="Arial"/>
                          <w:sz w:val="16"/>
                        </w:rPr>
                        <w:t xml:space="preserve"> Five</w:t>
                      </w:r>
                      <w:r>
                        <w:rPr>
                          <w:rFonts w:ascii="Arial"/>
                          <w:spacing w:val="-24"/>
                          <w:sz w:val="16"/>
                        </w:rPr>
                        <w:t xml:space="preserve"> </w:t>
                      </w:r>
                      <w:r>
                        <w:rPr>
                          <w:rFonts w:ascii="Arial"/>
                          <w:sz w:val="16"/>
                        </w:rPr>
                        <w:t>Findings</w:t>
                      </w:r>
                    </w:p>
                  </w:txbxContent>
                </v:textbox>
                <w10:wrap type="topAndBottom" anchorx="page"/>
              </v:shape>
            </w:pict>
          </mc:Fallback>
        </mc:AlternateContent>
      </w:r>
      <w:r>
        <w:rPr>
          <w:noProof/>
          <w:lang w:val="en-AU" w:eastAsia="en-AU"/>
        </w:rPr>
        <mc:AlternateContent>
          <mc:Choice Requires="wps">
            <w:drawing>
              <wp:anchor distT="0" distB="0" distL="0" distR="0" simplePos="0" relativeHeight="487598592" behindDoc="1" locked="0" layoutInCell="1" allowOverlap="1">
                <wp:simplePos x="0" y="0"/>
                <wp:positionH relativeFrom="page">
                  <wp:posOffset>5218239</wp:posOffset>
                </wp:positionH>
                <wp:positionV relativeFrom="paragraph">
                  <wp:posOffset>1337707</wp:posOffset>
                </wp:positionV>
                <wp:extent cx="256540"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540" cy="1270"/>
                        </a:xfrm>
                        <a:custGeom>
                          <a:avLst/>
                          <a:gdLst/>
                          <a:ahLst/>
                          <a:cxnLst/>
                          <a:rect l="l" t="t" r="r" b="b"/>
                          <a:pathLst>
                            <a:path w="256540">
                              <a:moveTo>
                                <a:pt x="256034" y="0"/>
                              </a:moveTo>
                              <a:lnTo>
                                <a:pt x="0" y="0"/>
                              </a:lnTo>
                            </a:path>
                          </a:pathLst>
                        </a:custGeom>
                        <a:ln w="104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52DD65" id="Graphic 75" o:spid="_x0000_s1026" style="position:absolute;margin-left:410.9pt;margin-top:105.35pt;width:20.2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25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" path="m256034,l,e" filled="f" strokeweight=".28897mm">
                <v:path arrowok="t"/>
                <w10:wrap type="topAndBottom" anchorx="page"/>
              </v:shape>
            </w:pict>
          </mc:Fallback>
        </mc:AlternateContent>
      </w:r>
    </w:p>
    <w:p w:rsidR="00FE5516" w:rsidRDefault="00FE5516">
      <w:pPr>
        <w:pStyle w:val="BodyText"/>
        <w:spacing w:before="196"/>
        <w:rPr>
          <w:rFonts w:ascii="Arial"/>
          <w:sz w:val="20"/>
        </w:rPr>
      </w:pPr>
    </w:p>
    <w:p w:rsidR="00FE5516" w:rsidRDefault="00FE5516">
      <w:pPr>
        <w:pStyle w:val="BodyText"/>
        <w:rPr>
          <w:rFonts w:ascii="Arial"/>
          <w:sz w:val="18"/>
        </w:rPr>
      </w:pPr>
    </w:p>
    <w:p w:rsidR="00FE5516" w:rsidRDefault="00FE5516">
      <w:pPr>
        <w:pStyle w:val="BodyText"/>
        <w:rPr>
          <w:rFonts w:ascii="Arial"/>
          <w:sz w:val="18"/>
        </w:rPr>
      </w:pPr>
    </w:p>
    <w:p w:rsidR="00FE5516" w:rsidRDefault="00FE5516">
      <w:pPr>
        <w:pStyle w:val="BodyText"/>
        <w:rPr>
          <w:rFonts w:ascii="Arial"/>
          <w:sz w:val="18"/>
        </w:rPr>
      </w:pPr>
    </w:p>
    <w:p w:rsidR="00FE5516" w:rsidRDefault="00FE5516">
      <w:pPr>
        <w:pStyle w:val="BodyText"/>
        <w:rPr>
          <w:rFonts w:ascii="Arial"/>
          <w:sz w:val="18"/>
        </w:rPr>
      </w:pPr>
    </w:p>
    <w:p w:rsidR="00FE5516" w:rsidRDefault="00FE5516">
      <w:pPr>
        <w:pStyle w:val="BodyText"/>
        <w:rPr>
          <w:rFonts w:ascii="Arial"/>
          <w:sz w:val="18"/>
        </w:rPr>
      </w:pPr>
    </w:p>
    <w:p w:rsidR="00FE5516" w:rsidRDefault="00FE5516">
      <w:pPr>
        <w:pStyle w:val="BodyText"/>
        <w:rPr>
          <w:rFonts w:ascii="Arial"/>
          <w:sz w:val="18"/>
        </w:rPr>
      </w:pPr>
    </w:p>
    <w:p w:rsidR="00FE5516" w:rsidRDefault="00FE5516">
      <w:pPr>
        <w:pStyle w:val="BodyText"/>
        <w:rPr>
          <w:rFonts w:ascii="Arial"/>
          <w:sz w:val="18"/>
        </w:rPr>
      </w:pPr>
    </w:p>
    <w:p w:rsidR="00FE5516" w:rsidRDefault="00FE5516">
      <w:pPr>
        <w:pStyle w:val="BodyText"/>
        <w:rPr>
          <w:rFonts w:ascii="Arial"/>
          <w:sz w:val="18"/>
        </w:rPr>
      </w:pPr>
    </w:p>
    <w:p w:rsidR="00FE5516" w:rsidRDefault="00FE5516">
      <w:pPr>
        <w:pStyle w:val="BodyText"/>
        <w:spacing w:before="42"/>
        <w:rPr>
          <w:rFonts w:ascii="Arial"/>
          <w:sz w:val="18"/>
        </w:rPr>
      </w:pPr>
    </w:p>
    <w:p w:rsidR="00FE5516" w:rsidRDefault="00951608">
      <w:pPr>
        <w:spacing w:before="1"/>
        <w:ind w:left="5755"/>
        <w:rPr>
          <w:rFonts w:ascii="Arial" w:hAnsi="Arial"/>
          <w:sz w:val="18"/>
        </w:rPr>
      </w:pPr>
      <w:r>
        <w:rPr>
          <w:noProof/>
          <w:lang w:val="en-AU" w:eastAsia="en-AU"/>
        </w:rPr>
        <mc:AlternateContent>
          <mc:Choice Requires="wps">
            <w:drawing>
              <wp:anchor distT="0" distB="0" distL="0" distR="0" simplePos="0" relativeHeight="15740416" behindDoc="0" locked="0" layoutInCell="1" allowOverlap="1">
                <wp:simplePos x="0" y="0"/>
                <wp:positionH relativeFrom="page">
                  <wp:posOffset>5477328</wp:posOffset>
                </wp:positionH>
                <wp:positionV relativeFrom="paragraph">
                  <wp:posOffset>-1754807</wp:posOffset>
                </wp:positionV>
                <wp:extent cx="1103630" cy="545465"/>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3630" cy="545465"/>
                        </a:xfrm>
                        <a:prstGeom prst="rect">
                          <a:avLst/>
                        </a:prstGeom>
                        <a:ln w="10378">
                          <a:solidFill>
                            <a:srgbClr val="000000"/>
                          </a:solidFill>
                          <a:prstDash val="solid"/>
                        </a:ln>
                      </wps:spPr>
                      <wps:txbx>
                        <w:txbxContent>
                          <w:p w:rsidR="00951608" w:rsidRDefault="00951608">
                            <w:pPr>
                              <w:pStyle w:val="BodyText"/>
                              <w:spacing w:before="147"/>
                              <w:rPr>
                                <w:rFonts w:ascii="Arial"/>
                                <w:sz w:val="16"/>
                              </w:rPr>
                            </w:pPr>
                          </w:p>
                          <w:p w:rsidR="00951608" w:rsidRDefault="00951608">
                            <w:pPr>
                              <w:ind w:left="394"/>
                              <w:rPr>
                                <w:rFonts w:ascii="Arial"/>
                                <w:sz w:val="16"/>
                              </w:rPr>
                            </w:pPr>
                            <w:r>
                              <w:rPr>
                                <w:rFonts w:ascii="Arial"/>
                                <w:spacing w:val="-14"/>
                                <w:sz w:val="16"/>
                              </w:rPr>
                              <w:t>Chapter</w:t>
                            </w:r>
                            <w:r>
                              <w:rPr>
                                <w:rFonts w:ascii="Arial"/>
                                <w:spacing w:val="-7"/>
                                <w:sz w:val="16"/>
                              </w:rPr>
                              <w:t xml:space="preserve"> </w:t>
                            </w:r>
                            <w:r>
                              <w:rPr>
                                <w:rFonts w:ascii="Arial"/>
                                <w:spacing w:val="-4"/>
                                <w:sz w:val="16"/>
                              </w:rPr>
                              <w:t>Seven</w:t>
                            </w:r>
                          </w:p>
                        </w:txbxContent>
                      </wps:txbx>
                      <wps:bodyPr wrap="square" lIns="0" tIns="0" rIns="0" bIns="0" rtlCol="0">
                        <a:noAutofit/>
                      </wps:bodyPr>
                    </wps:wsp>
                  </a:graphicData>
                </a:graphic>
              </wp:anchor>
            </w:drawing>
          </mc:Choice>
          <mc:Fallback>
            <w:pict>
              <v:shape id="Textbox 76" o:spid="_x0000_s1078" type="#_x0000_t202" style="position:absolute;left:0;text-align:left;margin-left:431.3pt;margin-top:-138.15pt;width:86.9pt;height:42.95pt;z-index:15740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" filled="f" strokeweight=".28828mm">
                <v:path arrowok="t"/>
                <v:textbox inset="0,0,0,0">
                  <w:txbxContent>
                    <w:p w:rsidR="00951608" w:rsidRDefault="00951608">
                      <w:pPr>
                        <w:pStyle w:val="BodyText"/>
                        <w:spacing w:before="147"/>
                        <w:rPr>
                          <w:rFonts w:ascii="Arial"/>
                          <w:sz w:val="16"/>
                        </w:rPr>
                      </w:pPr>
                    </w:p>
                    <w:p w:rsidR="00951608" w:rsidRDefault="00951608">
                      <w:pPr>
                        <w:ind w:left="394"/>
                        <w:rPr>
                          <w:rFonts w:ascii="Arial"/>
                          <w:sz w:val="16"/>
                        </w:rPr>
                      </w:pPr>
                      <w:r>
                        <w:rPr>
                          <w:rFonts w:ascii="Arial"/>
                          <w:spacing w:val="-14"/>
                          <w:sz w:val="16"/>
                        </w:rPr>
                        <w:t>Chapter</w:t>
                      </w:r>
                      <w:r>
                        <w:rPr>
                          <w:rFonts w:ascii="Arial"/>
                          <w:spacing w:val="-7"/>
                          <w:sz w:val="16"/>
                        </w:rPr>
                        <w:t xml:space="preserve"> </w:t>
                      </w:r>
                      <w:r>
                        <w:rPr>
                          <w:rFonts w:ascii="Arial"/>
                          <w:spacing w:val="-4"/>
                          <w:sz w:val="16"/>
                        </w:rPr>
                        <w:t>Seven</w:t>
                      </w:r>
                    </w:p>
                  </w:txbxContent>
                </v:textbox>
                <w10:wrap anchorx="page"/>
              </v:shape>
            </w:pict>
          </mc:Fallback>
        </mc:AlternateContent>
      </w:r>
      <w:r>
        <w:rPr>
          <w:rFonts w:ascii="Arial" w:hAnsi="Arial"/>
          <w:sz w:val="18"/>
        </w:rPr>
        <w:t>Source:</w:t>
      </w:r>
      <w:r>
        <w:rPr>
          <w:rFonts w:ascii="Arial" w:hAnsi="Arial"/>
          <w:spacing w:val="8"/>
          <w:sz w:val="18"/>
        </w:rPr>
        <w:t xml:space="preserve"> </w:t>
      </w:r>
      <w:r>
        <w:rPr>
          <w:rFonts w:ascii="Arial" w:hAnsi="Arial"/>
          <w:sz w:val="18"/>
        </w:rPr>
        <w:t>primary</w:t>
      </w:r>
      <w:r>
        <w:rPr>
          <w:rFonts w:ascii="Arial" w:hAnsi="Arial"/>
          <w:spacing w:val="7"/>
          <w:sz w:val="18"/>
        </w:rPr>
        <w:t xml:space="preserve"> </w:t>
      </w:r>
      <w:r>
        <w:rPr>
          <w:rFonts w:ascii="Arial" w:hAnsi="Arial"/>
          <w:sz w:val="18"/>
        </w:rPr>
        <w:t>–</w:t>
      </w:r>
      <w:r>
        <w:rPr>
          <w:rFonts w:ascii="Arial" w:hAnsi="Arial"/>
          <w:spacing w:val="7"/>
          <w:sz w:val="18"/>
        </w:rPr>
        <w:t xml:space="preserve"> </w:t>
      </w:r>
      <w:r>
        <w:rPr>
          <w:rFonts w:ascii="Arial" w:hAnsi="Arial"/>
          <w:sz w:val="18"/>
        </w:rPr>
        <w:t>compiled</w:t>
      </w:r>
      <w:r>
        <w:rPr>
          <w:rFonts w:ascii="Arial" w:hAnsi="Arial"/>
          <w:spacing w:val="6"/>
          <w:sz w:val="18"/>
        </w:rPr>
        <w:t xml:space="preserve"> </w:t>
      </w:r>
      <w:r>
        <w:rPr>
          <w:rFonts w:ascii="Arial" w:hAnsi="Arial"/>
          <w:sz w:val="18"/>
        </w:rPr>
        <w:t>for</w:t>
      </w:r>
      <w:r>
        <w:rPr>
          <w:rFonts w:ascii="Arial" w:hAnsi="Arial"/>
          <w:spacing w:val="9"/>
          <w:sz w:val="18"/>
        </w:rPr>
        <w:t xml:space="preserve"> </w:t>
      </w:r>
      <w:r>
        <w:rPr>
          <w:rFonts w:ascii="Arial" w:hAnsi="Arial"/>
          <w:sz w:val="18"/>
        </w:rPr>
        <w:t>this</w:t>
      </w:r>
      <w:r>
        <w:rPr>
          <w:rFonts w:ascii="Arial" w:hAnsi="Arial"/>
          <w:spacing w:val="7"/>
          <w:sz w:val="18"/>
        </w:rPr>
        <w:t xml:space="preserve"> </w:t>
      </w:r>
      <w:r>
        <w:rPr>
          <w:rFonts w:ascii="Arial" w:hAnsi="Arial"/>
          <w:spacing w:val="-2"/>
          <w:sz w:val="18"/>
        </w:rPr>
        <w:t>study.</w:t>
      </w:r>
    </w:p>
    <w:p w:rsidR="00FE5516" w:rsidRDefault="00FE5516">
      <w:pPr>
        <w:rPr>
          <w:rFonts w:ascii="Arial" w:hAnsi="Arial"/>
          <w:sz w:val="18"/>
        </w:rPr>
        <w:sectPr w:rsidR="00FE5516">
          <w:pgSz w:w="11900" w:h="16840"/>
          <w:pgMar w:top="1380" w:right="1020" w:bottom="940" w:left="1320" w:header="0" w:footer="747" w:gutter="0"/>
          <w:cols w:space="720"/>
        </w:sectPr>
      </w:pPr>
    </w:p>
    <w:p w:rsidR="00FE5516" w:rsidRDefault="00951608">
      <w:pPr>
        <w:pStyle w:val="Heading1"/>
        <w:numPr>
          <w:ilvl w:val="1"/>
          <w:numId w:val="8"/>
        </w:numPr>
        <w:tabs>
          <w:tab w:val="left" w:pos="1511"/>
        </w:tabs>
        <w:spacing w:before="80"/>
        <w:ind w:left="1511" w:hanging="561"/>
      </w:pPr>
      <w:bookmarkStart w:id="11" w:name="_TOC_250031"/>
      <w:r>
        <w:lastRenderedPageBreak/>
        <w:t>STRUCTURE</w:t>
      </w:r>
      <w:r>
        <w:rPr>
          <w:spacing w:val="3"/>
        </w:rPr>
        <w:t xml:space="preserve"> </w:t>
      </w:r>
      <w:r>
        <w:t>OF</w:t>
      </w:r>
      <w:r>
        <w:rPr>
          <w:spacing w:val="6"/>
        </w:rPr>
        <w:t xml:space="preserve"> </w:t>
      </w:r>
      <w:r>
        <w:t>THE</w:t>
      </w:r>
      <w:r>
        <w:rPr>
          <w:spacing w:val="4"/>
        </w:rPr>
        <w:t xml:space="preserve"> </w:t>
      </w:r>
      <w:bookmarkEnd w:id="11"/>
      <w:r>
        <w:rPr>
          <w:spacing w:val="-2"/>
        </w:rPr>
        <w:t>THESIS</w:t>
      </w:r>
    </w:p>
    <w:p w:rsidR="00FE5516" w:rsidRDefault="00FE5516">
      <w:pPr>
        <w:pStyle w:val="BodyText"/>
        <w:spacing w:before="174"/>
        <w:rPr>
          <w:rFonts w:ascii="Arial"/>
          <w:b/>
        </w:rPr>
      </w:pPr>
    </w:p>
    <w:p w:rsidR="00FE5516" w:rsidRDefault="00951608">
      <w:pPr>
        <w:pStyle w:val="BodyText"/>
        <w:spacing w:line="312" w:lineRule="auto"/>
        <w:ind w:left="950" w:right="413"/>
        <w:jc w:val="both"/>
      </w:pPr>
      <w:r>
        <w:t>This thesis is structured in nine chapters. Following this introductory chapter, Chapter Two addresses the first research objective. It provides a history of the NSW registered clubs industry in the context of developments in Australian gambling,</w:t>
      </w:r>
      <w:r>
        <w:rPr>
          <w:spacing w:val="40"/>
        </w:rPr>
        <w:t xml:space="preserve"> </w:t>
      </w:r>
      <w:r>
        <w:t>with the purpose of contextualising the study and to demonstrate the distinctive relationship between registered clubs, the community and the clubs’ role in gambling. The chapter also examines how the clubs’ increased commercialisation in their machine gambling operations has affected this distinctive relationship such that their legitimacy as major gambling providers became threatened by the late 1990s.</w:t>
      </w:r>
    </w:p>
    <w:p w:rsidR="00FE5516" w:rsidRDefault="00FE5516">
      <w:pPr>
        <w:pStyle w:val="BodyText"/>
        <w:spacing w:before="94"/>
      </w:pPr>
    </w:p>
    <w:p w:rsidR="00FE5516" w:rsidRDefault="00951608">
      <w:pPr>
        <w:pStyle w:val="BodyText"/>
        <w:spacing w:line="312" w:lineRule="auto"/>
        <w:ind w:left="950" w:right="413"/>
        <w:jc w:val="both"/>
      </w:pPr>
      <w:r>
        <w:t>The second research objective is</w:t>
      </w:r>
      <w:r>
        <w:rPr>
          <w:spacing w:val="-4"/>
        </w:rPr>
        <w:t xml:space="preserve"> </w:t>
      </w:r>
      <w:r>
        <w:t>addressed</w:t>
      </w:r>
      <w:r>
        <w:rPr>
          <w:spacing w:val="-3"/>
        </w:rPr>
        <w:t xml:space="preserve"> </w:t>
      </w:r>
      <w:r>
        <w:t>in</w:t>
      </w:r>
      <w:r>
        <w:rPr>
          <w:spacing w:val="-2"/>
        </w:rPr>
        <w:t xml:space="preserve"> </w:t>
      </w:r>
      <w:r>
        <w:t>Chapter Three. Following</w:t>
      </w:r>
      <w:r>
        <w:rPr>
          <w:spacing w:val="-2"/>
        </w:rPr>
        <w:t xml:space="preserve"> </w:t>
      </w:r>
      <w:r>
        <w:t>a</w:t>
      </w:r>
      <w:r>
        <w:rPr>
          <w:spacing w:val="-2"/>
        </w:rPr>
        <w:t xml:space="preserve"> </w:t>
      </w:r>
      <w:r>
        <w:t>theoretical discussion of corporate social issues and their characteristics, an issue lifecycle approach (Mahon and Waddock, 1992) is utilised to analyse how the epistemic community, governments, gambling operators and pressure groups have influenced the emergence of problem gambling as a corporate social issue. The influence of these four parties is</w:t>
      </w:r>
      <w:r>
        <w:rPr>
          <w:spacing w:val="-3"/>
        </w:rPr>
        <w:t xml:space="preserve"> </w:t>
      </w:r>
      <w:r>
        <w:t>tracked to</w:t>
      </w:r>
      <w:r>
        <w:rPr>
          <w:spacing w:val="-1"/>
        </w:rPr>
        <w:t xml:space="preserve"> </w:t>
      </w:r>
      <w:r>
        <w:t>identify</w:t>
      </w:r>
      <w:r>
        <w:rPr>
          <w:spacing w:val="-1"/>
        </w:rPr>
        <w:t xml:space="preserve"> </w:t>
      </w:r>
      <w:r>
        <w:t>how</w:t>
      </w:r>
      <w:r>
        <w:rPr>
          <w:spacing w:val="-1"/>
        </w:rPr>
        <w:t xml:space="preserve"> </w:t>
      </w:r>
      <w:r>
        <w:t>and</w:t>
      </w:r>
      <w:r>
        <w:rPr>
          <w:spacing w:val="-1"/>
        </w:rPr>
        <w:t xml:space="preserve"> </w:t>
      </w:r>
      <w:r>
        <w:t>why</w:t>
      </w:r>
      <w:r>
        <w:rPr>
          <w:spacing w:val="-1"/>
        </w:rPr>
        <w:t xml:space="preserve"> </w:t>
      </w:r>
      <w:r>
        <w:t>an</w:t>
      </w:r>
      <w:r>
        <w:rPr>
          <w:spacing w:val="-1"/>
        </w:rPr>
        <w:t xml:space="preserve"> </w:t>
      </w:r>
      <w:r>
        <w:t>‘expectational</w:t>
      </w:r>
      <w:r>
        <w:rPr>
          <w:spacing w:val="-1"/>
        </w:rPr>
        <w:t xml:space="preserve"> </w:t>
      </w:r>
      <w:r>
        <w:t>gap’ (Wartick and Mahon, 1994) widened by the late 1990s to the extent that problem gambling gained strategic importance for NSW registered clubs in their marketing, management and operation of machine gambling.</w:t>
      </w:r>
    </w:p>
    <w:p w:rsidR="00FE5516" w:rsidRDefault="00FE5516">
      <w:pPr>
        <w:pStyle w:val="BodyText"/>
        <w:spacing w:before="95"/>
      </w:pPr>
    </w:p>
    <w:p w:rsidR="00FE5516" w:rsidRDefault="00951608">
      <w:pPr>
        <w:pStyle w:val="BodyText"/>
        <w:spacing w:line="312" w:lineRule="auto"/>
        <w:ind w:left="950" w:right="412"/>
        <w:jc w:val="both"/>
      </w:pPr>
      <w:r>
        <w:t>The strategic management of corporate social responsibility is central to this study and will be addressed from</w:t>
      </w:r>
      <w:r>
        <w:rPr>
          <w:spacing w:val="-2"/>
        </w:rPr>
        <w:t xml:space="preserve"> </w:t>
      </w:r>
      <w:r>
        <w:t>a</w:t>
      </w:r>
      <w:r>
        <w:rPr>
          <w:spacing w:val="-2"/>
        </w:rPr>
        <w:t xml:space="preserve"> </w:t>
      </w:r>
      <w:r>
        <w:t>conceptual</w:t>
      </w:r>
      <w:r>
        <w:rPr>
          <w:spacing w:val="-2"/>
        </w:rPr>
        <w:t xml:space="preserve"> </w:t>
      </w:r>
      <w:r>
        <w:t>viewpoint</w:t>
      </w:r>
      <w:r>
        <w:rPr>
          <w:spacing w:val="-2"/>
        </w:rPr>
        <w:t xml:space="preserve"> </w:t>
      </w:r>
      <w:r>
        <w:t>in</w:t>
      </w:r>
      <w:r>
        <w:rPr>
          <w:spacing w:val="-2"/>
        </w:rPr>
        <w:t xml:space="preserve"> </w:t>
      </w:r>
      <w:r>
        <w:t>Chapter</w:t>
      </w:r>
      <w:r>
        <w:rPr>
          <w:spacing w:val="-2"/>
        </w:rPr>
        <w:t xml:space="preserve"> </w:t>
      </w:r>
      <w:r>
        <w:t>Four. Consideration</w:t>
      </w:r>
      <w:r>
        <w:rPr>
          <w:spacing w:val="-2"/>
        </w:rPr>
        <w:t xml:space="preserve"> </w:t>
      </w:r>
      <w:r>
        <w:t>is first given to whether theoretical foundations for social responsibility in profit-based organisations have relevance for NSW clubs in explaining their social obligations to address problem gambling. The chapter then reviews key concepts relating to managing social responsibility in profit-based organisations. When applied to not- for-profit clubs in NSW, this review reveals theoretical explanations for why their social performance in machine gambling operations had not met stakeholder expectations by 1998, and provides some direction for improving their social performance through attention to socially responsible principles, processes and practices. This review also provides a basis for considering the relevance of existing responsible gambling models to NSW clubs. In light of theoretical and applied models of corporate social performance, the chapter concludes with a framework to structure the empirical research presented in Chapters Five, Six and Seven of the thesis. Chapter Four thus addresses the third research objective.</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1"/>
        <w:jc w:val="both"/>
      </w:pPr>
      <w:r>
        <w:lastRenderedPageBreak/>
        <w:t>Chapters Five and Six address the fourth research objective and narrow the focus of the study from an industry-wide perspective to machine gambling operations in individual clubs. These chapters draw on the results of nineteen in-depth interviews with NSW club managers, six case studies of NSW clubs with responsible gambling programs, and a survey of all NSW clubs with gaming machines to illuminate the principles and practices adopted by these clubs in responsible provision of machine gambling by 1998.</w:t>
      </w:r>
    </w:p>
    <w:p w:rsidR="00FE5516" w:rsidRDefault="00FE5516">
      <w:pPr>
        <w:pStyle w:val="BodyText"/>
        <w:spacing w:before="92"/>
      </w:pPr>
    </w:p>
    <w:p w:rsidR="00FE5516" w:rsidRDefault="00951608">
      <w:pPr>
        <w:pStyle w:val="BodyText"/>
        <w:spacing w:line="312" w:lineRule="auto"/>
        <w:ind w:left="950" w:right="414"/>
        <w:jc w:val="both"/>
      </w:pPr>
      <w:r>
        <w:t xml:space="preserve">Principles and practices apparent in stakeholder expectations of NSW clubs for addressing problem gambling are discussed in Chapter Seven, where the findings gathered from in-depth interviews with selected stakeholders and submissions to the </w:t>
      </w:r>
      <w:r>
        <w:rPr>
          <w:i/>
        </w:rPr>
        <w:t xml:space="preserve">NSW Gaming Inquiry </w:t>
      </w:r>
      <w:r>
        <w:t>(IPART, 1998) are analysed. These expected principles and practices are then compared to those identified for club managers, as presented in Chapters Five and Six. Thus, Chapter Seven addresses the fifth research objective.</w:t>
      </w:r>
    </w:p>
    <w:p w:rsidR="00FE5516" w:rsidRDefault="00FE5516">
      <w:pPr>
        <w:pStyle w:val="BodyText"/>
        <w:spacing w:before="91"/>
      </w:pPr>
    </w:p>
    <w:p w:rsidR="00FE5516" w:rsidRDefault="00951608">
      <w:pPr>
        <w:pStyle w:val="BodyText"/>
        <w:spacing w:before="1" w:line="312" w:lineRule="auto"/>
        <w:ind w:left="950" w:right="411"/>
        <w:jc w:val="both"/>
      </w:pPr>
      <w:r>
        <w:t>Chapter Eight addresses the sixth research objective. It moves the focus of the study to key developments during 1998-99 that influenced the future direction of NSW clubs in responsible management of gambling. The RCA’s trial responsible</w:t>
      </w:r>
      <w:r>
        <w:rPr>
          <w:spacing w:val="40"/>
        </w:rPr>
        <w:t xml:space="preserve"> </w:t>
      </w:r>
      <w:r>
        <w:t xml:space="preserve">gambling program, developed in preparation for a statewide program to meet requirements of the </w:t>
      </w:r>
      <w:r>
        <w:rPr>
          <w:i/>
        </w:rPr>
        <w:t>Liquor and Registered Clubs Legislation Amendment (Community Partnership) Act 1998 NSW</w:t>
      </w:r>
      <w:r>
        <w:t xml:space="preserve">, is reviewed and its underlying principles and practices identified. These are then compared to those favoured by NSW club managers, as identified in Chapters Five and Six, and those expected by the clubs’ main constituencies, as discussed in Chapter Seven. The AIGR’s evaluation of the RCA’s trial responsible gambling program, the findings of the NSW (IPART, 1998) and Federal (Productivity Commission, 1999a, 1999b) Government inquiries into gambling, and the provisions of the </w:t>
      </w:r>
      <w:r>
        <w:rPr>
          <w:i/>
        </w:rPr>
        <w:t xml:space="preserve">Gambling Legislation Amendment (Responsible Gambling) Act 1999 NSW </w:t>
      </w:r>
      <w:r>
        <w:t>and its associated regulations are</w:t>
      </w:r>
      <w:r>
        <w:rPr>
          <w:spacing w:val="-2"/>
        </w:rPr>
        <w:t xml:space="preserve"> </w:t>
      </w:r>
      <w:r>
        <w:t>then</w:t>
      </w:r>
      <w:r>
        <w:rPr>
          <w:spacing w:val="-2"/>
        </w:rPr>
        <w:t xml:space="preserve"> </w:t>
      </w:r>
      <w:r>
        <w:t>considered</w:t>
      </w:r>
      <w:r>
        <w:rPr>
          <w:spacing w:val="-2"/>
        </w:rPr>
        <w:t xml:space="preserve"> </w:t>
      </w:r>
      <w:r>
        <w:t>for their influence on the future management of problem gambling by NSW clubs.</w:t>
      </w:r>
    </w:p>
    <w:p w:rsidR="00FE5516" w:rsidRDefault="00FE5516">
      <w:pPr>
        <w:pStyle w:val="BodyText"/>
        <w:spacing w:before="101"/>
      </w:pPr>
    </w:p>
    <w:p w:rsidR="00FE5516" w:rsidRDefault="00951608">
      <w:pPr>
        <w:pStyle w:val="BodyText"/>
        <w:spacing w:line="312" w:lineRule="auto"/>
        <w:ind w:left="950" w:right="413"/>
        <w:jc w:val="both"/>
      </w:pPr>
      <w:r>
        <w:t xml:space="preserve">Finally, Chapter Nine summarises the focus, rationale and empirical findings of the study. Drawing on the research findings and selected concepts in the fields of corporate social issues management and corporate social performance, a theoretical framework is presented with potential application in future studies of how organisations manage their social impacts. The chapter concludes by outlining the limitations of the study, by summarising its empirical, theoretical, </w:t>
      </w:r>
      <w:proofErr w:type="gramStart"/>
      <w:r>
        <w:t>methodological</w:t>
      </w:r>
      <w:proofErr w:type="gramEnd"/>
      <w:r>
        <w:t xml:space="preserve"> and policy contributions, and by presenting recommendations for further related </w:t>
      </w:r>
      <w:r>
        <w:rPr>
          <w:spacing w:val="-2"/>
        </w:rPr>
        <w:t>research.</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Heading1"/>
        <w:numPr>
          <w:ilvl w:val="1"/>
          <w:numId w:val="8"/>
        </w:numPr>
        <w:tabs>
          <w:tab w:val="left" w:pos="1512"/>
        </w:tabs>
        <w:spacing w:before="80" w:line="312" w:lineRule="auto"/>
        <w:ind w:right="1663"/>
      </w:pPr>
      <w:bookmarkStart w:id="12" w:name="_TOC_250030"/>
      <w:r>
        <w:lastRenderedPageBreak/>
        <w:t>POTENTIAL</w:t>
      </w:r>
      <w:r>
        <w:rPr>
          <w:spacing w:val="-2"/>
        </w:rPr>
        <w:t xml:space="preserve"> </w:t>
      </w:r>
      <w:r>
        <w:t>CONTRIBUTION</w:t>
      </w:r>
      <w:r>
        <w:rPr>
          <w:spacing w:val="-5"/>
        </w:rPr>
        <w:t xml:space="preserve"> </w:t>
      </w:r>
      <w:r>
        <w:t>OF</w:t>
      </w:r>
      <w:r>
        <w:rPr>
          <w:spacing w:val="-2"/>
        </w:rPr>
        <w:t xml:space="preserve"> </w:t>
      </w:r>
      <w:r>
        <w:t>THE</w:t>
      </w:r>
      <w:r>
        <w:rPr>
          <w:spacing w:val="-4"/>
        </w:rPr>
        <w:t xml:space="preserve"> </w:t>
      </w:r>
      <w:r>
        <w:t>STUDY</w:t>
      </w:r>
      <w:r>
        <w:rPr>
          <w:spacing w:val="-4"/>
        </w:rPr>
        <w:t xml:space="preserve"> </w:t>
      </w:r>
      <w:r>
        <w:t>TO</w:t>
      </w:r>
      <w:r>
        <w:rPr>
          <w:spacing w:val="-3"/>
        </w:rPr>
        <w:t xml:space="preserve"> </w:t>
      </w:r>
      <w:r>
        <w:t xml:space="preserve">WIDER </w:t>
      </w:r>
      <w:bookmarkEnd w:id="12"/>
      <w:r>
        <w:rPr>
          <w:spacing w:val="-2"/>
        </w:rPr>
        <w:t>KNOWLEDGE</w:t>
      </w:r>
    </w:p>
    <w:p w:rsidR="00FE5516" w:rsidRDefault="00FE5516">
      <w:pPr>
        <w:pStyle w:val="BodyText"/>
        <w:spacing w:before="92"/>
        <w:rPr>
          <w:rFonts w:ascii="Arial"/>
          <w:b/>
        </w:rPr>
      </w:pPr>
    </w:p>
    <w:p w:rsidR="00FE5516" w:rsidRDefault="00951608">
      <w:pPr>
        <w:pStyle w:val="BodyText"/>
        <w:spacing w:before="1" w:line="312" w:lineRule="auto"/>
        <w:ind w:left="950" w:right="413"/>
        <w:jc w:val="both"/>
      </w:pPr>
      <w:r>
        <w:t>The proliferation of legalised commercial gambling in many countries in recent decades has focused increased academic attention on multiple aspects of gambling from diverse disciplinary perspectives and in a variety of industry settings. While early forays into gambling research typically were conducted by psychologists and psychoanalysts, the fragmented and eclectic body of work known as gambling studies (McMillen, 1996b:7) now reflects a breadth of contributions drawn from</w:t>
      </w:r>
      <w:r>
        <w:rPr>
          <w:spacing w:val="40"/>
        </w:rPr>
        <w:t xml:space="preserve"> </w:t>
      </w:r>
      <w:r>
        <w:t>such disparate areas as economics, public policy, law, history, sociology, mathematics, philosophy, criminology, public health, religion, marketing, and management. While early gambling research tended to focus on the behaviour and motivations of individual gamblers, contemporary studies embrace a wider variety</w:t>
      </w:r>
      <w:r>
        <w:rPr>
          <w:spacing w:val="80"/>
        </w:rPr>
        <w:t xml:space="preserve"> </w:t>
      </w:r>
      <w:r>
        <w:t>of issues and stakeholders. These include governments which set gambling policy and legislation, operators who provide gambling services, managers and employees of gambling venues, consumers of gambling products, communities where gambling venues</w:t>
      </w:r>
      <w:r>
        <w:rPr>
          <w:spacing w:val="-4"/>
        </w:rPr>
        <w:t xml:space="preserve"> </w:t>
      </w:r>
      <w:r>
        <w:t>are</w:t>
      </w:r>
      <w:r>
        <w:rPr>
          <w:spacing w:val="-2"/>
        </w:rPr>
        <w:t xml:space="preserve"> </w:t>
      </w:r>
      <w:r>
        <w:t>located, interest</w:t>
      </w:r>
      <w:r>
        <w:rPr>
          <w:spacing w:val="-2"/>
        </w:rPr>
        <w:t xml:space="preserve"> </w:t>
      </w:r>
      <w:r>
        <w:t>groups</w:t>
      </w:r>
      <w:r>
        <w:rPr>
          <w:spacing w:val="-4"/>
        </w:rPr>
        <w:t xml:space="preserve"> </w:t>
      </w:r>
      <w:r>
        <w:t>both</w:t>
      </w:r>
      <w:r>
        <w:rPr>
          <w:spacing w:val="-1"/>
        </w:rPr>
        <w:t xml:space="preserve"> </w:t>
      </w:r>
      <w:r>
        <w:t>advocating</w:t>
      </w:r>
      <w:r>
        <w:rPr>
          <w:spacing w:val="-2"/>
        </w:rPr>
        <w:t xml:space="preserve"> </w:t>
      </w:r>
      <w:r>
        <w:t>and</w:t>
      </w:r>
      <w:r>
        <w:rPr>
          <w:spacing w:val="-2"/>
        </w:rPr>
        <w:t xml:space="preserve"> </w:t>
      </w:r>
      <w:r>
        <w:t>opposing</w:t>
      </w:r>
      <w:r>
        <w:rPr>
          <w:spacing w:val="-2"/>
        </w:rPr>
        <w:t xml:space="preserve"> </w:t>
      </w:r>
      <w:r>
        <w:t>gambling, minority and ethnic groups who may display varying patterns of gambling participation, individuals and their families who experience gambling-related problems, and welfare organisations that assist them. At the organisational level, the setting for gambling studies has included casinos, clubs, hotels, off-course betting shops, bingo parlours and racetracks. Research has focused on many forms of gambling, from traditional card and dice games to internet gambling.</w:t>
      </w:r>
    </w:p>
    <w:p w:rsidR="00FE5516" w:rsidRDefault="00FE5516">
      <w:pPr>
        <w:pStyle w:val="BodyText"/>
        <w:spacing w:before="108"/>
      </w:pPr>
    </w:p>
    <w:p w:rsidR="00FE5516" w:rsidRDefault="00951608">
      <w:pPr>
        <w:pStyle w:val="BodyText"/>
        <w:spacing w:line="312" w:lineRule="auto"/>
        <w:ind w:left="950" w:right="411"/>
        <w:jc w:val="both"/>
      </w:pPr>
      <w:r>
        <w:t>A consistent theme in many contemporary studies of gambling is its impacts,</w:t>
      </w:r>
      <w:r>
        <w:rPr>
          <w:spacing w:val="40"/>
        </w:rPr>
        <w:t xml:space="preserve"> </w:t>
      </w:r>
      <w:r>
        <w:t>whether at individual, community or societal levels. At the individual level, psychologists continue efforts to explain the continuum of gambling behaviours; at community and societal levels, more recent analyses have been socio-economic in nature, focusing on the benefits of gambling or its harmful effects (Mascarenhas, 1991:124; IPART, 1998; Productivity Commission, 1999a, 1999b). Given recent attention to the socio-economic impacts of commercial gambling, some scholars</w:t>
      </w:r>
      <w:r>
        <w:rPr>
          <w:spacing w:val="40"/>
        </w:rPr>
        <w:t xml:space="preserve"> </w:t>
      </w:r>
      <w:r>
        <w:t>have focused on public policy principles, often to support their call for governments to balance the costs and benefits of gambling. However, to the author’s knowledge, this dissertation represents the first comprehensive Australian academic study into managing gambling impacts at the organisational level.</w:t>
      </w:r>
    </w:p>
    <w:p w:rsidR="00FE5516" w:rsidRDefault="00FE5516">
      <w:pPr>
        <w:pStyle w:val="BodyText"/>
        <w:spacing w:before="98"/>
      </w:pPr>
    </w:p>
    <w:p w:rsidR="00FE5516" w:rsidRDefault="00951608">
      <w:pPr>
        <w:pStyle w:val="BodyText"/>
        <w:spacing w:line="312" w:lineRule="auto"/>
        <w:ind w:left="950" w:right="413"/>
        <w:jc w:val="both"/>
      </w:pPr>
      <w:r>
        <w:t>In contrast to the lengthy history of many forms of gambling in Australia, and</w:t>
      </w:r>
      <w:r>
        <w:rPr>
          <w:spacing w:val="40"/>
        </w:rPr>
        <w:t xml:space="preserve"> </w:t>
      </w:r>
      <w:r>
        <w:t>despite</w:t>
      </w:r>
      <w:r>
        <w:rPr>
          <w:spacing w:val="38"/>
        </w:rPr>
        <w:t xml:space="preserve">  </w:t>
      </w:r>
      <w:r>
        <w:t>its</w:t>
      </w:r>
      <w:r>
        <w:rPr>
          <w:spacing w:val="37"/>
        </w:rPr>
        <w:t xml:space="preserve">  </w:t>
      </w:r>
      <w:r>
        <w:t>continued</w:t>
      </w:r>
      <w:r>
        <w:rPr>
          <w:spacing w:val="38"/>
        </w:rPr>
        <w:t xml:space="preserve">  </w:t>
      </w:r>
      <w:r>
        <w:t>expansion</w:t>
      </w:r>
      <w:r>
        <w:rPr>
          <w:spacing w:val="38"/>
        </w:rPr>
        <w:t xml:space="preserve">  </w:t>
      </w:r>
      <w:r>
        <w:t>and</w:t>
      </w:r>
      <w:r>
        <w:rPr>
          <w:spacing w:val="38"/>
        </w:rPr>
        <w:t xml:space="preserve">  </w:t>
      </w:r>
      <w:r>
        <w:t>current</w:t>
      </w:r>
      <w:r>
        <w:rPr>
          <w:spacing w:val="38"/>
        </w:rPr>
        <w:t xml:space="preserve">  </w:t>
      </w:r>
      <w:r>
        <w:t>scope,</w:t>
      </w:r>
      <w:r>
        <w:rPr>
          <w:spacing w:val="39"/>
        </w:rPr>
        <w:t xml:space="preserve">  </w:t>
      </w:r>
      <w:r>
        <w:t>there</w:t>
      </w:r>
      <w:r>
        <w:rPr>
          <w:spacing w:val="35"/>
        </w:rPr>
        <w:t xml:space="preserve">  </w:t>
      </w:r>
      <w:r>
        <w:t>have</w:t>
      </w:r>
      <w:r>
        <w:rPr>
          <w:spacing w:val="35"/>
        </w:rPr>
        <w:t xml:space="preserve">  </w:t>
      </w:r>
      <w:r>
        <w:t>been</w:t>
      </w:r>
      <w:r>
        <w:rPr>
          <w:spacing w:val="35"/>
        </w:rPr>
        <w:t xml:space="preserve">  </w:t>
      </w:r>
      <w:r>
        <w:t>few</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0"/>
        <w:jc w:val="both"/>
      </w:pPr>
      <w:proofErr w:type="gramStart"/>
      <w:r>
        <w:lastRenderedPageBreak/>
        <w:t>comprehensive</w:t>
      </w:r>
      <w:proofErr w:type="gramEnd"/>
      <w:r>
        <w:t xml:space="preserve"> initiatives by either policy-makers or gambling operators to address its adverse social consequences, until the late 1990s. This reluctance to</w:t>
      </w:r>
      <w:r>
        <w:rPr>
          <w:spacing w:val="-2"/>
        </w:rPr>
        <w:t xml:space="preserve"> </w:t>
      </w:r>
      <w:r>
        <w:t>acknowledge and address the social impacts of gambling is mirrored in the academic arena by the paucity of research on social responsibility in gambling and on efforts by gambling operators to meet these responsibilities. In contrast to the relatively well developed field of corporate-society relationships, academic enquiry into social responsibility</w:t>
      </w:r>
      <w:r>
        <w:rPr>
          <w:spacing w:val="80"/>
        </w:rPr>
        <w:t xml:space="preserve"> </w:t>
      </w:r>
      <w:r>
        <w:t xml:space="preserve">in gambling is still in its infancy and far from conclusive. Indeed, no Australian academic studies have been located which apply the tenets of corporate social responsibility and social issues management to the management of gambling </w:t>
      </w:r>
      <w:r>
        <w:rPr>
          <w:spacing w:val="-2"/>
        </w:rPr>
        <w:t>operations.</w:t>
      </w:r>
    </w:p>
    <w:p w:rsidR="00FE5516" w:rsidRDefault="00FE5516">
      <w:pPr>
        <w:pStyle w:val="BodyText"/>
        <w:spacing w:before="96"/>
      </w:pPr>
    </w:p>
    <w:p w:rsidR="00FE5516" w:rsidRDefault="00951608">
      <w:pPr>
        <w:pStyle w:val="BodyText"/>
        <w:spacing w:line="312" w:lineRule="auto"/>
        <w:ind w:left="950" w:right="413"/>
        <w:jc w:val="both"/>
      </w:pPr>
      <w:r>
        <w:t>Further, there have been few detailed scholarly publications on any aspect of the NSW club industry. The most comprehensive remains Geoffrey Caldwell’s doctoral thesis, completed in 1972, which, while providing a comprehensive account of some of the history of NSW clubs and some insights into gaming machine play in one</w:t>
      </w:r>
      <w:r>
        <w:rPr>
          <w:spacing w:val="40"/>
        </w:rPr>
        <w:t xml:space="preserve"> </w:t>
      </w:r>
      <w:r>
        <w:t>large club, focused primarily on the sociological role of clubs as leisure institutions, with little attention given to other social impacts of the club industry. Lynch (1985) has conducted a qualitative study of 21 regular gaming machine players at one Sydney club which provided valuable insights into the motivations and gambling behaviour of regular gaming machine players. However, the small sample size and</w:t>
      </w:r>
      <w:r>
        <w:rPr>
          <w:spacing w:val="40"/>
        </w:rPr>
        <w:t xml:space="preserve"> </w:t>
      </w:r>
      <w:r>
        <w:t>its purpose as a management report to improve club performance necessarily limited the study. More recently, Prosser, Hing, Breen and Weeks (1996, 1997a)</w:t>
      </w:r>
      <w:r>
        <w:rPr>
          <w:spacing w:val="40"/>
        </w:rPr>
        <w:t xml:space="preserve"> </w:t>
      </w:r>
      <w:r>
        <w:t>investigated the socio-demographic characteristics of Sydney populations which support machine gaming in NSW clubs, and poker machine playing behaviour and problem gambling amongst 3,000 members of six large Sydney clubs. Their studies provide useful background for the current research, but they did not examine how</w:t>
      </w:r>
      <w:r>
        <w:rPr>
          <w:spacing w:val="40"/>
        </w:rPr>
        <w:t xml:space="preserve"> </w:t>
      </w:r>
      <w:r>
        <w:t>the issue of problem gambling might be managed in the clubs. Two large scale surveys of NSW club members (Toms, Lynch and Veal, 1996, 1998) sought to</w:t>
      </w:r>
      <w:r>
        <w:rPr>
          <w:spacing w:val="40"/>
        </w:rPr>
        <w:t xml:space="preserve"> </w:t>
      </w:r>
      <w:r>
        <w:t>assess the impact of the Sydney Harbour Casino on selected NSW registered clubs and so presented valuable information on the gambling activities and behaviours of these club patrons. However, none of the above studies has focused on how NSW clubs manage their social responsibilities in machine gambling.</w:t>
      </w:r>
    </w:p>
    <w:p w:rsidR="00FE5516" w:rsidRDefault="00FE5516">
      <w:pPr>
        <w:pStyle w:val="BodyText"/>
        <w:spacing w:before="110"/>
      </w:pPr>
    </w:p>
    <w:p w:rsidR="00FE5516" w:rsidRDefault="00951608">
      <w:pPr>
        <w:pStyle w:val="BodyText"/>
        <w:spacing w:line="312" w:lineRule="auto"/>
        <w:ind w:left="950" w:right="414"/>
        <w:jc w:val="both"/>
      </w:pPr>
      <w:r>
        <w:t>In addition, limited research has been conducted in Australia into the values and expectations of</w:t>
      </w:r>
      <w:r>
        <w:rPr>
          <w:spacing w:val="-1"/>
        </w:rPr>
        <w:t xml:space="preserve"> </w:t>
      </w:r>
      <w:r>
        <w:t>various</w:t>
      </w:r>
      <w:r>
        <w:rPr>
          <w:spacing w:val="-5"/>
        </w:rPr>
        <w:t xml:space="preserve"> </w:t>
      </w:r>
      <w:r>
        <w:t>stakeholders</w:t>
      </w:r>
      <w:r>
        <w:rPr>
          <w:spacing w:val="-5"/>
        </w:rPr>
        <w:t xml:space="preserve"> </w:t>
      </w:r>
      <w:r>
        <w:t>regarding</w:t>
      </w:r>
      <w:r>
        <w:rPr>
          <w:spacing w:val="-3"/>
        </w:rPr>
        <w:t xml:space="preserve"> </w:t>
      </w:r>
      <w:r>
        <w:t>the</w:t>
      </w:r>
      <w:r>
        <w:rPr>
          <w:spacing w:val="-3"/>
        </w:rPr>
        <w:t xml:space="preserve"> </w:t>
      </w:r>
      <w:r>
        <w:t>social</w:t>
      </w:r>
      <w:r>
        <w:rPr>
          <w:spacing w:val="-3"/>
        </w:rPr>
        <w:t xml:space="preserve"> </w:t>
      </w:r>
      <w:r>
        <w:t>responsibilities</w:t>
      </w:r>
      <w:r>
        <w:rPr>
          <w:spacing w:val="-5"/>
        </w:rPr>
        <w:t xml:space="preserve"> </w:t>
      </w:r>
      <w:r>
        <w:t>of</w:t>
      </w:r>
      <w:r>
        <w:rPr>
          <w:spacing w:val="-1"/>
        </w:rPr>
        <w:t xml:space="preserve"> </w:t>
      </w:r>
      <w:r>
        <w:t xml:space="preserve">gambling operators. Until the </w:t>
      </w:r>
      <w:r>
        <w:rPr>
          <w:i/>
        </w:rPr>
        <w:t xml:space="preserve">NSW Gaming Inquiry </w:t>
      </w:r>
      <w:r>
        <w:t>(IPART, 1998) and the Federal Government’s inquiry into Australia’s gambling industries (Productivity Commission, 1999a, 1999b), the only published data on community attitudes to gambling in NSW were contained in two studies for the Casino Community Benefit</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3"/>
        <w:jc w:val="both"/>
      </w:pPr>
      <w:r>
        <w:lastRenderedPageBreak/>
        <w:t>Fund (AIGR, 1996, 1998f). While providing useful indicators of the prevalence and ramifications of problem gambling and participation rates in different types of gambling, these studies were limited to three questions about community</w:t>
      </w:r>
      <w:r>
        <w:rPr>
          <w:spacing w:val="-2"/>
        </w:rPr>
        <w:t xml:space="preserve"> </w:t>
      </w:r>
      <w:r>
        <w:t>attitudes</w:t>
      </w:r>
      <w:r>
        <w:rPr>
          <w:spacing w:val="-4"/>
        </w:rPr>
        <w:t xml:space="preserve"> </w:t>
      </w:r>
      <w:r>
        <w:t>to gambling - the importance of gambling as a leisure activity, who should be responsible for funding treatment services for problem gamblers, and whether gambling creates serious problems for some people. Other socio-economic impacts of gambling were identified in these two studies, but they did not attempt to investigate community acceptance of these impacts or how any negative impacts might be managed. Few other investigations into stakeholder expectations of gambling operators have been conducted in NSW, apart from occasional conference papers promoting the views of individual academics, stakeholder representatives,</w:t>
      </w:r>
      <w:r>
        <w:rPr>
          <w:spacing w:val="40"/>
        </w:rPr>
        <w:t xml:space="preserve"> </w:t>
      </w:r>
      <w:r>
        <w:t>and problem gambling service providers (for example, Blaszczynski, 1987; Toneguzzo, 1996a; Brown, 1997).</w:t>
      </w:r>
    </w:p>
    <w:p w:rsidR="00FE5516" w:rsidRDefault="00FE5516">
      <w:pPr>
        <w:pStyle w:val="BodyText"/>
        <w:spacing w:before="99"/>
      </w:pPr>
    </w:p>
    <w:p w:rsidR="00FE5516" w:rsidRDefault="00951608">
      <w:pPr>
        <w:pStyle w:val="BodyText"/>
        <w:spacing w:before="1" w:line="312" w:lineRule="auto"/>
        <w:ind w:left="950" w:right="411"/>
        <w:jc w:val="both"/>
      </w:pPr>
      <w:r>
        <w:t>Thus, this study represents the first scholarly investigation into the social responsibilities of NSW registered clubs in addressing problem gambling. It also provides a detailed assessment of related stakeholder expectations, and extends Caldwell’s (1972) historical analysis of the NSW club industry. At an empirical level, it aims to fill a gap in current knowledge so that the strategic management of gaming machine operations in individual NSW clubs can help</w:t>
      </w:r>
      <w:r>
        <w:rPr>
          <w:spacing w:val="-1"/>
        </w:rPr>
        <w:t xml:space="preserve"> </w:t>
      </w:r>
      <w:r>
        <w:t>to</w:t>
      </w:r>
      <w:r>
        <w:rPr>
          <w:spacing w:val="-1"/>
        </w:rPr>
        <w:t xml:space="preserve"> </w:t>
      </w:r>
      <w:r>
        <w:t>address</w:t>
      </w:r>
      <w:r>
        <w:rPr>
          <w:spacing w:val="-2"/>
        </w:rPr>
        <w:t xml:space="preserve"> </w:t>
      </w:r>
      <w:r>
        <w:t>the</w:t>
      </w:r>
      <w:r>
        <w:rPr>
          <w:spacing w:val="-2"/>
        </w:rPr>
        <w:t xml:space="preserve"> </w:t>
      </w:r>
      <w:r>
        <w:t>issue</w:t>
      </w:r>
      <w:r>
        <w:rPr>
          <w:spacing w:val="-2"/>
        </w:rPr>
        <w:t xml:space="preserve"> </w:t>
      </w:r>
      <w:r>
        <w:t>of problem gambling. At a theoretical level, it aims to test selected concepts in the corporate-society field for their application to gambling. Such a study seems timely given the continued expansion of machine gambling in many western countries, escalating public outcries about its social fallout, increasing government attention to responsible conduct of gambling, and recent efforts by the RCA to address problem gambling in NSW registered clubs.</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line="20" w:lineRule="exact"/>
        <w:ind w:left="921"/>
        <w:rPr>
          <w:sz w:val="2"/>
        </w:rPr>
      </w:pPr>
      <w:r>
        <w:rPr>
          <w:noProof/>
          <w:sz w:val="2"/>
          <w:lang w:val="en-AU" w:eastAsia="en-AU"/>
        </w:rPr>
        <w:lastRenderedPageBreak/>
        <mc:AlternateContent>
          <mc:Choice Requires="wpg">
            <w:drawing>
              <wp:inline distT="0" distB="0" distL="0" distR="0">
                <wp:extent cx="5240020" cy="3175"/>
                <wp:effectExtent l="0" t="0" r="0" b="0"/>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40020" cy="3175"/>
                          <a:chOff x="0" y="0"/>
                          <a:chExt cx="5240020" cy="3175"/>
                        </a:xfrm>
                      </wpg:grpSpPr>
                      <wps:wsp>
                        <wps:cNvPr id="78" name="Graphic 78"/>
                        <wps:cNvSpPr/>
                        <wps:spPr>
                          <a:xfrm>
                            <a:off x="0" y="0"/>
                            <a:ext cx="5240020" cy="3175"/>
                          </a:xfrm>
                          <a:custGeom>
                            <a:avLst/>
                            <a:gdLst/>
                            <a:ahLst/>
                            <a:cxnLst/>
                            <a:rect l="l" t="t" r="r" b="b"/>
                            <a:pathLst>
                              <a:path w="5240020" h="3175">
                                <a:moveTo>
                                  <a:pt x="5239512" y="0"/>
                                </a:moveTo>
                                <a:lnTo>
                                  <a:pt x="0" y="0"/>
                                </a:lnTo>
                                <a:lnTo>
                                  <a:pt x="0" y="3048"/>
                                </a:lnTo>
                                <a:lnTo>
                                  <a:pt x="5239512" y="3048"/>
                                </a:lnTo>
                                <a:lnTo>
                                  <a:pt x="52395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74C55D9" id="Group 77" o:spid="_x0000_s1026" style="width:412.6pt;height:.25pt;mso-position-horizontal-relative:char;mso-position-vertical-relative:line" coordsize="5240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">
                <v:shape id="Graphic 78" o:spid="_x0000_s1027" style="position:absolute;width:52400;height:31;visibility:visible;mso-wrap-style:square;v-text-anchor:top" coordsize="5240020,3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XCXsMA&#10;AADbAAAADwAAAGRycy9kb3ducmV2LnhtbERPTWvCQBC9F/oflin01myUEkt0lahVBOmhST14m2an&#10;STA7G7LbGP+9eyj0+Hjfi9VoWjFQ7xrLCiZRDIK4tLrhSsFXsXt5A+E8ssbWMim4kYPV8vFhgam2&#10;V/6kIfeVCCHsUlRQe9+lUrqyJoMush1x4H5sb9AH2FdS93gN4aaV0zhOpMGGQ0ONHW1qKi/5r1GQ&#10;jNuPtW72WbE/v57fN9nRTU7fSj0/jdkchKfR/4v/3AetYBbGhi/h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XCXsMAAADbAAAADwAAAAAAAAAAAAAAAACYAgAAZHJzL2Rv&#10;d25yZXYueG1sUEsFBgAAAAAEAAQA9QAAAIgDAAAAAA==&#10;" path="m5239512,l,,,3048r5239512,l5239512,xe" fillcolor="black" stroked="f">
                  <v:path arrowok="t"/>
                </v:shape>
                <w10:anchorlock/>
              </v:group>
            </w:pict>
          </mc:Fallback>
        </mc:AlternateContent>
      </w:r>
    </w:p>
    <w:p w:rsidR="00FE5516" w:rsidRDefault="00951608">
      <w:pPr>
        <w:spacing w:before="139"/>
        <w:ind w:left="535"/>
        <w:jc w:val="center"/>
        <w:rPr>
          <w:rFonts w:ascii="Arial"/>
          <w:b/>
          <w:sz w:val="32"/>
        </w:rPr>
      </w:pPr>
      <w:r>
        <w:rPr>
          <w:rFonts w:ascii="Arial"/>
          <w:b/>
          <w:spacing w:val="-2"/>
          <w:sz w:val="32"/>
        </w:rPr>
        <w:t>CHAPTER</w:t>
      </w:r>
      <w:r>
        <w:rPr>
          <w:rFonts w:ascii="Arial"/>
          <w:b/>
          <w:spacing w:val="-12"/>
          <w:sz w:val="32"/>
        </w:rPr>
        <w:t xml:space="preserve"> </w:t>
      </w:r>
      <w:r>
        <w:rPr>
          <w:rFonts w:ascii="Arial"/>
          <w:b/>
          <w:spacing w:val="-5"/>
          <w:sz w:val="32"/>
        </w:rPr>
        <w:t>TWO</w:t>
      </w:r>
    </w:p>
    <w:p w:rsidR="00FE5516" w:rsidRDefault="00FE5516">
      <w:pPr>
        <w:pStyle w:val="BodyText"/>
        <w:spacing w:before="36"/>
        <w:rPr>
          <w:rFonts w:ascii="Arial"/>
          <w:b/>
          <w:sz w:val="32"/>
        </w:rPr>
      </w:pPr>
    </w:p>
    <w:p w:rsidR="00FE5516" w:rsidRDefault="00951608">
      <w:pPr>
        <w:spacing w:before="1" w:line="244" w:lineRule="auto"/>
        <w:ind w:left="2543" w:right="574" w:hanging="1330"/>
        <w:rPr>
          <w:rFonts w:ascii="Arial"/>
          <w:b/>
          <w:sz w:val="32"/>
        </w:rPr>
      </w:pPr>
      <w:r>
        <w:rPr>
          <w:rFonts w:ascii="Arial"/>
          <w:b/>
          <w:sz w:val="32"/>
        </w:rPr>
        <w:t>A</w:t>
      </w:r>
      <w:r>
        <w:rPr>
          <w:rFonts w:ascii="Arial"/>
          <w:b/>
          <w:spacing w:val="-19"/>
          <w:sz w:val="32"/>
        </w:rPr>
        <w:t xml:space="preserve"> </w:t>
      </w:r>
      <w:r>
        <w:rPr>
          <w:rFonts w:ascii="Arial"/>
          <w:b/>
          <w:sz w:val="32"/>
        </w:rPr>
        <w:t>HISTORY</w:t>
      </w:r>
      <w:r>
        <w:rPr>
          <w:rFonts w:ascii="Arial"/>
          <w:b/>
          <w:spacing w:val="-6"/>
          <w:sz w:val="32"/>
        </w:rPr>
        <w:t xml:space="preserve"> </w:t>
      </w:r>
      <w:r>
        <w:rPr>
          <w:rFonts w:ascii="Arial"/>
          <w:b/>
          <w:sz w:val="32"/>
        </w:rPr>
        <w:t>OF</w:t>
      </w:r>
      <w:r>
        <w:rPr>
          <w:rFonts w:ascii="Arial"/>
          <w:b/>
          <w:spacing w:val="-4"/>
          <w:sz w:val="32"/>
        </w:rPr>
        <w:t xml:space="preserve"> </w:t>
      </w:r>
      <w:r>
        <w:rPr>
          <w:rFonts w:ascii="Arial"/>
          <w:b/>
          <w:sz w:val="32"/>
        </w:rPr>
        <w:t>MACHINE</w:t>
      </w:r>
      <w:r>
        <w:rPr>
          <w:rFonts w:ascii="Arial"/>
          <w:b/>
          <w:spacing w:val="-3"/>
          <w:sz w:val="32"/>
        </w:rPr>
        <w:t xml:space="preserve"> </w:t>
      </w:r>
      <w:r>
        <w:rPr>
          <w:rFonts w:ascii="Arial"/>
          <w:b/>
          <w:sz w:val="32"/>
        </w:rPr>
        <w:t>GAMBLING</w:t>
      </w:r>
      <w:r>
        <w:rPr>
          <w:rFonts w:ascii="Arial"/>
          <w:b/>
          <w:spacing w:val="-6"/>
          <w:sz w:val="32"/>
        </w:rPr>
        <w:t xml:space="preserve"> </w:t>
      </w:r>
      <w:r>
        <w:rPr>
          <w:rFonts w:ascii="Arial"/>
          <w:b/>
          <w:sz w:val="32"/>
        </w:rPr>
        <w:t>IN</w:t>
      </w:r>
      <w:r>
        <w:rPr>
          <w:rFonts w:ascii="Arial"/>
          <w:b/>
          <w:spacing w:val="-6"/>
          <w:sz w:val="32"/>
        </w:rPr>
        <w:t xml:space="preserve"> </w:t>
      </w:r>
      <w:r>
        <w:rPr>
          <w:rFonts w:ascii="Arial"/>
          <w:b/>
          <w:sz w:val="32"/>
        </w:rPr>
        <w:t>THE</w:t>
      </w:r>
      <w:r>
        <w:rPr>
          <w:rFonts w:ascii="Arial"/>
          <w:b/>
          <w:spacing w:val="-3"/>
          <w:sz w:val="32"/>
        </w:rPr>
        <w:t xml:space="preserve"> </w:t>
      </w:r>
      <w:r>
        <w:rPr>
          <w:rFonts w:ascii="Arial"/>
          <w:b/>
          <w:sz w:val="32"/>
        </w:rPr>
        <w:t>NSW REGISTERED CLUBS INDUSTRY</w:t>
      </w:r>
    </w:p>
    <w:p w:rsidR="00FE5516" w:rsidRDefault="00951608">
      <w:pPr>
        <w:pStyle w:val="BodyText"/>
        <w:spacing w:before="8"/>
        <w:rPr>
          <w:rFonts w:ascii="Arial"/>
          <w:b/>
          <w:sz w:val="11"/>
        </w:rPr>
      </w:pPr>
      <w:r>
        <w:rPr>
          <w:noProof/>
          <w:lang w:val="en-AU" w:eastAsia="en-AU"/>
        </w:rPr>
        <mc:AlternateContent>
          <mc:Choice Requires="wps">
            <w:drawing>
              <wp:anchor distT="0" distB="0" distL="0" distR="0" simplePos="0" relativeHeight="487601152" behindDoc="1" locked="0" layoutInCell="1" allowOverlap="1">
                <wp:simplePos x="0" y="0"/>
                <wp:positionH relativeFrom="page">
                  <wp:posOffset>1423416</wp:posOffset>
                </wp:positionH>
                <wp:positionV relativeFrom="paragraph">
                  <wp:posOffset>100968</wp:posOffset>
                </wp:positionV>
                <wp:extent cx="5240020" cy="3175"/>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0020" cy="3175"/>
                        </a:xfrm>
                        <a:custGeom>
                          <a:avLst/>
                          <a:gdLst/>
                          <a:ahLst/>
                          <a:cxnLst/>
                          <a:rect l="l" t="t" r="r" b="b"/>
                          <a:pathLst>
                            <a:path w="5240020" h="3175">
                              <a:moveTo>
                                <a:pt x="5239512" y="0"/>
                              </a:moveTo>
                              <a:lnTo>
                                <a:pt x="0" y="0"/>
                              </a:lnTo>
                              <a:lnTo>
                                <a:pt x="0" y="3048"/>
                              </a:lnTo>
                              <a:lnTo>
                                <a:pt x="5239512" y="3048"/>
                              </a:lnTo>
                              <a:lnTo>
                                <a:pt x="52395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C457CE" id="Graphic 79" o:spid="_x0000_s1026" style="position:absolute;margin-left:112.1pt;margin-top:7.95pt;width:412.6pt;height:.25pt;z-index:-15715328;visibility:visible;mso-wrap-style:square;mso-wrap-distance-left:0;mso-wrap-distance-top:0;mso-wrap-distance-right:0;mso-wrap-distance-bottom:0;mso-position-horizontal:absolute;mso-position-horizontal-relative:page;mso-position-vertical:absolute;mso-position-vertical-relative:text;v-text-anchor:top" coordsize="524002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" path="m5239512,l,,,3048r5239512,l5239512,xe" fillcolor="black" stroked="f">
                <v:path arrowok="t"/>
                <w10:wrap type="topAndBottom" anchorx="page"/>
              </v:shape>
            </w:pict>
          </mc:Fallback>
        </mc:AlternateContent>
      </w:r>
    </w:p>
    <w:p w:rsidR="00FE5516" w:rsidRDefault="00FE5516">
      <w:pPr>
        <w:pStyle w:val="BodyText"/>
        <w:rPr>
          <w:rFonts w:ascii="Arial"/>
          <w:b/>
        </w:rPr>
      </w:pPr>
    </w:p>
    <w:p w:rsidR="00FE5516" w:rsidRDefault="00FE5516">
      <w:pPr>
        <w:pStyle w:val="BodyText"/>
        <w:spacing w:before="125"/>
        <w:rPr>
          <w:rFonts w:ascii="Arial"/>
          <w:b/>
        </w:rPr>
      </w:pPr>
    </w:p>
    <w:p w:rsidR="00FE5516" w:rsidRDefault="00951608">
      <w:pPr>
        <w:pStyle w:val="Heading1"/>
        <w:numPr>
          <w:ilvl w:val="1"/>
          <w:numId w:val="6"/>
        </w:numPr>
        <w:tabs>
          <w:tab w:val="left" w:pos="1511"/>
        </w:tabs>
        <w:ind w:left="1511" w:hanging="561"/>
      </w:pPr>
      <w:bookmarkStart w:id="13" w:name="_TOC_250029"/>
      <w:bookmarkEnd w:id="13"/>
      <w:r>
        <w:rPr>
          <w:spacing w:val="-2"/>
        </w:rPr>
        <w:t>INTRODUCTION</w:t>
      </w:r>
    </w:p>
    <w:p w:rsidR="00FE5516" w:rsidRDefault="00FE5516">
      <w:pPr>
        <w:pStyle w:val="BodyText"/>
        <w:spacing w:before="174"/>
        <w:rPr>
          <w:rFonts w:ascii="Arial"/>
          <w:b/>
        </w:rPr>
      </w:pPr>
    </w:p>
    <w:p w:rsidR="00FE5516" w:rsidRDefault="00951608">
      <w:pPr>
        <w:pStyle w:val="BodyText"/>
        <w:spacing w:line="312" w:lineRule="auto"/>
        <w:ind w:left="950" w:right="410"/>
        <w:jc w:val="both"/>
      </w:pPr>
      <w:r>
        <w:t>The purpose of this chapter is to document the historical development of NSW registered clubs to explain how their increased commercialisation has affected their distinctive relationship with the community and their legitimacy as major providers of machine gambling in Australia. The analysis in this chapter represents Stage One of this study (Figure 1.1) and addresses its first research objective.</w:t>
      </w:r>
    </w:p>
    <w:p w:rsidR="00FE5516" w:rsidRDefault="00FE5516">
      <w:pPr>
        <w:pStyle w:val="BodyText"/>
        <w:spacing w:before="90"/>
      </w:pPr>
    </w:p>
    <w:p w:rsidR="00FE5516" w:rsidRDefault="00951608">
      <w:pPr>
        <w:pStyle w:val="BodyText"/>
        <w:spacing w:line="312" w:lineRule="auto"/>
        <w:ind w:left="950" w:right="413"/>
        <w:jc w:val="both"/>
      </w:pPr>
      <w:r>
        <w:t>Through a history of the NSW club sector, this chapter illuminates certain characteristics of clubs that distinguish them from other gambling operators. It will be argued that three conditions of club registration - their not-for-profit status, membership requirements, and social benefit objectives - have been instrumental for the clubs in gaining and maintaining dominant rights to machine gambling in NSW. These three features of clubs traditionally have underpinned their legitimacy as</w:t>
      </w:r>
      <w:r>
        <w:rPr>
          <w:spacing w:val="40"/>
        </w:rPr>
        <w:t xml:space="preserve"> </w:t>
      </w:r>
      <w:r>
        <w:t>major providers of machine gambling, reflecting prevailing government policy that linked legalised gambling to social benefit. However, the substantial revenues that accrued from machine gambling, amidst an absence of competition, fuelled an expansion of the club sector which was neither predicted nor planned, with many clubs growing dramatically in assets, membership and facilities. The original club goals of promoting and pursuing the social purpose and community benefit for</w:t>
      </w:r>
      <w:r>
        <w:rPr>
          <w:spacing w:val="40"/>
        </w:rPr>
        <w:t xml:space="preserve"> </w:t>
      </w:r>
      <w:r>
        <w:t>which they were established became superseded by an emphasis on expansion, market share and profits. More recently, increased competition for the gambling dollar, reflecting a shift in government policy towards economically driven stimulation and expansion of commercial gambling, has further entrenched the commercialisation of clubs in their machine gambling operations, subordinating</w:t>
      </w:r>
      <w:r>
        <w:rPr>
          <w:spacing w:val="80"/>
        </w:rPr>
        <w:t xml:space="preserve"> </w:t>
      </w:r>
      <w:r>
        <w:t>their social agenda to economic interests. This change in focus by club management has diminished the social contract that exists for clubs to operate gambling for community benefit, the very basis of the clubs’ legitimacy as major providers of machine gambling. Indeed, the implicit assumption that social benefit was built into club</w:t>
      </w:r>
      <w:r>
        <w:rPr>
          <w:spacing w:val="42"/>
        </w:rPr>
        <w:t xml:space="preserve"> </w:t>
      </w:r>
      <w:r>
        <w:t>machine</w:t>
      </w:r>
      <w:r>
        <w:rPr>
          <w:spacing w:val="42"/>
        </w:rPr>
        <w:t xml:space="preserve"> </w:t>
      </w:r>
      <w:r>
        <w:t>gambling</w:t>
      </w:r>
      <w:r>
        <w:rPr>
          <w:spacing w:val="42"/>
        </w:rPr>
        <w:t xml:space="preserve"> </w:t>
      </w:r>
      <w:r>
        <w:t>has</w:t>
      </w:r>
      <w:r>
        <w:rPr>
          <w:spacing w:val="40"/>
        </w:rPr>
        <w:t xml:space="preserve"> </w:t>
      </w:r>
      <w:r>
        <w:t>allowed</w:t>
      </w:r>
      <w:r>
        <w:rPr>
          <w:spacing w:val="43"/>
        </w:rPr>
        <w:t xml:space="preserve"> </w:t>
      </w:r>
      <w:r>
        <w:t>the</w:t>
      </w:r>
      <w:r>
        <w:rPr>
          <w:spacing w:val="42"/>
        </w:rPr>
        <w:t xml:space="preserve"> </w:t>
      </w:r>
      <w:r>
        <w:t>clubs</w:t>
      </w:r>
      <w:r>
        <w:rPr>
          <w:spacing w:val="41"/>
        </w:rPr>
        <w:t xml:space="preserve"> </w:t>
      </w:r>
      <w:r>
        <w:t>to</w:t>
      </w:r>
      <w:r>
        <w:rPr>
          <w:spacing w:val="42"/>
        </w:rPr>
        <w:t xml:space="preserve"> </w:t>
      </w:r>
      <w:r>
        <w:t>exploit</w:t>
      </w:r>
      <w:r>
        <w:rPr>
          <w:spacing w:val="43"/>
        </w:rPr>
        <w:t xml:space="preserve"> </w:t>
      </w:r>
      <w:r>
        <w:t>their</w:t>
      </w:r>
      <w:r>
        <w:rPr>
          <w:spacing w:val="39"/>
        </w:rPr>
        <w:t xml:space="preserve"> </w:t>
      </w:r>
      <w:r>
        <w:t>position</w:t>
      </w:r>
      <w:r>
        <w:rPr>
          <w:spacing w:val="37"/>
        </w:rPr>
        <w:t xml:space="preserve"> </w:t>
      </w:r>
      <w:r>
        <w:t>of</w:t>
      </w:r>
      <w:r>
        <w:rPr>
          <w:spacing w:val="40"/>
        </w:rPr>
        <w:t xml:space="preserve"> </w:t>
      </w:r>
      <w:r>
        <w:rPr>
          <w:spacing w:val="-2"/>
        </w:rPr>
        <w:t>market</w:t>
      </w:r>
    </w:p>
    <w:p w:rsidR="00FE5516" w:rsidRDefault="00FE5516">
      <w:pPr>
        <w:spacing w:line="312" w:lineRule="auto"/>
        <w:jc w:val="both"/>
        <w:sectPr w:rsidR="00FE5516">
          <w:pgSz w:w="11900" w:h="16840"/>
          <w:pgMar w:top="1840" w:right="1020" w:bottom="940" w:left="1320" w:header="0" w:footer="747" w:gutter="0"/>
          <w:cols w:space="720"/>
        </w:sectPr>
      </w:pPr>
    </w:p>
    <w:p w:rsidR="00FE5516" w:rsidRDefault="00951608">
      <w:pPr>
        <w:pStyle w:val="BodyText"/>
        <w:spacing w:before="72" w:line="312" w:lineRule="auto"/>
        <w:ind w:left="950" w:right="414"/>
        <w:jc w:val="both"/>
      </w:pPr>
      <w:proofErr w:type="gramStart"/>
      <w:r>
        <w:lastRenderedPageBreak/>
        <w:t>dominance</w:t>
      </w:r>
      <w:proofErr w:type="gramEnd"/>
      <w:r>
        <w:t xml:space="preserve"> in such a way that exacerbates the negative social impacts of their core </w:t>
      </w:r>
      <w:r>
        <w:rPr>
          <w:spacing w:val="-2"/>
        </w:rPr>
        <w:t>product.</w:t>
      </w:r>
    </w:p>
    <w:p w:rsidR="00FE5516" w:rsidRDefault="00FE5516">
      <w:pPr>
        <w:pStyle w:val="BodyText"/>
        <w:spacing w:before="86"/>
      </w:pPr>
    </w:p>
    <w:p w:rsidR="00FE5516" w:rsidRDefault="00951608">
      <w:pPr>
        <w:pStyle w:val="BodyText"/>
        <w:spacing w:line="312" w:lineRule="auto"/>
        <w:ind w:left="950" w:right="412"/>
        <w:jc w:val="both"/>
      </w:pPr>
      <w:r>
        <w:t>The following history of the NSW registered clubs industry and its machine gambling operations is presented chronologically and contextualised within the development of other forms of gambling in Australia. To set this review in perspective, the next section explains the nature of NSW clubs by identifying key conditions of club registration, and distinctive characteristics significant to their protected role as dominant providers of machine gambling.</w:t>
      </w:r>
    </w:p>
    <w:p w:rsidR="00FE5516" w:rsidRDefault="00FE5516">
      <w:pPr>
        <w:pStyle w:val="BodyText"/>
        <w:spacing w:before="85"/>
      </w:pPr>
    </w:p>
    <w:p w:rsidR="00FE5516" w:rsidRDefault="00951608">
      <w:pPr>
        <w:pStyle w:val="Heading1"/>
        <w:numPr>
          <w:ilvl w:val="1"/>
          <w:numId w:val="6"/>
        </w:numPr>
        <w:tabs>
          <w:tab w:val="left" w:pos="1511"/>
        </w:tabs>
        <w:spacing w:before="1"/>
        <w:ind w:left="1511" w:hanging="561"/>
      </w:pPr>
      <w:bookmarkStart w:id="14" w:name="_TOC_250028"/>
      <w:r>
        <w:t>DISTINCTIVE</w:t>
      </w:r>
      <w:r>
        <w:rPr>
          <w:spacing w:val="-8"/>
        </w:rPr>
        <w:t xml:space="preserve"> </w:t>
      </w:r>
      <w:r>
        <w:t>CHARACTERISTICS</w:t>
      </w:r>
      <w:r>
        <w:rPr>
          <w:spacing w:val="-7"/>
        </w:rPr>
        <w:t xml:space="preserve"> </w:t>
      </w:r>
      <w:r>
        <w:t>OF</w:t>
      </w:r>
      <w:r>
        <w:rPr>
          <w:spacing w:val="-5"/>
        </w:rPr>
        <w:t xml:space="preserve"> </w:t>
      </w:r>
      <w:r>
        <w:t>NSW</w:t>
      </w:r>
      <w:r>
        <w:rPr>
          <w:spacing w:val="-7"/>
        </w:rPr>
        <w:t xml:space="preserve"> </w:t>
      </w:r>
      <w:bookmarkEnd w:id="14"/>
      <w:r>
        <w:rPr>
          <w:spacing w:val="-2"/>
        </w:rPr>
        <w:t>CLUBS</w:t>
      </w:r>
    </w:p>
    <w:p w:rsidR="00FE5516" w:rsidRDefault="00FE5516">
      <w:pPr>
        <w:pStyle w:val="BodyText"/>
        <w:spacing w:before="173"/>
        <w:rPr>
          <w:rFonts w:ascii="Arial"/>
          <w:b/>
        </w:rPr>
      </w:pPr>
    </w:p>
    <w:p w:rsidR="00FE5516" w:rsidRDefault="00951608">
      <w:pPr>
        <w:pStyle w:val="BodyText"/>
        <w:spacing w:before="1" w:line="312" w:lineRule="auto"/>
        <w:ind w:left="950" w:right="413"/>
        <w:jc w:val="both"/>
      </w:pPr>
      <w:r>
        <w:t xml:space="preserve">Key features of NSW registered clubs distinguishing them from profit-based organisations are prescribed in industry-specific legislation. While the </w:t>
      </w:r>
      <w:r>
        <w:rPr>
          <w:i/>
        </w:rPr>
        <w:t xml:space="preserve">Liquor Act 1905 NSW </w:t>
      </w:r>
      <w:r>
        <w:t xml:space="preserve">officially licensed the first clubs for trading, conditions of club registration are now contained in the </w:t>
      </w:r>
      <w:r>
        <w:rPr>
          <w:i/>
        </w:rPr>
        <w:t xml:space="preserve">Registered Clubs Act 1976 NSW </w:t>
      </w:r>
      <w:r>
        <w:t>which stipulates certain requirements to obtain</w:t>
      </w:r>
      <w:r>
        <w:rPr>
          <w:spacing w:val="-2"/>
        </w:rPr>
        <w:t xml:space="preserve"> </w:t>
      </w:r>
      <w:r>
        <w:t>a certificate</w:t>
      </w:r>
      <w:r>
        <w:rPr>
          <w:spacing w:val="-2"/>
        </w:rPr>
        <w:t xml:space="preserve"> </w:t>
      </w:r>
      <w:r>
        <w:t>of registration</w:t>
      </w:r>
      <w:r>
        <w:rPr>
          <w:spacing w:val="-2"/>
        </w:rPr>
        <w:t xml:space="preserve"> </w:t>
      </w:r>
      <w:r>
        <w:t>issued</w:t>
      </w:r>
      <w:r>
        <w:rPr>
          <w:spacing w:val="-2"/>
        </w:rPr>
        <w:t xml:space="preserve"> </w:t>
      </w:r>
      <w:r>
        <w:t>under Part II of the Act. These conditions restrict particular aspects of club management and operations, but are off-set by certain privileges designed to optimise the community benefit provided by clubs.</w:t>
      </w:r>
    </w:p>
    <w:p w:rsidR="00FE5516" w:rsidRDefault="00FE5516">
      <w:pPr>
        <w:pStyle w:val="BodyText"/>
        <w:spacing w:before="11"/>
      </w:pPr>
    </w:p>
    <w:p w:rsidR="00FE5516" w:rsidRDefault="00951608">
      <w:pPr>
        <w:pStyle w:val="Heading2"/>
        <w:numPr>
          <w:ilvl w:val="2"/>
          <w:numId w:val="6"/>
        </w:numPr>
        <w:tabs>
          <w:tab w:val="left" w:pos="1732"/>
        </w:tabs>
        <w:ind w:left="1732" w:hanging="782"/>
      </w:pPr>
      <w:bookmarkStart w:id="15" w:name="_TOC_250027"/>
      <w:r>
        <w:t>Restrictions</w:t>
      </w:r>
      <w:r>
        <w:rPr>
          <w:spacing w:val="-6"/>
        </w:rPr>
        <w:t xml:space="preserve"> </w:t>
      </w:r>
      <w:r>
        <w:t>on</w:t>
      </w:r>
      <w:r>
        <w:rPr>
          <w:spacing w:val="-6"/>
        </w:rPr>
        <w:t xml:space="preserve"> </w:t>
      </w:r>
      <w:r>
        <w:t>Club</w:t>
      </w:r>
      <w:r>
        <w:rPr>
          <w:spacing w:val="-2"/>
        </w:rPr>
        <w:t xml:space="preserve"> </w:t>
      </w:r>
      <w:r>
        <w:t>Management</w:t>
      </w:r>
      <w:r>
        <w:rPr>
          <w:spacing w:val="-2"/>
        </w:rPr>
        <w:t xml:space="preserve"> </w:t>
      </w:r>
      <w:r>
        <w:t>and</w:t>
      </w:r>
      <w:bookmarkEnd w:id="15"/>
      <w:r>
        <w:rPr>
          <w:spacing w:val="-2"/>
        </w:rPr>
        <w:t xml:space="preserve"> Operations</w:t>
      </w:r>
    </w:p>
    <w:p w:rsidR="00FE5516" w:rsidRDefault="00951608">
      <w:pPr>
        <w:pStyle w:val="BodyText"/>
        <w:spacing w:before="272" w:line="312" w:lineRule="auto"/>
        <w:ind w:left="950" w:right="413"/>
        <w:jc w:val="both"/>
      </w:pPr>
      <w:r>
        <w:t xml:space="preserve">The main restrictions imposed by the </w:t>
      </w:r>
      <w:r>
        <w:rPr>
          <w:i/>
        </w:rPr>
        <w:t xml:space="preserve">Registered Clubs Act 1976 NSW </w:t>
      </w:r>
      <w:r>
        <w:t>on club management and operations and which distinguish clubs from profit-based organisations relate to their purpose, ownership, distribution of trading profits, marketing, structure, and management, as outlined below.</w:t>
      </w:r>
    </w:p>
    <w:p w:rsidR="00FE5516" w:rsidRDefault="00FE5516">
      <w:pPr>
        <w:pStyle w:val="BodyText"/>
        <w:spacing w:before="89"/>
      </w:pPr>
    </w:p>
    <w:p w:rsidR="00FE5516" w:rsidRDefault="00951608">
      <w:pPr>
        <w:pStyle w:val="BodyText"/>
        <w:spacing w:line="312" w:lineRule="auto"/>
        <w:ind w:left="950" w:right="413"/>
        <w:jc w:val="both"/>
      </w:pPr>
      <w:r>
        <w:t>Unlike commercial organisations, NSW clubs can be established only for social, literary, political, sporting, athletic or other lawful purposes (</w:t>
      </w:r>
      <w:r>
        <w:rPr>
          <w:i/>
        </w:rPr>
        <w:t>Registered Clubs Act 1976 NSW)</w:t>
      </w:r>
      <w:r>
        <w:t xml:space="preserve">. The RCA, the peak representative association of the NSW club sector, has categorised NSW clubs into those which pursue and promote sporting, business, social, community, workers, national, cultural, religious, returned soldiers’ and ex- services interests (1999a:6). More than half of all NSW clubs are sporting clubs, focusing on lawn bowls, golf, rugby league, rugby union, soccer, tennis, rowing and sailing (RCA, 1999a:6). The </w:t>
      </w:r>
      <w:r>
        <w:rPr>
          <w:i/>
        </w:rPr>
        <w:t xml:space="preserve">Registered Clubs Act 1976 NSW </w:t>
      </w:r>
      <w:r>
        <w:t>prescribes that clubs must hold a liquor licence and maintain premises for their members and guests, provided and maintained from club funds.</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3"/>
        <w:jc w:val="both"/>
      </w:pPr>
      <w:r>
        <w:lastRenderedPageBreak/>
        <w:t>Clubs are owned by their members whose membership fees buy a share in the club and contribute to a common fund for the benefit of club members. Further, membership of clubs is restricted to a total of 6,250 unless approval for additional members is granted by the NSW Licensing Court. Prospective members must be nominated by an existing member, have their name displayed on the club</w:t>
      </w:r>
      <w:r>
        <w:rPr>
          <w:spacing w:val="40"/>
        </w:rPr>
        <w:t xml:space="preserve"> </w:t>
      </w:r>
      <w:r>
        <w:t>noticeboard for two</w:t>
      </w:r>
      <w:r>
        <w:rPr>
          <w:spacing w:val="-2"/>
        </w:rPr>
        <w:t xml:space="preserve"> </w:t>
      </w:r>
      <w:r>
        <w:t>weeks</w:t>
      </w:r>
      <w:r>
        <w:rPr>
          <w:spacing w:val="-2"/>
        </w:rPr>
        <w:t xml:space="preserve"> </w:t>
      </w:r>
      <w:r>
        <w:t>and</w:t>
      </w:r>
      <w:r>
        <w:rPr>
          <w:spacing w:val="-2"/>
        </w:rPr>
        <w:t xml:space="preserve"> </w:t>
      </w:r>
      <w:r>
        <w:t>then</w:t>
      </w:r>
      <w:r>
        <w:rPr>
          <w:spacing w:val="-2"/>
        </w:rPr>
        <w:t xml:space="preserve"> </w:t>
      </w:r>
      <w:r>
        <w:t>be</w:t>
      </w:r>
      <w:r>
        <w:rPr>
          <w:spacing w:val="-2"/>
        </w:rPr>
        <w:t xml:space="preserve"> </w:t>
      </w:r>
      <w:r>
        <w:t>elected</w:t>
      </w:r>
      <w:r>
        <w:rPr>
          <w:spacing w:val="-2"/>
        </w:rPr>
        <w:t xml:space="preserve"> </w:t>
      </w:r>
      <w:r>
        <w:t>to</w:t>
      </w:r>
      <w:r>
        <w:rPr>
          <w:spacing w:val="-1"/>
        </w:rPr>
        <w:t xml:space="preserve"> </w:t>
      </w:r>
      <w:r>
        <w:t>membership</w:t>
      </w:r>
      <w:r>
        <w:rPr>
          <w:spacing w:val="-1"/>
        </w:rPr>
        <w:t xml:space="preserve"> </w:t>
      </w:r>
      <w:r>
        <w:t>by</w:t>
      </w:r>
      <w:r>
        <w:rPr>
          <w:spacing w:val="-2"/>
        </w:rPr>
        <w:t xml:space="preserve"> </w:t>
      </w:r>
      <w:r>
        <w:t>the</w:t>
      </w:r>
      <w:r>
        <w:rPr>
          <w:spacing w:val="-2"/>
        </w:rPr>
        <w:t xml:space="preserve"> </w:t>
      </w:r>
      <w:r>
        <w:t>club’s</w:t>
      </w:r>
      <w:r>
        <w:rPr>
          <w:spacing w:val="-2"/>
        </w:rPr>
        <w:t xml:space="preserve"> </w:t>
      </w:r>
      <w:r>
        <w:t>Board</w:t>
      </w:r>
      <w:r>
        <w:rPr>
          <w:spacing w:val="-2"/>
        </w:rPr>
        <w:t xml:space="preserve"> </w:t>
      </w:r>
      <w:r>
        <w:t>of Directors (</w:t>
      </w:r>
      <w:r>
        <w:rPr>
          <w:i/>
        </w:rPr>
        <w:t>Registered Clubs Act 1976 NSW)</w:t>
      </w:r>
      <w:r>
        <w:t>. Thus, unlike public companies, potential shareholders must be approved by existing members and the club’s</w:t>
      </w:r>
      <w:r>
        <w:rPr>
          <w:spacing w:val="40"/>
        </w:rPr>
        <w:t xml:space="preserve"> </w:t>
      </w:r>
      <w:r>
        <w:t xml:space="preserve">trustees. However, the </w:t>
      </w:r>
      <w:r>
        <w:rPr>
          <w:i/>
        </w:rPr>
        <w:t xml:space="preserve">Registered Clubs Act 1976 NSW </w:t>
      </w:r>
      <w:r>
        <w:t>prohibits any distribution of club profits or income amongst club members so, unlike commercial organisations, no dividends are paid to club members as shareholders. Clubs operate under the mutuality principle, that is for the benefit of the</w:t>
      </w:r>
      <w:r>
        <w:rPr>
          <w:spacing w:val="-1"/>
        </w:rPr>
        <w:t xml:space="preserve"> </w:t>
      </w:r>
      <w:r>
        <w:t>entire</w:t>
      </w:r>
      <w:r>
        <w:rPr>
          <w:spacing w:val="-1"/>
        </w:rPr>
        <w:t xml:space="preserve"> </w:t>
      </w:r>
      <w:r>
        <w:t>membership, with no member gaining an advantage or benefit from the club not offered to all other members.</w:t>
      </w:r>
      <w:r>
        <w:rPr>
          <w:position w:val="12"/>
          <w:sz w:val="12"/>
        </w:rPr>
        <w:t>18</w:t>
      </w:r>
      <w:r>
        <w:rPr>
          <w:spacing w:val="40"/>
          <w:position w:val="12"/>
          <w:sz w:val="12"/>
        </w:rPr>
        <w:t xml:space="preserve"> </w:t>
      </w:r>
      <w:r>
        <w:t>While some club funds are derived from membership dues, trading profits, particularly from gaming machines, typically contribute most to club funds (NSW Department of Gaming and Racing, 1995:4; Productivity Commission, 1999b:21.1).</w:t>
      </w:r>
    </w:p>
    <w:p w:rsidR="00FE5516" w:rsidRDefault="00FE5516">
      <w:pPr>
        <w:pStyle w:val="BodyText"/>
        <w:spacing w:before="95"/>
      </w:pPr>
    </w:p>
    <w:p w:rsidR="00FE5516" w:rsidRDefault="00951608">
      <w:pPr>
        <w:pStyle w:val="BodyText"/>
        <w:spacing w:line="312" w:lineRule="auto"/>
        <w:ind w:left="950" w:right="413"/>
        <w:jc w:val="both"/>
      </w:pPr>
      <w:r>
        <w:t>Thus, clubs are considered not-for-profit organisations as any trading profits do not accrue to individuals or shareholders, but must be channelled into facilities and services that benefit members, promote the purpose for which the club was established, or support charitable or community causes. As the RCA (1994:3) explains, club income is used to ‘support charities, provide funds for community projects, youth, the aged and handicapped, sponsor sport and build better and expanded facilities for their members and the community of NSW’. In addition, almost every registered</w:t>
      </w:r>
      <w:r>
        <w:rPr>
          <w:spacing w:val="-3"/>
        </w:rPr>
        <w:t xml:space="preserve"> </w:t>
      </w:r>
      <w:r>
        <w:t>club</w:t>
      </w:r>
      <w:r>
        <w:rPr>
          <w:spacing w:val="-3"/>
        </w:rPr>
        <w:t xml:space="preserve"> </w:t>
      </w:r>
      <w:r>
        <w:t>has</w:t>
      </w:r>
      <w:r>
        <w:rPr>
          <w:spacing w:val="-5"/>
        </w:rPr>
        <w:t xml:space="preserve"> </w:t>
      </w:r>
      <w:r>
        <w:t>several</w:t>
      </w:r>
      <w:r>
        <w:rPr>
          <w:spacing w:val="-3"/>
        </w:rPr>
        <w:t xml:space="preserve"> </w:t>
      </w:r>
      <w:r>
        <w:t>subsidiary</w:t>
      </w:r>
      <w:r>
        <w:rPr>
          <w:spacing w:val="-3"/>
        </w:rPr>
        <w:t xml:space="preserve"> </w:t>
      </w:r>
      <w:r>
        <w:t>clubs,</w:t>
      </w:r>
      <w:r>
        <w:rPr>
          <w:spacing w:val="-1"/>
        </w:rPr>
        <w:t xml:space="preserve"> </w:t>
      </w:r>
      <w:r>
        <w:t>such</w:t>
      </w:r>
      <w:r>
        <w:rPr>
          <w:spacing w:val="-3"/>
        </w:rPr>
        <w:t xml:space="preserve"> </w:t>
      </w:r>
      <w:r>
        <w:t>as</w:t>
      </w:r>
      <w:r>
        <w:rPr>
          <w:spacing w:val="-5"/>
        </w:rPr>
        <w:t xml:space="preserve"> </w:t>
      </w:r>
      <w:r>
        <w:t>those</w:t>
      </w:r>
      <w:r>
        <w:rPr>
          <w:spacing w:val="-3"/>
        </w:rPr>
        <w:t xml:space="preserve"> </w:t>
      </w:r>
      <w:r>
        <w:t>which</w:t>
      </w:r>
      <w:r>
        <w:rPr>
          <w:spacing w:val="-3"/>
        </w:rPr>
        <w:t xml:space="preserve"> </w:t>
      </w:r>
      <w:r>
        <w:t>pursue athletics, indoor bowls, snooker, fishing, darts, euchre, bridge, backgammon, travel, squash, cricket and croquet (RCA, 1999a:6). The RCA (1999a:6) estimates these total about 10,000 ‘sub-clubs’ and notes that each ‘supports the community and charities in some way’.</w:t>
      </w:r>
    </w:p>
    <w:p w:rsidR="00FE5516" w:rsidRDefault="00FE5516">
      <w:pPr>
        <w:pStyle w:val="BodyText"/>
        <w:spacing w:before="99"/>
      </w:pPr>
    </w:p>
    <w:p w:rsidR="00FE5516" w:rsidRDefault="00951608">
      <w:pPr>
        <w:pStyle w:val="BodyText"/>
        <w:spacing w:line="312" w:lineRule="auto"/>
        <w:ind w:left="950" w:right="416"/>
        <w:jc w:val="both"/>
      </w:pPr>
      <w:r>
        <w:t>Because clubs exist for the benefit of members, certain restrictions are placed on their</w:t>
      </w:r>
      <w:r>
        <w:rPr>
          <w:spacing w:val="34"/>
        </w:rPr>
        <w:t xml:space="preserve"> </w:t>
      </w:r>
      <w:r>
        <w:t>operations.</w:t>
      </w:r>
      <w:r>
        <w:rPr>
          <w:spacing w:val="36"/>
        </w:rPr>
        <w:t xml:space="preserve"> </w:t>
      </w:r>
      <w:r>
        <w:t>Non-members</w:t>
      </w:r>
      <w:r>
        <w:rPr>
          <w:spacing w:val="33"/>
        </w:rPr>
        <w:t xml:space="preserve"> </w:t>
      </w:r>
      <w:r>
        <w:t>can</w:t>
      </w:r>
      <w:r>
        <w:rPr>
          <w:spacing w:val="33"/>
        </w:rPr>
        <w:t xml:space="preserve"> </w:t>
      </w:r>
      <w:r>
        <w:t>gain</w:t>
      </w:r>
      <w:r>
        <w:rPr>
          <w:spacing w:val="34"/>
        </w:rPr>
        <w:t xml:space="preserve"> </w:t>
      </w:r>
      <w:r>
        <w:t>access</w:t>
      </w:r>
      <w:r>
        <w:rPr>
          <w:spacing w:val="28"/>
        </w:rPr>
        <w:t xml:space="preserve"> </w:t>
      </w:r>
      <w:r>
        <w:t>to</w:t>
      </w:r>
      <w:r>
        <w:rPr>
          <w:spacing w:val="29"/>
        </w:rPr>
        <w:t xml:space="preserve"> </w:t>
      </w:r>
      <w:r>
        <w:t>a</w:t>
      </w:r>
      <w:r>
        <w:rPr>
          <w:spacing w:val="28"/>
        </w:rPr>
        <w:t xml:space="preserve"> </w:t>
      </w:r>
      <w:r>
        <w:t>club</w:t>
      </w:r>
      <w:r>
        <w:rPr>
          <w:spacing w:val="28"/>
        </w:rPr>
        <w:t xml:space="preserve"> </w:t>
      </w:r>
      <w:r>
        <w:t>only</w:t>
      </w:r>
      <w:r>
        <w:rPr>
          <w:spacing w:val="28"/>
        </w:rPr>
        <w:t xml:space="preserve"> </w:t>
      </w:r>
      <w:r>
        <w:t>if</w:t>
      </w:r>
      <w:r>
        <w:rPr>
          <w:spacing w:val="30"/>
        </w:rPr>
        <w:t xml:space="preserve"> </w:t>
      </w:r>
      <w:r>
        <w:t>they</w:t>
      </w:r>
      <w:r>
        <w:rPr>
          <w:spacing w:val="28"/>
        </w:rPr>
        <w:t xml:space="preserve"> </w:t>
      </w:r>
      <w:r>
        <w:t>reside</w:t>
      </w:r>
      <w:r>
        <w:rPr>
          <w:spacing w:val="29"/>
        </w:rPr>
        <w:t xml:space="preserve"> </w:t>
      </w:r>
      <w:r>
        <w:rPr>
          <w:spacing w:val="-4"/>
        </w:rPr>
        <w:t>more</w:t>
      </w:r>
    </w:p>
    <w:p w:rsidR="00FE5516" w:rsidRDefault="00FE5516">
      <w:pPr>
        <w:pStyle w:val="BodyText"/>
        <w:rPr>
          <w:sz w:val="20"/>
        </w:rPr>
      </w:pPr>
    </w:p>
    <w:p w:rsidR="00FE5516" w:rsidRDefault="00951608">
      <w:pPr>
        <w:pStyle w:val="BodyText"/>
        <w:spacing w:before="26"/>
        <w:rPr>
          <w:sz w:val="20"/>
        </w:rPr>
      </w:pPr>
      <w:r>
        <w:rPr>
          <w:noProof/>
          <w:lang w:val="en-AU" w:eastAsia="en-AU"/>
        </w:rPr>
        <mc:AlternateContent>
          <mc:Choice Requires="wps">
            <w:drawing>
              <wp:anchor distT="0" distB="0" distL="0" distR="0" simplePos="0" relativeHeight="487601664" behindDoc="1" locked="0" layoutInCell="1" allowOverlap="1">
                <wp:simplePos x="0" y="0"/>
                <wp:positionH relativeFrom="page">
                  <wp:posOffset>1441703</wp:posOffset>
                </wp:positionH>
                <wp:positionV relativeFrom="paragraph">
                  <wp:posOffset>177934</wp:posOffset>
                </wp:positionV>
                <wp:extent cx="1828800" cy="9525"/>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5B0D35" id="Graphic 80" o:spid="_x0000_s1026" style="position:absolute;margin-left:113.5pt;margin-top:14pt;width:2in;height:.75pt;z-index:-157148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" path="m1828800,l,,,9143r1828800,l1828800,xe" fillcolor="black" stroked="f">
                <v:path arrowok="t"/>
                <w10:wrap type="topAndBottom" anchorx="page"/>
              </v:shape>
            </w:pict>
          </mc:Fallback>
        </mc:AlternateContent>
      </w:r>
    </w:p>
    <w:p w:rsidR="00FE5516" w:rsidRDefault="00FE5516">
      <w:pPr>
        <w:pStyle w:val="BodyText"/>
        <w:rPr>
          <w:sz w:val="20"/>
        </w:rPr>
      </w:pPr>
    </w:p>
    <w:p w:rsidR="00FE5516" w:rsidRDefault="00FE5516">
      <w:pPr>
        <w:pStyle w:val="BodyText"/>
        <w:spacing w:before="3"/>
        <w:rPr>
          <w:sz w:val="20"/>
        </w:rPr>
      </w:pPr>
    </w:p>
    <w:p w:rsidR="00FE5516" w:rsidRDefault="00951608">
      <w:pPr>
        <w:spacing w:line="235" w:lineRule="auto"/>
        <w:ind w:left="950" w:right="413"/>
        <w:jc w:val="both"/>
        <w:rPr>
          <w:sz w:val="20"/>
        </w:rPr>
      </w:pPr>
      <w:r>
        <w:rPr>
          <w:position w:val="10"/>
          <w:sz w:val="10"/>
        </w:rPr>
        <w:t>18</w:t>
      </w:r>
      <w:r>
        <w:rPr>
          <w:spacing w:val="40"/>
          <w:position w:val="10"/>
          <w:sz w:val="10"/>
        </w:rPr>
        <w:t xml:space="preserve"> </w:t>
      </w:r>
      <w:r>
        <w:rPr>
          <w:sz w:val="20"/>
        </w:rPr>
        <w:t>The Productivity Commission (1999b:21.3) explains that the mutuality principle relates to the</w:t>
      </w:r>
      <w:r>
        <w:rPr>
          <w:spacing w:val="40"/>
          <w:sz w:val="20"/>
        </w:rPr>
        <w:t xml:space="preserve"> </w:t>
      </w:r>
      <w:r>
        <w:rPr>
          <w:sz w:val="20"/>
        </w:rPr>
        <w:t>notion that a person cannot make a profit from selling to him or herself. The concept has been extended</w:t>
      </w:r>
      <w:r>
        <w:rPr>
          <w:spacing w:val="11"/>
          <w:sz w:val="20"/>
        </w:rPr>
        <w:t xml:space="preserve"> </w:t>
      </w:r>
      <w:r>
        <w:rPr>
          <w:sz w:val="20"/>
        </w:rPr>
        <w:t>to</w:t>
      </w:r>
      <w:r>
        <w:rPr>
          <w:spacing w:val="11"/>
          <w:sz w:val="20"/>
        </w:rPr>
        <w:t xml:space="preserve"> </w:t>
      </w:r>
      <w:r>
        <w:rPr>
          <w:sz w:val="20"/>
        </w:rPr>
        <w:t>defined</w:t>
      </w:r>
      <w:r>
        <w:rPr>
          <w:spacing w:val="11"/>
          <w:sz w:val="20"/>
        </w:rPr>
        <w:t xml:space="preserve"> </w:t>
      </w:r>
      <w:r>
        <w:rPr>
          <w:sz w:val="20"/>
        </w:rPr>
        <w:t>groups</w:t>
      </w:r>
      <w:r>
        <w:rPr>
          <w:spacing w:val="9"/>
          <w:sz w:val="20"/>
        </w:rPr>
        <w:t xml:space="preserve"> </w:t>
      </w:r>
      <w:r>
        <w:rPr>
          <w:sz w:val="20"/>
        </w:rPr>
        <w:t>of</w:t>
      </w:r>
      <w:r>
        <w:rPr>
          <w:spacing w:val="11"/>
          <w:sz w:val="20"/>
        </w:rPr>
        <w:t xml:space="preserve"> </w:t>
      </w:r>
      <w:r>
        <w:rPr>
          <w:sz w:val="20"/>
        </w:rPr>
        <w:t>people</w:t>
      </w:r>
      <w:r>
        <w:rPr>
          <w:spacing w:val="13"/>
          <w:sz w:val="20"/>
        </w:rPr>
        <w:t xml:space="preserve"> </w:t>
      </w:r>
      <w:r>
        <w:rPr>
          <w:sz w:val="20"/>
        </w:rPr>
        <w:t>who</w:t>
      </w:r>
      <w:r>
        <w:rPr>
          <w:spacing w:val="11"/>
          <w:sz w:val="20"/>
        </w:rPr>
        <w:t xml:space="preserve"> </w:t>
      </w:r>
      <w:r>
        <w:rPr>
          <w:sz w:val="20"/>
        </w:rPr>
        <w:t>contribute</w:t>
      </w:r>
      <w:r>
        <w:rPr>
          <w:spacing w:val="13"/>
          <w:sz w:val="20"/>
        </w:rPr>
        <w:t xml:space="preserve"> </w:t>
      </w:r>
      <w:r>
        <w:rPr>
          <w:sz w:val="20"/>
        </w:rPr>
        <w:t>to</w:t>
      </w:r>
      <w:r>
        <w:rPr>
          <w:spacing w:val="11"/>
          <w:sz w:val="20"/>
        </w:rPr>
        <w:t xml:space="preserve"> </w:t>
      </w:r>
      <w:r>
        <w:rPr>
          <w:sz w:val="20"/>
        </w:rPr>
        <w:t>a</w:t>
      </w:r>
      <w:r>
        <w:rPr>
          <w:spacing w:val="13"/>
          <w:sz w:val="20"/>
        </w:rPr>
        <w:t xml:space="preserve"> </w:t>
      </w:r>
      <w:r>
        <w:rPr>
          <w:sz w:val="20"/>
        </w:rPr>
        <w:t>common</w:t>
      </w:r>
      <w:r>
        <w:rPr>
          <w:spacing w:val="11"/>
          <w:sz w:val="20"/>
        </w:rPr>
        <w:t xml:space="preserve"> </w:t>
      </w:r>
      <w:r>
        <w:rPr>
          <w:sz w:val="20"/>
        </w:rPr>
        <w:t>fund,</w:t>
      </w:r>
      <w:r>
        <w:rPr>
          <w:spacing w:val="9"/>
          <w:sz w:val="20"/>
        </w:rPr>
        <w:t xml:space="preserve"> </w:t>
      </w:r>
      <w:r>
        <w:rPr>
          <w:sz w:val="20"/>
        </w:rPr>
        <w:t>controlled by the group for a common benefit. Any amount surplus to that needed to pursue the common purpose is said to be simply an increase of the common fund and, as such, is not considered income and not subject to income tax.</w:t>
      </w:r>
    </w:p>
    <w:p w:rsidR="00FE5516" w:rsidRDefault="00FE5516">
      <w:pPr>
        <w:spacing w:line="235" w:lineRule="auto"/>
        <w:jc w:val="both"/>
        <w:rPr>
          <w:sz w:val="20"/>
        </w:rPr>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3"/>
        <w:jc w:val="both"/>
      </w:pPr>
      <w:proofErr w:type="gramStart"/>
      <w:r>
        <w:lastRenderedPageBreak/>
        <w:t>than</w:t>
      </w:r>
      <w:proofErr w:type="gramEnd"/>
      <w:r>
        <w:t xml:space="preserve"> five kilometres away, if they are members of another club with similar objectives, or if they are visiting to attend an organised sport or competition that the club is hosting. In such instances, visitors are classed as temporary members and must sign a register on entry in the presence of a club member. Further, any promotional material relating to club facilities must include a statement that it is for the information of club members and their guests.</w:t>
      </w:r>
    </w:p>
    <w:p w:rsidR="00FE5516" w:rsidRDefault="00FE5516">
      <w:pPr>
        <w:pStyle w:val="BodyText"/>
        <w:spacing w:before="91"/>
      </w:pPr>
    </w:p>
    <w:p w:rsidR="00FE5516" w:rsidRDefault="00951608">
      <w:pPr>
        <w:pStyle w:val="BodyText"/>
        <w:spacing w:line="312" w:lineRule="auto"/>
        <w:ind w:left="950" w:right="411"/>
        <w:jc w:val="both"/>
      </w:pPr>
      <w:r>
        <w:t xml:space="preserve">While the </w:t>
      </w:r>
      <w:r>
        <w:rPr>
          <w:i/>
        </w:rPr>
        <w:t xml:space="preserve">Registered Clubs Act 1976 NSW </w:t>
      </w:r>
      <w:r>
        <w:t>is the principle Act governing NSW clubs, incorporated clubs must register with the</w:t>
      </w:r>
      <w:r>
        <w:rPr>
          <w:spacing w:val="-3"/>
        </w:rPr>
        <w:t xml:space="preserve"> </w:t>
      </w:r>
      <w:r>
        <w:t>Australian</w:t>
      </w:r>
      <w:r>
        <w:rPr>
          <w:spacing w:val="-2"/>
        </w:rPr>
        <w:t xml:space="preserve"> </w:t>
      </w:r>
      <w:r>
        <w:t>Securities</w:t>
      </w:r>
      <w:r>
        <w:rPr>
          <w:spacing w:val="-4"/>
        </w:rPr>
        <w:t xml:space="preserve"> </w:t>
      </w:r>
      <w:r>
        <w:t>Commission</w:t>
      </w:r>
      <w:r>
        <w:rPr>
          <w:spacing w:val="-2"/>
        </w:rPr>
        <w:t xml:space="preserve"> </w:t>
      </w:r>
      <w:r>
        <w:t xml:space="preserve">as companies limited by guarantee. Under </w:t>
      </w:r>
      <w:proofErr w:type="gramStart"/>
      <w:r>
        <w:t>corporations</w:t>
      </w:r>
      <w:proofErr w:type="gramEnd"/>
      <w:r>
        <w:t xml:space="preserve"> law, authority is delegated to club members to draw up their club’s articles of association. The members, guided</w:t>
      </w:r>
      <w:r>
        <w:rPr>
          <w:spacing w:val="40"/>
        </w:rPr>
        <w:t xml:space="preserve"> </w:t>
      </w:r>
      <w:r>
        <w:t>by provisions in the articles, elect a Board of Directors responsible for establishing club policies and by-laws. The Board appoints a chief executive officer, usually called the secretary manager, to implement club policies and to establish and implement operating procedures (Hing, Breen and Weeks, 1998:26). Thus, the chief executive officer is answerable to the Board of Directors, which in turn answers to the club’s members. However, the not-for-profit status of clubs, their origins as community-based associations formerly run by volunteers, and the process of electing voluntary Board members mean the degree of professionalism</w:t>
      </w:r>
      <w:r>
        <w:rPr>
          <w:spacing w:val="-2"/>
        </w:rPr>
        <w:t xml:space="preserve"> </w:t>
      </w:r>
      <w:r>
        <w:t>amongst</w:t>
      </w:r>
      <w:r>
        <w:rPr>
          <w:spacing w:val="-2"/>
        </w:rPr>
        <w:t xml:space="preserve"> </w:t>
      </w:r>
      <w:r>
        <w:t>club Boards, and the managers they appoint, varies widely. Unlike commercial organisations, effective club management may not be measured in financial terms, but by how well the club’s objectives and members are satisfied.</w:t>
      </w:r>
    </w:p>
    <w:p w:rsidR="00FE5516" w:rsidRDefault="00FE5516">
      <w:pPr>
        <w:pStyle w:val="BodyText"/>
        <w:spacing w:before="20"/>
      </w:pPr>
    </w:p>
    <w:p w:rsidR="00FE5516" w:rsidRDefault="00951608">
      <w:pPr>
        <w:pStyle w:val="Heading2"/>
        <w:numPr>
          <w:ilvl w:val="2"/>
          <w:numId w:val="6"/>
        </w:numPr>
        <w:tabs>
          <w:tab w:val="left" w:pos="1732"/>
        </w:tabs>
        <w:ind w:left="1732" w:hanging="782"/>
      </w:pPr>
      <w:bookmarkStart w:id="16" w:name="_TOC_250026"/>
      <w:r>
        <w:t>Privileges</w:t>
      </w:r>
      <w:r>
        <w:rPr>
          <w:spacing w:val="-2"/>
        </w:rPr>
        <w:t xml:space="preserve"> </w:t>
      </w:r>
      <w:r>
        <w:t>of</w:t>
      </w:r>
      <w:r>
        <w:rPr>
          <w:spacing w:val="-1"/>
        </w:rPr>
        <w:t xml:space="preserve"> </w:t>
      </w:r>
      <w:r>
        <w:t>NSW</w:t>
      </w:r>
      <w:r>
        <w:rPr>
          <w:spacing w:val="-3"/>
        </w:rPr>
        <w:t xml:space="preserve"> </w:t>
      </w:r>
      <w:bookmarkEnd w:id="16"/>
      <w:r>
        <w:rPr>
          <w:spacing w:val="-4"/>
        </w:rPr>
        <w:t>Clubs</w:t>
      </w:r>
    </w:p>
    <w:p w:rsidR="00FE5516" w:rsidRDefault="00951608">
      <w:pPr>
        <w:pStyle w:val="BodyText"/>
        <w:spacing w:before="272" w:line="312" w:lineRule="auto"/>
        <w:ind w:left="950" w:right="413"/>
        <w:jc w:val="both"/>
      </w:pPr>
      <w:r>
        <w:t>Key features of NSW clubs that distinguish them from their profit-based counterparts, such as hotels and casinos, have been significant in gaining certain concessions and competitive advantages for the purpose of optimising community benefit. Predominant amongst these have been extended trading hours, taxation concessions and a protected market for gaming machines. These are outlined briefly here and will be detailed in the ensuing history of the industry.</w:t>
      </w:r>
    </w:p>
    <w:p w:rsidR="00FE5516" w:rsidRDefault="00FE5516">
      <w:pPr>
        <w:pStyle w:val="BodyText"/>
        <w:spacing w:before="91"/>
      </w:pPr>
    </w:p>
    <w:p w:rsidR="00FE5516" w:rsidRDefault="00951608">
      <w:pPr>
        <w:pStyle w:val="BodyText"/>
        <w:spacing w:before="1" w:line="312" w:lineRule="auto"/>
        <w:ind w:left="950" w:right="412"/>
        <w:jc w:val="both"/>
      </w:pPr>
      <w:r>
        <w:t>The early popularity of NSW clubs was assured when clubs gained extended trading hours over their major rivals, hotels which were bound to 6 o’clock closing during World War One and World War Two. Preferential treatment by officials and legislators hinged on the clubs’ not-for-profit status, membership requirements and social purposes. Considered</w:t>
      </w:r>
      <w:r>
        <w:rPr>
          <w:spacing w:val="-1"/>
        </w:rPr>
        <w:t xml:space="preserve"> </w:t>
      </w:r>
      <w:r>
        <w:t>restricted</w:t>
      </w:r>
      <w:r>
        <w:rPr>
          <w:spacing w:val="-1"/>
        </w:rPr>
        <w:t xml:space="preserve"> </w:t>
      </w:r>
      <w:r>
        <w:t>rather than</w:t>
      </w:r>
      <w:r>
        <w:rPr>
          <w:spacing w:val="-1"/>
        </w:rPr>
        <w:t xml:space="preserve"> </w:t>
      </w:r>
      <w:r>
        <w:t>publicly accessible</w:t>
      </w:r>
      <w:r>
        <w:rPr>
          <w:spacing w:val="-1"/>
        </w:rPr>
        <w:t xml:space="preserve"> </w:t>
      </w:r>
      <w:r>
        <w:t>establishments, and elite rather than mass institutions, police and public officials demonstrated considerable ambivalence, allowing NSW clubs to serve liquor outside hotel trading</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3"/>
        <w:jc w:val="both"/>
      </w:pPr>
      <w:proofErr w:type="gramStart"/>
      <w:r>
        <w:lastRenderedPageBreak/>
        <w:t>hours</w:t>
      </w:r>
      <w:proofErr w:type="gramEnd"/>
      <w:r>
        <w:t xml:space="preserve"> even before a 1947 ruling essentially authorised 24 hour trading for the clubs. Further, because club liquor profits were channelled into member facilities and services, clubs fulfilled a social need for better drinking conditions than the hotels </w:t>
      </w:r>
      <w:r>
        <w:rPr>
          <w:spacing w:val="-2"/>
        </w:rPr>
        <w:t>provided.</w:t>
      </w:r>
    </w:p>
    <w:p w:rsidR="00FE5516" w:rsidRDefault="00FE5516">
      <w:pPr>
        <w:pStyle w:val="BodyText"/>
        <w:spacing w:before="88"/>
      </w:pPr>
    </w:p>
    <w:p w:rsidR="00FE5516" w:rsidRDefault="00951608">
      <w:pPr>
        <w:pStyle w:val="BodyText"/>
        <w:spacing w:before="1" w:line="312" w:lineRule="auto"/>
        <w:ind w:left="950" w:right="413"/>
        <w:jc w:val="both"/>
      </w:pPr>
      <w:r>
        <w:t>The social benefit objectives of clubs also have attracted taxation concessions, with certain types of clubs exempt from income tax. While other clubs pay income tax at the usual company rate, sporting clubs can be partially exempt if their main purpose is promoting a game of sport. While such clubs can have additional non-sporting objectives, these must be secondary to the main sporting purpose for which the club was established. However, takings from non-members and investment income are</w:t>
      </w:r>
      <w:r>
        <w:rPr>
          <w:spacing w:val="40"/>
        </w:rPr>
        <w:t xml:space="preserve"> </w:t>
      </w:r>
      <w:r>
        <w:t>not tax-exempt (Australian Taxation Office, 1996). The requirement for club</w:t>
      </w:r>
      <w:r>
        <w:rPr>
          <w:spacing w:val="80"/>
          <w:w w:val="150"/>
        </w:rPr>
        <w:t xml:space="preserve"> </w:t>
      </w:r>
      <w:r>
        <w:t>gaming machine profits to be directed towards member and</w:t>
      </w:r>
      <w:r>
        <w:rPr>
          <w:spacing w:val="-1"/>
        </w:rPr>
        <w:t xml:space="preserve"> </w:t>
      </w:r>
      <w:r>
        <w:t>community</w:t>
      </w:r>
      <w:r>
        <w:rPr>
          <w:spacing w:val="-1"/>
        </w:rPr>
        <w:t xml:space="preserve"> </w:t>
      </w:r>
      <w:r>
        <w:t>benefits</w:t>
      </w:r>
      <w:r>
        <w:rPr>
          <w:spacing w:val="-3"/>
        </w:rPr>
        <w:t xml:space="preserve"> </w:t>
      </w:r>
      <w:r>
        <w:t>also has maintained taxation rates on</w:t>
      </w:r>
      <w:r>
        <w:rPr>
          <w:spacing w:val="-1"/>
        </w:rPr>
        <w:t xml:space="preserve"> </w:t>
      </w:r>
      <w:r>
        <w:t>club</w:t>
      </w:r>
      <w:r>
        <w:rPr>
          <w:spacing w:val="-1"/>
        </w:rPr>
        <w:t xml:space="preserve"> </w:t>
      </w:r>
      <w:r>
        <w:t>gaming</w:t>
      </w:r>
      <w:r>
        <w:rPr>
          <w:spacing w:val="-1"/>
        </w:rPr>
        <w:t xml:space="preserve"> </w:t>
      </w:r>
      <w:r>
        <w:t>machines</w:t>
      </w:r>
      <w:r>
        <w:rPr>
          <w:spacing w:val="-3"/>
        </w:rPr>
        <w:t xml:space="preserve"> </w:t>
      </w:r>
      <w:r>
        <w:t>lower</w:t>
      </w:r>
      <w:r>
        <w:rPr>
          <w:spacing w:val="-1"/>
        </w:rPr>
        <w:t xml:space="preserve"> </w:t>
      </w:r>
      <w:r>
        <w:t>than</w:t>
      </w:r>
      <w:r>
        <w:rPr>
          <w:spacing w:val="-1"/>
        </w:rPr>
        <w:t xml:space="preserve"> </w:t>
      </w:r>
      <w:r>
        <w:t>those</w:t>
      </w:r>
      <w:r>
        <w:rPr>
          <w:spacing w:val="-2"/>
        </w:rPr>
        <w:t xml:space="preserve"> </w:t>
      </w:r>
      <w:r>
        <w:t>paid</w:t>
      </w:r>
      <w:r>
        <w:rPr>
          <w:spacing w:val="-1"/>
        </w:rPr>
        <w:t xml:space="preserve"> </w:t>
      </w:r>
      <w:r>
        <w:t>by</w:t>
      </w:r>
      <w:r>
        <w:rPr>
          <w:spacing w:val="-1"/>
        </w:rPr>
        <w:t xml:space="preserve"> </w:t>
      </w:r>
      <w:r>
        <w:t>for- profit gambling operators, both for gaming machines and other forms of gambling.</w:t>
      </w:r>
    </w:p>
    <w:p w:rsidR="00FE5516" w:rsidRDefault="00FE5516">
      <w:pPr>
        <w:pStyle w:val="BodyText"/>
        <w:spacing w:before="96"/>
      </w:pPr>
    </w:p>
    <w:p w:rsidR="00FE5516" w:rsidRDefault="00951608">
      <w:pPr>
        <w:pStyle w:val="BodyText"/>
        <w:spacing w:line="312" w:lineRule="auto"/>
        <w:ind w:left="950" w:right="411"/>
        <w:jc w:val="both"/>
      </w:pPr>
      <w:r>
        <w:t>Their not-for-profit status, membership requirements and social benefit objectives also were critical for NSW clubs</w:t>
      </w:r>
      <w:r>
        <w:rPr>
          <w:spacing w:val="-2"/>
        </w:rPr>
        <w:t xml:space="preserve"> </w:t>
      </w:r>
      <w:r>
        <w:t>in gaining monopoly rights</w:t>
      </w:r>
      <w:r>
        <w:rPr>
          <w:spacing w:val="-2"/>
        </w:rPr>
        <w:t xml:space="preserve"> </w:t>
      </w:r>
      <w:r>
        <w:t>to machine gambling in NSW. These characteristics of clubs led officials largely to ignore the illegal operation of gaming machines in the clubs prior to 1956, and underpinned stated reasons for their eventual legalisation</w:t>
      </w:r>
      <w:r>
        <w:rPr>
          <w:spacing w:val="-1"/>
        </w:rPr>
        <w:t xml:space="preserve"> </w:t>
      </w:r>
      <w:r>
        <w:t>(Caldwell, 1972), thus</w:t>
      </w:r>
      <w:r>
        <w:rPr>
          <w:spacing w:val="-3"/>
        </w:rPr>
        <w:t xml:space="preserve"> </w:t>
      </w:r>
      <w:r>
        <w:t>forming</w:t>
      </w:r>
      <w:r>
        <w:rPr>
          <w:spacing w:val="-1"/>
        </w:rPr>
        <w:t xml:space="preserve"> </w:t>
      </w:r>
      <w:r>
        <w:t>the</w:t>
      </w:r>
      <w:r>
        <w:rPr>
          <w:spacing w:val="-1"/>
        </w:rPr>
        <w:t xml:space="preserve"> </w:t>
      </w:r>
      <w:r>
        <w:t>basis</w:t>
      </w:r>
      <w:r>
        <w:rPr>
          <w:spacing w:val="-3"/>
        </w:rPr>
        <w:t xml:space="preserve"> </w:t>
      </w:r>
      <w:r>
        <w:t>of the clubs’ legitimacy as machine gambling operators. Further, these three features of NSW clubs helped maintain their dominance over machine gambling in the state, at least for as long as government policy maintained the connection between gambling and social benefit (Caldwell, 1972). While a change of government policy is</w:t>
      </w:r>
      <w:r>
        <w:rPr>
          <w:spacing w:val="40"/>
        </w:rPr>
        <w:t xml:space="preserve"> </w:t>
      </w:r>
      <w:r>
        <w:t>reflected in the recent loss of this monopoly, NSW clubs still enjoy a heavily restricted market for gaming machines, perpetuated by the assumed community benefits that accrue.</w:t>
      </w:r>
    </w:p>
    <w:p w:rsidR="00FE5516" w:rsidRDefault="00FE5516">
      <w:pPr>
        <w:pStyle w:val="BodyText"/>
        <w:spacing w:before="16"/>
      </w:pPr>
    </w:p>
    <w:p w:rsidR="00FE5516" w:rsidRDefault="00951608">
      <w:pPr>
        <w:pStyle w:val="Heading2"/>
        <w:numPr>
          <w:ilvl w:val="2"/>
          <w:numId w:val="6"/>
        </w:numPr>
        <w:tabs>
          <w:tab w:val="left" w:pos="1732"/>
          <w:tab w:val="left" w:pos="1734"/>
        </w:tabs>
        <w:spacing w:line="247" w:lineRule="auto"/>
        <w:ind w:left="1732" w:right="1698"/>
      </w:pPr>
      <w:r>
        <w:tab/>
        <w:t>Contradictions</w:t>
      </w:r>
      <w:r>
        <w:rPr>
          <w:spacing w:val="-4"/>
        </w:rPr>
        <w:t xml:space="preserve"> </w:t>
      </w:r>
      <w:proofErr w:type="gramStart"/>
      <w:r>
        <w:t>Between</w:t>
      </w:r>
      <w:proofErr w:type="gramEnd"/>
      <w:r>
        <w:rPr>
          <w:spacing w:val="-7"/>
        </w:rPr>
        <w:t xml:space="preserve"> </w:t>
      </w:r>
      <w:r>
        <w:t>the</w:t>
      </w:r>
      <w:r>
        <w:rPr>
          <w:spacing w:val="-4"/>
        </w:rPr>
        <w:t xml:space="preserve"> </w:t>
      </w:r>
      <w:r>
        <w:t>Not-For-Profit</w:t>
      </w:r>
      <w:r>
        <w:rPr>
          <w:spacing w:val="-4"/>
        </w:rPr>
        <w:t xml:space="preserve"> </w:t>
      </w:r>
      <w:r>
        <w:t>Status</w:t>
      </w:r>
      <w:r>
        <w:rPr>
          <w:spacing w:val="-4"/>
        </w:rPr>
        <w:t xml:space="preserve"> </w:t>
      </w:r>
      <w:r>
        <w:t>and Commercial Objectives of Clubs</w:t>
      </w:r>
    </w:p>
    <w:p w:rsidR="00FE5516" w:rsidRDefault="00951608">
      <w:pPr>
        <w:pStyle w:val="BodyText"/>
        <w:spacing w:before="263" w:line="312" w:lineRule="auto"/>
        <w:ind w:left="950" w:right="412"/>
        <w:jc w:val="both"/>
      </w:pPr>
      <w:r>
        <w:t>As this chapter will argue, the not-for-profit status of clubs and accompanying community benefit charter is increasingly at odds with the commercial objectives of many contemporary clubs. While still existing to render a service to members and</w:t>
      </w:r>
      <w:r>
        <w:rPr>
          <w:spacing w:val="40"/>
        </w:rPr>
        <w:t xml:space="preserve"> </w:t>
      </w:r>
      <w:r>
        <w:t>the broader community, the intensifying competitive environment for gambling has prompted greater adoption of commercial management practices in NSW clubs, posing a contradiction between their official and actual agendas. This tension gradually has undermined</w:t>
      </w:r>
      <w:r>
        <w:rPr>
          <w:spacing w:val="-2"/>
        </w:rPr>
        <w:t xml:space="preserve"> </w:t>
      </w:r>
      <w:r>
        <w:t>the</w:t>
      </w:r>
      <w:r>
        <w:rPr>
          <w:spacing w:val="-2"/>
        </w:rPr>
        <w:t xml:space="preserve"> </w:t>
      </w:r>
      <w:r>
        <w:t>clubs’ distinctive</w:t>
      </w:r>
      <w:r>
        <w:rPr>
          <w:spacing w:val="-2"/>
        </w:rPr>
        <w:t xml:space="preserve"> </w:t>
      </w:r>
      <w:r>
        <w:t>relationship</w:t>
      </w:r>
      <w:r>
        <w:rPr>
          <w:spacing w:val="-2"/>
        </w:rPr>
        <w:t xml:space="preserve"> </w:t>
      </w:r>
      <w:r>
        <w:t>with</w:t>
      </w:r>
      <w:r>
        <w:rPr>
          <w:spacing w:val="-2"/>
        </w:rPr>
        <w:t xml:space="preserve"> </w:t>
      </w:r>
      <w:r>
        <w:t>the</w:t>
      </w:r>
      <w:r>
        <w:rPr>
          <w:spacing w:val="-2"/>
        </w:rPr>
        <w:t xml:space="preserve"> </w:t>
      </w:r>
      <w:r>
        <w:t>community</w:t>
      </w:r>
      <w:r>
        <w:rPr>
          <w:spacing w:val="-2"/>
        </w:rPr>
        <w:t xml:space="preserve"> </w:t>
      </w:r>
      <w:r>
        <w:t>as</w:t>
      </w:r>
      <w:r>
        <w:rPr>
          <w:spacing w:val="-4"/>
        </w:rPr>
        <w:t xml:space="preserve"> </w:t>
      </w:r>
      <w:r>
        <w:t>a</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4"/>
        <w:jc w:val="both"/>
      </w:pPr>
      <w:proofErr w:type="gramStart"/>
      <w:r>
        <w:lastRenderedPageBreak/>
        <w:t>source</w:t>
      </w:r>
      <w:proofErr w:type="gramEnd"/>
      <w:r>
        <w:t xml:space="preserve"> of community benefit, a linkage that facilitated and legitimised their development as major providers of machine gambling.</w:t>
      </w:r>
    </w:p>
    <w:p w:rsidR="00FE5516" w:rsidRDefault="00FE5516">
      <w:pPr>
        <w:pStyle w:val="BodyText"/>
        <w:spacing w:before="86"/>
      </w:pPr>
    </w:p>
    <w:p w:rsidR="00FE5516" w:rsidRDefault="00951608">
      <w:pPr>
        <w:pStyle w:val="BodyText"/>
        <w:spacing w:line="312" w:lineRule="auto"/>
        <w:ind w:left="950" w:right="413"/>
        <w:jc w:val="both"/>
      </w:pPr>
      <w:r>
        <w:t>Koteen (1991:10-14) notes that the fundamental difference between not-for-profit and profit-oriented organisations</w:t>
      </w:r>
      <w:r>
        <w:rPr>
          <w:spacing w:val="-2"/>
        </w:rPr>
        <w:t xml:space="preserve"> </w:t>
      </w:r>
      <w:r>
        <w:t>is</w:t>
      </w:r>
      <w:r>
        <w:rPr>
          <w:spacing w:val="-2"/>
        </w:rPr>
        <w:t xml:space="preserve"> </w:t>
      </w:r>
      <w:r>
        <w:t>one of purpose, in that the</w:t>
      </w:r>
      <w:r>
        <w:rPr>
          <w:spacing w:val="-1"/>
        </w:rPr>
        <w:t xml:space="preserve"> </w:t>
      </w:r>
      <w:r>
        <w:t>former aims</w:t>
      </w:r>
      <w:r>
        <w:rPr>
          <w:spacing w:val="-2"/>
        </w:rPr>
        <w:t xml:space="preserve"> </w:t>
      </w:r>
      <w:r>
        <w:t>to make</w:t>
      </w:r>
      <w:r>
        <w:rPr>
          <w:spacing w:val="-1"/>
        </w:rPr>
        <w:t xml:space="preserve"> </w:t>
      </w:r>
      <w:r>
        <w:t>a profit while the latter exists to render a service. This fundamental difference, he contends, has major implications for strategic management in such organisations. In not-for-profit organisations, absence of a profit measure means success is measured by how well the service is rendered rather than in financial terms. Because accumulated revenue</w:t>
      </w:r>
      <w:r>
        <w:rPr>
          <w:spacing w:val="-3"/>
        </w:rPr>
        <w:t xml:space="preserve"> </w:t>
      </w:r>
      <w:r>
        <w:t>is</w:t>
      </w:r>
      <w:r>
        <w:rPr>
          <w:spacing w:val="-4"/>
        </w:rPr>
        <w:t xml:space="preserve"> </w:t>
      </w:r>
      <w:r>
        <w:t>expected</w:t>
      </w:r>
      <w:r>
        <w:rPr>
          <w:spacing w:val="-3"/>
        </w:rPr>
        <w:t xml:space="preserve"> </w:t>
      </w:r>
      <w:r>
        <w:t>to</w:t>
      </w:r>
      <w:r>
        <w:rPr>
          <w:spacing w:val="-2"/>
        </w:rPr>
        <w:t xml:space="preserve"> </w:t>
      </w:r>
      <w:r>
        <w:t>be</w:t>
      </w:r>
      <w:r>
        <w:rPr>
          <w:spacing w:val="-3"/>
        </w:rPr>
        <w:t xml:space="preserve"> </w:t>
      </w:r>
      <w:r>
        <w:t>used</w:t>
      </w:r>
      <w:r>
        <w:rPr>
          <w:spacing w:val="-1"/>
        </w:rPr>
        <w:t xml:space="preserve"> </w:t>
      </w:r>
      <w:r>
        <w:t>to</w:t>
      </w:r>
      <w:r>
        <w:rPr>
          <w:spacing w:val="-2"/>
        </w:rPr>
        <w:t xml:space="preserve"> </w:t>
      </w:r>
      <w:r>
        <w:t>expand</w:t>
      </w:r>
      <w:r>
        <w:rPr>
          <w:spacing w:val="-3"/>
        </w:rPr>
        <w:t xml:space="preserve"> </w:t>
      </w:r>
      <w:r>
        <w:t>or improve</w:t>
      </w:r>
      <w:r>
        <w:rPr>
          <w:spacing w:val="-3"/>
        </w:rPr>
        <w:t xml:space="preserve"> </w:t>
      </w:r>
      <w:r>
        <w:t>services, or reduce price, not-for-profit organisations often receive benefits not accruing to profit- oriented firms and attract criticism when they embark on commercial, revenue- producing activities considered unrelated to their primary purpose. Further, because not-for-profit organisations usually rely on non-client sources of revenue, their strategic management tends to focus on satisfying the needs of their funding providers, rather than those receiving the service.</w:t>
      </w:r>
    </w:p>
    <w:p w:rsidR="00FE5516" w:rsidRDefault="00FE5516">
      <w:pPr>
        <w:pStyle w:val="BodyText"/>
        <w:spacing w:before="100"/>
      </w:pPr>
    </w:p>
    <w:p w:rsidR="00FE5516" w:rsidRDefault="00951608">
      <w:pPr>
        <w:pStyle w:val="BodyText"/>
        <w:spacing w:line="312" w:lineRule="auto"/>
        <w:ind w:left="950" w:right="412"/>
        <w:jc w:val="both"/>
      </w:pPr>
      <w:r>
        <w:t>However, as the following history will demonstrate, NSW registered clubs have evolved in such a way that, in practice, they now violate these essential foundations of not-for-profit organisations. Evolving from the early NSW clubs established to promote a common interest of, and provide a range of services for, members whose dues provided the main source of revenue, contemporary clubs now emphasise</w:t>
      </w:r>
      <w:r>
        <w:rPr>
          <w:spacing w:val="40"/>
        </w:rPr>
        <w:t xml:space="preserve"> </w:t>
      </w:r>
      <w:r>
        <w:t>profit-based goals and reward management accordingly. Their main source of revenue is no longer membership dues, but gaming machine profits, prompting a shift in strategic management towards a market-oriented approach that seeks to maximise customer ‘sales’, rather than fulfill the community service objectives for which they originally were established. As Koteen (1991:14) notes, the key to understanding strategic management is the organisation’s source of revenue. This chapter will demonstrate that this shift in club revenue from being derived</w:t>
      </w:r>
      <w:r>
        <w:rPr>
          <w:spacing w:val="40"/>
        </w:rPr>
        <w:t xml:space="preserve"> </w:t>
      </w:r>
      <w:r>
        <w:t>principally from membership dues to gaming machine profits has prompted a more commercial approach to the strategic management of NSW clubs. This has fuelled criticism of favourable concessions given to clubs over their profit-based</w:t>
      </w:r>
      <w:r>
        <w:rPr>
          <w:spacing w:val="80"/>
        </w:rPr>
        <w:t xml:space="preserve"> </w:t>
      </w:r>
      <w:r>
        <w:t>competitors and of the clubs’ increased focus on protecting and promoting their gaming machine operations to the subordination of their original social purposes.</w:t>
      </w:r>
    </w:p>
    <w:p w:rsidR="00FE5516" w:rsidRDefault="00FE5516">
      <w:pPr>
        <w:pStyle w:val="BodyText"/>
        <w:spacing w:before="105"/>
      </w:pPr>
    </w:p>
    <w:p w:rsidR="00FE5516" w:rsidRDefault="00951608">
      <w:pPr>
        <w:pStyle w:val="BodyText"/>
        <w:spacing w:line="312" w:lineRule="auto"/>
        <w:ind w:left="950" w:right="413"/>
        <w:jc w:val="both"/>
      </w:pPr>
      <w:r>
        <w:t>Further, NSW clubs may be particularly vulnerable to criticism of their increased commercialisation due to the multitude of stakeholders with whom they must</w:t>
      </w:r>
      <w:r>
        <w:rPr>
          <w:spacing w:val="40"/>
        </w:rPr>
        <w:t xml:space="preserve"> </w:t>
      </w:r>
      <w:r>
        <w:t>manage a relationship, a condition common in not-for-profit organisations (Drucker, 1990;</w:t>
      </w:r>
      <w:r>
        <w:rPr>
          <w:spacing w:val="35"/>
        </w:rPr>
        <w:t xml:space="preserve"> </w:t>
      </w:r>
      <w:r>
        <w:t>Billis,</w:t>
      </w:r>
      <w:r>
        <w:rPr>
          <w:spacing w:val="32"/>
        </w:rPr>
        <w:t xml:space="preserve"> </w:t>
      </w:r>
      <w:r>
        <w:t>1993;</w:t>
      </w:r>
      <w:r>
        <w:rPr>
          <w:spacing w:val="30"/>
        </w:rPr>
        <w:t xml:space="preserve"> </w:t>
      </w:r>
      <w:r>
        <w:t>Taylor</w:t>
      </w:r>
      <w:r>
        <w:rPr>
          <w:spacing w:val="31"/>
        </w:rPr>
        <w:t xml:space="preserve"> </w:t>
      </w:r>
      <w:r>
        <w:t>and</w:t>
      </w:r>
      <w:r>
        <w:rPr>
          <w:spacing w:val="30"/>
        </w:rPr>
        <w:t xml:space="preserve"> </w:t>
      </w:r>
      <w:r>
        <w:t>Sumariwalla,</w:t>
      </w:r>
      <w:r>
        <w:rPr>
          <w:spacing w:val="33"/>
        </w:rPr>
        <w:t xml:space="preserve"> </w:t>
      </w:r>
      <w:r>
        <w:t>1993;</w:t>
      </w:r>
      <w:r>
        <w:rPr>
          <w:spacing w:val="30"/>
        </w:rPr>
        <w:t xml:space="preserve"> </w:t>
      </w:r>
      <w:r>
        <w:t>Murray</w:t>
      </w:r>
      <w:r>
        <w:rPr>
          <w:spacing w:val="30"/>
        </w:rPr>
        <w:t xml:space="preserve"> </w:t>
      </w:r>
      <w:r>
        <w:t>and</w:t>
      </w:r>
      <w:r>
        <w:rPr>
          <w:spacing w:val="30"/>
        </w:rPr>
        <w:t xml:space="preserve"> </w:t>
      </w:r>
      <w:r>
        <w:t>Tassie,</w:t>
      </w:r>
      <w:r>
        <w:rPr>
          <w:spacing w:val="32"/>
        </w:rPr>
        <w:t xml:space="preserve"> </w:t>
      </w:r>
      <w:r>
        <w:t>1994).</w:t>
      </w:r>
      <w:r>
        <w:rPr>
          <w:spacing w:val="33"/>
        </w:rPr>
        <w:t xml:space="preserve"> </w:t>
      </w:r>
      <w:r>
        <w:rPr>
          <w:spacing w:val="-5"/>
        </w:rPr>
        <w:t>For</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3"/>
        <w:jc w:val="both"/>
      </w:pPr>
      <w:r>
        <w:lastRenderedPageBreak/>
        <w:t>NSW clubs, support is needed by a range of primary stakeholders, including management, Boards of Directors, staff, club members, other patrons and government departments, while they also are subject to the influence of secondary stakeholders such as their competitors, local communities, pressure groups and the media. This diversity of stakeholders may heighten inherent tensions between organisational goals aimed at maintaining or enhancing the economic returns from gambling and the clubs’ social benefit and community interest charter.</w:t>
      </w:r>
    </w:p>
    <w:p w:rsidR="00FE5516" w:rsidRDefault="00FE5516">
      <w:pPr>
        <w:pStyle w:val="BodyText"/>
        <w:spacing w:before="9"/>
      </w:pPr>
    </w:p>
    <w:p w:rsidR="00FE5516" w:rsidRDefault="00951608">
      <w:pPr>
        <w:pStyle w:val="Heading2"/>
        <w:numPr>
          <w:ilvl w:val="2"/>
          <w:numId w:val="6"/>
        </w:numPr>
        <w:tabs>
          <w:tab w:val="left" w:pos="1732"/>
        </w:tabs>
        <w:spacing w:before="1"/>
        <w:ind w:left="1732" w:hanging="782"/>
      </w:pPr>
      <w:bookmarkStart w:id="17" w:name="_TOC_250025"/>
      <w:bookmarkEnd w:id="17"/>
      <w:r>
        <w:rPr>
          <w:spacing w:val="-2"/>
        </w:rPr>
        <w:t>Summary</w:t>
      </w:r>
    </w:p>
    <w:p w:rsidR="00FE5516" w:rsidRDefault="00951608">
      <w:pPr>
        <w:pStyle w:val="BodyText"/>
        <w:spacing w:before="272" w:line="312" w:lineRule="auto"/>
        <w:ind w:left="950" w:right="413"/>
        <w:jc w:val="both"/>
      </w:pPr>
      <w:r>
        <w:t>Conditions of registration that distinguish NSW registered clubs from profit-based organisations have been designed to restrict their pursuit of</w:t>
      </w:r>
      <w:r>
        <w:rPr>
          <w:spacing w:val="-1"/>
        </w:rPr>
        <w:t xml:space="preserve"> </w:t>
      </w:r>
      <w:r>
        <w:t>commercial</w:t>
      </w:r>
      <w:r>
        <w:rPr>
          <w:spacing w:val="-1"/>
        </w:rPr>
        <w:t xml:space="preserve"> </w:t>
      </w:r>
      <w:r>
        <w:t>interests</w:t>
      </w:r>
      <w:r>
        <w:rPr>
          <w:spacing w:val="-4"/>
        </w:rPr>
        <w:t xml:space="preserve"> </w:t>
      </w:r>
      <w:r>
        <w:t>and encourage community support. Paradoxically, the clubs’ not-for-profit status, membership requirements and social benefit objectives have allowed them to aggressively pursue economic returns from machine gambling in the name of social benefit for members and the broader community. However, in</w:t>
      </w:r>
      <w:r>
        <w:rPr>
          <w:spacing w:val="-1"/>
        </w:rPr>
        <w:t xml:space="preserve"> </w:t>
      </w:r>
      <w:r>
        <w:t>recent</w:t>
      </w:r>
      <w:r>
        <w:rPr>
          <w:spacing w:val="-1"/>
        </w:rPr>
        <w:t xml:space="preserve"> </w:t>
      </w:r>
      <w:r>
        <w:t>years</w:t>
      </w:r>
      <w:r>
        <w:rPr>
          <w:spacing w:val="-2"/>
        </w:rPr>
        <w:t xml:space="preserve"> </w:t>
      </w:r>
      <w:r>
        <w:t>this</w:t>
      </w:r>
      <w:r>
        <w:rPr>
          <w:spacing w:val="-3"/>
        </w:rPr>
        <w:t xml:space="preserve"> </w:t>
      </w:r>
      <w:r>
        <w:t>more blatant economic agenda has been criticised for eroding their distinctive relationship with the community, raising questions over the social costs and benefits that accrue from their machine gambling operations and the legitimacy of clubs as major gambling providers. This chapter will proceed to illuminate how the industry’s exponential growth and success have sown the seeds for such criticism. The historical account that follows is structured in four major sections that broadly</w:t>
      </w:r>
      <w:r>
        <w:rPr>
          <w:spacing w:val="80"/>
        </w:rPr>
        <w:t xml:space="preserve"> </w:t>
      </w:r>
      <w:r>
        <w:t>reflect stages in the industry’s evolution - inception, growth, development and maturity. Sources of data for this account have been identified in Chapter One and comprise both source documents and secondary literature pertaining to the historical development of the industry.</w:t>
      </w:r>
    </w:p>
    <w:p w:rsidR="00FE5516" w:rsidRDefault="00FE5516">
      <w:pPr>
        <w:pStyle w:val="BodyText"/>
        <w:spacing w:before="98"/>
      </w:pPr>
    </w:p>
    <w:p w:rsidR="00FE5516" w:rsidRDefault="00951608">
      <w:pPr>
        <w:pStyle w:val="Heading1"/>
        <w:numPr>
          <w:ilvl w:val="1"/>
          <w:numId w:val="6"/>
        </w:numPr>
        <w:tabs>
          <w:tab w:val="left" w:pos="1511"/>
        </w:tabs>
        <w:spacing w:line="312" w:lineRule="auto"/>
        <w:ind w:left="1511" w:right="994"/>
      </w:pPr>
      <w:bookmarkStart w:id="18" w:name="_TOC_250024"/>
      <w:r>
        <w:t>THE</w:t>
      </w:r>
      <w:r>
        <w:rPr>
          <w:spacing w:val="-8"/>
        </w:rPr>
        <w:t xml:space="preserve"> </w:t>
      </w:r>
      <w:r>
        <w:t>INCEPTION</w:t>
      </w:r>
      <w:r>
        <w:rPr>
          <w:spacing w:val="-8"/>
        </w:rPr>
        <w:t xml:space="preserve"> </w:t>
      </w:r>
      <w:r>
        <w:t>PHASE:</w:t>
      </w:r>
      <w:r>
        <w:rPr>
          <w:spacing w:val="-5"/>
        </w:rPr>
        <w:t xml:space="preserve"> </w:t>
      </w:r>
      <w:r>
        <w:t>THE</w:t>
      </w:r>
      <w:r>
        <w:rPr>
          <w:spacing w:val="-8"/>
        </w:rPr>
        <w:t xml:space="preserve"> </w:t>
      </w:r>
      <w:r>
        <w:t>ESTABLISHMENT</w:t>
      </w:r>
      <w:r>
        <w:rPr>
          <w:spacing w:val="-1"/>
        </w:rPr>
        <w:t xml:space="preserve"> </w:t>
      </w:r>
      <w:r>
        <w:t>OF</w:t>
      </w:r>
      <w:r>
        <w:rPr>
          <w:spacing w:val="-5"/>
        </w:rPr>
        <w:t xml:space="preserve"> </w:t>
      </w:r>
      <w:r>
        <w:t>THE</w:t>
      </w:r>
      <w:r>
        <w:rPr>
          <w:spacing w:val="-8"/>
        </w:rPr>
        <w:t xml:space="preserve"> </w:t>
      </w:r>
      <w:bookmarkEnd w:id="18"/>
      <w:r>
        <w:t>NSW CLUB INDUSTRY</w:t>
      </w:r>
    </w:p>
    <w:p w:rsidR="00FE5516" w:rsidRDefault="00FE5516">
      <w:pPr>
        <w:pStyle w:val="BodyText"/>
        <w:spacing w:before="92"/>
        <w:rPr>
          <w:rFonts w:ascii="Arial"/>
          <w:b/>
        </w:rPr>
      </w:pPr>
    </w:p>
    <w:p w:rsidR="00FE5516" w:rsidRDefault="00951608">
      <w:pPr>
        <w:pStyle w:val="BodyText"/>
        <w:spacing w:line="312" w:lineRule="auto"/>
        <w:ind w:left="950" w:right="410"/>
        <w:jc w:val="both"/>
      </w:pPr>
      <w:r>
        <w:t>NSW clubs were established in the early Australian colonies, with their elitist nature reflecting class-based distinctions drawn by colonial administrators in their attitudes to gambling. While a prohibitionist approach to gambling prevailed for the lower classes, gambling amongst members in clubs and betting on horse racing were tolerated for their contribution to recreational and social purposes, to the consequent benefit of the colonial elite. In this context, early NSW clubs established themselves as not-for-profit organisations pursuing explicit social objectives, for the benefit of their restricted membership and the wider community.</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Heading2"/>
        <w:numPr>
          <w:ilvl w:val="2"/>
          <w:numId w:val="6"/>
        </w:numPr>
        <w:tabs>
          <w:tab w:val="left" w:pos="1733"/>
        </w:tabs>
        <w:spacing w:before="80"/>
      </w:pPr>
      <w:bookmarkStart w:id="19" w:name="_TOC_250023"/>
      <w:r>
        <w:lastRenderedPageBreak/>
        <w:t>The</w:t>
      </w:r>
      <w:r>
        <w:rPr>
          <w:spacing w:val="-5"/>
        </w:rPr>
        <w:t xml:space="preserve"> </w:t>
      </w:r>
      <w:r>
        <w:t>Context:</w:t>
      </w:r>
      <w:r>
        <w:rPr>
          <w:spacing w:val="-2"/>
        </w:rPr>
        <w:t xml:space="preserve"> </w:t>
      </w:r>
      <w:r>
        <w:t>Gambling</w:t>
      </w:r>
      <w:r>
        <w:rPr>
          <w:spacing w:val="-1"/>
        </w:rPr>
        <w:t xml:space="preserve"> </w:t>
      </w:r>
      <w:r>
        <w:t>in</w:t>
      </w:r>
      <w:r>
        <w:rPr>
          <w:spacing w:val="-5"/>
        </w:rPr>
        <w:t xml:space="preserve"> </w:t>
      </w:r>
      <w:r>
        <w:t>the</w:t>
      </w:r>
      <w:r>
        <w:rPr>
          <w:spacing w:val="-2"/>
        </w:rPr>
        <w:t xml:space="preserve"> </w:t>
      </w:r>
      <w:r>
        <w:t>Early</w:t>
      </w:r>
      <w:r>
        <w:rPr>
          <w:spacing w:val="-7"/>
        </w:rPr>
        <w:t xml:space="preserve"> </w:t>
      </w:r>
      <w:r>
        <w:t>Australian</w:t>
      </w:r>
      <w:r>
        <w:rPr>
          <w:spacing w:val="-4"/>
        </w:rPr>
        <w:t xml:space="preserve"> </w:t>
      </w:r>
      <w:bookmarkEnd w:id="19"/>
      <w:r>
        <w:rPr>
          <w:spacing w:val="-2"/>
        </w:rPr>
        <w:t>Colonies</w:t>
      </w:r>
    </w:p>
    <w:p w:rsidR="00FE5516" w:rsidRDefault="00951608">
      <w:pPr>
        <w:pStyle w:val="BodyText"/>
        <w:spacing w:before="272" w:line="312" w:lineRule="auto"/>
        <w:ind w:left="950" w:right="411"/>
        <w:jc w:val="both"/>
      </w:pPr>
      <w:r>
        <w:t>O’Hara’s (1988) history of gambling in Australia since colonisation describes how early European settlers to Australia imported the values and practices of Georgian England. Early Australian colonists readily adapted British gambling practices, to which settlers from both ends of the socio-economic spectrum had little moral aversion. Amongst the affluent classes, card playing and betting were considered matters of honour, as ‘ostentatious displays of both civilisation and contempt for mere money’ (O’Hara, 1988:246). Amongst lower classes, gambling and drinking provided some of the few recreational opportunities and, with meagre prospects for economic advancement through legitimate means,</w:t>
      </w:r>
      <w:r>
        <w:rPr>
          <w:spacing w:val="-1"/>
        </w:rPr>
        <w:t xml:space="preserve"> </w:t>
      </w:r>
      <w:r>
        <w:t>their</w:t>
      </w:r>
      <w:r>
        <w:rPr>
          <w:spacing w:val="-1"/>
        </w:rPr>
        <w:t xml:space="preserve"> </w:t>
      </w:r>
      <w:r>
        <w:t>circumstances</w:t>
      </w:r>
      <w:r>
        <w:rPr>
          <w:spacing w:val="-4"/>
        </w:rPr>
        <w:t xml:space="preserve"> </w:t>
      </w:r>
      <w:r>
        <w:t>left</w:t>
      </w:r>
      <w:r>
        <w:rPr>
          <w:spacing w:val="-3"/>
        </w:rPr>
        <w:t xml:space="preserve"> </w:t>
      </w:r>
      <w:r>
        <w:t>them</w:t>
      </w:r>
      <w:r>
        <w:rPr>
          <w:spacing w:val="-3"/>
        </w:rPr>
        <w:t xml:space="preserve"> </w:t>
      </w:r>
      <w:r>
        <w:t>little to lose and much to</w:t>
      </w:r>
      <w:r>
        <w:rPr>
          <w:spacing w:val="-1"/>
        </w:rPr>
        <w:t xml:space="preserve"> </w:t>
      </w:r>
      <w:r>
        <w:t>gain</w:t>
      </w:r>
      <w:r>
        <w:rPr>
          <w:spacing w:val="-1"/>
        </w:rPr>
        <w:t xml:space="preserve"> </w:t>
      </w:r>
      <w:r>
        <w:t>by</w:t>
      </w:r>
      <w:r>
        <w:rPr>
          <w:spacing w:val="-1"/>
        </w:rPr>
        <w:t xml:space="preserve"> </w:t>
      </w:r>
      <w:r>
        <w:t>gambling</w:t>
      </w:r>
      <w:r>
        <w:rPr>
          <w:spacing w:val="-1"/>
        </w:rPr>
        <w:t xml:space="preserve"> </w:t>
      </w:r>
      <w:r>
        <w:t>(O’Hara, 1988:246-247). Convicts</w:t>
      </w:r>
      <w:r>
        <w:rPr>
          <w:spacing w:val="-3"/>
        </w:rPr>
        <w:t xml:space="preserve"> </w:t>
      </w:r>
      <w:r>
        <w:t>also</w:t>
      </w:r>
      <w:r>
        <w:rPr>
          <w:spacing w:val="-1"/>
        </w:rPr>
        <w:t xml:space="preserve"> </w:t>
      </w:r>
      <w:r>
        <w:t>played games of chance for food and clothing, with Cumes (1979:15) noting</w:t>
      </w:r>
      <w:r>
        <w:rPr>
          <w:spacing w:val="-1"/>
        </w:rPr>
        <w:t xml:space="preserve"> </w:t>
      </w:r>
      <w:r>
        <w:t>that</w:t>
      </w:r>
      <w:r>
        <w:rPr>
          <w:spacing w:val="-1"/>
        </w:rPr>
        <w:t xml:space="preserve"> </w:t>
      </w:r>
      <w:r>
        <w:t>‘there</w:t>
      </w:r>
      <w:r>
        <w:rPr>
          <w:spacing w:val="-2"/>
        </w:rPr>
        <w:t xml:space="preserve"> </w:t>
      </w:r>
      <w:r>
        <w:t>was a hard core who were gamblers before they became convicts and the hardest core of them all had become convicts because they were gamblers’.</w:t>
      </w:r>
    </w:p>
    <w:p w:rsidR="00FE5516" w:rsidRDefault="00FE5516">
      <w:pPr>
        <w:pStyle w:val="BodyText"/>
        <w:spacing w:before="100"/>
      </w:pPr>
    </w:p>
    <w:p w:rsidR="00FE5516" w:rsidRDefault="00951608">
      <w:pPr>
        <w:pStyle w:val="BodyText"/>
        <w:spacing w:line="312" w:lineRule="auto"/>
        <w:ind w:left="950" w:right="413"/>
        <w:jc w:val="both"/>
      </w:pPr>
      <w:r>
        <w:t>By the early 1800s, popular gambling included cockfighting and various card, dice and coin games amongst lower classes, and</w:t>
      </w:r>
      <w:r>
        <w:rPr>
          <w:spacing w:val="-2"/>
        </w:rPr>
        <w:t xml:space="preserve"> </w:t>
      </w:r>
      <w:r>
        <w:t>billiards, cards</w:t>
      </w:r>
      <w:r>
        <w:rPr>
          <w:spacing w:val="-4"/>
        </w:rPr>
        <w:t xml:space="preserve"> </w:t>
      </w:r>
      <w:r>
        <w:t>and</w:t>
      </w:r>
      <w:r>
        <w:rPr>
          <w:spacing w:val="-2"/>
        </w:rPr>
        <w:t xml:space="preserve"> </w:t>
      </w:r>
      <w:r>
        <w:t>horse</w:t>
      </w:r>
      <w:r>
        <w:rPr>
          <w:spacing w:val="-3"/>
        </w:rPr>
        <w:t xml:space="preserve"> </w:t>
      </w:r>
      <w:r>
        <w:t>racing</w:t>
      </w:r>
      <w:r>
        <w:rPr>
          <w:spacing w:val="-2"/>
        </w:rPr>
        <w:t xml:space="preserve"> </w:t>
      </w:r>
      <w:r>
        <w:t>amongst upper classes. The commonness, cheapness and attachment to horses meant they inevitably became the focus of wagering (Inglis, 1985:7), giving horse racing a degree of official sanction early on (O’Hara, 1988:12-13). With their long tradition of horse racing, numerous Irish Catholic settlers nurtured a culture sympathetic to gambling in general, and to horse racing in particular (Inglis, 1985:9). In NSW, organised horse racing was established by 1810, and by the mid-1800s had</w:t>
      </w:r>
      <w:r>
        <w:rPr>
          <w:spacing w:val="40"/>
        </w:rPr>
        <w:t xml:space="preserve"> </w:t>
      </w:r>
      <w:r>
        <w:t>developed into a vital and growing recreational activity in emerging cities and country towns (McMillen, 1996c:4). Club facilities and racecourses were improved and numerous sweepstakes based on horse racing established (O’Hara, 1988). The first Melbourne Cup was held in 1861 and a form of sweepstakes on major races initiated in the early 1890s by George Adams, proprietor of the Tattersall’s Hotel in Sydney.</w:t>
      </w:r>
      <w:r>
        <w:rPr>
          <w:position w:val="12"/>
          <w:sz w:val="12"/>
        </w:rPr>
        <w:t>19</w:t>
      </w:r>
      <w:r>
        <w:rPr>
          <w:spacing w:val="40"/>
          <w:position w:val="12"/>
          <w:sz w:val="12"/>
        </w:rPr>
        <w:t xml:space="preserve"> </w:t>
      </w:r>
      <w:r>
        <w:t>Gambling shops for betting on cards, dice and two-up proliferated in</w:t>
      </w:r>
      <w:r>
        <w:rPr>
          <w:spacing w:val="80"/>
        </w:rPr>
        <w:t xml:space="preserve"> </w:t>
      </w:r>
      <w:r>
        <w:t>major centres, along with Chinese gambling dens. However, horse racing remained the most public display of gambling, and spread through the colonies as quickly as the settlements (O’Hara, 1988:83).</w:t>
      </w: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951608">
      <w:pPr>
        <w:pStyle w:val="BodyText"/>
        <w:spacing w:before="52"/>
        <w:rPr>
          <w:sz w:val="20"/>
        </w:rPr>
      </w:pPr>
      <w:r>
        <w:rPr>
          <w:noProof/>
          <w:lang w:val="en-AU" w:eastAsia="en-AU"/>
        </w:rPr>
        <mc:AlternateContent>
          <mc:Choice Requires="wps">
            <w:drawing>
              <wp:anchor distT="0" distB="0" distL="0" distR="0" simplePos="0" relativeHeight="487602176" behindDoc="1" locked="0" layoutInCell="1" allowOverlap="1">
                <wp:simplePos x="0" y="0"/>
                <wp:positionH relativeFrom="page">
                  <wp:posOffset>1441703</wp:posOffset>
                </wp:positionH>
                <wp:positionV relativeFrom="paragraph">
                  <wp:posOffset>194735</wp:posOffset>
                </wp:positionV>
                <wp:extent cx="1828800" cy="9525"/>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B11C91" id="Graphic 81" o:spid="_x0000_s1026" style="position:absolute;margin-left:113.5pt;margin-top:15.35pt;width:2in;height:.75pt;z-index:-15714304;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" path="m1828800,l,,,9143r1828800,l1828800,xe" fillcolor="black" stroked="f">
                <v:path arrowok="t"/>
                <w10:wrap type="topAndBottom" anchorx="page"/>
              </v:shape>
            </w:pict>
          </mc:Fallback>
        </mc:AlternateContent>
      </w:r>
    </w:p>
    <w:p w:rsidR="00FE5516" w:rsidRDefault="00FE5516">
      <w:pPr>
        <w:pStyle w:val="BodyText"/>
        <w:rPr>
          <w:sz w:val="20"/>
        </w:rPr>
      </w:pPr>
    </w:p>
    <w:p w:rsidR="00FE5516" w:rsidRDefault="00FE5516">
      <w:pPr>
        <w:pStyle w:val="BodyText"/>
        <w:spacing w:before="3"/>
        <w:rPr>
          <w:sz w:val="20"/>
        </w:rPr>
      </w:pPr>
    </w:p>
    <w:p w:rsidR="00FE5516" w:rsidRDefault="00951608">
      <w:pPr>
        <w:spacing w:line="235" w:lineRule="auto"/>
        <w:ind w:left="950"/>
        <w:rPr>
          <w:sz w:val="20"/>
        </w:rPr>
      </w:pPr>
      <w:r>
        <w:rPr>
          <w:position w:val="10"/>
          <w:sz w:val="10"/>
        </w:rPr>
        <w:t>19</w:t>
      </w:r>
      <w:r>
        <w:rPr>
          <w:spacing w:val="40"/>
          <w:position w:val="10"/>
          <w:sz w:val="10"/>
        </w:rPr>
        <w:t xml:space="preserve"> </w:t>
      </w:r>
      <w:r>
        <w:rPr>
          <w:sz w:val="20"/>
        </w:rPr>
        <w:t>The</w:t>
      </w:r>
      <w:r>
        <w:rPr>
          <w:spacing w:val="30"/>
          <w:sz w:val="20"/>
        </w:rPr>
        <w:t xml:space="preserve"> </w:t>
      </w:r>
      <w:r>
        <w:rPr>
          <w:sz w:val="20"/>
        </w:rPr>
        <w:t>Melbourne</w:t>
      </w:r>
      <w:r>
        <w:rPr>
          <w:spacing w:val="30"/>
          <w:sz w:val="20"/>
        </w:rPr>
        <w:t xml:space="preserve"> </w:t>
      </w:r>
      <w:r>
        <w:rPr>
          <w:sz w:val="20"/>
        </w:rPr>
        <w:t>Cup</w:t>
      </w:r>
      <w:r>
        <w:rPr>
          <w:spacing w:val="30"/>
          <w:sz w:val="20"/>
        </w:rPr>
        <w:t xml:space="preserve"> </w:t>
      </w:r>
      <w:r>
        <w:rPr>
          <w:sz w:val="20"/>
        </w:rPr>
        <w:t>is</w:t>
      </w:r>
      <w:r>
        <w:rPr>
          <w:spacing w:val="28"/>
          <w:sz w:val="20"/>
        </w:rPr>
        <w:t xml:space="preserve"> </w:t>
      </w:r>
      <w:r>
        <w:rPr>
          <w:sz w:val="20"/>
        </w:rPr>
        <w:t>Australia’s</w:t>
      </w:r>
      <w:r>
        <w:rPr>
          <w:spacing w:val="28"/>
          <w:sz w:val="20"/>
        </w:rPr>
        <w:t xml:space="preserve"> </w:t>
      </w:r>
      <w:r>
        <w:rPr>
          <w:sz w:val="20"/>
        </w:rPr>
        <w:t>most</w:t>
      </w:r>
      <w:r>
        <w:rPr>
          <w:spacing w:val="26"/>
          <w:sz w:val="20"/>
        </w:rPr>
        <w:t xml:space="preserve"> </w:t>
      </w:r>
      <w:r>
        <w:rPr>
          <w:sz w:val="20"/>
        </w:rPr>
        <w:t>famous</w:t>
      </w:r>
      <w:r>
        <w:rPr>
          <w:spacing w:val="23"/>
          <w:sz w:val="20"/>
        </w:rPr>
        <w:t xml:space="preserve"> </w:t>
      </w:r>
      <w:r>
        <w:rPr>
          <w:sz w:val="20"/>
        </w:rPr>
        <w:t>horse</w:t>
      </w:r>
      <w:r>
        <w:rPr>
          <w:spacing w:val="27"/>
          <w:sz w:val="20"/>
        </w:rPr>
        <w:t xml:space="preserve"> </w:t>
      </w:r>
      <w:r>
        <w:rPr>
          <w:sz w:val="20"/>
        </w:rPr>
        <w:t>race</w:t>
      </w:r>
      <w:r>
        <w:rPr>
          <w:spacing w:val="25"/>
          <w:sz w:val="20"/>
        </w:rPr>
        <w:t xml:space="preserve"> </w:t>
      </w:r>
      <w:r>
        <w:rPr>
          <w:sz w:val="20"/>
        </w:rPr>
        <w:t>for</w:t>
      </w:r>
      <w:r>
        <w:rPr>
          <w:spacing w:val="25"/>
          <w:sz w:val="20"/>
        </w:rPr>
        <w:t xml:space="preserve"> </w:t>
      </w:r>
      <w:r>
        <w:rPr>
          <w:sz w:val="20"/>
        </w:rPr>
        <w:t>which</w:t>
      </w:r>
      <w:r>
        <w:rPr>
          <w:spacing w:val="25"/>
          <w:sz w:val="20"/>
        </w:rPr>
        <w:t xml:space="preserve"> </w:t>
      </w:r>
      <w:r>
        <w:rPr>
          <w:sz w:val="20"/>
        </w:rPr>
        <w:t>a</w:t>
      </w:r>
      <w:r>
        <w:rPr>
          <w:spacing w:val="25"/>
          <w:sz w:val="20"/>
        </w:rPr>
        <w:t xml:space="preserve"> </w:t>
      </w:r>
      <w:r>
        <w:rPr>
          <w:sz w:val="20"/>
        </w:rPr>
        <w:t>public</w:t>
      </w:r>
      <w:r>
        <w:rPr>
          <w:spacing w:val="26"/>
          <w:sz w:val="20"/>
        </w:rPr>
        <w:t xml:space="preserve"> </w:t>
      </w:r>
      <w:r>
        <w:rPr>
          <w:sz w:val="20"/>
        </w:rPr>
        <w:t>holiday</w:t>
      </w:r>
      <w:r>
        <w:rPr>
          <w:spacing w:val="25"/>
          <w:sz w:val="20"/>
        </w:rPr>
        <w:t xml:space="preserve"> </w:t>
      </w:r>
      <w:r>
        <w:rPr>
          <w:sz w:val="20"/>
        </w:rPr>
        <w:t>was</w:t>
      </w:r>
      <w:r>
        <w:rPr>
          <w:spacing w:val="23"/>
          <w:sz w:val="20"/>
        </w:rPr>
        <w:t xml:space="preserve"> </w:t>
      </w:r>
      <w:r>
        <w:rPr>
          <w:sz w:val="20"/>
        </w:rPr>
        <w:t>first declared in 1865 (Inglis, 1985:11).</w:t>
      </w:r>
    </w:p>
    <w:p w:rsidR="00FE5516" w:rsidRDefault="00FE5516">
      <w:pPr>
        <w:spacing w:line="235" w:lineRule="auto"/>
        <w:rPr>
          <w:sz w:val="20"/>
        </w:rPr>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2"/>
        <w:jc w:val="both"/>
      </w:pPr>
      <w:r>
        <w:lastRenderedPageBreak/>
        <w:t>O’Hara (1988) contends that gambling was entrenched in Australian society by the late 1800s. However, this proliferation of gambling was not without opposition.</w:t>
      </w:r>
      <w:r>
        <w:rPr>
          <w:spacing w:val="80"/>
        </w:rPr>
        <w:t xml:space="preserve"> </w:t>
      </w:r>
      <w:r>
        <w:t>New values promoted by the growing urban middle classes and fuelled by the evangelical revival that transformed Protestantism (Inglis, 1985:12; O’Hara, 1988:104) saw opposition to gambling gain strength after the early 1800s. These values, emphasising the industrial work ethic and distrusting idleness, interpreted gambling, or at least gambling by the working classes, as ‘a vice which distracted people away from the virtues of industry’ (O’Hara, 1988:104). In the colonies, the evangelical clergy were particularly vocal in airing these views. Most notable was</w:t>
      </w:r>
      <w:r>
        <w:rPr>
          <w:spacing w:val="40"/>
        </w:rPr>
        <w:t xml:space="preserve"> </w:t>
      </w:r>
      <w:r>
        <w:t>the Presbyterian Reverend John Dunmore Lang who, in</w:t>
      </w:r>
      <w:r>
        <w:rPr>
          <w:spacing w:val="-1"/>
        </w:rPr>
        <w:t xml:space="preserve"> </w:t>
      </w:r>
      <w:r>
        <w:t>1834, declared</w:t>
      </w:r>
      <w:r>
        <w:rPr>
          <w:spacing w:val="-1"/>
        </w:rPr>
        <w:t xml:space="preserve"> </w:t>
      </w:r>
      <w:r>
        <w:t>that</w:t>
      </w:r>
      <w:r>
        <w:rPr>
          <w:spacing w:val="-1"/>
        </w:rPr>
        <w:t xml:space="preserve"> </w:t>
      </w:r>
      <w:r>
        <w:t>the</w:t>
      </w:r>
      <w:r>
        <w:rPr>
          <w:spacing w:val="-1"/>
        </w:rPr>
        <w:t xml:space="preserve"> </w:t>
      </w:r>
      <w:r>
        <w:t>three accompaniments of advancing</w:t>
      </w:r>
      <w:r>
        <w:rPr>
          <w:spacing w:val="-2"/>
        </w:rPr>
        <w:t xml:space="preserve"> </w:t>
      </w:r>
      <w:r>
        <w:t>civilisation</w:t>
      </w:r>
      <w:r>
        <w:rPr>
          <w:spacing w:val="-3"/>
        </w:rPr>
        <w:t xml:space="preserve"> </w:t>
      </w:r>
      <w:r>
        <w:t>in</w:t>
      </w:r>
      <w:r>
        <w:rPr>
          <w:spacing w:val="-2"/>
        </w:rPr>
        <w:t xml:space="preserve"> </w:t>
      </w:r>
      <w:r>
        <w:t>NSW</w:t>
      </w:r>
      <w:r>
        <w:rPr>
          <w:spacing w:val="-2"/>
        </w:rPr>
        <w:t xml:space="preserve"> </w:t>
      </w:r>
      <w:r>
        <w:t>were</w:t>
      </w:r>
      <w:r>
        <w:rPr>
          <w:spacing w:val="-3"/>
        </w:rPr>
        <w:t xml:space="preserve"> </w:t>
      </w:r>
      <w:r>
        <w:t>a</w:t>
      </w:r>
      <w:r>
        <w:rPr>
          <w:spacing w:val="-2"/>
        </w:rPr>
        <w:t xml:space="preserve"> </w:t>
      </w:r>
      <w:r>
        <w:t>racecourse,</w:t>
      </w:r>
      <w:r>
        <w:rPr>
          <w:spacing w:val="-1"/>
        </w:rPr>
        <w:t xml:space="preserve"> </w:t>
      </w:r>
      <w:r>
        <w:t>a</w:t>
      </w:r>
      <w:r>
        <w:rPr>
          <w:spacing w:val="-2"/>
        </w:rPr>
        <w:t xml:space="preserve"> </w:t>
      </w:r>
      <w:r>
        <w:t>public</w:t>
      </w:r>
      <w:r>
        <w:rPr>
          <w:spacing w:val="-2"/>
        </w:rPr>
        <w:t xml:space="preserve"> </w:t>
      </w:r>
      <w:r>
        <w:t>house and a gaol, and that the first two of these amenities naturally led men to the third (in Inglis, 1985:7). Protestant reformers became more vocal throughout the nineteenth century, frequently denouncing a trinity of vices - sexual immorality, drinking and gambling (Inglis, 1985:12). The term ‘wowser’ was coined by the late 1800s to describe those trying to impose their puritan prohibitions on the community (Inglis, 1985:15). However, while</w:t>
      </w:r>
      <w:r>
        <w:rPr>
          <w:spacing w:val="-2"/>
        </w:rPr>
        <w:t xml:space="preserve"> </w:t>
      </w:r>
      <w:r>
        <w:t>the</w:t>
      </w:r>
      <w:r>
        <w:rPr>
          <w:spacing w:val="-2"/>
        </w:rPr>
        <w:t xml:space="preserve"> </w:t>
      </w:r>
      <w:r>
        <w:t>moral</w:t>
      </w:r>
      <w:r>
        <w:rPr>
          <w:spacing w:val="-2"/>
        </w:rPr>
        <w:t xml:space="preserve"> </w:t>
      </w:r>
      <w:r>
        <w:t>reform</w:t>
      </w:r>
      <w:r>
        <w:rPr>
          <w:spacing w:val="-1"/>
        </w:rPr>
        <w:t xml:space="preserve"> </w:t>
      </w:r>
      <w:r>
        <w:t>movement</w:t>
      </w:r>
      <w:r>
        <w:rPr>
          <w:spacing w:val="-2"/>
        </w:rPr>
        <w:t xml:space="preserve"> </w:t>
      </w:r>
      <w:r>
        <w:t>was</w:t>
      </w:r>
      <w:r>
        <w:rPr>
          <w:spacing w:val="-4"/>
        </w:rPr>
        <w:t xml:space="preserve"> </w:t>
      </w:r>
      <w:r>
        <w:t>successful</w:t>
      </w:r>
      <w:r>
        <w:rPr>
          <w:spacing w:val="-2"/>
        </w:rPr>
        <w:t xml:space="preserve"> </w:t>
      </w:r>
      <w:r>
        <w:t>in</w:t>
      </w:r>
      <w:r>
        <w:rPr>
          <w:spacing w:val="-2"/>
        </w:rPr>
        <w:t xml:space="preserve"> </w:t>
      </w:r>
      <w:r>
        <w:t>influencing anti-gambling legislation shortly before and after 1900 (Inglis, 1985:15), it had less success in suppressing widespread participation in gambling, both legal and illegal. Even though all colonies enacted legislation between 1876 and 1897 to prohibit gambling in streets, shops and private houses, prosecutions were ‘little more than token gestures which had little effect’ (O’Hara, 1988:117-118).</w:t>
      </w:r>
    </w:p>
    <w:p w:rsidR="00FE5516" w:rsidRDefault="00FE5516">
      <w:pPr>
        <w:pStyle w:val="BodyText"/>
        <w:spacing w:before="111"/>
      </w:pPr>
    </w:p>
    <w:p w:rsidR="00FE5516" w:rsidRDefault="00951608">
      <w:pPr>
        <w:pStyle w:val="BodyText"/>
        <w:spacing w:line="312" w:lineRule="auto"/>
        <w:ind w:left="950" w:right="412"/>
        <w:jc w:val="both"/>
      </w:pPr>
      <w:r>
        <w:t>However, while most gambling, except betting on horse races, was prohibited in NSW from the initial period of white settlement until the early 1900s, gambling by affluent classes in their private clubs was accepted from the beginning. The</w:t>
      </w:r>
      <w:r>
        <w:rPr>
          <w:spacing w:val="40"/>
        </w:rPr>
        <w:t xml:space="preserve"> </w:t>
      </w:r>
      <w:r>
        <w:t>following review of the establishment and early development of NSW clubs</w:t>
      </w:r>
      <w:r>
        <w:rPr>
          <w:spacing w:val="80"/>
        </w:rPr>
        <w:t xml:space="preserve"> </w:t>
      </w:r>
      <w:r>
        <w:t>provides some explanations for this.</w:t>
      </w:r>
    </w:p>
    <w:p w:rsidR="00FE5516" w:rsidRDefault="00FE5516">
      <w:pPr>
        <w:pStyle w:val="BodyText"/>
        <w:spacing w:before="7"/>
      </w:pPr>
    </w:p>
    <w:p w:rsidR="00FE5516" w:rsidRDefault="00951608">
      <w:pPr>
        <w:pStyle w:val="Heading2"/>
        <w:numPr>
          <w:ilvl w:val="2"/>
          <w:numId w:val="6"/>
        </w:numPr>
        <w:tabs>
          <w:tab w:val="left" w:pos="1733"/>
        </w:tabs>
      </w:pPr>
      <w:bookmarkStart w:id="20" w:name="_TOC_250022"/>
      <w:r>
        <w:t>Establishment</w:t>
      </w:r>
      <w:r>
        <w:rPr>
          <w:spacing w:val="-4"/>
        </w:rPr>
        <w:t xml:space="preserve"> </w:t>
      </w:r>
      <w:r>
        <w:t>and</w:t>
      </w:r>
      <w:r>
        <w:rPr>
          <w:spacing w:val="-1"/>
        </w:rPr>
        <w:t xml:space="preserve"> </w:t>
      </w:r>
      <w:r>
        <w:t>Development</w:t>
      </w:r>
      <w:r>
        <w:rPr>
          <w:spacing w:val="-1"/>
        </w:rPr>
        <w:t xml:space="preserve"> </w:t>
      </w:r>
      <w:r>
        <w:t>of</w:t>
      </w:r>
      <w:r>
        <w:rPr>
          <w:spacing w:val="-1"/>
        </w:rPr>
        <w:t xml:space="preserve"> </w:t>
      </w:r>
      <w:r>
        <w:t>the</w:t>
      </w:r>
      <w:r>
        <w:rPr>
          <w:spacing w:val="-2"/>
        </w:rPr>
        <w:t xml:space="preserve"> </w:t>
      </w:r>
      <w:r>
        <w:t>Early</w:t>
      </w:r>
      <w:r>
        <w:rPr>
          <w:spacing w:val="-6"/>
        </w:rPr>
        <w:t xml:space="preserve"> </w:t>
      </w:r>
      <w:r>
        <w:t>NSW</w:t>
      </w:r>
      <w:r>
        <w:rPr>
          <w:spacing w:val="-3"/>
        </w:rPr>
        <w:t xml:space="preserve"> </w:t>
      </w:r>
      <w:bookmarkEnd w:id="20"/>
      <w:r>
        <w:rPr>
          <w:spacing w:val="-2"/>
        </w:rPr>
        <w:t>Clubs</w:t>
      </w:r>
    </w:p>
    <w:p w:rsidR="00FE5516" w:rsidRDefault="00951608">
      <w:pPr>
        <w:pStyle w:val="BodyText"/>
        <w:spacing w:before="273" w:line="312" w:lineRule="auto"/>
        <w:ind w:left="950" w:right="412"/>
        <w:jc w:val="both"/>
      </w:pPr>
      <w:r>
        <w:t>Although NSW clubs were not licensed for liquor trading until 1905, the first clubs were established in the early colonies, modelled on metropolitan</w:t>
      </w:r>
      <w:r>
        <w:rPr>
          <w:spacing w:val="-2"/>
        </w:rPr>
        <w:t xml:space="preserve"> </w:t>
      </w:r>
      <w:r>
        <w:t>British</w:t>
      </w:r>
      <w:r>
        <w:rPr>
          <w:spacing w:val="-2"/>
        </w:rPr>
        <w:t xml:space="preserve"> </w:t>
      </w:r>
      <w:r>
        <w:t>gentlemen’s clubs which have a history of over three centuries (Tildesley, 1970</w:t>
      </w:r>
      <w:proofErr w:type="gramStart"/>
      <w:r>
        <w:t>:v</w:t>
      </w:r>
      <w:proofErr w:type="gramEnd"/>
      <w:r>
        <w:t>). British clubs were principally social institutions, established to promote professional, intellectual, artistic and sporting interests and to provide members with collective use of a ‘town house’ in urban areas (Tildesley, 1970:v). Early Australian clubs, such as the Australian Club, the Union Club, Tattersall’s and City Tattersall’s, were established to</w:t>
      </w:r>
      <w:r>
        <w:rPr>
          <w:spacing w:val="51"/>
        </w:rPr>
        <w:t xml:space="preserve"> </w:t>
      </w:r>
      <w:r>
        <w:t>fulfill</w:t>
      </w:r>
      <w:r>
        <w:rPr>
          <w:spacing w:val="48"/>
        </w:rPr>
        <w:t xml:space="preserve"> </w:t>
      </w:r>
      <w:r>
        <w:t>a</w:t>
      </w:r>
      <w:r>
        <w:rPr>
          <w:spacing w:val="48"/>
        </w:rPr>
        <w:t xml:space="preserve"> </w:t>
      </w:r>
      <w:r>
        <w:t>similar</w:t>
      </w:r>
      <w:r>
        <w:rPr>
          <w:spacing w:val="48"/>
        </w:rPr>
        <w:t xml:space="preserve"> </w:t>
      </w:r>
      <w:r>
        <w:t>function.</w:t>
      </w:r>
      <w:r>
        <w:rPr>
          <w:spacing w:val="50"/>
        </w:rPr>
        <w:t xml:space="preserve"> </w:t>
      </w:r>
      <w:r>
        <w:t>For</w:t>
      </w:r>
      <w:r>
        <w:rPr>
          <w:spacing w:val="49"/>
        </w:rPr>
        <w:t xml:space="preserve"> </w:t>
      </w:r>
      <w:r>
        <w:t>example,</w:t>
      </w:r>
      <w:r>
        <w:rPr>
          <w:spacing w:val="50"/>
        </w:rPr>
        <w:t xml:space="preserve"> </w:t>
      </w:r>
      <w:r>
        <w:t>Australia’s</w:t>
      </w:r>
      <w:r>
        <w:rPr>
          <w:spacing w:val="46"/>
        </w:rPr>
        <w:t xml:space="preserve"> </w:t>
      </w:r>
      <w:r>
        <w:t>oldest</w:t>
      </w:r>
      <w:r>
        <w:rPr>
          <w:spacing w:val="49"/>
        </w:rPr>
        <w:t xml:space="preserve"> </w:t>
      </w:r>
      <w:r>
        <w:t>club,</w:t>
      </w:r>
      <w:r>
        <w:rPr>
          <w:spacing w:val="50"/>
        </w:rPr>
        <w:t xml:space="preserve"> </w:t>
      </w:r>
      <w:r>
        <w:t>the</w:t>
      </w:r>
      <w:r>
        <w:rPr>
          <w:spacing w:val="48"/>
        </w:rPr>
        <w:t xml:space="preserve"> </w:t>
      </w:r>
      <w:r>
        <w:rPr>
          <w:spacing w:val="-2"/>
        </w:rPr>
        <w:t>Australian</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1"/>
        <w:jc w:val="both"/>
      </w:pPr>
      <w:r>
        <w:lastRenderedPageBreak/>
        <w:t>Club, was established in Sydney in 1838 ‘on the principle of those establishments in London’, with the express purpose of ‘facilitating the social and literary intercourse of individuals resident in the Colony’ (Williams, 1938:1). For the landed gentry,</w:t>
      </w:r>
      <w:r>
        <w:rPr>
          <w:spacing w:val="40"/>
        </w:rPr>
        <w:t xml:space="preserve"> </w:t>
      </w:r>
      <w:r>
        <w:t>such clubs provided accommodation and leisure facilities during business trips to town and relieved ‘the destitute condition of the country visitor ... as well as the aimless existence of the Sydney bachelor, who has no means of agreeably spending his evenings’ (</w:t>
      </w:r>
      <w:r>
        <w:rPr>
          <w:i/>
        </w:rPr>
        <w:t>The Australian</w:t>
      </w:r>
      <w:r>
        <w:t>, 30 September 1836 in Williams, 1938:1).</w:t>
      </w:r>
    </w:p>
    <w:p w:rsidR="00FE5516" w:rsidRDefault="00FE5516">
      <w:pPr>
        <w:pStyle w:val="BodyText"/>
        <w:spacing w:before="92"/>
      </w:pPr>
    </w:p>
    <w:p w:rsidR="00FE5516" w:rsidRDefault="00951608">
      <w:pPr>
        <w:pStyle w:val="BodyText"/>
        <w:spacing w:line="312" w:lineRule="auto"/>
        <w:ind w:left="950" w:right="413"/>
        <w:jc w:val="both"/>
      </w:pPr>
      <w:r>
        <w:t>Other early clubs fostered particular sports, social interaction of members with common interests, and community well-being. For example, Tattersall’s Club was incorporated in Sydney in 1888 ‘to initiate and conduct race meetings, to foster the sport of horseracing and the breeding of thoroughbred blood horses, to encourage amateur sport, to provide a Clubhouse and recreation and accommodation for members, and to assist any charitable, benevolent, patriotic or philanthropic purpose as may be consistent with or necessary to the above’ (Anderson, 1985, n.p.). Similarly, the objectives of the first NSW ladies club, the Queen’s Club, established in 1912 ‘for social and non-political purposes’ and to provide ‘accommodation from the funds of the Club for club members and their guests in the club house and premises’ (Tildesley, 1970:v), reflected the</w:t>
      </w:r>
      <w:r>
        <w:rPr>
          <w:spacing w:val="-2"/>
        </w:rPr>
        <w:t xml:space="preserve"> </w:t>
      </w:r>
      <w:r>
        <w:t>social, rather than</w:t>
      </w:r>
      <w:r>
        <w:rPr>
          <w:spacing w:val="-2"/>
        </w:rPr>
        <w:t xml:space="preserve"> </w:t>
      </w:r>
      <w:r>
        <w:t>economic, purposes</w:t>
      </w:r>
      <w:r>
        <w:rPr>
          <w:spacing w:val="-4"/>
        </w:rPr>
        <w:t xml:space="preserve"> </w:t>
      </w:r>
      <w:r>
        <w:t>of early NSW clubs.</w:t>
      </w:r>
    </w:p>
    <w:p w:rsidR="00FE5516" w:rsidRDefault="00FE5516">
      <w:pPr>
        <w:pStyle w:val="BodyText"/>
        <w:spacing w:before="99"/>
      </w:pPr>
    </w:p>
    <w:p w:rsidR="00FE5516" w:rsidRDefault="00951608">
      <w:pPr>
        <w:pStyle w:val="BodyText"/>
        <w:spacing w:line="312" w:lineRule="auto"/>
        <w:ind w:left="950" w:right="413"/>
        <w:jc w:val="both"/>
      </w:pPr>
      <w:r>
        <w:t>These first NSW clubs were prestigious institutions with limited exclusive membership commanding high fees, and selected by referrals and sanctions from existing members. For example, the Australian Club limited membership to 200 and commanded membership fees higher than comparable British clubs ‘to preserve for</w:t>
      </w:r>
      <w:r>
        <w:rPr>
          <w:spacing w:val="40"/>
        </w:rPr>
        <w:t xml:space="preserve"> </w:t>
      </w:r>
      <w:r>
        <w:t>it a colonial aristocratic character’ (Cumes, 1979:250). Indeed, ‘black frock-coats, top hats or tall white beaver hats (and) gloves’ were considered ‘quite the correct thing’ in members’ attire at the club (Williams, 1938:27). A list of the Australian’s 137 founding members reads like a ‘who’s who’ of the day, comprising individuals distinguished in government, naval and military services, the professions, and pastoral and commercial pursuits (Williams, 1938:7-11). The calibre of new members was maintained by a ballot system, with one negative vote in ten from existing members meaning exclusion (Williams, 1938:11-12). Membership of other early clubs also was confined to the elite, although the Australian Club was the</w:t>
      </w:r>
      <w:r>
        <w:rPr>
          <w:spacing w:val="-1"/>
        </w:rPr>
        <w:t xml:space="preserve"> </w:t>
      </w:r>
      <w:r>
        <w:t xml:space="preserve">most </w:t>
      </w:r>
      <w:r>
        <w:rPr>
          <w:spacing w:val="-2"/>
        </w:rPr>
        <w:t>exclusive.</w:t>
      </w:r>
    </w:p>
    <w:p w:rsidR="00FE5516" w:rsidRDefault="00FE5516">
      <w:pPr>
        <w:pStyle w:val="BodyText"/>
        <w:spacing w:before="101"/>
      </w:pPr>
    </w:p>
    <w:p w:rsidR="00FE5516" w:rsidRDefault="00951608">
      <w:pPr>
        <w:pStyle w:val="BodyText"/>
        <w:spacing w:line="312" w:lineRule="auto"/>
        <w:ind w:left="950" w:right="414"/>
        <w:jc w:val="both"/>
      </w:pPr>
      <w:r>
        <w:t>The premises of the first NSW clubs also emulated British gentlemen’s clubs and appropriately accommodated the style of living to which their members were accustomed.</w:t>
      </w:r>
      <w:r>
        <w:rPr>
          <w:spacing w:val="46"/>
        </w:rPr>
        <w:t xml:space="preserve"> </w:t>
      </w:r>
      <w:r>
        <w:t>For</w:t>
      </w:r>
      <w:r>
        <w:rPr>
          <w:spacing w:val="45"/>
        </w:rPr>
        <w:t xml:space="preserve"> </w:t>
      </w:r>
      <w:r>
        <w:t>example,</w:t>
      </w:r>
      <w:r>
        <w:rPr>
          <w:spacing w:val="47"/>
        </w:rPr>
        <w:t xml:space="preserve"> </w:t>
      </w:r>
      <w:r>
        <w:t>the</w:t>
      </w:r>
      <w:r>
        <w:rPr>
          <w:spacing w:val="43"/>
        </w:rPr>
        <w:t xml:space="preserve"> </w:t>
      </w:r>
      <w:r>
        <w:rPr>
          <w:i/>
        </w:rPr>
        <w:t>Year</w:t>
      </w:r>
      <w:r>
        <w:rPr>
          <w:i/>
          <w:spacing w:val="42"/>
        </w:rPr>
        <w:t xml:space="preserve"> </w:t>
      </w:r>
      <w:r>
        <w:rPr>
          <w:i/>
        </w:rPr>
        <w:t>Book</w:t>
      </w:r>
      <w:r>
        <w:rPr>
          <w:i/>
          <w:spacing w:val="43"/>
        </w:rPr>
        <w:t xml:space="preserve"> </w:t>
      </w:r>
      <w:r>
        <w:rPr>
          <w:i/>
        </w:rPr>
        <w:t>of</w:t>
      </w:r>
      <w:r>
        <w:rPr>
          <w:i/>
          <w:spacing w:val="44"/>
        </w:rPr>
        <w:t xml:space="preserve"> </w:t>
      </w:r>
      <w:r>
        <w:rPr>
          <w:i/>
        </w:rPr>
        <w:t>Australia</w:t>
      </w:r>
      <w:r>
        <w:rPr>
          <w:i/>
          <w:spacing w:val="43"/>
        </w:rPr>
        <w:t xml:space="preserve"> </w:t>
      </w:r>
      <w:r>
        <w:t>in</w:t>
      </w:r>
      <w:r>
        <w:rPr>
          <w:spacing w:val="44"/>
        </w:rPr>
        <w:t xml:space="preserve"> </w:t>
      </w:r>
      <w:r>
        <w:t>1891</w:t>
      </w:r>
      <w:r>
        <w:rPr>
          <w:spacing w:val="43"/>
        </w:rPr>
        <w:t xml:space="preserve"> </w:t>
      </w:r>
      <w:r>
        <w:t>described</w:t>
      </w:r>
      <w:r>
        <w:rPr>
          <w:spacing w:val="44"/>
        </w:rPr>
        <w:t xml:space="preserve"> </w:t>
      </w:r>
      <w:r>
        <w:t>the</w:t>
      </w:r>
      <w:r>
        <w:rPr>
          <w:spacing w:val="39"/>
        </w:rPr>
        <w:t xml:space="preserve"> </w:t>
      </w:r>
      <w:r>
        <w:rPr>
          <w:spacing w:val="-4"/>
        </w:rPr>
        <w:t>Pitt</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5"/>
        <w:jc w:val="both"/>
      </w:pPr>
      <w:r>
        <w:lastRenderedPageBreak/>
        <w:t>Street premises of the Sydney Tattersall’s Club as ‘without doubt the largest and</w:t>
      </w:r>
      <w:r>
        <w:rPr>
          <w:spacing w:val="80"/>
        </w:rPr>
        <w:t xml:space="preserve"> </w:t>
      </w:r>
      <w:r>
        <w:t>best appointed of its character in the world. For position, elegance of structure, and internal conveniences there is no Club to compare with Tattersall’s of Sydney’ (in Anderson, 1985:n.p.).</w:t>
      </w:r>
    </w:p>
    <w:p w:rsidR="00FE5516" w:rsidRDefault="00FE5516">
      <w:pPr>
        <w:pStyle w:val="BodyText"/>
        <w:spacing w:before="88"/>
      </w:pPr>
    </w:p>
    <w:p w:rsidR="00FE5516" w:rsidRDefault="00951608">
      <w:pPr>
        <w:pStyle w:val="BodyText"/>
        <w:spacing w:before="1" w:line="312" w:lineRule="auto"/>
        <w:ind w:left="950" w:right="412"/>
        <w:jc w:val="both"/>
      </w:pPr>
      <w:r>
        <w:t>Club entertainment principally consisted of drinking, dining, billiards, card games and a library (Anderson, 1985), the latter maintained by member donations and club funds, with facilitation</w:t>
      </w:r>
      <w:r>
        <w:rPr>
          <w:spacing w:val="-1"/>
        </w:rPr>
        <w:t xml:space="preserve"> </w:t>
      </w:r>
      <w:r>
        <w:t>of literary</w:t>
      </w:r>
      <w:r>
        <w:rPr>
          <w:spacing w:val="-1"/>
        </w:rPr>
        <w:t xml:space="preserve"> </w:t>
      </w:r>
      <w:r>
        <w:t>intercourse</w:t>
      </w:r>
      <w:r>
        <w:rPr>
          <w:spacing w:val="-2"/>
        </w:rPr>
        <w:t xml:space="preserve"> </w:t>
      </w:r>
      <w:r>
        <w:t>often</w:t>
      </w:r>
      <w:r>
        <w:rPr>
          <w:spacing w:val="-1"/>
        </w:rPr>
        <w:t xml:space="preserve"> </w:t>
      </w:r>
      <w:r>
        <w:t>a</w:t>
      </w:r>
      <w:r>
        <w:rPr>
          <w:spacing w:val="-1"/>
        </w:rPr>
        <w:t xml:space="preserve"> </w:t>
      </w:r>
      <w:r>
        <w:t>stated</w:t>
      </w:r>
      <w:r>
        <w:rPr>
          <w:spacing w:val="-1"/>
        </w:rPr>
        <w:t xml:space="preserve"> </w:t>
      </w:r>
      <w:r>
        <w:t>club</w:t>
      </w:r>
      <w:r>
        <w:rPr>
          <w:spacing w:val="-1"/>
        </w:rPr>
        <w:t xml:space="preserve"> </w:t>
      </w:r>
      <w:r>
        <w:t>objective</w:t>
      </w:r>
      <w:r>
        <w:rPr>
          <w:spacing w:val="-1"/>
        </w:rPr>
        <w:t xml:space="preserve"> </w:t>
      </w:r>
      <w:r>
        <w:t>(Williams, 1938; Tildesley, 1970; Donohoo, 1971; Anderson, 1985). Betting was common on billiards and cards, particularly poker, whist and bridge (Tildesley, 1970: 61), but these involved wagers amongst members and were at no profit to the club. As Tildesley (1970:61) notes, ‘playing cards for stakes is traditional in Club life - traceable as far back</w:t>
      </w:r>
      <w:r>
        <w:rPr>
          <w:spacing w:val="-1"/>
        </w:rPr>
        <w:t xml:space="preserve"> </w:t>
      </w:r>
      <w:r>
        <w:t>as</w:t>
      </w:r>
      <w:r>
        <w:rPr>
          <w:spacing w:val="-3"/>
        </w:rPr>
        <w:t xml:space="preserve"> </w:t>
      </w:r>
      <w:r>
        <w:t>the</w:t>
      </w:r>
      <w:r>
        <w:rPr>
          <w:spacing w:val="-1"/>
        </w:rPr>
        <w:t xml:space="preserve"> </w:t>
      </w:r>
      <w:r>
        <w:t>doyen</w:t>
      </w:r>
      <w:r>
        <w:rPr>
          <w:spacing w:val="-1"/>
        </w:rPr>
        <w:t xml:space="preserve"> </w:t>
      </w:r>
      <w:r>
        <w:t>of London’s</w:t>
      </w:r>
      <w:r>
        <w:rPr>
          <w:spacing w:val="-3"/>
        </w:rPr>
        <w:t xml:space="preserve"> </w:t>
      </w:r>
      <w:r>
        <w:t>West</w:t>
      </w:r>
      <w:r>
        <w:rPr>
          <w:spacing w:val="-1"/>
        </w:rPr>
        <w:t xml:space="preserve"> </w:t>
      </w:r>
      <w:r>
        <w:t>End</w:t>
      </w:r>
      <w:r>
        <w:rPr>
          <w:spacing w:val="-1"/>
        </w:rPr>
        <w:t xml:space="preserve"> </w:t>
      </w:r>
      <w:r>
        <w:t>clubs, White’s, where</w:t>
      </w:r>
      <w:r>
        <w:rPr>
          <w:spacing w:val="-1"/>
        </w:rPr>
        <w:t xml:space="preserve"> </w:t>
      </w:r>
      <w:r>
        <w:t>in</w:t>
      </w:r>
      <w:r>
        <w:rPr>
          <w:spacing w:val="-1"/>
        </w:rPr>
        <w:t xml:space="preserve"> </w:t>
      </w:r>
      <w:r>
        <w:t>its early days the custom of wagering was prevalent, and where a book in which bets might be entered was provided.’</w:t>
      </w:r>
    </w:p>
    <w:p w:rsidR="00FE5516" w:rsidRDefault="00FE5516">
      <w:pPr>
        <w:pStyle w:val="BodyText"/>
        <w:spacing w:before="96"/>
      </w:pPr>
    </w:p>
    <w:p w:rsidR="00FE5516" w:rsidRDefault="00951608">
      <w:pPr>
        <w:pStyle w:val="BodyText"/>
        <w:spacing w:line="312" w:lineRule="auto"/>
        <w:ind w:left="950" w:right="411"/>
        <w:jc w:val="both"/>
      </w:pPr>
      <w:r>
        <w:t xml:space="preserve">Support of charity and community projects were priorities for early clubs. For example, during World War One, City Tattersalls Club donated nearly all its proceeds to war savings funds, built cottages for disabled servicemen, and retained beds in many hospitals (Donohoo, 1971: n.p.), while the Queen’s Club donated its entire 1918 proceeds to returned soldiers and their dependents (Tildesley, 1970:15). Anderson (1985, </w:t>
      </w:r>
      <w:proofErr w:type="gramStart"/>
      <w:r>
        <w:t>n.p</w:t>
      </w:r>
      <w:proofErr w:type="gramEnd"/>
      <w:r>
        <w:t>.) notes consideration given to charitable contributions at Tattersall’s Club, which:</w:t>
      </w:r>
    </w:p>
    <w:p w:rsidR="00FE5516" w:rsidRDefault="00FE5516">
      <w:pPr>
        <w:pStyle w:val="BodyText"/>
        <w:spacing w:before="9"/>
      </w:pPr>
    </w:p>
    <w:p w:rsidR="00FE5516" w:rsidRDefault="00951608">
      <w:pPr>
        <w:spacing w:line="235" w:lineRule="auto"/>
        <w:ind w:left="1511" w:right="912"/>
        <w:jc w:val="both"/>
        <w:rPr>
          <w:sz w:val="20"/>
        </w:rPr>
      </w:pPr>
      <w:r>
        <w:rPr>
          <w:sz w:val="20"/>
        </w:rPr>
        <w:t>...was</w:t>
      </w:r>
      <w:r>
        <w:rPr>
          <w:spacing w:val="33"/>
          <w:sz w:val="20"/>
        </w:rPr>
        <w:t xml:space="preserve"> </w:t>
      </w:r>
      <w:r>
        <w:rPr>
          <w:sz w:val="20"/>
        </w:rPr>
        <w:t>seen</w:t>
      </w:r>
      <w:r>
        <w:rPr>
          <w:spacing w:val="34"/>
          <w:sz w:val="20"/>
        </w:rPr>
        <w:t xml:space="preserve"> </w:t>
      </w:r>
      <w:r>
        <w:rPr>
          <w:sz w:val="20"/>
        </w:rPr>
        <w:t>as</w:t>
      </w:r>
      <w:r>
        <w:rPr>
          <w:spacing w:val="33"/>
          <w:sz w:val="20"/>
        </w:rPr>
        <w:t xml:space="preserve"> </w:t>
      </w:r>
      <w:r>
        <w:rPr>
          <w:sz w:val="20"/>
        </w:rPr>
        <w:t>a giant milch cow for every individual or group of people who had a cause</w:t>
      </w:r>
      <w:r>
        <w:rPr>
          <w:spacing w:val="40"/>
          <w:sz w:val="20"/>
        </w:rPr>
        <w:t xml:space="preserve"> </w:t>
      </w:r>
      <w:r>
        <w:rPr>
          <w:sz w:val="20"/>
        </w:rPr>
        <w:t>to espouse</w:t>
      </w:r>
      <w:r>
        <w:rPr>
          <w:spacing w:val="35"/>
          <w:sz w:val="20"/>
        </w:rPr>
        <w:t xml:space="preserve"> </w:t>
      </w:r>
      <w:r>
        <w:rPr>
          <w:sz w:val="20"/>
        </w:rPr>
        <w:t>or a</w:t>
      </w:r>
      <w:r>
        <w:rPr>
          <w:spacing w:val="35"/>
          <w:sz w:val="20"/>
        </w:rPr>
        <w:t xml:space="preserve"> </w:t>
      </w:r>
      <w:r>
        <w:rPr>
          <w:sz w:val="20"/>
        </w:rPr>
        <w:t>drum</w:t>
      </w:r>
      <w:r>
        <w:rPr>
          <w:spacing w:val="35"/>
          <w:sz w:val="20"/>
        </w:rPr>
        <w:t xml:space="preserve"> </w:t>
      </w:r>
      <w:r>
        <w:rPr>
          <w:sz w:val="20"/>
        </w:rPr>
        <w:t>to beat</w:t>
      </w:r>
      <w:r>
        <w:rPr>
          <w:spacing w:val="35"/>
          <w:sz w:val="20"/>
        </w:rPr>
        <w:t xml:space="preserve"> </w:t>
      </w:r>
      <w:r>
        <w:rPr>
          <w:sz w:val="20"/>
        </w:rPr>
        <w:t>but</w:t>
      </w:r>
      <w:r>
        <w:rPr>
          <w:spacing w:val="35"/>
          <w:sz w:val="20"/>
        </w:rPr>
        <w:t xml:space="preserve"> </w:t>
      </w:r>
      <w:r>
        <w:rPr>
          <w:sz w:val="20"/>
        </w:rPr>
        <w:t>there</w:t>
      </w:r>
      <w:r>
        <w:rPr>
          <w:spacing w:val="35"/>
          <w:sz w:val="20"/>
        </w:rPr>
        <w:t xml:space="preserve"> </w:t>
      </w:r>
      <w:r>
        <w:rPr>
          <w:sz w:val="20"/>
        </w:rPr>
        <w:t>were</w:t>
      </w:r>
      <w:r>
        <w:rPr>
          <w:spacing w:val="35"/>
          <w:sz w:val="20"/>
        </w:rPr>
        <w:t xml:space="preserve"> </w:t>
      </w:r>
      <w:r>
        <w:rPr>
          <w:sz w:val="20"/>
        </w:rPr>
        <w:t>very few genuine</w:t>
      </w:r>
      <w:r>
        <w:rPr>
          <w:spacing w:val="35"/>
          <w:sz w:val="20"/>
        </w:rPr>
        <w:t xml:space="preserve"> </w:t>
      </w:r>
      <w:r>
        <w:rPr>
          <w:sz w:val="20"/>
        </w:rPr>
        <w:t>appeals which failed</w:t>
      </w:r>
      <w:r>
        <w:rPr>
          <w:spacing w:val="40"/>
          <w:sz w:val="20"/>
        </w:rPr>
        <w:t xml:space="preserve"> </w:t>
      </w:r>
      <w:r>
        <w:rPr>
          <w:sz w:val="20"/>
        </w:rPr>
        <w:t>to</w:t>
      </w:r>
      <w:r>
        <w:rPr>
          <w:spacing w:val="40"/>
          <w:sz w:val="20"/>
        </w:rPr>
        <w:t xml:space="preserve"> </w:t>
      </w:r>
      <w:r>
        <w:rPr>
          <w:sz w:val="20"/>
        </w:rPr>
        <w:t>get</w:t>
      </w:r>
      <w:r>
        <w:rPr>
          <w:spacing w:val="40"/>
          <w:sz w:val="20"/>
        </w:rPr>
        <w:t xml:space="preserve"> </w:t>
      </w:r>
      <w:r>
        <w:rPr>
          <w:sz w:val="20"/>
        </w:rPr>
        <w:t>a</w:t>
      </w:r>
      <w:r>
        <w:rPr>
          <w:spacing w:val="40"/>
          <w:sz w:val="20"/>
        </w:rPr>
        <w:t xml:space="preserve"> </w:t>
      </w:r>
      <w:r>
        <w:rPr>
          <w:sz w:val="20"/>
        </w:rPr>
        <w:t>sympathetic</w:t>
      </w:r>
      <w:r>
        <w:rPr>
          <w:spacing w:val="40"/>
          <w:sz w:val="20"/>
        </w:rPr>
        <w:t xml:space="preserve"> </w:t>
      </w:r>
      <w:r>
        <w:rPr>
          <w:sz w:val="20"/>
        </w:rPr>
        <w:t>hearing.</w:t>
      </w:r>
      <w:r>
        <w:rPr>
          <w:spacing w:val="40"/>
          <w:sz w:val="20"/>
        </w:rPr>
        <w:t xml:space="preserve"> </w:t>
      </w:r>
      <w:r>
        <w:rPr>
          <w:sz w:val="20"/>
        </w:rPr>
        <w:t>Men</w:t>
      </w:r>
      <w:r>
        <w:rPr>
          <w:spacing w:val="40"/>
          <w:sz w:val="20"/>
        </w:rPr>
        <w:t xml:space="preserve"> </w:t>
      </w:r>
      <w:r>
        <w:rPr>
          <w:sz w:val="20"/>
        </w:rPr>
        <w:t>who</w:t>
      </w:r>
      <w:r>
        <w:rPr>
          <w:spacing w:val="40"/>
          <w:sz w:val="20"/>
        </w:rPr>
        <w:t xml:space="preserve"> </w:t>
      </w:r>
      <w:r>
        <w:rPr>
          <w:sz w:val="20"/>
        </w:rPr>
        <w:t>were</w:t>
      </w:r>
      <w:r>
        <w:rPr>
          <w:spacing w:val="40"/>
          <w:sz w:val="20"/>
        </w:rPr>
        <w:t xml:space="preserve"> </w:t>
      </w:r>
      <w:r>
        <w:rPr>
          <w:sz w:val="20"/>
        </w:rPr>
        <w:t>intimately</w:t>
      </w:r>
      <w:r>
        <w:rPr>
          <w:spacing w:val="40"/>
          <w:sz w:val="20"/>
        </w:rPr>
        <w:t xml:space="preserve"> </w:t>
      </w:r>
      <w:r>
        <w:rPr>
          <w:sz w:val="20"/>
        </w:rPr>
        <w:t>connected</w:t>
      </w:r>
      <w:r>
        <w:rPr>
          <w:spacing w:val="40"/>
          <w:sz w:val="20"/>
        </w:rPr>
        <w:t xml:space="preserve"> </w:t>
      </w:r>
      <w:r>
        <w:rPr>
          <w:sz w:val="20"/>
        </w:rPr>
        <w:t>with</w:t>
      </w:r>
      <w:r>
        <w:rPr>
          <w:spacing w:val="40"/>
          <w:sz w:val="20"/>
        </w:rPr>
        <w:t xml:space="preserve"> </w:t>
      </w:r>
      <w:r>
        <w:rPr>
          <w:sz w:val="20"/>
        </w:rPr>
        <w:t>the racing game were only too well acquainted with the economics of survival among all classes and regarded it as their duty to help where help was deserved.</w:t>
      </w:r>
    </w:p>
    <w:p w:rsidR="00FE5516" w:rsidRDefault="00FE5516">
      <w:pPr>
        <w:pStyle w:val="BodyText"/>
        <w:spacing w:before="214"/>
        <w:rPr>
          <w:sz w:val="20"/>
        </w:rPr>
      </w:pPr>
    </w:p>
    <w:p w:rsidR="00FE5516" w:rsidRDefault="00951608">
      <w:pPr>
        <w:pStyle w:val="BodyText"/>
        <w:spacing w:before="1" w:line="312" w:lineRule="auto"/>
        <w:ind w:left="950" w:right="413"/>
        <w:jc w:val="both"/>
      </w:pPr>
      <w:r>
        <w:t>The generosity of club members and their genuine interest in promoting club objectives were integral to the early survival of the club movement. For example, Tildesley’s history of the Queen’s Club (1970) and William’s of the</w:t>
      </w:r>
      <w:r>
        <w:rPr>
          <w:spacing w:val="-1"/>
        </w:rPr>
        <w:t xml:space="preserve"> </w:t>
      </w:r>
      <w:r>
        <w:t>Australian</w:t>
      </w:r>
      <w:r>
        <w:rPr>
          <w:spacing w:val="-1"/>
        </w:rPr>
        <w:t xml:space="preserve"> </w:t>
      </w:r>
      <w:r>
        <w:t>Club (1938) recount numerous occasions when members were levied or gave temporary advances to keep their clubs financially viable. These histories also suggest that club management was entirely voluntary, with the committee directly involved in daily operations and concerned more with club survival than maximising revenue or</w:t>
      </w:r>
      <w:r>
        <w:rPr>
          <w:spacing w:val="40"/>
        </w:rPr>
        <w:t xml:space="preserve"> </w:t>
      </w:r>
      <w:r>
        <w:t>profit. Many services such as meals and accommodation were provided free to members (Anderson, 1985: n.p.;</w:t>
      </w:r>
      <w:r>
        <w:rPr>
          <w:spacing w:val="-1"/>
        </w:rPr>
        <w:t xml:space="preserve"> </w:t>
      </w:r>
      <w:r>
        <w:t>Williams, 1938:28-29). Unlike</w:t>
      </w:r>
      <w:r>
        <w:rPr>
          <w:spacing w:val="-1"/>
        </w:rPr>
        <w:t xml:space="preserve"> </w:t>
      </w:r>
      <w:r>
        <w:t>contemporary</w:t>
      </w:r>
      <w:r>
        <w:rPr>
          <w:spacing w:val="-1"/>
        </w:rPr>
        <w:t xml:space="preserve"> </w:t>
      </w:r>
      <w:r>
        <w:t>clubs, membership</w:t>
      </w:r>
      <w:r>
        <w:rPr>
          <w:spacing w:val="52"/>
        </w:rPr>
        <w:t xml:space="preserve"> </w:t>
      </w:r>
      <w:r>
        <w:t>was</w:t>
      </w:r>
      <w:r>
        <w:rPr>
          <w:spacing w:val="51"/>
        </w:rPr>
        <w:t xml:space="preserve"> </w:t>
      </w:r>
      <w:r>
        <w:t>limited</w:t>
      </w:r>
      <w:r>
        <w:rPr>
          <w:spacing w:val="48"/>
        </w:rPr>
        <w:t xml:space="preserve"> </w:t>
      </w:r>
      <w:r>
        <w:t>and</w:t>
      </w:r>
      <w:r>
        <w:rPr>
          <w:spacing w:val="47"/>
        </w:rPr>
        <w:t xml:space="preserve"> </w:t>
      </w:r>
      <w:r>
        <w:t>subject</w:t>
      </w:r>
      <w:r>
        <w:rPr>
          <w:spacing w:val="48"/>
        </w:rPr>
        <w:t xml:space="preserve"> </w:t>
      </w:r>
      <w:r>
        <w:t>to</w:t>
      </w:r>
      <w:r>
        <w:rPr>
          <w:spacing w:val="48"/>
        </w:rPr>
        <w:t xml:space="preserve"> </w:t>
      </w:r>
      <w:r>
        <w:t>the</w:t>
      </w:r>
      <w:r>
        <w:rPr>
          <w:spacing w:val="47"/>
        </w:rPr>
        <w:t xml:space="preserve"> </w:t>
      </w:r>
      <w:r>
        <w:t>sanction</w:t>
      </w:r>
      <w:r>
        <w:rPr>
          <w:spacing w:val="47"/>
        </w:rPr>
        <w:t xml:space="preserve"> </w:t>
      </w:r>
      <w:r>
        <w:t>of</w:t>
      </w:r>
      <w:r>
        <w:rPr>
          <w:spacing w:val="48"/>
        </w:rPr>
        <w:t xml:space="preserve"> </w:t>
      </w:r>
      <w:r>
        <w:t>existing</w:t>
      </w:r>
      <w:r>
        <w:rPr>
          <w:spacing w:val="48"/>
        </w:rPr>
        <w:t xml:space="preserve"> </w:t>
      </w:r>
      <w:r>
        <w:t>members,</w:t>
      </w:r>
      <w:r>
        <w:rPr>
          <w:spacing w:val="50"/>
        </w:rPr>
        <w:t xml:space="preserve"> </w:t>
      </w:r>
      <w:r>
        <w:rPr>
          <w:spacing w:val="-2"/>
        </w:rPr>
        <w:t>while</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3"/>
        <w:jc w:val="both"/>
      </w:pPr>
      <w:proofErr w:type="gramStart"/>
      <w:r>
        <w:lastRenderedPageBreak/>
        <w:t>guests</w:t>
      </w:r>
      <w:proofErr w:type="gramEnd"/>
      <w:r>
        <w:t xml:space="preserve"> were permitted only at</w:t>
      </w:r>
      <w:r>
        <w:rPr>
          <w:spacing w:val="-1"/>
        </w:rPr>
        <w:t xml:space="preserve"> </w:t>
      </w:r>
      <w:r>
        <w:t>the</w:t>
      </w:r>
      <w:r>
        <w:rPr>
          <w:spacing w:val="-2"/>
        </w:rPr>
        <w:t xml:space="preserve"> </w:t>
      </w:r>
      <w:r>
        <w:t>invitation</w:t>
      </w:r>
      <w:r>
        <w:rPr>
          <w:spacing w:val="-1"/>
        </w:rPr>
        <w:t xml:space="preserve"> </w:t>
      </w:r>
      <w:r>
        <w:t>and</w:t>
      </w:r>
      <w:r>
        <w:rPr>
          <w:spacing w:val="-1"/>
        </w:rPr>
        <w:t xml:space="preserve"> </w:t>
      </w:r>
      <w:r>
        <w:t>in</w:t>
      </w:r>
      <w:r>
        <w:rPr>
          <w:spacing w:val="-1"/>
        </w:rPr>
        <w:t xml:space="preserve"> </w:t>
      </w:r>
      <w:r>
        <w:t>direct</w:t>
      </w:r>
      <w:r>
        <w:rPr>
          <w:spacing w:val="-1"/>
        </w:rPr>
        <w:t xml:space="preserve"> </w:t>
      </w:r>
      <w:r>
        <w:t>company</w:t>
      </w:r>
      <w:r>
        <w:rPr>
          <w:spacing w:val="-1"/>
        </w:rPr>
        <w:t xml:space="preserve"> </w:t>
      </w:r>
      <w:r>
        <w:t>of</w:t>
      </w:r>
      <w:r>
        <w:rPr>
          <w:spacing w:val="-1"/>
        </w:rPr>
        <w:t xml:space="preserve"> </w:t>
      </w:r>
      <w:r>
        <w:t>members, were required to leave at six pm. and could not be served alcohol (Anderson, 1971: n.p.). In fact, some clubs, such as the Queen’s Club, did not obtain a liquor licence for some time after establishment, so members had to bring their own liquor if they wanted to drink. The social role of elitist clubs also extended to other clubs established early in the 1900s. At more modest sporting clubs, members volunteered time and labour and made financial contributions to construct club houses, clear</w:t>
      </w:r>
      <w:r>
        <w:rPr>
          <w:spacing w:val="40"/>
        </w:rPr>
        <w:t xml:space="preserve"> </w:t>
      </w:r>
      <w:r>
        <w:t>land, raise money for golf courses and bowling greens and support the war effort (Dwyer, 1966; Walker, 1996).</w:t>
      </w:r>
    </w:p>
    <w:p w:rsidR="00FE5516" w:rsidRDefault="00FE5516">
      <w:pPr>
        <w:pStyle w:val="BodyText"/>
        <w:spacing w:before="95"/>
      </w:pPr>
    </w:p>
    <w:p w:rsidR="00FE5516" w:rsidRDefault="00951608">
      <w:pPr>
        <w:pStyle w:val="BodyText"/>
        <w:spacing w:line="312" w:lineRule="auto"/>
        <w:ind w:left="950" w:right="413"/>
        <w:jc w:val="both"/>
      </w:pPr>
      <w:r>
        <w:t>Thus, historical accounts of early NSW clubs, while limited, suggest their management and operations strongly reflected their social, not-for-profit aims and</w:t>
      </w:r>
      <w:r>
        <w:rPr>
          <w:spacing w:val="40"/>
        </w:rPr>
        <w:t xml:space="preserve"> </w:t>
      </w:r>
      <w:r>
        <w:t>the spirit of mutual benefit and community service for which they were established.</w:t>
      </w:r>
    </w:p>
    <w:p w:rsidR="00FE5516" w:rsidRDefault="00FE5516">
      <w:pPr>
        <w:pStyle w:val="BodyText"/>
        <w:spacing w:before="5"/>
      </w:pPr>
    </w:p>
    <w:p w:rsidR="00FE5516" w:rsidRDefault="00951608">
      <w:pPr>
        <w:pStyle w:val="Heading2"/>
        <w:numPr>
          <w:ilvl w:val="2"/>
          <w:numId w:val="6"/>
        </w:numPr>
        <w:tabs>
          <w:tab w:val="left" w:pos="1732"/>
        </w:tabs>
        <w:ind w:left="1732" w:hanging="782"/>
      </w:pPr>
      <w:bookmarkStart w:id="21" w:name="_TOC_250021"/>
      <w:bookmarkEnd w:id="21"/>
      <w:r>
        <w:rPr>
          <w:spacing w:val="-2"/>
        </w:rPr>
        <w:t>Summary</w:t>
      </w:r>
    </w:p>
    <w:p w:rsidR="00FE5516" w:rsidRDefault="00951608">
      <w:pPr>
        <w:pStyle w:val="BodyText"/>
        <w:spacing w:before="272" w:line="312" w:lineRule="auto"/>
        <w:ind w:left="950" w:right="414"/>
        <w:jc w:val="both"/>
      </w:pPr>
      <w:r>
        <w:t>Various features of the first NSW clubs facilitated later institutionalisation of registered clubs as major leisure establishments and legitimate gambling venues. First, these clubs were established soon after colonisation in the long-standing tradition of their respected British counterparts, marking commencement of the relatively lengthy industry history in NSW. Second, their elitist membership and demonstrated social</w:t>
      </w:r>
      <w:r>
        <w:rPr>
          <w:spacing w:val="-1"/>
        </w:rPr>
        <w:t xml:space="preserve"> </w:t>
      </w:r>
      <w:r>
        <w:t>benefits</w:t>
      </w:r>
      <w:r>
        <w:rPr>
          <w:spacing w:val="-3"/>
        </w:rPr>
        <w:t xml:space="preserve"> </w:t>
      </w:r>
      <w:r>
        <w:t>for</w:t>
      </w:r>
      <w:r>
        <w:rPr>
          <w:spacing w:val="-1"/>
        </w:rPr>
        <w:t xml:space="preserve"> </w:t>
      </w:r>
      <w:r>
        <w:t>both</w:t>
      </w:r>
      <w:r>
        <w:rPr>
          <w:spacing w:val="-1"/>
        </w:rPr>
        <w:t xml:space="preserve"> </w:t>
      </w:r>
      <w:r>
        <w:t>members</w:t>
      </w:r>
      <w:r>
        <w:rPr>
          <w:spacing w:val="-3"/>
        </w:rPr>
        <w:t xml:space="preserve"> </w:t>
      </w:r>
      <w:r>
        <w:t>and</w:t>
      </w:r>
      <w:r>
        <w:rPr>
          <w:spacing w:val="-1"/>
        </w:rPr>
        <w:t xml:space="preserve"> </w:t>
      </w:r>
      <w:r>
        <w:t>the</w:t>
      </w:r>
      <w:r>
        <w:rPr>
          <w:spacing w:val="-2"/>
        </w:rPr>
        <w:t xml:space="preserve"> </w:t>
      </w:r>
      <w:r>
        <w:t>wider</w:t>
      </w:r>
      <w:r>
        <w:rPr>
          <w:spacing w:val="-1"/>
        </w:rPr>
        <w:t xml:space="preserve"> </w:t>
      </w:r>
      <w:r>
        <w:t>community</w:t>
      </w:r>
      <w:r>
        <w:rPr>
          <w:spacing w:val="-1"/>
        </w:rPr>
        <w:t xml:space="preserve"> </w:t>
      </w:r>
      <w:r>
        <w:t>meant</w:t>
      </w:r>
      <w:r>
        <w:rPr>
          <w:spacing w:val="-1"/>
        </w:rPr>
        <w:t xml:space="preserve"> </w:t>
      </w:r>
      <w:r>
        <w:t>their existence went unquestioned. Third, their sanctioned position in society allowed the common, albeit illegal, gambling amongst members on club premises to continue. While</w:t>
      </w:r>
      <w:r>
        <w:rPr>
          <w:spacing w:val="-2"/>
        </w:rPr>
        <w:t xml:space="preserve"> </w:t>
      </w:r>
      <w:r>
        <w:t>clubs</w:t>
      </w:r>
      <w:r>
        <w:rPr>
          <w:spacing w:val="-2"/>
        </w:rPr>
        <w:t xml:space="preserve"> </w:t>
      </w:r>
      <w:r>
        <w:t>themselves</w:t>
      </w:r>
      <w:r>
        <w:rPr>
          <w:spacing w:val="-2"/>
        </w:rPr>
        <w:t xml:space="preserve"> </w:t>
      </w:r>
      <w:r>
        <w:t>did</w:t>
      </w:r>
      <w:r>
        <w:rPr>
          <w:spacing w:val="-2"/>
        </w:rPr>
        <w:t xml:space="preserve"> </w:t>
      </w:r>
      <w:r>
        <w:t>not</w:t>
      </w:r>
      <w:r>
        <w:rPr>
          <w:spacing w:val="-1"/>
        </w:rPr>
        <w:t xml:space="preserve"> </w:t>
      </w:r>
      <w:r>
        <w:t>receive</w:t>
      </w:r>
      <w:r>
        <w:rPr>
          <w:spacing w:val="-2"/>
        </w:rPr>
        <w:t xml:space="preserve"> </w:t>
      </w:r>
      <w:r>
        <w:t>financial</w:t>
      </w:r>
      <w:r>
        <w:rPr>
          <w:spacing w:val="-1"/>
        </w:rPr>
        <w:t xml:space="preserve"> </w:t>
      </w:r>
      <w:r>
        <w:t>benefit</w:t>
      </w:r>
      <w:r>
        <w:rPr>
          <w:spacing w:val="-1"/>
        </w:rPr>
        <w:t xml:space="preserve"> </w:t>
      </w:r>
      <w:r>
        <w:t>from</w:t>
      </w:r>
      <w:r>
        <w:rPr>
          <w:spacing w:val="-1"/>
        </w:rPr>
        <w:t xml:space="preserve"> </w:t>
      </w:r>
      <w:r>
        <w:t>gambling, its</w:t>
      </w:r>
      <w:r>
        <w:rPr>
          <w:spacing w:val="-3"/>
        </w:rPr>
        <w:t xml:space="preserve"> </w:t>
      </w:r>
      <w:r>
        <w:t xml:space="preserve">tolerance by authorities meant a close association between clubs and gambling from their very </w:t>
      </w:r>
      <w:r>
        <w:rPr>
          <w:spacing w:val="-2"/>
        </w:rPr>
        <w:t>inception.</w:t>
      </w:r>
    </w:p>
    <w:p w:rsidR="00FE5516" w:rsidRDefault="00FE5516">
      <w:pPr>
        <w:pStyle w:val="BodyText"/>
        <w:spacing w:before="92"/>
      </w:pPr>
    </w:p>
    <w:p w:rsidR="00FE5516" w:rsidRDefault="00951608">
      <w:pPr>
        <w:pStyle w:val="Heading1"/>
        <w:numPr>
          <w:ilvl w:val="1"/>
          <w:numId w:val="6"/>
        </w:numPr>
        <w:tabs>
          <w:tab w:val="left" w:pos="1511"/>
        </w:tabs>
        <w:spacing w:line="312" w:lineRule="auto"/>
        <w:ind w:left="1511" w:right="444"/>
      </w:pPr>
      <w:r>
        <w:t>THE</w:t>
      </w:r>
      <w:r>
        <w:rPr>
          <w:spacing w:val="-4"/>
        </w:rPr>
        <w:t xml:space="preserve"> </w:t>
      </w:r>
      <w:r>
        <w:t>GROWTH</w:t>
      </w:r>
      <w:r>
        <w:rPr>
          <w:spacing w:val="-3"/>
        </w:rPr>
        <w:t xml:space="preserve"> </w:t>
      </w:r>
      <w:r>
        <w:t>PHASE:</w:t>
      </w:r>
      <w:r>
        <w:rPr>
          <w:spacing w:val="-1"/>
        </w:rPr>
        <w:t xml:space="preserve"> </w:t>
      </w:r>
      <w:r>
        <w:t>THE</w:t>
      </w:r>
      <w:r>
        <w:rPr>
          <w:spacing w:val="-4"/>
        </w:rPr>
        <w:t xml:space="preserve"> </w:t>
      </w:r>
      <w:r>
        <w:t>NSW</w:t>
      </w:r>
      <w:r>
        <w:rPr>
          <w:spacing w:val="-4"/>
        </w:rPr>
        <w:t xml:space="preserve"> </w:t>
      </w:r>
      <w:r>
        <w:t>CLUB</w:t>
      </w:r>
      <w:r>
        <w:rPr>
          <w:spacing w:val="-4"/>
        </w:rPr>
        <w:t xml:space="preserve"> </w:t>
      </w:r>
      <w:r>
        <w:t>INDUSTRY</w:t>
      </w:r>
      <w:r>
        <w:rPr>
          <w:spacing w:val="-4"/>
        </w:rPr>
        <w:t xml:space="preserve"> </w:t>
      </w:r>
      <w:r>
        <w:t>PRIOR</w:t>
      </w:r>
      <w:r>
        <w:rPr>
          <w:spacing w:val="-4"/>
        </w:rPr>
        <w:t xml:space="preserve"> </w:t>
      </w:r>
      <w:r>
        <w:t>TO</w:t>
      </w:r>
      <w:r>
        <w:rPr>
          <w:spacing w:val="-2"/>
        </w:rPr>
        <w:t xml:space="preserve"> </w:t>
      </w:r>
      <w:r>
        <w:t>THE LEGALISATION OF POKER MACHINES</w:t>
      </w:r>
    </w:p>
    <w:p w:rsidR="00FE5516" w:rsidRDefault="00FE5516">
      <w:pPr>
        <w:pStyle w:val="BodyText"/>
        <w:spacing w:before="92"/>
        <w:rPr>
          <w:rFonts w:ascii="Arial"/>
          <w:b/>
        </w:rPr>
      </w:pPr>
    </w:p>
    <w:p w:rsidR="00FE5516" w:rsidRDefault="00951608">
      <w:pPr>
        <w:pStyle w:val="BodyText"/>
        <w:spacing w:line="312" w:lineRule="auto"/>
        <w:ind w:left="950" w:right="413"/>
        <w:jc w:val="both"/>
      </w:pPr>
      <w:r>
        <w:t>During the first half of the 1900s, government policy on gambling shifted from a class-based prohibitionist approach, to selective liberalisation that clearly linked gambling to social benefit. Amidst the legalisation of lotteries, and church and charity bingo, both with explicit social welfare purposes, NSW clubs gained a foothold on machine gambling, operating it illegally but with a substantial degree of official tolerance. This was premised on the clubs’ not-for-profit agenda, membership</w:t>
      </w:r>
      <w:r>
        <w:rPr>
          <w:spacing w:val="4"/>
        </w:rPr>
        <w:t xml:space="preserve"> </w:t>
      </w:r>
      <w:r>
        <w:t>restrictions</w:t>
      </w:r>
      <w:r>
        <w:rPr>
          <w:spacing w:val="2"/>
        </w:rPr>
        <w:t xml:space="preserve"> </w:t>
      </w:r>
      <w:r>
        <w:t>and</w:t>
      </w:r>
      <w:r>
        <w:rPr>
          <w:spacing w:val="5"/>
        </w:rPr>
        <w:t xml:space="preserve"> </w:t>
      </w:r>
      <w:r>
        <w:t>social</w:t>
      </w:r>
      <w:r>
        <w:rPr>
          <w:spacing w:val="4"/>
        </w:rPr>
        <w:t xml:space="preserve"> </w:t>
      </w:r>
      <w:r>
        <w:t>objectives,</w:t>
      </w:r>
      <w:r>
        <w:rPr>
          <w:spacing w:val="6"/>
        </w:rPr>
        <w:t xml:space="preserve"> </w:t>
      </w:r>
      <w:r>
        <w:t>which</w:t>
      </w:r>
      <w:r>
        <w:rPr>
          <w:spacing w:val="4"/>
        </w:rPr>
        <w:t xml:space="preserve"> </w:t>
      </w:r>
      <w:r>
        <w:t>set</w:t>
      </w:r>
      <w:r>
        <w:rPr>
          <w:spacing w:val="5"/>
        </w:rPr>
        <w:t xml:space="preserve"> </w:t>
      </w:r>
      <w:r>
        <w:t>them</w:t>
      </w:r>
      <w:r>
        <w:rPr>
          <w:spacing w:val="4"/>
        </w:rPr>
        <w:t xml:space="preserve"> </w:t>
      </w:r>
      <w:r>
        <w:t>apart</w:t>
      </w:r>
      <w:r>
        <w:rPr>
          <w:spacing w:val="-1"/>
        </w:rPr>
        <w:t xml:space="preserve"> </w:t>
      </w:r>
      <w:r>
        <w:t xml:space="preserve">from their </w:t>
      </w:r>
      <w:r>
        <w:rPr>
          <w:spacing w:val="-2"/>
        </w:rPr>
        <w:t>major</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4"/>
        <w:jc w:val="both"/>
      </w:pPr>
      <w:proofErr w:type="gramStart"/>
      <w:r>
        <w:lastRenderedPageBreak/>
        <w:t>rivals</w:t>
      </w:r>
      <w:proofErr w:type="gramEnd"/>
      <w:r>
        <w:t>, hotels, and gained favourable treatment in both liquor and gambling</w:t>
      </w:r>
      <w:r>
        <w:rPr>
          <w:spacing w:val="80"/>
        </w:rPr>
        <w:t xml:space="preserve"> </w:t>
      </w:r>
      <w:r>
        <w:rPr>
          <w:spacing w:val="-2"/>
        </w:rPr>
        <w:t>provision.</w:t>
      </w:r>
    </w:p>
    <w:p w:rsidR="00FE5516" w:rsidRDefault="00FE5516">
      <w:pPr>
        <w:pStyle w:val="BodyText"/>
        <w:spacing w:before="3"/>
      </w:pPr>
    </w:p>
    <w:p w:rsidR="00FE5516" w:rsidRDefault="00951608">
      <w:pPr>
        <w:pStyle w:val="Heading2"/>
        <w:numPr>
          <w:ilvl w:val="2"/>
          <w:numId w:val="6"/>
        </w:numPr>
        <w:tabs>
          <w:tab w:val="left" w:pos="1733"/>
        </w:tabs>
      </w:pPr>
      <w:bookmarkStart w:id="22" w:name="_TOC_250020"/>
      <w:r>
        <w:t>The</w:t>
      </w:r>
      <w:r>
        <w:rPr>
          <w:spacing w:val="-2"/>
        </w:rPr>
        <w:t xml:space="preserve"> </w:t>
      </w:r>
      <w:r>
        <w:t>Context:</w:t>
      </w:r>
      <w:r>
        <w:rPr>
          <w:spacing w:val="-2"/>
        </w:rPr>
        <w:t xml:space="preserve"> </w:t>
      </w:r>
      <w:r>
        <w:t>Gambling</w:t>
      </w:r>
      <w:r>
        <w:rPr>
          <w:spacing w:val="-1"/>
        </w:rPr>
        <w:t xml:space="preserve"> </w:t>
      </w:r>
      <w:r>
        <w:t>in</w:t>
      </w:r>
      <w:r>
        <w:rPr>
          <w:spacing w:val="-4"/>
        </w:rPr>
        <w:t xml:space="preserve"> </w:t>
      </w:r>
      <w:r>
        <w:t>Australia</w:t>
      </w:r>
      <w:r>
        <w:rPr>
          <w:spacing w:val="-2"/>
        </w:rPr>
        <w:t xml:space="preserve"> </w:t>
      </w:r>
      <w:r>
        <w:t>in</w:t>
      </w:r>
      <w:r>
        <w:rPr>
          <w:spacing w:val="-4"/>
        </w:rPr>
        <w:t xml:space="preserve"> </w:t>
      </w:r>
      <w:r>
        <w:t>the</w:t>
      </w:r>
      <w:r>
        <w:rPr>
          <w:spacing w:val="-2"/>
        </w:rPr>
        <w:t xml:space="preserve"> </w:t>
      </w:r>
      <w:r>
        <w:t>Early</w:t>
      </w:r>
      <w:r>
        <w:rPr>
          <w:spacing w:val="-6"/>
        </w:rPr>
        <w:t xml:space="preserve"> </w:t>
      </w:r>
      <w:bookmarkEnd w:id="22"/>
      <w:r>
        <w:rPr>
          <w:spacing w:val="-2"/>
        </w:rPr>
        <w:t>1900s</w:t>
      </w:r>
    </w:p>
    <w:p w:rsidR="00FE5516" w:rsidRDefault="00951608">
      <w:pPr>
        <w:pStyle w:val="BodyText"/>
        <w:spacing w:before="273" w:line="312" w:lineRule="auto"/>
        <w:ind w:left="950" w:right="411"/>
        <w:jc w:val="both"/>
      </w:pPr>
      <w:r>
        <w:t>O’Hara (1988) points out that Protestant opposition to gambling gathered</w:t>
      </w:r>
      <w:r>
        <w:rPr>
          <w:spacing w:val="80"/>
        </w:rPr>
        <w:t xml:space="preserve"> </w:t>
      </w:r>
      <w:r>
        <w:t>momentum in Australia in the early 1900s, with vigorous attempts to reform legislation rather than educate gamblers on</w:t>
      </w:r>
      <w:r>
        <w:rPr>
          <w:spacing w:val="-1"/>
        </w:rPr>
        <w:t xml:space="preserve"> </w:t>
      </w:r>
      <w:r>
        <w:t>the</w:t>
      </w:r>
      <w:r>
        <w:rPr>
          <w:spacing w:val="-1"/>
        </w:rPr>
        <w:t xml:space="preserve"> </w:t>
      </w:r>
      <w:r>
        <w:t>error of their ways. He</w:t>
      </w:r>
      <w:r>
        <w:rPr>
          <w:spacing w:val="-1"/>
        </w:rPr>
        <w:t xml:space="preserve"> </w:t>
      </w:r>
      <w:r>
        <w:t>describes</w:t>
      </w:r>
      <w:r>
        <w:rPr>
          <w:spacing w:val="-3"/>
        </w:rPr>
        <w:t xml:space="preserve"> </w:t>
      </w:r>
      <w:r>
        <w:t xml:space="preserve">how the </w:t>
      </w:r>
      <w:r>
        <w:rPr>
          <w:i/>
        </w:rPr>
        <w:t xml:space="preserve">Gaming and Betting Act 1906 NSW </w:t>
      </w:r>
      <w:r>
        <w:t>and similar legislation in other states reflected the middle class view of Protestant social and moral reform, with far</w:t>
      </w:r>
      <w:r>
        <w:rPr>
          <w:spacing w:val="40"/>
        </w:rPr>
        <w:t xml:space="preserve"> </w:t>
      </w:r>
      <w:r>
        <w:t>greater restrictions on lower class entertainment than that of their social superiors. However, despite the apparent victory of the moral reform movement, horse racing and trotting continued to prosper with betting made more efficient with invention</w:t>
      </w:r>
      <w:r>
        <w:rPr>
          <w:spacing w:val="40"/>
        </w:rPr>
        <w:t xml:space="preserve"> </w:t>
      </w:r>
      <w:r>
        <w:t>and refinement of the mechanical tote after 1911 (Watts, 1985). Gentlemen’s clubs operated much as before, and illegal betting shops and private bookmakers</w:t>
      </w:r>
      <w:r>
        <w:rPr>
          <w:spacing w:val="80"/>
        </w:rPr>
        <w:t xml:space="preserve"> </w:t>
      </w:r>
      <w:r>
        <w:t>continued although with greater discretion (O’Hara, 1988). Further, while World</w:t>
      </w:r>
      <w:r>
        <w:rPr>
          <w:spacing w:val="40"/>
        </w:rPr>
        <w:t xml:space="preserve"> </w:t>
      </w:r>
      <w:r>
        <w:t>War One refuelled Protestant arguments with calls for greater sacrifice, it added pressure on the public purse.</w:t>
      </w:r>
    </w:p>
    <w:p w:rsidR="00FE5516" w:rsidRDefault="00FE5516">
      <w:pPr>
        <w:pStyle w:val="BodyText"/>
        <w:spacing w:before="100"/>
      </w:pPr>
    </w:p>
    <w:p w:rsidR="00FE5516" w:rsidRDefault="00951608">
      <w:pPr>
        <w:pStyle w:val="BodyText"/>
        <w:spacing w:line="312" w:lineRule="auto"/>
        <w:ind w:left="950" w:right="413"/>
        <w:jc w:val="both"/>
      </w:pPr>
      <w:r>
        <w:t>The introduction of the Golden Casket Art Union in Queensland in 1916 was a landmark in Australian gambling history. First operated by the non-profit</w:t>
      </w:r>
      <w:r>
        <w:rPr>
          <w:spacing w:val="40"/>
        </w:rPr>
        <w:t xml:space="preserve"> </w:t>
      </w:r>
      <w:r>
        <w:t>Queensland Patriotic Committee to raise money for the war effort and soldier repatriation, it was so successful that the Queensland Government took over operation in 1920, directing all profits to the Motherhood, Child Welfare and Hospital Fund (Selby, 1996:65). As well as signalling a changed government</w:t>
      </w:r>
      <w:r>
        <w:rPr>
          <w:spacing w:val="80"/>
        </w:rPr>
        <w:t xml:space="preserve"> </w:t>
      </w:r>
      <w:r>
        <w:t>attitude towards gambling, the Golden Casket demonstrated that the state could be</w:t>
      </w:r>
      <w:r>
        <w:rPr>
          <w:spacing w:val="80"/>
        </w:rPr>
        <w:t xml:space="preserve"> </w:t>
      </w:r>
      <w:r>
        <w:t>an effective gambling operator, with revenue used in a morally defensible way to relieve pressure on state funds and provide social benefits (O’Hara, 1988:171). The next state lotteries introduced were in NSW (1931) and Western Australia (1933).</w:t>
      </w:r>
    </w:p>
    <w:p w:rsidR="00FE5516" w:rsidRDefault="00FE5516">
      <w:pPr>
        <w:pStyle w:val="BodyText"/>
        <w:spacing w:before="96"/>
      </w:pPr>
    </w:p>
    <w:p w:rsidR="00FE5516" w:rsidRDefault="00951608">
      <w:pPr>
        <w:pStyle w:val="BodyText"/>
        <w:spacing w:line="312" w:lineRule="auto"/>
        <w:ind w:left="950" w:right="414"/>
        <w:jc w:val="both"/>
      </w:pPr>
      <w:r>
        <w:t>By the 1940s, bingo also had gained popularity, which O’Hara (1988:196) attributes to restrictions on horse racing and the presence of numerous US soldiers. During the Second World War, the YMCA, returned services clubs and other charitable organisations ran state licensed bingo games for wartime fund-raising purposes.</w:t>
      </w:r>
      <w:r>
        <w:rPr>
          <w:spacing w:val="40"/>
        </w:rPr>
        <w:t xml:space="preserve"> </w:t>
      </w:r>
      <w:r>
        <w:t>After the war, clubs, hospitals, ambulance organisations and the Catholic Church operated bingo, although regulations on hours of play, number of games and prize money sought to contain its growth (O’Hara, 1988:196-197).</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3"/>
        <w:jc w:val="both"/>
      </w:pPr>
      <w:r>
        <w:lastRenderedPageBreak/>
        <w:t>Both legitimation and access influence participation in gambling (Selby, 1996:66). The first half of the 1900s saw state, church and charitable involvement as gambling operators reinvigorate the legitimacy of gambling, which gained new respectability through association with welfare purposes, further attracting middle class participation, particularly by women (McMillen, 1996c:5). In contrast to traditional forms of legal gambling, such as totalisators, which were strictly controlled both in procedure and location, and legislative curbs on other gambling in public places (O’Hara, 1988:115), lotteries and bingo increased public access to gambling (Selby, 1996:67). In was within</w:t>
      </w:r>
      <w:r>
        <w:rPr>
          <w:spacing w:val="-1"/>
        </w:rPr>
        <w:t xml:space="preserve"> </w:t>
      </w:r>
      <w:r>
        <w:t>this</w:t>
      </w:r>
      <w:r>
        <w:rPr>
          <w:spacing w:val="-3"/>
        </w:rPr>
        <w:t xml:space="preserve"> </w:t>
      </w:r>
      <w:r>
        <w:t>context</w:t>
      </w:r>
      <w:r>
        <w:rPr>
          <w:spacing w:val="-1"/>
        </w:rPr>
        <w:t xml:space="preserve"> </w:t>
      </w:r>
      <w:r>
        <w:t>of increased</w:t>
      </w:r>
      <w:r>
        <w:rPr>
          <w:spacing w:val="-1"/>
        </w:rPr>
        <w:t xml:space="preserve"> </w:t>
      </w:r>
      <w:r>
        <w:t>legitimation</w:t>
      </w:r>
      <w:r>
        <w:rPr>
          <w:spacing w:val="-1"/>
        </w:rPr>
        <w:t xml:space="preserve"> </w:t>
      </w:r>
      <w:r>
        <w:t>and</w:t>
      </w:r>
      <w:r>
        <w:rPr>
          <w:spacing w:val="-1"/>
        </w:rPr>
        <w:t xml:space="preserve"> </w:t>
      </w:r>
      <w:r>
        <w:t>public</w:t>
      </w:r>
      <w:r>
        <w:rPr>
          <w:spacing w:val="-1"/>
        </w:rPr>
        <w:t xml:space="preserve"> </w:t>
      </w:r>
      <w:r>
        <w:t>exposure</w:t>
      </w:r>
      <w:r>
        <w:rPr>
          <w:spacing w:val="-1"/>
        </w:rPr>
        <w:t xml:space="preserve"> </w:t>
      </w:r>
      <w:r>
        <w:t>to gambling that NSW clubs became established as major leisure institutions and</w:t>
      </w:r>
      <w:r>
        <w:rPr>
          <w:spacing w:val="40"/>
        </w:rPr>
        <w:t xml:space="preserve"> </w:t>
      </w:r>
      <w:r>
        <w:t>gained their first foothold on machine gambling. The ensuing account of club development during this period identifies numerous factors that facilitated this.</w:t>
      </w:r>
    </w:p>
    <w:p w:rsidR="00FE5516" w:rsidRDefault="00FE5516">
      <w:pPr>
        <w:pStyle w:val="BodyText"/>
        <w:spacing w:before="16"/>
      </w:pPr>
    </w:p>
    <w:p w:rsidR="00FE5516" w:rsidRDefault="00951608">
      <w:pPr>
        <w:pStyle w:val="Heading2"/>
        <w:numPr>
          <w:ilvl w:val="2"/>
          <w:numId w:val="6"/>
        </w:numPr>
        <w:tabs>
          <w:tab w:val="left" w:pos="1733"/>
        </w:tabs>
      </w:pPr>
      <w:bookmarkStart w:id="23" w:name="_TOC_250019"/>
      <w:r>
        <w:t>Expansion</w:t>
      </w:r>
      <w:r>
        <w:rPr>
          <w:spacing w:val="-6"/>
        </w:rPr>
        <w:t xml:space="preserve"> </w:t>
      </w:r>
      <w:r>
        <w:t>of</w:t>
      </w:r>
      <w:r>
        <w:rPr>
          <w:spacing w:val="-2"/>
        </w:rPr>
        <w:t xml:space="preserve"> </w:t>
      </w:r>
      <w:r>
        <w:t>the</w:t>
      </w:r>
      <w:r>
        <w:rPr>
          <w:spacing w:val="-3"/>
        </w:rPr>
        <w:t xml:space="preserve"> </w:t>
      </w:r>
      <w:r>
        <w:t>NSW</w:t>
      </w:r>
      <w:r>
        <w:rPr>
          <w:spacing w:val="-5"/>
        </w:rPr>
        <w:t xml:space="preserve"> </w:t>
      </w:r>
      <w:r>
        <w:t>Club</w:t>
      </w:r>
      <w:r>
        <w:rPr>
          <w:spacing w:val="-2"/>
        </w:rPr>
        <w:t xml:space="preserve"> </w:t>
      </w:r>
      <w:r>
        <w:t>Industry:</w:t>
      </w:r>
      <w:bookmarkEnd w:id="23"/>
      <w:r>
        <w:rPr>
          <w:spacing w:val="-2"/>
        </w:rPr>
        <w:t xml:space="preserve"> 1905–1955</w:t>
      </w:r>
    </w:p>
    <w:p w:rsidR="00FE5516" w:rsidRDefault="00951608">
      <w:pPr>
        <w:pStyle w:val="BodyText"/>
        <w:spacing w:before="272" w:line="312" w:lineRule="auto"/>
        <w:ind w:left="950" w:right="414"/>
        <w:jc w:val="both"/>
      </w:pPr>
      <w:r>
        <w:t>Expansion of the NSW club industry during the early 1900s was strongly linked</w:t>
      </w:r>
      <w:r>
        <w:rPr>
          <w:spacing w:val="80"/>
        </w:rPr>
        <w:t xml:space="preserve"> </w:t>
      </w:r>
      <w:r>
        <w:t>with the clubs’ role as leisure establishments licensed to serve alcohol. However, while early NSW clubs established the base for industry development, legislative controls on the number of NSW liquor licences hindered further industry growth for many decades, as</w:t>
      </w:r>
      <w:r>
        <w:rPr>
          <w:spacing w:val="-2"/>
        </w:rPr>
        <w:t xml:space="preserve"> </w:t>
      </w:r>
      <w:r>
        <w:t>the</w:t>
      </w:r>
      <w:r>
        <w:rPr>
          <w:spacing w:val="-2"/>
        </w:rPr>
        <w:t xml:space="preserve"> </w:t>
      </w:r>
      <w:r>
        <w:rPr>
          <w:i/>
        </w:rPr>
        <w:t>Liquor</w:t>
      </w:r>
      <w:r>
        <w:rPr>
          <w:i/>
          <w:spacing w:val="-3"/>
        </w:rPr>
        <w:t xml:space="preserve"> </w:t>
      </w:r>
      <w:r>
        <w:rPr>
          <w:i/>
        </w:rPr>
        <w:t>Act</w:t>
      </w:r>
      <w:r>
        <w:rPr>
          <w:i/>
          <w:spacing w:val="-1"/>
        </w:rPr>
        <w:t xml:space="preserve"> </w:t>
      </w:r>
      <w:r>
        <w:rPr>
          <w:i/>
        </w:rPr>
        <w:t>1905</w:t>
      </w:r>
      <w:r>
        <w:rPr>
          <w:i/>
          <w:spacing w:val="-1"/>
        </w:rPr>
        <w:t xml:space="preserve"> </w:t>
      </w:r>
      <w:r>
        <w:rPr>
          <w:i/>
        </w:rPr>
        <w:t xml:space="preserve">NSW </w:t>
      </w:r>
      <w:r>
        <w:t>had</w:t>
      </w:r>
      <w:r>
        <w:rPr>
          <w:spacing w:val="-1"/>
        </w:rPr>
        <w:t xml:space="preserve"> </w:t>
      </w:r>
      <w:r>
        <w:t>authorised</w:t>
      </w:r>
      <w:r>
        <w:rPr>
          <w:spacing w:val="-1"/>
        </w:rPr>
        <w:t xml:space="preserve"> </w:t>
      </w:r>
      <w:r>
        <w:t>only</w:t>
      </w:r>
      <w:r>
        <w:rPr>
          <w:spacing w:val="-1"/>
        </w:rPr>
        <w:t xml:space="preserve"> </w:t>
      </w:r>
      <w:r>
        <w:t>85</w:t>
      </w:r>
      <w:r>
        <w:rPr>
          <w:spacing w:val="-1"/>
        </w:rPr>
        <w:t xml:space="preserve"> </w:t>
      </w:r>
      <w:r>
        <w:t>clubs</w:t>
      </w:r>
      <w:r>
        <w:rPr>
          <w:spacing w:val="-3"/>
        </w:rPr>
        <w:t xml:space="preserve"> </w:t>
      </w:r>
      <w:r>
        <w:t xml:space="preserve">for trading. However, social and economic changes during the first half of the century prompted public pressure on the NSW Government to expand the number of club licences, achieved through amendments to the </w:t>
      </w:r>
      <w:r>
        <w:rPr>
          <w:i/>
        </w:rPr>
        <w:t xml:space="preserve">Liquor Act </w:t>
      </w:r>
      <w:r>
        <w:t>in both 1946 and 1954. The following review discusses pertinent events preceding these amendments.</w:t>
      </w:r>
    </w:p>
    <w:p w:rsidR="00FE5516" w:rsidRDefault="00FE5516">
      <w:pPr>
        <w:pStyle w:val="BodyText"/>
        <w:spacing w:before="95"/>
      </w:pPr>
    </w:p>
    <w:p w:rsidR="00FE5516" w:rsidRDefault="00951608">
      <w:pPr>
        <w:pStyle w:val="BodyText"/>
        <w:spacing w:line="312" w:lineRule="auto"/>
        <w:ind w:left="950" w:right="412"/>
        <w:jc w:val="both"/>
      </w:pPr>
      <w:r>
        <w:t>In Australia’s early colonies, the social strata was</w:t>
      </w:r>
      <w:r>
        <w:rPr>
          <w:spacing w:val="-3"/>
        </w:rPr>
        <w:t xml:space="preserve"> </w:t>
      </w:r>
      <w:r>
        <w:t>polarised</w:t>
      </w:r>
      <w:r>
        <w:rPr>
          <w:spacing w:val="-3"/>
        </w:rPr>
        <w:t xml:space="preserve"> </w:t>
      </w:r>
      <w:r>
        <w:t>between</w:t>
      </w:r>
      <w:r>
        <w:rPr>
          <w:spacing w:val="-3"/>
        </w:rPr>
        <w:t xml:space="preserve"> </w:t>
      </w:r>
      <w:r>
        <w:t>affluent</w:t>
      </w:r>
      <w:r>
        <w:rPr>
          <w:spacing w:val="-2"/>
        </w:rPr>
        <w:t xml:space="preserve"> </w:t>
      </w:r>
      <w:r>
        <w:t>classes, catered for by gentlemen’s clubs, and the working class of convict and free settler origin. For over a century, taverns</w:t>
      </w:r>
      <w:r>
        <w:rPr>
          <w:spacing w:val="-3"/>
        </w:rPr>
        <w:t xml:space="preserve"> </w:t>
      </w:r>
      <w:r>
        <w:t>and</w:t>
      </w:r>
      <w:r>
        <w:rPr>
          <w:spacing w:val="-1"/>
        </w:rPr>
        <w:t xml:space="preserve"> </w:t>
      </w:r>
      <w:r>
        <w:t>pubs</w:t>
      </w:r>
      <w:r>
        <w:rPr>
          <w:spacing w:val="-2"/>
        </w:rPr>
        <w:t xml:space="preserve"> </w:t>
      </w:r>
      <w:r>
        <w:t>were</w:t>
      </w:r>
      <w:r>
        <w:rPr>
          <w:spacing w:val="-2"/>
        </w:rPr>
        <w:t xml:space="preserve"> </w:t>
      </w:r>
      <w:r>
        <w:t>the</w:t>
      </w:r>
      <w:r>
        <w:rPr>
          <w:spacing w:val="-1"/>
        </w:rPr>
        <w:t xml:space="preserve"> </w:t>
      </w:r>
      <w:r>
        <w:t>sole</w:t>
      </w:r>
      <w:r>
        <w:rPr>
          <w:spacing w:val="-1"/>
        </w:rPr>
        <w:t xml:space="preserve"> </w:t>
      </w:r>
      <w:r>
        <w:t>public</w:t>
      </w:r>
      <w:r>
        <w:rPr>
          <w:spacing w:val="-1"/>
        </w:rPr>
        <w:t xml:space="preserve"> </w:t>
      </w:r>
      <w:r>
        <w:t>institutions</w:t>
      </w:r>
      <w:r>
        <w:rPr>
          <w:spacing w:val="-3"/>
        </w:rPr>
        <w:t xml:space="preserve"> </w:t>
      </w:r>
      <w:r>
        <w:t>catering for the leisure and drinking needs of ordinary people (Caldwell, 1972: 49-50). However, proliferation</w:t>
      </w:r>
      <w:r>
        <w:rPr>
          <w:spacing w:val="-1"/>
        </w:rPr>
        <w:t xml:space="preserve"> </w:t>
      </w:r>
      <w:r>
        <w:t>of public</w:t>
      </w:r>
      <w:r>
        <w:rPr>
          <w:spacing w:val="-1"/>
        </w:rPr>
        <w:t xml:space="preserve"> </w:t>
      </w:r>
      <w:r>
        <w:t>drinking</w:t>
      </w:r>
      <w:r>
        <w:rPr>
          <w:spacing w:val="-1"/>
        </w:rPr>
        <w:t xml:space="preserve"> </w:t>
      </w:r>
      <w:r>
        <w:t>houses</w:t>
      </w:r>
      <w:r>
        <w:rPr>
          <w:spacing w:val="-3"/>
        </w:rPr>
        <w:t xml:space="preserve"> </w:t>
      </w:r>
      <w:r>
        <w:t>during</w:t>
      </w:r>
      <w:r>
        <w:rPr>
          <w:spacing w:val="-1"/>
        </w:rPr>
        <w:t xml:space="preserve"> </w:t>
      </w:r>
      <w:r>
        <w:t>the</w:t>
      </w:r>
      <w:r>
        <w:rPr>
          <w:spacing w:val="-1"/>
        </w:rPr>
        <w:t xml:space="preserve"> </w:t>
      </w:r>
      <w:r>
        <w:t>late</w:t>
      </w:r>
      <w:r>
        <w:rPr>
          <w:spacing w:val="-1"/>
        </w:rPr>
        <w:t xml:space="preserve"> </w:t>
      </w:r>
      <w:r>
        <w:t>nineteenth</w:t>
      </w:r>
      <w:r>
        <w:rPr>
          <w:spacing w:val="-1"/>
        </w:rPr>
        <w:t xml:space="preserve"> </w:t>
      </w:r>
      <w:r>
        <w:t>and</w:t>
      </w:r>
      <w:r>
        <w:rPr>
          <w:spacing w:val="-1"/>
        </w:rPr>
        <w:t xml:space="preserve"> </w:t>
      </w:r>
      <w:r>
        <w:t>early twentieth centuries was accompanied by outcries from the media, temperance movement, churches, and growing middle classes. The NSW Government attempted to curb liquor trading through freezing the number of hotel, wine and club licences</w:t>
      </w:r>
      <w:r>
        <w:rPr>
          <w:spacing w:val="80"/>
        </w:rPr>
        <w:t xml:space="preserve"> </w:t>
      </w:r>
      <w:r>
        <w:t xml:space="preserve">in the </w:t>
      </w:r>
      <w:r>
        <w:rPr>
          <w:i/>
        </w:rPr>
        <w:t>Liquor Act 1905 NSW</w:t>
      </w:r>
      <w:r>
        <w:t>, authorising local option polls on hotel licence</w:t>
      </w:r>
      <w:r>
        <w:rPr>
          <w:spacing w:val="80"/>
        </w:rPr>
        <w:t xml:space="preserve"> </w:t>
      </w:r>
      <w:r>
        <w:t>numbers, and introducing requirements for ratepayers to petition for new liquor licences (Caldwell, 1972:50).</w:t>
      </w:r>
    </w:p>
    <w:p w:rsidR="00FE5516" w:rsidRDefault="00FE5516">
      <w:pPr>
        <w:pStyle w:val="BodyText"/>
        <w:spacing w:before="98"/>
      </w:pPr>
    </w:p>
    <w:p w:rsidR="00FE5516" w:rsidRDefault="00951608">
      <w:pPr>
        <w:pStyle w:val="BodyText"/>
        <w:spacing w:line="312" w:lineRule="auto"/>
        <w:ind w:left="950" w:right="415"/>
        <w:jc w:val="both"/>
      </w:pPr>
      <w:r>
        <w:t>World War One brought further restrictions to liquor trading. All Australian state governments reduced hotel closing times</w:t>
      </w:r>
      <w:r>
        <w:rPr>
          <w:spacing w:val="-2"/>
        </w:rPr>
        <w:t xml:space="preserve"> </w:t>
      </w:r>
      <w:r>
        <w:t>to 9 pm. or 9.30 pm., while a 1916 military</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3"/>
        <w:jc w:val="both"/>
      </w:pPr>
      <w:proofErr w:type="gramStart"/>
      <w:r>
        <w:lastRenderedPageBreak/>
        <w:t>riot</w:t>
      </w:r>
      <w:proofErr w:type="gramEnd"/>
      <w:r>
        <w:t xml:space="preserve"> prompted a referendum supporting 6 pm. closing for NSW hotels (Caldwell, 1972:51). Such was the influence of the temperance movement, the churches and patriotic sentiment in the post-war years, that this wartime measure was retained</w:t>
      </w:r>
      <w:r>
        <w:rPr>
          <w:spacing w:val="40"/>
        </w:rPr>
        <w:t xml:space="preserve"> </w:t>
      </w:r>
      <w:r>
        <w:t>until 1954 (Caldwell, 1972: 52). During and after World War One, drinking conditions in hotels deteriorated. The hour before closing became known as the ‘six o’clock swill’ when about 90 percent of all alcohol sold was consumed (Caldwell, 1972:52). The place of hotels as the centre of community life was destroyed by six o’clock closing, which encouraged hurried drinking, drunkenness, and remodelling of hotels to accommodate the avalanche of after-work drinkers, at the expense of dining, accommodation and indoor sports areas. Hotels became ‘high pressure drinking houses with little pretence of service, amiability and personal contact between publican, barman and customers’ (Freeland, 1966 in Caldwell, 1972: 52).</w:t>
      </w:r>
    </w:p>
    <w:p w:rsidR="00FE5516" w:rsidRDefault="00FE5516">
      <w:pPr>
        <w:pStyle w:val="BodyText"/>
        <w:spacing w:before="98"/>
      </w:pPr>
    </w:p>
    <w:p w:rsidR="00FE5516" w:rsidRDefault="00951608">
      <w:pPr>
        <w:pStyle w:val="BodyText"/>
        <w:spacing w:line="312" w:lineRule="auto"/>
        <w:ind w:left="950" w:right="411"/>
        <w:jc w:val="both"/>
      </w:pPr>
      <w:r>
        <w:t>However, the official status of registered clubs between the wars was unclear. Even though the NSW Supreme Court determined in 1930 that hotels and clubs were subject to the same licensing laws, less official scrutiny of clubs and their accessibility only to members allowed their upper class patrons more liberal</w:t>
      </w:r>
      <w:r>
        <w:rPr>
          <w:spacing w:val="80"/>
        </w:rPr>
        <w:t xml:space="preserve"> </w:t>
      </w:r>
      <w:r>
        <w:t>drinking conditions than the working class enjoyed in hotels (Caldwell, 1972:61). Further, the RCA argued that, as</w:t>
      </w:r>
      <w:r>
        <w:rPr>
          <w:spacing w:val="-2"/>
        </w:rPr>
        <w:t xml:space="preserve"> </w:t>
      </w:r>
      <w:r>
        <w:t>clubs</w:t>
      </w:r>
      <w:r>
        <w:rPr>
          <w:spacing w:val="-2"/>
        </w:rPr>
        <w:t xml:space="preserve"> </w:t>
      </w:r>
      <w:r>
        <w:t>were</w:t>
      </w:r>
      <w:r>
        <w:rPr>
          <w:spacing w:val="-2"/>
        </w:rPr>
        <w:t xml:space="preserve"> </w:t>
      </w:r>
      <w:r>
        <w:t>‘virtually</w:t>
      </w:r>
      <w:r>
        <w:rPr>
          <w:spacing w:val="-1"/>
        </w:rPr>
        <w:t xml:space="preserve"> </w:t>
      </w:r>
      <w:r>
        <w:t>the</w:t>
      </w:r>
      <w:r>
        <w:rPr>
          <w:spacing w:val="-2"/>
        </w:rPr>
        <w:t xml:space="preserve"> </w:t>
      </w:r>
      <w:r>
        <w:t>homes</w:t>
      </w:r>
      <w:r>
        <w:rPr>
          <w:spacing w:val="-3"/>
        </w:rPr>
        <w:t xml:space="preserve"> </w:t>
      </w:r>
      <w:r>
        <w:t>of</w:t>
      </w:r>
      <w:r>
        <w:rPr>
          <w:spacing w:val="-1"/>
        </w:rPr>
        <w:t xml:space="preserve"> </w:t>
      </w:r>
      <w:r>
        <w:t>members, whose home privileges must be safeguarded’, their legal status differed from that of hotels (</w:t>
      </w:r>
      <w:r>
        <w:rPr>
          <w:i/>
        </w:rPr>
        <w:t>Sydney Morning Herald</w:t>
      </w:r>
      <w:r>
        <w:t>, October 30, 1930 in Caldwell, 1972:61).</w:t>
      </w:r>
    </w:p>
    <w:p w:rsidR="00FE5516" w:rsidRDefault="00FE5516">
      <w:pPr>
        <w:pStyle w:val="BodyText"/>
        <w:spacing w:before="94"/>
      </w:pPr>
    </w:p>
    <w:p w:rsidR="00FE5516" w:rsidRDefault="00951608">
      <w:pPr>
        <w:pStyle w:val="BodyText"/>
        <w:spacing w:line="312" w:lineRule="auto"/>
        <w:ind w:left="950" w:right="414"/>
        <w:jc w:val="both"/>
      </w:pPr>
      <w:r>
        <w:t>During World War Two, restricted drinking conditions encouraged publicans to overcharge for liquor, fuelling a ‘vigorous’ black market, with liquor supplied by</w:t>
      </w:r>
      <w:r>
        <w:rPr>
          <w:spacing w:val="40"/>
        </w:rPr>
        <w:t xml:space="preserve"> </w:t>
      </w:r>
      <w:r>
        <w:t>‘sly grog shops’ and sold through burgeoning numbers of nightclubs, unlicensed clubs and other outlets (Caldwell, 1972:64-65). Government restrictions on liquor production, the rushed drinking encouraged</w:t>
      </w:r>
      <w:r>
        <w:rPr>
          <w:spacing w:val="-1"/>
        </w:rPr>
        <w:t xml:space="preserve"> </w:t>
      </w:r>
      <w:r>
        <w:t>by</w:t>
      </w:r>
      <w:r>
        <w:rPr>
          <w:spacing w:val="-1"/>
        </w:rPr>
        <w:t xml:space="preserve"> </w:t>
      </w:r>
      <w:r>
        <w:t>limited</w:t>
      </w:r>
      <w:r>
        <w:rPr>
          <w:spacing w:val="-1"/>
        </w:rPr>
        <w:t xml:space="preserve"> </w:t>
      </w:r>
      <w:r>
        <w:t>trading</w:t>
      </w:r>
      <w:r>
        <w:rPr>
          <w:spacing w:val="-1"/>
        </w:rPr>
        <w:t xml:space="preserve"> </w:t>
      </w:r>
      <w:r>
        <w:t>hours, and</w:t>
      </w:r>
      <w:r>
        <w:rPr>
          <w:spacing w:val="-1"/>
        </w:rPr>
        <w:t xml:space="preserve"> </w:t>
      </w:r>
      <w:r>
        <w:t>inability</w:t>
      </w:r>
      <w:r>
        <w:rPr>
          <w:spacing w:val="-1"/>
        </w:rPr>
        <w:t xml:space="preserve"> </w:t>
      </w:r>
      <w:r>
        <w:t xml:space="preserve">to consume food and drink together at appropriate times in hotels, were blamed for increased consumption of wines and spirits and public drunkenness (Caldwell, </w:t>
      </w:r>
      <w:r>
        <w:rPr>
          <w:spacing w:val="-2"/>
        </w:rPr>
        <w:t>1972:66-67).</w:t>
      </w:r>
    </w:p>
    <w:p w:rsidR="00FE5516" w:rsidRDefault="00FE5516">
      <w:pPr>
        <w:pStyle w:val="BodyText"/>
        <w:spacing w:before="94"/>
      </w:pPr>
    </w:p>
    <w:p w:rsidR="00FE5516" w:rsidRDefault="00951608">
      <w:pPr>
        <w:pStyle w:val="BodyText"/>
        <w:spacing w:line="312" w:lineRule="auto"/>
        <w:ind w:left="950" w:right="411"/>
        <w:jc w:val="both"/>
      </w:pPr>
      <w:r>
        <w:t>By the end of World War Two, ordinary social drinkers were dissatisfied with hotel drinking conditions, the general shortage of beer, exploitation by the hotels and breweries, and the rampant black market. However, at the same time, NSW clubs</w:t>
      </w:r>
      <w:r>
        <w:rPr>
          <w:spacing w:val="40"/>
        </w:rPr>
        <w:t xml:space="preserve"> </w:t>
      </w:r>
      <w:r>
        <w:t>had begun to diversify in their objectives and membership base, away from the</w:t>
      </w:r>
      <w:r>
        <w:rPr>
          <w:spacing w:val="80"/>
        </w:rPr>
        <w:t xml:space="preserve"> </w:t>
      </w:r>
      <w:r>
        <w:t>elitist gentlemen’s clubs of earlier times. For example, a list of NSW clubs licensed for trading in 1939 (Caldwell, 1972:63-64) identifies yacht, bowling, golf, civic, professional, jockey, tennis, rowing, musicians, automobile, masonic, recreation, motor</w:t>
      </w:r>
      <w:r>
        <w:rPr>
          <w:spacing w:val="25"/>
        </w:rPr>
        <w:t xml:space="preserve"> </w:t>
      </w:r>
      <w:r>
        <w:t>boat,</w:t>
      </w:r>
      <w:r>
        <w:rPr>
          <w:spacing w:val="25"/>
        </w:rPr>
        <w:t xml:space="preserve"> </w:t>
      </w:r>
      <w:r>
        <w:t>gun,</w:t>
      </w:r>
      <w:r>
        <w:rPr>
          <w:spacing w:val="25"/>
        </w:rPr>
        <w:t xml:space="preserve"> </w:t>
      </w:r>
      <w:r>
        <w:t>cricket,</w:t>
      </w:r>
      <w:r>
        <w:rPr>
          <w:spacing w:val="25"/>
        </w:rPr>
        <w:t xml:space="preserve"> </w:t>
      </w:r>
      <w:r>
        <w:t>working</w:t>
      </w:r>
      <w:r>
        <w:rPr>
          <w:spacing w:val="23"/>
        </w:rPr>
        <w:t xml:space="preserve"> </w:t>
      </w:r>
      <w:r>
        <w:t>men’s,</w:t>
      </w:r>
      <w:r>
        <w:rPr>
          <w:spacing w:val="26"/>
        </w:rPr>
        <w:t xml:space="preserve"> </w:t>
      </w:r>
      <w:r>
        <w:t>literary and soldiers’</w:t>
      </w:r>
      <w:r>
        <w:rPr>
          <w:spacing w:val="20"/>
        </w:rPr>
        <w:t xml:space="preserve"> </w:t>
      </w:r>
      <w:r>
        <w:t>clubs.</w:t>
      </w:r>
      <w:r>
        <w:rPr>
          <w:spacing w:val="21"/>
        </w:rPr>
        <w:t xml:space="preserve"> </w:t>
      </w:r>
      <w:r>
        <w:t>Additionally,</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3"/>
        <w:jc w:val="both"/>
      </w:pPr>
      <w:proofErr w:type="gramStart"/>
      <w:r>
        <w:lastRenderedPageBreak/>
        <w:t>improved</w:t>
      </w:r>
      <w:proofErr w:type="gramEnd"/>
      <w:r>
        <w:t xml:space="preserve"> economic conditions during the post-war boom</w:t>
      </w:r>
      <w:r>
        <w:rPr>
          <w:spacing w:val="-1"/>
        </w:rPr>
        <w:t xml:space="preserve"> </w:t>
      </w:r>
      <w:r>
        <w:t>meant</w:t>
      </w:r>
      <w:r>
        <w:rPr>
          <w:spacing w:val="-1"/>
        </w:rPr>
        <w:t xml:space="preserve"> </w:t>
      </w:r>
      <w:r>
        <w:t>the</w:t>
      </w:r>
      <w:r>
        <w:rPr>
          <w:spacing w:val="-1"/>
        </w:rPr>
        <w:t xml:space="preserve"> </w:t>
      </w:r>
      <w:r>
        <w:t>public</w:t>
      </w:r>
      <w:r>
        <w:rPr>
          <w:spacing w:val="-1"/>
        </w:rPr>
        <w:t xml:space="preserve"> </w:t>
      </w:r>
      <w:r>
        <w:t>had</w:t>
      </w:r>
      <w:r>
        <w:rPr>
          <w:spacing w:val="-1"/>
        </w:rPr>
        <w:t xml:space="preserve"> </w:t>
      </w:r>
      <w:r>
        <w:t>more disposable income, some of which they wanted to spend in more comfortable, relaxed drinking venues (Caldwell, 1972: 69-71). Public pressure</w:t>
      </w:r>
      <w:r>
        <w:rPr>
          <w:spacing w:val="-2"/>
        </w:rPr>
        <w:t xml:space="preserve"> </w:t>
      </w:r>
      <w:r>
        <w:t>increased</w:t>
      </w:r>
      <w:r>
        <w:rPr>
          <w:spacing w:val="-2"/>
        </w:rPr>
        <w:t xml:space="preserve"> </w:t>
      </w:r>
      <w:r>
        <w:t xml:space="preserve">for more licensed clubs, prompting amendments to the </w:t>
      </w:r>
      <w:r>
        <w:rPr>
          <w:i/>
        </w:rPr>
        <w:t xml:space="preserve">Liquor Act 1905 NSW </w:t>
      </w:r>
      <w:r>
        <w:t>in 1946 authorising additional club licences. By 1950, these numbered 350 (RCA, 1994:3).</w:t>
      </w:r>
    </w:p>
    <w:p w:rsidR="00FE5516" w:rsidRDefault="00FE5516">
      <w:pPr>
        <w:pStyle w:val="BodyText"/>
        <w:spacing w:before="90"/>
      </w:pPr>
    </w:p>
    <w:p w:rsidR="00FE5516" w:rsidRDefault="00951608">
      <w:pPr>
        <w:pStyle w:val="BodyText"/>
        <w:spacing w:line="312" w:lineRule="auto"/>
        <w:ind w:left="950" w:right="411"/>
        <w:jc w:val="both"/>
      </w:pPr>
      <w:r>
        <w:t>During the late 1940s and early 1950s, the popularity of NSW clubs continued to increase. Caldwell (1972:93) identifies the following influential factors. First, the electorate voted overwhelmingly in 1947 to retain 6 pm. closing for hotels (</w:t>
      </w:r>
      <w:r>
        <w:rPr>
          <w:i/>
        </w:rPr>
        <w:t>Liquor Referendum on Hotel Closing Hours</w:t>
      </w:r>
      <w:r>
        <w:t>, 1947) while the NSW Supreme Court ruled</w:t>
      </w:r>
      <w:r>
        <w:rPr>
          <w:spacing w:val="40"/>
        </w:rPr>
        <w:t xml:space="preserve"> </w:t>
      </w:r>
      <w:r>
        <w:t>that clubs could legally serve alcohol outside hotel trading hours (</w:t>
      </w:r>
      <w:r>
        <w:rPr>
          <w:i/>
        </w:rPr>
        <w:t>Ex Parte Coulson and Anor. re Jones and Anor. 48 S.R. 178</w:t>
      </w:r>
      <w:r>
        <w:t>). By classifying club members as</w:t>
      </w:r>
      <w:r>
        <w:rPr>
          <w:spacing w:val="40"/>
        </w:rPr>
        <w:t xml:space="preserve"> </w:t>
      </w:r>
      <w:r>
        <w:t xml:space="preserve">‘inmates’ under the </w:t>
      </w:r>
      <w:r>
        <w:rPr>
          <w:i/>
        </w:rPr>
        <w:t>Liquor Act 1905 NSW</w:t>
      </w:r>
      <w:r>
        <w:t>, this decision allowed 24 hour club trading. Second, many hotels were unwilling or unable</w:t>
      </w:r>
      <w:r>
        <w:rPr>
          <w:spacing w:val="-1"/>
        </w:rPr>
        <w:t xml:space="preserve"> </w:t>
      </w:r>
      <w:r>
        <w:t>to</w:t>
      </w:r>
      <w:r>
        <w:rPr>
          <w:spacing w:val="-1"/>
        </w:rPr>
        <w:t xml:space="preserve"> </w:t>
      </w:r>
      <w:r>
        <w:t>match</w:t>
      </w:r>
      <w:r>
        <w:rPr>
          <w:spacing w:val="-1"/>
        </w:rPr>
        <w:t xml:space="preserve"> </w:t>
      </w:r>
      <w:r>
        <w:t>the</w:t>
      </w:r>
      <w:r>
        <w:rPr>
          <w:spacing w:val="-1"/>
        </w:rPr>
        <w:t xml:space="preserve"> </w:t>
      </w:r>
      <w:r>
        <w:t>comfort, service and facilities provided by clubs. By the 1950s, public dissatisfaction with hotel drinking conditions and neglect by country hotels to meet legal obligations to</w:t>
      </w:r>
      <w:r>
        <w:rPr>
          <w:spacing w:val="40"/>
        </w:rPr>
        <w:t xml:space="preserve"> </w:t>
      </w:r>
      <w:r>
        <w:t xml:space="preserve">provide meals and accommodation, stimulated the </w:t>
      </w:r>
      <w:r>
        <w:rPr>
          <w:i/>
        </w:rPr>
        <w:t xml:space="preserve">Royal Commission on Liquor Laws NSW </w:t>
      </w:r>
      <w:r>
        <w:t xml:space="preserve">(1954) to enquire into liquor trade in NSW. The Royal Commission recommended lifting limitations on the number of clubs which, following amendments in 1954 to the </w:t>
      </w:r>
      <w:r>
        <w:rPr>
          <w:i/>
        </w:rPr>
        <w:t>Liquor Act 1905 NSW</w:t>
      </w:r>
      <w:r>
        <w:t>, increased to 793 the following year (Caldwell, 1972:92). This was a third factor catalysing expansion of the club industry, as growth of the hotel industry was still impeded by the requirement for new hotels to purchase and transfer an existing hotel licence (Caldwell, 1972:92). Fourth, the NSW Government had tended to ignore illegal club poker machines, operating since the mid-1880s (NSW Department of Gaming</w:t>
      </w:r>
      <w:r>
        <w:rPr>
          <w:spacing w:val="-1"/>
        </w:rPr>
        <w:t xml:space="preserve"> </w:t>
      </w:r>
      <w:r>
        <w:t>and</w:t>
      </w:r>
      <w:r>
        <w:rPr>
          <w:spacing w:val="-1"/>
        </w:rPr>
        <w:t xml:space="preserve"> </w:t>
      </w:r>
      <w:r>
        <w:t>Racing, 1996b</w:t>
      </w:r>
      <w:proofErr w:type="gramStart"/>
      <w:r>
        <w:t>:iii</w:t>
      </w:r>
      <w:proofErr w:type="gramEnd"/>
      <w:r>
        <w:t>), largely because the clubs had become financially dependent on them and profits provided members with standards of comfort and service which hotels did not</w:t>
      </w:r>
      <w:r>
        <w:rPr>
          <w:spacing w:val="80"/>
        </w:rPr>
        <w:t xml:space="preserve"> </w:t>
      </w:r>
      <w:r>
        <w:t>match. Caldwell (1972:93) notes that by 1954:</w:t>
      </w:r>
    </w:p>
    <w:p w:rsidR="00FE5516" w:rsidRDefault="00FE5516">
      <w:pPr>
        <w:pStyle w:val="BodyText"/>
        <w:spacing w:before="27"/>
      </w:pPr>
    </w:p>
    <w:p w:rsidR="00FE5516" w:rsidRDefault="00951608">
      <w:pPr>
        <w:spacing w:line="235" w:lineRule="auto"/>
        <w:ind w:left="1511" w:right="912"/>
        <w:jc w:val="both"/>
        <w:rPr>
          <w:sz w:val="20"/>
        </w:rPr>
      </w:pPr>
      <w:r>
        <w:rPr>
          <w:sz w:val="20"/>
        </w:rPr>
        <w:t>...clubs had become firmly established as alternative semi-public drinking outlets. The profits from the illegal poker machines were being used in such a way that clubs were</w:t>
      </w:r>
      <w:r>
        <w:rPr>
          <w:spacing w:val="80"/>
          <w:sz w:val="20"/>
        </w:rPr>
        <w:t xml:space="preserve"> </w:t>
      </w:r>
      <w:r>
        <w:rPr>
          <w:sz w:val="20"/>
        </w:rPr>
        <w:t>no longer functional alternatives, but superior ones. They were developing into multi- functional leisure organizations.</w:t>
      </w:r>
    </w:p>
    <w:p w:rsidR="00FE5516" w:rsidRDefault="00FE5516">
      <w:pPr>
        <w:pStyle w:val="BodyText"/>
        <w:spacing w:before="215"/>
        <w:rPr>
          <w:sz w:val="20"/>
        </w:rPr>
      </w:pPr>
    </w:p>
    <w:p w:rsidR="00FE5516" w:rsidRDefault="00951608">
      <w:pPr>
        <w:pStyle w:val="BodyText"/>
        <w:spacing w:line="312" w:lineRule="auto"/>
        <w:ind w:left="950" w:right="414"/>
        <w:jc w:val="both"/>
      </w:pPr>
      <w:r>
        <w:t xml:space="preserve">While the 1954 </w:t>
      </w:r>
      <w:r>
        <w:rPr>
          <w:i/>
        </w:rPr>
        <w:t xml:space="preserve">Referendum on Liquor Trading Hours </w:t>
      </w:r>
      <w:r>
        <w:t>narrowly resulted in</w:t>
      </w:r>
      <w:r>
        <w:rPr>
          <w:spacing w:val="40"/>
        </w:rPr>
        <w:t xml:space="preserve"> </w:t>
      </w:r>
      <w:r>
        <w:t>extending hotel trading hours to 10 pm., the legalisation of poker machines in NSW clubs in 1956 ensured clubs were well positioned to cope with this competition.</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Heading2"/>
        <w:numPr>
          <w:ilvl w:val="2"/>
          <w:numId w:val="6"/>
        </w:numPr>
        <w:tabs>
          <w:tab w:val="left" w:pos="1732"/>
        </w:tabs>
        <w:spacing w:before="80"/>
        <w:ind w:left="1732" w:hanging="782"/>
      </w:pPr>
      <w:bookmarkStart w:id="24" w:name="_TOC_250018"/>
      <w:bookmarkEnd w:id="24"/>
      <w:r>
        <w:rPr>
          <w:spacing w:val="-2"/>
        </w:rPr>
        <w:lastRenderedPageBreak/>
        <w:t>Summary</w:t>
      </w:r>
    </w:p>
    <w:p w:rsidR="00FE5516" w:rsidRDefault="00951608">
      <w:pPr>
        <w:pStyle w:val="BodyText"/>
        <w:spacing w:before="272" w:line="312" w:lineRule="auto"/>
        <w:ind w:left="950" w:right="412"/>
        <w:jc w:val="both"/>
      </w:pPr>
      <w:r>
        <w:t>Between 1905 and 1955, registered clubs became firmly institutionalised in NSW, reflected by increased patronage by people from more diverse socio-economic backgrounds and a burgeoning of club licences from 85 to 793. Legislation authorising expansion was mainly community-driven, rather than supply-led. Major catalysts were poor hotel drinking conditions, improved economic standards, and public demand for better leisure facilities. However, the non-profit status, membership requirements and social aims of clubs were instrumental in gaining preferential treatment above hotels by officials and legislators. Considered restricted elitist organisations, rather than publicly accessible mass institutions, police and public officials allowed NSW clubs to serve liquor outside hotel trading hours and operate illegal poker machines (Caldwell, 1972:74). Resulting profits improved club facilities and services, further increasing their social benefit and popular appeal. However, the major competitive advantage of NSW clubs over hotels had yet to be realised with the legalisation of poker machines in 1956. Nevertheless, with the link between gambling and social benefit firmly established in government policy, the way had been paved for the transition to legalised machine gambling in NSW clubs.</w:t>
      </w:r>
    </w:p>
    <w:p w:rsidR="00FE5516" w:rsidRDefault="00FE5516">
      <w:pPr>
        <w:pStyle w:val="BodyText"/>
        <w:spacing w:before="98"/>
      </w:pPr>
    </w:p>
    <w:p w:rsidR="00FE5516" w:rsidRDefault="00951608">
      <w:pPr>
        <w:pStyle w:val="Heading1"/>
        <w:numPr>
          <w:ilvl w:val="1"/>
          <w:numId w:val="6"/>
        </w:numPr>
        <w:tabs>
          <w:tab w:val="left" w:pos="1511"/>
        </w:tabs>
        <w:spacing w:line="312" w:lineRule="auto"/>
        <w:ind w:left="1511" w:right="926"/>
      </w:pPr>
      <w:r>
        <w:t>THE</w:t>
      </w:r>
      <w:r>
        <w:rPr>
          <w:spacing w:val="-10"/>
        </w:rPr>
        <w:t xml:space="preserve"> </w:t>
      </w:r>
      <w:r>
        <w:t>DEVELOPMENT</w:t>
      </w:r>
      <w:r>
        <w:rPr>
          <w:spacing w:val="-3"/>
        </w:rPr>
        <w:t xml:space="preserve"> </w:t>
      </w:r>
      <w:r>
        <w:t>PHASE:</w:t>
      </w:r>
      <w:r>
        <w:rPr>
          <w:spacing w:val="-7"/>
        </w:rPr>
        <w:t xml:space="preserve"> </w:t>
      </w:r>
      <w:r>
        <w:t>EXPANSION</w:t>
      </w:r>
      <w:r>
        <w:rPr>
          <w:spacing w:val="-10"/>
        </w:rPr>
        <w:t xml:space="preserve"> </w:t>
      </w:r>
      <w:r>
        <w:t>OF</w:t>
      </w:r>
      <w:r>
        <w:rPr>
          <w:spacing w:val="-7"/>
        </w:rPr>
        <w:t xml:space="preserve"> </w:t>
      </w:r>
      <w:r>
        <w:t>THE</w:t>
      </w:r>
      <w:r>
        <w:rPr>
          <w:spacing w:val="-10"/>
        </w:rPr>
        <w:t xml:space="preserve"> </w:t>
      </w:r>
      <w:r>
        <w:t>NSW</w:t>
      </w:r>
      <w:r>
        <w:rPr>
          <w:spacing w:val="-10"/>
        </w:rPr>
        <w:t xml:space="preserve"> </w:t>
      </w:r>
      <w:r>
        <w:t>CLUB INDUSTRY 1956-1970S</w:t>
      </w:r>
    </w:p>
    <w:p w:rsidR="00FE5516" w:rsidRDefault="00FE5516">
      <w:pPr>
        <w:pStyle w:val="BodyText"/>
        <w:spacing w:before="92"/>
        <w:rPr>
          <w:rFonts w:ascii="Arial"/>
          <w:b/>
        </w:rPr>
      </w:pPr>
    </w:p>
    <w:p w:rsidR="00FE5516" w:rsidRDefault="00951608">
      <w:pPr>
        <w:pStyle w:val="BodyText"/>
        <w:spacing w:before="1" w:line="312" w:lineRule="auto"/>
        <w:ind w:left="950" w:right="413"/>
        <w:jc w:val="both"/>
      </w:pPr>
      <w:r>
        <w:t>Between the 1950s and 1970s, government policies on gambling continued to emphasise social benefit, although attention turned to public interest concerns for controlling illegal gambling operations, primarily in bookmaking and gaming machine operations. State-run totalisators provided the solution to the former, while</w:t>
      </w:r>
      <w:r>
        <w:rPr>
          <w:spacing w:val="40"/>
        </w:rPr>
        <w:t xml:space="preserve"> </w:t>
      </w:r>
      <w:r>
        <w:t>a lengthy debate ensued over legalisation of the latter. In 1956, NSW clubs were successful in gaining exclusive legal</w:t>
      </w:r>
      <w:r>
        <w:rPr>
          <w:spacing w:val="-2"/>
        </w:rPr>
        <w:t xml:space="preserve"> </w:t>
      </w:r>
      <w:r>
        <w:t>rights</w:t>
      </w:r>
      <w:r>
        <w:rPr>
          <w:spacing w:val="-4"/>
        </w:rPr>
        <w:t xml:space="preserve"> </w:t>
      </w:r>
      <w:r>
        <w:t>to</w:t>
      </w:r>
      <w:r>
        <w:rPr>
          <w:spacing w:val="-2"/>
        </w:rPr>
        <w:t xml:space="preserve"> </w:t>
      </w:r>
      <w:r>
        <w:t>machine</w:t>
      </w:r>
      <w:r>
        <w:rPr>
          <w:spacing w:val="-3"/>
        </w:rPr>
        <w:t xml:space="preserve"> </w:t>
      </w:r>
      <w:r>
        <w:t>gambling</w:t>
      </w:r>
      <w:r>
        <w:rPr>
          <w:spacing w:val="-2"/>
        </w:rPr>
        <w:t xml:space="preserve"> </w:t>
      </w:r>
      <w:r>
        <w:t>operations, with</w:t>
      </w:r>
      <w:r>
        <w:rPr>
          <w:spacing w:val="-2"/>
        </w:rPr>
        <w:t xml:space="preserve"> </w:t>
      </w:r>
      <w:r>
        <w:t>the stated official justification focusing on characteristics that differentiated clubs from profit-focused, openly accessible hotels. It was these characteristics that therefore formed the basis of legitimacy of NSW clubs as exclusive operators of gaming machines in NSW. Resulting substantial gaming machine profits fuelled expansion</w:t>
      </w:r>
      <w:r>
        <w:rPr>
          <w:spacing w:val="40"/>
        </w:rPr>
        <w:t xml:space="preserve"> </w:t>
      </w:r>
      <w:r>
        <w:t>of the</w:t>
      </w:r>
      <w:r>
        <w:rPr>
          <w:spacing w:val="-1"/>
        </w:rPr>
        <w:t xml:space="preserve"> </w:t>
      </w:r>
      <w:r>
        <w:t>club</w:t>
      </w:r>
      <w:r>
        <w:rPr>
          <w:spacing w:val="-1"/>
        </w:rPr>
        <w:t xml:space="preserve"> </w:t>
      </w:r>
      <w:r>
        <w:t>industry</w:t>
      </w:r>
      <w:r>
        <w:rPr>
          <w:spacing w:val="-1"/>
        </w:rPr>
        <w:t xml:space="preserve"> </w:t>
      </w:r>
      <w:r>
        <w:t>and</w:t>
      </w:r>
      <w:r>
        <w:rPr>
          <w:spacing w:val="-1"/>
        </w:rPr>
        <w:t xml:space="preserve"> </w:t>
      </w:r>
      <w:r>
        <w:t>the</w:t>
      </w:r>
      <w:r>
        <w:rPr>
          <w:spacing w:val="-1"/>
        </w:rPr>
        <w:t xml:space="preserve"> </w:t>
      </w:r>
      <w:r>
        <w:t>emergence</w:t>
      </w:r>
      <w:r>
        <w:rPr>
          <w:spacing w:val="-1"/>
        </w:rPr>
        <w:t xml:space="preserve"> </w:t>
      </w:r>
      <w:r>
        <w:t>of some</w:t>
      </w:r>
      <w:r>
        <w:rPr>
          <w:spacing w:val="-1"/>
        </w:rPr>
        <w:t xml:space="preserve"> </w:t>
      </w:r>
      <w:r>
        <w:t>large</w:t>
      </w:r>
      <w:r>
        <w:rPr>
          <w:spacing w:val="-1"/>
        </w:rPr>
        <w:t xml:space="preserve"> </w:t>
      </w:r>
      <w:r>
        <w:t>clubs</w:t>
      </w:r>
      <w:r>
        <w:rPr>
          <w:spacing w:val="-3"/>
        </w:rPr>
        <w:t xml:space="preserve"> </w:t>
      </w:r>
      <w:r>
        <w:t>with</w:t>
      </w:r>
      <w:r>
        <w:rPr>
          <w:spacing w:val="-1"/>
        </w:rPr>
        <w:t xml:space="preserve"> </w:t>
      </w:r>
      <w:r>
        <w:t>more</w:t>
      </w:r>
      <w:r>
        <w:rPr>
          <w:spacing w:val="-2"/>
        </w:rPr>
        <w:t xml:space="preserve"> </w:t>
      </w:r>
      <w:r>
        <w:t>commercially- driven interests. However, because club machine gambling gained legitimacy through its links with social purposes, growth of the club movement and its machine gambling operations largely remained unhindered.</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Heading2"/>
        <w:numPr>
          <w:ilvl w:val="2"/>
          <w:numId w:val="6"/>
        </w:numPr>
        <w:tabs>
          <w:tab w:val="left" w:pos="1733"/>
        </w:tabs>
        <w:spacing w:before="80"/>
      </w:pPr>
      <w:bookmarkStart w:id="25" w:name="_TOC_250017"/>
      <w:r>
        <w:lastRenderedPageBreak/>
        <w:t>The</w:t>
      </w:r>
      <w:r>
        <w:rPr>
          <w:spacing w:val="-2"/>
        </w:rPr>
        <w:t xml:space="preserve"> </w:t>
      </w:r>
      <w:r>
        <w:t>Context:</w:t>
      </w:r>
      <w:r>
        <w:rPr>
          <w:spacing w:val="-2"/>
        </w:rPr>
        <w:t xml:space="preserve"> </w:t>
      </w:r>
      <w:r>
        <w:t>Gambling in</w:t>
      </w:r>
      <w:r>
        <w:rPr>
          <w:spacing w:val="-5"/>
        </w:rPr>
        <w:t xml:space="preserve"> </w:t>
      </w:r>
      <w:r>
        <w:t>Australia:</w:t>
      </w:r>
      <w:r>
        <w:rPr>
          <w:spacing w:val="-1"/>
        </w:rPr>
        <w:t xml:space="preserve"> </w:t>
      </w:r>
      <w:bookmarkEnd w:id="25"/>
      <w:r>
        <w:rPr>
          <w:spacing w:val="-2"/>
        </w:rPr>
        <w:t>1950s–1970s</w:t>
      </w:r>
    </w:p>
    <w:p w:rsidR="00FE5516" w:rsidRDefault="00951608">
      <w:pPr>
        <w:pStyle w:val="BodyText"/>
        <w:spacing w:before="272" w:line="312" w:lineRule="auto"/>
        <w:ind w:left="950" w:right="412"/>
        <w:jc w:val="both"/>
      </w:pPr>
      <w:r>
        <w:t>While expansion of gambling in Australia in the early 1900s was underpinned by its association with social benefit, government imperatives to control illegal gambling fuelled continued expansion until the early 1970s, most apparent in the legalisation</w:t>
      </w:r>
      <w:r>
        <w:rPr>
          <w:spacing w:val="40"/>
        </w:rPr>
        <w:t xml:space="preserve"> </w:t>
      </w:r>
      <w:r>
        <w:t>of off-course betting shops and state-run totalisators.</w:t>
      </w:r>
    </w:p>
    <w:p w:rsidR="00FE5516" w:rsidRDefault="00FE5516">
      <w:pPr>
        <w:pStyle w:val="BodyText"/>
        <w:spacing w:before="89"/>
      </w:pPr>
    </w:p>
    <w:p w:rsidR="00FE5516" w:rsidRDefault="00951608">
      <w:pPr>
        <w:pStyle w:val="BodyText"/>
        <w:spacing w:line="312" w:lineRule="auto"/>
        <w:ind w:left="950" w:right="411"/>
        <w:jc w:val="both"/>
      </w:pPr>
      <w:r>
        <w:t>While wagering on horse races had gained early popularity, it was officially restricted to on-course bets with licensed bookmakers. However, a thriving illegal off-course betting industry has always accompanied organised racing in Australia (Painter, 1996:37), further testament to the social acceptance of gambling</w:t>
      </w:r>
      <w:r>
        <w:rPr>
          <w:spacing w:val="40"/>
        </w:rPr>
        <w:t xml:space="preserve"> </w:t>
      </w:r>
      <w:r>
        <w:t>particularly amongst working classes resistant to middle class values and</w:t>
      </w:r>
      <w:r>
        <w:rPr>
          <w:spacing w:val="80"/>
        </w:rPr>
        <w:t xml:space="preserve"> </w:t>
      </w:r>
      <w:r>
        <w:t>restrictions. It was not until the 1930s that some state governments moved towards legalisation and public provision of off-course betting. Catalysts emanated from many sources (Painter, 1996). Various state Royal Commissions revealed the extent of illegal off-course betting, ineffective enforcement, and corruption of officials. Illegal betting shops contributed to the depressed state of the local racing industry, while tax evasion was rife. Social change, shifts in public opinion and declining church influence meant fewer people considered gambling a social vice, even the middle class moral minority. The first states to legalise off-course betting shops</w:t>
      </w:r>
      <w:r>
        <w:rPr>
          <w:spacing w:val="80"/>
        </w:rPr>
        <w:t xml:space="preserve"> </w:t>
      </w:r>
      <w:r>
        <w:t>were Tasmania in 1932, South Australia in 1933, and Western Australia and Queensland in 1954 (Painter, 1996).</w:t>
      </w:r>
    </w:p>
    <w:p w:rsidR="00FE5516" w:rsidRDefault="00FE5516">
      <w:pPr>
        <w:pStyle w:val="BodyText"/>
        <w:spacing w:before="103"/>
      </w:pPr>
    </w:p>
    <w:p w:rsidR="00FE5516" w:rsidRDefault="00951608">
      <w:pPr>
        <w:pStyle w:val="BodyText"/>
        <w:spacing w:line="312" w:lineRule="auto"/>
        <w:ind w:left="950" w:right="411"/>
        <w:jc w:val="both"/>
      </w:pPr>
      <w:r>
        <w:t>In the 1960s, all states established government operated off-course betting shops. Painter (1996) has documented numerous</w:t>
      </w:r>
      <w:r>
        <w:rPr>
          <w:spacing w:val="-3"/>
        </w:rPr>
        <w:t xml:space="preserve"> </w:t>
      </w:r>
      <w:r>
        <w:t>factors</w:t>
      </w:r>
      <w:r>
        <w:rPr>
          <w:spacing w:val="-3"/>
        </w:rPr>
        <w:t xml:space="preserve"> </w:t>
      </w:r>
      <w:r>
        <w:t>prompting</w:t>
      </w:r>
      <w:r>
        <w:rPr>
          <w:spacing w:val="-1"/>
        </w:rPr>
        <w:t xml:space="preserve"> </w:t>
      </w:r>
      <w:r>
        <w:t>this. First, New</w:t>
      </w:r>
      <w:r>
        <w:rPr>
          <w:spacing w:val="-1"/>
        </w:rPr>
        <w:t xml:space="preserve"> </w:t>
      </w:r>
      <w:r>
        <w:t>Zealand established a successful government operated totalisator in 1950, leading to considerable decline in illegal off-course bookmaking, impressive growth in wagering turnover and tax, and dramatic improvement of racetracks and clubs. Second, in those Australian states where legal, private betting shops operated, the racing industry continued to decline. Third, there was evidence of tax evasion and corruption of officials charged with administering and policing legal betting shops.</w:t>
      </w:r>
      <w:r>
        <w:rPr>
          <w:spacing w:val="80"/>
        </w:rPr>
        <w:t xml:space="preserve"> </w:t>
      </w:r>
      <w:r>
        <w:t>A 1959 West Australian investigation laid stinging indictments against officials, including bribery, race-fixing and drawing of illegal profits (</w:t>
      </w:r>
      <w:r>
        <w:rPr>
          <w:i/>
        </w:rPr>
        <w:t>Western Australia</w:t>
      </w:r>
      <w:r>
        <w:rPr>
          <w:i/>
          <w:spacing w:val="80"/>
        </w:rPr>
        <w:t xml:space="preserve"> </w:t>
      </w:r>
      <w:r>
        <w:rPr>
          <w:i/>
        </w:rPr>
        <w:t>Royal Commission on Betting</w:t>
      </w:r>
      <w:r>
        <w:t>, 1959). It recommended closing betting shops and establishing a Totalisator Agency Board (TAB) which, with appropriate internal accounting and controls, would be less able to rig betting markets, fix</w:t>
      </w:r>
      <w:r>
        <w:rPr>
          <w:spacing w:val="-2"/>
        </w:rPr>
        <w:t xml:space="preserve"> </w:t>
      </w:r>
      <w:r>
        <w:t>races</w:t>
      </w:r>
      <w:r>
        <w:rPr>
          <w:spacing w:val="-2"/>
        </w:rPr>
        <w:t xml:space="preserve"> </w:t>
      </w:r>
      <w:r>
        <w:t>or evade tax. Once Western Australia established its TAB, other states followed to counter continuing problems in either their legal or illegal betting shops, and because prohibition now seemed unlikely.</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3"/>
        <w:jc w:val="both"/>
      </w:pPr>
      <w:r>
        <w:lastRenderedPageBreak/>
        <w:t>Thus, explicit government imperatives to stamp out illegal gambling characterised the spread of legalised commercial gambling in Australia during the 1950s and 1960s. While some states experimented with privately-run betting shops, the 1960s saw legalised gambling operations restricted mainly to state governments and not- for-profit organisations. Thus, crime control and efforts to remove corruption added further legitimacy to legalised gambling, to accompany its morally defensible purposes of raising revenue for churches, charities, governments and not-for-profit organisations. Amongst the latter were NSW clubs, which gained the legal right to operate poker machines in 1956.</w:t>
      </w:r>
    </w:p>
    <w:p w:rsidR="00FE5516" w:rsidRDefault="00FE5516">
      <w:pPr>
        <w:pStyle w:val="BodyText"/>
        <w:spacing w:before="12"/>
      </w:pPr>
    </w:p>
    <w:p w:rsidR="00FE5516" w:rsidRDefault="00951608">
      <w:pPr>
        <w:pStyle w:val="Heading2"/>
        <w:numPr>
          <w:ilvl w:val="2"/>
          <w:numId w:val="6"/>
        </w:numPr>
        <w:tabs>
          <w:tab w:val="left" w:pos="1732"/>
        </w:tabs>
        <w:ind w:left="1732" w:hanging="782"/>
      </w:pPr>
      <w:bookmarkStart w:id="26" w:name="_TOC_250016"/>
      <w:r>
        <w:t>The</w:t>
      </w:r>
      <w:r>
        <w:rPr>
          <w:spacing w:val="-3"/>
        </w:rPr>
        <w:t xml:space="preserve"> </w:t>
      </w:r>
      <w:r>
        <w:t>Introduction</w:t>
      </w:r>
      <w:r>
        <w:rPr>
          <w:spacing w:val="-5"/>
        </w:rPr>
        <w:t xml:space="preserve"> </w:t>
      </w:r>
      <w:r>
        <w:t>of</w:t>
      </w:r>
      <w:r>
        <w:rPr>
          <w:spacing w:val="-1"/>
        </w:rPr>
        <w:t xml:space="preserve"> </w:t>
      </w:r>
      <w:r>
        <w:t>Club</w:t>
      </w:r>
      <w:r>
        <w:rPr>
          <w:spacing w:val="-1"/>
        </w:rPr>
        <w:t xml:space="preserve"> </w:t>
      </w:r>
      <w:r>
        <w:t>Machine</w:t>
      </w:r>
      <w:bookmarkEnd w:id="26"/>
      <w:r>
        <w:rPr>
          <w:spacing w:val="-2"/>
        </w:rPr>
        <w:t xml:space="preserve"> Gambling</w:t>
      </w:r>
    </w:p>
    <w:p w:rsidR="00FE5516" w:rsidRDefault="00951608">
      <w:pPr>
        <w:pStyle w:val="BodyText"/>
        <w:spacing w:before="272" w:line="312" w:lineRule="auto"/>
        <w:ind w:left="950" w:right="412"/>
        <w:jc w:val="both"/>
      </w:pPr>
      <w:r>
        <w:t>The not-for-profit status, membership requirements and social aims of NSW clubs which were instrumental in gaining privileges in liquor trading, also were vital in gaining exclusive rights to operate poker machines, as the following review of</w:t>
      </w:r>
      <w:r>
        <w:rPr>
          <w:spacing w:val="80"/>
        </w:rPr>
        <w:t xml:space="preserve"> </w:t>
      </w:r>
      <w:r>
        <w:t>events leading up</w:t>
      </w:r>
      <w:r>
        <w:rPr>
          <w:spacing w:val="-1"/>
        </w:rPr>
        <w:t xml:space="preserve"> </w:t>
      </w:r>
      <w:r>
        <w:t>to</w:t>
      </w:r>
      <w:r>
        <w:rPr>
          <w:spacing w:val="-1"/>
        </w:rPr>
        <w:t xml:space="preserve"> </w:t>
      </w:r>
      <w:r>
        <w:t>the</w:t>
      </w:r>
      <w:r>
        <w:rPr>
          <w:spacing w:val="-1"/>
        </w:rPr>
        <w:t xml:space="preserve"> </w:t>
      </w:r>
      <w:r>
        <w:rPr>
          <w:i/>
        </w:rPr>
        <w:t>Gambling</w:t>
      </w:r>
      <w:r>
        <w:rPr>
          <w:i/>
          <w:spacing w:val="-1"/>
        </w:rPr>
        <w:t xml:space="preserve"> </w:t>
      </w:r>
      <w:r>
        <w:rPr>
          <w:i/>
        </w:rPr>
        <w:t>and</w:t>
      </w:r>
      <w:r>
        <w:rPr>
          <w:i/>
          <w:spacing w:val="-1"/>
        </w:rPr>
        <w:t xml:space="preserve"> </w:t>
      </w:r>
      <w:r>
        <w:rPr>
          <w:i/>
        </w:rPr>
        <w:t>Betting</w:t>
      </w:r>
      <w:r>
        <w:rPr>
          <w:i/>
          <w:spacing w:val="-1"/>
        </w:rPr>
        <w:t xml:space="preserve"> </w:t>
      </w:r>
      <w:r>
        <w:rPr>
          <w:i/>
        </w:rPr>
        <w:t>(Poker</w:t>
      </w:r>
      <w:r>
        <w:rPr>
          <w:i/>
          <w:spacing w:val="-3"/>
        </w:rPr>
        <w:t xml:space="preserve"> </w:t>
      </w:r>
      <w:r>
        <w:rPr>
          <w:i/>
        </w:rPr>
        <w:t>Machines) Act</w:t>
      </w:r>
      <w:r>
        <w:rPr>
          <w:i/>
          <w:spacing w:val="-1"/>
        </w:rPr>
        <w:t xml:space="preserve"> </w:t>
      </w:r>
      <w:r>
        <w:rPr>
          <w:i/>
        </w:rPr>
        <w:t>1956</w:t>
      </w:r>
      <w:r>
        <w:rPr>
          <w:i/>
          <w:spacing w:val="-1"/>
        </w:rPr>
        <w:t xml:space="preserve"> </w:t>
      </w:r>
      <w:r>
        <w:rPr>
          <w:i/>
        </w:rPr>
        <w:t xml:space="preserve">NSW </w:t>
      </w:r>
      <w:r>
        <w:t xml:space="preserve">will </w:t>
      </w:r>
      <w:r>
        <w:rPr>
          <w:spacing w:val="-2"/>
        </w:rPr>
        <w:t>illuminate.</w:t>
      </w:r>
    </w:p>
    <w:p w:rsidR="00FE5516" w:rsidRDefault="00FE5516">
      <w:pPr>
        <w:pStyle w:val="BodyText"/>
        <w:spacing w:before="90"/>
      </w:pPr>
    </w:p>
    <w:p w:rsidR="00FE5516" w:rsidRDefault="00951608">
      <w:pPr>
        <w:pStyle w:val="BodyText"/>
        <w:spacing w:before="1" w:line="312" w:lineRule="auto"/>
        <w:ind w:left="950" w:right="414"/>
        <w:jc w:val="both"/>
      </w:pPr>
      <w:r>
        <w:t>Poker machines were first used in NSW clubs from the mid-1880s (NSW Department of Gaming and Racing, 1996b</w:t>
      </w:r>
      <w:proofErr w:type="gramStart"/>
      <w:r>
        <w:t>:iii</w:t>
      </w:r>
      <w:proofErr w:type="gramEnd"/>
      <w:r>
        <w:t xml:space="preserve">). These machines were totally mechanical, operated by pulling a handle that activated gears and levers to make the machine’s three reels spin. Each reel had on its circumference ten symbols, initially bells, horseshoes or playing cards, and later fruit and numbers. If a winning combination of symbols lined up in the machine’s window when the reels stopped spinning, payouts were made automatically into a tray at the base of the machine (Wilcox, 1983: 2.02). Most early machines used tokens, redeemable at the bar for drinks, tobacco or groceries (Caldwell, 1972:98). However, as the following comment on the operation of poker machines in the City Tattersall’s Club in 1895 (Anderson, 1985:n.p.) reveals, players sometimes gained cash returns, albeit </w:t>
      </w:r>
      <w:r>
        <w:rPr>
          <w:spacing w:val="-2"/>
        </w:rPr>
        <w:t>indirectly:</w:t>
      </w:r>
    </w:p>
    <w:p w:rsidR="00FE5516" w:rsidRDefault="00FE5516">
      <w:pPr>
        <w:pStyle w:val="BodyText"/>
        <w:spacing w:before="14"/>
      </w:pPr>
    </w:p>
    <w:p w:rsidR="00FE5516" w:rsidRDefault="00951608">
      <w:pPr>
        <w:spacing w:before="1" w:line="235" w:lineRule="auto"/>
        <w:ind w:left="1512" w:right="911"/>
        <w:jc w:val="both"/>
        <w:rPr>
          <w:sz w:val="20"/>
        </w:rPr>
      </w:pPr>
      <w:r>
        <w:rPr>
          <w:sz w:val="20"/>
        </w:rPr>
        <w:t>There were continuous complaints concerning the poker machines...which accepted</w:t>
      </w:r>
      <w:r>
        <w:rPr>
          <w:spacing w:val="40"/>
          <w:sz w:val="20"/>
        </w:rPr>
        <w:t xml:space="preserve"> </w:t>
      </w:r>
      <w:r>
        <w:rPr>
          <w:sz w:val="20"/>
        </w:rPr>
        <w:t>small</w:t>
      </w:r>
      <w:r>
        <w:rPr>
          <w:spacing w:val="40"/>
          <w:sz w:val="20"/>
        </w:rPr>
        <w:t xml:space="preserve"> </w:t>
      </w:r>
      <w:r>
        <w:rPr>
          <w:sz w:val="20"/>
        </w:rPr>
        <w:t>tokens</w:t>
      </w:r>
      <w:r>
        <w:rPr>
          <w:spacing w:val="40"/>
          <w:sz w:val="20"/>
        </w:rPr>
        <w:t xml:space="preserve"> </w:t>
      </w:r>
      <w:r>
        <w:rPr>
          <w:sz w:val="20"/>
        </w:rPr>
        <w:t>and</w:t>
      </w:r>
      <w:r>
        <w:rPr>
          <w:spacing w:val="40"/>
          <w:sz w:val="20"/>
        </w:rPr>
        <w:t xml:space="preserve"> </w:t>
      </w:r>
      <w:r>
        <w:rPr>
          <w:sz w:val="20"/>
        </w:rPr>
        <w:t>paid</w:t>
      </w:r>
      <w:r>
        <w:rPr>
          <w:spacing w:val="39"/>
          <w:sz w:val="20"/>
        </w:rPr>
        <w:t xml:space="preserve"> </w:t>
      </w:r>
      <w:r>
        <w:rPr>
          <w:sz w:val="20"/>
        </w:rPr>
        <w:t>the</w:t>
      </w:r>
      <w:r>
        <w:rPr>
          <w:spacing w:val="40"/>
          <w:sz w:val="20"/>
        </w:rPr>
        <w:t xml:space="preserve"> </w:t>
      </w:r>
      <w:r>
        <w:rPr>
          <w:sz w:val="20"/>
        </w:rPr>
        <w:t>fortunate</w:t>
      </w:r>
      <w:r>
        <w:rPr>
          <w:spacing w:val="40"/>
          <w:sz w:val="20"/>
        </w:rPr>
        <w:t xml:space="preserve"> </w:t>
      </w:r>
      <w:r>
        <w:rPr>
          <w:sz w:val="20"/>
        </w:rPr>
        <w:t>winner</w:t>
      </w:r>
      <w:r>
        <w:rPr>
          <w:spacing w:val="39"/>
          <w:sz w:val="20"/>
        </w:rPr>
        <w:t xml:space="preserve"> </w:t>
      </w:r>
      <w:r>
        <w:rPr>
          <w:sz w:val="20"/>
        </w:rPr>
        <w:t>in</w:t>
      </w:r>
      <w:r>
        <w:rPr>
          <w:spacing w:val="39"/>
          <w:sz w:val="20"/>
        </w:rPr>
        <w:t xml:space="preserve"> </w:t>
      </w:r>
      <w:r>
        <w:rPr>
          <w:sz w:val="20"/>
        </w:rPr>
        <w:t>cigars,</w:t>
      </w:r>
      <w:r>
        <w:rPr>
          <w:spacing w:val="40"/>
          <w:sz w:val="20"/>
        </w:rPr>
        <w:t xml:space="preserve"> </w:t>
      </w:r>
      <w:r>
        <w:rPr>
          <w:sz w:val="20"/>
        </w:rPr>
        <w:t>and</w:t>
      </w:r>
      <w:r>
        <w:rPr>
          <w:spacing w:val="39"/>
          <w:sz w:val="20"/>
        </w:rPr>
        <w:t xml:space="preserve"> </w:t>
      </w:r>
      <w:r>
        <w:rPr>
          <w:sz w:val="20"/>
        </w:rPr>
        <w:t>that</w:t>
      </w:r>
      <w:r>
        <w:rPr>
          <w:spacing w:val="40"/>
          <w:sz w:val="20"/>
        </w:rPr>
        <w:t xml:space="preserve"> </w:t>
      </w:r>
      <w:r>
        <w:rPr>
          <w:sz w:val="20"/>
        </w:rPr>
        <w:t>is</w:t>
      </w:r>
      <w:r>
        <w:rPr>
          <w:spacing w:val="37"/>
          <w:sz w:val="20"/>
        </w:rPr>
        <w:t xml:space="preserve"> </w:t>
      </w:r>
      <w:r>
        <w:rPr>
          <w:sz w:val="20"/>
        </w:rPr>
        <w:t>where</w:t>
      </w:r>
      <w:r>
        <w:rPr>
          <w:spacing w:val="40"/>
          <w:sz w:val="20"/>
        </w:rPr>
        <w:t xml:space="preserve"> </w:t>
      </w:r>
      <w:r>
        <w:rPr>
          <w:sz w:val="20"/>
        </w:rPr>
        <w:t>the</w:t>
      </w:r>
      <w:r>
        <w:rPr>
          <w:spacing w:val="40"/>
          <w:sz w:val="20"/>
        </w:rPr>
        <w:t xml:space="preserve"> </w:t>
      </w:r>
      <w:r>
        <w:rPr>
          <w:sz w:val="20"/>
        </w:rPr>
        <w:t>trouble arose. Winners usually cashed the cigars in at the bar which lead to complaints from</w:t>
      </w:r>
      <w:r>
        <w:rPr>
          <w:spacing w:val="40"/>
          <w:sz w:val="20"/>
        </w:rPr>
        <w:t xml:space="preserve"> </w:t>
      </w:r>
      <w:r>
        <w:rPr>
          <w:sz w:val="20"/>
        </w:rPr>
        <w:t>non-players regarding the sale of damaged goods. A decision was made to ban the</w:t>
      </w:r>
      <w:r>
        <w:rPr>
          <w:spacing w:val="80"/>
          <w:sz w:val="20"/>
        </w:rPr>
        <w:t xml:space="preserve"> </w:t>
      </w:r>
      <w:r>
        <w:rPr>
          <w:sz w:val="20"/>
        </w:rPr>
        <w:t>return of cigars. A petition from 14 members resulted in reversal of the cigar decision</w:t>
      </w:r>
      <w:r>
        <w:rPr>
          <w:spacing w:val="40"/>
          <w:sz w:val="20"/>
        </w:rPr>
        <w:t xml:space="preserve"> </w:t>
      </w:r>
      <w:r>
        <w:rPr>
          <w:sz w:val="20"/>
        </w:rPr>
        <w:t>but there was a sting in the tail. Cigars could only be traded in bundles of 100 and in untouched condition.</w:t>
      </w:r>
    </w:p>
    <w:p w:rsidR="00FE5516" w:rsidRDefault="00FE5516">
      <w:pPr>
        <w:pStyle w:val="BodyText"/>
        <w:spacing w:before="215"/>
        <w:rPr>
          <w:sz w:val="20"/>
        </w:rPr>
      </w:pPr>
    </w:p>
    <w:p w:rsidR="00FE5516" w:rsidRDefault="00951608">
      <w:pPr>
        <w:pStyle w:val="BodyText"/>
        <w:spacing w:line="312" w:lineRule="auto"/>
        <w:ind w:left="950" w:right="412"/>
        <w:jc w:val="both"/>
      </w:pPr>
      <w:r>
        <w:t>From the inception of poker machines until their legalisation in 1956, official attitudes towards their operation in NSW clubs were ambivalent. While the NSW Supreme</w:t>
      </w:r>
      <w:r>
        <w:rPr>
          <w:spacing w:val="22"/>
        </w:rPr>
        <w:t xml:space="preserve"> </w:t>
      </w:r>
      <w:r>
        <w:t>Court</w:t>
      </w:r>
      <w:r>
        <w:rPr>
          <w:spacing w:val="22"/>
        </w:rPr>
        <w:t xml:space="preserve"> </w:t>
      </w:r>
      <w:r>
        <w:t>had</w:t>
      </w:r>
      <w:r>
        <w:rPr>
          <w:spacing w:val="22"/>
        </w:rPr>
        <w:t xml:space="preserve"> </w:t>
      </w:r>
      <w:r>
        <w:t>declared</w:t>
      </w:r>
      <w:r>
        <w:rPr>
          <w:spacing w:val="22"/>
        </w:rPr>
        <w:t xml:space="preserve"> </w:t>
      </w:r>
      <w:r>
        <w:t>in</w:t>
      </w:r>
      <w:r>
        <w:rPr>
          <w:spacing w:val="22"/>
        </w:rPr>
        <w:t xml:space="preserve"> </w:t>
      </w:r>
      <w:r>
        <w:t>1921</w:t>
      </w:r>
      <w:r>
        <w:rPr>
          <w:spacing w:val="22"/>
        </w:rPr>
        <w:t xml:space="preserve"> </w:t>
      </w:r>
      <w:r>
        <w:t>that</w:t>
      </w:r>
      <w:r>
        <w:rPr>
          <w:spacing w:val="23"/>
        </w:rPr>
        <w:t xml:space="preserve"> </w:t>
      </w:r>
      <w:r>
        <w:t>keeping</w:t>
      </w:r>
      <w:r>
        <w:rPr>
          <w:spacing w:val="22"/>
        </w:rPr>
        <w:t xml:space="preserve"> </w:t>
      </w:r>
      <w:r>
        <w:t>poker</w:t>
      </w:r>
      <w:r>
        <w:rPr>
          <w:spacing w:val="19"/>
        </w:rPr>
        <w:t xml:space="preserve"> </w:t>
      </w:r>
      <w:r>
        <w:t>machines contravened the</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spacing w:before="72" w:line="312" w:lineRule="auto"/>
        <w:ind w:left="950" w:right="413"/>
        <w:jc w:val="both"/>
        <w:rPr>
          <w:sz w:val="24"/>
        </w:rPr>
      </w:pPr>
      <w:r>
        <w:rPr>
          <w:i/>
          <w:sz w:val="24"/>
        </w:rPr>
        <w:lastRenderedPageBreak/>
        <w:t xml:space="preserve">Gaming and Betting Act 1912 NSW </w:t>
      </w:r>
      <w:r>
        <w:rPr>
          <w:sz w:val="24"/>
        </w:rPr>
        <w:t>(</w:t>
      </w:r>
      <w:r>
        <w:rPr>
          <w:i/>
          <w:sz w:val="24"/>
        </w:rPr>
        <w:t>Ex Parte O’Connor 21 S.R. 566</w:t>
      </w:r>
      <w:r>
        <w:rPr>
          <w:sz w:val="24"/>
        </w:rPr>
        <w:t>), this ruling</w:t>
      </w:r>
      <w:r>
        <w:rPr>
          <w:spacing w:val="80"/>
          <w:sz w:val="24"/>
        </w:rPr>
        <w:t xml:space="preserve"> </w:t>
      </w:r>
      <w:r>
        <w:rPr>
          <w:sz w:val="24"/>
        </w:rPr>
        <w:t>had sufficient ambiguity to permit their continued operation without police interference in clubs, where machine profits contributed to the clubs rather than machine or venue owners (Wilcox, 1983:3.09; O’Hara, 1988:198).</w:t>
      </w:r>
    </w:p>
    <w:p w:rsidR="00FE5516" w:rsidRDefault="00FE5516">
      <w:pPr>
        <w:pStyle w:val="BodyText"/>
        <w:spacing w:before="88"/>
      </w:pPr>
    </w:p>
    <w:p w:rsidR="00FE5516" w:rsidRDefault="00951608">
      <w:pPr>
        <w:pStyle w:val="BodyText"/>
        <w:spacing w:before="1" w:line="312" w:lineRule="auto"/>
        <w:ind w:left="950" w:right="413"/>
        <w:jc w:val="both"/>
      </w:pPr>
      <w:r>
        <w:t>In late 1930, poker machines began to appear in Sydney city hotels, with machine manufacturers paying a well-known hotel owner £3,000 and 10 percent of machine takings to secure immunity from prosecution (Wilcox, 1983:3.11). NSW Chief Secretary Gosling subsequently ordered police to ignore poker machines in hotels, although this immunity lasted only five weeks after which police removed machines from both hotels and clubs (Wilcox, 1983:3.11). However, following</w:t>
      </w:r>
      <w:r>
        <w:rPr>
          <w:spacing w:val="-1"/>
        </w:rPr>
        <w:t xml:space="preserve"> </w:t>
      </w:r>
      <w:r>
        <w:t>representations by clubs claiming they would be unable to survive without poker machines, Gosling allowed their reintroduction into clubs from early 1931, although this permission</w:t>
      </w:r>
      <w:r>
        <w:rPr>
          <w:spacing w:val="80"/>
        </w:rPr>
        <w:t xml:space="preserve"> </w:t>
      </w:r>
      <w:r>
        <w:t>had no legal basis (Wilcox, 1983:3.12).</w:t>
      </w:r>
    </w:p>
    <w:p w:rsidR="00FE5516" w:rsidRDefault="00FE5516">
      <w:pPr>
        <w:pStyle w:val="BodyText"/>
        <w:spacing w:before="94"/>
      </w:pPr>
    </w:p>
    <w:p w:rsidR="00FE5516" w:rsidRDefault="00951608">
      <w:pPr>
        <w:pStyle w:val="BodyText"/>
        <w:spacing w:before="1" w:line="312" w:lineRule="auto"/>
        <w:ind w:left="950" w:right="412"/>
        <w:jc w:val="both"/>
      </w:pPr>
      <w:r>
        <w:t>In early 1932, machine manufacturers presented a scheme to the NSW Hospitals Commission offering a percentage of profits from fruit and poker machines if they could legally operate from shops and hotels.</w:t>
      </w:r>
      <w:r>
        <w:rPr>
          <w:position w:val="12"/>
          <w:sz w:val="12"/>
        </w:rPr>
        <w:t>20</w:t>
      </w:r>
      <w:r>
        <w:rPr>
          <w:spacing w:val="40"/>
          <w:position w:val="12"/>
          <w:sz w:val="12"/>
        </w:rPr>
        <w:t xml:space="preserve"> </w:t>
      </w:r>
      <w:r>
        <w:t>The Hospitals Commission granted permits</w:t>
      </w:r>
      <w:r>
        <w:rPr>
          <w:spacing w:val="27"/>
        </w:rPr>
        <w:t xml:space="preserve"> </w:t>
      </w:r>
      <w:r>
        <w:t>for</w:t>
      </w:r>
      <w:r>
        <w:rPr>
          <w:spacing w:val="29"/>
        </w:rPr>
        <w:t xml:space="preserve"> </w:t>
      </w:r>
      <w:r>
        <w:t>a</w:t>
      </w:r>
      <w:r>
        <w:rPr>
          <w:spacing w:val="28"/>
        </w:rPr>
        <w:t xml:space="preserve"> </w:t>
      </w:r>
      <w:r>
        <w:t xml:space="preserve">two month trial in exchange for 45 percent of gross earnings for the use of hospitals. However, again there was no legal basis for these permits (Wilcox, </w:t>
      </w:r>
      <w:r>
        <w:rPr>
          <w:spacing w:val="-2"/>
        </w:rPr>
        <w:t>1983:3.13).</w:t>
      </w:r>
    </w:p>
    <w:p w:rsidR="00FE5516" w:rsidRDefault="00FE5516">
      <w:pPr>
        <w:pStyle w:val="BodyText"/>
        <w:spacing w:before="83"/>
      </w:pPr>
    </w:p>
    <w:p w:rsidR="00FE5516" w:rsidRDefault="00951608">
      <w:pPr>
        <w:pStyle w:val="BodyText"/>
        <w:spacing w:line="312" w:lineRule="auto"/>
        <w:ind w:left="950" w:right="413"/>
        <w:jc w:val="both"/>
      </w:pPr>
      <w:r>
        <w:t xml:space="preserve">In June 1932, allegations of bribery and corruption of NSW Ministers regarding the granting of poker machine licences prompted the </w:t>
      </w:r>
      <w:r>
        <w:rPr>
          <w:i/>
        </w:rPr>
        <w:t xml:space="preserve">NSW Royal Commission into Greyhound Racing and Fruit Machines </w:t>
      </w:r>
      <w:r>
        <w:t>(1932). The terms of reference were to investigate the circumstances under which poker machines were installed and operated on NSW premises prior to 1931; the number of machines in operation;</w:t>
      </w:r>
      <w:r>
        <w:rPr>
          <w:spacing w:val="80"/>
        </w:rPr>
        <w:t xml:space="preserve"> </w:t>
      </w:r>
      <w:r>
        <w:t>their owners, lessees, distributors, operators and shareholders; any improper</w:t>
      </w:r>
      <w:r>
        <w:rPr>
          <w:spacing w:val="40"/>
        </w:rPr>
        <w:t xml:space="preserve"> </w:t>
      </w:r>
      <w:r>
        <w:t>practices in their sale, lease, hire, licensing, installation and use; any bribery of officials with poker machine takings; any improper use of poker machine tokens;</w:t>
      </w:r>
      <w:r>
        <w:rPr>
          <w:spacing w:val="40"/>
        </w:rPr>
        <w:t xml:space="preserve"> </w:t>
      </w:r>
      <w:r>
        <w:t>and any other improper or fraudulent acts connected with the machines. However,</w:t>
      </w:r>
      <w:r>
        <w:rPr>
          <w:spacing w:val="40"/>
        </w:rPr>
        <w:t xml:space="preserve"> </w:t>
      </w:r>
      <w:r>
        <w:t>the Commissioner’s report was indecisive, due to non-appearance of key witnesses, and the likelihood that many of them lied (Caldwell, 1972:96; Wilcox, 1983:3.10). Nevertheless, Commissioner Rogers expressed ‘grave suspicion that there was some improper</w:t>
      </w:r>
      <w:r>
        <w:rPr>
          <w:spacing w:val="15"/>
        </w:rPr>
        <w:t xml:space="preserve"> </w:t>
      </w:r>
      <w:r>
        <w:t>dealing’</w:t>
      </w:r>
      <w:r>
        <w:rPr>
          <w:spacing w:val="16"/>
        </w:rPr>
        <w:t xml:space="preserve"> </w:t>
      </w:r>
      <w:r>
        <w:t>by</w:t>
      </w:r>
      <w:r>
        <w:rPr>
          <w:spacing w:val="14"/>
        </w:rPr>
        <w:t xml:space="preserve"> </w:t>
      </w:r>
      <w:r>
        <w:t>the</w:t>
      </w:r>
      <w:r>
        <w:rPr>
          <w:spacing w:val="13"/>
        </w:rPr>
        <w:t xml:space="preserve"> </w:t>
      </w:r>
      <w:r>
        <w:t>NSW</w:t>
      </w:r>
      <w:r>
        <w:rPr>
          <w:spacing w:val="14"/>
        </w:rPr>
        <w:t xml:space="preserve"> </w:t>
      </w:r>
      <w:r>
        <w:t>Chief</w:t>
      </w:r>
      <w:r>
        <w:rPr>
          <w:spacing w:val="16"/>
        </w:rPr>
        <w:t xml:space="preserve"> </w:t>
      </w:r>
      <w:r>
        <w:t>Secretary</w:t>
      </w:r>
      <w:r>
        <w:rPr>
          <w:spacing w:val="13"/>
        </w:rPr>
        <w:t xml:space="preserve"> </w:t>
      </w:r>
      <w:r>
        <w:t>and</w:t>
      </w:r>
      <w:r>
        <w:rPr>
          <w:spacing w:val="14"/>
        </w:rPr>
        <w:t xml:space="preserve"> </w:t>
      </w:r>
      <w:r>
        <w:t>Minister</w:t>
      </w:r>
      <w:r>
        <w:rPr>
          <w:spacing w:val="11"/>
        </w:rPr>
        <w:t xml:space="preserve"> </w:t>
      </w:r>
      <w:r>
        <w:t>for</w:t>
      </w:r>
      <w:r>
        <w:rPr>
          <w:spacing w:val="11"/>
        </w:rPr>
        <w:t xml:space="preserve"> </w:t>
      </w:r>
      <w:r>
        <w:t>Health</w:t>
      </w:r>
      <w:r>
        <w:rPr>
          <w:spacing w:val="9"/>
        </w:rPr>
        <w:t xml:space="preserve"> </w:t>
      </w:r>
      <w:r>
        <w:t>(in</w:t>
      </w:r>
      <w:r>
        <w:rPr>
          <w:spacing w:val="9"/>
        </w:rPr>
        <w:t xml:space="preserve"> </w:t>
      </w:r>
      <w:r>
        <w:rPr>
          <w:spacing w:val="-2"/>
        </w:rPr>
        <w:t>Wilcox,</w:t>
      </w:r>
    </w:p>
    <w:p w:rsidR="00FE5516" w:rsidRDefault="00951608">
      <w:pPr>
        <w:pStyle w:val="BodyText"/>
        <w:spacing w:before="92"/>
        <w:rPr>
          <w:sz w:val="20"/>
        </w:rPr>
      </w:pPr>
      <w:r>
        <w:rPr>
          <w:noProof/>
          <w:lang w:val="en-AU" w:eastAsia="en-AU"/>
        </w:rPr>
        <mc:AlternateContent>
          <mc:Choice Requires="wps">
            <w:drawing>
              <wp:anchor distT="0" distB="0" distL="0" distR="0" simplePos="0" relativeHeight="487602688" behindDoc="1" locked="0" layoutInCell="1" allowOverlap="1">
                <wp:simplePos x="0" y="0"/>
                <wp:positionH relativeFrom="page">
                  <wp:posOffset>1441703</wp:posOffset>
                </wp:positionH>
                <wp:positionV relativeFrom="paragraph">
                  <wp:posOffset>219758</wp:posOffset>
                </wp:positionV>
                <wp:extent cx="1828800" cy="9525"/>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D5A7FE" id="Graphic 82" o:spid="_x0000_s1026" style="position:absolute;margin-left:113.5pt;margin-top:17.3pt;width:2in;height:.75pt;z-index:-15713792;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" path="m1828800,l,,,9143r1828800,l1828800,xe" fillcolor="black" stroked="f">
                <v:path arrowok="t"/>
                <w10:wrap type="topAndBottom" anchorx="page"/>
              </v:shape>
            </w:pict>
          </mc:Fallback>
        </mc:AlternateContent>
      </w:r>
    </w:p>
    <w:p w:rsidR="00FE5516" w:rsidRDefault="00FE5516">
      <w:pPr>
        <w:pStyle w:val="BodyText"/>
        <w:rPr>
          <w:sz w:val="20"/>
        </w:rPr>
      </w:pPr>
    </w:p>
    <w:p w:rsidR="00FE5516" w:rsidRDefault="00FE5516">
      <w:pPr>
        <w:pStyle w:val="BodyText"/>
        <w:spacing w:before="3"/>
        <w:rPr>
          <w:sz w:val="20"/>
        </w:rPr>
      </w:pPr>
    </w:p>
    <w:p w:rsidR="00FE5516" w:rsidRDefault="00951608">
      <w:pPr>
        <w:spacing w:line="235" w:lineRule="auto"/>
        <w:ind w:left="950" w:right="103"/>
        <w:rPr>
          <w:sz w:val="20"/>
        </w:rPr>
      </w:pPr>
      <w:r>
        <w:rPr>
          <w:position w:val="10"/>
          <w:sz w:val="10"/>
        </w:rPr>
        <w:t>20</w:t>
      </w:r>
      <w:r>
        <w:rPr>
          <w:spacing w:val="69"/>
          <w:position w:val="10"/>
          <w:sz w:val="10"/>
        </w:rPr>
        <w:t xml:space="preserve"> </w:t>
      </w:r>
      <w:r>
        <w:rPr>
          <w:sz w:val="20"/>
        </w:rPr>
        <w:t>Caldwell</w:t>
      </w:r>
      <w:r>
        <w:rPr>
          <w:spacing w:val="40"/>
          <w:sz w:val="20"/>
        </w:rPr>
        <w:t xml:space="preserve"> </w:t>
      </w:r>
      <w:r>
        <w:rPr>
          <w:sz w:val="20"/>
        </w:rPr>
        <w:t>(1972:96)</w:t>
      </w:r>
      <w:r>
        <w:rPr>
          <w:spacing w:val="36"/>
          <w:sz w:val="20"/>
        </w:rPr>
        <w:t xml:space="preserve"> </w:t>
      </w:r>
      <w:r>
        <w:rPr>
          <w:sz w:val="20"/>
        </w:rPr>
        <w:t>notes</w:t>
      </w:r>
      <w:r>
        <w:rPr>
          <w:spacing w:val="35"/>
          <w:sz w:val="20"/>
        </w:rPr>
        <w:t xml:space="preserve"> </w:t>
      </w:r>
      <w:r>
        <w:rPr>
          <w:sz w:val="20"/>
        </w:rPr>
        <w:t>that</w:t>
      </w:r>
      <w:r>
        <w:rPr>
          <w:spacing w:val="38"/>
          <w:sz w:val="20"/>
        </w:rPr>
        <w:t xml:space="preserve"> </w:t>
      </w:r>
      <w:r>
        <w:rPr>
          <w:sz w:val="20"/>
        </w:rPr>
        <w:t>the</w:t>
      </w:r>
      <w:r>
        <w:rPr>
          <w:spacing w:val="38"/>
          <w:sz w:val="20"/>
        </w:rPr>
        <w:t xml:space="preserve"> </w:t>
      </w:r>
      <w:r>
        <w:rPr>
          <w:sz w:val="20"/>
        </w:rPr>
        <w:t>only</w:t>
      </w:r>
      <w:r>
        <w:rPr>
          <w:spacing w:val="36"/>
          <w:sz w:val="20"/>
        </w:rPr>
        <w:t xml:space="preserve"> </w:t>
      </w:r>
      <w:r>
        <w:rPr>
          <w:sz w:val="20"/>
        </w:rPr>
        <w:t>difference</w:t>
      </w:r>
      <w:r>
        <w:rPr>
          <w:spacing w:val="38"/>
          <w:sz w:val="20"/>
        </w:rPr>
        <w:t xml:space="preserve"> </w:t>
      </w:r>
      <w:r>
        <w:rPr>
          <w:sz w:val="20"/>
        </w:rPr>
        <w:t>between</w:t>
      </w:r>
      <w:r>
        <w:rPr>
          <w:spacing w:val="36"/>
          <w:sz w:val="20"/>
        </w:rPr>
        <w:t xml:space="preserve"> </w:t>
      </w:r>
      <w:r>
        <w:rPr>
          <w:sz w:val="20"/>
        </w:rPr>
        <w:t>fruit</w:t>
      </w:r>
      <w:r>
        <w:rPr>
          <w:spacing w:val="38"/>
          <w:sz w:val="20"/>
        </w:rPr>
        <w:t xml:space="preserve"> </w:t>
      </w:r>
      <w:r>
        <w:rPr>
          <w:sz w:val="20"/>
        </w:rPr>
        <w:t>machines</w:t>
      </w:r>
      <w:r>
        <w:rPr>
          <w:spacing w:val="35"/>
          <w:sz w:val="20"/>
        </w:rPr>
        <w:t xml:space="preserve"> </w:t>
      </w:r>
      <w:r>
        <w:rPr>
          <w:sz w:val="20"/>
        </w:rPr>
        <w:t>and</w:t>
      </w:r>
      <w:r>
        <w:rPr>
          <w:spacing w:val="36"/>
          <w:sz w:val="20"/>
        </w:rPr>
        <w:t xml:space="preserve"> </w:t>
      </w:r>
      <w:r>
        <w:rPr>
          <w:sz w:val="20"/>
        </w:rPr>
        <w:t>poker</w:t>
      </w:r>
      <w:r>
        <w:rPr>
          <w:spacing w:val="36"/>
          <w:sz w:val="20"/>
        </w:rPr>
        <w:t xml:space="preserve"> </w:t>
      </w:r>
      <w:r>
        <w:rPr>
          <w:sz w:val="20"/>
        </w:rPr>
        <w:t>machines were the symbols on the reels.</w:t>
      </w:r>
    </w:p>
    <w:p w:rsidR="00FE5516" w:rsidRDefault="00FE5516">
      <w:pPr>
        <w:spacing w:line="235" w:lineRule="auto"/>
        <w:rPr>
          <w:sz w:val="20"/>
        </w:rPr>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2"/>
        <w:jc w:val="both"/>
      </w:pPr>
      <w:r>
        <w:lastRenderedPageBreak/>
        <w:t xml:space="preserve">1983:3.12-3.13). The Royal Commission reaffirmed the illegal status of poker machines in all venues under both the </w:t>
      </w:r>
      <w:r>
        <w:rPr>
          <w:i/>
        </w:rPr>
        <w:t xml:space="preserve">Gaming and Betting Act 1912 NSW </w:t>
      </w:r>
      <w:r>
        <w:t xml:space="preserve">and the </w:t>
      </w:r>
      <w:r>
        <w:rPr>
          <w:i/>
        </w:rPr>
        <w:t xml:space="preserve">Liquor Act 1905 NSW. </w:t>
      </w:r>
      <w:r>
        <w:t>Nevertheless, Commissioner Rogers alluded to some fundamental differences between clubs and hotels which foreshadowed reasons behind the eventual legalisation of poker machines in clubs:</w:t>
      </w:r>
    </w:p>
    <w:p w:rsidR="00FE5516" w:rsidRDefault="00FE5516">
      <w:pPr>
        <w:pStyle w:val="BodyText"/>
        <w:spacing w:before="6"/>
      </w:pPr>
    </w:p>
    <w:p w:rsidR="00FE5516" w:rsidRDefault="00951608">
      <w:pPr>
        <w:spacing w:line="235" w:lineRule="auto"/>
        <w:ind w:left="1512" w:right="910"/>
        <w:jc w:val="both"/>
        <w:rPr>
          <w:sz w:val="20"/>
        </w:rPr>
      </w:pPr>
      <w:r>
        <w:rPr>
          <w:sz w:val="20"/>
        </w:rPr>
        <w:t>I cannot see any distinction between their (poker machine) use in clubs and their use in hotels,</w:t>
      </w:r>
      <w:r>
        <w:rPr>
          <w:spacing w:val="24"/>
          <w:sz w:val="20"/>
        </w:rPr>
        <w:t xml:space="preserve"> </w:t>
      </w:r>
      <w:r>
        <w:rPr>
          <w:sz w:val="20"/>
        </w:rPr>
        <w:t>except</w:t>
      </w:r>
      <w:r>
        <w:rPr>
          <w:spacing w:val="23"/>
          <w:sz w:val="20"/>
        </w:rPr>
        <w:t xml:space="preserve"> </w:t>
      </w:r>
      <w:r>
        <w:rPr>
          <w:sz w:val="20"/>
        </w:rPr>
        <w:t>as regards the</w:t>
      </w:r>
      <w:r>
        <w:rPr>
          <w:spacing w:val="23"/>
          <w:sz w:val="20"/>
        </w:rPr>
        <w:t xml:space="preserve"> </w:t>
      </w:r>
      <w:r>
        <w:rPr>
          <w:sz w:val="20"/>
        </w:rPr>
        <w:t>evil</w:t>
      </w:r>
      <w:r>
        <w:rPr>
          <w:spacing w:val="23"/>
          <w:sz w:val="20"/>
        </w:rPr>
        <w:t xml:space="preserve"> </w:t>
      </w:r>
      <w:r>
        <w:rPr>
          <w:sz w:val="20"/>
        </w:rPr>
        <w:t xml:space="preserve">results which may follow, which would undoubtedly be greater were they used in hotels. ...The discrimination between clubs and hotels seemed to have been based on the fact that successive Ministers took the view that club members using these machines were in reality contributing to the support of their own clubs, and that there was no element of private profit for the occupiers or owners of the </w:t>
      </w:r>
      <w:r>
        <w:rPr>
          <w:spacing w:val="-2"/>
          <w:sz w:val="20"/>
        </w:rPr>
        <w:t>premises.</w:t>
      </w:r>
    </w:p>
    <w:p w:rsidR="00FE5516" w:rsidRDefault="00FE5516">
      <w:pPr>
        <w:pStyle w:val="BodyText"/>
        <w:spacing w:before="131"/>
        <w:rPr>
          <w:sz w:val="20"/>
        </w:rPr>
      </w:pPr>
    </w:p>
    <w:p w:rsidR="00FE5516" w:rsidRDefault="00951608">
      <w:pPr>
        <w:spacing w:before="1" w:line="235" w:lineRule="auto"/>
        <w:ind w:left="1512" w:right="912"/>
        <w:jc w:val="both"/>
        <w:rPr>
          <w:sz w:val="20"/>
        </w:rPr>
      </w:pPr>
      <w:r>
        <w:rPr>
          <w:sz w:val="20"/>
        </w:rPr>
        <w:t>Apart from the matter of illegality, there may be some sound reasons for drawing a distinction; but if there is any sound reason for allowing their use in clubs, that is properly a matter for the Legislature and not for the administration.</w:t>
      </w:r>
    </w:p>
    <w:p w:rsidR="00FE5516" w:rsidRDefault="00FE5516">
      <w:pPr>
        <w:pStyle w:val="BodyText"/>
        <w:rPr>
          <w:sz w:val="20"/>
        </w:rPr>
      </w:pPr>
    </w:p>
    <w:p w:rsidR="00FE5516" w:rsidRDefault="00FE5516">
      <w:pPr>
        <w:pStyle w:val="BodyText"/>
        <w:spacing w:before="77"/>
        <w:rPr>
          <w:sz w:val="20"/>
        </w:rPr>
      </w:pPr>
    </w:p>
    <w:p w:rsidR="00FE5516" w:rsidRDefault="00951608">
      <w:pPr>
        <w:spacing w:before="1"/>
        <w:ind w:left="5908"/>
        <w:rPr>
          <w:rFonts w:ascii="Arial"/>
          <w:sz w:val="18"/>
        </w:rPr>
      </w:pPr>
      <w:r>
        <w:rPr>
          <w:rFonts w:ascii="Arial"/>
          <w:sz w:val="18"/>
        </w:rPr>
        <w:t>(Rogers,</w:t>
      </w:r>
      <w:r>
        <w:rPr>
          <w:rFonts w:ascii="Arial"/>
          <w:spacing w:val="8"/>
          <w:sz w:val="18"/>
        </w:rPr>
        <w:t xml:space="preserve"> </w:t>
      </w:r>
      <w:r>
        <w:rPr>
          <w:rFonts w:ascii="Arial"/>
          <w:sz w:val="18"/>
        </w:rPr>
        <w:t>1932:65</w:t>
      </w:r>
      <w:r>
        <w:rPr>
          <w:rFonts w:ascii="Arial"/>
          <w:spacing w:val="7"/>
          <w:sz w:val="18"/>
        </w:rPr>
        <w:t xml:space="preserve"> </w:t>
      </w:r>
      <w:r>
        <w:rPr>
          <w:rFonts w:ascii="Arial"/>
          <w:sz w:val="18"/>
        </w:rPr>
        <w:t>in</w:t>
      </w:r>
      <w:r>
        <w:rPr>
          <w:rFonts w:ascii="Arial"/>
          <w:spacing w:val="6"/>
          <w:sz w:val="18"/>
        </w:rPr>
        <w:t xml:space="preserve"> </w:t>
      </w:r>
      <w:r>
        <w:rPr>
          <w:rFonts w:ascii="Arial"/>
          <w:sz w:val="18"/>
        </w:rPr>
        <w:t>Wilcox,</w:t>
      </w:r>
      <w:r>
        <w:rPr>
          <w:rFonts w:ascii="Arial"/>
          <w:spacing w:val="9"/>
          <w:sz w:val="18"/>
        </w:rPr>
        <w:t xml:space="preserve"> </w:t>
      </w:r>
      <w:r>
        <w:rPr>
          <w:rFonts w:ascii="Arial"/>
          <w:spacing w:val="-2"/>
          <w:sz w:val="18"/>
        </w:rPr>
        <w:t>1983:3.10).</w:t>
      </w:r>
    </w:p>
    <w:p w:rsidR="00FE5516" w:rsidRDefault="00FE5516">
      <w:pPr>
        <w:pStyle w:val="BodyText"/>
        <w:spacing w:before="63"/>
        <w:rPr>
          <w:rFonts w:ascii="Arial"/>
          <w:sz w:val="18"/>
        </w:rPr>
      </w:pPr>
    </w:p>
    <w:p w:rsidR="00FE5516" w:rsidRDefault="00951608">
      <w:pPr>
        <w:pStyle w:val="BodyText"/>
        <w:spacing w:line="312" w:lineRule="auto"/>
        <w:ind w:left="950" w:right="413"/>
        <w:jc w:val="both"/>
      </w:pPr>
      <w:r>
        <w:t>Nevertheless, the</w:t>
      </w:r>
      <w:r>
        <w:rPr>
          <w:spacing w:val="-3"/>
        </w:rPr>
        <w:t xml:space="preserve"> </w:t>
      </w:r>
      <w:r>
        <w:t>operation</w:t>
      </w:r>
      <w:r>
        <w:rPr>
          <w:spacing w:val="-3"/>
        </w:rPr>
        <w:t xml:space="preserve"> </w:t>
      </w:r>
      <w:r>
        <w:t>of</w:t>
      </w:r>
      <w:r>
        <w:rPr>
          <w:spacing w:val="-1"/>
        </w:rPr>
        <w:t xml:space="preserve"> </w:t>
      </w:r>
      <w:r>
        <w:t>poker</w:t>
      </w:r>
      <w:r>
        <w:rPr>
          <w:spacing w:val="-1"/>
        </w:rPr>
        <w:t xml:space="preserve"> </w:t>
      </w:r>
      <w:r>
        <w:t>machines</w:t>
      </w:r>
      <w:r>
        <w:rPr>
          <w:spacing w:val="-5"/>
        </w:rPr>
        <w:t xml:space="preserve"> </w:t>
      </w:r>
      <w:r>
        <w:t>persisted</w:t>
      </w:r>
      <w:r>
        <w:rPr>
          <w:spacing w:val="-3"/>
        </w:rPr>
        <w:t xml:space="preserve"> </w:t>
      </w:r>
      <w:r>
        <w:t>in</w:t>
      </w:r>
      <w:r>
        <w:rPr>
          <w:spacing w:val="-3"/>
        </w:rPr>
        <w:t xml:space="preserve"> </w:t>
      </w:r>
      <w:r>
        <w:t>clubs.</w:t>
      </w:r>
      <w:r>
        <w:rPr>
          <w:spacing w:val="-1"/>
        </w:rPr>
        <w:t xml:space="preserve"> </w:t>
      </w:r>
      <w:r>
        <w:t>Caldwell</w:t>
      </w:r>
      <w:r>
        <w:rPr>
          <w:spacing w:val="-3"/>
        </w:rPr>
        <w:t xml:space="preserve"> </w:t>
      </w:r>
      <w:r>
        <w:t>(1972:96- 97) documents several instances of ambivalence, in both interpreting and policing</w:t>
      </w:r>
      <w:r>
        <w:rPr>
          <w:spacing w:val="40"/>
        </w:rPr>
        <w:t xml:space="preserve"> </w:t>
      </w:r>
      <w:r>
        <w:t>the law. Confusion reigned over whether both poker machines and fruit machines were illegal, with police periodically taking steps to eliminate them. For example, in 1939, NSW Chief Secretary Gollan admitted the practice had been to confine poker machines to non-proprietary clubs because they were used privately and ‘not for gaming purposes’, as all profits had to be directed to member and community benefits. However, concerned at their increase, he called for a report in July 1939</w:t>
      </w:r>
      <w:r>
        <w:rPr>
          <w:spacing w:val="40"/>
        </w:rPr>
        <w:t xml:space="preserve"> </w:t>
      </w:r>
      <w:r>
        <w:t xml:space="preserve">and subsequently instructed police to stop their use and prosecute such clubs under the </w:t>
      </w:r>
      <w:r>
        <w:rPr>
          <w:i/>
        </w:rPr>
        <w:t>Gaming and Betting Act 1906 NSW</w:t>
      </w:r>
      <w:r>
        <w:t>. During that year over 100 machines were seized and destroyed (Anderson, 1985:n.p.).</w:t>
      </w:r>
    </w:p>
    <w:p w:rsidR="00FE5516" w:rsidRDefault="00FE5516">
      <w:pPr>
        <w:pStyle w:val="BodyText"/>
        <w:spacing w:before="98"/>
      </w:pPr>
    </w:p>
    <w:p w:rsidR="00FE5516" w:rsidRDefault="00951608">
      <w:pPr>
        <w:pStyle w:val="BodyText"/>
        <w:spacing w:line="312" w:lineRule="auto"/>
        <w:ind w:left="950" w:right="414"/>
        <w:jc w:val="both"/>
      </w:pPr>
      <w:r>
        <w:t>However, by late 1939, an estimated 2,500 poker machines were still operating in NSW (</w:t>
      </w:r>
      <w:r>
        <w:rPr>
          <w:i/>
        </w:rPr>
        <w:t>Sydney Morning Herald</w:t>
      </w:r>
      <w:r>
        <w:t>, October 9, November 8, 1939 in Caldwell,</w:t>
      </w:r>
      <w:r>
        <w:rPr>
          <w:spacing w:val="40"/>
        </w:rPr>
        <w:t xml:space="preserve"> </w:t>
      </w:r>
      <w:r>
        <w:t>1972:97), with many clubs believing the 1921 ruling was still valid (O’Hara, 1988:198). Further, many clubs had become financially reliant on machines, collectively gaining up to £20,000 per year in machine profits (O’Hara, 1988:199). Anderson (1985:</w:t>
      </w:r>
      <w:proofErr w:type="gramStart"/>
      <w:r>
        <w:t>n.p</w:t>
      </w:r>
      <w:proofErr w:type="gramEnd"/>
      <w:r>
        <w:t>.) notes that in 1939, a conference of secretaries from registered clubs in the Sydney metropolitan area found that:</w:t>
      </w:r>
    </w:p>
    <w:p w:rsidR="00FE5516" w:rsidRDefault="00FE5516">
      <w:pPr>
        <w:pStyle w:val="BodyText"/>
        <w:spacing w:before="9"/>
      </w:pPr>
    </w:p>
    <w:p w:rsidR="00FE5516" w:rsidRDefault="00951608">
      <w:pPr>
        <w:spacing w:line="235" w:lineRule="auto"/>
        <w:ind w:left="1512" w:right="910"/>
        <w:jc w:val="both"/>
        <w:rPr>
          <w:sz w:val="20"/>
        </w:rPr>
      </w:pPr>
      <w:proofErr w:type="gramStart"/>
      <w:r>
        <w:rPr>
          <w:sz w:val="20"/>
        </w:rPr>
        <w:t>many</w:t>
      </w:r>
      <w:proofErr w:type="gramEnd"/>
      <w:r>
        <w:rPr>
          <w:sz w:val="20"/>
        </w:rPr>
        <w:t xml:space="preserve"> small clubs in N.S.W. would have to close because of the decision to outlaw</w:t>
      </w:r>
      <w:r>
        <w:rPr>
          <w:spacing w:val="80"/>
          <w:sz w:val="20"/>
        </w:rPr>
        <w:t xml:space="preserve"> </w:t>
      </w:r>
      <w:r>
        <w:rPr>
          <w:sz w:val="20"/>
        </w:rPr>
        <w:t>poker machines in non-proprietary clubs. The secretary of a large city club estimated</w:t>
      </w:r>
      <w:r>
        <w:rPr>
          <w:spacing w:val="40"/>
          <w:sz w:val="20"/>
        </w:rPr>
        <w:t xml:space="preserve"> </w:t>
      </w:r>
      <w:r>
        <w:rPr>
          <w:sz w:val="20"/>
        </w:rPr>
        <w:t>that profits from each machine previously operating in his club were £1,500 a year.</w:t>
      </w:r>
    </w:p>
    <w:p w:rsidR="00FE5516" w:rsidRDefault="00FE5516">
      <w:pPr>
        <w:spacing w:line="235" w:lineRule="auto"/>
        <w:jc w:val="both"/>
        <w:rPr>
          <w:sz w:val="20"/>
        </w:rPr>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0"/>
        <w:jc w:val="both"/>
      </w:pPr>
      <w:r>
        <w:lastRenderedPageBreak/>
        <w:t>During and immediately after the Second World War, poker machines received</w:t>
      </w:r>
      <w:r>
        <w:rPr>
          <w:spacing w:val="-1"/>
        </w:rPr>
        <w:t xml:space="preserve"> </w:t>
      </w:r>
      <w:r>
        <w:t xml:space="preserve">little media attention, although the </w:t>
      </w:r>
      <w:r>
        <w:rPr>
          <w:i/>
        </w:rPr>
        <w:t xml:space="preserve">Sydney Morning Herald </w:t>
      </w:r>
      <w:r>
        <w:t>reported in 1941 that police had seized and destroyed 240 machines in Sydney alone (December 8 in Caldwell, 1972:97), and that by 1950 machines were operating in some cafes (</w:t>
      </w:r>
      <w:r>
        <w:rPr>
          <w:i/>
        </w:rPr>
        <w:t>Sun Herald</w:t>
      </w:r>
      <w:r>
        <w:t>, January 29 1950 in Caldwell, 1972:97). However, attention refocused on the issue when a police official announced in late 1952 that non-proprietary clubs would soon be notified that poker machines were illegal, and counterclaims by NSW Premier Cahill and NSW Chief Secretary Kelly that this statement was not based on government directives and that no action would be taken against clubs. The clubs lobbied for the legalisation of poker machines, offering an annual tax on each machine and claiming financial hardship if they were removed (Caldwell, 1972:97). This aroused opposition from two main fronts - the industry association for</w:t>
      </w:r>
      <w:r>
        <w:rPr>
          <w:spacing w:val="80"/>
        </w:rPr>
        <w:t xml:space="preserve"> </w:t>
      </w:r>
      <w:r>
        <w:t>hoteliers, the United Licensed Victuallers’ Association (ULVA), and the NSW Council of Churches.</w:t>
      </w:r>
    </w:p>
    <w:p w:rsidR="00FE5516" w:rsidRDefault="00FE5516">
      <w:pPr>
        <w:pStyle w:val="BodyText"/>
        <w:spacing w:before="101"/>
      </w:pPr>
    </w:p>
    <w:p w:rsidR="00FE5516" w:rsidRDefault="00951608">
      <w:pPr>
        <w:pStyle w:val="BodyText"/>
        <w:spacing w:line="312" w:lineRule="auto"/>
        <w:ind w:left="950" w:right="412"/>
        <w:jc w:val="both"/>
      </w:pPr>
      <w:r>
        <w:t xml:space="preserve">From the early 1950s, the growth of clubs, fostered by illegal poker machine profits and 1954 amendments to the </w:t>
      </w:r>
      <w:r>
        <w:rPr>
          <w:i/>
        </w:rPr>
        <w:t xml:space="preserve">Liquor Act 1905 NSW </w:t>
      </w:r>
      <w:r>
        <w:t>authorising additional club licences, began to seriously affect NSW hotels (Wilcox, 1983:3.20). In May 1956, the ULVA lodged an objection with the NSW Licensing Court against the renewal</w:t>
      </w:r>
      <w:r>
        <w:rPr>
          <w:spacing w:val="80"/>
        </w:rPr>
        <w:t xml:space="preserve"> </w:t>
      </w:r>
      <w:r>
        <w:t>of a</w:t>
      </w:r>
      <w:r>
        <w:rPr>
          <w:spacing w:val="-1"/>
        </w:rPr>
        <w:t xml:space="preserve"> </w:t>
      </w:r>
      <w:r>
        <w:t>club</w:t>
      </w:r>
      <w:r>
        <w:rPr>
          <w:spacing w:val="-1"/>
        </w:rPr>
        <w:t xml:space="preserve"> </w:t>
      </w:r>
      <w:r>
        <w:t>liquor licence, claiming</w:t>
      </w:r>
      <w:r>
        <w:rPr>
          <w:spacing w:val="-1"/>
        </w:rPr>
        <w:t xml:space="preserve"> </w:t>
      </w:r>
      <w:r>
        <w:t>it</w:t>
      </w:r>
      <w:r>
        <w:rPr>
          <w:spacing w:val="-1"/>
        </w:rPr>
        <w:t xml:space="preserve"> </w:t>
      </w:r>
      <w:r>
        <w:t>was</w:t>
      </w:r>
      <w:r>
        <w:rPr>
          <w:spacing w:val="-3"/>
        </w:rPr>
        <w:t xml:space="preserve"> </w:t>
      </w:r>
      <w:r>
        <w:t>engaged</w:t>
      </w:r>
      <w:r>
        <w:rPr>
          <w:spacing w:val="-1"/>
        </w:rPr>
        <w:t xml:space="preserve"> </w:t>
      </w:r>
      <w:r>
        <w:t>in</w:t>
      </w:r>
      <w:r>
        <w:rPr>
          <w:spacing w:val="-1"/>
        </w:rPr>
        <w:t xml:space="preserve"> </w:t>
      </w:r>
      <w:r>
        <w:t>illegal</w:t>
      </w:r>
      <w:r>
        <w:rPr>
          <w:spacing w:val="-1"/>
        </w:rPr>
        <w:t xml:space="preserve"> </w:t>
      </w:r>
      <w:r>
        <w:t>poker machine</w:t>
      </w:r>
      <w:r>
        <w:rPr>
          <w:spacing w:val="-1"/>
        </w:rPr>
        <w:t xml:space="preserve"> </w:t>
      </w:r>
      <w:r>
        <w:t>operations. The ULVA explained it was seeking to protect the economic structure of the hotel industry from unfair competition (Caldwell, 1972:98). The Licensing Court upheld the ULVA’s objections and subsequent objections to the applications of another 47 clubs. However, the club industry countered these arguments through successive delegations to the NSW Chief Secretary with claims that 2,000 club employees would be dismissed if poker machines were disallowed and that their revenue enabled clubs to provide members with amenities which other outlets would not supply. The trade union</w:t>
      </w:r>
      <w:r>
        <w:rPr>
          <w:spacing w:val="-1"/>
        </w:rPr>
        <w:t xml:space="preserve"> </w:t>
      </w:r>
      <w:r>
        <w:t>movement</w:t>
      </w:r>
      <w:r>
        <w:rPr>
          <w:spacing w:val="-1"/>
        </w:rPr>
        <w:t xml:space="preserve"> </w:t>
      </w:r>
      <w:r>
        <w:t>supported</w:t>
      </w:r>
      <w:r>
        <w:rPr>
          <w:spacing w:val="-1"/>
        </w:rPr>
        <w:t xml:space="preserve"> </w:t>
      </w:r>
      <w:r>
        <w:t>the</w:t>
      </w:r>
      <w:r>
        <w:rPr>
          <w:spacing w:val="-1"/>
        </w:rPr>
        <w:t xml:space="preserve"> </w:t>
      </w:r>
      <w:r>
        <w:t>club</w:t>
      </w:r>
      <w:r>
        <w:rPr>
          <w:spacing w:val="-1"/>
        </w:rPr>
        <w:t xml:space="preserve"> </w:t>
      </w:r>
      <w:r>
        <w:t>industry’s</w:t>
      </w:r>
      <w:r>
        <w:rPr>
          <w:spacing w:val="-3"/>
        </w:rPr>
        <w:t xml:space="preserve"> </w:t>
      </w:r>
      <w:r>
        <w:t>stance</w:t>
      </w:r>
      <w:r>
        <w:rPr>
          <w:spacing w:val="-1"/>
        </w:rPr>
        <w:t xml:space="preserve"> </w:t>
      </w:r>
      <w:r>
        <w:t>in</w:t>
      </w:r>
      <w:r>
        <w:rPr>
          <w:spacing w:val="-1"/>
        </w:rPr>
        <w:t xml:space="preserve"> </w:t>
      </w:r>
      <w:r>
        <w:t>support</w:t>
      </w:r>
      <w:r>
        <w:rPr>
          <w:spacing w:val="-1"/>
        </w:rPr>
        <w:t xml:space="preserve"> </w:t>
      </w:r>
      <w:r>
        <w:t>of workers’ rights to employment and recreation facilities. Impressed with claims by club officials that the clubs provided holiday camps, libraries, playing areas and</w:t>
      </w:r>
      <w:r>
        <w:rPr>
          <w:spacing w:val="40"/>
        </w:rPr>
        <w:t xml:space="preserve"> </w:t>
      </w:r>
      <w:r>
        <w:t>other amenities for members, the NSW Chief Secretary agreed that clubs were part</w:t>
      </w:r>
      <w:r>
        <w:rPr>
          <w:spacing w:val="40"/>
        </w:rPr>
        <w:t xml:space="preserve"> </w:t>
      </w:r>
      <w:r>
        <w:t>of the Australian way of life (Caldwell, 1972:98-100).</w:t>
      </w:r>
    </w:p>
    <w:p w:rsidR="00FE5516" w:rsidRDefault="00FE5516">
      <w:pPr>
        <w:pStyle w:val="BodyText"/>
        <w:spacing w:before="105"/>
      </w:pPr>
    </w:p>
    <w:p w:rsidR="00FE5516" w:rsidRDefault="00951608">
      <w:pPr>
        <w:pStyle w:val="BodyText"/>
        <w:spacing w:line="312" w:lineRule="auto"/>
        <w:ind w:left="950" w:right="413"/>
        <w:jc w:val="both"/>
      </w:pPr>
      <w:r>
        <w:t>The ULVA’s objections to renewal of club liquor licences was a ‘grievous tactical error’ placing the government in a ‘politically intolerable situation’ (Wilcox, 1983:3.20). Not only was the hotel industry unpopular, but the club movement was sufficiently strong that the government could not allow its demise. Clubs could not</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84" w:line="312" w:lineRule="auto"/>
        <w:ind w:left="950" w:right="413"/>
        <w:jc w:val="both"/>
      </w:pPr>
      <w:proofErr w:type="gramStart"/>
      <w:r>
        <w:lastRenderedPageBreak/>
        <w:t>survive</w:t>
      </w:r>
      <w:proofErr w:type="gramEnd"/>
      <w:r>
        <w:t xml:space="preserve"> without a liquor licence, and</w:t>
      </w:r>
      <w:r>
        <w:rPr>
          <w:spacing w:val="-1"/>
        </w:rPr>
        <w:t xml:space="preserve"> </w:t>
      </w:r>
      <w:r>
        <w:t>for most, without</w:t>
      </w:r>
      <w:r>
        <w:rPr>
          <w:spacing w:val="-1"/>
        </w:rPr>
        <w:t xml:space="preserve"> </w:t>
      </w:r>
      <w:r>
        <w:t>poker machine</w:t>
      </w:r>
      <w:r>
        <w:rPr>
          <w:spacing w:val="-1"/>
        </w:rPr>
        <w:t xml:space="preserve"> </w:t>
      </w:r>
      <w:r>
        <w:t>revenue.</w:t>
      </w:r>
      <w:r>
        <w:rPr>
          <w:position w:val="12"/>
          <w:sz w:val="12"/>
        </w:rPr>
        <w:t>21</w:t>
      </w:r>
      <w:r>
        <w:rPr>
          <w:spacing w:val="31"/>
          <w:position w:val="12"/>
          <w:sz w:val="12"/>
        </w:rPr>
        <w:t xml:space="preserve"> </w:t>
      </w:r>
      <w:r>
        <w:t>The government’s response was to announce on July 31 1956 that poker machines</w:t>
      </w:r>
      <w:r>
        <w:rPr>
          <w:spacing w:val="-4"/>
        </w:rPr>
        <w:t xml:space="preserve"> </w:t>
      </w:r>
      <w:r>
        <w:t>would be legalised in non-proprietary clubs subject to the payment of licence fees directly</w:t>
      </w:r>
      <w:r>
        <w:rPr>
          <w:spacing w:val="40"/>
        </w:rPr>
        <w:t xml:space="preserve"> </w:t>
      </w:r>
      <w:r>
        <w:t>to the Hospitals Fund, expected to yield between £500,000 and £750,000 per year (Caldwell, 1972:102). The Premier noted that to prohibit poker machines would jeopardise the</w:t>
      </w:r>
      <w:r>
        <w:rPr>
          <w:spacing w:val="-1"/>
        </w:rPr>
        <w:t xml:space="preserve"> </w:t>
      </w:r>
      <w:r>
        <w:t>existence</w:t>
      </w:r>
      <w:r>
        <w:rPr>
          <w:spacing w:val="-1"/>
        </w:rPr>
        <w:t xml:space="preserve"> </w:t>
      </w:r>
      <w:r>
        <w:t>of many</w:t>
      </w:r>
      <w:r>
        <w:rPr>
          <w:spacing w:val="-1"/>
        </w:rPr>
        <w:t xml:space="preserve"> </w:t>
      </w:r>
      <w:r>
        <w:t>clubs</w:t>
      </w:r>
      <w:r>
        <w:rPr>
          <w:spacing w:val="-3"/>
        </w:rPr>
        <w:t xml:space="preserve"> </w:t>
      </w:r>
      <w:r>
        <w:t>and</w:t>
      </w:r>
      <w:r>
        <w:rPr>
          <w:spacing w:val="-1"/>
        </w:rPr>
        <w:t xml:space="preserve"> </w:t>
      </w:r>
      <w:r>
        <w:t>jobs. State</w:t>
      </w:r>
      <w:r>
        <w:rPr>
          <w:spacing w:val="-1"/>
        </w:rPr>
        <w:t xml:space="preserve"> </w:t>
      </w:r>
      <w:r>
        <w:t>Cabinet</w:t>
      </w:r>
      <w:r>
        <w:rPr>
          <w:spacing w:val="-1"/>
        </w:rPr>
        <w:t xml:space="preserve"> </w:t>
      </w:r>
      <w:r>
        <w:t>further noted</w:t>
      </w:r>
      <w:r>
        <w:rPr>
          <w:spacing w:val="-1"/>
        </w:rPr>
        <w:t xml:space="preserve"> </w:t>
      </w:r>
      <w:r>
        <w:t>it</w:t>
      </w:r>
      <w:r>
        <w:rPr>
          <w:spacing w:val="-1"/>
        </w:rPr>
        <w:t xml:space="preserve"> </w:t>
      </w:r>
      <w:r>
        <w:t>was</w:t>
      </w:r>
      <w:r>
        <w:rPr>
          <w:spacing w:val="-3"/>
        </w:rPr>
        <w:t xml:space="preserve"> </w:t>
      </w:r>
      <w:r>
        <w:t>in the public interest to legalise and control the machines, explaining they had previously ignored their illegal use in clubs because:</w:t>
      </w:r>
    </w:p>
    <w:p w:rsidR="00FE5516" w:rsidRDefault="00FE5516">
      <w:pPr>
        <w:pStyle w:val="BodyText"/>
        <w:spacing w:before="10"/>
      </w:pPr>
    </w:p>
    <w:p w:rsidR="00FE5516" w:rsidRDefault="00951608">
      <w:pPr>
        <w:spacing w:line="235" w:lineRule="auto"/>
        <w:ind w:left="1512" w:right="913"/>
        <w:jc w:val="both"/>
        <w:rPr>
          <w:sz w:val="20"/>
        </w:rPr>
      </w:pPr>
      <w:r>
        <w:rPr>
          <w:sz w:val="20"/>
        </w:rPr>
        <w:t>1)</w:t>
      </w:r>
      <w:r>
        <w:rPr>
          <w:spacing w:val="31"/>
          <w:sz w:val="20"/>
        </w:rPr>
        <w:t xml:space="preserve"> </w:t>
      </w:r>
      <w:proofErr w:type="gramStart"/>
      <w:r>
        <w:rPr>
          <w:sz w:val="20"/>
        </w:rPr>
        <w:t>of</w:t>
      </w:r>
      <w:proofErr w:type="gramEnd"/>
      <w:r>
        <w:rPr>
          <w:spacing w:val="31"/>
          <w:sz w:val="20"/>
        </w:rPr>
        <w:t xml:space="preserve"> </w:t>
      </w:r>
      <w:r>
        <w:rPr>
          <w:sz w:val="20"/>
        </w:rPr>
        <w:t>their</w:t>
      </w:r>
      <w:r>
        <w:rPr>
          <w:spacing w:val="31"/>
          <w:sz w:val="20"/>
        </w:rPr>
        <w:t xml:space="preserve"> </w:t>
      </w:r>
      <w:r>
        <w:rPr>
          <w:sz w:val="20"/>
        </w:rPr>
        <w:t>inaccessibility</w:t>
      </w:r>
      <w:r>
        <w:rPr>
          <w:spacing w:val="31"/>
          <w:sz w:val="20"/>
        </w:rPr>
        <w:t xml:space="preserve"> </w:t>
      </w:r>
      <w:r>
        <w:rPr>
          <w:sz w:val="20"/>
        </w:rPr>
        <w:t>to</w:t>
      </w:r>
      <w:r>
        <w:rPr>
          <w:spacing w:val="31"/>
          <w:sz w:val="20"/>
        </w:rPr>
        <w:t xml:space="preserve"> </w:t>
      </w:r>
      <w:r>
        <w:rPr>
          <w:sz w:val="20"/>
        </w:rPr>
        <w:t>the</w:t>
      </w:r>
      <w:r>
        <w:rPr>
          <w:spacing w:val="26"/>
          <w:sz w:val="20"/>
        </w:rPr>
        <w:t xml:space="preserve"> </w:t>
      </w:r>
      <w:r>
        <w:rPr>
          <w:sz w:val="20"/>
        </w:rPr>
        <w:t>general</w:t>
      </w:r>
      <w:r>
        <w:rPr>
          <w:spacing w:val="26"/>
          <w:sz w:val="20"/>
        </w:rPr>
        <w:t xml:space="preserve"> </w:t>
      </w:r>
      <w:r>
        <w:rPr>
          <w:sz w:val="20"/>
        </w:rPr>
        <w:t>public</w:t>
      </w:r>
      <w:r>
        <w:rPr>
          <w:spacing w:val="26"/>
          <w:sz w:val="20"/>
        </w:rPr>
        <w:t xml:space="preserve"> </w:t>
      </w:r>
      <w:r>
        <w:rPr>
          <w:sz w:val="20"/>
        </w:rPr>
        <w:t>and</w:t>
      </w:r>
      <w:r>
        <w:rPr>
          <w:spacing w:val="26"/>
          <w:sz w:val="20"/>
        </w:rPr>
        <w:t xml:space="preserve"> </w:t>
      </w:r>
      <w:r>
        <w:rPr>
          <w:sz w:val="20"/>
        </w:rPr>
        <w:t>children,</w:t>
      </w:r>
      <w:r>
        <w:rPr>
          <w:spacing w:val="28"/>
          <w:sz w:val="20"/>
        </w:rPr>
        <w:t xml:space="preserve"> </w:t>
      </w:r>
      <w:r>
        <w:rPr>
          <w:sz w:val="20"/>
        </w:rPr>
        <w:t>2)</w:t>
      </w:r>
      <w:r>
        <w:rPr>
          <w:spacing w:val="26"/>
          <w:sz w:val="20"/>
        </w:rPr>
        <w:t xml:space="preserve"> </w:t>
      </w:r>
      <w:r>
        <w:rPr>
          <w:sz w:val="20"/>
        </w:rPr>
        <w:t>profits</w:t>
      </w:r>
      <w:r>
        <w:rPr>
          <w:spacing w:val="23"/>
          <w:sz w:val="20"/>
        </w:rPr>
        <w:t xml:space="preserve"> </w:t>
      </w:r>
      <w:r>
        <w:rPr>
          <w:sz w:val="20"/>
        </w:rPr>
        <w:t>were</w:t>
      </w:r>
      <w:r>
        <w:rPr>
          <w:spacing w:val="26"/>
          <w:sz w:val="20"/>
        </w:rPr>
        <w:t xml:space="preserve"> </w:t>
      </w:r>
      <w:r>
        <w:rPr>
          <w:sz w:val="20"/>
        </w:rPr>
        <w:t>used</w:t>
      </w:r>
      <w:r>
        <w:rPr>
          <w:spacing w:val="26"/>
          <w:sz w:val="20"/>
        </w:rPr>
        <w:t xml:space="preserve"> </w:t>
      </w:r>
      <w:r>
        <w:rPr>
          <w:sz w:val="20"/>
        </w:rPr>
        <w:t xml:space="preserve">for the development of amenities and club improvement and not for individual enrichment and 3) they were basic to the economy of many bowling, golf and Returned Soldiers’ </w:t>
      </w:r>
      <w:r>
        <w:rPr>
          <w:spacing w:val="-2"/>
          <w:sz w:val="20"/>
        </w:rPr>
        <w:t>clubs.</w:t>
      </w:r>
    </w:p>
    <w:p w:rsidR="00FE5516" w:rsidRDefault="00FE5516">
      <w:pPr>
        <w:pStyle w:val="BodyText"/>
        <w:rPr>
          <w:sz w:val="20"/>
        </w:rPr>
      </w:pPr>
    </w:p>
    <w:p w:rsidR="00FE5516" w:rsidRDefault="00FE5516">
      <w:pPr>
        <w:pStyle w:val="BodyText"/>
        <w:spacing w:before="83"/>
        <w:rPr>
          <w:sz w:val="20"/>
        </w:rPr>
      </w:pPr>
    </w:p>
    <w:p w:rsidR="00FE5516" w:rsidRDefault="00951608">
      <w:pPr>
        <w:ind w:left="2068"/>
        <w:rPr>
          <w:rFonts w:ascii="Arial"/>
          <w:sz w:val="18"/>
        </w:rPr>
      </w:pPr>
      <w:r>
        <w:rPr>
          <w:rFonts w:ascii="Arial"/>
          <w:sz w:val="18"/>
        </w:rPr>
        <w:t>(</w:t>
      </w:r>
      <w:r>
        <w:rPr>
          <w:rFonts w:ascii="Arial"/>
          <w:i/>
          <w:sz w:val="18"/>
        </w:rPr>
        <w:t>NSW</w:t>
      </w:r>
      <w:r>
        <w:rPr>
          <w:rFonts w:ascii="Arial"/>
          <w:i/>
          <w:spacing w:val="8"/>
          <w:sz w:val="18"/>
        </w:rPr>
        <w:t xml:space="preserve"> </w:t>
      </w:r>
      <w:r>
        <w:rPr>
          <w:rFonts w:ascii="Arial"/>
          <w:i/>
          <w:sz w:val="18"/>
        </w:rPr>
        <w:t>Parliamentary</w:t>
      </w:r>
      <w:r>
        <w:rPr>
          <w:rFonts w:ascii="Arial"/>
          <w:i/>
          <w:spacing w:val="2"/>
          <w:sz w:val="18"/>
        </w:rPr>
        <w:t xml:space="preserve"> </w:t>
      </w:r>
      <w:r>
        <w:rPr>
          <w:rFonts w:ascii="Arial"/>
          <w:i/>
          <w:sz w:val="18"/>
        </w:rPr>
        <w:t>Debates</w:t>
      </w:r>
      <w:r>
        <w:rPr>
          <w:rFonts w:ascii="Arial"/>
          <w:sz w:val="18"/>
        </w:rPr>
        <w:t>,</w:t>
      </w:r>
      <w:r>
        <w:rPr>
          <w:rFonts w:ascii="Arial"/>
          <w:spacing w:val="4"/>
          <w:sz w:val="18"/>
        </w:rPr>
        <w:t xml:space="preserve"> </w:t>
      </w:r>
      <w:r>
        <w:rPr>
          <w:rFonts w:ascii="Arial"/>
          <w:sz w:val="18"/>
        </w:rPr>
        <w:t>1956,</w:t>
      </w:r>
      <w:r>
        <w:rPr>
          <w:rFonts w:ascii="Arial"/>
          <w:spacing w:val="4"/>
          <w:sz w:val="18"/>
        </w:rPr>
        <w:t xml:space="preserve"> </w:t>
      </w:r>
      <w:r>
        <w:rPr>
          <w:rFonts w:ascii="Arial"/>
          <w:sz w:val="18"/>
        </w:rPr>
        <w:t>Third</w:t>
      </w:r>
      <w:r>
        <w:rPr>
          <w:rFonts w:ascii="Arial"/>
          <w:spacing w:val="2"/>
          <w:sz w:val="18"/>
        </w:rPr>
        <w:t xml:space="preserve"> </w:t>
      </w:r>
      <w:r>
        <w:rPr>
          <w:rFonts w:ascii="Arial"/>
          <w:sz w:val="18"/>
        </w:rPr>
        <w:t>Series,</w:t>
      </w:r>
      <w:r>
        <w:rPr>
          <w:rFonts w:ascii="Arial"/>
          <w:spacing w:val="4"/>
          <w:sz w:val="18"/>
        </w:rPr>
        <w:t xml:space="preserve"> </w:t>
      </w:r>
      <w:r>
        <w:rPr>
          <w:rFonts w:ascii="Arial"/>
          <w:sz w:val="18"/>
        </w:rPr>
        <w:t>Vol,</w:t>
      </w:r>
      <w:r>
        <w:rPr>
          <w:rFonts w:ascii="Arial"/>
          <w:spacing w:val="4"/>
          <w:sz w:val="18"/>
        </w:rPr>
        <w:t xml:space="preserve"> </w:t>
      </w:r>
      <w:r>
        <w:rPr>
          <w:rFonts w:ascii="Arial"/>
          <w:sz w:val="18"/>
        </w:rPr>
        <w:t>17:1694,</w:t>
      </w:r>
      <w:r>
        <w:rPr>
          <w:rFonts w:ascii="Arial"/>
          <w:spacing w:val="4"/>
          <w:sz w:val="18"/>
        </w:rPr>
        <w:t xml:space="preserve"> </w:t>
      </w:r>
      <w:r>
        <w:rPr>
          <w:rFonts w:ascii="Arial"/>
          <w:sz w:val="18"/>
        </w:rPr>
        <w:t>in</w:t>
      </w:r>
      <w:r>
        <w:rPr>
          <w:rFonts w:ascii="Arial"/>
          <w:spacing w:val="2"/>
          <w:sz w:val="18"/>
        </w:rPr>
        <w:t xml:space="preserve"> </w:t>
      </w:r>
      <w:r>
        <w:rPr>
          <w:rFonts w:ascii="Arial"/>
          <w:sz w:val="18"/>
        </w:rPr>
        <w:t>Caldwell,</w:t>
      </w:r>
      <w:r>
        <w:rPr>
          <w:rFonts w:ascii="Arial"/>
          <w:spacing w:val="4"/>
          <w:sz w:val="18"/>
        </w:rPr>
        <w:t xml:space="preserve"> </w:t>
      </w:r>
      <w:r>
        <w:rPr>
          <w:rFonts w:ascii="Arial"/>
          <w:spacing w:val="-2"/>
          <w:sz w:val="18"/>
        </w:rPr>
        <w:t>1972:101).</w:t>
      </w:r>
    </w:p>
    <w:p w:rsidR="00FE5516" w:rsidRDefault="00FE5516">
      <w:pPr>
        <w:pStyle w:val="BodyText"/>
        <w:spacing w:before="63"/>
        <w:rPr>
          <w:rFonts w:ascii="Arial"/>
          <w:sz w:val="18"/>
        </w:rPr>
      </w:pPr>
    </w:p>
    <w:p w:rsidR="00FE5516" w:rsidRDefault="00951608">
      <w:pPr>
        <w:pStyle w:val="BodyText"/>
        <w:spacing w:line="312" w:lineRule="auto"/>
        <w:ind w:left="950" w:right="412"/>
        <w:jc w:val="both"/>
      </w:pPr>
      <w:r>
        <w:t>Caldwell (1972:100-102) relates how reactions to this decision varied markedly amongst stakeholders. In contrast to economic objections by the hotel industry, the NSW Council of Churches objected on moral grounds. It claimed poker machines increased the</w:t>
      </w:r>
      <w:r>
        <w:rPr>
          <w:spacing w:val="-1"/>
        </w:rPr>
        <w:t xml:space="preserve"> </w:t>
      </w:r>
      <w:r>
        <w:t>opportunity</w:t>
      </w:r>
      <w:r>
        <w:rPr>
          <w:spacing w:val="-1"/>
        </w:rPr>
        <w:t xml:space="preserve"> </w:t>
      </w:r>
      <w:r>
        <w:t>to</w:t>
      </w:r>
      <w:r>
        <w:rPr>
          <w:spacing w:val="-1"/>
        </w:rPr>
        <w:t xml:space="preserve"> </w:t>
      </w:r>
      <w:r>
        <w:t>gamble;</w:t>
      </w:r>
      <w:r>
        <w:rPr>
          <w:spacing w:val="-1"/>
        </w:rPr>
        <w:t xml:space="preserve"> </w:t>
      </w:r>
      <w:r>
        <w:t>were</w:t>
      </w:r>
      <w:r>
        <w:rPr>
          <w:spacing w:val="-2"/>
        </w:rPr>
        <w:t xml:space="preserve"> </w:t>
      </w:r>
      <w:r>
        <w:t>so</w:t>
      </w:r>
      <w:r>
        <w:rPr>
          <w:spacing w:val="-1"/>
        </w:rPr>
        <w:t xml:space="preserve"> </w:t>
      </w:r>
      <w:r>
        <w:t>simply</w:t>
      </w:r>
      <w:r>
        <w:rPr>
          <w:spacing w:val="-1"/>
        </w:rPr>
        <w:t xml:space="preserve"> </w:t>
      </w:r>
      <w:r>
        <w:t>operated</w:t>
      </w:r>
      <w:r>
        <w:rPr>
          <w:spacing w:val="-1"/>
        </w:rPr>
        <w:t xml:space="preserve"> </w:t>
      </w:r>
      <w:r>
        <w:t>that</w:t>
      </w:r>
      <w:r>
        <w:rPr>
          <w:spacing w:val="-1"/>
        </w:rPr>
        <w:t xml:space="preserve"> </w:t>
      </w:r>
      <w:r>
        <w:t>they</w:t>
      </w:r>
      <w:r>
        <w:rPr>
          <w:spacing w:val="-1"/>
        </w:rPr>
        <w:t xml:space="preserve"> </w:t>
      </w:r>
      <w:r>
        <w:t>were</w:t>
      </w:r>
      <w:r>
        <w:rPr>
          <w:spacing w:val="-2"/>
        </w:rPr>
        <w:t xml:space="preserve"> </w:t>
      </w:r>
      <w:r>
        <w:t>a</w:t>
      </w:r>
      <w:r>
        <w:rPr>
          <w:spacing w:val="-1"/>
        </w:rPr>
        <w:t xml:space="preserve"> </w:t>
      </w:r>
      <w:r>
        <w:t>strong temptation to the weak; could be easily rigged to extract greater profits for licence holders; presented grave economic dangers for families of those who fell victim to them; increased moral danger since the act of gambling was basically covetous; and would lead to the legalisation of other forms of gambling, encouraging further declines in public morality (</w:t>
      </w:r>
      <w:r>
        <w:rPr>
          <w:i/>
        </w:rPr>
        <w:t>Sydney Morning Herald</w:t>
      </w:r>
      <w:r>
        <w:t>, July 10, 1956 in Caldwell, 1972:100). The club industry was relieved about the decision, but voiced disappointment at taxation levels imposed. The media reported that the legalisation</w:t>
      </w:r>
      <w:r>
        <w:rPr>
          <w:spacing w:val="40"/>
        </w:rPr>
        <w:t xml:space="preserve"> </w:t>
      </w:r>
      <w:r>
        <w:t xml:space="preserve">of poker machines in clubs would force hotels to provide better facilities and services, while ending the inconsistent, hypocritical attitude persisting in gambling legislation. However, the </w:t>
      </w:r>
      <w:r>
        <w:rPr>
          <w:i/>
        </w:rPr>
        <w:t xml:space="preserve">Sydney Morning Herald </w:t>
      </w:r>
      <w:r>
        <w:t>criticised the government for</w:t>
      </w:r>
      <w:r>
        <w:rPr>
          <w:spacing w:val="40"/>
        </w:rPr>
        <w:t xml:space="preserve"> </w:t>
      </w:r>
      <w:r>
        <w:t>being too ready to rely on gambling as a source of revenue and warned that considerable danger lay in this dependence (August 1 1956 in Caldwell, 1972:101). The Minister for Cooperative Societies countered these arguments by pointing out that, for three decades, poker machines had been used by numerous decent, respectable and normally law-abiding citizens, who had suffered no moral dilemma in playing them (Caldwell, 1972:102). He argued the legislation was introduced because</w:t>
      </w:r>
      <w:r>
        <w:rPr>
          <w:spacing w:val="25"/>
        </w:rPr>
        <w:t xml:space="preserve"> </w:t>
      </w:r>
      <w:r>
        <w:t>the</w:t>
      </w:r>
      <w:r>
        <w:rPr>
          <w:spacing w:val="25"/>
        </w:rPr>
        <w:t xml:space="preserve"> </w:t>
      </w:r>
      <w:r>
        <w:t>government</w:t>
      </w:r>
      <w:r>
        <w:rPr>
          <w:spacing w:val="25"/>
        </w:rPr>
        <w:t xml:space="preserve"> </w:t>
      </w:r>
      <w:r>
        <w:t>wanted</w:t>
      </w:r>
      <w:r>
        <w:rPr>
          <w:spacing w:val="25"/>
        </w:rPr>
        <w:t xml:space="preserve"> </w:t>
      </w:r>
      <w:r>
        <w:t>control</w:t>
      </w:r>
      <w:r>
        <w:rPr>
          <w:spacing w:val="25"/>
        </w:rPr>
        <w:t xml:space="preserve"> </w:t>
      </w:r>
      <w:r>
        <w:t>over</w:t>
      </w:r>
      <w:r>
        <w:rPr>
          <w:spacing w:val="24"/>
        </w:rPr>
        <w:t xml:space="preserve"> </w:t>
      </w:r>
      <w:r>
        <w:t>widespread</w:t>
      </w:r>
      <w:r>
        <w:rPr>
          <w:spacing w:val="21"/>
        </w:rPr>
        <w:t xml:space="preserve"> </w:t>
      </w:r>
      <w:r>
        <w:t>use</w:t>
      </w:r>
      <w:r>
        <w:rPr>
          <w:spacing w:val="22"/>
        </w:rPr>
        <w:t xml:space="preserve"> </w:t>
      </w:r>
      <w:r>
        <w:t>of</w:t>
      </w:r>
      <w:r>
        <w:rPr>
          <w:spacing w:val="23"/>
        </w:rPr>
        <w:t xml:space="preserve"> </w:t>
      </w:r>
      <w:r>
        <w:t>machines,</w:t>
      </w:r>
      <w:r>
        <w:rPr>
          <w:spacing w:val="23"/>
        </w:rPr>
        <w:t xml:space="preserve"> </w:t>
      </w:r>
      <w:r>
        <w:t>and</w:t>
      </w:r>
      <w:r>
        <w:rPr>
          <w:spacing w:val="22"/>
        </w:rPr>
        <w:t xml:space="preserve"> </w:t>
      </w:r>
      <w:r>
        <w:rPr>
          <w:spacing w:val="-5"/>
        </w:rPr>
        <w:t>did</w:t>
      </w:r>
    </w:p>
    <w:p w:rsidR="00FE5516" w:rsidRDefault="00951608">
      <w:pPr>
        <w:pStyle w:val="BodyText"/>
        <w:spacing w:before="63"/>
        <w:rPr>
          <w:sz w:val="20"/>
        </w:rPr>
      </w:pPr>
      <w:r>
        <w:rPr>
          <w:noProof/>
          <w:lang w:val="en-AU" w:eastAsia="en-AU"/>
        </w:rPr>
        <mc:AlternateContent>
          <mc:Choice Requires="wps">
            <w:drawing>
              <wp:anchor distT="0" distB="0" distL="0" distR="0" simplePos="0" relativeHeight="487603200" behindDoc="1" locked="0" layoutInCell="1" allowOverlap="1">
                <wp:simplePos x="0" y="0"/>
                <wp:positionH relativeFrom="page">
                  <wp:posOffset>1441703</wp:posOffset>
                </wp:positionH>
                <wp:positionV relativeFrom="paragraph">
                  <wp:posOffset>201859</wp:posOffset>
                </wp:positionV>
                <wp:extent cx="1828800" cy="9525"/>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F4BA43" id="Graphic 83" o:spid="_x0000_s1026" style="position:absolute;margin-left:113.5pt;margin-top:15.9pt;width:2in;height:.75pt;z-index:-1571328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" path="m1828800,l,,,9143r1828800,l1828800,xe" fillcolor="black" stroked="f">
                <v:path arrowok="t"/>
                <w10:wrap type="topAndBottom" anchorx="page"/>
              </v:shape>
            </w:pict>
          </mc:Fallback>
        </mc:AlternateContent>
      </w:r>
    </w:p>
    <w:p w:rsidR="00FE5516" w:rsidRDefault="00FE5516">
      <w:pPr>
        <w:pStyle w:val="BodyText"/>
        <w:rPr>
          <w:sz w:val="20"/>
        </w:rPr>
      </w:pPr>
    </w:p>
    <w:p w:rsidR="00FE5516" w:rsidRDefault="00FE5516">
      <w:pPr>
        <w:pStyle w:val="BodyText"/>
        <w:spacing w:before="3"/>
        <w:rPr>
          <w:sz w:val="20"/>
        </w:rPr>
      </w:pPr>
    </w:p>
    <w:p w:rsidR="00FE5516" w:rsidRDefault="00951608">
      <w:pPr>
        <w:spacing w:line="235" w:lineRule="auto"/>
        <w:ind w:left="950" w:right="103"/>
        <w:rPr>
          <w:sz w:val="20"/>
        </w:rPr>
      </w:pPr>
      <w:r>
        <w:rPr>
          <w:position w:val="10"/>
          <w:sz w:val="10"/>
        </w:rPr>
        <w:t>21</w:t>
      </w:r>
      <w:r>
        <w:rPr>
          <w:spacing w:val="40"/>
          <w:position w:val="10"/>
          <w:sz w:val="10"/>
        </w:rPr>
        <w:t xml:space="preserve"> </w:t>
      </w:r>
      <w:r>
        <w:rPr>
          <w:sz w:val="20"/>
        </w:rPr>
        <w:t>For</w:t>
      </w:r>
      <w:r>
        <w:rPr>
          <w:spacing w:val="30"/>
          <w:sz w:val="20"/>
        </w:rPr>
        <w:t xml:space="preserve"> </w:t>
      </w:r>
      <w:r>
        <w:rPr>
          <w:sz w:val="20"/>
        </w:rPr>
        <w:t>example,</w:t>
      </w:r>
      <w:r>
        <w:rPr>
          <w:spacing w:val="34"/>
          <w:sz w:val="20"/>
        </w:rPr>
        <w:t xml:space="preserve"> </w:t>
      </w:r>
      <w:r>
        <w:rPr>
          <w:sz w:val="20"/>
        </w:rPr>
        <w:t>in</w:t>
      </w:r>
      <w:r>
        <w:rPr>
          <w:spacing w:val="30"/>
          <w:sz w:val="20"/>
        </w:rPr>
        <w:t xml:space="preserve"> </w:t>
      </w:r>
      <w:r>
        <w:rPr>
          <w:sz w:val="20"/>
        </w:rPr>
        <w:t>Tattersall’s</w:t>
      </w:r>
      <w:r>
        <w:rPr>
          <w:spacing w:val="29"/>
          <w:sz w:val="20"/>
        </w:rPr>
        <w:t xml:space="preserve"> </w:t>
      </w:r>
      <w:r>
        <w:rPr>
          <w:sz w:val="20"/>
        </w:rPr>
        <w:t>Club,</w:t>
      </w:r>
      <w:r>
        <w:rPr>
          <w:spacing w:val="34"/>
          <w:sz w:val="20"/>
        </w:rPr>
        <w:t xml:space="preserve"> </w:t>
      </w:r>
      <w:r>
        <w:rPr>
          <w:sz w:val="20"/>
        </w:rPr>
        <w:t>machines</w:t>
      </w:r>
      <w:r>
        <w:rPr>
          <w:spacing w:val="29"/>
          <w:sz w:val="20"/>
        </w:rPr>
        <w:t xml:space="preserve"> </w:t>
      </w:r>
      <w:r>
        <w:rPr>
          <w:sz w:val="20"/>
        </w:rPr>
        <w:t>returned</w:t>
      </w:r>
      <w:r>
        <w:rPr>
          <w:spacing w:val="30"/>
          <w:sz w:val="20"/>
        </w:rPr>
        <w:t xml:space="preserve"> </w:t>
      </w:r>
      <w:r>
        <w:rPr>
          <w:sz w:val="20"/>
        </w:rPr>
        <w:t>some</w:t>
      </w:r>
      <w:r>
        <w:rPr>
          <w:spacing w:val="33"/>
          <w:sz w:val="20"/>
        </w:rPr>
        <w:t xml:space="preserve"> </w:t>
      </w:r>
      <w:r>
        <w:rPr>
          <w:sz w:val="20"/>
        </w:rPr>
        <w:t>£800</w:t>
      </w:r>
      <w:r>
        <w:rPr>
          <w:spacing w:val="30"/>
          <w:sz w:val="20"/>
        </w:rPr>
        <w:t xml:space="preserve"> </w:t>
      </w:r>
      <w:r>
        <w:rPr>
          <w:sz w:val="20"/>
        </w:rPr>
        <w:t>per</w:t>
      </w:r>
      <w:r>
        <w:rPr>
          <w:spacing w:val="30"/>
          <w:sz w:val="20"/>
        </w:rPr>
        <w:t xml:space="preserve"> </w:t>
      </w:r>
      <w:r>
        <w:rPr>
          <w:sz w:val="20"/>
        </w:rPr>
        <w:t>month</w:t>
      </w:r>
      <w:r>
        <w:rPr>
          <w:spacing w:val="30"/>
          <w:sz w:val="20"/>
        </w:rPr>
        <w:t xml:space="preserve"> </w:t>
      </w:r>
      <w:r>
        <w:rPr>
          <w:sz w:val="20"/>
        </w:rPr>
        <w:t>by</w:t>
      </w:r>
      <w:r>
        <w:rPr>
          <w:spacing w:val="30"/>
          <w:sz w:val="20"/>
        </w:rPr>
        <w:t xml:space="preserve"> </w:t>
      </w:r>
      <w:r>
        <w:rPr>
          <w:sz w:val="20"/>
        </w:rPr>
        <w:t>the</w:t>
      </w:r>
      <w:r>
        <w:rPr>
          <w:spacing w:val="33"/>
          <w:sz w:val="20"/>
        </w:rPr>
        <w:t xml:space="preserve"> </w:t>
      </w:r>
      <w:r>
        <w:rPr>
          <w:sz w:val="20"/>
        </w:rPr>
        <w:t>early</w:t>
      </w:r>
      <w:r>
        <w:rPr>
          <w:spacing w:val="30"/>
          <w:sz w:val="20"/>
        </w:rPr>
        <w:t xml:space="preserve"> </w:t>
      </w:r>
      <w:r>
        <w:rPr>
          <w:sz w:val="20"/>
        </w:rPr>
        <w:t>1950s when a ten ounce glass of beer cost 9 pence (Anderson, 1985).</w:t>
      </w:r>
    </w:p>
    <w:p w:rsidR="00FE5516" w:rsidRDefault="00FE5516">
      <w:pPr>
        <w:spacing w:line="235" w:lineRule="auto"/>
        <w:rPr>
          <w:sz w:val="20"/>
        </w:rPr>
        <w:sectPr w:rsidR="00FE5516">
          <w:pgSz w:w="11900" w:h="16840"/>
          <w:pgMar w:top="1340" w:right="1020" w:bottom="940" w:left="1320" w:header="0" w:footer="747" w:gutter="0"/>
          <w:cols w:space="720"/>
        </w:sectPr>
      </w:pPr>
    </w:p>
    <w:p w:rsidR="00FE5516" w:rsidRDefault="00951608">
      <w:pPr>
        <w:spacing w:before="72" w:line="312" w:lineRule="auto"/>
        <w:ind w:left="950" w:right="414"/>
        <w:jc w:val="both"/>
        <w:rPr>
          <w:sz w:val="24"/>
        </w:rPr>
      </w:pPr>
      <w:proofErr w:type="gramStart"/>
      <w:r>
        <w:rPr>
          <w:sz w:val="24"/>
        </w:rPr>
        <w:lastRenderedPageBreak/>
        <w:t>not</w:t>
      </w:r>
      <w:proofErr w:type="gramEnd"/>
      <w:r>
        <w:rPr>
          <w:sz w:val="24"/>
        </w:rPr>
        <w:t xml:space="preserve"> expect this to greatly increase gambling (in Charlton, 1987:244). However, he conceded the legislation might benefit the government ‘a little financially’ (</w:t>
      </w:r>
      <w:r>
        <w:rPr>
          <w:i/>
          <w:sz w:val="24"/>
        </w:rPr>
        <w:t>NSW Parliamentary Debates</w:t>
      </w:r>
      <w:r>
        <w:rPr>
          <w:sz w:val="24"/>
        </w:rPr>
        <w:t xml:space="preserve">, Third Series, Vol. 17 1694-1695, in Caldwell, 1972:102). After much debate in both houses of Parliament, the </w:t>
      </w:r>
      <w:r>
        <w:rPr>
          <w:i/>
          <w:sz w:val="24"/>
        </w:rPr>
        <w:t xml:space="preserve">NSW Gambling and Betting (Poker Machines) Bill 1956 </w:t>
      </w:r>
      <w:r>
        <w:rPr>
          <w:sz w:val="24"/>
        </w:rPr>
        <w:t>was passed on 22 August 1956.</w:t>
      </w:r>
    </w:p>
    <w:p w:rsidR="00FE5516" w:rsidRDefault="00FE5516">
      <w:pPr>
        <w:pStyle w:val="BodyText"/>
        <w:spacing w:before="7"/>
      </w:pPr>
    </w:p>
    <w:p w:rsidR="00FE5516" w:rsidRDefault="00951608">
      <w:pPr>
        <w:pStyle w:val="Heading2"/>
        <w:numPr>
          <w:ilvl w:val="2"/>
          <w:numId w:val="6"/>
        </w:numPr>
        <w:tabs>
          <w:tab w:val="left" w:pos="1733"/>
        </w:tabs>
      </w:pPr>
      <w:bookmarkStart w:id="27" w:name="_TOC_250015"/>
      <w:r>
        <w:t>Reactions</w:t>
      </w:r>
      <w:r>
        <w:rPr>
          <w:spacing w:val="-3"/>
        </w:rPr>
        <w:t xml:space="preserve"> </w:t>
      </w:r>
      <w:r>
        <w:t>to</w:t>
      </w:r>
      <w:r>
        <w:rPr>
          <w:spacing w:val="1"/>
        </w:rPr>
        <w:t xml:space="preserve"> </w:t>
      </w:r>
      <w:r>
        <w:t>the Legalisation</w:t>
      </w:r>
      <w:r>
        <w:rPr>
          <w:spacing w:val="-3"/>
        </w:rPr>
        <w:t xml:space="preserve"> </w:t>
      </w:r>
      <w:r>
        <w:t>of</w:t>
      </w:r>
      <w:r>
        <w:rPr>
          <w:spacing w:val="1"/>
        </w:rPr>
        <w:t xml:space="preserve"> </w:t>
      </w:r>
      <w:r>
        <w:t>Poker</w:t>
      </w:r>
      <w:r>
        <w:rPr>
          <w:spacing w:val="-3"/>
        </w:rPr>
        <w:t xml:space="preserve"> </w:t>
      </w:r>
      <w:r>
        <w:t>Machines in</w:t>
      </w:r>
      <w:r>
        <w:rPr>
          <w:spacing w:val="-3"/>
        </w:rPr>
        <w:t xml:space="preserve"> </w:t>
      </w:r>
      <w:r>
        <w:t>NSW</w:t>
      </w:r>
      <w:bookmarkEnd w:id="27"/>
      <w:r>
        <w:rPr>
          <w:spacing w:val="-2"/>
        </w:rPr>
        <w:t xml:space="preserve"> Clubs</w:t>
      </w:r>
    </w:p>
    <w:p w:rsidR="00FE5516" w:rsidRDefault="00951608">
      <w:pPr>
        <w:pStyle w:val="BodyText"/>
        <w:spacing w:before="272" w:line="312" w:lineRule="auto"/>
        <w:ind w:left="950" w:right="413"/>
        <w:jc w:val="both"/>
      </w:pPr>
      <w:r>
        <w:t>Once NSW clubs were granted exclusive rights to operate gaming machines,</w:t>
      </w:r>
      <w:r>
        <w:rPr>
          <w:spacing w:val="80"/>
        </w:rPr>
        <w:t xml:space="preserve"> </w:t>
      </w:r>
      <w:r>
        <w:t xml:space="preserve">demand to both establish and patronise clubs increased dramatically, with further changes to the </w:t>
      </w:r>
      <w:r>
        <w:rPr>
          <w:i/>
        </w:rPr>
        <w:t xml:space="preserve">NSW Liquor Act 1905 NSW </w:t>
      </w:r>
      <w:r>
        <w:t>authorising another 700 clubs which totalled 1,050 by 1958 (RCA, 1994:3). The RCA (1994:3) notes that:</w:t>
      </w:r>
    </w:p>
    <w:p w:rsidR="00FE5516" w:rsidRDefault="00FE5516">
      <w:pPr>
        <w:pStyle w:val="BodyText"/>
        <w:spacing w:before="5"/>
      </w:pPr>
    </w:p>
    <w:p w:rsidR="00FE5516" w:rsidRDefault="00951608">
      <w:pPr>
        <w:spacing w:before="1" w:line="235" w:lineRule="auto"/>
        <w:ind w:left="1512" w:right="910"/>
        <w:jc w:val="both"/>
        <w:rPr>
          <w:sz w:val="20"/>
        </w:rPr>
      </w:pPr>
      <w:proofErr w:type="gramStart"/>
      <w:r>
        <w:rPr>
          <w:sz w:val="20"/>
        </w:rPr>
        <w:t>the</w:t>
      </w:r>
      <w:proofErr w:type="gramEnd"/>
      <w:r>
        <w:rPr>
          <w:sz w:val="20"/>
        </w:rPr>
        <w:t xml:space="preserve"> major social impact of clubs came about as a direct result of the licensing of poker machines in the mid-1950s. This, together with licensing law amendments (which relaxed the limits on the number of clubs that could be licensed) and the atmosphere in which</w:t>
      </w:r>
      <w:r>
        <w:rPr>
          <w:spacing w:val="35"/>
          <w:sz w:val="20"/>
        </w:rPr>
        <w:t xml:space="preserve"> </w:t>
      </w:r>
      <w:r>
        <w:rPr>
          <w:sz w:val="20"/>
        </w:rPr>
        <w:t>the</w:t>
      </w:r>
      <w:r>
        <w:rPr>
          <w:spacing w:val="37"/>
          <w:sz w:val="20"/>
        </w:rPr>
        <w:t xml:space="preserve"> </w:t>
      </w:r>
      <w:r>
        <w:rPr>
          <w:sz w:val="20"/>
        </w:rPr>
        <w:t>machines</w:t>
      </w:r>
      <w:r>
        <w:rPr>
          <w:spacing w:val="34"/>
          <w:sz w:val="20"/>
        </w:rPr>
        <w:t xml:space="preserve"> </w:t>
      </w:r>
      <w:r>
        <w:rPr>
          <w:sz w:val="20"/>
        </w:rPr>
        <w:t>were</w:t>
      </w:r>
      <w:r>
        <w:rPr>
          <w:spacing w:val="37"/>
          <w:sz w:val="20"/>
        </w:rPr>
        <w:t xml:space="preserve"> </w:t>
      </w:r>
      <w:r>
        <w:rPr>
          <w:sz w:val="20"/>
        </w:rPr>
        <w:t>presented,</w:t>
      </w:r>
      <w:r>
        <w:rPr>
          <w:spacing w:val="38"/>
          <w:sz w:val="20"/>
        </w:rPr>
        <w:t xml:space="preserve"> </w:t>
      </w:r>
      <w:r>
        <w:rPr>
          <w:sz w:val="20"/>
        </w:rPr>
        <w:t>saw</w:t>
      </w:r>
      <w:r>
        <w:rPr>
          <w:spacing w:val="34"/>
          <w:sz w:val="20"/>
        </w:rPr>
        <w:t xml:space="preserve"> </w:t>
      </w:r>
      <w:r>
        <w:rPr>
          <w:sz w:val="20"/>
        </w:rPr>
        <w:t>an</w:t>
      </w:r>
      <w:r>
        <w:rPr>
          <w:spacing w:val="30"/>
          <w:sz w:val="20"/>
        </w:rPr>
        <w:t xml:space="preserve"> </w:t>
      </w:r>
      <w:r>
        <w:rPr>
          <w:sz w:val="20"/>
        </w:rPr>
        <w:t>expansion</w:t>
      </w:r>
      <w:r>
        <w:rPr>
          <w:spacing w:val="30"/>
          <w:sz w:val="20"/>
        </w:rPr>
        <w:t xml:space="preserve"> </w:t>
      </w:r>
      <w:r>
        <w:rPr>
          <w:sz w:val="20"/>
        </w:rPr>
        <w:t>of</w:t>
      </w:r>
      <w:r>
        <w:rPr>
          <w:spacing w:val="30"/>
          <w:sz w:val="20"/>
        </w:rPr>
        <w:t xml:space="preserve"> </w:t>
      </w:r>
      <w:r>
        <w:rPr>
          <w:sz w:val="20"/>
        </w:rPr>
        <w:t>the</w:t>
      </w:r>
      <w:r>
        <w:rPr>
          <w:spacing w:val="32"/>
          <w:sz w:val="20"/>
        </w:rPr>
        <w:t xml:space="preserve"> </w:t>
      </w:r>
      <w:r>
        <w:rPr>
          <w:sz w:val="20"/>
        </w:rPr>
        <w:t>club</w:t>
      </w:r>
      <w:r>
        <w:rPr>
          <w:spacing w:val="30"/>
          <w:sz w:val="20"/>
        </w:rPr>
        <w:t xml:space="preserve"> </w:t>
      </w:r>
      <w:r>
        <w:rPr>
          <w:sz w:val="20"/>
        </w:rPr>
        <w:t>movement</w:t>
      </w:r>
      <w:r>
        <w:rPr>
          <w:spacing w:val="32"/>
          <w:sz w:val="20"/>
        </w:rPr>
        <w:t xml:space="preserve"> </w:t>
      </w:r>
      <w:r>
        <w:rPr>
          <w:sz w:val="20"/>
        </w:rPr>
        <w:t>which was</w:t>
      </w:r>
      <w:r>
        <w:rPr>
          <w:spacing w:val="40"/>
          <w:sz w:val="20"/>
        </w:rPr>
        <w:t xml:space="preserve"> </w:t>
      </w:r>
      <w:r>
        <w:rPr>
          <w:sz w:val="20"/>
        </w:rPr>
        <w:t>neither</w:t>
      </w:r>
      <w:r>
        <w:rPr>
          <w:spacing w:val="40"/>
          <w:sz w:val="20"/>
        </w:rPr>
        <w:t xml:space="preserve"> </w:t>
      </w:r>
      <w:r>
        <w:rPr>
          <w:sz w:val="20"/>
        </w:rPr>
        <w:t>predicted</w:t>
      </w:r>
      <w:r>
        <w:rPr>
          <w:spacing w:val="40"/>
          <w:sz w:val="20"/>
        </w:rPr>
        <w:t xml:space="preserve"> </w:t>
      </w:r>
      <w:r>
        <w:rPr>
          <w:sz w:val="20"/>
        </w:rPr>
        <w:t>nor</w:t>
      </w:r>
      <w:r>
        <w:rPr>
          <w:spacing w:val="40"/>
          <w:sz w:val="20"/>
        </w:rPr>
        <w:t xml:space="preserve"> </w:t>
      </w:r>
      <w:r>
        <w:rPr>
          <w:sz w:val="20"/>
        </w:rPr>
        <w:t>planned,</w:t>
      </w:r>
      <w:r>
        <w:rPr>
          <w:spacing w:val="40"/>
          <w:sz w:val="20"/>
        </w:rPr>
        <w:t xml:space="preserve"> </w:t>
      </w:r>
      <w:r>
        <w:rPr>
          <w:sz w:val="20"/>
        </w:rPr>
        <w:t>and</w:t>
      </w:r>
      <w:r>
        <w:rPr>
          <w:spacing w:val="40"/>
          <w:sz w:val="20"/>
        </w:rPr>
        <w:t xml:space="preserve"> </w:t>
      </w:r>
      <w:r>
        <w:rPr>
          <w:sz w:val="20"/>
        </w:rPr>
        <w:t>has</w:t>
      </w:r>
      <w:r>
        <w:rPr>
          <w:spacing w:val="38"/>
          <w:sz w:val="20"/>
        </w:rPr>
        <w:t xml:space="preserve"> </w:t>
      </w:r>
      <w:r>
        <w:rPr>
          <w:sz w:val="20"/>
        </w:rPr>
        <w:t>culminated</w:t>
      </w:r>
      <w:r>
        <w:rPr>
          <w:spacing w:val="40"/>
          <w:sz w:val="20"/>
        </w:rPr>
        <w:t xml:space="preserve"> </w:t>
      </w:r>
      <w:r>
        <w:rPr>
          <w:sz w:val="20"/>
        </w:rPr>
        <w:t>in</w:t>
      </w:r>
      <w:r>
        <w:rPr>
          <w:spacing w:val="40"/>
          <w:sz w:val="20"/>
        </w:rPr>
        <w:t xml:space="preserve"> </w:t>
      </w:r>
      <w:r>
        <w:rPr>
          <w:sz w:val="20"/>
        </w:rPr>
        <w:t>the</w:t>
      </w:r>
      <w:r>
        <w:rPr>
          <w:spacing w:val="40"/>
          <w:sz w:val="20"/>
        </w:rPr>
        <w:t xml:space="preserve"> </w:t>
      </w:r>
      <w:r>
        <w:rPr>
          <w:sz w:val="20"/>
        </w:rPr>
        <w:t>huge</w:t>
      </w:r>
      <w:r>
        <w:rPr>
          <w:spacing w:val="40"/>
          <w:sz w:val="20"/>
        </w:rPr>
        <w:t xml:space="preserve"> </w:t>
      </w:r>
      <w:r>
        <w:rPr>
          <w:sz w:val="20"/>
        </w:rPr>
        <w:t>leisure</w:t>
      </w:r>
      <w:r>
        <w:rPr>
          <w:spacing w:val="40"/>
          <w:sz w:val="20"/>
        </w:rPr>
        <w:t xml:space="preserve"> </w:t>
      </w:r>
      <w:r>
        <w:rPr>
          <w:sz w:val="20"/>
        </w:rPr>
        <w:t>industry clubs represent today.</w:t>
      </w:r>
    </w:p>
    <w:p w:rsidR="00FE5516" w:rsidRDefault="00FE5516">
      <w:pPr>
        <w:pStyle w:val="BodyText"/>
        <w:spacing w:before="215"/>
        <w:rPr>
          <w:sz w:val="20"/>
        </w:rPr>
      </w:pPr>
    </w:p>
    <w:p w:rsidR="00FE5516" w:rsidRDefault="00951608">
      <w:pPr>
        <w:pStyle w:val="BodyText"/>
        <w:spacing w:line="312" w:lineRule="auto"/>
        <w:ind w:left="950" w:right="413"/>
        <w:jc w:val="both"/>
      </w:pPr>
      <w:r>
        <w:t>After 1956, the socio-economic environment, favourable legislation and lack of competition for gambling, provided ideal conditions for continued expansion of the NSW club industry. The period 1954 to 1962 was accompanied by a 223 percent increase in the number of clubs, and a doubling of club poker machines from 5,596</w:t>
      </w:r>
      <w:r>
        <w:rPr>
          <w:spacing w:val="40"/>
        </w:rPr>
        <w:t xml:space="preserve"> </w:t>
      </w:r>
      <w:r>
        <w:t>to 10,814 (NSW Department of Gaming and Racing, 1998:31). Even the original elitist clubs had come to rely on poker machines to remain competitive, as the following remark from Chairman Hickey of the Tattersall’s Club in its July 1959 magazine reflects:</w:t>
      </w:r>
    </w:p>
    <w:p w:rsidR="00FE5516" w:rsidRDefault="00FE5516">
      <w:pPr>
        <w:pStyle w:val="BodyText"/>
        <w:spacing w:before="10"/>
      </w:pPr>
    </w:p>
    <w:p w:rsidR="00FE5516" w:rsidRDefault="00951608">
      <w:pPr>
        <w:spacing w:line="235" w:lineRule="auto"/>
        <w:ind w:left="1512" w:right="912"/>
        <w:jc w:val="both"/>
        <w:rPr>
          <w:sz w:val="20"/>
        </w:rPr>
      </w:pPr>
      <w:r>
        <w:rPr>
          <w:sz w:val="20"/>
        </w:rPr>
        <w:t>As</w:t>
      </w:r>
      <w:r>
        <w:rPr>
          <w:spacing w:val="40"/>
          <w:sz w:val="20"/>
        </w:rPr>
        <w:t xml:space="preserve"> </w:t>
      </w:r>
      <w:r>
        <w:rPr>
          <w:sz w:val="20"/>
        </w:rPr>
        <w:t>a</w:t>
      </w:r>
      <w:r>
        <w:rPr>
          <w:spacing w:val="40"/>
          <w:sz w:val="20"/>
        </w:rPr>
        <w:t xml:space="preserve"> </w:t>
      </w:r>
      <w:r>
        <w:rPr>
          <w:sz w:val="20"/>
        </w:rPr>
        <w:t>Club</w:t>
      </w:r>
      <w:r>
        <w:rPr>
          <w:spacing w:val="40"/>
          <w:sz w:val="20"/>
        </w:rPr>
        <w:t xml:space="preserve"> </w:t>
      </w:r>
      <w:r>
        <w:rPr>
          <w:sz w:val="20"/>
        </w:rPr>
        <w:t>we...must</w:t>
      </w:r>
      <w:r>
        <w:rPr>
          <w:spacing w:val="40"/>
          <w:sz w:val="20"/>
        </w:rPr>
        <w:t xml:space="preserve"> </w:t>
      </w:r>
      <w:r>
        <w:rPr>
          <w:sz w:val="20"/>
        </w:rPr>
        <w:t>maintain</w:t>
      </w:r>
      <w:r>
        <w:rPr>
          <w:spacing w:val="40"/>
          <w:sz w:val="20"/>
        </w:rPr>
        <w:t xml:space="preserve"> </w:t>
      </w:r>
      <w:r>
        <w:rPr>
          <w:sz w:val="20"/>
        </w:rPr>
        <w:t>certain</w:t>
      </w:r>
      <w:r>
        <w:rPr>
          <w:spacing w:val="40"/>
          <w:sz w:val="20"/>
        </w:rPr>
        <w:t xml:space="preserve"> </w:t>
      </w:r>
      <w:r>
        <w:rPr>
          <w:sz w:val="20"/>
        </w:rPr>
        <w:t>sections</w:t>
      </w:r>
      <w:r>
        <w:rPr>
          <w:spacing w:val="40"/>
          <w:sz w:val="20"/>
        </w:rPr>
        <w:t xml:space="preserve"> </w:t>
      </w:r>
      <w:r>
        <w:rPr>
          <w:sz w:val="20"/>
        </w:rPr>
        <w:t>and</w:t>
      </w:r>
      <w:r>
        <w:rPr>
          <w:spacing w:val="40"/>
          <w:sz w:val="20"/>
        </w:rPr>
        <w:t xml:space="preserve"> </w:t>
      </w:r>
      <w:r>
        <w:rPr>
          <w:sz w:val="20"/>
        </w:rPr>
        <w:t>amenities</w:t>
      </w:r>
      <w:r>
        <w:rPr>
          <w:spacing w:val="40"/>
          <w:sz w:val="20"/>
        </w:rPr>
        <w:t xml:space="preserve"> </w:t>
      </w:r>
      <w:r>
        <w:rPr>
          <w:sz w:val="20"/>
        </w:rPr>
        <w:t>for</w:t>
      </w:r>
      <w:r>
        <w:rPr>
          <w:spacing w:val="40"/>
          <w:sz w:val="20"/>
        </w:rPr>
        <w:t xml:space="preserve"> </w:t>
      </w:r>
      <w:r>
        <w:rPr>
          <w:sz w:val="20"/>
        </w:rPr>
        <w:t>the</w:t>
      </w:r>
      <w:r>
        <w:rPr>
          <w:spacing w:val="40"/>
          <w:sz w:val="20"/>
        </w:rPr>
        <w:t xml:space="preserve"> </w:t>
      </w:r>
      <w:r>
        <w:rPr>
          <w:sz w:val="20"/>
        </w:rPr>
        <w:t>benefit</w:t>
      </w:r>
      <w:r>
        <w:rPr>
          <w:spacing w:val="40"/>
          <w:sz w:val="20"/>
        </w:rPr>
        <w:t xml:space="preserve"> </w:t>
      </w:r>
      <w:r>
        <w:rPr>
          <w:sz w:val="20"/>
        </w:rPr>
        <w:t>of members,</w:t>
      </w:r>
      <w:r>
        <w:rPr>
          <w:spacing w:val="40"/>
          <w:sz w:val="20"/>
        </w:rPr>
        <w:t xml:space="preserve"> </w:t>
      </w:r>
      <w:r>
        <w:rPr>
          <w:sz w:val="20"/>
        </w:rPr>
        <w:t>even</w:t>
      </w:r>
      <w:r>
        <w:rPr>
          <w:spacing w:val="40"/>
          <w:sz w:val="20"/>
        </w:rPr>
        <w:t xml:space="preserve"> </w:t>
      </w:r>
      <w:r>
        <w:rPr>
          <w:sz w:val="20"/>
        </w:rPr>
        <w:t>if</w:t>
      </w:r>
      <w:r>
        <w:rPr>
          <w:spacing w:val="40"/>
          <w:sz w:val="20"/>
        </w:rPr>
        <w:t xml:space="preserve"> </w:t>
      </w:r>
      <w:r>
        <w:rPr>
          <w:sz w:val="20"/>
        </w:rPr>
        <w:t>they</w:t>
      </w:r>
      <w:r>
        <w:rPr>
          <w:spacing w:val="40"/>
          <w:sz w:val="20"/>
        </w:rPr>
        <w:t xml:space="preserve"> </w:t>
      </w:r>
      <w:r>
        <w:rPr>
          <w:sz w:val="20"/>
        </w:rPr>
        <w:t>are</w:t>
      </w:r>
      <w:r>
        <w:rPr>
          <w:spacing w:val="40"/>
          <w:sz w:val="20"/>
        </w:rPr>
        <w:t xml:space="preserve"> </w:t>
      </w:r>
      <w:r>
        <w:rPr>
          <w:sz w:val="20"/>
        </w:rPr>
        <w:t>not</w:t>
      </w:r>
      <w:r>
        <w:rPr>
          <w:spacing w:val="40"/>
          <w:sz w:val="20"/>
        </w:rPr>
        <w:t xml:space="preserve"> </w:t>
      </w:r>
      <w:r>
        <w:rPr>
          <w:sz w:val="20"/>
        </w:rPr>
        <w:t>paying</w:t>
      </w:r>
      <w:r>
        <w:rPr>
          <w:spacing w:val="40"/>
          <w:sz w:val="20"/>
        </w:rPr>
        <w:t xml:space="preserve"> </w:t>
      </w:r>
      <w:r>
        <w:rPr>
          <w:sz w:val="20"/>
        </w:rPr>
        <w:t>propositions,</w:t>
      </w:r>
      <w:r>
        <w:rPr>
          <w:spacing w:val="40"/>
          <w:sz w:val="20"/>
        </w:rPr>
        <w:t xml:space="preserve"> </w:t>
      </w:r>
      <w:r>
        <w:rPr>
          <w:sz w:val="20"/>
        </w:rPr>
        <w:t>for</w:t>
      </w:r>
      <w:r>
        <w:rPr>
          <w:spacing w:val="40"/>
          <w:sz w:val="20"/>
        </w:rPr>
        <w:t xml:space="preserve"> </w:t>
      </w:r>
      <w:r>
        <w:rPr>
          <w:sz w:val="20"/>
        </w:rPr>
        <w:t>we</w:t>
      </w:r>
      <w:r>
        <w:rPr>
          <w:spacing w:val="40"/>
          <w:sz w:val="20"/>
        </w:rPr>
        <w:t xml:space="preserve"> </w:t>
      </w:r>
      <w:r>
        <w:rPr>
          <w:sz w:val="20"/>
        </w:rPr>
        <w:t>are</w:t>
      </w:r>
      <w:r>
        <w:rPr>
          <w:spacing w:val="40"/>
          <w:sz w:val="20"/>
        </w:rPr>
        <w:t xml:space="preserve"> </w:t>
      </w:r>
      <w:r>
        <w:rPr>
          <w:sz w:val="20"/>
        </w:rPr>
        <w:t>not</w:t>
      </w:r>
      <w:r>
        <w:rPr>
          <w:spacing w:val="40"/>
          <w:sz w:val="20"/>
        </w:rPr>
        <w:t xml:space="preserve"> </w:t>
      </w:r>
      <w:r>
        <w:rPr>
          <w:sz w:val="20"/>
        </w:rPr>
        <w:t>looking</w:t>
      </w:r>
      <w:r>
        <w:rPr>
          <w:spacing w:val="40"/>
          <w:sz w:val="20"/>
        </w:rPr>
        <w:t xml:space="preserve"> </w:t>
      </w:r>
      <w:r>
        <w:rPr>
          <w:sz w:val="20"/>
        </w:rPr>
        <w:t>to</w:t>
      </w:r>
      <w:r>
        <w:rPr>
          <w:spacing w:val="40"/>
          <w:sz w:val="20"/>
        </w:rPr>
        <w:t xml:space="preserve"> </w:t>
      </w:r>
      <w:r>
        <w:rPr>
          <w:sz w:val="20"/>
        </w:rPr>
        <w:t>the general public for support; we must depend on our members for it.</w:t>
      </w:r>
    </w:p>
    <w:p w:rsidR="00FE5516" w:rsidRDefault="00FE5516">
      <w:pPr>
        <w:pStyle w:val="BodyText"/>
        <w:spacing w:before="130"/>
        <w:rPr>
          <w:sz w:val="20"/>
        </w:rPr>
      </w:pPr>
    </w:p>
    <w:p w:rsidR="00FE5516" w:rsidRDefault="00951608">
      <w:pPr>
        <w:spacing w:before="1" w:line="235" w:lineRule="auto"/>
        <w:ind w:left="1512" w:right="911"/>
        <w:jc w:val="both"/>
        <w:rPr>
          <w:sz w:val="20"/>
        </w:rPr>
      </w:pPr>
      <w:r>
        <w:rPr>
          <w:sz w:val="20"/>
        </w:rPr>
        <w:t>Our sources of income are: Members subscriptions, Income from Trading Departments and Income from Property.</w:t>
      </w:r>
    </w:p>
    <w:p w:rsidR="00FE5516" w:rsidRDefault="00FE5516">
      <w:pPr>
        <w:pStyle w:val="BodyText"/>
        <w:spacing w:before="130"/>
        <w:rPr>
          <w:sz w:val="20"/>
        </w:rPr>
      </w:pPr>
    </w:p>
    <w:p w:rsidR="00FE5516" w:rsidRDefault="00951608">
      <w:pPr>
        <w:spacing w:line="235" w:lineRule="auto"/>
        <w:ind w:left="1512" w:right="916"/>
        <w:jc w:val="both"/>
        <w:rPr>
          <w:sz w:val="20"/>
        </w:rPr>
      </w:pPr>
      <w:r>
        <w:rPr>
          <w:sz w:val="20"/>
        </w:rPr>
        <w:t>Our only profitable departments are: Bars, in which poker machine income is included, Residential section and Laundry.</w:t>
      </w:r>
    </w:p>
    <w:p w:rsidR="00FE5516" w:rsidRDefault="00FE5516">
      <w:pPr>
        <w:pStyle w:val="BodyText"/>
        <w:spacing w:before="130"/>
        <w:rPr>
          <w:sz w:val="20"/>
        </w:rPr>
      </w:pPr>
    </w:p>
    <w:p w:rsidR="00FE5516" w:rsidRDefault="00951608">
      <w:pPr>
        <w:spacing w:line="235" w:lineRule="auto"/>
        <w:ind w:left="1512" w:right="912"/>
        <w:jc w:val="both"/>
        <w:rPr>
          <w:sz w:val="20"/>
        </w:rPr>
      </w:pPr>
      <w:r>
        <w:rPr>
          <w:sz w:val="20"/>
        </w:rPr>
        <w:t xml:space="preserve">All other departments show losses and therefore must be subsidised from other income. If it were not for the poker machines we would show a substantial loss in the year’s </w:t>
      </w:r>
      <w:r>
        <w:rPr>
          <w:spacing w:val="-2"/>
          <w:sz w:val="20"/>
        </w:rPr>
        <w:t>operations.</w:t>
      </w:r>
    </w:p>
    <w:p w:rsidR="00FE5516" w:rsidRDefault="00FE5516">
      <w:pPr>
        <w:pStyle w:val="BodyText"/>
        <w:rPr>
          <w:sz w:val="20"/>
        </w:rPr>
      </w:pPr>
    </w:p>
    <w:p w:rsidR="00FE5516" w:rsidRDefault="00FE5516">
      <w:pPr>
        <w:pStyle w:val="BodyText"/>
        <w:spacing w:before="78"/>
        <w:rPr>
          <w:sz w:val="20"/>
        </w:rPr>
      </w:pPr>
    </w:p>
    <w:p w:rsidR="00FE5516" w:rsidRDefault="00951608">
      <w:pPr>
        <w:ind w:right="415"/>
        <w:jc w:val="right"/>
        <w:rPr>
          <w:rFonts w:ascii="Arial"/>
          <w:sz w:val="18"/>
        </w:rPr>
      </w:pPr>
      <w:r>
        <w:rPr>
          <w:rFonts w:ascii="Arial"/>
          <w:sz w:val="18"/>
        </w:rPr>
        <w:t>(</w:t>
      </w:r>
      <w:proofErr w:type="gramStart"/>
      <w:r>
        <w:rPr>
          <w:rFonts w:ascii="Arial"/>
          <w:sz w:val="18"/>
        </w:rPr>
        <w:t>in</w:t>
      </w:r>
      <w:proofErr w:type="gramEnd"/>
      <w:r>
        <w:rPr>
          <w:rFonts w:ascii="Arial"/>
          <w:spacing w:val="3"/>
          <w:sz w:val="18"/>
        </w:rPr>
        <w:t xml:space="preserve"> </w:t>
      </w:r>
      <w:r>
        <w:rPr>
          <w:rFonts w:ascii="Arial"/>
          <w:sz w:val="18"/>
        </w:rPr>
        <w:t>Anderson,</w:t>
      </w:r>
      <w:r>
        <w:rPr>
          <w:rFonts w:ascii="Arial"/>
          <w:spacing w:val="5"/>
          <w:sz w:val="18"/>
        </w:rPr>
        <w:t xml:space="preserve"> </w:t>
      </w:r>
      <w:r>
        <w:rPr>
          <w:rFonts w:ascii="Arial"/>
          <w:spacing w:val="-2"/>
          <w:sz w:val="18"/>
        </w:rPr>
        <w:t>1985:n.p.).</w:t>
      </w:r>
    </w:p>
    <w:p w:rsidR="00FE5516" w:rsidRDefault="00FE5516">
      <w:pPr>
        <w:jc w:val="right"/>
        <w:rPr>
          <w:rFonts w:ascii="Arial"/>
          <w:sz w:val="18"/>
        </w:rPr>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3"/>
        <w:jc w:val="both"/>
      </w:pPr>
      <w:r>
        <w:lastRenderedPageBreak/>
        <w:t>Chairman Hickey’s comments were aimed at refuting opposition to poker machines by some club members. Anderson (1985:</w:t>
      </w:r>
      <w:proofErr w:type="gramStart"/>
      <w:r>
        <w:t>n.p</w:t>
      </w:r>
      <w:proofErr w:type="gramEnd"/>
      <w:r>
        <w:t>.) notes at the Tattersall’s Club ‘dyed-</w:t>
      </w:r>
      <w:r>
        <w:rPr>
          <w:spacing w:val="40"/>
        </w:rPr>
        <w:t xml:space="preserve"> </w:t>
      </w:r>
      <w:r>
        <w:t>in-the-wool gamblers were usually ashamed to be seen playing them as it was a losing hazard. Others looked on the players with pity or contempt as weak individuals consumed by greed but very few gave more than a passing thought as to where the bulk of the money finished up’. There were no alternative sources of revenue for the club to survive its newly competitive environment, apart from a rise in annual subscriptions:</w:t>
      </w:r>
    </w:p>
    <w:p w:rsidR="00FE5516" w:rsidRDefault="00FE5516">
      <w:pPr>
        <w:pStyle w:val="BodyText"/>
        <w:spacing w:before="10"/>
      </w:pPr>
    </w:p>
    <w:p w:rsidR="00FE5516" w:rsidRDefault="00951608">
      <w:pPr>
        <w:spacing w:line="235" w:lineRule="auto"/>
        <w:ind w:left="1511" w:right="912"/>
        <w:jc w:val="both"/>
        <w:rPr>
          <w:sz w:val="20"/>
        </w:rPr>
      </w:pPr>
      <w:r>
        <w:rPr>
          <w:sz w:val="20"/>
        </w:rPr>
        <w:t>Many failed to realise that, with the proliferation of licensed clubs since the advent of poker machines, the old established institutions had to work harder to get their share of the available cash.</w:t>
      </w:r>
      <w:r>
        <w:rPr>
          <w:spacing w:val="28"/>
          <w:sz w:val="20"/>
        </w:rPr>
        <w:t xml:space="preserve"> </w:t>
      </w:r>
      <w:r>
        <w:rPr>
          <w:sz w:val="20"/>
        </w:rPr>
        <w:t>This sort of thinking was not unique to Tattersall’s. In most clubs</w:t>
      </w:r>
      <w:r>
        <w:rPr>
          <w:spacing w:val="40"/>
          <w:sz w:val="20"/>
        </w:rPr>
        <w:t xml:space="preserve"> </w:t>
      </w:r>
      <w:r>
        <w:rPr>
          <w:sz w:val="20"/>
        </w:rPr>
        <w:t>five to ten per cent of members subsidise the rest through the machines. The result of</w:t>
      </w:r>
      <w:r>
        <w:rPr>
          <w:spacing w:val="40"/>
          <w:sz w:val="20"/>
        </w:rPr>
        <w:t xml:space="preserve"> </w:t>
      </w:r>
      <w:r>
        <w:rPr>
          <w:sz w:val="20"/>
        </w:rPr>
        <w:t>this is that many clubs expand their premises and their membership to attract replacements</w:t>
      </w:r>
      <w:r>
        <w:rPr>
          <w:spacing w:val="40"/>
          <w:sz w:val="20"/>
        </w:rPr>
        <w:t xml:space="preserve"> </w:t>
      </w:r>
      <w:r>
        <w:rPr>
          <w:sz w:val="20"/>
        </w:rPr>
        <w:t>for</w:t>
      </w:r>
      <w:r>
        <w:rPr>
          <w:spacing w:val="40"/>
          <w:sz w:val="20"/>
        </w:rPr>
        <w:t xml:space="preserve"> </w:t>
      </w:r>
      <w:r>
        <w:rPr>
          <w:sz w:val="20"/>
        </w:rPr>
        <w:t>the</w:t>
      </w:r>
      <w:r>
        <w:rPr>
          <w:spacing w:val="40"/>
          <w:sz w:val="20"/>
        </w:rPr>
        <w:t xml:space="preserve"> </w:t>
      </w:r>
      <w:r>
        <w:rPr>
          <w:sz w:val="20"/>
        </w:rPr>
        <w:t>disillusioned</w:t>
      </w:r>
      <w:r>
        <w:rPr>
          <w:spacing w:val="40"/>
          <w:sz w:val="20"/>
        </w:rPr>
        <w:t xml:space="preserve"> </w:t>
      </w:r>
      <w:r>
        <w:rPr>
          <w:sz w:val="20"/>
        </w:rPr>
        <w:t>losers</w:t>
      </w:r>
      <w:r>
        <w:rPr>
          <w:spacing w:val="40"/>
          <w:sz w:val="20"/>
        </w:rPr>
        <w:t xml:space="preserve"> </w:t>
      </w:r>
      <w:r>
        <w:rPr>
          <w:sz w:val="20"/>
        </w:rPr>
        <w:t>and</w:t>
      </w:r>
      <w:r>
        <w:rPr>
          <w:spacing w:val="40"/>
          <w:sz w:val="20"/>
        </w:rPr>
        <w:t xml:space="preserve"> </w:t>
      </w:r>
      <w:r>
        <w:rPr>
          <w:sz w:val="20"/>
        </w:rPr>
        <w:t>eventually</w:t>
      </w:r>
      <w:r>
        <w:rPr>
          <w:spacing w:val="40"/>
          <w:sz w:val="20"/>
        </w:rPr>
        <w:t xml:space="preserve"> </w:t>
      </w:r>
      <w:r>
        <w:rPr>
          <w:sz w:val="20"/>
        </w:rPr>
        <w:t>find</w:t>
      </w:r>
      <w:r>
        <w:rPr>
          <w:spacing w:val="40"/>
          <w:sz w:val="20"/>
        </w:rPr>
        <w:t xml:space="preserve"> </w:t>
      </w:r>
      <w:r>
        <w:rPr>
          <w:sz w:val="20"/>
        </w:rPr>
        <w:t>themselves</w:t>
      </w:r>
      <w:r>
        <w:rPr>
          <w:spacing w:val="40"/>
          <w:sz w:val="20"/>
        </w:rPr>
        <w:t xml:space="preserve"> </w:t>
      </w:r>
      <w:r>
        <w:rPr>
          <w:sz w:val="20"/>
        </w:rPr>
        <w:t>in</w:t>
      </w:r>
      <w:r>
        <w:rPr>
          <w:spacing w:val="40"/>
          <w:sz w:val="20"/>
        </w:rPr>
        <w:t xml:space="preserve"> </w:t>
      </w:r>
      <w:r>
        <w:rPr>
          <w:sz w:val="20"/>
        </w:rPr>
        <w:t>trouble when money becomes tight.</w:t>
      </w:r>
    </w:p>
    <w:p w:rsidR="00FE5516" w:rsidRDefault="00FE5516">
      <w:pPr>
        <w:pStyle w:val="BodyText"/>
        <w:rPr>
          <w:sz w:val="20"/>
        </w:rPr>
      </w:pPr>
    </w:p>
    <w:p w:rsidR="00FE5516" w:rsidRDefault="00FE5516">
      <w:pPr>
        <w:pStyle w:val="BodyText"/>
        <w:spacing w:before="79"/>
        <w:rPr>
          <w:sz w:val="20"/>
        </w:rPr>
      </w:pPr>
    </w:p>
    <w:p w:rsidR="00FE5516" w:rsidRDefault="00951608">
      <w:pPr>
        <w:ind w:right="415"/>
        <w:jc w:val="right"/>
        <w:rPr>
          <w:rFonts w:ascii="Arial"/>
          <w:sz w:val="18"/>
        </w:rPr>
      </w:pPr>
      <w:r>
        <w:rPr>
          <w:rFonts w:ascii="Arial"/>
          <w:sz w:val="18"/>
        </w:rPr>
        <w:t>(Anderson,</w:t>
      </w:r>
      <w:r>
        <w:rPr>
          <w:rFonts w:ascii="Arial"/>
          <w:spacing w:val="2"/>
          <w:sz w:val="18"/>
        </w:rPr>
        <w:t xml:space="preserve"> </w:t>
      </w:r>
      <w:r>
        <w:rPr>
          <w:rFonts w:ascii="Arial"/>
          <w:spacing w:val="-2"/>
          <w:sz w:val="18"/>
        </w:rPr>
        <w:t>1985:n.p.).</w:t>
      </w:r>
    </w:p>
    <w:p w:rsidR="00FE5516" w:rsidRDefault="00FE5516">
      <w:pPr>
        <w:pStyle w:val="BodyText"/>
        <w:spacing w:before="63"/>
        <w:rPr>
          <w:rFonts w:ascii="Arial"/>
          <w:sz w:val="18"/>
        </w:rPr>
      </w:pPr>
    </w:p>
    <w:p w:rsidR="00FE5516" w:rsidRDefault="00951608">
      <w:pPr>
        <w:pStyle w:val="BodyText"/>
        <w:spacing w:line="312" w:lineRule="auto"/>
        <w:ind w:left="950" w:right="412"/>
        <w:jc w:val="both"/>
      </w:pPr>
      <w:r>
        <w:t>Considerable opposition to poker machines was also voiced by churches, business interests, the liquor trade and housewives’ associations (Wilcox, 1983:3.21), while a 1957 survey of NSW residents drawn from a random sample of the NSW Electoral Roll (Joel, 1957 in Caldwell, 1972:111) found that 60.1 percent of males and 70.5 percent of females disapproved of poker machines.</w:t>
      </w:r>
    </w:p>
    <w:p w:rsidR="00FE5516" w:rsidRDefault="00FE5516">
      <w:pPr>
        <w:pStyle w:val="BodyText"/>
        <w:spacing w:before="90"/>
      </w:pPr>
    </w:p>
    <w:p w:rsidR="00FE5516" w:rsidRDefault="00951608">
      <w:pPr>
        <w:pStyle w:val="BodyText"/>
        <w:spacing w:line="312" w:lineRule="auto"/>
        <w:ind w:left="950" w:right="413"/>
        <w:jc w:val="both"/>
      </w:pPr>
      <w:r>
        <w:t>The ULVA continued its ‘trial and error’ approach to fighting the competitive threat of the clubs (Caldwell, 1972:106). However, a 1957 deputation from the ULVA to the Minister for Justice backfired. It sought a freeze on club numbers, limits on their liquor sales, curtailment of their poker machine operations to three years, limits on numbers of associate, honorary or temporary members clubs could have, extended hotel trading hours, and for rights of club members to be defined in legislation (Caldwell, 1972:107). In response, the press, Liberal-Country Party politicians and the public criticised the hotel industry for attempting to stifle competition, failing to meet the needs of the drinking public, and keeping hotels ‘in the Dark Ages’ (Caldwell, 1972:107-108). A public opinion survey, commissioned by the ULVA, reaffirmed these criticisms and found club popularity was not</w:t>
      </w:r>
      <w:r>
        <w:rPr>
          <w:spacing w:val="-1"/>
        </w:rPr>
        <w:t xml:space="preserve"> </w:t>
      </w:r>
      <w:r>
        <w:t>due</w:t>
      </w:r>
      <w:r>
        <w:rPr>
          <w:spacing w:val="-1"/>
        </w:rPr>
        <w:t xml:space="preserve"> </w:t>
      </w:r>
      <w:r>
        <w:t>to</w:t>
      </w:r>
      <w:r>
        <w:rPr>
          <w:spacing w:val="-1"/>
        </w:rPr>
        <w:t xml:space="preserve"> </w:t>
      </w:r>
      <w:r>
        <w:t>poker machines or longer trading hours, but to their cleanliness, comfort, quietness, good service, politeness and choice of company (Joel, 1957 in Caldwell, 1972:111).</w:t>
      </w:r>
    </w:p>
    <w:p w:rsidR="00FE5516" w:rsidRDefault="00FE5516">
      <w:pPr>
        <w:pStyle w:val="BodyText"/>
        <w:spacing w:before="100"/>
      </w:pPr>
    </w:p>
    <w:p w:rsidR="00FE5516" w:rsidRDefault="00951608">
      <w:pPr>
        <w:pStyle w:val="BodyText"/>
        <w:spacing w:before="1" w:line="312" w:lineRule="auto"/>
        <w:ind w:left="950" w:right="414"/>
        <w:jc w:val="both"/>
      </w:pPr>
      <w:r>
        <w:t>The Protestant Churches</w:t>
      </w:r>
      <w:r>
        <w:rPr>
          <w:spacing w:val="-4"/>
        </w:rPr>
        <w:t xml:space="preserve"> </w:t>
      </w:r>
      <w:r>
        <w:t>also</w:t>
      </w:r>
      <w:r>
        <w:rPr>
          <w:spacing w:val="-2"/>
        </w:rPr>
        <w:t xml:space="preserve"> </w:t>
      </w:r>
      <w:r>
        <w:t>vocalised</w:t>
      </w:r>
      <w:r>
        <w:rPr>
          <w:spacing w:val="-2"/>
        </w:rPr>
        <w:t xml:space="preserve"> </w:t>
      </w:r>
      <w:r>
        <w:t>opposition</w:t>
      </w:r>
      <w:r>
        <w:rPr>
          <w:spacing w:val="-2"/>
        </w:rPr>
        <w:t xml:space="preserve"> </w:t>
      </w:r>
      <w:r>
        <w:t>to</w:t>
      </w:r>
      <w:r>
        <w:rPr>
          <w:spacing w:val="-2"/>
        </w:rPr>
        <w:t xml:space="preserve"> </w:t>
      </w:r>
      <w:r>
        <w:t>the</w:t>
      </w:r>
      <w:r>
        <w:rPr>
          <w:spacing w:val="-2"/>
        </w:rPr>
        <w:t xml:space="preserve"> </w:t>
      </w:r>
      <w:r>
        <w:t>spread</w:t>
      </w:r>
      <w:r>
        <w:rPr>
          <w:spacing w:val="-2"/>
        </w:rPr>
        <w:t xml:space="preserve"> </w:t>
      </w:r>
      <w:r>
        <w:t>of gambling</w:t>
      </w:r>
      <w:r>
        <w:rPr>
          <w:spacing w:val="-2"/>
        </w:rPr>
        <w:t xml:space="preserve"> </w:t>
      </w:r>
      <w:r>
        <w:t>through the press and public meetings, pressuring the government to ban poker machines, as well</w:t>
      </w:r>
      <w:r>
        <w:rPr>
          <w:spacing w:val="24"/>
        </w:rPr>
        <w:t xml:space="preserve"> </w:t>
      </w:r>
      <w:r>
        <w:t>as</w:t>
      </w:r>
      <w:r>
        <w:rPr>
          <w:spacing w:val="22"/>
        </w:rPr>
        <w:t xml:space="preserve"> </w:t>
      </w:r>
      <w:r>
        <w:t>some</w:t>
      </w:r>
      <w:r>
        <w:rPr>
          <w:spacing w:val="24"/>
        </w:rPr>
        <w:t xml:space="preserve"> </w:t>
      </w:r>
      <w:r>
        <w:t>other</w:t>
      </w:r>
      <w:r>
        <w:rPr>
          <w:spacing w:val="26"/>
        </w:rPr>
        <w:t xml:space="preserve"> </w:t>
      </w:r>
      <w:r>
        <w:t>forms</w:t>
      </w:r>
      <w:r>
        <w:rPr>
          <w:spacing w:val="22"/>
        </w:rPr>
        <w:t xml:space="preserve"> </w:t>
      </w:r>
      <w:r>
        <w:t>of</w:t>
      </w:r>
      <w:r>
        <w:rPr>
          <w:spacing w:val="26"/>
        </w:rPr>
        <w:t xml:space="preserve"> </w:t>
      </w:r>
      <w:r>
        <w:t>gambling,</w:t>
      </w:r>
      <w:r>
        <w:rPr>
          <w:spacing w:val="26"/>
        </w:rPr>
        <w:t xml:space="preserve"> </w:t>
      </w:r>
      <w:r>
        <w:t>and</w:t>
      </w:r>
      <w:r>
        <w:rPr>
          <w:spacing w:val="24"/>
        </w:rPr>
        <w:t xml:space="preserve"> </w:t>
      </w:r>
      <w:r>
        <w:t>to</w:t>
      </w:r>
      <w:r>
        <w:rPr>
          <w:spacing w:val="24"/>
        </w:rPr>
        <w:t xml:space="preserve"> </w:t>
      </w:r>
      <w:r>
        <w:t>initiate</w:t>
      </w:r>
      <w:r>
        <w:rPr>
          <w:spacing w:val="24"/>
        </w:rPr>
        <w:t xml:space="preserve"> </w:t>
      </w:r>
      <w:r>
        <w:t>an</w:t>
      </w:r>
      <w:r>
        <w:rPr>
          <w:spacing w:val="24"/>
        </w:rPr>
        <w:t xml:space="preserve"> </w:t>
      </w:r>
      <w:r>
        <w:t>inquiry</w:t>
      </w:r>
      <w:r>
        <w:rPr>
          <w:spacing w:val="19"/>
        </w:rPr>
        <w:t xml:space="preserve"> </w:t>
      </w:r>
      <w:r>
        <w:t>into</w:t>
      </w:r>
      <w:r>
        <w:rPr>
          <w:spacing w:val="19"/>
        </w:rPr>
        <w:t xml:space="preserve"> </w:t>
      </w:r>
      <w:r>
        <w:t>the</w:t>
      </w:r>
      <w:r>
        <w:rPr>
          <w:spacing w:val="19"/>
        </w:rPr>
        <w:t xml:space="preserve"> </w:t>
      </w:r>
      <w:r>
        <w:t>extent</w:t>
      </w:r>
      <w:r>
        <w:rPr>
          <w:spacing w:val="19"/>
        </w:rPr>
        <w:t xml:space="preserve"> </w:t>
      </w:r>
      <w:r>
        <w:t>of</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4"/>
        <w:jc w:val="both"/>
      </w:pPr>
      <w:r>
        <w:lastRenderedPageBreak/>
        <w:t>‘</w:t>
      </w:r>
      <w:proofErr w:type="gramStart"/>
      <w:r>
        <w:t>chronic</w:t>
      </w:r>
      <w:proofErr w:type="gramEnd"/>
      <w:r>
        <w:t xml:space="preserve"> gambling’ in NSW (Caldwell, 1972:112). However, government reliance</w:t>
      </w:r>
      <w:r>
        <w:rPr>
          <w:spacing w:val="80"/>
        </w:rPr>
        <w:t xml:space="preserve"> </w:t>
      </w:r>
      <w:r>
        <w:t>on poker machine licence fees had grown to considerable proportions (Caldwell, 1972:114). The introduction of a supplementary poker machine tax in 1962 further entrenched this reliance, such that ‘taxes derived from poker machines</w:t>
      </w:r>
      <w:r>
        <w:rPr>
          <w:spacing w:val="-3"/>
        </w:rPr>
        <w:t xml:space="preserve"> </w:t>
      </w:r>
      <w:r>
        <w:t xml:space="preserve">for budgetary purposes…virtually guaranteed the permanence of this form of gambling’ (Wilcox, </w:t>
      </w:r>
      <w:r>
        <w:rPr>
          <w:spacing w:val="-2"/>
        </w:rPr>
        <w:t>1983:3.24).</w:t>
      </w:r>
    </w:p>
    <w:p w:rsidR="00FE5516" w:rsidRDefault="00FE5516">
      <w:pPr>
        <w:pStyle w:val="BodyText"/>
        <w:spacing w:before="91"/>
      </w:pPr>
    </w:p>
    <w:p w:rsidR="00FE5516" w:rsidRDefault="00951608">
      <w:pPr>
        <w:pStyle w:val="BodyText"/>
        <w:spacing w:line="312" w:lineRule="auto"/>
        <w:ind w:left="950" w:right="414"/>
        <w:jc w:val="both"/>
      </w:pPr>
      <w:r>
        <w:t>The expansion of poker machine operations and the opposition referred to above began to arouse political concern soon</w:t>
      </w:r>
      <w:r>
        <w:rPr>
          <w:spacing w:val="-1"/>
        </w:rPr>
        <w:t xml:space="preserve"> </w:t>
      </w:r>
      <w:r>
        <w:t>after 1956. By</w:t>
      </w:r>
      <w:r>
        <w:rPr>
          <w:spacing w:val="-1"/>
        </w:rPr>
        <w:t xml:space="preserve"> </w:t>
      </w:r>
      <w:r>
        <w:t>the</w:t>
      </w:r>
      <w:r>
        <w:rPr>
          <w:spacing w:val="-1"/>
        </w:rPr>
        <w:t xml:space="preserve"> </w:t>
      </w:r>
      <w:r>
        <w:t>end</w:t>
      </w:r>
      <w:r>
        <w:rPr>
          <w:spacing w:val="-1"/>
        </w:rPr>
        <w:t xml:space="preserve"> </w:t>
      </w:r>
      <w:r>
        <w:t>of the</w:t>
      </w:r>
      <w:r>
        <w:rPr>
          <w:spacing w:val="-1"/>
        </w:rPr>
        <w:t xml:space="preserve"> </w:t>
      </w:r>
      <w:r>
        <w:t>1950s, the</w:t>
      </w:r>
      <w:r>
        <w:rPr>
          <w:spacing w:val="-1"/>
        </w:rPr>
        <w:t xml:space="preserve"> </w:t>
      </w:r>
      <w:r>
        <w:t>NSW Cabinet had debated banning large denomination machines and restrictions on operating hours, while the NSW Country Party entered the 1959 election on a platform of outlawing 2 shilling machines. However, the Labor Party took the first steps towards trying to curb the growth of poker machine gambling. From January 1 1960, it doubled the licence fee on 2 shilling machines, directing additional income to the Housing Commission (Wilcox, 1983:3.21). However, these additional licence fees had little, if any, effect on the accelerating growth of clubs, particularly the larger ones (Wilcox, 1983:3.21).</w:t>
      </w:r>
    </w:p>
    <w:p w:rsidR="00FE5516" w:rsidRDefault="00FE5516">
      <w:pPr>
        <w:pStyle w:val="BodyText"/>
        <w:spacing w:before="14"/>
      </w:pPr>
    </w:p>
    <w:p w:rsidR="00FE5516" w:rsidRDefault="00951608">
      <w:pPr>
        <w:pStyle w:val="Heading2"/>
        <w:numPr>
          <w:ilvl w:val="2"/>
          <w:numId w:val="6"/>
        </w:numPr>
        <w:tabs>
          <w:tab w:val="left" w:pos="1733"/>
        </w:tabs>
      </w:pPr>
      <w:bookmarkStart w:id="28" w:name="_TOC_250014"/>
      <w:r>
        <w:t>The</w:t>
      </w:r>
      <w:r>
        <w:rPr>
          <w:spacing w:val="-3"/>
        </w:rPr>
        <w:t xml:space="preserve"> </w:t>
      </w:r>
      <w:r>
        <w:t>Growth</w:t>
      </w:r>
      <w:r>
        <w:rPr>
          <w:spacing w:val="-3"/>
        </w:rPr>
        <w:t xml:space="preserve"> </w:t>
      </w:r>
      <w:r>
        <w:t>of</w:t>
      </w:r>
      <w:r>
        <w:rPr>
          <w:spacing w:val="1"/>
        </w:rPr>
        <w:t xml:space="preserve"> </w:t>
      </w:r>
      <w:r>
        <w:t>the NSW</w:t>
      </w:r>
      <w:r>
        <w:rPr>
          <w:spacing w:val="-2"/>
        </w:rPr>
        <w:t xml:space="preserve"> </w:t>
      </w:r>
      <w:r>
        <w:t>Club</w:t>
      </w:r>
      <w:r>
        <w:rPr>
          <w:spacing w:val="1"/>
        </w:rPr>
        <w:t xml:space="preserve"> </w:t>
      </w:r>
      <w:r>
        <w:t>industry</w:t>
      </w:r>
      <w:r>
        <w:rPr>
          <w:spacing w:val="-5"/>
        </w:rPr>
        <w:t xml:space="preserve"> </w:t>
      </w:r>
      <w:r>
        <w:t>after</w:t>
      </w:r>
      <w:r>
        <w:rPr>
          <w:spacing w:val="-3"/>
        </w:rPr>
        <w:t xml:space="preserve"> </w:t>
      </w:r>
      <w:bookmarkEnd w:id="28"/>
      <w:r>
        <w:rPr>
          <w:spacing w:val="-4"/>
        </w:rPr>
        <w:t>1956</w:t>
      </w:r>
    </w:p>
    <w:p w:rsidR="00FE5516" w:rsidRDefault="00951608">
      <w:pPr>
        <w:pStyle w:val="BodyText"/>
        <w:spacing w:before="272" w:line="312" w:lineRule="auto"/>
        <w:ind w:left="950" w:right="412"/>
        <w:jc w:val="both"/>
      </w:pPr>
      <w:r>
        <w:t>Rapid expansion of the NSW club industry after 1956 and the working-class appeal of poker machines meant clubs were no longer the privileged domain of society’s elite. While the range of clubs had broadened</w:t>
      </w:r>
      <w:r>
        <w:rPr>
          <w:spacing w:val="-1"/>
        </w:rPr>
        <w:t xml:space="preserve"> </w:t>
      </w:r>
      <w:r>
        <w:t>during</w:t>
      </w:r>
      <w:r>
        <w:rPr>
          <w:spacing w:val="-1"/>
        </w:rPr>
        <w:t xml:space="preserve"> </w:t>
      </w:r>
      <w:r>
        <w:t>the</w:t>
      </w:r>
      <w:r>
        <w:rPr>
          <w:spacing w:val="-1"/>
        </w:rPr>
        <w:t xml:space="preserve"> </w:t>
      </w:r>
      <w:r>
        <w:t>early</w:t>
      </w:r>
      <w:r>
        <w:rPr>
          <w:spacing w:val="-1"/>
        </w:rPr>
        <w:t xml:space="preserve"> </w:t>
      </w:r>
      <w:r>
        <w:t>1900s, it</w:t>
      </w:r>
      <w:r>
        <w:rPr>
          <w:spacing w:val="-1"/>
        </w:rPr>
        <w:t xml:space="preserve"> </w:t>
      </w:r>
      <w:r>
        <w:t>was</w:t>
      </w:r>
      <w:r>
        <w:rPr>
          <w:spacing w:val="-3"/>
        </w:rPr>
        <w:t xml:space="preserve"> </w:t>
      </w:r>
      <w:r>
        <w:t>not</w:t>
      </w:r>
      <w:r>
        <w:rPr>
          <w:spacing w:val="-1"/>
        </w:rPr>
        <w:t xml:space="preserve"> </w:t>
      </w:r>
      <w:r>
        <w:t>until the post-war years and the legalisation of poker machines that clubs became major social outlets for ordinary Australians. By 1961, the largest NSW club, the NSW Leagues Club, had 14,700 members, while in May 1962, five clubs with a collective membership of around 25,000 declared combined trading profits of $647,400 (Caldwell, 1972:114–115). In commenting on the competitive advantages of clubs, Mackay (1988:14) notes that ‘demand totally outweighed supply and being the marketing executive in the early days of Clubs (sic) history was just being game enough to open the doors because you could have been killed in the rush’.</w:t>
      </w:r>
    </w:p>
    <w:p w:rsidR="00FE5516" w:rsidRDefault="00FE5516">
      <w:pPr>
        <w:pStyle w:val="BodyText"/>
        <w:spacing w:before="97"/>
      </w:pPr>
    </w:p>
    <w:p w:rsidR="00FE5516" w:rsidRDefault="00951608">
      <w:pPr>
        <w:pStyle w:val="BodyText"/>
        <w:spacing w:before="1" w:line="312" w:lineRule="auto"/>
        <w:ind w:left="950" w:right="416"/>
        <w:jc w:val="both"/>
      </w:pPr>
      <w:r>
        <w:t>However, this growth aroused concern. From newspaper accounts of the day, Caldwell (1972:116–117) identified six questions</w:t>
      </w:r>
      <w:r>
        <w:rPr>
          <w:spacing w:val="-1"/>
        </w:rPr>
        <w:t xml:space="preserve"> </w:t>
      </w:r>
      <w:r>
        <w:t>concerning unlimited club growth:</w:t>
      </w:r>
    </w:p>
    <w:p w:rsidR="00FE5516" w:rsidRDefault="00FE5516">
      <w:pPr>
        <w:pStyle w:val="BodyText"/>
        <w:spacing w:before="2"/>
      </w:pPr>
    </w:p>
    <w:p w:rsidR="00FE5516" w:rsidRDefault="00951608">
      <w:pPr>
        <w:spacing w:line="235" w:lineRule="auto"/>
        <w:ind w:left="1512" w:right="912"/>
        <w:jc w:val="both"/>
        <w:rPr>
          <w:sz w:val="20"/>
        </w:rPr>
      </w:pPr>
      <w:r>
        <w:rPr>
          <w:sz w:val="20"/>
        </w:rPr>
        <w:t>(1) had private clubs become so diversified in their activities that they are now ‘big business’, and should they be subject to company and other Federal tax like any other normal commercial enterprises?; (2) had clubs - because of a ruling that a visitor may buy</w:t>
      </w:r>
      <w:r>
        <w:rPr>
          <w:spacing w:val="40"/>
          <w:sz w:val="20"/>
        </w:rPr>
        <w:t xml:space="preserve"> </w:t>
      </w:r>
      <w:r>
        <w:rPr>
          <w:sz w:val="20"/>
        </w:rPr>
        <w:t>his</w:t>
      </w:r>
      <w:r>
        <w:rPr>
          <w:spacing w:val="40"/>
          <w:sz w:val="20"/>
        </w:rPr>
        <w:t xml:space="preserve"> </w:t>
      </w:r>
      <w:r>
        <w:rPr>
          <w:sz w:val="20"/>
        </w:rPr>
        <w:t>own</w:t>
      </w:r>
      <w:r>
        <w:rPr>
          <w:spacing w:val="40"/>
          <w:sz w:val="20"/>
        </w:rPr>
        <w:t xml:space="preserve"> </w:t>
      </w:r>
      <w:r>
        <w:rPr>
          <w:sz w:val="20"/>
        </w:rPr>
        <w:t>drinks</w:t>
      </w:r>
      <w:r>
        <w:rPr>
          <w:spacing w:val="40"/>
          <w:sz w:val="20"/>
        </w:rPr>
        <w:t xml:space="preserve"> </w:t>
      </w:r>
      <w:r>
        <w:rPr>
          <w:sz w:val="20"/>
        </w:rPr>
        <w:t>-</w:t>
      </w:r>
      <w:r>
        <w:rPr>
          <w:spacing w:val="40"/>
          <w:sz w:val="20"/>
        </w:rPr>
        <w:t xml:space="preserve"> </w:t>
      </w:r>
      <w:r>
        <w:rPr>
          <w:sz w:val="20"/>
        </w:rPr>
        <w:t>ceased</w:t>
      </w:r>
      <w:r>
        <w:rPr>
          <w:spacing w:val="40"/>
          <w:sz w:val="20"/>
        </w:rPr>
        <w:t xml:space="preserve"> </w:t>
      </w:r>
      <w:r>
        <w:rPr>
          <w:sz w:val="20"/>
        </w:rPr>
        <w:t>to</w:t>
      </w:r>
      <w:r>
        <w:rPr>
          <w:spacing w:val="40"/>
          <w:sz w:val="20"/>
        </w:rPr>
        <w:t xml:space="preserve"> </w:t>
      </w:r>
      <w:r>
        <w:rPr>
          <w:sz w:val="20"/>
        </w:rPr>
        <w:t>be</w:t>
      </w:r>
      <w:r>
        <w:rPr>
          <w:spacing w:val="40"/>
          <w:sz w:val="20"/>
        </w:rPr>
        <w:t xml:space="preserve"> </w:t>
      </w:r>
      <w:r>
        <w:rPr>
          <w:sz w:val="20"/>
        </w:rPr>
        <w:t>private</w:t>
      </w:r>
      <w:r>
        <w:rPr>
          <w:spacing w:val="40"/>
          <w:sz w:val="20"/>
        </w:rPr>
        <w:t xml:space="preserve"> </w:t>
      </w:r>
      <w:r>
        <w:rPr>
          <w:sz w:val="20"/>
        </w:rPr>
        <w:t>establishments</w:t>
      </w:r>
      <w:r>
        <w:rPr>
          <w:spacing w:val="40"/>
          <w:sz w:val="20"/>
        </w:rPr>
        <w:t xml:space="preserve"> </w:t>
      </w:r>
      <w:r>
        <w:rPr>
          <w:sz w:val="20"/>
        </w:rPr>
        <w:t>and</w:t>
      </w:r>
      <w:r>
        <w:rPr>
          <w:spacing w:val="40"/>
          <w:sz w:val="20"/>
        </w:rPr>
        <w:t xml:space="preserve"> </w:t>
      </w:r>
      <w:r>
        <w:rPr>
          <w:sz w:val="20"/>
        </w:rPr>
        <w:t>entered</w:t>
      </w:r>
      <w:r>
        <w:rPr>
          <w:spacing w:val="40"/>
          <w:sz w:val="20"/>
        </w:rPr>
        <w:t xml:space="preserve"> </w:t>
      </w:r>
      <w:r>
        <w:rPr>
          <w:sz w:val="20"/>
        </w:rPr>
        <w:t>the</w:t>
      </w:r>
      <w:r>
        <w:rPr>
          <w:spacing w:val="40"/>
          <w:sz w:val="20"/>
        </w:rPr>
        <w:t xml:space="preserve"> </w:t>
      </w:r>
      <w:r>
        <w:rPr>
          <w:sz w:val="20"/>
        </w:rPr>
        <w:t>field</w:t>
      </w:r>
      <w:r>
        <w:rPr>
          <w:spacing w:val="40"/>
          <w:sz w:val="20"/>
        </w:rPr>
        <w:t xml:space="preserve"> </w:t>
      </w:r>
      <w:r>
        <w:rPr>
          <w:sz w:val="20"/>
        </w:rPr>
        <w:t>of general trading?; (3) was it safe politics to let clubs wax so strong on poker machine money that they dominated local community and business affairs and could sway even members</w:t>
      </w:r>
      <w:r>
        <w:rPr>
          <w:spacing w:val="12"/>
          <w:sz w:val="20"/>
        </w:rPr>
        <w:t xml:space="preserve"> </w:t>
      </w:r>
      <w:r>
        <w:rPr>
          <w:sz w:val="20"/>
        </w:rPr>
        <w:t>of</w:t>
      </w:r>
      <w:r>
        <w:rPr>
          <w:spacing w:val="14"/>
          <w:sz w:val="20"/>
        </w:rPr>
        <w:t xml:space="preserve"> </w:t>
      </w:r>
      <w:r>
        <w:rPr>
          <w:sz w:val="20"/>
        </w:rPr>
        <w:t>State</w:t>
      </w:r>
      <w:r>
        <w:rPr>
          <w:spacing w:val="16"/>
          <w:sz w:val="20"/>
        </w:rPr>
        <w:t xml:space="preserve"> </w:t>
      </w:r>
      <w:r>
        <w:rPr>
          <w:sz w:val="20"/>
        </w:rPr>
        <w:t>Parliament?;</w:t>
      </w:r>
      <w:r>
        <w:rPr>
          <w:spacing w:val="15"/>
          <w:sz w:val="20"/>
        </w:rPr>
        <w:t xml:space="preserve"> </w:t>
      </w:r>
      <w:r>
        <w:rPr>
          <w:sz w:val="20"/>
        </w:rPr>
        <w:t>(4)</w:t>
      </w:r>
      <w:r>
        <w:rPr>
          <w:spacing w:val="14"/>
          <w:sz w:val="20"/>
        </w:rPr>
        <w:t xml:space="preserve"> </w:t>
      </w:r>
      <w:r>
        <w:rPr>
          <w:sz w:val="20"/>
        </w:rPr>
        <w:t>should</w:t>
      </w:r>
      <w:r>
        <w:rPr>
          <w:spacing w:val="14"/>
          <w:sz w:val="20"/>
        </w:rPr>
        <w:t xml:space="preserve"> </w:t>
      </w:r>
      <w:r>
        <w:rPr>
          <w:sz w:val="20"/>
        </w:rPr>
        <w:t>poker</w:t>
      </w:r>
      <w:r>
        <w:rPr>
          <w:spacing w:val="14"/>
          <w:sz w:val="20"/>
        </w:rPr>
        <w:t xml:space="preserve"> </w:t>
      </w:r>
      <w:r>
        <w:rPr>
          <w:sz w:val="20"/>
        </w:rPr>
        <w:t>machines</w:t>
      </w:r>
      <w:r>
        <w:rPr>
          <w:spacing w:val="12"/>
          <w:sz w:val="20"/>
        </w:rPr>
        <w:t xml:space="preserve"> </w:t>
      </w:r>
      <w:r>
        <w:rPr>
          <w:sz w:val="20"/>
        </w:rPr>
        <w:t>be</w:t>
      </w:r>
      <w:r>
        <w:rPr>
          <w:spacing w:val="16"/>
          <w:sz w:val="20"/>
        </w:rPr>
        <w:t xml:space="preserve"> </w:t>
      </w:r>
      <w:r>
        <w:rPr>
          <w:sz w:val="20"/>
        </w:rPr>
        <w:t>more</w:t>
      </w:r>
      <w:r>
        <w:rPr>
          <w:spacing w:val="16"/>
          <w:sz w:val="20"/>
        </w:rPr>
        <w:t xml:space="preserve"> </w:t>
      </w:r>
      <w:r>
        <w:rPr>
          <w:sz w:val="20"/>
        </w:rPr>
        <w:t>heavily</w:t>
      </w:r>
      <w:r>
        <w:rPr>
          <w:spacing w:val="15"/>
          <w:sz w:val="20"/>
        </w:rPr>
        <w:t xml:space="preserve"> </w:t>
      </w:r>
      <w:r>
        <w:rPr>
          <w:sz w:val="20"/>
        </w:rPr>
        <w:t>taxed?;</w:t>
      </w:r>
      <w:r>
        <w:rPr>
          <w:spacing w:val="11"/>
          <w:sz w:val="20"/>
        </w:rPr>
        <w:t xml:space="preserve"> </w:t>
      </w:r>
      <w:r>
        <w:rPr>
          <w:spacing w:val="-5"/>
          <w:sz w:val="20"/>
        </w:rPr>
        <w:t>(5)</w:t>
      </w:r>
    </w:p>
    <w:p w:rsidR="00FE5516" w:rsidRDefault="00FE5516">
      <w:pPr>
        <w:spacing w:line="235" w:lineRule="auto"/>
        <w:jc w:val="both"/>
        <w:rPr>
          <w:sz w:val="20"/>
        </w:rPr>
        <w:sectPr w:rsidR="00FE5516">
          <w:pgSz w:w="11900" w:h="16840"/>
          <w:pgMar w:top="1360" w:right="1020" w:bottom="940" w:left="1320" w:header="0" w:footer="747" w:gutter="0"/>
          <w:cols w:space="720"/>
        </w:sectPr>
      </w:pPr>
    </w:p>
    <w:p w:rsidR="00FE5516" w:rsidRDefault="00951608">
      <w:pPr>
        <w:spacing w:before="79" w:line="235" w:lineRule="auto"/>
        <w:ind w:left="1511" w:right="760"/>
        <w:rPr>
          <w:sz w:val="20"/>
        </w:rPr>
      </w:pPr>
      <w:proofErr w:type="gramStart"/>
      <w:r>
        <w:rPr>
          <w:sz w:val="20"/>
        </w:rPr>
        <w:lastRenderedPageBreak/>
        <w:t>should</w:t>
      </w:r>
      <w:proofErr w:type="gramEnd"/>
      <w:r>
        <w:rPr>
          <w:spacing w:val="25"/>
          <w:sz w:val="20"/>
        </w:rPr>
        <w:t xml:space="preserve"> </w:t>
      </w:r>
      <w:r>
        <w:rPr>
          <w:sz w:val="20"/>
        </w:rPr>
        <w:t>there</w:t>
      </w:r>
      <w:r>
        <w:rPr>
          <w:spacing w:val="25"/>
          <w:sz w:val="20"/>
        </w:rPr>
        <w:t xml:space="preserve"> </w:t>
      </w:r>
      <w:r>
        <w:rPr>
          <w:sz w:val="20"/>
        </w:rPr>
        <w:t>be</w:t>
      </w:r>
      <w:r>
        <w:rPr>
          <w:spacing w:val="25"/>
          <w:sz w:val="20"/>
        </w:rPr>
        <w:t xml:space="preserve"> </w:t>
      </w:r>
      <w:r>
        <w:rPr>
          <w:sz w:val="20"/>
        </w:rPr>
        <w:t>a</w:t>
      </w:r>
      <w:r>
        <w:rPr>
          <w:spacing w:val="25"/>
          <w:sz w:val="20"/>
        </w:rPr>
        <w:t xml:space="preserve"> </w:t>
      </w:r>
      <w:r>
        <w:rPr>
          <w:sz w:val="20"/>
        </w:rPr>
        <w:t>ceiling</w:t>
      </w:r>
      <w:r>
        <w:rPr>
          <w:spacing w:val="25"/>
          <w:sz w:val="20"/>
        </w:rPr>
        <w:t xml:space="preserve"> </w:t>
      </w:r>
      <w:r>
        <w:rPr>
          <w:sz w:val="20"/>
        </w:rPr>
        <w:t>on</w:t>
      </w:r>
      <w:r>
        <w:rPr>
          <w:spacing w:val="26"/>
          <w:sz w:val="20"/>
        </w:rPr>
        <w:t xml:space="preserve"> </w:t>
      </w:r>
      <w:r>
        <w:rPr>
          <w:sz w:val="20"/>
        </w:rPr>
        <w:t>the</w:t>
      </w:r>
      <w:r>
        <w:rPr>
          <w:spacing w:val="25"/>
          <w:sz w:val="20"/>
        </w:rPr>
        <w:t xml:space="preserve"> </w:t>
      </w:r>
      <w:r>
        <w:rPr>
          <w:sz w:val="20"/>
        </w:rPr>
        <w:t>number</w:t>
      </w:r>
      <w:r>
        <w:rPr>
          <w:spacing w:val="25"/>
          <w:sz w:val="20"/>
        </w:rPr>
        <w:t xml:space="preserve"> </w:t>
      </w:r>
      <w:r>
        <w:rPr>
          <w:sz w:val="20"/>
        </w:rPr>
        <w:t>of</w:t>
      </w:r>
      <w:r>
        <w:rPr>
          <w:spacing w:val="25"/>
          <w:sz w:val="20"/>
        </w:rPr>
        <w:t xml:space="preserve"> </w:t>
      </w:r>
      <w:r>
        <w:rPr>
          <w:sz w:val="20"/>
        </w:rPr>
        <w:t>clubs?;</w:t>
      </w:r>
      <w:r>
        <w:rPr>
          <w:spacing w:val="19"/>
          <w:sz w:val="20"/>
        </w:rPr>
        <w:t xml:space="preserve"> </w:t>
      </w:r>
      <w:r>
        <w:rPr>
          <w:sz w:val="20"/>
        </w:rPr>
        <w:t>and</w:t>
      </w:r>
      <w:r>
        <w:rPr>
          <w:spacing w:val="19"/>
          <w:sz w:val="20"/>
        </w:rPr>
        <w:t xml:space="preserve"> </w:t>
      </w:r>
      <w:r>
        <w:rPr>
          <w:sz w:val="20"/>
        </w:rPr>
        <w:t>(6)</w:t>
      </w:r>
      <w:r>
        <w:rPr>
          <w:spacing w:val="19"/>
          <w:sz w:val="20"/>
        </w:rPr>
        <w:t xml:space="preserve"> </w:t>
      </w:r>
      <w:r>
        <w:rPr>
          <w:sz w:val="20"/>
        </w:rPr>
        <w:t>should</w:t>
      </w:r>
      <w:r>
        <w:rPr>
          <w:spacing w:val="20"/>
          <w:sz w:val="20"/>
        </w:rPr>
        <w:t xml:space="preserve"> </w:t>
      </w:r>
      <w:r>
        <w:rPr>
          <w:sz w:val="20"/>
        </w:rPr>
        <w:t>there</w:t>
      </w:r>
      <w:r>
        <w:rPr>
          <w:spacing w:val="20"/>
          <w:sz w:val="20"/>
        </w:rPr>
        <w:t xml:space="preserve"> </w:t>
      </w:r>
      <w:r>
        <w:rPr>
          <w:sz w:val="20"/>
        </w:rPr>
        <w:t>be</w:t>
      </w:r>
      <w:r>
        <w:rPr>
          <w:spacing w:val="20"/>
          <w:sz w:val="20"/>
        </w:rPr>
        <w:t xml:space="preserve"> </w:t>
      </w:r>
      <w:r>
        <w:rPr>
          <w:sz w:val="20"/>
        </w:rPr>
        <w:t>a</w:t>
      </w:r>
      <w:r>
        <w:rPr>
          <w:spacing w:val="20"/>
          <w:sz w:val="20"/>
        </w:rPr>
        <w:t xml:space="preserve"> </w:t>
      </w:r>
      <w:r>
        <w:rPr>
          <w:sz w:val="20"/>
        </w:rPr>
        <w:t>limit</w:t>
      </w:r>
      <w:r>
        <w:rPr>
          <w:spacing w:val="20"/>
          <w:sz w:val="20"/>
        </w:rPr>
        <w:t xml:space="preserve"> </w:t>
      </w:r>
      <w:r>
        <w:rPr>
          <w:sz w:val="20"/>
        </w:rPr>
        <w:t>on club membership numbers?</w:t>
      </w:r>
    </w:p>
    <w:p w:rsidR="00FE5516" w:rsidRDefault="00FE5516">
      <w:pPr>
        <w:pStyle w:val="BodyText"/>
        <w:spacing w:before="94"/>
        <w:rPr>
          <w:sz w:val="20"/>
        </w:rPr>
      </w:pPr>
    </w:p>
    <w:p w:rsidR="00FE5516" w:rsidRDefault="00951608">
      <w:pPr>
        <w:pStyle w:val="BodyText"/>
        <w:spacing w:line="312" w:lineRule="auto"/>
        <w:ind w:left="950" w:right="413"/>
        <w:jc w:val="both"/>
      </w:pPr>
      <w:r>
        <w:t xml:space="preserve">In response, the </w:t>
      </w:r>
      <w:r>
        <w:rPr>
          <w:i/>
        </w:rPr>
        <w:t xml:space="preserve">Liquor (Amendment) Act 1969 NSW </w:t>
      </w:r>
      <w:r>
        <w:t>was passed to limit individual club memberships to 6,250 for new clubs, increases of 25 percent for clubs with memberships between 5,000 and 10,000, and increases of 12.5 percent or 12,500, whichever was greater, for clubs with over 10,000 members (Caldwell, 1972:126– 127). However, the Licensing Court could increase a club’s membership if hardship for the club would otherwise result; if the purpose, activities or objectives of the</w:t>
      </w:r>
      <w:r>
        <w:rPr>
          <w:spacing w:val="80"/>
        </w:rPr>
        <w:t xml:space="preserve"> </w:t>
      </w:r>
      <w:r>
        <w:t>club rendered it desirable; or if financial or other embarrassment would be caused to the club which, when the legislation commenced, could accommodate more</w:t>
      </w:r>
      <w:r>
        <w:rPr>
          <w:spacing w:val="40"/>
        </w:rPr>
        <w:t xml:space="preserve"> </w:t>
      </w:r>
      <w:r>
        <w:t>members or had approved means to do so.</w:t>
      </w:r>
    </w:p>
    <w:p w:rsidR="00FE5516" w:rsidRDefault="00951608">
      <w:pPr>
        <w:pStyle w:val="BodyText"/>
        <w:spacing w:before="251" w:line="312" w:lineRule="auto"/>
        <w:ind w:left="950" w:right="412"/>
        <w:jc w:val="both"/>
      </w:pPr>
      <w:r>
        <w:t>Caldwell (1972:128–131) identifies numerous factors prompting these limitations. First, some clubs were ‘empire-building’, going ‘far beyond providing immediate benefits for members as envisaged in earlier legislation’ and had encroached on community and commercial activity to the detriment of fair competition. Second, in their desire to expand their patronage and influence in community affairs, some</w:t>
      </w:r>
      <w:r>
        <w:rPr>
          <w:spacing w:val="40"/>
        </w:rPr>
        <w:t xml:space="preserve"> </w:t>
      </w:r>
      <w:r>
        <w:t>clubs were attempting to wield political influence, and greater community benefit would result if power was not ‘concentrated in the hands of a very few large clubs making substantial profits’. Third, huge gaming machine profits of large clubs and their resulting high standards of facilities and entertainment made it difficult for smaller clubs to compete. Fourth, it was difficult for new clubs to be established to meet a genuine and substantial need while existing clubs could continuously expand memberships. Finally, for members in large clubs to have due influence in club policy was a ‘practical impossibility’. However, while limitations on club membership numbers still remain largely unchanged (</w:t>
      </w:r>
      <w:r>
        <w:rPr>
          <w:i/>
        </w:rPr>
        <w:t>Registered Clubs Act 1976 NSW</w:t>
      </w:r>
      <w:r>
        <w:t>), the existence of many clubs by the 1980s with memberships over the prescribed maximum suggests the NSW Licensing Court made liberal use of its discretionary powers (Wilcox, 1983:5.06).</w:t>
      </w:r>
    </w:p>
    <w:p w:rsidR="00FE5516" w:rsidRDefault="00FE5516">
      <w:pPr>
        <w:pStyle w:val="BodyText"/>
        <w:spacing w:before="105"/>
      </w:pPr>
    </w:p>
    <w:p w:rsidR="00FE5516" w:rsidRDefault="00951608">
      <w:pPr>
        <w:pStyle w:val="BodyText"/>
        <w:spacing w:line="312" w:lineRule="auto"/>
        <w:ind w:left="950" w:right="410"/>
        <w:jc w:val="both"/>
      </w:pPr>
      <w:r>
        <w:t xml:space="preserve">By the 1970s, boosted by massive poker machine revenue, many clubs had grown dramatically in terms of assets, membership and facilities. For example, by the time of Caldwell’s (1972) study into the Queanbeyan Leagues Club, established by thirteen members in 1961 (1972:205), the club had assets of $2.8 million, 12,620 members and 239 gaming machines (1972:215-222). Clubs established to promote rugby league were the largest at this time, with an average membership of 10,000. However, bowling clubs outnumbered other types of clubs, while returned soldiers (RSL) and ex-services clubs attracted the highest combined membership (Caldwell, </w:t>
      </w:r>
      <w:r>
        <w:rPr>
          <w:spacing w:val="-2"/>
        </w:rPr>
        <w:t>1972:138).</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3"/>
        <w:jc w:val="both"/>
      </w:pPr>
      <w:r>
        <w:lastRenderedPageBreak/>
        <w:t xml:space="preserve">The structure of the NSW club industry in the 1980s was examined in the </w:t>
      </w:r>
      <w:r>
        <w:rPr>
          <w:i/>
        </w:rPr>
        <w:t>Board of Inquiry into Poker Machines</w:t>
      </w:r>
      <w:r>
        <w:t>, conducted to ‘inquire into, report on and make recommendations upon whether poker machines should be permitted in Victoria’ (Wilcox, 1983).</w:t>
      </w:r>
      <w:r>
        <w:rPr>
          <w:position w:val="12"/>
          <w:sz w:val="12"/>
        </w:rPr>
        <w:t>22</w:t>
      </w:r>
      <w:r>
        <w:rPr>
          <w:spacing w:val="40"/>
          <w:position w:val="12"/>
          <w:sz w:val="12"/>
        </w:rPr>
        <w:t xml:space="preserve"> </w:t>
      </w:r>
      <w:r>
        <w:t>Wilcox identified three types of clubs in NSW (1983:5.03) with varying degrees of focus on machine gambling operations:</w:t>
      </w:r>
    </w:p>
    <w:p w:rsidR="00FE5516" w:rsidRDefault="00FE5516">
      <w:pPr>
        <w:pStyle w:val="BodyText"/>
        <w:spacing w:before="64"/>
      </w:pPr>
    </w:p>
    <w:p w:rsidR="00FE5516" w:rsidRDefault="00951608">
      <w:pPr>
        <w:pStyle w:val="ListParagraph"/>
        <w:numPr>
          <w:ilvl w:val="0"/>
          <w:numId w:val="5"/>
        </w:numPr>
        <w:tabs>
          <w:tab w:val="left" w:pos="1291"/>
        </w:tabs>
        <w:spacing w:before="1" w:line="312" w:lineRule="auto"/>
        <w:ind w:right="772"/>
        <w:jc w:val="both"/>
        <w:rPr>
          <w:sz w:val="24"/>
        </w:rPr>
      </w:pPr>
      <w:proofErr w:type="gramStart"/>
      <w:r>
        <w:rPr>
          <w:sz w:val="24"/>
        </w:rPr>
        <w:t>sporting</w:t>
      </w:r>
      <w:proofErr w:type="gramEnd"/>
      <w:r>
        <w:rPr>
          <w:sz w:val="24"/>
        </w:rPr>
        <w:t xml:space="preserve"> clubs providing members the opportunity to engage in a particular sport and in which most members actively participate. Golf and bowls clubs predominate, with membership normally numbered in the hundreds, perhaps small hundreds. While some income is derived from gaming machines,</w:t>
      </w:r>
      <w:r>
        <w:rPr>
          <w:spacing w:val="40"/>
          <w:sz w:val="24"/>
        </w:rPr>
        <w:t xml:space="preserve"> </w:t>
      </w:r>
      <w:r>
        <w:rPr>
          <w:sz w:val="24"/>
        </w:rPr>
        <w:t>patron contribution to machine revenue is generally less significant than in</w:t>
      </w:r>
      <w:r>
        <w:rPr>
          <w:spacing w:val="40"/>
          <w:sz w:val="24"/>
        </w:rPr>
        <w:t xml:space="preserve"> </w:t>
      </w:r>
      <w:r>
        <w:rPr>
          <w:sz w:val="24"/>
        </w:rPr>
        <w:t>the remaining two categories of clubs;</w:t>
      </w:r>
    </w:p>
    <w:p w:rsidR="00FE5516" w:rsidRDefault="00951608">
      <w:pPr>
        <w:pStyle w:val="ListParagraph"/>
        <w:numPr>
          <w:ilvl w:val="0"/>
          <w:numId w:val="5"/>
        </w:numPr>
        <w:tabs>
          <w:tab w:val="left" w:pos="1291"/>
        </w:tabs>
        <w:spacing w:before="167" w:line="312" w:lineRule="auto"/>
        <w:ind w:right="773"/>
        <w:jc w:val="both"/>
        <w:rPr>
          <w:sz w:val="24"/>
        </w:rPr>
      </w:pPr>
      <w:proofErr w:type="gramStart"/>
      <w:r>
        <w:rPr>
          <w:sz w:val="24"/>
        </w:rPr>
        <w:t>sporting-social</w:t>
      </w:r>
      <w:proofErr w:type="gramEnd"/>
      <w:r>
        <w:rPr>
          <w:sz w:val="24"/>
        </w:rPr>
        <w:t xml:space="preserve"> clubs, generally established as ordinary sporting clubs but expanded to include a large component of ‘social’ members not entitled to</w:t>
      </w:r>
      <w:r>
        <w:rPr>
          <w:spacing w:val="40"/>
          <w:sz w:val="24"/>
        </w:rPr>
        <w:t xml:space="preserve"> </w:t>
      </w:r>
      <w:r>
        <w:rPr>
          <w:sz w:val="24"/>
        </w:rPr>
        <w:t>use sporting facilities. These clubs continue to provide facilities for active participation in a sport, but with memberships generally numbering a few thousand, it would be impossible for all members to participate;</w:t>
      </w:r>
    </w:p>
    <w:p w:rsidR="00FE5516" w:rsidRDefault="00951608">
      <w:pPr>
        <w:pStyle w:val="ListParagraph"/>
        <w:numPr>
          <w:ilvl w:val="0"/>
          <w:numId w:val="5"/>
        </w:numPr>
        <w:tabs>
          <w:tab w:val="left" w:pos="1291"/>
        </w:tabs>
        <w:spacing w:before="167" w:line="312" w:lineRule="auto"/>
        <w:ind w:right="772"/>
        <w:jc w:val="both"/>
        <w:rPr>
          <w:sz w:val="24"/>
        </w:rPr>
      </w:pPr>
      <w:proofErr w:type="gramStart"/>
      <w:r>
        <w:rPr>
          <w:sz w:val="24"/>
        </w:rPr>
        <w:t>large</w:t>
      </w:r>
      <w:proofErr w:type="gramEnd"/>
      <w:r>
        <w:rPr>
          <w:sz w:val="24"/>
        </w:rPr>
        <w:t xml:space="preserve"> social clubs with memberships usually in the tens of thousands, and</w:t>
      </w:r>
      <w:r>
        <w:rPr>
          <w:spacing w:val="40"/>
          <w:sz w:val="24"/>
        </w:rPr>
        <w:t xml:space="preserve"> </w:t>
      </w:r>
      <w:r>
        <w:rPr>
          <w:sz w:val="24"/>
        </w:rPr>
        <w:t>with gaming machine revenues contributing to between 65 percent and 80 percent of income. These clubs are ‘entirely a product of poker machine revenue’. Anyone willing to pay a ‘token subscription’ of a few dollars per year can join and ‘in all but a very few cases the original restrictions have been swept away. The clubs function as general community clubs’.</w:t>
      </w:r>
    </w:p>
    <w:p w:rsidR="00FE5516" w:rsidRDefault="00951608">
      <w:pPr>
        <w:pStyle w:val="BodyText"/>
        <w:spacing w:before="185" w:line="312" w:lineRule="auto"/>
        <w:ind w:left="950" w:right="414"/>
        <w:jc w:val="both"/>
      </w:pPr>
      <w:r>
        <w:t>Wilcox (1983) recognised the increasingly commercial orientation of many NSW clubs, criticising large NSW clubs for operating as ‘public houses aggressively marketing food, liquor and entertainment at prices subsidised by poker machine revenue’ (1983: Introduction), being ‘indistinguishable in their operation from casinos’ (1983:20.14). In reviewing their few membership requirements, ease of access to visitors, active pursuit of tourists, the income derived from non-members, lack of door controls to police entry of illegal visitors, aggressive marketing, limited community contributions and meagre charitable support (1983:5.06-5.28), Wilcox (1983:5.16) concluded that:</w:t>
      </w:r>
    </w:p>
    <w:p w:rsidR="00FE5516" w:rsidRDefault="00FE5516">
      <w:pPr>
        <w:pStyle w:val="BodyText"/>
        <w:rPr>
          <w:sz w:val="20"/>
        </w:rPr>
      </w:pPr>
    </w:p>
    <w:p w:rsidR="00FE5516" w:rsidRDefault="00951608">
      <w:pPr>
        <w:pStyle w:val="BodyText"/>
        <w:spacing w:before="164"/>
        <w:rPr>
          <w:sz w:val="20"/>
        </w:rPr>
      </w:pPr>
      <w:r>
        <w:rPr>
          <w:noProof/>
          <w:lang w:val="en-AU" w:eastAsia="en-AU"/>
        </w:rPr>
        <mc:AlternateContent>
          <mc:Choice Requires="wps">
            <w:drawing>
              <wp:anchor distT="0" distB="0" distL="0" distR="0" simplePos="0" relativeHeight="487603712" behindDoc="1" locked="0" layoutInCell="1" allowOverlap="1">
                <wp:simplePos x="0" y="0"/>
                <wp:positionH relativeFrom="page">
                  <wp:posOffset>1441703</wp:posOffset>
                </wp:positionH>
                <wp:positionV relativeFrom="paragraph">
                  <wp:posOffset>265687</wp:posOffset>
                </wp:positionV>
                <wp:extent cx="1828800" cy="9525"/>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9D594A" id="Graphic 84" o:spid="_x0000_s1026" style="position:absolute;margin-left:113.5pt;margin-top:20.9pt;width:2in;height:.75pt;z-index:-1571276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" path="m1828800,l,,,9144r1828800,l1828800,xe" fillcolor="black" stroked="f">
                <v:path arrowok="t"/>
                <w10:wrap type="topAndBottom" anchorx="page"/>
              </v:shape>
            </w:pict>
          </mc:Fallback>
        </mc:AlternateContent>
      </w:r>
    </w:p>
    <w:p w:rsidR="00FE5516" w:rsidRDefault="00FE5516">
      <w:pPr>
        <w:pStyle w:val="BodyText"/>
        <w:rPr>
          <w:sz w:val="20"/>
        </w:rPr>
      </w:pPr>
    </w:p>
    <w:p w:rsidR="00FE5516" w:rsidRDefault="00FE5516">
      <w:pPr>
        <w:pStyle w:val="BodyText"/>
        <w:spacing w:before="3"/>
        <w:rPr>
          <w:sz w:val="20"/>
        </w:rPr>
      </w:pPr>
    </w:p>
    <w:p w:rsidR="00FE5516" w:rsidRDefault="00951608">
      <w:pPr>
        <w:spacing w:line="235" w:lineRule="auto"/>
        <w:ind w:left="950" w:right="414"/>
        <w:jc w:val="both"/>
        <w:rPr>
          <w:sz w:val="20"/>
        </w:rPr>
      </w:pPr>
      <w:r>
        <w:rPr>
          <w:position w:val="10"/>
          <w:sz w:val="10"/>
        </w:rPr>
        <w:t>22</w:t>
      </w:r>
      <w:r>
        <w:rPr>
          <w:spacing w:val="40"/>
          <w:position w:val="10"/>
          <w:sz w:val="10"/>
        </w:rPr>
        <w:t xml:space="preserve"> </w:t>
      </w:r>
      <w:r>
        <w:rPr>
          <w:sz w:val="20"/>
        </w:rPr>
        <w:t xml:space="preserve">The </w:t>
      </w:r>
      <w:r>
        <w:rPr>
          <w:i/>
          <w:sz w:val="20"/>
        </w:rPr>
        <w:t xml:space="preserve">Inquiry </w:t>
      </w:r>
      <w:r>
        <w:rPr>
          <w:sz w:val="20"/>
        </w:rPr>
        <w:t>was prompted largely in response to concerns about the cross-border leakage of gambling revenues, and concerns that the introduction of gaming machines in Victoria would be accompanied by the crime and corruption associated with machine gambling in NSW.</w:t>
      </w:r>
    </w:p>
    <w:p w:rsidR="00FE5516" w:rsidRDefault="00FE5516">
      <w:pPr>
        <w:spacing w:line="235" w:lineRule="auto"/>
        <w:jc w:val="both"/>
        <w:rPr>
          <w:sz w:val="20"/>
        </w:rPr>
        <w:sectPr w:rsidR="00FE5516">
          <w:pgSz w:w="11900" w:h="16840"/>
          <w:pgMar w:top="1360" w:right="1020" w:bottom="940" w:left="1320" w:header="0" w:footer="747" w:gutter="0"/>
          <w:cols w:space="720"/>
        </w:sectPr>
      </w:pPr>
    </w:p>
    <w:p w:rsidR="00FE5516" w:rsidRDefault="00951608">
      <w:pPr>
        <w:spacing w:before="79" w:line="235" w:lineRule="auto"/>
        <w:ind w:left="1511" w:right="911"/>
        <w:jc w:val="both"/>
        <w:rPr>
          <w:sz w:val="20"/>
        </w:rPr>
      </w:pPr>
      <w:r>
        <w:rPr>
          <w:sz w:val="20"/>
        </w:rPr>
        <w:lastRenderedPageBreak/>
        <w:t>...it is very difficult to see the average NSW club, particularly the large social club, in terms of</w:t>
      </w:r>
      <w:r>
        <w:rPr>
          <w:spacing w:val="40"/>
          <w:sz w:val="20"/>
        </w:rPr>
        <w:t xml:space="preserve"> </w:t>
      </w:r>
      <w:r>
        <w:rPr>
          <w:sz w:val="20"/>
        </w:rPr>
        <w:t>any</w:t>
      </w:r>
      <w:r>
        <w:rPr>
          <w:spacing w:val="40"/>
          <w:sz w:val="20"/>
        </w:rPr>
        <w:t xml:space="preserve"> </w:t>
      </w:r>
      <w:r>
        <w:rPr>
          <w:sz w:val="20"/>
        </w:rPr>
        <w:t>traditional</w:t>
      </w:r>
      <w:r>
        <w:rPr>
          <w:spacing w:val="40"/>
          <w:sz w:val="20"/>
        </w:rPr>
        <w:t xml:space="preserve"> </w:t>
      </w:r>
      <w:r>
        <w:rPr>
          <w:sz w:val="20"/>
        </w:rPr>
        <w:t>definition</w:t>
      </w:r>
      <w:r>
        <w:rPr>
          <w:spacing w:val="40"/>
          <w:sz w:val="20"/>
        </w:rPr>
        <w:t xml:space="preserve"> </w:t>
      </w:r>
      <w:r>
        <w:rPr>
          <w:sz w:val="20"/>
        </w:rPr>
        <w:t>of</w:t>
      </w:r>
      <w:r>
        <w:rPr>
          <w:spacing w:val="40"/>
          <w:sz w:val="20"/>
        </w:rPr>
        <w:t xml:space="preserve"> </w:t>
      </w:r>
      <w:r>
        <w:rPr>
          <w:sz w:val="20"/>
        </w:rPr>
        <w:t>a</w:t>
      </w:r>
      <w:r>
        <w:rPr>
          <w:spacing w:val="40"/>
          <w:sz w:val="20"/>
        </w:rPr>
        <w:t xml:space="preserve"> </w:t>
      </w:r>
      <w:r>
        <w:rPr>
          <w:sz w:val="20"/>
        </w:rPr>
        <w:t>club.</w:t>
      </w:r>
      <w:r>
        <w:rPr>
          <w:spacing w:val="40"/>
          <w:sz w:val="20"/>
        </w:rPr>
        <w:t xml:space="preserve"> </w:t>
      </w:r>
      <w:r>
        <w:rPr>
          <w:sz w:val="20"/>
        </w:rPr>
        <w:t>What is the ‘common interest’ which causes the members to join? Where no particular interest in any activity commonly associated with a club is required to be demonstrated, or even expressed, and where the annual membership fee is often less than the price of a picture theatre ticket the only distinction between a member and a visitor (legal or illegal) is compliance by the member with a statutorily enshrined ritual of nomination and election to the club - a procedure which must become more meaningless the larger the club becomes. At a certain</w:t>
      </w:r>
      <w:r>
        <w:rPr>
          <w:spacing w:val="15"/>
          <w:sz w:val="20"/>
        </w:rPr>
        <w:t xml:space="preserve"> </w:t>
      </w:r>
      <w:r>
        <w:rPr>
          <w:sz w:val="20"/>
        </w:rPr>
        <w:t>point</w:t>
      </w:r>
      <w:r>
        <w:rPr>
          <w:spacing w:val="16"/>
          <w:sz w:val="20"/>
        </w:rPr>
        <w:t xml:space="preserve"> </w:t>
      </w:r>
      <w:r>
        <w:rPr>
          <w:sz w:val="20"/>
        </w:rPr>
        <w:t>the</w:t>
      </w:r>
      <w:r>
        <w:rPr>
          <w:spacing w:val="17"/>
          <w:sz w:val="20"/>
        </w:rPr>
        <w:t xml:space="preserve"> </w:t>
      </w:r>
      <w:r>
        <w:rPr>
          <w:sz w:val="20"/>
        </w:rPr>
        <w:t>question</w:t>
      </w:r>
      <w:r>
        <w:rPr>
          <w:spacing w:val="15"/>
          <w:sz w:val="20"/>
        </w:rPr>
        <w:t xml:space="preserve"> </w:t>
      </w:r>
      <w:r>
        <w:rPr>
          <w:sz w:val="20"/>
        </w:rPr>
        <w:t>must</w:t>
      </w:r>
      <w:r>
        <w:rPr>
          <w:spacing w:val="16"/>
          <w:sz w:val="20"/>
        </w:rPr>
        <w:t xml:space="preserve"> </w:t>
      </w:r>
      <w:r>
        <w:rPr>
          <w:sz w:val="20"/>
        </w:rPr>
        <w:t>arise</w:t>
      </w:r>
      <w:r>
        <w:rPr>
          <w:spacing w:val="17"/>
          <w:sz w:val="20"/>
        </w:rPr>
        <w:t xml:space="preserve"> </w:t>
      </w:r>
      <w:r>
        <w:rPr>
          <w:sz w:val="20"/>
        </w:rPr>
        <w:t>as to</w:t>
      </w:r>
      <w:r>
        <w:rPr>
          <w:spacing w:val="15"/>
          <w:sz w:val="20"/>
        </w:rPr>
        <w:t xml:space="preserve"> </w:t>
      </w:r>
      <w:r>
        <w:rPr>
          <w:sz w:val="20"/>
        </w:rPr>
        <w:t>why</w:t>
      </w:r>
      <w:r>
        <w:rPr>
          <w:spacing w:val="15"/>
          <w:sz w:val="20"/>
        </w:rPr>
        <w:t xml:space="preserve"> </w:t>
      </w:r>
      <w:r>
        <w:rPr>
          <w:sz w:val="20"/>
        </w:rPr>
        <w:t>the</w:t>
      </w:r>
      <w:r>
        <w:rPr>
          <w:spacing w:val="17"/>
          <w:sz w:val="20"/>
        </w:rPr>
        <w:t xml:space="preserve"> </w:t>
      </w:r>
      <w:r>
        <w:rPr>
          <w:sz w:val="20"/>
        </w:rPr>
        <w:t>ritual</w:t>
      </w:r>
      <w:r>
        <w:rPr>
          <w:spacing w:val="17"/>
          <w:sz w:val="20"/>
        </w:rPr>
        <w:t xml:space="preserve"> </w:t>
      </w:r>
      <w:r>
        <w:rPr>
          <w:sz w:val="20"/>
        </w:rPr>
        <w:t xml:space="preserve">is persisted with. Such a club is, in essence, indistinguishable as a public open facility from a theatre which charges </w:t>
      </w:r>
      <w:r>
        <w:rPr>
          <w:spacing w:val="-2"/>
          <w:sz w:val="20"/>
        </w:rPr>
        <w:t>admission.</w:t>
      </w:r>
    </w:p>
    <w:p w:rsidR="00FE5516" w:rsidRDefault="00FE5516">
      <w:pPr>
        <w:pStyle w:val="BodyText"/>
        <w:spacing w:before="216"/>
        <w:rPr>
          <w:sz w:val="20"/>
        </w:rPr>
      </w:pPr>
    </w:p>
    <w:p w:rsidR="00FE5516" w:rsidRDefault="00951608">
      <w:pPr>
        <w:pStyle w:val="BodyText"/>
        <w:spacing w:line="312" w:lineRule="auto"/>
        <w:ind w:left="950" w:right="413"/>
        <w:jc w:val="both"/>
      </w:pPr>
      <w:r>
        <w:t>Few published studies have</w:t>
      </w:r>
      <w:r>
        <w:rPr>
          <w:spacing w:val="-3"/>
        </w:rPr>
        <w:t xml:space="preserve"> </w:t>
      </w:r>
      <w:r>
        <w:t>been</w:t>
      </w:r>
      <w:r>
        <w:rPr>
          <w:spacing w:val="-3"/>
        </w:rPr>
        <w:t xml:space="preserve"> </w:t>
      </w:r>
      <w:r>
        <w:t>conducted</w:t>
      </w:r>
      <w:r>
        <w:rPr>
          <w:spacing w:val="-3"/>
        </w:rPr>
        <w:t xml:space="preserve"> </w:t>
      </w:r>
      <w:r>
        <w:t>into</w:t>
      </w:r>
      <w:r>
        <w:rPr>
          <w:spacing w:val="-3"/>
        </w:rPr>
        <w:t xml:space="preserve"> </w:t>
      </w:r>
      <w:r>
        <w:t>membership</w:t>
      </w:r>
      <w:r>
        <w:rPr>
          <w:spacing w:val="-3"/>
        </w:rPr>
        <w:t xml:space="preserve"> </w:t>
      </w:r>
      <w:r>
        <w:t>characteristics</w:t>
      </w:r>
      <w:r>
        <w:rPr>
          <w:spacing w:val="-5"/>
        </w:rPr>
        <w:t xml:space="preserve"> </w:t>
      </w:r>
      <w:r>
        <w:t>of</w:t>
      </w:r>
      <w:r>
        <w:rPr>
          <w:spacing w:val="-1"/>
        </w:rPr>
        <w:t xml:space="preserve"> </w:t>
      </w:r>
      <w:r>
        <w:t>NSW clubs. However, research conducted by Vinson and Robinson (1970) and Caldwell (1972) suggests that, at least by the 1970s, clubs drew membership principally from middle and lower socio-economic groups. In an area probability sample of 755 Sydney adults, Vinson and Robinson (1970) found 24 percent were members of at least one registered club, with most members coming from the two lowest occupational status groups. However, Caldwell (1972) contended that members of the Queanbeyan Leagues Clubs came from ‘all walks of life’ (1972:238), although</w:t>
      </w:r>
      <w:r>
        <w:rPr>
          <w:spacing w:val="40"/>
        </w:rPr>
        <w:t xml:space="preserve"> </w:t>
      </w:r>
      <w:r>
        <w:t>he speculated that underrepresentation of professionals and lower blue collar</w:t>
      </w:r>
      <w:r>
        <w:rPr>
          <w:spacing w:val="80"/>
        </w:rPr>
        <w:t xml:space="preserve"> </w:t>
      </w:r>
      <w:r>
        <w:t>workers was due to the former’s preference for ‘small elite clubs’ (1972:225) and</w:t>
      </w:r>
      <w:r>
        <w:rPr>
          <w:spacing w:val="80"/>
        </w:rPr>
        <w:t xml:space="preserve"> </w:t>
      </w:r>
      <w:r>
        <w:t>the latter’s preference for hotels.</w:t>
      </w:r>
    </w:p>
    <w:p w:rsidR="00FE5516" w:rsidRDefault="00FE5516">
      <w:pPr>
        <w:pStyle w:val="BodyText"/>
        <w:spacing w:before="98"/>
      </w:pPr>
    </w:p>
    <w:p w:rsidR="00FE5516" w:rsidRDefault="00951608">
      <w:pPr>
        <w:pStyle w:val="BodyText"/>
        <w:spacing w:line="312" w:lineRule="auto"/>
        <w:ind w:left="950" w:right="411"/>
        <w:jc w:val="both"/>
      </w:pPr>
      <w:r>
        <w:t>Changes in club goals also were examined by Vinson and Robinson (1970:63) in terms of the typical evolution of voluntary organisations from initial devotion to fulfilling a</w:t>
      </w:r>
      <w:r>
        <w:rPr>
          <w:spacing w:val="-3"/>
        </w:rPr>
        <w:t xml:space="preserve"> </w:t>
      </w:r>
      <w:r>
        <w:t>special</w:t>
      </w:r>
      <w:r>
        <w:rPr>
          <w:spacing w:val="-2"/>
        </w:rPr>
        <w:t xml:space="preserve"> </w:t>
      </w:r>
      <w:r>
        <w:t>purpose</w:t>
      </w:r>
      <w:r>
        <w:rPr>
          <w:spacing w:val="-3"/>
        </w:rPr>
        <w:t xml:space="preserve"> </w:t>
      </w:r>
      <w:r>
        <w:t>to</w:t>
      </w:r>
      <w:r>
        <w:rPr>
          <w:spacing w:val="-2"/>
        </w:rPr>
        <w:t xml:space="preserve"> </w:t>
      </w:r>
      <w:r>
        <w:t>later</w:t>
      </w:r>
      <w:r>
        <w:rPr>
          <w:spacing w:val="-2"/>
        </w:rPr>
        <w:t xml:space="preserve"> </w:t>
      </w:r>
      <w:r>
        <w:t>emphasis</w:t>
      </w:r>
      <w:r>
        <w:rPr>
          <w:spacing w:val="-4"/>
        </w:rPr>
        <w:t xml:space="preserve"> </w:t>
      </w:r>
      <w:r>
        <w:t>on</w:t>
      </w:r>
      <w:r>
        <w:rPr>
          <w:spacing w:val="-2"/>
        </w:rPr>
        <w:t xml:space="preserve"> </w:t>
      </w:r>
      <w:r>
        <w:t>increasing</w:t>
      </w:r>
      <w:r>
        <w:rPr>
          <w:spacing w:val="-2"/>
        </w:rPr>
        <w:t xml:space="preserve"> </w:t>
      </w:r>
      <w:r>
        <w:t>organisational</w:t>
      </w:r>
      <w:r>
        <w:rPr>
          <w:spacing w:val="-2"/>
        </w:rPr>
        <w:t xml:space="preserve"> </w:t>
      </w:r>
      <w:r>
        <w:t>size, power and prestige. They observed that by 1970, Sydney clubs had tended to follow this lifecycle, replacing early goals of informal social interaction within comfortable premises of restricted size, with goals emphasising expansion and improvement,</w:t>
      </w:r>
      <w:r>
        <w:rPr>
          <w:spacing w:val="80"/>
        </w:rPr>
        <w:t xml:space="preserve"> </w:t>
      </w:r>
      <w:r>
        <w:t>with club policy driven by the twin criteria of membership size and annual income. Caldwell (1972:219) also noted the ‘special importance’ placed by the Queanbeyan Leagues Club directors on a healthy balance sheet, large profits and growing membership as indicators of club success. He criticised clubs for over-emphasising physical and membership expansion, contending ‘the large clubs must consider whether building bigger and more luxurious clubs is the best way in which they can serve their membership’ (1972:346). He concluded (1972:343):</w:t>
      </w:r>
    </w:p>
    <w:p w:rsidR="00FE5516" w:rsidRDefault="00FE5516">
      <w:pPr>
        <w:pStyle w:val="BodyText"/>
        <w:spacing w:before="16"/>
      </w:pPr>
    </w:p>
    <w:p w:rsidR="00FE5516" w:rsidRDefault="00951608">
      <w:pPr>
        <w:spacing w:line="235" w:lineRule="auto"/>
        <w:ind w:left="1512" w:right="911"/>
        <w:jc w:val="both"/>
        <w:rPr>
          <w:sz w:val="20"/>
        </w:rPr>
      </w:pPr>
      <w:r>
        <w:rPr>
          <w:sz w:val="20"/>
        </w:rPr>
        <w:t>Directors</w:t>
      </w:r>
      <w:r>
        <w:rPr>
          <w:spacing w:val="40"/>
          <w:sz w:val="20"/>
        </w:rPr>
        <w:t xml:space="preserve"> </w:t>
      </w:r>
      <w:r>
        <w:rPr>
          <w:sz w:val="20"/>
        </w:rPr>
        <w:t>of</w:t>
      </w:r>
      <w:r>
        <w:rPr>
          <w:spacing w:val="40"/>
          <w:sz w:val="20"/>
        </w:rPr>
        <w:t xml:space="preserve"> </w:t>
      </w:r>
      <w:r>
        <w:rPr>
          <w:sz w:val="20"/>
        </w:rPr>
        <w:t>large</w:t>
      </w:r>
      <w:r>
        <w:rPr>
          <w:spacing w:val="40"/>
          <w:sz w:val="20"/>
        </w:rPr>
        <w:t xml:space="preserve"> </w:t>
      </w:r>
      <w:r>
        <w:rPr>
          <w:sz w:val="20"/>
        </w:rPr>
        <w:t>clubs</w:t>
      </w:r>
      <w:r>
        <w:rPr>
          <w:spacing w:val="40"/>
          <w:sz w:val="20"/>
        </w:rPr>
        <w:t xml:space="preserve"> </w:t>
      </w:r>
      <w:r>
        <w:rPr>
          <w:sz w:val="20"/>
        </w:rPr>
        <w:t>are</w:t>
      </w:r>
      <w:r>
        <w:rPr>
          <w:spacing w:val="40"/>
          <w:sz w:val="20"/>
        </w:rPr>
        <w:t xml:space="preserve"> </w:t>
      </w:r>
      <w:r>
        <w:rPr>
          <w:sz w:val="20"/>
        </w:rPr>
        <w:t>too</w:t>
      </w:r>
      <w:r>
        <w:rPr>
          <w:spacing w:val="40"/>
          <w:sz w:val="20"/>
        </w:rPr>
        <w:t xml:space="preserve"> </w:t>
      </w:r>
      <w:r>
        <w:rPr>
          <w:sz w:val="20"/>
        </w:rPr>
        <w:t>often</w:t>
      </w:r>
      <w:r>
        <w:rPr>
          <w:spacing w:val="40"/>
          <w:sz w:val="20"/>
        </w:rPr>
        <w:t xml:space="preserve"> </w:t>
      </w:r>
      <w:r>
        <w:rPr>
          <w:sz w:val="20"/>
        </w:rPr>
        <w:t>concerned</w:t>
      </w:r>
      <w:r>
        <w:rPr>
          <w:spacing w:val="40"/>
          <w:sz w:val="20"/>
        </w:rPr>
        <w:t xml:space="preserve"> </w:t>
      </w:r>
      <w:r>
        <w:rPr>
          <w:sz w:val="20"/>
        </w:rPr>
        <w:t>with</w:t>
      </w:r>
      <w:r>
        <w:rPr>
          <w:spacing w:val="40"/>
          <w:sz w:val="20"/>
        </w:rPr>
        <w:t xml:space="preserve"> </w:t>
      </w:r>
      <w:r>
        <w:rPr>
          <w:sz w:val="20"/>
        </w:rPr>
        <w:t>growth,</w:t>
      </w:r>
      <w:r>
        <w:rPr>
          <w:spacing w:val="40"/>
          <w:sz w:val="20"/>
        </w:rPr>
        <w:t xml:space="preserve"> </w:t>
      </w:r>
      <w:r>
        <w:rPr>
          <w:sz w:val="20"/>
        </w:rPr>
        <w:t>efficiency,</w:t>
      </w:r>
      <w:r>
        <w:rPr>
          <w:spacing w:val="40"/>
          <w:sz w:val="20"/>
        </w:rPr>
        <w:t xml:space="preserve"> </w:t>
      </w:r>
      <w:r>
        <w:rPr>
          <w:sz w:val="20"/>
        </w:rPr>
        <w:t>the difficulties of handling unions and making larger and larger profits, without giving sufficient</w:t>
      </w:r>
      <w:r>
        <w:rPr>
          <w:spacing w:val="40"/>
          <w:sz w:val="20"/>
        </w:rPr>
        <w:t xml:space="preserve"> </w:t>
      </w:r>
      <w:r>
        <w:rPr>
          <w:sz w:val="20"/>
        </w:rPr>
        <w:t>weight</w:t>
      </w:r>
      <w:r>
        <w:rPr>
          <w:spacing w:val="40"/>
          <w:sz w:val="20"/>
        </w:rPr>
        <w:t xml:space="preserve"> </w:t>
      </w:r>
      <w:r>
        <w:rPr>
          <w:sz w:val="20"/>
        </w:rPr>
        <w:t>to</w:t>
      </w:r>
      <w:r>
        <w:rPr>
          <w:spacing w:val="40"/>
          <w:sz w:val="20"/>
        </w:rPr>
        <w:t xml:space="preserve"> </w:t>
      </w:r>
      <w:r>
        <w:rPr>
          <w:sz w:val="20"/>
        </w:rPr>
        <w:t>wider</w:t>
      </w:r>
      <w:r>
        <w:rPr>
          <w:spacing w:val="40"/>
          <w:sz w:val="20"/>
        </w:rPr>
        <w:t xml:space="preserve"> </w:t>
      </w:r>
      <w:r>
        <w:rPr>
          <w:sz w:val="20"/>
        </w:rPr>
        <w:t>purposes.</w:t>
      </w:r>
      <w:r>
        <w:rPr>
          <w:spacing w:val="40"/>
          <w:sz w:val="20"/>
        </w:rPr>
        <w:t xml:space="preserve"> </w:t>
      </w:r>
      <w:r>
        <w:rPr>
          <w:sz w:val="20"/>
        </w:rPr>
        <w:t>I</w:t>
      </w:r>
      <w:r>
        <w:rPr>
          <w:spacing w:val="40"/>
          <w:sz w:val="20"/>
        </w:rPr>
        <w:t xml:space="preserve"> </w:t>
      </w:r>
      <w:r>
        <w:rPr>
          <w:sz w:val="20"/>
        </w:rPr>
        <w:t>see</w:t>
      </w:r>
      <w:r>
        <w:rPr>
          <w:spacing w:val="40"/>
          <w:sz w:val="20"/>
        </w:rPr>
        <w:t xml:space="preserve"> </w:t>
      </w:r>
      <w:r>
        <w:rPr>
          <w:sz w:val="20"/>
        </w:rPr>
        <w:t>them</w:t>
      </w:r>
      <w:r>
        <w:rPr>
          <w:spacing w:val="40"/>
          <w:sz w:val="20"/>
        </w:rPr>
        <w:t xml:space="preserve"> </w:t>
      </w:r>
      <w:r>
        <w:rPr>
          <w:sz w:val="20"/>
        </w:rPr>
        <w:t>as</w:t>
      </w:r>
      <w:r>
        <w:rPr>
          <w:spacing w:val="38"/>
          <w:sz w:val="20"/>
        </w:rPr>
        <w:t xml:space="preserve"> </w:t>
      </w:r>
      <w:r>
        <w:rPr>
          <w:sz w:val="20"/>
        </w:rPr>
        <w:t>community</w:t>
      </w:r>
      <w:r>
        <w:rPr>
          <w:spacing w:val="40"/>
          <w:sz w:val="20"/>
        </w:rPr>
        <w:t xml:space="preserve"> </w:t>
      </w:r>
      <w:r>
        <w:rPr>
          <w:sz w:val="20"/>
        </w:rPr>
        <w:t>leisure</w:t>
      </w:r>
      <w:r>
        <w:rPr>
          <w:spacing w:val="40"/>
          <w:sz w:val="20"/>
        </w:rPr>
        <w:t xml:space="preserve"> </w:t>
      </w:r>
      <w:r>
        <w:rPr>
          <w:sz w:val="20"/>
        </w:rPr>
        <w:t>organizations and, while club Directors and Secretary/Managers recognise this purpose, it is</w:t>
      </w:r>
      <w:r>
        <w:rPr>
          <w:spacing w:val="40"/>
          <w:sz w:val="20"/>
        </w:rPr>
        <w:t xml:space="preserve"> </w:t>
      </w:r>
      <w:r>
        <w:rPr>
          <w:sz w:val="20"/>
        </w:rPr>
        <w:t>sometimes lost in the day-to-day affairs of the clubs.</w:t>
      </w:r>
    </w:p>
    <w:p w:rsidR="00FE5516" w:rsidRDefault="00FE5516">
      <w:pPr>
        <w:spacing w:line="235" w:lineRule="auto"/>
        <w:jc w:val="both"/>
        <w:rPr>
          <w:sz w:val="20"/>
        </w:rPr>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3"/>
        <w:jc w:val="both"/>
      </w:pPr>
      <w:r>
        <w:lastRenderedPageBreak/>
        <w:t>Thus, evidence from Vinson and Robinson (1970), Caldwell (1972) and Wilcox (1983) suggest that it took less than twenty years for large NSW clubs to gain a predominantly commercial orientation.</w:t>
      </w:r>
    </w:p>
    <w:p w:rsidR="00FE5516" w:rsidRDefault="00FE5516">
      <w:pPr>
        <w:pStyle w:val="BodyText"/>
        <w:spacing w:before="5"/>
      </w:pPr>
    </w:p>
    <w:p w:rsidR="00FE5516" w:rsidRDefault="00951608">
      <w:pPr>
        <w:pStyle w:val="Heading2"/>
        <w:numPr>
          <w:ilvl w:val="2"/>
          <w:numId w:val="6"/>
        </w:numPr>
        <w:tabs>
          <w:tab w:val="left" w:pos="1732"/>
        </w:tabs>
        <w:ind w:left="1732" w:hanging="782"/>
      </w:pPr>
      <w:bookmarkStart w:id="29" w:name="_TOC_250013"/>
      <w:bookmarkEnd w:id="29"/>
      <w:r>
        <w:rPr>
          <w:spacing w:val="-2"/>
        </w:rPr>
        <w:t>Summary</w:t>
      </w:r>
    </w:p>
    <w:p w:rsidR="00FE5516" w:rsidRDefault="00951608">
      <w:pPr>
        <w:pStyle w:val="BodyText"/>
        <w:spacing w:before="272" w:line="312" w:lineRule="auto"/>
        <w:ind w:left="950" w:right="411"/>
        <w:jc w:val="both"/>
      </w:pPr>
      <w:r>
        <w:t>The legalisation of poker machines was a major victory for the NSW club</w:t>
      </w:r>
      <w:r>
        <w:rPr>
          <w:spacing w:val="40"/>
        </w:rPr>
        <w:t xml:space="preserve"> </w:t>
      </w:r>
      <w:r>
        <w:t>movement, strongly differentiating the perceived role</w:t>
      </w:r>
      <w:r>
        <w:rPr>
          <w:spacing w:val="-1"/>
        </w:rPr>
        <w:t xml:space="preserve"> </w:t>
      </w:r>
      <w:r>
        <w:t>of clubs</w:t>
      </w:r>
      <w:r>
        <w:rPr>
          <w:spacing w:val="-3"/>
        </w:rPr>
        <w:t xml:space="preserve"> </w:t>
      </w:r>
      <w:r>
        <w:t>to</w:t>
      </w:r>
      <w:r>
        <w:rPr>
          <w:spacing w:val="-1"/>
        </w:rPr>
        <w:t xml:space="preserve"> </w:t>
      </w:r>
      <w:r>
        <w:t>that</w:t>
      </w:r>
      <w:r>
        <w:rPr>
          <w:spacing w:val="-1"/>
        </w:rPr>
        <w:t xml:space="preserve"> </w:t>
      </w:r>
      <w:r>
        <w:t>of hotels. Even in the years preceding 1956, the clubs seemed largely immune to official</w:t>
      </w:r>
      <w:r>
        <w:rPr>
          <w:spacing w:val="80"/>
        </w:rPr>
        <w:t xml:space="preserve"> </w:t>
      </w:r>
      <w:r>
        <w:t>interference with illegal poker machine operations. They pointed to social benefits provided to members and the community, restricted access to clubs and their poker machines, and that poker machine profits did not accrue to individual business owners, as factors justifying concessions. The</w:t>
      </w:r>
      <w:r>
        <w:rPr>
          <w:spacing w:val="-1"/>
        </w:rPr>
        <w:t xml:space="preserve"> </w:t>
      </w:r>
      <w:r>
        <w:t>importance</w:t>
      </w:r>
      <w:r>
        <w:rPr>
          <w:spacing w:val="-1"/>
        </w:rPr>
        <w:t xml:space="preserve"> </w:t>
      </w:r>
      <w:r>
        <w:t>of the</w:t>
      </w:r>
      <w:r>
        <w:rPr>
          <w:spacing w:val="-1"/>
        </w:rPr>
        <w:t xml:space="preserve"> </w:t>
      </w:r>
      <w:r>
        <w:t>clubs’ not-for-profit status, membership requirements and social role became even more explicit when</w:t>
      </w:r>
      <w:r>
        <w:rPr>
          <w:spacing w:val="80"/>
        </w:rPr>
        <w:t xml:space="preserve"> </w:t>
      </w:r>
      <w:r>
        <w:t xml:space="preserve">the </w:t>
      </w:r>
      <w:r>
        <w:rPr>
          <w:i/>
        </w:rPr>
        <w:t xml:space="preserve">Gambling and Betting (Poker Machines) Act 1956 NSW </w:t>
      </w:r>
      <w:r>
        <w:t>was passed. These features of clubs stood in stark contrast to the purely economic defence put forward by the hotel industry. Financial viability of clubs, jobs protection, healthy competition for the hotel industry, and government desire to control the widespread operation of illegal machines also were influential.</w:t>
      </w:r>
    </w:p>
    <w:p w:rsidR="00FE5516" w:rsidRDefault="00FE5516">
      <w:pPr>
        <w:pStyle w:val="BodyText"/>
        <w:spacing w:before="100"/>
      </w:pPr>
    </w:p>
    <w:p w:rsidR="00FE5516" w:rsidRDefault="00951608">
      <w:pPr>
        <w:pStyle w:val="BodyText"/>
        <w:spacing w:line="312" w:lineRule="auto"/>
        <w:ind w:left="950" w:right="412"/>
        <w:jc w:val="both"/>
      </w:pPr>
      <w:r>
        <w:t>From 1956 to the 1970s, the evolution of the NSW club industry was characterised by exponential growth in the number of clubs and club members, and increasingly popular appeal to working class people. Mackay (1988:14) identifies numerous privileges underpinning the appeal of clubs to</w:t>
      </w:r>
      <w:r>
        <w:rPr>
          <w:spacing w:val="-1"/>
        </w:rPr>
        <w:t xml:space="preserve"> </w:t>
      </w:r>
      <w:r>
        <w:t>less</w:t>
      </w:r>
      <w:r>
        <w:rPr>
          <w:spacing w:val="-4"/>
        </w:rPr>
        <w:t xml:space="preserve"> </w:t>
      </w:r>
      <w:r>
        <w:t>affluent</w:t>
      </w:r>
      <w:r>
        <w:rPr>
          <w:spacing w:val="-2"/>
        </w:rPr>
        <w:t xml:space="preserve"> </w:t>
      </w:r>
      <w:r>
        <w:t>social</w:t>
      </w:r>
      <w:r>
        <w:rPr>
          <w:spacing w:val="-2"/>
        </w:rPr>
        <w:t xml:space="preserve"> </w:t>
      </w:r>
      <w:r>
        <w:t>classes. First, more liberal trading hours meant the clubs had exclusive rights to trade on Sundays and Anzac Days, and on other days until 10 pm. while hotels were restricted to 6 pm. closing.</w:t>
      </w:r>
      <w:r>
        <w:rPr>
          <w:position w:val="12"/>
          <w:sz w:val="12"/>
        </w:rPr>
        <w:t>23</w:t>
      </w:r>
      <w:r>
        <w:rPr>
          <w:spacing w:val="35"/>
          <w:position w:val="12"/>
          <w:sz w:val="12"/>
        </w:rPr>
        <w:t xml:space="preserve"> </w:t>
      </w:r>
      <w:r>
        <w:t>Second, clubs had exclusive</w:t>
      </w:r>
      <w:r>
        <w:rPr>
          <w:spacing w:val="-1"/>
        </w:rPr>
        <w:t xml:space="preserve"> </w:t>
      </w:r>
      <w:r>
        <w:t>rights</w:t>
      </w:r>
      <w:r>
        <w:rPr>
          <w:spacing w:val="-3"/>
        </w:rPr>
        <w:t xml:space="preserve"> </w:t>
      </w:r>
      <w:r>
        <w:t>to</w:t>
      </w:r>
      <w:r>
        <w:rPr>
          <w:spacing w:val="-1"/>
        </w:rPr>
        <w:t xml:space="preserve"> </w:t>
      </w:r>
      <w:r>
        <w:t>operate</w:t>
      </w:r>
      <w:r>
        <w:rPr>
          <w:spacing w:val="-1"/>
        </w:rPr>
        <w:t xml:space="preserve"> </w:t>
      </w:r>
      <w:r>
        <w:t>machine</w:t>
      </w:r>
      <w:r>
        <w:rPr>
          <w:spacing w:val="-1"/>
        </w:rPr>
        <w:t xml:space="preserve"> </w:t>
      </w:r>
      <w:r>
        <w:t>gambling, with</w:t>
      </w:r>
      <w:r>
        <w:rPr>
          <w:spacing w:val="-1"/>
        </w:rPr>
        <w:t xml:space="preserve"> </w:t>
      </w:r>
      <w:r>
        <w:t>their only competition in NSW being on-course betting, the state lottery and, after 1963, off-course</w:t>
      </w:r>
      <w:r>
        <w:rPr>
          <w:spacing w:val="-1"/>
        </w:rPr>
        <w:t xml:space="preserve"> </w:t>
      </w:r>
      <w:r>
        <w:t>TAB</w:t>
      </w:r>
      <w:r>
        <w:rPr>
          <w:spacing w:val="-2"/>
        </w:rPr>
        <w:t xml:space="preserve"> </w:t>
      </w:r>
      <w:r>
        <w:t>betting. Third, clubs</w:t>
      </w:r>
      <w:r>
        <w:rPr>
          <w:spacing w:val="-2"/>
        </w:rPr>
        <w:t xml:space="preserve"> </w:t>
      </w:r>
      <w:r>
        <w:t>were</w:t>
      </w:r>
      <w:r>
        <w:rPr>
          <w:spacing w:val="-1"/>
        </w:rPr>
        <w:t xml:space="preserve"> </w:t>
      </w:r>
      <w:r>
        <w:t>able to introduce</w:t>
      </w:r>
      <w:r>
        <w:rPr>
          <w:spacing w:val="-1"/>
        </w:rPr>
        <w:t xml:space="preserve"> </w:t>
      </w:r>
      <w:r>
        <w:t>a</w:t>
      </w:r>
      <w:r>
        <w:rPr>
          <w:spacing w:val="-1"/>
        </w:rPr>
        <w:t xml:space="preserve"> </w:t>
      </w:r>
      <w:r>
        <w:t>superior form of social drinking, with ‘entertainment, carpeted lounges, a place to bring your wife or lady friend’ (Mackay, 1988:14). Finally, Mackay (1988:14) contends there was</w:t>
      </w:r>
      <w:r>
        <w:rPr>
          <w:spacing w:val="-3"/>
        </w:rPr>
        <w:t xml:space="preserve"> </w:t>
      </w:r>
      <w:r>
        <w:t>very</w:t>
      </w:r>
      <w:r>
        <w:rPr>
          <w:spacing w:val="-1"/>
        </w:rPr>
        <w:t xml:space="preserve"> </w:t>
      </w:r>
      <w:r>
        <w:t>little legislation controlling clubs.</w:t>
      </w:r>
    </w:p>
    <w:p w:rsidR="00FE5516" w:rsidRDefault="00FE5516">
      <w:pPr>
        <w:pStyle w:val="BodyText"/>
        <w:spacing w:before="91"/>
      </w:pPr>
    </w:p>
    <w:p w:rsidR="00FE5516" w:rsidRDefault="00951608">
      <w:pPr>
        <w:pStyle w:val="BodyText"/>
        <w:spacing w:line="312" w:lineRule="auto"/>
        <w:ind w:left="950" w:right="413"/>
        <w:jc w:val="both"/>
      </w:pPr>
      <w:r>
        <w:t>Thus, their increasingly popular appeal and the legitimation of club machine gambling through its links with social purposes cemented the institutionalisation of clubs</w:t>
      </w:r>
      <w:r>
        <w:rPr>
          <w:spacing w:val="25"/>
        </w:rPr>
        <w:t xml:space="preserve"> </w:t>
      </w:r>
      <w:r>
        <w:t>and</w:t>
      </w:r>
      <w:r>
        <w:rPr>
          <w:spacing w:val="27"/>
        </w:rPr>
        <w:t xml:space="preserve"> </w:t>
      </w:r>
      <w:r>
        <w:t>club</w:t>
      </w:r>
      <w:r>
        <w:rPr>
          <w:spacing w:val="27"/>
        </w:rPr>
        <w:t xml:space="preserve"> </w:t>
      </w:r>
      <w:r>
        <w:t>gambling</w:t>
      </w:r>
      <w:r>
        <w:rPr>
          <w:spacing w:val="23"/>
        </w:rPr>
        <w:t xml:space="preserve"> </w:t>
      </w:r>
      <w:r>
        <w:t>during</w:t>
      </w:r>
      <w:r>
        <w:rPr>
          <w:spacing w:val="22"/>
        </w:rPr>
        <w:t xml:space="preserve"> </w:t>
      </w:r>
      <w:r>
        <w:t>this</w:t>
      </w:r>
      <w:r>
        <w:rPr>
          <w:spacing w:val="21"/>
        </w:rPr>
        <w:t xml:space="preserve"> </w:t>
      </w:r>
      <w:r>
        <w:t>period.</w:t>
      </w:r>
      <w:r>
        <w:rPr>
          <w:spacing w:val="25"/>
        </w:rPr>
        <w:t xml:space="preserve"> </w:t>
      </w:r>
      <w:r>
        <w:t>However,</w:t>
      </w:r>
      <w:r>
        <w:rPr>
          <w:spacing w:val="25"/>
        </w:rPr>
        <w:t xml:space="preserve"> </w:t>
      </w:r>
      <w:r>
        <w:t>substantial</w:t>
      </w:r>
      <w:r>
        <w:rPr>
          <w:spacing w:val="22"/>
        </w:rPr>
        <w:t xml:space="preserve"> </w:t>
      </w:r>
      <w:r>
        <w:t>gaming</w:t>
      </w:r>
      <w:r>
        <w:rPr>
          <w:spacing w:val="23"/>
        </w:rPr>
        <w:t xml:space="preserve"> </w:t>
      </w:r>
      <w:r>
        <w:rPr>
          <w:spacing w:val="-2"/>
        </w:rPr>
        <w:t>machine</w:t>
      </w:r>
    </w:p>
    <w:p w:rsidR="00FE5516" w:rsidRDefault="00951608">
      <w:pPr>
        <w:pStyle w:val="BodyText"/>
        <w:spacing w:before="8"/>
        <w:rPr>
          <w:sz w:val="17"/>
        </w:rPr>
      </w:pPr>
      <w:r>
        <w:rPr>
          <w:noProof/>
          <w:lang w:val="en-AU" w:eastAsia="en-AU"/>
        </w:rPr>
        <mc:AlternateContent>
          <mc:Choice Requires="wps">
            <w:drawing>
              <wp:anchor distT="0" distB="0" distL="0" distR="0" simplePos="0" relativeHeight="487604224" behindDoc="1" locked="0" layoutInCell="1" allowOverlap="1">
                <wp:simplePos x="0" y="0"/>
                <wp:positionH relativeFrom="page">
                  <wp:posOffset>1441703</wp:posOffset>
                </wp:positionH>
                <wp:positionV relativeFrom="paragraph">
                  <wp:posOffset>144697</wp:posOffset>
                </wp:positionV>
                <wp:extent cx="1828800" cy="9525"/>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B04268" id="Graphic 85" o:spid="_x0000_s1026" style="position:absolute;margin-left:113.5pt;margin-top:11.4pt;width:2in;height:.75pt;z-index:-1571225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" path="m1828800,l,,,9143r1828800,l1828800,xe" fillcolor="black" stroked="f">
                <v:path arrowok="t"/>
                <w10:wrap type="topAndBottom" anchorx="page"/>
              </v:shape>
            </w:pict>
          </mc:Fallback>
        </mc:AlternateContent>
      </w:r>
    </w:p>
    <w:p w:rsidR="00FE5516" w:rsidRDefault="00FE5516">
      <w:pPr>
        <w:pStyle w:val="BodyText"/>
        <w:rPr>
          <w:sz w:val="20"/>
        </w:rPr>
      </w:pPr>
    </w:p>
    <w:p w:rsidR="00FE5516" w:rsidRDefault="00FE5516">
      <w:pPr>
        <w:pStyle w:val="BodyText"/>
        <w:spacing w:before="3"/>
        <w:rPr>
          <w:sz w:val="20"/>
        </w:rPr>
      </w:pPr>
    </w:p>
    <w:p w:rsidR="00FE5516" w:rsidRDefault="00951608">
      <w:pPr>
        <w:spacing w:line="235" w:lineRule="auto"/>
        <w:ind w:left="950" w:right="103"/>
        <w:rPr>
          <w:sz w:val="20"/>
        </w:rPr>
      </w:pPr>
      <w:r>
        <w:rPr>
          <w:position w:val="10"/>
          <w:sz w:val="10"/>
        </w:rPr>
        <w:t>23</w:t>
      </w:r>
      <w:r>
        <w:rPr>
          <w:spacing w:val="40"/>
          <w:position w:val="10"/>
          <w:sz w:val="10"/>
        </w:rPr>
        <w:t xml:space="preserve"> </w:t>
      </w:r>
      <w:r>
        <w:rPr>
          <w:sz w:val="20"/>
        </w:rPr>
        <w:t>In</w:t>
      </w:r>
      <w:r>
        <w:rPr>
          <w:spacing w:val="25"/>
          <w:sz w:val="20"/>
        </w:rPr>
        <w:t xml:space="preserve"> </w:t>
      </w:r>
      <w:r>
        <w:rPr>
          <w:sz w:val="20"/>
        </w:rPr>
        <w:t>fact,</w:t>
      </w:r>
      <w:r>
        <w:rPr>
          <w:spacing w:val="27"/>
          <w:sz w:val="20"/>
        </w:rPr>
        <w:t xml:space="preserve"> </w:t>
      </w:r>
      <w:r>
        <w:rPr>
          <w:sz w:val="20"/>
        </w:rPr>
        <w:t>the</w:t>
      </w:r>
      <w:r>
        <w:rPr>
          <w:spacing w:val="26"/>
          <w:sz w:val="20"/>
        </w:rPr>
        <w:t xml:space="preserve"> </w:t>
      </w:r>
      <w:r>
        <w:rPr>
          <w:sz w:val="20"/>
        </w:rPr>
        <w:t>Royal</w:t>
      </w:r>
      <w:r>
        <w:rPr>
          <w:spacing w:val="26"/>
          <w:sz w:val="20"/>
        </w:rPr>
        <w:t xml:space="preserve"> </w:t>
      </w:r>
      <w:r>
        <w:rPr>
          <w:sz w:val="20"/>
        </w:rPr>
        <w:t>Sydney</w:t>
      </w:r>
      <w:r>
        <w:rPr>
          <w:spacing w:val="19"/>
          <w:sz w:val="20"/>
        </w:rPr>
        <w:t xml:space="preserve"> </w:t>
      </w:r>
      <w:r>
        <w:rPr>
          <w:sz w:val="20"/>
        </w:rPr>
        <w:t>Golf</w:t>
      </w:r>
      <w:r>
        <w:rPr>
          <w:spacing w:val="19"/>
          <w:sz w:val="20"/>
        </w:rPr>
        <w:t xml:space="preserve"> </w:t>
      </w:r>
      <w:r>
        <w:rPr>
          <w:sz w:val="20"/>
        </w:rPr>
        <w:t>Club</w:t>
      </w:r>
      <w:r>
        <w:rPr>
          <w:spacing w:val="19"/>
          <w:sz w:val="20"/>
        </w:rPr>
        <w:t xml:space="preserve"> </w:t>
      </w:r>
      <w:r>
        <w:rPr>
          <w:sz w:val="20"/>
        </w:rPr>
        <w:t>Case</w:t>
      </w:r>
      <w:r>
        <w:rPr>
          <w:spacing w:val="21"/>
          <w:sz w:val="20"/>
        </w:rPr>
        <w:t xml:space="preserve"> </w:t>
      </w:r>
      <w:r>
        <w:rPr>
          <w:sz w:val="20"/>
        </w:rPr>
        <w:t>(1947)</w:t>
      </w:r>
      <w:r>
        <w:rPr>
          <w:spacing w:val="19"/>
          <w:sz w:val="20"/>
        </w:rPr>
        <w:t xml:space="preserve"> </w:t>
      </w:r>
      <w:r>
        <w:rPr>
          <w:sz w:val="20"/>
        </w:rPr>
        <w:t>had</w:t>
      </w:r>
      <w:r>
        <w:rPr>
          <w:spacing w:val="19"/>
          <w:sz w:val="20"/>
        </w:rPr>
        <w:t xml:space="preserve"> </w:t>
      </w:r>
      <w:r>
        <w:rPr>
          <w:sz w:val="20"/>
        </w:rPr>
        <w:t>established</w:t>
      </w:r>
      <w:r>
        <w:rPr>
          <w:spacing w:val="19"/>
          <w:sz w:val="20"/>
        </w:rPr>
        <w:t xml:space="preserve"> </w:t>
      </w:r>
      <w:r>
        <w:rPr>
          <w:sz w:val="20"/>
        </w:rPr>
        <w:t>the</w:t>
      </w:r>
      <w:r>
        <w:rPr>
          <w:spacing w:val="21"/>
          <w:sz w:val="20"/>
        </w:rPr>
        <w:t xml:space="preserve"> </w:t>
      </w:r>
      <w:r>
        <w:rPr>
          <w:sz w:val="20"/>
        </w:rPr>
        <w:t>right</w:t>
      </w:r>
      <w:r>
        <w:rPr>
          <w:spacing w:val="21"/>
          <w:sz w:val="20"/>
        </w:rPr>
        <w:t xml:space="preserve"> </w:t>
      </w:r>
      <w:r>
        <w:rPr>
          <w:sz w:val="20"/>
        </w:rPr>
        <w:t>to</w:t>
      </w:r>
      <w:r>
        <w:rPr>
          <w:spacing w:val="19"/>
          <w:sz w:val="20"/>
        </w:rPr>
        <w:t xml:space="preserve"> </w:t>
      </w:r>
      <w:r>
        <w:rPr>
          <w:sz w:val="20"/>
        </w:rPr>
        <w:t>24</w:t>
      </w:r>
      <w:r>
        <w:rPr>
          <w:spacing w:val="19"/>
          <w:sz w:val="20"/>
        </w:rPr>
        <w:t xml:space="preserve"> </w:t>
      </w:r>
      <w:r>
        <w:rPr>
          <w:sz w:val="20"/>
        </w:rPr>
        <w:t>hour</w:t>
      </w:r>
      <w:r>
        <w:rPr>
          <w:spacing w:val="19"/>
          <w:sz w:val="20"/>
        </w:rPr>
        <w:t xml:space="preserve"> </w:t>
      </w:r>
      <w:r>
        <w:rPr>
          <w:sz w:val="20"/>
        </w:rPr>
        <w:t>trading</w:t>
      </w:r>
      <w:r>
        <w:rPr>
          <w:spacing w:val="19"/>
          <w:sz w:val="20"/>
        </w:rPr>
        <w:t xml:space="preserve"> </w:t>
      </w:r>
      <w:r>
        <w:rPr>
          <w:sz w:val="20"/>
        </w:rPr>
        <w:t>in clubs (RCA, 1994:3).</w:t>
      </w:r>
    </w:p>
    <w:p w:rsidR="00FE5516" w:rsidRDefault="00FE5516">
      <w:pPr>
        <w:spacing w:line="235" w:lineRule="auto"/>
        <w:rPr>
          <w:sz w:val="20"/>
        </w:rPr>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5"/>
        <w:jc w:val="both"/>
      </w:pPr>
      <w:proofErr w:type="gramStart"/>
      <w:r>
        <w:lastRenderedPageBreak/>
        <w:t>revenues</w:t>
      </w:r>
      <w:proofErr w:type="gramEnd"/>
      <w:r>
        <w:t xml:space="preserve"> began to divert the attention of some club administrators from the social purposes of their clubs towards more commercially-oriented interests. Nevertheless, the implicit acceptance that community support automatically flowed from club gaming machine profits meant the growth of the NSW club industry and</w:t>
      </w:r>
      <w:r>
        <w:rPr>
          <w:spacing w:val="-1"/>
        </w:rPr>
        <w:t xml:space="preserve"> </w:t>
      </w:r>
      <w:r>
        <w:t>its</w:t>
      </w:r>
      <w:r>
        <w:rPr>
          <w:spacing w:val="-3"/>
        </w:rPr>
        <w:t xml:space="preserve"> </w:t>
      </w:r>
      <w:r>
        <w:t>machine gambling operations remained largely unchecked.</w:t>
      </w:r>
    </w:p>
    <w:p w:rsidR="00FE5516" w:rsidRDefault="00FE5516">
      <w:pPr>
        <w:pStyle w:val="BodyText"/>
        <w:spacing w:before="84"/>
      </w:pPr>
    </w:p>
    <w:p w:rsidR="00FE5516" w:rsidRDefault="00951608">
      <w:pPr>
        <w:pStyle w:val="Heading1"/>
        <w:numPr>
          <w:ilvl w:val="1"/>
          <w:numId w:val="6"/>
        </w:numPr>
        <w:tabs>
          <w:tab w:val="left" w:pos="1511"/>
        </w:tabs>
        <w:spacing w:line="312" w:lineRule="auto"/>
        <w:ind w:left="1511" w:right="530"/>
      </w:pPr>
      <w:r>
        <w:t>THE</w:t>
      </w:r>
      <w:r>
        <w:rPr>
          <w:spacing w:val="-7"/>
        </w:rPr>
        <w:t xml:space="preserve"> </w:t>
      </w:r>
      <w:r>
        <w:t>MATURATION</w:t>
      </w:r>
      <w:r>
        <w:rPr>
          <w:spacing w:val="-7"/>
        </w:rPr>
        <w:t xml:space="preserve"> </w:t>
      </w:r>
      <w:r>
        <w:t>PHASE:</w:t>
      </w:r>
      <w:r>
        <w:rPr>
          <w:spacing w:val="-5"/>
        </w:rPr>
        <w:t xml:space="preserve"> </w:t>
      </w:r>
      <w:r>
        <w:t>CONSOLIDATION</w:t>
      </w:r>
      <w:r>
        <w:rPr>
          <w:spacing w:val="-7"/>
        </w:rPr>
        <w:t xml:space="preserve"> </w:t>
      </w:r>
      <w:r>
        <w:t>OF</w:t>
      </w:r>
      <w:r>
        <w:rPr>
          <w:spacing w:val="-5"/>
        </w:rPr>
        <w:t xml:space="preserve"> </w:t>
      </w:r>
      <w:r>
        <w:t>THE</w:t>
      </w:r>
      <w:r>
        <w:rPr>
          <w:spacing w:val="-7"/>
        </w:rPr>
        <w:t xml:space="preserve"> </w:t>
      </w:r>
      <w:r>
        <w:t>NSW</w:t>
      </w:r>
      <w:r>
        <w:rPr>
          <w:spacing w:val="-6"/>
        </w:rPr>
        <w:t xml:space="preserve"> </w:t>
      </w:r>
      <w:r>
        <w:t>CLUB INDUSTRY 1970S-1990S</w:t>
      </w:r>
    </w:p>
    <w:p w:rsidR="00FE5516" w:rsidRDefault="00FE5516">
      <w:pPr>
        <w:pStyle w:val="BodyText"/>
        <w:spacing w:before="92"/>
        <w:rPr>
          <w:rFonts w:ascii="Arial"/>
          <w:b/>
        </w:rPr>
      </w:pPr>
    </w:p>
    <w:p w:rsidR="00FE5516" w:rsidRDefault="00951608">
      <w:pPr>
        <w:pStyle w:val="BodyText"/>
        <w:spacing w:line="312" w:lineRule="auto"/>
        <w:ind w:left="950" w:right="412"/>
        <w:jc w:val="both"/>
      </w:pPr>
      <w:r>
        <w:t>The 1970s marked the beginning of a shift in government policy on gambling, unshackling its former link with community benefit for more pragmatic, economic ends. A vast array of new gambling options were legalised, substantially increasing the competitive environment for machine gambling in NSW clubs, whose strategic advantage was eroded further by the legalisation of gaming machines in other states and NSW venues, diminished tax concessions and the entry of additional gambling operators. These developments prompted more aggressive marketing and expansion strategies in club machine gambling and more vocal, politicised attempts to protect their main revenue base.</w:t>
      </w:r>
    </w:p>
    <w:p w:rsidR="00FE5516" w:rsidRDefault="00FE5516">
      <w:pPr>
        <w:pStyle w:val="BodyText"/>
        <w:spacing w:before="95"/>
      </w:pPr>
    </w:p>
    <w:p w:rsidR="00FE5516" w:rsidRDefault="00951608">
      <w:pPr>
        <w:pStyle w:val="BodyText"/>
        <w:spacing w:line="312" w:lineRule="auto"/>
        <w:ind w:left="950" w:right="411"/>
        <w:jc w:val="both"/>
      </w:pPr>
      <w:r>
        <w:t>Continued expansion of the NSW club</w:t>
      </w:r>
      <w:r>
        <w:rPr>
          <w:spacing w:val="-2"/>
        </w:rPr>
        <w:t xml:space="preserve"> </w:t>
      </w:r>
      <w:r>
        <w:t>industry</w:t>
      </w:r>
      <w:r>
        <w:rPr>
          <w:spacing w:val="-2"/>
        </w:rPr>
        <w:t xml:space="preserve"> </w:t>
      </w:r>
      <w:r>
        <w:t>since</w:t>
      </w:r>
      <w:r>
        <w:rPr>
          <w:spacing w:val="-2"/>
        </w:rPr>
        <w:t xml:space="preserve"> </w:t>
      </w:r>
      <w:r>
        <w:t>the</w:t>
      </w:r>
      <w:r>
        <w:rPr>
          <w:spacing w:val="-2"/>
        </w:rPr>
        <w:t xml:space="preserve"> </w:t>
      </w:r>
      <w:r>
        <w:t>1970s</w:t>
      </w:r>
      <w:r>
        <w:rPr>
          <w:spacing w:val="-4"/>
        </w:rPr>
        <w:t xml:space="preserve"> </w:t>
      </w:r>
      <w:r>
        <w:t>was</w:t>
      </w:r>
      <w:r>
        <w:rPr>
          <w:spacing w:val="-4"/>
        </w:rPr>
        <w:t xml:space="preserve"> </w:t>
      </w:r>
      <w:r>
        <w:t>accompanied</w:t>
      </w:r>
      <w:r>
        <w:rPr>
          <w:spacing w:val="-2"/>
        </w:rPr>
        <w:t xml:space="preserve"> </w:t>
      </w:r>
      <w:r>
        <w:t>by increased industry concentration, and the emergence of very large clubs with extensive gaming machine installations, whose social benefit focus became increasingly blurred in striving to expand membership and patronage through superior facilities and services. Expanding and improving club assets and services rely on</w:t>
      </w:r>
      <w:r>
        <w:rPr>
          <w:spacing w:val="-2"/>
        </w:rPr>
        <w:t xml:space="preserve"> </w:t>
      </w:r>
      <w:r>
        <w:t>maximising</w:t>
      </w:r>
      <w:r>
        <w:rPr>
          <w:spacing w:val="-2"/>
        </w:rPr>
        <w:t xml:space="preserve"> </w:t>
      </w:r>
      <w:r>
        <w:t>gaming</w:t>
      </w:r>
      <w:r>
        <w:rPr>
          <w:spacing w:val="-2"/>
        </w:rPr>
        <w:t xml:space="preserve"> </w:t>
      </w:r>
      <w:r>
        <w:t>machine</w:t>
      </w:r>
      <w:r>
        <w:rPr>
          <w:spacing w:val="-2"/>
        </w:rPr>
        <w:t xml:space="preserve"> </w:t>
      </w:r>
      <w:r>
        <w:t>returns, which</w:t>
      </w:r>
      <w:r>
        <w:rPr>
          <w:spacing w:val="-2"/>
        </w:rPr>
        <w:t xml:space="preserve"> </w:t>
      </w:r>
      <w:r>
        <w:t>in</w:t>
      </w:r>
      <w:r>
        <w:rPr>
          <w:spacing w:val="-2"/>
        </w:rPr>
        <w:t xml:space="preserve"> </w:t>
      </w:r>
      <w:r>
        <w:t>turn</w:t>
      </w:r>
      <w:r>
        <w:rPr>
          <w:spacing w:val="-2"/>
        </w:rPr>
        <w:t xml:space="preserve"> </w:t>
      </w:r>
      <w:r>
        <w:t>encourages</w:t>
      </w:r>
      <w:r>
        <w:rPr>
          <w:spacing w:val="-3"/>
        </w:rPr>
        <w:t xml:space="preserve"> </w:t>
      </w:r>
      <w:r>
        <w:t>subordination of the public interest to more commercially-driven objectives and management. This weakening of the not-for-profit agenda, membership requirements and social objectives of clubs, which underpinned their legitimacy as dominant gambling providers, eroded political and public confidence in the social benefit which accrues from club machine gambling operations</w:t>
      </w:r>
      <w:r>
        <w:rPr>
          <w:spacing w:val="-4"/>
        </w:rPr>
        <w:t xml:space="preserve"> </w:t>
      </w:r>
      <w:r>
        <w:t>and</w:t>
      </w:r>
      <w:r>
        <w:rPr>
          <w:spacing w:val="-2"/>
        </w:rPr>
        <w:t xml:space="preserve"> </w:t>
      </w:r>
      <w:r>
        <w:t>diminished</w:t>
      </w:r>
      <w:r>
        <w:rPr>
          <w:spacing w:val="-2"/>
        </w:rPr>
        <w:t xml:space="preserve"> </w:t>
      </w:r>
      <w:r>
        <w:t>the</w:t>
      </w:r>
      <w:r>
        <w:rPr>
          <w:spacing w:val="-3"/>
        </w:rPr>
        <w:t xml:space="preserve"> </w:t>
      </w:r>
      <w:r>
        <w:t>historical</w:t>
      </w:r>
      <w:r>
        <w:rPr>
          <w:spacing w:val="-2"/>
        </w:rPr>
        <w:t xml:space="preserve"> </w:t>
      </w:r>
      <w:r>
        <w:t>nexus</w:t>
      </w:r>
      <w:r>
        <w:rPr>
          <w:spacing w:val="-4"/>
        </w:rPr>
        <w:t xml:space="preserve"> </w:t>
      </w:r>
      <w:r>
        <w:t>between clubs, the community and their role as gambling providers.</w:t>
      </w:r>
    </w:p>
    <w:p w:rsidR="00FE5516" w:rsidRDefault="00FE5516">
      <w:pPr>
        <w:pStyle w:val="BodyText"/>
        <w:spacing w:before="16"/>
      </w:pPr>
    </w:p>
    <w:p w:rsidR="00FE5516" w:rsidRDefault="00951608">
      <w:pPr>
        <w:pStyle w:val="Heading2"/>
        <w:numPr>
          <w:ilvl w:val="2"/>
          <w:numId w:val="6"/>
        </w:numPr>
        <w:tabs>
          <w:tab w:val="left" w:pos="1733"/>
        </w:tabs>
        <w:spacing w:before="1"/>
      </w:pPr>
      <w:bookmarkStart w:id="30" w:name="_TOC_250012"/>
      <w:r>
        <w:t>The</w:t>
      </w:r>
      <w:r>
        <w:rPr>
          <w:spacing w:val="-3"/>
        </w:rPr>
        <w:t xml:space="preserve"> </w:t>
      </w:r>
      <w:r>
        <w:t>Context:</w:t>
      </w:r>
      <w:r>
        <w:rPr>
          <w:spacing w:val="-2"/>
        </w:rPr>
        <w:t xml:space="preserve"> </w:t>
      </w:r>
      <w:r>
        <w:t>Gambling</w:t>
      </w:r>
      <w:r>
        <w:rPr>
          <w:spacing w:val="-1"/>
        </w:rPr>
        <w:t xml:space="preserve"> </w:t>
      </w:r>
      <w:r>
        <w:t>in</w:t>
      </w:r>
      <w:r>
        <w:rPr>
          <w:spacing w:val="-4"/>
        </w:rPr>
        <w:t xml:space="preserve"> </w:t>
      </w:r>
      <w:r>
        <w:t>Australia</w:t>
      </w:r>
      <w:r>
        <w:rPr>
          <w:spacing w:val="-2"/>
        </w:rPr>
        <w:t xml:space="preserve"> </w:t>
      </w:r>
      <w:proofErr w:type="gramStart"/>
      <w:r>
        <w:t>Since</w:t>
      </w:r>
      <w:proofErr w:type="gramEnd"/>
      <w:r>
        <w:rPr>
          <w:spacing w:val="-2"/>
        </w:rPr>
        <w:t xml:space="preserve"> </w:t>
      </w:r>
      <w:r>
        <w:t>the</w:t>
      </w:r>
      <w:bookmarkEnd w:id="30"/>
      <w:r>
        <w:rPr>
          <w:spacing w:val="-2"/>
        </w:rPr>
        <w:t xml:space="preserve"> 1970s</w:t>
      </w:r>
    </w:p>
    <w:p w:rsidR="00FE5516" w:rsidRDefault="00951608">
      <w:pPr>
        <w:pStyle w:val="BodyText"/>
        <w:spacing w:before="272" w:line="312" w:lineRule="auto"/>
        <w:ind w:left="950" w:right="414"/>
        <w:jc w:val="both"/>
      </w:pPr>
      <w:r>
        <w:t>Australian gambling policies by the beginning of the 1970s were characterised by relatively liberal legislation, government ownership of the lotteries and TAB, tight regulation or restriction of private operators, such as clubs and bookmakers, and prohibition of machine gambling in all jurisdictions except NSW (McMillen, 1996d</w:t>
      </w:r>
      <w:proofErr w:type="gramStart"/>
      <w:r>
        <w:t>:13</w:t>
      </w:r>
      <w:proofErr w:type="gramEnd"/>
      <w:r>
        <w:t>).</w:t>
      </w:r>
      <w:r>
        <w:rPr>
          <w:spacing w:val="24"/>
        </w:rPr>
        <w:t xml:space="preserve"> </w:t>
      </w:r>
      <w:r>
        <w:t>However,</w:t>
      </w:r>
      <w:r>
        <w:rPr>
          <w:spacing w:val="24"/>
        </w:rPr>
        <w:t xml:space="preserve"> </w:t>
      </w:r>
      <w:r>
        <w:t>economic</w:t>
      </w:r>
      <w:r>
        <w:rPr>
          <w:spacing w:val="22"/>
        </w:rPr>
        <w:t xml:space="preserve"> </w:t>
      </w:r>
      <w:r>
        <w:t>pressures and social</w:t>
      </w:r>
      <w:r>
        <w:rPr>
          <w:spacing w:val="22"/>
        </w:rPr>
        <w:t xml:space="preserve"> </w:t>
      </w:r>
      <w:r>
        <w:t>instability</w:t>
      </w:r>
      <w:r>
        <w:rPr>
          <w:spacing w:val="22"/>
        </w:rPr>
        <w:t xml:space="preserve"> </w:t>
      </w:r>
      <w:r>
        <w:t>in</w:t>
      </w:r>
      <w:r>
        <w:rPr>
          <w:spacing w:val="22"/>
        </w:rPr>
        <w:t xml:space="preserve"> </w:t>
      </w:r>
      <w:r>
        <w:t>the 1970s forced</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2"/>
        <w:jc w:val="both"/>
      </w:pPr>
      <w:proofErr w:type="gramStart"/>
      <w:r>
        <w:lastRenderedPageBreak/>
        <w:t>governments</w:t>
      </w:r>
      <w:proofErr w:type="gramEnd"/>
      <w:r>
        <w:t xml:space="preserve"> to rethink existing policies and locate new stimulants for economic growth. Several factors have fuelled this transition (McMillen, 1996d</w:t>
      </w:r>
      <w:proofErr w:type="gramStart"/>
      <w:r>
        <w:t>:5</w:t>
      </w:r>
      <w:proofErr w:type="gramEnd"/>
      <w:r>
        <w:t>-6). Social changes such as increased leisure time and community affluence, along with economic trends, such as the growth of tourism, have made gambling more</w:t>
      </w:r>
      <w:r>
        <w:rPr>
          <w:spacing w:val="80"/>
        </w:rPr>
        <w:t xml:space="preserve"> </w:t>
      </w:r>
      <w:r>
        <w:t>attractive to private investors. New technology has enhanced management and control of gambling infrastructure and provided stable profits and taxes through predictable returns. The economic pressures of a series of recessions, cutbacks in federal funding, the implications of National Competition Policy, and an ideological move towards economic rationalisation, have forced cash-starved state governments to review existing policies and find new</w:t>
      </w:r>
      <w:r>
        <w:rPr>
          <w:spacing w:val="-1"/>
        </w:rPr>
        <w:t xml:space="preserve"> </w:t>
      </w:r>
      <w:r>
        <w:t>ways</w:t>
      </w:r>
      <w:r>
        <w:rPr>
          <w:spacing w:val="-3"/>
        </w:rPr>
        <w:t xml:space="preserve"> </w:t>
      </w:r>
      <w:r>
        <w:t>to</w:t>
      </w:r>
      <w:r>
        <w:rPr>
          <w:spacing w:val="-1"/>
        </w:rPr>
        <w:t xml:space="preserve"> </w:t>
      </w:r>
      <w:r>
        <w:t>stimulate</w:t>
      </w:r>
      <w:r>
        <w:rPr>
          <w:spacing w:val="-1"/>
        </w:rPr>
        <w:t xml:space="preserve"> </w:t>
      </w:r>
      <w:r>
        <w:t>economic</w:t>
      </w:r>
      <w:r>
        <w:rPr>
          <w:spacing w:val="-1"/>
        </w:rPr>
        <w:t xml:space="preserve"> </w:t>
      </w:r>
      <w:r>
        <w:t>growth.</w:t>
      </w:r>
      <w:r>
        <w:rPr>
          <w:position w:val="12"/>
          <w:sz w:val="12"/>
        </w:rPr>
        <w:t>24</w:t>
      </w:r>
      <w:r>
        <w:rPr>
          <w:spacing w:val="31"/>
          <w:position w:val="12"/>
          <w:sz w:val="12"/>
        </w:rPr>
        <w:t xml:space="preserve"> </w:t>
      </w:r>
      <w:r>
        <w:t>While state government reactions to these developments have varied, they have all</w:t>
      </w:r>
      <w:r>
        <w:rPr>
          <w:spacing w:val="80"/>
        </w:rPr>
        <w:t xml:space="preserve"> </w:t>
      </w:r>
      <w:r>
        <w:t>legalised a vast array of new forms of gambling, as shown in Table 2.1.</w:t>
      </w: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951608">
      <w:pPr>
        <w:pStyle w:val="BodyText"/>
        <w:spacing w:before="96"/>
        <w:rPr>
          <w:sz w:val="20"/>
        </w:rPr>
      </w:pPr>
      <w:r>
        <w:rPr>
          <w:noProof/>
          <w:lang w:val="en-AU" w:eastAsia="en-AU"/>
        </w:rPr>
        <mc:AlternateContent>
          <mc:Choice Requires="wps">
            <w:drawing>
              <wp:anchor distT="0" distB="0" distL="0" distR="0" simplePos="0" relativeHeight="487604736" behindDoc="1" locked="0" layoutInCell="1" allowOverlap="1">
                <wp:simplePos x="0" y="0"/>
                <wp:positionH relativeFrom="page">
                  <wp:posOffset>1441703</wp:posOffset>
                </wp:positionH>
                <wp:positionV relativeFrom="paragraph">
                  <wp:posOffset>222403</wp:posOffset>
                </wp:positionV>
                <wp:extent cx="1828800" cy="9525"/>
                <wp:effectExtent l="0" t="0" r="0" b="0"/>
                <wp:wrapTopAndBottom/>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7FDC7B" id="Graphic 86" o:spid="_x0000_s1026" style="position:absolute;margin-left:113.5pt;margin-top:17.5pt;width:2in;height:.75pt;z-index:-15711744;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" path="m1828800,l,,,9143r1828800,l1828800,xe" fillcolor="black" stroked="f">
                <v:path arrowok="t"/>
                <w10:wrap type="topAndBottom" anchorx="page"/>
              </v:shape>
            </w:pict>
          </mc:Fallback>
        </mc:AlternateContent>
      </w:r>
    </w:p>
    <w:p w:rsidR="00FE5516" w:rsidRDefault="00FE5516">
      <w:pPr>
        <w:pStyle w:val="BodyText"/>
        <w:rPr>
          <w:sz w:val="20"/>
        </w:rPr>
      </w:pPr>
    </w:p>
    <w:p w:rsidR="00FE5516" w:rsidRDefault="00FE5516">
      <w:pPr>
        <w:pStyle w:val="BodyText"/>
        <w:spacing w:before="3"/>
        <w:rPr>
          <w:sz w:val="20"/>
        </w:rPr>
      </w:pPr>
    </w:p>
    <w:p w:rsidR="00FE5516" w:rsidRDefault="00951608">
      <w:pPr>
        <w:spacing w:line="235" w:lineRule="auto"/>
        <w:ind w:left="950" w:right="412"/>
        <w:jc w:val="both"/>
        <w:rPr>
          <w:sz w:val="20"/>
        </w:rPr>
      </w:pPr>
      <w:r>
        <w:rPr>
          <w:position w:val="10"/>
          <w:sz w:val="10"/>
        </w:rPr>
        <w:t>24</w:t>
      </w:r>
      <w:r>
        <w:rPr>
          <w:spacing w:val="40"/>
          <w:position w:val="10"/>
          <w:sz w:val="10"/>
        </w:rPr>
        <w:t xml:space="preserve"> </w:t>
      </w:r>
      <w:r>
        <w:rPr>
          <w:sz w:val="20"/>
        </w:rPr>
        <w:t>Following Professor Fred Hilmer’s review of national competition policy, Australian governments have endorsed a competition principle agreement that requires the review of any legislation that</w:t>
      </w:r>
      <w:r>
        <w:rPr>
          <w:spacing w:val="80"/>
          <w:sz w:val="20"/>
        </w:rPr>
        <w:t xml:space="preserve"> </w:t>
      </w:r>
      <w:r>
        <w:rPr>
          <w:sz w:val="20"/>
        </w:rPr>
        <w:t>might be considered anti-competitive. This means that governments should ensure that legislation</w:t>
      </w:r>
      <w:r>
        <w:rPr>
          <w:spacing w:val="40"/>
          <w:sz w:val="20"/>
        </w:rPr>
        <w:t xml:space="preserve"> </w:t>
      </w:r>
      <w:r>
        <w:rPr>
          <w:sz w:val="20"/>
        </w:rPr>
        <w:t>does not restrict competition, unless it can be demonstrated that this results in community benefits which outweigh the costs of restriction (Brown, 1997:8-9).</w:t>
      </w:r>
    </w:p>
    <w:p w:rsidR="00FE5516" w:rsidRDefault="00FE5516">
      <w:pPr>
        <w:spacing w:line="235" w:lineRule="auto"/>
        <w:jc w:val="both"/>
        <w:rPr>
          <w:sz w:val="20"/>
        </w:rPr>
        <w:sectPr w:rsidR="00FE5516">
          <w:pgSz w:w="11900" w:h="16840"/>
          <w:pgMar w:top="1360" w:right="1020" w:bottom="940" w:left="1320" w:header="0" w:footer="747" w:gutter="0"/>
          <w:cols w:space="720"/>
        </w:sectPr>
      </w:pPr>
    </w:p>
    <w:p w:rsidR="00FE5516" w:rsidRDefault="00951608">
      <w:pPr>
        <w:pStyle w:val="Heading2"/>
        <w:spacing w:before="61"/>
        <w:ind w:left="528"/>
        <w:jc w:val="center"/>
        <w:rPr>
          <w:rFonts w:ascii="Times New Roman"/>
        </w:rPr>
      </w:pPr>
      <w:r>
        <w:rPr>
          <w:rFonts w:ascii="Times New Roman"/>
        </w:rPr>
        <w:lastRenderedPageBreak/>
        <w:t>Table</w:t>
      </w:r>
      <w:r>
        <w:rPr>
          <w:rFonts w:ascii="Times New Roman"/>
          <w:spacing w:val="-2"/>
        </w:rPr>
        <w:t xml:space="preserve"> </w:t>
      </w:r>
      <w:r>
        <w:rPr>
          <w:rFonts w:ascii="Times New Roman"/>
          <w:spacing w:val="-5"/>
        </w:rPr>
        <w:t>2.1</w:t>
      </w:r>
    </w:p>
    <w:p w:rsidR="00FE5516" w:rsidRDefault="00951608">
      <w:pPr>
        <w:spacing w:before="3"/>
        <w:ind w:left="529"/>
        <w:jc w:val="center"/>
        <w:rPr>
          <w:b/>
          <w:sz w:val="24"/>
        </w:rPr>
      </w:pPr>
      <w:r>
        <w:rPr>
          <w:b/>
          <w:sz w:val="24"/>
        </w:rPr>
        <w:t>Milestones</w:t>
      </w:r>
      <w:r>
        <w:rPr>
          <w:b/>
          <w:spacing w:val="-2"/>
          <w:sz w:val="24"/>
        </w:rPr>
        <w:t xml:space="preserve"> </w:t>
      </w:r>
      <w:r>
        <w:rPr>
          <w:b/>
          <w:sz w:val="24"/>
        </w:rPr>
        <w:t>in</w:t>
      </w:r>
      <w:r>
        <w:rPr>
          <w:b/>
          <w:spacing w:val="1"/>
          <w:sz w:val="24"/>
        </w:rPr>
        <w:t xml:space="preserve"> </w:t>
      </w:r>
      <w:r>
        <w:rPr>
          <w:b/>
          <w:sz w:val="24"/>
        </w:rPr>
        <w:t>Legalised</w:t>
      </w:r>
      <w:r>
        <w:rPr>
          <w:b/>
          <w:spacing w:val="2"/>
          <w:sz w:val="24"/>
        </w:rPr>
        <w:t xml:space="preserve"> </w:t>
      </w:r>
      <w:r>
        <w:rPr>
          <w:b/>
          <w:sz w:val="24"/>
        </w:rPr>
        <w:t>Gambling in</w:t>
      </w:r>
      <w:r>
        <w:rPr>
          <w:b/>
          <w:spacing w:val="1"/>
          <w:sz w:val="24"/>
        </w:rPr>
        <w:t xml:space="preserve"> </w:t>
      </w:r>
      <w:r>
        <w:rPr>
          <w:b/>
          <w:sz w:val="24"/>
        </w:rPr>
        <w:t>Australia,</w:t>
      </w:r>
      <w:r>
        <w:rPr>
          <w:b/>
          <w:spacing w:val="3"/>
          <w:sz w:val="24"/>
        </w:rPr>
        <w:t xml:space="preserve"> </w:t>
      </w:r>
      <w:r>
        <w:rPr>
          <w:b/>
          <w:sz w:val="24"/>
        </w:rPr>
        <w:t>1897-</w:t>
      </w:r>
      <w:r>
        <w:rPr>
          <w:b/>
          <w:spacing w:val="-4"/>
          <w:sz w:val="24"/>
        </w:rPr>
        <w:t>1997</w:t>
      </w:r>
    </w:p>
    <w:p w:rsidR="00FE5516" w:rsidRDefault="00951608">
      <w:pPr>
        <w:pStyle w:val="BodyText"/>
        <w:spacing w:before="106"/>
        <w:rPr>
          <w:b/>
          <w:sz w:val="20"/>
        </w:rPr>
      </w:pPr>
      <w:r>
        <w:rPr>
          <w:noProof/>
          <w:lang w:val="en-AU" w:eastAsia="en-AU"/>
        </w:rPr>
        <mc:AlternateContent>
          <mc:Choice Requires="wps">
            <w:drawing>
              <wp:anchor distT="0" distB="0" distL="0" distR="0" simplePos="0" relativeHeight="487605248" behindDoc="1" locked="0" layoutInCell="1" allowOverlap="1">
                <wp:simplePos x="0" y="0"/>
                <wp:positionH relativeFrom="page">
                  <wp:posOffset>1383791</wp:posOffset>
                </wp:positionH>
                <wp:positionV relativeFrom="paragraph">
                  <wp:posOffset>229137</wp:posOffset>
                </wp:positionV>
                <wp:extent cx="5233670" cy="9525"/>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3670" cy="9525"/>
                        </a:xfrm>
                        <a:custGeom>
                          <a:avLst/>
                          <a:gdLst/>
                          <a:ahLst/>
                          <a:cxnLst/>
                          <a:rect l="l" t="t" r="r" b="b"/>
                          <a:pathLst>
                            <a:path w="5233670" h="9525">
                              <a:moveTo>
                                <a:pt x="5233416" y="0"/>
                              </a:moveTo>
                              <a:lnTo>
                                <a:pt x="0" y="0"/>
                              </a:lnTo>
                              <a:lnTo>
                                <a:pt x="0" y="9144"/>
                              </a:lnTo>
                              <a:lnTo>
                                <a:pt x="5233416" y="9144"/>
                              </a:lnTo>
                              <a:lnTo>
                                <a:pt x="52334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D21661" id="Graphic 87" o:spid="_x0000_s1026" style="position:absolute;margin-left:108.95pt;margin-top:18.05pt;width:412.1pt;height:.75pt;z-index:-15711232;visibility:visible;mso-wrap-style:square;mso-wrap-distance-left:0;mso-wrap-distance-top:0;mso-wrap-distance-right:0;mso-wrap-distance-bottom:0;mso-position-horizontal:absolute;mso-position-horizontal-relative:page;mso-position-vertical:absolute;mso-position-vertical-relative:text;v-text-anchor:top" coordsize="52336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" path="m5233416,l,,,9144r5233416,l5233416,xe" fillcolor="black" stroked="f">
                <v:path arrowok="t"/>
                <w10:wrap type="topAndBottom" anchorx="page"/>
              </v:shape>
            </w:pict>
          </mc:Fallback>
        </mc:AlternateContent>
      </w:r>
    </w:p>
    <w:p w:rsidR="00FE5516" w:rsidRDefault="00951608">
      <w:pPr>
        <w:tabs>
          <w:tab w:val="left" w:pos="5029"/>
        </w:tabs>
        <w:spacing w:before="115"/>
        <w:ind w:left="1411"/>
        <w:rPr>
          <w:sz w:val="18"/>
        </w:rPr>
      </w:pPr>
      <w:r>
        <w:rPr>
          <w:spacing w:val="-4"/>
          <w:sz w:val="18"/>
        </w:rPr>
        <w:t>Year</w:t>
      </w:r>
      <w:r>
        <w:rPr>
          <w:sz w:val="18"/>
        </w:rPr>
        <w:tab/>
        <w:t>Type</w:t>
      </w:r>
      <w:r>
        <w:rPr>
          <w:spacing w:val="4"/>
          <w:sz w:val="18"/>
        </w:rPr>
        <w:t xml:space="preserve"> </w:t>
      </w:r>
      <w:r>
        <w:rPr>
          <w:sz w:val="18"/>
        </w:rPr>
        <w:t>of</w:t>
      </w:r>
      <w:r>
        <w:rPr>
          <w:spacing w:val="6"/>
          <w:sz w:val="18"/>
        </w:rPr>
        <w:t xml:space="preserve"> </w:t>
      </w:r>
      <w:r>
        <w:rPr>
          <w:spacing w:val="-2"/>
          <w:sz w:val="18"/>
        </w:rPr>
        <w:t>Gambling</w:t>
      </w:r>
    </w:p>
    <w:p w:rsidR="00FE5516" w:rsidRDefault="00FE5516">
      <w:pPr>
        <w:pStyle w:val="BodyText"/>
        <w:rPr>
          <w:sz w:val="11"/>
        </w:rPr>
      </w:pPr>
    </w:p>
    <w:tbl>
      <w:tblPr>
        <w:tblW w:w="0" w:type="auto"/>
        <w:tblInd w:w="866" w:type="dxa"/>
        <w:tblLayout w:type="fixed"/>
        <w:tblCellMar>
          <w:left w:w="0" w:type="dxa"/>
          <w:right w:w="0" w:type="dxa"/>
        </w:tblCellMar>
        <w:tblLook w:val="01E0" w:firstRow="1" w:lastRow="1" w:firstColumn="1" w:lastColumn="1" w:noHBand="0" w:noVBand="0"/>
      </w:tblPr>
      <w:tblGrid>
        <w:gridCol w:w="1222"/>
        <w:gridCol w:w="7019"/>
      </w:tblGrid>
      <w:tr w:rsidR="00FE5516">
        <w:trPr>
          <w:trHeight w:val="322"/>
        </w:trPr>
        <w:tc>
          <w:tcPr>
            <w:tcW w:w="1222" w:type="dxa"/>
            <w:tcBorders>
              <w:top w:val="single" w:sz="6" w:space="0" w:color="000000"/>
            </w:tcBorders>
          </w:tcPr>
          <w:p w:rsidR="00FE5516" w:rsidRDefault="00951608">
            <w:pPr>
              <w:pStyle w:val="TableParagraph"/>
              <w:spacing w:before="33"/>
              <w:ind w:right="309"/>
              <w:rPr>
                <w:sz w:val="18"/>
              </w:rPr>
            </w:pPr>
            <w:r>
              <w:rPr>
                <w:spacing w:val="-4"/>
                <w:sz w:val="18"/>
              </w:rPr>
              <w:t>1897</w:t>
            </w:r>
          </w:p>
        </w:tc>
        <w:tc>
          <w:tcPr>
            <w:tcW w:w="7019" w:type="dxa"/>
            <w:tcBorders>
              <w:top w:val="single" w:sz="6" w:space="0" w:color="000000"/>
            </w:tcBorders>
          </w:tcPr>
          <w:p w:rsidR="00FE5516" w:rsidRDefault="00951608">
            <w:pPr>
              <w:pStyle w:val="TableParagraph"/>
              <w:spacing w:before="76"/>
              <w:ind w:left="309"/>
              <w:jc w:val="left"/>
              <w:rPr>
                <w:sz w:val="18"/>
              </w:rPr>
            </w:pPr>
            <w:r>
              <w:rPr>
                <w:sz w:val="18"/>
              </w:rPr>
              <w:t>Privately</w:t>
            </w:r>
            <w:r>
              <w:rPr>
                <w:spacing w:val="12"/>
                <w:sz w:val="18"/>
              </w:rPr>
              <w:t xml:space="preserve"> </w:t>
            </w:r>
            <w:r>
              <w:rPr>
                <w:sz w:val="18"/>
              </w:rPr>
              <w:t>owned</w:t>
            </w:r>
            <w:r>
              <w:rPr>
                <w:spacing w:val="12"/>
                <w:sz w:val="18"/>
              </w:rPr>
              <w:t xml:space="preserve"> </w:t>
            </w:r>
            <w:r>
              <w:rPr>
                <w:sz w:val="18"/>
              </w:rPr>
              <w:t>Tattersall’s</w:t>
            </w:r>
            <w:r>
              <w:rPr>
                <w:spacing w:val="13"/>
                <w:sz w:val="18"/>
              </w:rPr>
              <w:t xml:space="preserve"> </w:t>
            </w:r>
            <w:r>
              <w:rPr>
                <w:sz w:val="18"/>
              </w:rPr>
              <w:t>Lottery</w:t>
            </w:r>
            <w:r>
              <w:rPr>
                <w:spacing w:val="12"/>
                <w:sz w:val="18"/>
              </w:rPr>
              <w:t xml:space="preserve"> </w:t>
            </w:r>
            <w:r>
              <w:rPr>
                <w:sz w:val="18"/>
              </w:rPr>
              <w:t>in</w:t>
            </w:r>
            <w:r>
              <w:rPr>
                <w:spacing w:val="13"/>
                <w:sz w:val="18"/>
              </w:rPr>
              <w:t xml:space="preserve"> </w:t>
            </w:r>
            <w:r>
              <w:rPr>
                <w:spacing w:val="-2"/>
                <w:sz w:val="18"/>
              </w:rPr>
              <w:t>Tasmania</w:t>
            </w:r>
          </w:p>
        </w:tc>
      </w:tr>
      <w:tr w:rsidR="00FE5516">
        <w:trPr>
          <w:trHeight w:val="278"/>
        </w:trPr>
        <w:tc>
          <w:tcPr>
            <w:tcW w:w="1222" w:type="dxa"/>
          </w:tcPr>
          <w:p w:rsidR="00FE5516" w:rsidRDefault="00951608">
            <w:pPr>
              <w:pStyle w:val="TableParagraph"/>
              <w:spacing w:before="32"/>
              <w:ind w:right="307"/>
              <w:rPr>
                <w:sz w:val="18"/>
              </w:rPr>
            </w:pPr>
            <w:r>
              <w:rPr>
                <w:spacing w:val="-4"/>
                <w:sz w:val="18"/>
              </w:rPr>
              <w:t>1920</w:t>
            </w:r>
          </w:p>
        </w:tc>
        <w:tc>
          <w:tcPr>
            <w:tcW w:w="7019" w:type="dxa"/>
          </w:tcPr>
          <w:p w:rsidR="00FE5516" w:rsidRDefault="00951608">
            <w:pPr>
              <w:pStyle w:val="TableParagraph"/>
              <w:spacing w:before="32"/>
              <w:ind w:left="309"/>
              <w:jc w:val="left"/>
              <w:rPr>
                <w:sz w:val="18"/>
              </w:rPr>
            </w:pPr>
            <w:r>
              <w:rPr>
                <w:sz w:val="18"/>
              </w:rPr>
              <w:t>State-owned</w:t>
            </w:r>
            <w:r>
              <w:rPr>
                <w:spacing w:val="8"/>
                <w:sz w:val="18"/>
              </w:rPr>
              <w:t xml:space="preserve"> </w:t>
            </w:r>
            <w:r>
              <w:rPr>
                <w:sz w:val="18"/>
              </w:rPr>
              <w:t>Queensland</w:t>
            </w:r>
            <w:r>
              <w:rPr>
                <w:spacing w:val="9"/>
                <w:sz w:val="18"/>
              </w:rPr>
              <w:t xml:space="preserve"> </w:t>
            </w:r>
            <w:r>
              <w:rPr>
                <w:sz w:val="18"/>
              </w:rPr>
              <w:t>Golden</w:t>
            </w:r>
            <w:r>
              <w:rPr>
                <w:spacing w:val="8"/>
                <w:sz w:val="18"/>
              </w:rPr>
              <w:t xml:space="preserve"> </w:t>
            </w:r>
            <w:r>
              <w:rPr>
                <w:sz w:val="18"/>
              </w:rPr>
              <w:t>Casket</w:t>
            </w:r>
            <w:r>
              <w:rPr>
                <w:spacing w:val="11"/>
                <w:sz w:val="18"/>
              </w:rPr>
              <w:t xml:space="preserve"> </w:t>
            </w:r>
            <w:r>
              <w:rPr>
                <w:sz w:val="18"/>
              </w:rPr>
              <w:t>Art</w:t>
            </w:r>
            <w:r>
              <w:rPr>
                <w:spacing w:val="11"/>
                <w:sz w:val="18"/>
              </w:rPr>
              <w:t xml:space="preserve"> </w:t>
            </w:r>
            <w:r>
              <w:rPr>
                <w:spacing w:val="-4"/>
                <w:sz w:val="18"/>
              </w:rPr>
              <w:t>Union</w:t>
            </w:r>
          </w:p>
        </w:tc>
      </w:tr>
      <w:tr w:rsidR="00FE5516">
        <w:trPr>
          <w:trHeight w:val="278"/>
        </w:trPr>
        <w:tc>
          <w:tcPr>
            <w:tcW w:w="1222" w:type="dxa"/>
          </w:tcPr>
          <w:p w:rsidR="00FE5516" w:rsidRDefault="00951608">
            <w:pPr>
              <w:pStyle w:val="TableParagraph"/>
              <w:spacing w:before="32"/>
              <w:ind w:right="307"/>
              <w:rPr>
                <w:sz w:val="18"/>
              </w:rPr>
            </w:pPr>
            <w:r>
              <w:rPr>
                <w:spacing w:val="-4"/>
                <w:sz w:val="18"/>
              </w:rPr>
              <w:t>1931</w:t>
            </w:r>
          </w:p>
        </w:tc>
        <w:tc>
          <w:tcPr>
            <w:tcW w:w="7019" w:type="dxa"/>
          </w:tcPr>
          <w:p w:rsidR="00FE5516" w:rsidRDefault="00951608">
            <w:pPr>
              <w:pStyle w:val="TableParagraph"/>
              <w:spacing w:before="32"/>
              <w:ind w:left="309"/>
              <w:jc w:val="left"/>
              <w:rPr>
                <w:sz w:val="18"/>
              </w:rPr>
            </w:pPr>
            <w:r>
              <w:rPr>
                <w:sz w:val="18"/>
              </w:rPr>
              <w:t>NSW</w:t>
            </w:r>
            <w:r>
              <w:rPr>
                <w:spacing w:val="6"/>
                <w:sz w:val="18"/>
              </w:rPr>
              <w:t xml:space="preserve"> </w:t>
            </w:r>
            <w:r>
              <w:rPr>
                <w:sz w:val="18"/>
              </w:rPr>
              <w:t>State</w:t>
            </w:r>
            <w:r>
              <w:rPr>
                <w:spacing w:val="7"/>
                <w:sz w:val="18"/>
              </w:rPr>
              <w:t xml:space="preserve"> </w:t>
            </w:r>
            <w:r>
              <w:rPr>
                <w:spacing w:val="-2"/>
                <w:sz w:val="18"/>
              </w:rPr>
              <w:t>Lottery</w:t>
            </w:r>
          </w:p>
        </w:tc>
      </w:tr>
      <w:tr w:rsidR="00FE5516">
        <w:trPr>
          <w:trHeight w:val="278"/>
        </w:trPr>
        <w:tc>
          <w:tcPr>
            <w:tcW w:w="1222" w:type="dxa"/>
          </w:tcPr>
          <w:p w:rsidR="00FE5516" w:rsidRDefault="00951608">
            <w:pPr>
              <w:pStyle w:val="TableParagraph"/>
              <w:spacing w:before="32"/>
              <w:ind w:right="307"/>
              <w:rPr>
                <w:sz w:val="18"/>
              </w:rPr>
            </w:pPr>
            <w:r>
              <w:rPr>
                <w:spacing w:val="-4"/>
                <w:sz w:val="18"/>
              </w:rPr>
              <w:t>1932</w:t>
            </w:r>
          </w:p>
        </w:tc>
        <w:tc>
          <w:tcPr>
            <w:tcW w:w="7019" w:type="dxa"/>
          </w:tcPr>
          <w:p w:rsidR="00FE5516" w:rsidRDefault="00951608">
            <w:pPr>
              <w:pStyle w:val="TableParagraph"/>
              <w:spacing w:before="32"/>
              <w:ind w:left="309"/>
              <w:jc w:val="left"/>
              <w:rPr>
                <w:sz w:val="18"/>
              </w:rPr>
            </w:pPr>
            <w:r>
              <w:rPr>
                <w:sz w:val="18"/>
              </w:rPr>
              <w:t>Privately</w:t>
            </w:r>
            <w:r>
              <w:rPr>
                <w:spacing w:val="9"/>
                <w:sz w:val="18"/>
              </w:rPr>
              <w:t xml:space="preserve"> </w:t>
            </w:r>
            <w:r>
              <w:rPr>
                <w:sz w:val="18"/>
              </w:rPr>
              <w:t>owned</w:t>
            </w:r>
            <w:r>
              <w:rPr>
                <w:spacing w:val="10"/>
                <w:sz w:val="18"/>
              </w:rPr>
              <w:t xml:space="preserve"> </w:t>
            </w:r>
            <w:r>
              <w:rPr>
                <w:sz w:val="18"/>
              </w:rPr>
              <w:t>betting</w:t>
            </w:r>
            <w:r>
              <w:rPr>
                <w:spacing w:val="10"/>
                <w:sz w:val="18"/>
              </w:rPr>
              <w:t xml:space="preserve"> </w:t>
            </w:r>
            <w:r>
              <w:rPr>
                <w:sz w:val="18"/>
              </w:rPr>
              <w:t>shops</w:t>
            </w:r>
            <w:r>
              <w:rPr>
                <w:spacing w:val="11"/>
                <w:sz w:val="18"/>
              </w:rPr>
              <w:t xml:space="preserve"> </w:t>
            </w:r>
            <w:r>
              <w:rPr>
                <w:sz w:val="18"/>
              </w:rPr>
              <w:t>in</w:t>
            </w:r>
            <w:r>
              <w:rPr>
                <w:spacing w:val="9"/>
                <w:sz w:val="18"/>
              </w:rPr>
              <w:t xml:space="preserve"> </w:t>
            </w:r>
            <w:r>
              <w:rPr>
                <w:spacing w:val="-2"/>
                <w:sz w:val="18"/>
              </w:rPr>
              <w:t>Tasmania</w:t>
            </w:r>
          </w:p>
        </w:tc>
      </w:tr>
      <w:tr w:rsidR="00FE5516">
        <w:trPr>
          <w:trHeight w:val="278"/>
        </w:trPr>
        <w:tc>
          <w:tcPr>
            <w:tcW w:w="1222" w:type="dxa"/>
          </w:tcPr>
          <w:p w:rsidR="00FE5516" w:rsidRDefault="00951608">
            <w:pPr>
              <w:pStyle w:val="TableParagraph"/>
              <w:spacing w:before="32"/>
              <w:ind w:right="307"/>
              <w:rPr>
                <w:sz w:val="18"/>
              </w:rPr>
            </w:pPr>
            <w:r>
              <w:rPr>
                <w:spacing w:val="-4"/>
                <w:sz w:val="18"/>
              </w:rPr>
              <w:t>1933</w:t>
            </w:r>
          </w:p>
        </w:tc>
        <w:tc>
          <w:tcPr>
            <w:tcW w:w="7019" w:type="dxa"/>
          </w:tcPr>
          <w:p w:rsidR="00FE5516" w:rsidRDefault="00951608">
            <w:pPr>
              <w:pStyle w:val="TableParagraph"/>
              <w:spacing w:before="32"/>
              <w:ind w:left="309"/>
              <w:jc w:val="left"/>
              <w:rPr>
                <w:sz w:val="18"/>
              </w:rPr>
            </w:pPr>
            <w:r>
              <w:rPr>
                <w:sz w:val="18"/>
              </w:rPr>
              <w:t>Privately</w:t>
            </w:r>
            <w:r>
              <w:rPr>
                <w:spacing w:val="11"/>
                <w:sz w:val="18"/>
              </w:rPr>
              <w:t xml:space="preserve"> </w:t>
            </w:r>
            <w:r>
              <w:rPr>
                <w:sz w:val="18"/>
              </w:rPr>
              <w:t>owned</w:t>
            </w:r>
            <w:r>
              <w:rPr>
                <w:spacing w:val="11"/>
                <w:sz w:val="18"/>
              </w:rPr>
              <w:t xml:space="preserve"> </w:t>
            </w:r>
            <w:r>
              <w:rPr>
                <w:sz w:val="18"/>
              </w:rPr>
              <w:t>betting</w:t>
            </w:r>
            <w:r>
              <w:rPr>
                <w:spacing w:val="11"/>
                <w:sz w:val="18"/>
              </w:rPr>
              <w:t xml:space="preserve"> </w:t>
            </w:r>
            <w:r>
              <w:rPr>
                <w:sz w:val="18"/>
              </w:rPr>
              <w:t>shops</w:t>
            </w:r>
            <w:r>
              <w:rPr>
                <w:spacing w:val="13"/>
                <w:sz w:val="18"/>
              </w:rPr>
              <w:t xml:space="preserve"> </w:t>
            </w:r>
            <w:r>
              <w:rPr>
                <w:sz w:val="18"/>
              </w:rPr>
              <w:t>in</w:t>
            </w:r>
            <w:r>
              <w:rPr>
                <w:spacing w:val="11"/>
                <w:sz w:val="18"/>
              </w:rPr>
              <w:t xml:space="preserve"> </w:t>
            </w:r>
            <w:r>
              <w:rPr>
                <w:sz w:val="18"/>
              </w:rPr>
              <w:t>South</w:t>
            </w:r>
            <w:r>
              <w:rPr>
                <w:spacing w:val="11"/>
                <w:sz w:val="18"/>
              </w:rPr>
              <w:t xml:space="preserve"> </w:t>
            </w:r>
            <w:r>
              <w:rPr>
                <w:sz w:val="18"/>
              </w:rPr>
              <w:t>Australia,</w:t>
            </w:r>
            <w:r>
              <w:rPr>
                <w:spacing w:val="14"/>
                <w:sz w:val="18"/>
              </w:rPr>
              <w:t xml:space="preserve"> </w:t>
            </w:r>
            <w:r>
              <w:rPr>
                <w:sz w:val="18"/>
              </w:rPr>
              <w:t>Western</w:t>
            </w:r>
            <w:r>
              <w:rPr>
                <w:spacing w:val="11"/>
                <w:sz w:val="18"/>
              </w:rPr>
              <w:t xml:space="preserve"> </w:t>
            </w:r>
            <w:r>
              <w:rPr>
                <w:sz w:val="18"/>
              </w:rPr>
              <w:t>Australian</w:t>
            </w:r>
            <w:r>
              <w:rPr>
                <w:spacing w:val="11"/>
                <w:sz w:val="18"/>
              </w:rPr>
              <w:t xml:space="preserve"> </w:t>
            </w:r>
            <w:r>
              <w:rPr>
                <w:sz w:val="18"/>
              </w:rPr>
              <w:t>State</w:t>
            </w:r>
            <w:r>
              <w:rPr>
                <w:spacing w:val="12"/>
                <w:sz w:val="18"/>
              </w:rPr>
              <w:t xml:space="preserve"> </w:t>
            </w:r>
            <w:r>
              <w:rPr>
                <w:spacing w:val="-2"/>
                <w:sz w:val="18"/>
              </w:rPr>
              <w:t>Lottery</w:t>
            </w:r>
          </w:p>
        </w:tc>
      </w:tr>
      <w:tr w:rsidR="00FE5516">
        <w:trPr>
          <w:trHeight w:val="278"/>
        </w:trPr>
        <w:tc>
          <w:tcPr>
            <w:tcW w:w="1222" w:type="dxa"/>
          </w:tcPr>
          <w:p w:rsidR="00FE5516" w:rsidRDefault="00951608">
            <w:pPr>
              <w:pStyle w:val="TableParagraph"/>
              <w:spacing w:before="32"/>
              <w:ind w:right="307"/>
              <w:rPr>
                <w:sz w:val="18"/>
              </w:rPr>
            </w:pPr>
            <w:r>
              <w:rPr>
                <w:spacing w:val="-4"/>
                <w:sz w:val="18"/>
              </w:rPr>
              <w:t>1954</w:t>
            </w:r>
          </w:p>
        </w:tc>
        <w:tc>
          <w:tcPr>
            <w:tcW w:w="7019" w:type="dxa"/>
          </w:tcPr>
          <w:p w:rsidR="00FE5516" w:rsidRDefault="00951608">
            <w:pPr>
              <w:pStyle w:val="TableParagraph"/>
              <w:spacing w:before="32"/>
              <w:ind w:left="309"/>
              <w:jc w:val="left"/>
              <w:rPr>
                <w:sz w:val="18"/>
              </w:rPr>
            </w:pPr>
            <w:r>
              <w:rPr>
                <w:sz w:val="18"/>
              </w:rPr>
              <w:t>Privately</w:t>
            </w:r>
            <w:r>
              <w:rPr>
                <w:spacing w:val="11"/>
                <w:sz w:val="18"/>
              </w:rPr>
              <w:t xml:space="preserve"> </w:t>
            </w:r>
            <w:r>
              <w:rPr>
                <w:sz w:val="18"/>
              </w:rPr>
              <w:t>owned</w:t>
            </w:r>
            <w:r>
              <w:rPr>
                <w:spacing w:val="11"/>
                <w:sz w:val="18"/>
              </w:rPr>
              <w:t xml:space="preserve"> </w:t>
            </w:r>
            <w:r>
              <w:rPr>
                <w:sz w:val="18"/>
              </w:rPr>
              <w:t>betting</w:t>
            </w:r>
            <w:r>
              <w:rPr>
                <w:spacing w:val="12"/>
                <w:sz w:val="18"/>
              </w:rPr>
              <w:t xml:space="preserve"> </w:t>
            </w:r>
            <w:r>
              <w:rPr>
                <w:sz w:val="18"/>
              </w:rPr>
              <w:t>shops</w:t>
            </w:r>
            <w:r>
              <w:rPr>
                <w:spacing w:val="13"/>
                <w:sz w:val="18"/>
              </w:rPr>
              <w:t xml:space="preserve"> </w:t>
            </w:r>
            <w:r>
              <w:rPr>
                <w:sz w:val="18"/>
              </w:rPr>
              <w:t>in</w:t>
            </w:r>
            <w:r>
              <w:rPr>
                <w:spacing w:val="11"/>
                <w:sz w:val="18"/>
              </w:rPr>
              <w:t xml:space="preserve"> </w:t>
            </w:r>
            <w:r>
              <w:rPr>
                <w:sz w:val="18"/>
              </w:rPr>
              <w:t>Western</w:t>
            </w:r>
            <w:r>
              <w:rPr>
                <w:spacing w:val="12"/>
                <w:sz w:val="18"/>
              </w:rPr>
              <w:t xml:space="preserve"> </w:t>
            </w:r>
            <w:r>
              <w:rPr>
                <w:sz w:val="18"/>
              </w:rPr>
              <w:t>Australia,</w:t>
            </w:r>
            <w:r>
              <w:rPr>
                <w:spacing w:val="13"/>
                <w:sz w:val="18"/>
              </w:rPr>
              <w:t xml:space="preserve"> </w:t>
            </w:r>
            <w:r>
              <w:rPr>
                <w:sz w:val="18"/>
              </w:rPr>
              <w:t>Tattersall’s</w:t>
            </w:r>
            <w:r>
              <w:rPr>
                <w:spacing w:val="13"/>
                <w:sz w:val="18"/>
              </w:rPr>
              <w:t xml:space="preserve"> </w:t>
            </w:r>
            <w:r>
              <w:rPr>
                <w:sz w:val="18"/>
              </w:rPr>
              <w:t>Lottery</w:t>
            </w:r>
            <w:r>
              <w:rPr>
                <w:spacing w:val="12"/>
                <w:sz w:val="18"/>
              </w:rPr>
              <w:t xml:space="preserve"> </w:t>
            </w:r>
            <w:r>
              <w:rPr>
                <w:sz w:val="18"/>
              </w:rPr>
              <w:t>in</w:t>
            </w:r>
            <w:r>
              <w:rPr>
                <w:spacing w:val="11"/>
                <w:sz w:val="18"/>
              </w:rPr>
              <w:t xml:space="preserve"> </w:t>
            </w:r>
            <w:r>
              <w:rPr>
                <w:spacing w:val="-2"/>
                <w:sz w:val="18"/>
              </w:rPr>
              <w:t>Victoria</w:t>
            </w:r>
          </w:p>
        </w:tc>
      </w:tr>
      <w:tr w:rsidR="00FE5516">
        <w:trPr>
          <w:trHeight w:val="278"/>
        </w:trPr>
        <w:tc>
          <w:tcPr>
            <w:tcW w:w="1222" w:type="dxa"/>
          </w:tcPr>
          <w:p w:rsidR="00FE5516" w:rsidRDefault="00951608">
            <w:pPr>
              <w:pStyle w:val="TableParagraph"/>
              <w:spacing w:before="32"/>
              <w:ind w:right="307"/>
              <w:rPr>
                <w:sz w:val="18"/>
              </w:rPr>
            </w:pPr>
            <w:r>
              <w:rPr>
                <w:spacing w:val="-4"/>
                <w:sz w:val="18"/>
              </w:rPr>
              <w:t>1956</w:t>
            </w:r>
          </w:p>
        </w:tc>
        <w:tc>
          <w:tcPr>
            <w:tcW w:w="7019" w:type="dxa"/>
          </w:tcPr>
          <w:p w:rsidR="00FE5516" w:rsidRDefault="00951608">
            <w:pPr>
              <w:pStyle w:val="TableParagraph"/>
              <w:spacing w:before="32"/>
              <w:ind w:left="309"/>
              <w:jc w:val="left"/>
              <w:rPr>
                <w:sz w:val="18"/>
              </w:rPr>
            </w:pPr>
            <w:r>
              <w:rPr>
                <w:sz w:val="18"/>
              </w:rPr>
              <w:t>Poker</w:t>
            </w:r>
            <w:r>
              <w:rPr>
                <w:spacing w:val="11"/>
                <w:sz w:val="18"/>
              </w:rPr>
              <w:t xml:space="preserve"> </w:t>
            </w:r>
            <w:r>
              <w:rPr>
                <w:sz w:val="18"/>
              </w:rPr>
              <w:t>machines</w:t>
            </w:r>
            <w:r>
              <w:rPr>
                <w:spacing w:val="12"/>
                <w:sz w:val="18"/>
              </w:rPr>
              <w:t xml:space="preserve"> </w:t>
            </w:r>
            <w:r>
              <w:rPr>
                <w:sz w:val="18"/>
              </w:rPr>
              <w:t>in</w:t>
            </w:r>
            <w:r>
              <w:rPr>
                <w:spacing w:val="11"/>
                <w:sz w:val="18"/>
              </w:rPr>
              <w:t xml:space="preserve"> </w:t>
            </w:r>
            <w:r>
              <w:rPr>
                <w:sz w:val="18"/>
              </w:rPr>
              <w:t>non-profit</w:t>
            </w:r>
            <w:r>
              <w:rPr>
                <w:spacing w:val="13"/>
                <w:sz w:val="18"/>
              </w:rPr>
              <w:t xml:space="preserve"> </w:t>
            </w:r>
            <w:r>
              <w:rPr>
                <w:sz w:val="18"/>
              </w:rPr>
              <w:t>community</w:t>
            </w:r>
            <w:r>
              <w:rPr>
                <w:spacing w:val="11"/>
                <w:sz w:val="18"/>
              </w:rPr>
              <w:t xml:space="preserve"> </w:t>
            </w:r>
            <w:r>
              <w:rPr>
                <w:sz w:val="18"/>
              </w:rPr>
              <w:t>NSW</w:t>
            </w:r>
            <w:r>
              <w:rPr>
                <w:spacing w:val="10"/>
                <w:sz w:val="18"/>
              </w:rPr>
              <w:t xml:space="preserve"> </w:t>
            </w:r>
            <w:r>
              <w:rPr>
                <w:spacing w:val="-2"/>
                <w:sz w:val="18"/>
              </w:rPr>
              <w:t>clubs</w:t>
            </w:r>
          </w:p>
        </w:tc>
      </w:tr>
      <w:tr w:rsidR="00FE5516">
        <w:trPr>
          <w:trHeight w:val="278"/>
        </w:trPr>
        <w:tc>
          <w:tcPr>
            <w:tcW w:w="1222" w:type="dxa"/>
          </w:tcPr>
          <w:p w:rsidR="00FE5516" w:rsidRDefault="00951608">
            <w:pPr>
              <w:pStyle w:val="TableParagraph"/>
              <w:spacing w:before="32"/>
              <w:ind w:right="307"/>
              <w:rPr>
                <w:sz w:val="18"/>
              </w:rPr>
            </w:pPr>
            <w:r>
              <w:rPr>
                <w:spacing w:val="-4"/>
                <w:sz w:val="18"/>
              </w:rPr>
              <w:t>1960</w:t>
            </w:r>
          </w:p>
        </w:tc>
        <w:tc>
          <w:tcPr>
            <w:tcW w:w="7019" w:type="dxa"/>
          </w:tcPr>
          <w:p w:rsidR="00FE5516" w:rsidRDefault="00951608">
            <w:pPr>
              <w:pStyle w:val="TableParagraph"/>
              <w:spacing w:before="32"/>
              <w:ind w:left="309"/>
              <w:jc w:val="left"/>
              <w:rPr>
                <w:sz w:val="18"/>
              </w:rPr>
            </w:pPr>
            <w:r>
              <w:rPr>
                <w:sz w:val="18"/>
              </w:rPr>
              <w:t>State</w:t>
            </w:r>
            <w:r>
              <w:rPr>
                <w:spacing w:val="9"/>
                <w:sz w:val="18"/>
              </w:rPr>
              <w:t xml:space="preserve"> </w:t>
            </w:r>
            <w:r>
              <w:rPr>
                <w:sz w:val="18"/>
              </w:rPr>
              <w:t>owned</w:t>
            </w:r>
            <w:r>
              <w:rPr>
                <w:spacing w:val="11"/>
                <w:sz w:val="18"/>
              </w:rPr>
              <w:t xml:space="preserve"> </w:t>
            </w:r>
            <w:r>
              <w:rPr>
                <w:sz w:val="18"/>
              </w:rPr>
              <w:t>totalisator</w:t>
            </w:r>
            <w:r>
              <w:rPr>
                <w:spacing w:val="12"/>
                <w:sz w:val="18"/>
              </w:rPr>
              <w:t xml:space="preserve"> </w:t>
            </w:r>
            <w:r>
              <w:rPr>
                <w:sz w:val="18"/>
              </w:rPr>
              <w:t>in</w:t>
            </w:r>
            <w:r>
              <w:rPr>
                <w:spacing w:val="11"/>
                <w:sz w:val="18"/>
              </w:rPr>
              <w:t xml:space="preserve"> </w:t>
            </w:r>
            <w:r>
              <w:rPr>
                <w:sz w:val="18"/>
              </w:rPr>
              <w:t>Western</w:t>
            </w:r>
            <w:r>
              <w:rPr>
                <w:spacing w:val="12"/>
                <w:sz w:val="18"/>
              </w:rPr>
              <w:t xml:space="preserve"> </w:t>
            </w:r>
            <w:r>
              <w:rPr>
                <w:spacing w:val="-2"/>
                <w:sz w:val="18"/>
              </w:rPr>
              <w:t>Australia</w:t>
            </w:r>
          </w:p>
        </w:tc>
      </w:tr>
      <w:tr w:rsidR="00FE5516">
        <w:trPr>
          <w:trHeight w:val="278"/>
        </w:trPr>
        <w:tc>
          <w:tcPr>
            <w:tcW w:w="1222" w:type="dxa"/>
          </w:tcPr>
          <w:p w:rsidR="00FE5516" w:rsidRDefault="00951608">
            <w:pPr>
              <w:pStyle w:val="TableParagraph"/>
              <w:spacing w:before="32"/>
              <w:ind w:right="307"/>
              <w:rPr>
                <w:sz w:val="18"/>
              </w:rPr>
            </w:pPr>
            <w:r>
              <w:rPr>
                <w:spacing w:val="-4"/>
                <w:sz w:val="18"/>
              </w:rPr>
              <w:t>1961</w:t>
            </w:r>
          </w:p>
        </w:tc>
        <w:tc>
          <w:tcPr>
            <w:tcW w:w="7019" w:type="dxa"/>
          </w:tcPr>
          <w:p w:rsidR="00FE5516" w:rsidRDefault="00951608">
            <w:pPr>
              <w:pStyle w:val="TableParagraph"/>
              <w:spacing w:before="32"/>
              <w:ind w:left="309"/>
              <w:jc w:val="left"/>
              <w:rPr>
                <w:sz w:val="18"/>
              </w:rPr>
            </w:pPr>
            <w:r>
              <w:rPr>
                <w:sz w:val="18"/>
              </w:rPr>
              <w:t>State</w:t>
            </w:r>
            <w:r>
              <w:rPr>
                <w:spacing w:val="8"/>
                <w:sz w:val="18"/>
              </w:rPr>
              <w:t xml:space="preserve"> </w:t>
            </w:r>
            <w:r>
              <w:rPr>
                <w:sz w:val="18"/>
              </w:rPr>
              <w:t>owned</w:t>
            </w:r>
            <w:r>
              <w:rPr>
                <w:spacing w:val="11"/>
                <w:sz w:val="18"/>
              </w:rPr>
              <w:t xml:space="preserve"> </w:t>
            </w:r>
            <w:r>
              <w:rPr>
                <w:sz w:val="18"/>
              </w:rPr>
              <w:t>totalisator</w:t>
            </w:r>
            <w:r>
              <w:rPr>
                <w:spacing w:val="12"/>
                <w:sz w:val="18"/>
              </w:rPr>
              <w:t xml:space="preserve"> </w:t>
            </w:r>
            <w:r>
              <w:rPr>
                <w:sz w:val="18"/>
              </w:rPr>
              <w:t>in</w:t>
            </w:r>
            <w:r>
              <w:rPr>
                <w:spacing w:val="11"/>
                <w:sz w:val="18"/>
              </w:rPr>
              <w:t xml:space="preserve"> </w:t>
            </w:r>
            <w:r>
              <w:rPr>
                <w:spacing w:val="-2"/>
                <w:sz w:val="18"/>
              </w:rPr>
              <w:t>Victoria</w:t>
            </w:r>
          </w:p>
        </w:tc>
      </w:tr>
      <w:tr w:rsidR="00FE5516">
        <w:trPr>
          <w:trHeight w:val="278"/>
        </w:trPr>
        <w:tc>
          <w:tcPr>
            <w:tcW w:w="1222" w:type="dxa"/>
          </w:tcPr>
          <w:p w:rsidR="00FE5516" w:rsidRDefault="00951608">
            <w:pPr>
              <w:pStyle w:val="TableParagraph"/>
              <w:spacing w:before="32"/>
              <w:ind w:right="307"/>
              <w:rPr>
                <w:sz w:val="18"/>
              </w:rPr>
            </w:pPr>
            <w:r>
              <w:rPr>
                <w:spacing w:val="-4"/>
                <w:sz w:val="18"/>
              </w:rPr>
              <w:t>1962</w:t>
            </w:r>
          </w:p>
        </w:tc>
        <w:tc>
          <w:tcPr>
            <w:tcW w:w="7019" w:type="dxa"/>
          </w:tcPr>
          <w:p w:rsidR="00FE5516" w:rsidRDefault="00951608">
            <w:pPr>
              <w:pStyle w:val="TableParagraph"/>
              <w:spacing w:before="32"/>
              <w:ind w:left="309"/>
              <w:jc w:val="left"/>
              <w:rPr>
                <w:sz w:val="18"/>
              </w:rPr>
            </w:pPr>
            <w:r>
              <w:rPr>
                <w:sz w:val="18"/>
              </w:rPr>
              <w:t>State</w:t>
            </w:r>
            <w:r>
              <w:rPr>
                <w:spacing w:val="8"/>
                <w:sz w:val="18"/>
              </w:rPr>
              <w:t xml:space="preserve"> </w:t>
            </w:r>
            <w:r>
              <w:rPr>
                <w:sz w:val="18"/>
              </w:rPr>
              <w:t>owned</w:t>
            </w:r>
            <w:r>
              <w:rPr>
                <w:spacing w:val="11"/>
                <w:sz w:val="18"/>
              </w:rPr>
              <w:t xml:space="preserve"> </w:t>
            </w:r>
            <w:r>
              <w:rPr>
                <w:sz w:val="18"/>
              </w:rPr>
              <w:t>totalisator</w:t>
            </w:r>
            <w:r>
              <w:rPr>
                <w:spacing w:val="12"/>
                <w:sz w:val="18"/>
              </w:rPr>
              <w:t xml:space="preserve"> </w:t>
            </w:r>
            <w:r>
              <w:rPr>
                <w:sz w:val="18"/>
              </w:rPr>
              <w:t>in</w:t>
            </w:r>
            <w:r>
              <w:rPr>
                <w:spacing w:val="11"/>
                <w:sz w:val="18"/>
              </w:rPr>
              <w:t xml:space="preserve"> </w:t>
            </w:r>
            <w:r>
              <w:rPr>
                <w:spacing w:val="-2"/>
                <w:sz w:val="18"/>
              </w:rPr>
              <w:t>Queensland</w:t>
            </w:r>
          </w:p>
        </w:tc>
      </w:tr>
      <w:tr w:rsidR="00FE5516">
        <w:trPr>
          <w:trHeight w:val="278"/>
        </w:trPr>
        <w:tc>
          <w:tcPr>
            <w:tcW w:w="1222" w:type="dxa"/>
          </w:tcPr>
          <w:p w:rsidR="00FE5516" w:rsidRDefault="00951608">
            <w:pPr>
              <w:pStyle w:val="TableParagraph"/>
              <w:spacing w:before="32"/>
              <w:ind w:right="307"/>
              <w:rPr>
                <w:sz w:val="18"/>
              </w:rPr>
            </w:pPr>
            <w:r>
              <w:rPr>
                <w:spacing w:val="-4"/>
                <w:sz w:val="18"/>
              </w:rPr>
              <w:t>1963</w:t>
            </w:r>
          </w:p>
        </w:tc>
        <w:tc>
          <w:tcPr>
            <w:tcW w:w="7019" w:type="dxa"/>
          </w:tcPr>
          <w:p w:rsidR="00FE5516" w:rsidRDefault="00951608">
            <w:pPr>
              <w:pStyle w:val="TableParagraph"/>
              <w:spacing w:before="32"/>
              <w:ind w:left="309"/>
              <w:jc w:val="left"/>
              <w:rPr>
                <w:sz w:val="18"/>
              </w:rPr>
            </w:pPr>
            <w:r>
              <w:rPr>
                <w:sz w:val="18"/>
              </w:rPr>
              <w:t>State</w:t>
            </w:r>
            <w:r>
              <w:rPr>
                <w:spacing w:val="8"/>
                <w:sz w:val="18"/>
              </w:rPr>
              <w:t xml:space="preserve"> </w:t>
            </w:r>
            <w:r>
              <w:rPr>
                <w:sz w:val="18"/>
              </w:rPr>
              <w:t>owned</w:t>
            </w:r>
            <w:r>
              <w:rPr>
                <w:spacing w:val="11"/>
                <w:sz w:val="18"/>
              </w:rPr>
              <w:t xml:space="preserve"> </w:t>
            </w:r>
            <w:r>
              <w:rPr>
                <w:sz w:val="18"/>
              </w:rPr>
              <w:t>totalisator</w:t>
            </w:r>
            <w:r>
              <w:rPr>
                <w:spacing w:val="12"/>
                <w:sz w:val="18"/>
              </w:rPr>
              <w:t xml:space="preserve"> </w:t>
            </w:r>
            <w:r>
              <w:rPr>
                <w:sz w:val="18"/>
              </w:rPr>
              <w:t>in</w:t>
            </w:r>
            <w:r>
              <w:rPr>
                <w:spacing w:val="11"/>
                <w:sz w:val="18"/>
              </w:rPr>
              <w:t xml:space="preserve"> </w:t>
            </w:r>
            <w:r>
              <w:rPr>
                <w:spacing w:val="-5"/>
                <w:sz w:val="18"/>
              </w:rPr>
              <w:t>NSW</w:t>
            </w:r>
          </w:p>
        </w:tc>
      </w:tr>
      <w:tr w:rsidR="00FE5516">
        <w:trPr>
          <w:trHeight w:val="278"/>
        </w:trPr>
        <w:tc>
          <w:tcPr>
            <w:tcW w:w="1222" w:type="dxa"/>
          </w:tcPr>
          <w:p w:rsidR="00FE5516" w:rsidRDefault="00951608">
            <w:pPr>
              <w:pStyle w:val="TableParagraph"/>
              <w:spacing w:before="32"/>
              <w:ind w:right="307"/>
              <w:rPr>
                <w:sz w:val="18"/>
              </w:rPr>
            </w:pPr>
            <w:r>
              <w:rPr>
                <w:spacing w:val="-4"/>
                <w:sz w:val="18"/>
              </w:rPr>
              <w:t>1964</w:t>
            </w:r>
          </w:p>
        </w:tc>
        <w:tc>
          <w:tcPr>
            <w:tcW w:w="7019" w:type="dxa"/>
          </w:tcPr>
          <w:p w:rsidR="00FE5516" w:rsidRDefault="00951608">
            <w:pPr>
              <w:pStyle w:val="TableParagraph"/>
              <w:spacing w:before="32"/>
              <w:ind w:left="309"/>
              <w:jc w:val="left"/>
              <w:rPr>
                <w:sz w:val="18"/>
              </w:rPr>
            </w:pPr>
            <w:r>
              <w:rPr>
                <w:sz w:val="18"/>
              </w:rPr>
              <w:t>State</w:t>
            </w:r>
            <w:r>
              <w:rPr>
                <w:spacing w:val="10"/>
                <w:sz w:val="18"/>
              </w:rPr>
              <w:t xml:space="preserve"> </w:t>
            </w:r>
            <w:r>
              <w:rPr>
                <w:sz w:val="18"/>
              </w:rPr>
              <w:t>owned</w:t>
            </w:r>
            <w:r>
              <w:rPr>
                <w:spacing w:val="10"/>
                <w:sz w:val="18"/>
              </w:rPr>
              <w:t xml:space="preserve"> </w:t>
            </w:r>
            <w:r>
              <w:rPr>
                <w:sz w:val="18"/>
              </w:rPr>
              <w:t>totalisator</w:t>
            </w:r>
            <w:r>
              <w:rPr>
                <w:spacing w:val="12"/>
                <w:sz w:val="18"/>
              </w:rPr>
              <w:t xml:space="preserve"> </w:t>
            </w:r>
            <w:r>
              <w:rPr>
                <w:sz w:val="18"/>
              </w:rPr>
              <w:t>in</w:t>
            </w:r>
            <w:r>
              <w:rPr>
                <w:spacing w:val="10"/>
                <w:sz w:val="18"/>
              </w:rPr>
              <w:t xml:space="preserve"> </w:t>
            </w:r>
            <w:r>
              <w:rPr>
                <w:sz w:val="18"/>
              </w:rPr>
              <w:t>South</w:t>
            </w:r>
            <w:r>
              <w:rPr>
                <w:spacing w:val="11"/>
                <w:sz w:val="18"/>
              </w:rPr>
              <w:t xml:space="preserve"> </w:t>
            </w:r>
            <w:r>
              <w:rPr>
                <w:spacing w:val="-2"/>
                <w:sz w:val="18"/>
              </w:rPr>
              <w:t>Australia</w:t>
            </w:r>
          </w:p>
        </w:tc>
      </w:tr>
      <w:tr w:rsidR="00FE5516">
        <w:trPr>
          <w:trHeight w:val="278"/>
        </w:trPr>
        <w:tc>
          <w:tcPr>
            <w:tcW w:w="1222" w:type="dxa"/>
          </w:tcPr>
          <w:p w:rsidR="00FE5516" w:rsidRDefault="00951608">
            <w:pPr>
              <w:pStyle w:val="TableParagraph"/>
              <w:spacing w:before="32"/>
              <w:ind w:right="307"/>
              <w:rPr>
                <w:sz w:val="18"/>
              </w:rPr>
            </w:pPr>
            <w:r>
              <w:rPr>
                <w:spacing w:val="-4"/>
                <w:sz w:val="18"/>
              </w:rPr>
              <w:t>1966</w:t>
            </w:r>
          </w:p>
        </w:tc>
        <w:tc>
          <w:tcPr>
            <w:tcW w:w="7019" w:type="dxa"/>
          </w:tcPr>
          <w:p w:rsidR="00FE5516" w:rsidRDefault="00951608">
            <w:pPr>
              <w:pStyle w:val="TableParagraph"/>
              <w:spacing w:before="32"/>
              <w:ind w:left="309"/>
              <w:jc w:val="left"/>
              <w:rPr>
                <w:sz w:val="18"/>
              </w:rPr>
            </w:pPr>
            <w:r>
              <w:rPr>
                <w:sz w:val="18"/>
              </w:rPr>
              <w:t>South</w:t>
            </w:r>
            <w:r>
              <w:rPr>
                <w:spacing w:val="11"/>
                <w:sz w:val="18"/>
              </w:rPr>
              <w:t xml:space="preserve"> </w:t>
            </w:r>
            <w:r>
              <w:rPr>
                <w:sz w:val="18"/>
              </w:rPr>
              <w:t>Australian</w:t>
            </w:r>
            <w:r>
              <w:rPr>
                <w:spacing w:val="12"/>
                <w:sz w:val="18"/>
              </w:rPr>
              <w:t xml:space="preserve"> </w:t>
            </w:r>
            <w:r>
              <w:rPr>
                <w:sz w:val="18"/>
              </w:rPr>
              <w:t>State</w:t>
            </w:r>
            <w:r>
              <w:rPr>
                <w:spacing w:val="12"/>
                <w:sz w:val="18"/>
              </w:rPr>
              <w:t xml:space="preserve"> </w:t>
            </w:r>
            <w:r>
              <w:rPr>
                <w:spacing w:val="-2"/>
                <w:sz w:val="18"/>
              </w:rPr>
              <w:t>Lottery</w:t>
            </w:r>
          </w:p>
        </w:tc>
      </w:tr>
      <w:tr w:rsidR="00FE5516">
        <w:trPr>
          <w:trHeight w:val="278"/>
        </w:trPr>
        <w:tc>
          <w:tcPr>
            <w:tcW w:w="1222" w:type="dxa"/>
          </w:tcPr>
          <w:p w:rsidR="00FE5516" w:rsidRDefault="00951608">
            <w:pPr>
              <w:pStyle w:val="TableParagraph"/>
              <w:spacing w:before="32"/>
              <w:ind w:right="307"/>
              <w:rPr>
                <w:sz w:val="18"/>
              </w:rPr>
            </w:pPr>
            <w:r>
              <w:rPr>
                <w:spacing w:val="-4"/>
                <w:sz w:val="18"/>
              </w:rPr>
              <w:t>1972</w:t>
            </w:r>
          </w:p>
        </w:tc>
        <w:tc>
          <w:tcPr>
            <w:tcW w:w="7019" w:type="dxa"/>
          </w:tcPr>
          <w:p w:rsidR="00FE5516" w:rsidRDefault="00951608">
            <w:pPr>
              <w:pStyle w:val="TableParagraph"/>
              <w:spacing w:before="32"/>
              <w:ind w:left="309"/>
              <w:jc w:val="left"/>
              <w:rPr>
                <w:sz w:val="18"/>
              </w:rPr>
            </w:pPr>
            <w:r>
              <w:rPr>
                <w:sz w:val="18"/>
              </w:rPr>
              <w:t>State</w:t>
            </w:r>
            <w:r>
              <w:rPr>
                <w:spacing w:val="10"/>
                <w:sz w:val="18"/>
              </w:rPr>
              <w:t xml:space="preserve"> </w:t>
            </w:r>
            <w:r>
              <w:rPr>
                <w:sz w:val="18"/>
              </w:rPr>
              <w:t>owned</w:t>
            </w:r>
            <w:r>
              <w:rPr>
                <w:spacing w:val="10"/>
                <w:sz w:val="18"/>
              </w:rPr>
              <w:t xml:space="preserve"> </w:t>
            </w:r>
            <w:r>
              <w:rPr>
                <w:sz w:val="18"/>
              </w:rPr>
              <w:t>totalisator</w:t>
            </w:r>
            <w:r>
              <w:rPr>
                <w:spacing w:val="11"/>
                <w:sz w:val="18"/>
              </w:rPr>
              <w:t xml:space="preserve"> </w:t>
            </w:r>
            <w:r>
              <w:rPr>
                <w:sz w:val="18"/>
              </w:rPr>
              <w:t>in</w:t>
            </w:r>
            <w:r>
              <w:rPr>
                <w:spacing w:val="11"/>
                <w:sz w:val="18"/>
              </w:rPr>
              <w:t xml:space="preserve"> </w:t>
            </w:r>
            <w:r>
              <w:rPr>
                <w:sz w:val="18"/>
              </w:rPr>
              <w:t>Tasmania,</w:t>
            </w:r>
            <w:r>
              <w:rPr>
                <w:spacing w:val="12"/>
                <w:sz w:val="18"/>
              </w:rPr>
              <w:t xml:space="preserve"> </w:t>
            </w:r>
            <w:r>
              <w:rPr>
                <w:sz w:val="18"/>
              </w:rPr>
              <w:t>privately</w:t>
            </w:r>
            <w:r>
              <w:rPr>
                <w:spacing w:val="11"/>
                <w:sz w:val="18"/>
              </w:rPr>
              <w:t xml:space="preserve"> </w:t>
            </w:r>
            <w:r>
              <w:rPr>
                <w:sz w:val="18"/>
              </w:rPr>
              <w:t>owned</w:t>
            </w:r>
            <w:r>
              <w:rPr>
                <w:spacing w:val="10"/>
                <w:sz w:val="18"/>
              </w:rPr>
              <w:t xml:space="preserve"> </w:t>
            </w:r>
            <w:r>
              <w:rPr>
                <w:sz w:val="18"/>
              </w:rPr>
              <w:t>Lotto</w:t>
            </w:r>
            <w:r>
              <w:rPr>
                <w:spacing w:val="10"/>
                <w:sz w:val="18"/>
              </w:rPr>
              <w:t xml:space="preserve"> </w:t>
            </w:r>
            <w:r>
              <w:rPr>
                <w:sz w:val="18"/>
              </w:rPr>
              <w:t>in</w:t>
            </w:r>
            <w:r>
              <w:rPr>
                <w:spacing w:val="10"/>
                <w:sz w:val="18"/>
              </w:rPr>
              <w:t xml:space="preserve"> </w:t>
            </w:r>
            <w:r>
              <w:rPr>
                <w:spacing w:val="-2"/>
                <w:sz w:val="18"/>
              </w:rPr>
              <w:t>Victoria</w:t>
            </w:r>
          </w:p>
        </w:tc>
      </w:tr>
      <w:tr w:rsidR="00FE5516">
        <w:trPr>
          <w:trHeight w:val="278"/>
        </w:trPr>
        <w:tc>
          <w:tcPr>
            <w:tcW w:w="1222" w:type="dxa"/>
          </w:tcPr>
          <w:p w:rsidR="00FE5516" w:rsidRDefault="00951608">
            <w:pPr>
              <w:pStyle w:val="TableParagraph"/>
              <w:spacing w:before="32"/>
              <w:ind w:right="307"/>
              <w:rPr>
                <w:sz w:val="18"/>
              </w:rPr>
            </w:pPr>
            <w:r>
              <w:rPr>
                <w:spacing w:val="-4"/>
                <w:sz w:val="18"/>
              </w:rPr>
              <w:t>1973</w:t>
            </w:r>
          </w:p>
        </w:tc>
        <w:tc>
          <w:tcPr>
            <w:tcW w:w="7019" w:type="dxa"/>
          </w:tcPr>
          <w:p w:rsidR="00FE5516" w:rsidRDefault="00951608">
            <w:pPr>
              <w:pStyle w:val="TableParagraph"/>
              <w:spacing w:before="32"/>
              <w:ind w:left="309"/>
              <w:jc w:val="left"/>
              <w:rPr>
                <w:sz w:val="18"/>
              </w:rPr>
            </w:pPr>
            <w:r>
              <w:rPr>
                <w:sz w:val="18"/>
              </w:rPr>
              <w:t>Lotto</w:t>
            </w:r>
            <w:r>
              <w:rPr>
                <w:spacing w:val="9"/>
                <w:sz w:val="18"/>
              </w:rPr>
              <w:t xml:space="preserve"> </w:t>
            </w:r>
            <w:r>
              <w:rPr>
                <w:sz w:val="18"/>
              </w:rPr>
              <w:t>in</w:t>
            </w:r>
            <w:r>
              <w:rPr>
                <w:spacing w:val="9"/>
                <w:sz w:val="18"/>
              </w:rPr>
              <w:t xml:space="preserve"> </w:t>
            </w:r>
            <w:r>
              <w:rPr>
                <w:sz w:val="18"/>
              </w:rPr>
              <w:t>South</w:t>
            </w:r>
            <w:r>
              <w:rPr>
                <w:spacing w:val="9"/>
                <w:sz w:val="18"/>
              </w:rPr>
              <w:t xml:space="preserve"> </w:t>
            </w:r>
            <w:r>
              <w:rPr>
                <w:sz w:val="18"/>
              </w:rPr>
              <w:t>Australia,</w:t>
            </w:r>
            <w:r>
              <w:rPr>
                <w:spacing w:val="11"/>
                <w:sz w:val="18"/>
              </w:rPr>
              <w:t xml:space="preserve"> </w:t>
            </w:r>
            <w:r>
              <w:rPr>
                <w:sz w:val="18"/>
              </w:rPr>
              <w:t>Wrest</w:t>
            </w:r>
            <w:r>
              <w:rPr>
                <w:spacing w:val="11"/>
                <w:sz w:val="18"/>
              </w:rPr>
              <w:t xml:space="preserve"> </w:t>
            </w:r>
            <w:r>
              <w:rPr>
                <w:sz w:val="18"/>
              </w:rPr>
              <w:t>Point</w:t>
            </w:r>
            <w:r>
              <w:rPr>
                <w:spacing w:val="11"/>
                <w:sz w:val="18"/>
              </w:rPr>
              <w:t xml:space="preserve"> </w:t>
            </w:r>
            <w:r>
              <w:rPr>
                <w:sz w:val="18"/>
              </w:rPr>
              <w:t>Casino</w:t>
            </w:r>
            <w:r>
              <w:rPr>
                <w:spacing w:val="10"/>
                <w:sz w:val="18"/>
              </w:rPr>
              <w:t xml:space="preserve"> </w:t>
            </w:r>
            <w:r>
              <w:rPr>
                <w:sz w:val="18"/>
              </w:rPr>
              <w:t>in</w:t>
            </w:r>
            <w:r>
              <w:rPr>
                <w:spacing w:val="9"/>
                <w:sz w:val="18"/>
              </w:rPr>
              <w:t xml:space="preserve"> </w:t>
            </w:r>
            <w:r>
              <w:rPr>
                <w:spacing w:val="-2"/>
                <w:sz w:val="18"/>
              </w:rPr>
              <w:t>Tasmania</w:t>
            </w:r>
          </w:p>
        </w:tc>
      </w:tr>
      <w:tr w:rsidR="00FE5516">
        <w:trPr>
          <w:trHeight w:val="278"/>
        </w:trPr>
        <w:tc>
          <w:tcPr>
            <w:tcW w:w="1222" w:type="dxa"/>
          </w:tcPr>
          <w:p w:rsidR="00FE5516" w:rsidRDefault="00951608">
            <w:pPr>
              <w:pStyle w:val="TableParagraph"/>
              <w:spacing w:before="32"/>
              <w:ind w:right="306"/>
              <w:rPr>
                <w:sz w:val="18"/>
              </w:rPr>
            </w:pPr>
            <w:r>
              <w:rPr>
                <w:spacing w:val="-4"/>
                <w:sz w:val="18"/>
              </w:rPr>
              <w:t>1974</w:t>
            </w:r>
          </w:p>
        </w:tc>
        <w:tc>
          <w:tcPr>
            <w:tcW w:w="7019" w:type="dxa"/>
          </w:tcPr>
          <w:p w:rsidR="00FE5516" w:rsidRDefault="00951608">
            <w:pPr>
              <w:pStyle w:val="TableParagraph"/>
              <w:spacing w:before="32"/>
              <w:ind w:left="310"/>
              <w:jc w:val="left"/>
              <w:rPr>
                <w:sz w:val="18"/>
              </w:rPr>
            </w:pPr>
            <w:r>
              <w:rPr>
                <w:sz w:val="18"/>
              </w:rPr>
              <w:t>Soccer</w:t>
            </w:r>
            <w:r>
              <w:rPr>
                <w:spacing w:val="8"/>
                <w:sz w:val="18"/>
              </w:rPr>
              <w:t xml:space="preserve"> </w:t>
            </w:r>
            <w:r>
              <w:rPr>
                <w:sz w:val="18"/>
              </w:rPr>
              <w:t>Pools</w:t>
            </w:r>
            <w:r>
              <w:rPr>
                <w:spacing w:val="7"/>
                <w:sz w:val="18"/>
              </w:rPr>
              <w:t xml:space="preserve"> </w:t>
            </w:r>
            <w:r>
              <w:rPr>
                <w:sz w:val="18"/>
              </w:rPr>
              <w:t>in</w:t>
            </w:r>
            <w:r>
              <w:rPr>
                <w:spacing w:val="7"/>
                <w:sz w:val="18"/>
              </w:rPr>
              <w:t xml:space="preserve"> </w:t>
            </w:r>
            <w:r>
              <w:rPr>
                <w:spacing w:val="-2"/>
                <w:sz w:val="18"/>
              </w:rPr>
              <w:t>Victoria</w:t>
            </w:r>
          </w:p>
        </w:tc>
      </w:tr>
      <w:tr w:rsidR="00FE5516">
        <w:trPr>
          <w:trHeight w:val="278"/>
        </w:trPr>
        <w:tc>
          <w:tcPr>
            <w:tcW w:w="1222" w:type="dxa"/>
          </w:tcPr>
          <w:p w:rsidR="00FE5516" w:rsidRDefault="00951608">
            <w:pPr>
              <w:pStyle w:val="TableParagraph"/>
              <w:spacing w:before="32"/>
              <w:ind w:right="306"/>
              <w:rPr>
                <w:sz w:val="18"/>
              </w:rPr>
            </w:pPr>
            <w:r>
              <w:rPr>
                <w:spacing w:val="-4"/>
                <w:sz w:val="18"/>
              </w:rPr>
              <w:t>1975</w:t>
            </w:r>
          </w:p>
        </w:tc>
        <w:tc>
          <w:tcPr>
            <w:tcW w:w="7019" w:type="dxa"/>
          </w:tcPr>
          <w:p w:rsidR="00FE5516" w:rsidRDefault="00951608">
            <w:pPr>
              <w:pStyle w:val="TableParagraph"/>
              <w:spacing w:before="32"/>
              <w:ind w:left="310"/>
              <w:jc w:val="left"/>
              <w:rPr>
                <w:sz w:val="18"/>
              </w:rPr>
            </w:pPr>
            <w:r>
              <w:rPr>
                <w:sz w:val="18"/>
              </w:rPr>
              <w:t>Soccer</w:t>
            </w:r>
            <w:r>
              <w:rPr>
                <w:spacing w:val="7"/>
                <w:sz w:val="18"/>
              </w:rPr>
              <w:t xml:space="preserve"> </w:t>
            </w:r>
            <w:r>
              <w:rPr>
                <w:sz w:val="18"/>
              </w:rPr>
              <w:t>Pools</w:t>
            </w:r>
            <w:r>
              <w:rPr>
                <w:spacing w:val="7"/>
                <w:sz w:val="18"/>
              </w:rPr>
              <w:t xml:space="preserve"> </w:t>
            </w:r>
            <w:r>
              <w:rPr>
                <w:sz w:val="18"/>
              </w:rPr>
              <w:t>in</w:t>
            </w:r>
            <w:r>
              <w:rPr>
                <w:spacing w:val="7"/>
                <w:sz w:val="18"/>
              </w:rPr>
              <w:t xml:space="preserve"> </w:t>
            </w:r>
            <w:r>
              <w:rPr>
                <w:sz w:val="18"/>
              </w:rPr>
              <w:t>NSW,</w:t>
            </w:r>
            <w:r>
              <w:rPr>
                <w:spacing w:val="9"/>
                <w:sz w:val="18"/>
              </w:rPr>
              <w:t xml:space="preserve"> </w:t>
            </w:r>
            <w:r>
              <w:rPr>
                <w:sz w:val="18"/>
              </w:rPr>
              <w:t>Queensland</w:t>
            </w:r>
            <w:r>
              <w:rPr>
                <w:spacing w:val="7"/>
                <w:sz w:val="18"/>
              </w:rPr>
              <w:t xml:space="preserve"> </w:t>
            </w:r>
            <w:r>
              <w:rPr>
                <w:sz w:val="18"/>
              </w:rPr>
              <w:t>and</w:t>
            </w:r>
            <w:r>
              <w:rPr>
                <w:spacing w:val="6"/>
                <w:sz w:val="18"/>
              </w:rPr>
              <w:t xml:space="preserve"> </w:t>
            </w:r>
            <w:r>
              <w:rPr>
                <w:spacing w:val="-2"/>
                <w:sz w:val="18"/>
              </w:rPr>
              <w:t>Tasmania</w:t>
            </w:r>
          </w:p>
        </w:tc>
      </w:tr>
      <w:tr w:rsidR="00FE5516">
        <w:trPr>
          <w:trHeight w:val="278"/>
        </w:trPr>
        <w:tc>
          <w:tcPr>
            <w:tcW w:w="1222" w:type="dxa"/>
          </w:tcPr>
          <w:p w:rsidR="00FE5516" w:rsidRDefault="00951608">
            <w:pPr>
              <w:pStyle w:val="TableParagraph"/>
              <w:spacing w:before="32"/>
              <w:ind w:right="307"/>
              <w:rPr>
                <w:sz w:val="18"/>
              </w:rPr>
            </w:pPr>
            <w:r>
              <w:rPr>
                <w:spacing w:val="-4"/>
                <w:sz w:val="18"/>
              </w:rPr>
              <w:t>1976</w:t>
            </w:r>
          </w:p>
        </w:tc>
        <w:tc>
          <w:tcPr>
            <w:tcW w:w="7019" w:type="dxa"/>
          </w:tcPr>
          <w:p w:rsidR="00FE5516" w:rsidRDefault="00951608">
            <w:pPr>
              <w:pStyle w:val="TableParagraph"/>
              <w:spacing w:before="32"/>
              <w:ind w:left="309"/>
              <w:jc w:val="left"/>
              <w:rPr>
                <w:sz w:val="18"/>
              </w:rPr>
            </w:pPr>
            <w:r>
              <w:rPr>
                <w:sz w:val="18"/>
              </w:rPr>
              <w:t>Poker</w:t>
            </w:r>
            <w:r>
              <w:rPr>
                <w:spacing w:val="10"/>
                <w:sz w:val="18"/>
              </w:rPr>
              <w:t xml:space="preserve"> </w:t>
            </w:r>
            <w:r>
              <w:rPr>
                <w:sz w:val="18"/>
              </w:rPr>
              <w:t>Machines</w:t>
            </w:r>
            <w:r>
              <w:rPr>
                <w:spacing w:val="11"/>
                <w:sz w:val="18"/>
              </w:rPr>
              <w:t xml:space="preserve"> </w:t>
            </w:r>
            <w:r>
              <w:rPr>
                <w:sz w:val="18"/>
              </w:rPr>
              <w:t>in</w:t>
            </w:r>
            <w:r>
              <w:rPr>
                <w:spacing w:val="10"/>
                <w:sz w:val="18"/>
              </w:rPr>
              <w:t xml:space="preserve"> </w:t>
            </w:r>
            <w:r>
              <w:rPr>
                <w:sz w:val="18"/>
              </w:rPr>
              <w:t>non-profit</w:t>
            </w:r>
            <w:r>
              <w:rPr>
                <w:spacing w:val="12"/>
                <w:sz w:val="18"/>
              </w:rPr>
              <w:t xml:space="preserve"> </w:t>
            </w:r>
            <w:r>
              <w:rPr>
                <w:sz w:val="18"/>
              </w:rPr>
              <w:t>community</w:t>
            </w:r>
            <w:r>
              <w:rPr>
                <w:spacing w:val="10"/>
                <w:sz w:val="18"/>
              </w:rPr>
              <w:t xml:space="preserve"> </w:t>
            </w:r>
            <w:r>
              <w:rPr>
                <w:sz w:val="18"/>
              </w:rPr>
              <w:t>ACT</w:t>
            </w:r>
            <w:r>
              <w:rPr>
                <w:spacing w:val="7"/>
                <w:sz w:val="18"/>
              </w:rPr>
              <w:t xml:space="preserve"> </w:t>
            </w:r>
            <w:r>
              <w:rPr>
                <w:sz w:val="18"/>
              </w:rPr>
              <w:t>clubs,</w:t>
            </w:r>
            <w:r>
              <w:rPr>
                <w:spacing w:val="12"/>
                <w:sz w:val="18"/>
              </w:rPr>
              <w:t xml:space="preserve"> </w:t>
            </w:r>
            <w:r>
              <w:rPr>
                <w:sz w:val="18"/>
              </w:rPr>
              <w:t>Lotto</w:t>
            </w:r>
            <w:r>
              <w:rPr>
                <w:spacing w:val="10"/>
                <w:sz w:val="18"/>
              </w:rPr>
              <w:t xml:space="preserve"> </w:t>
            </w:r>
            <w:r>
              <w:rPr>
                <w:sz w:val="18"/>
              </w:rPr>
              <w:t>in</w:t>
            </w:r>
            <w:r>
              <w:rPr>
                <w:spacing w:val="10"/>
                <w:sz w:val="18"/>
              </w:rPr>
              <w:t xml:space="preserve"> </w:t>
            </w:r>
            <w:r>
              <w:rPr>
                <w:spacing w:val="-5"/>
                <w:sz w:val="18"/>
              </w:rPr>
              <w:t>ACT</w:t>
            </w:r>
          </w:p>
        </w:tc>
      </w:tr>
      <w:tr w:rsidR="00FE5516">
        <w:trPr>
          <w:trHeight w:val="480"/>
        </w:trPr>
        <w:tc>
          <w:tcPr>
            <w:tcW w:w="1222" w:type="dxa"/>
          </w:tcPr>
          <w:p w:rsidR="00FE5516" w:rsidRDefault="00951608">
            <w:pPr>
              <w:pStyle w:val="TableParagraph"/>
              <w:spacing w:before="32"/>
              <w:ind w:right="307"/>
              <w:rPr>
                <w:sz w:val="18"/>
              </w:rPr>
            </w:pPr>
            <w:r>
              <w:rPr>
                <w:spacing w:val="-4"/>
                <w:sz w:val="18"/>
              </w:rPr>
              <w:t>1978</w:t>
            </w:r>
          </w:p>
        </w:tc>
        <w:tc>
          <w:tcPr>
            <w:tcW w:w="7019" w:type="dxa"/>
          </w:tcPr>
          <w:p w:rsidR="00FE5516" w:rsidRDefault="00951608">
            <w:pPr>
              <w:pStyle w:val="TableParagraph"/>
              <w:spacing w:before="37" w:line="232" w:lineRule="auto"/>
              <w:ind w:left="309"/>
              <w:jc w:val="left"/>
              <w:rPr>
                <w:sz w:val="18"/>
              </w:rPr>
            </w:pPr>
            <w:r>
              <w:rPr>
                <w:sz w:val="18"/>
              </w:rPr>
              <w:t>Lotto</w:t>
            </w:r>
            <w:r>
              <w:rPr>
                <w:spacing w:val="40"/>
                <w:sz w:val="18"/>
              </w:rPr>
              <w:t xml:space="preserve"> </w:t>
            </w:r>
            <w:r>
              <w:rPr>
                <w:sz w:val="18"/>
              </w:rPr>
              <w:t>in</w:t>
            </w:r>
            <w:r>
              <w:rPr>
                <w:spacing w:val="40"/>
                <w:sz w:val="18"/>
              </w:rPr>
              <w:t xml:space="preserve"> </w:t>
            </w:r>
            <w:r>
              <w:rPr>
                <w:sz w:val="18"/>
              </w:rPr>
              <w:t>Western</w:t>
            </w:r>
            <w:r>
              <w:rPr>
                <w:spacing w:val="40"/>
                <w:sz w:val="18"/>
              </w:rPr>
              <w:t xml:space="preserve"> </w:t>
            </w:r>
            <w:r>
              <w:rPr>
                <w:sz w:val="18"/>
              </w:rPr>
              <w:t>Australia</w:t>
            </w:r>
            <w:r>
              <w:rPr>
                <w:spacing w:val="40"/>
                <w:sz w:val="18"/>
              </w:rPr>
              <w:t xml:space="preserve"> </w:t>
            </w:r>
            <w:r>
              <w:rPr>
                <w:sz w:val="18"/>
              </w:rPr>
              <w:t>and</w:t>
            </w:r>
            <w:r>
              <w:rPr>
                <w:spacing w:val="40"/>
                <w:sz w:val="18"/>
              </w:rPr>
              <w:t xml:space="preserve"> </w:t>
            </w:r>
            <w:r>
              <w:rPr>
                <w:sz w:val="18"/>
              </w:rPr>
              <w:t>Northern</w:t>
            </w:r>
            <w:r>
              <w:rPr>
                <w:spacing w:val="40"/>
                <w:sz w:val="18"/>
              </w:rPr>
              <w:t xml:space="preserve"> </w:t>
            </w:r>
            <w:r>
              <w:rPr>
                <w:sz w:val="18"/>
              </w:rPr>
              <w:t>Territory,</w:t>
            </w:r>
            <w:r>
              <w:rPr>
                <w:spacing w:val="37"/>
                <w:sz w:val="18"/>
              </w:rPr>
              <w:t xml:space="preserve"> </w:t>
            </w:r>
            <w:r>
              <w:rPr>
                <w:sz w:val="18"/>
              </w:rPr>
              <w:t>Instant</w:t>
            </w:r>
            <w:r>
              <w:rPr>
                <w:spacing w:val="37"/>
                <w:sz w:val="18"/>
              </w:rPr>
              <w:t xml:space="preserve"> </w:t>
            </w:r>
            <w:r>
              <w:rPr>
                <w:sz w:val="18"/>
              </w:rPr>
              <w:t>Lottery</w:t>
            </w:r>
            <w:r>
              <w:rPr>
                <w:spacing w:val="35"/>
                <w:sz w:val="18"/>
              </w:rPr>
              <w:t xml:space="preserve"> </w:t>
            </w:r>
            <w:r>
              <w:rPr>
                <w:sz w:val="18"/>
              </w:rPr>
              <w:t>in</w:t>
            </w:r>
            <w:r>
              <w:rPr>
                <w:spacing w:val="35"/>
                <w:sz w:val="18"/>
              </w:rPr>
              <w:t xml:space="preserve"> </w:t>
            </w:r>
            <w:r>
              <w:rPr>
                <w:sz w:val="18"/>
              </w:rPr>
              <w:t>South</w:t>
            </w:r>
            <w:r>
              <w:rPr>
                <w:spacing w:val="35"/>
                <w:sz w:val="18"/>
              </w:rPr>
              <w:t xml:space="preserve"> </w:t>
            </w:r>
            <w:r>
              <w:rPr>
                <w:sz w:val="18"/>
              </w:rPr>
              <w:t>Australia, Soccer Pools in Northern Territory</w:t>
            </w:r>
          </w:p>
        </w:tc>
      </w:tr>
      <w:tr w:rsidR="00FE5516">
        <w:trPr>
          <w:trHeight w:val="480"/>
        </w:trPr>
        <w:tc>
          <w:tcPr>
            <w:tcW w:w="1222" w:type="dxa"/>
          </w:tcPr>
          <w:p w:rsidR="00FE5516" w:rsidRDefault="00951608">
            <w:pPr>
              <w:pStyle w:val="TableParagraph"/>
              <w:spacing w:before="32"/>
              <w:ind w:right="306"/>
              <w:rPr>
                <w:sz w:val="18"/>
              </w:rPr>
            </w:pPr>
            <w:r>
              <w:rPr>
                <w:spacing w:val="-4"/>
                <w:sz w:val="18"/>
              </w:rPr>
              <w:t>1979</w:t>
            </w:r>
          </w:p>
        </w:tc>
        <w:tc>
          <w:tcPr>
            <w:tcW w:w="7019" w:type="dxa"/>
          </w:tcPr>
          <w:p w:rsidR="00FE5516" w:rsidRDefault="00951608">
            <w:pPr>
              <w:pStyle w:val="TableParagraph"/>
              <w:spacing w:before="37" w:line="232" w:lineRule="auto"/>
              <w:ind w:left="309" w:firstLine="1"/>
              <w:jc w:val="left"/>
              <w:rPr>
                <w:sz w:val="18"/>
              </w:rPr>
            </w:pPr>
            <w:r>
              <w:rPr>
                <w:sz w:val="18"/>
              </w:rPr>
              <w:t>Lotto</w:t>
            </w:r>
            <w:r>
              <w:rPr>
                <w:spacing w:val="40"/>
                <w:sz w:val="18"/>
              </w:rPr>
              <w:t xml:space="preserve"> </w:t>
            </w:r>
            <w:r>
              <w:rPr>
                <w:sz w:val="18"/>
              </w:rPr>
              <w:t>in</w:t>
            </w:r>
            <w:r>
              <w:rPr>
                <w:spacing w:val="40"/>
                <w:sz w:val="18"/>
              </w:rPr>
              <w:t xml:space="preserve"> </w:t>
            </w:r>
            <w:r>
              <w:rPr>
                <w:sz w:val="18"/>
              </w:rPr>
              <w:t>NSW,</w:t>
            </w:r>
            <w:r>
              <w:rPr>
                <w:spacing w:val="40"/>
                <w:sz w:val="18"/>
              </w:rPr>
              <w:t xml:space="preserve"> </w:t>
            </w:r>
            <w:r>
              <w:rPr>
                <w:sz w:val="18"/>
              </w:rPr>
              <w:t>Instant</w:t>
            </w:r>
            <w:r>
              <w:rPr>
                <w:spacing w:val="39"/>
                <w:sz w:val="18"/>
              </w:rPr>
              <w:t xml:space="preserve"> </w:t>
            </w:r>
            <w:r>
              <w:rPr>
                <w:sz w:val="18"/>
              </w:rPr>
              <w:t>Lottery</w:t>
            </w:r>
            <w:r>
              <w:rPr>
                <w:spacing w:val="37"/>
                <w:sz w:val="18"/>
              </w:rPr>
              <w:t xml:space="preserve"> </w:t>
            </w:r>
            <w:r>
              <w:rPr>
                <w:sz w:val="18"/>
              </w:rPr>
              <w:t>in</w:t>
            </w:r>
            <w:r>
              <w:rPr>
                <w:spacing w:val="37"/>
                <w:sz w:val="18"/>
              </w:rPr>
              <w:t xml:space="preserve"> </w:t>
            </w:r>
            <w:r>
              <w:rPr>
                <w:sz w:val="18"/>
              </w:rPr>
              <w:t>Northern</w:t>
            </w:r>
            <w:r>
              <w:rPr>
                <w:spacing w:val="37"/>
                <w:sz w:val="18"/>
              </w:rPr>
              <w:t xml:space="preserve"> </w:t>
            </w:r>
            <w:r>
              <w:rPr>
                <w:sz w:val="18"/>
              </w:rPr>
              <w:t>Territory,</w:t>
            </w:r>
            <w:r>
              <w:rPr>
                <w:spacing w:val="40"/>
                <w:sz w:val="18"/>
              </w:rPr>
              <w:t xml:space="preserve"> </w:t>
            </w:r>
            <w:r>
              <w:rPr>
                <w:sz w:val="18"/>
              </w:rPr>
              <w:t>Soccer</w:t>
            </w:r>
            <w:r>
              <w:rPr>
                <w:spacing w:val="39"/>
                <w:sz w:val="18"/>
              </w:rPr>
              <w:t xml:space="preserve"> </w:t>
            </w:r>
            <w:r>
              <w:rPr>
                <w:sz w:val="18"/>
              </w:rPr>
              <w:t>Pools</w:t>
            </w:r>
            <w:r>
              <w:rPr>
                <w:spacing w:val="38"/>
                <w:sz w:val="18"/>
              </w:rPr>
              <w:t xml:space="preserve"> </w:t>
            </w:r>
            <w:r>
              <w:rPr>
                <w:sz w:val="18"/>
              </w:rPr>
              <w:t>in</w:t>
            </w:r>
            <w:r>
              <w:rPr>
                <w:spacing w:val="37"/>
                <w:sz w:val="18"/>
              </w:rPr>
              <w:t xml:space="preserve"> </w:t>
            </w:r>
            <w:r>
              <w:rPr>
                <w:sz w:val="18"/>
              </w:rPr>
              <w:t>ACT,</w:t>
            </w:r>
            <w:r>
              <w:rPr>
                <w:spacing w:val="40"/>
                <w:sz w:val="18"/>
              </w:rPr>
              <w:t xml:space="preserve"> </w:t>
            </w:r>
            <w:r>
              <w:rPr>
                <w:sz w:val="18"/>
              </w:rPr>
              <w:t>Diamond Beach Casino in Northern Territory (now MGM Grand)</w:t>
            </w:r>
          </w:p>
        </w:tc>
      </w:tr>
      <w:tr w:rsidR="00FE5516">
        <w:trPr>
          <w:trHeight w:val="278"/>
        </w:trPr>
        <w:tc>
          <w:tcPr>
            <w:tcW w:w="1222" w:type="dxa"/>
          </w:tcPr>
          <w:p w:rsidR="00FE5516" w:rsidRDefault="00951608">
            <w:pPr>
              <w:pStyle w:val="TableParagraph"/>
              <w:spacing w:before="32"/>
              <w:ind w:right="306"/>
              <w:rPr>
                <w:sz w:val="18"/>
              </w:rPr>
            </w:pPr>
            <w:r>
              <w:rPr>
                <w:spacing w:val="-4"/>
                <w:sz w:val="18"/>
              </w:rPr>
              <w:t>1980</w:t>
            </w:r>
          </w:p>
        </w:tc>
        <w:tc>
          <w:tcPr>
            <w:tcW w:w="7019" w:type="dxa"/>
          </w:tcPr>
          <w:p w:rsidR="00FE5516" w:rsidRDefault="00951608">
            <w:pPr>
              <w:pStyle w:val="TableParagraph"/>
              <w:spacing w:before="32"/>
              <w:ind w:left="310"/>
              <w:jc w:val="left"/>
              <w:rPr>
                <w:sz w:val="18"/>
              </w:rPr>
            </w:pPr>
            <w:r>
              <w:rPr>
                <w:sz w:val="18"/>
              </w:rPr>
              <w:t>Soccer</w:t>
            </w:r>
            <w:r>
              <w:rPr>
                <w:spacing w:val="8"/>
                <w:sz w:val="18"/>
              </w:rPr>
              <w:t xml:space="preserve"> </w:t>
            </w:r>
            <w:r>
              <w:rPr>
                <w:sz w:val="18"/>
              </w:rPr>
              <w:t>Pools</w:t>
            </w:r>
            <w:r>
              <w:rPr>
                <w:spacing w:val="7"/>
                <w:sz w:val="18"/>
              </w:rPr>
              <w:t xml:space="preserve"> </w:t>
            </w:r>
            <w:r>
              <w:rPr>
                <w:sz w:val="18"/>
              </w:rPr>
              <w:t>in</w:t>
            </w:r>
            <w:r>
              <w:rPr>
                <w:spacing w:val="8"/>
                <w:sz w:val="18"/>
              </w:rPr>
              <w:t xml:space="preserve"> </w:t>
            </w:r>
            <w:r>
              <w:rPr>
                <w:sz w:val="18"/>
              </w:rPr>
              <w:t>South</w:t>
            </w:r>
            <w:r>
              <w:rPr>
                <w:spacing w:val="7"/>
                <w:sz w:val="18"/>
              </w:rPr>
              <w:t xml:space="preserve"> </w:t>
            </w:r>
            <w:r>
              <w:rPr>
                <w:spacing w:val="-2"/>
                <w:sz w:val="18"/>
              </w:rPr>
              <w:t>Australia</w:t>
            </w:r>
          </w:p>
        </w:tc>
      </w:tr>
      <w:tr w:rsidR="00FE5516">
        <w:trPr>
          <w:trHeight w:val="278"/>
        </w:trPr>
        <w:tc>
          <w:tcPr>
            <w:tcW w:w="1222" w:type="dxa"/>
          </w:tcPr>
          <w:p w:rsidR="00FE5516" w:rsidRDefault="00951608">
            <w:pPr>
              <w:pStyle w:val="TableParagraph"/>
              <w:spacing w:before="32"/>
              <w:ind w:right="307"/>
              <w:rPr>
                <w:sz w:val="18"/>
              </w:rPr>
            </w:pPr>
            <w:r>
              <w:rPr>
                <w:spacing w:val="-4"/>
                <w:sz w:val="18"/>
              </w:rPr>
              <w:t>1981</w:t>
            </w:r>
          </w:p>
        </w:tc>
        <w:tc>
          <w:tcPr>
            <w:tcW w:w="7019" w:type="dxa"/>
          </w:tcPr>
          <w:p w:rsidR="00FE5516" w:rsidRDefault="00951608">
            <w:pPr>
              <w:pStyle w:val="TableParagraph"/>
              <w:spacing w:before="32"/>
              <w:ind w:left="310"/>
              <w:jc w:val="left"/>
              <w:rPr>
                <w:sz w:val="18"/>
              </w:rPr>
            </w:pPr>
            <w:r>
              <w:rPr>
                <w:sz w:val="18"/>
              </w:rPr>
              <w:t>Lotto</w:t>
            </w:r>
            <w:r>
              <w:rPr>
                <w:spacing w:val="10"/>
                <w:sz w:val="18"/>
              </w:rPr>
              <w:t xml:space="preserve"> </w:t>
            </w:r>
            <w:r>
              <w:rPr>
                <w:sz w:val="18"/>
              </w:rPr>
              <w:t>in</w:t>
            </w:r>
            <w:r>
              <w:rPr>
                <w:spacing w:val="10"/>
                <w:sz w:val="18"/>
              </w:rPr>
              <w:t xml:space="preserve"> </w:t>
            </w:r>
            <w:r>
              <w:rPr>
                <w:sz w:val="18"/>
              </w:rPr>
              <w:t>Queensland,</w:t>
            </w:r>
            <w:r>
              <w:rPr>
                <w:spacing w:val="13"/>
                <w:sz w:val="18"/>
              </w:rPr>
              <w:t xml:space="preserve"> </w:t>
            </w:r>
            <w:r>
              <w:rPr>
                <w:sz w:val="18"/>
              </w:rPr>
              <w:t>Instant</w:t>
            </w:r>
            <w:r>
              <w:rPr>
                <w:spacing w:val="12"/>
                <w:sz w:val="18"/>
              </w:rPr>
              <w:t xml:space="preserve"> </w:t>
            </w:r>
            <w:r>
              <w:rPr>
                <w:sz w:val="18"/>
              </w:rPr>
              <w:t>Lottery</w:t>
            </w:r>
            <w:r>
              <w:rPr>
                <w:spacing w:val="11"/>
                <w:sz w:val="18"/>
              </w:rPr>
              <w:t xml:space="preserve"> </w:t>
            </w:r>
            <w:r>
              <w:rPr>
                <w:sz w:val="18"/>
              </w:rPr>
              <w:t>in</w:t>
            </w:r>
            <w:r>
              <w:rPr>
                <w:spacing w:val="10"/>
                <w:sz w:val="18"/>
              </w:rPr>
              <w:t xml:space="preserve"> </w:t>
            </w:r>
            <w:r>
              <w:rPr>
                <w:sz w:val="18"/>
              </w:rPr>
              <w:t>Victoria,</w:t>
            </w:r>
            <w:r>
              <w:rPr>
                <w:spacing w:val="13"/>
                <w:sz w:val="18"/>
              </w:rPr>
              <w:t xml:space="preserve"> </w:t>
            </w:r>
            <w:r>
              <w:rPr>
                <w:sz w:val="18"/>
              </w:rPr>
              <w:t>Tasmania,</w:t>
            </w:r>
            <w:r>
              <w:rPr>
                <w:spacing w:val="12"/>
                <w:sz w:val="18"/>
              </w:rPr>
              <w:t xml:space="preserve"> </w:t>
            </w:r>
            <w:r>
              <w:rPr>
                <w:spacing w:val="-5"/>
                <w:sz w:val="18"/>
              </w:rPr>
              <w:t>ACT</w:t>
            </w:r>
          </w:p>
        </w:tc>
      </w:tr>
      <w:tr w:rsidR="00FE5516">
        <w:trPr>
          <w:trHeight w:val="480"/>
        </w:trPr>
        <w:tc>
          <w:tcPr>
            <w:tcW w:w="1222" w:type="dxa"/>
          </w:tcPr>
          <w:p w:rsidR="00FE5516" w:rsidRDefault="00951608">
            <w:pPr>
              <w:pStyle w:val="TableParagraph"/>
              <w:spacing w:before="32"/>
              <w:ind w:right="307"/>
              <w:rPr>
                <w:sz w:val="18"/>
              </w:rPr>
            </w:pPr>
            <w:r>
              <w:rPr>
                <w:spacing w:val="-4"/>
                <w:sz w:val="18"/>
              </w:rPr>
              <w:t>1982</w:t>
            </w:r>
          </w:p>
        </w:tc>
        <w:tc>
          <w:tcPr>
            <w:tcW w:w="7019" w:type="dxa"/>
          </w:tcPr>
          <w:p w:rsidR="00FE5516" w:rsidRDefault="00951608">
            <w:pPr>
              <w:pStyle w:val="TableParagraph"/>
              <w:spacing w:before="37" w:line="232" w:lineRule="auto"/>
              <w:ind w:left="309"/>
              <w:jc w:val="left"/>
              <w:rPr>
                <w:sz w:val="18"/>
              </w:rPr>
            </w:pPr>
            <w:r>
              <w:rPr>
                <w:sz w:val="18"/>
              </w:rPr>
              <w:t>Instant Lottery in NSW and Western Australia, Launceston Country Clubs and Casino in</w:t>
            </w:r>
            <w:r>
              <w:rPr>
                <w:spacing w:val="40"/>
                <w:sz w:val="18"/>
              </w:rPr>
              <w:t xml:space="preserve"> </w:t>
            </w:r>
            <w:r>
              <w:rPr>
                <w:sz w:val="18"/>
              </w:rPr>
              <w:t>Tasmania, Lasseters Casino in the Northern Territory</w:t>
            </w:r>
          </w:p>
        </w:tc>
      </w:tr>
      <w:tr w:rsidR="00FE5516">
        <w:trPr>
          <w:trHeight w:val="480"/>
        </w:trPr>
        <w:tc>
          <w:tcPr>
            <w:tcW w:w="1222" w:type="dxa"/>
          </w:tcPr>
          <w:p w:rsidR="00FE5516" w:rsidRDefault="00951608">
            <w:pPr>
              <w:pStyle w:val="TableParagraph"/>
              <w:spacing w:before="32"/>
              <w:ind w:right="306"/>
              <w:rPr>
                <w:sz w:val="18"/>
              </w:rPr>
            </w:pPr>
            <w:r>
              <w:rPr>
                <w:spacing w:val="-4"/>
                <w:sz w:val="18"/>
              </w:rPr>
              <w:t>1984</w:t>
            </w:r>
          </w:p>
        </w:tc>
        <w:tc>
          <w:tcPr>
            <w:tcW w:w="7019" w:type="dxa"/>
          </w:tcPr>
          <w:p w:rsidR="00FE5516" w:rsidRDefault="00951608">
            <w:pPr>
              <w:pStyle w:val="TableParagraph"/>
              <w:spacing w:before="37" w:line="232" w:lineRule="auto"/>
              <w:ind w:left="309" w:firstLine="1"/>
              <w:jc w:val="left"/>
              <w:rPr>
                <w:sz w:val="18"/>
              </w:rPr>
            </w:pPr>
            <w:r>
              <w:rPr>
                <w:sz w:val="18"/>
              </w:rPr>
              <w:t>Video</w:t>
            </w:r>
            <w:r>
              <w:rPr>
                <w:spacing w:val="29"/>
                <w:sz w:val="18"/>
              </w:rPr>
              <w:t xml:space="preserve"> </w:t>
            </w:r>
            <w:r>
              <w:rPr>
                <w:sz w:val="18"/>
              </w:rPr>
              <w:t>gaming</w:t>
            </w:r>
            <w:r>
              <w:rPr>
                <w:spacing w:val="23"/>
                <w:sz w:val="18"/>
              </w:rPr>
              <w:t xml:space="preserve"> </w:t>
            </w:r>
            <w:r>
              <w:rPr>
                <w:sz w:val="18"/>
              </w:rPr>
              <w:t>machines</w:t>
            </w:r>
            <w:r>
              <w:rPr>
                <w:spacing w:val="23"/>
                <w:sz w:val="18"/>
              </w:rPr>
              <w:t xml:space="preserve"> </w:t>
            </w:r>
            <w:r>
              <w:rPr>
                <w:sz w:val="18"/>
              </w:rPr>
              <w:t>in</w:t>
            </w:r>
            <w:r>
              <w:rPr>
                <w:spacing w:val="23"/>
                <w:sz w:val="18"/>
              </w:rPr>
              <w:t xml:space="preserve"> </w:t>
            </w:r>
            <w:r>
              <w:rPr>
                <w:sz w:val="18"/>
              </w:rPr>
              <w:t>NSW</w:t>
            </w:r>
            <w:r>
              <w:rPr>
                <w:spacing w:val="23"/>
                <w:sz w:val="18"/>
              </w:rPr>
              <w:t xml:space="preserve"> </w:t>
            </w:r>
            <w:r>
              <w:rPr>
                <w:sz w:val="18"/>
              </w:rPr>
              <w:t>hotels,</w:t>
            </w:r>
            <w:r>
              <w:rPr>
                <w:spacing w:val="26"/>
                <w:sz w:val="18"/>
              </w:rPr>
              <w:t xml:space="preserve"> </w:t>
            </w:r>
            <w:r>
              <w:rPr>
                <w:sz w:val="18"/>
              </w:rPr>
              <w:t>Instant</w:t>
            </w:r>
            <w:r>
              <w:rPr>
                <w:spacing w:val="26"/>
                <w:sz w:val="18"/>
              </w:rPr>
              <w:t xml:space="preserve"> </w:t>
            </w:r>
            <w:r>
              <w:rPr>
                <w:sz w:val="18"/>
              </w:rPr>
              <w:t>Lottery</w:t>
            </w:r>
            <w:r>
              <w:rPr>
                <w:spacing w:val="23"/>
                <w:sz w:val="18"/>
              </w:rPr>
              <w:t xml:space="preserve"> </w:t>
            </w:r>
            <w:r>
              <w:rPr>
                <w:sz w:val="18"/>
              </w:rPr>
              <w:t>in</w:t>
            </w:r>
            <w:r>
              <w:rPr>
                <w:spacing w:val="23"/>
                <w:sz w:val="18"/>
              </w:rPr>
              <w:t xml:space="preserve"> </w:t>
            </w:r>
            <w:r>
              <w:rPr>
                <w:sz w:val="18"/>
              </w:rPr>
              <w:t>Queensland,</w:t>
            </w:r>
            <w:r>
              <w:rPr>
                <w:spacing w:val="26"/>
                <w:sz w:val="18"/>
              </w:rPr>
              <w:t xml:space="preserve"> </w:t>
            </w:r>
            <w:r>
              <w:rPr>
                <w:sz w:val="18"/>
              </w:rPr>
              <w:t>Soccer</w:t>
            </w:r>
            <w:r>
              <w:rPr>
                <w:spacing w:val="26"/>
                <w:sz w:val="18"/>
              </w:rPr>
              <w:t xml:space="preserve"> </w:t>
            </w:r>
            <w:r>
              <w:rPr>
                <w:sz w:val="18"/>
              </w:rPr>
              <w:t>Pools</w:t>
            </w:r>
            <w:r>
              <w:rPr>
                <w:spacing w:val="23"/>
                <w:sz w:val="18"/>
              </w:rPr>
              <w:t xml:space="preserve"> </w:t>
            </w:r>
            <w:r>
              <w:rPr>
                <w:sz w:val="18"/>
              </w:rPr>
              <w:t>in Western Australia</w:t>
            </w:r>
          </w:p>
        </w:tc>
      </w:tr>
      <w:tr w:rsidR="00FE5516">
        <w:trPr>
          <w:trHeight w:val="278"/>
        </w:trPr>
        <w:tc>
          <w:tcPr>
            <w:tcW w:w="1222" w:type="dxa"/>
          </w:tcPr>
          <w:p w:rsidR="00FE5516" w:rsidRDefault="00951608">
            <w:pPr>
              <w:pStyle w:val="TableParagraph"/>
              <w:spacing w:before="32"/>
              <w:ind w:right="307"/>
              <w:rPr>
                <w:sz w:val="18"/>
              </w:rPr>
            </w:pPr>
            <w:r>
              <w:rPr>
                <w:spacing w:val="-4"/>
                <w:sz w:val="18"/>
              </w:rPr>
              <w:t>1985</w:t>
            </w:r>
          </w:p>
        </w:tc>
        <w:tc>
          <w:tcPr>
            <w:tcW w:w="7019" w:type="dxa"/>
          </w:tcPr>
          <w:p w:rsidR="00FE5516" w:rsidRDefault="00951608">
            <w:pPr>
              <w:pStyle w:val="TableParagraph"/>
              <w:spacing w:before="32"/>
              <w:ind w:left="309"/>
              <w:jc w:val="left"/>
              <w:rPr>
                <w:sz w:val="18"/>
              </w:rPr>
            </w:pPr>
            <w:r>
              <w:rPr>
                <w:sz w:val="18"/>
              </w:rPr>
              <w:t>Jupiter’s</w:t>
            </w:r>
            <w:r>
              <w:rPr>
                <w:spacing w:val="11"/>
                <w:sz w:val="18"/>
              </w:rPr>
              <w:t xml:space="preserve"> </w:t>
            </w:r>
            <w:r>
              <w:rPr>
                <w:sz w:val="18"/>
              </w:rPr>
              <w:t>Casino</w:t>
            </w:r>
            <w:r>
              <w:rPr>
                <w:spacing w:val="9"/>
                <w:sz w:val="18"/>
              </w:rPr>
              <w:t xml:space="preserve"> </w:t>
            </w:r>
            <w:r>
              <w:rPr>
                <w:sz w:val="18"/>
              </w:rPr>
              <w:t>in</w:t>
            </w:r>
            <w:r>
              <w:rPr>
                <w:spacing w:val="10"/>
                <w:sz w:val="18"/>
              </w:rPr>
              <w:t xml:space="preserve"> </w:t>
            </w:r>
            <w:r>
              <w:rPr>
                <w:sz w:val="18"/>
              </w:rPr>
              <w:t>Queensland,</w:t>
            </w:r>
            <w:r>
              <w:rPr>
                <w:spacing w:val="12"/>
                <w:sz w:val="18"/>
              </w:rPr>
              <w:t xml:space="preserve"> </w:t>
            </w:r>
            <w:r>
              <w:rPr>
                <w:sz w:val="18"/>
              </w:rPr>
              <w:t>Burswood</w:t>
            </w:r>
            <w:r>
              <w:rPr>
                <w:spacing w:val="10"/>
                <w:sz w:val="18"/>
              </w:rPr>
              <w:t xml:space="preserve"> </w:t>
            </w:r>
            <w:r>
              <w:rPr>
                <w:sz w:val="18"/>
              </w:rPr>
              <w:t>Casino</w:t>
            </w:r>
            <w:r>
              <w:rPr>
                <w:spacing w:val="10"/>
                <w:sz w:val="18"/>
              </w:rPr>
              <w:t xml:space="preserve"> </w:t>
            </w:r>
            <w:r>
              <w:rPr>
                <w:sz w:val="18"/>
              </w:rPr>
              <w:t>in</w:t>
            </w:r>
            <w:r>
              <w:rPr>
                <w:spacing w:val="10"/>
                <w:sz w:val="18"/>
              </w:rPr>
              <w:t xml:space="preserve"> </w:t>
            </w:r>
            <w:r>
              <w:rPr>
                <w:sz w:val="18"/>
              </w:rPr>
              <w:t>Western</w:t>
            </w:r>
            <w:r>
              <w:rPr>
                <w:spacing w:val="10"/>
                <w:sz w:val="18"/>
              </w:rPr>
              <w:t xml:space="preserve"> </w:t>
            </w:r>
            <w:r>
              <w:rPr>
                <w:spacing w:val="-2"/>
                <w:sz w:val="18"/>
              </w:rPr>
              <w:t>Australia</w:t>
            </w:r>
          </w:p>
        </w:tc>
      </w:tr>
      <w:tr w:rsidR="00FE5516">
        <w:trPr>
          <w:trHeight w:val="480"/>
        </w:trPr>
        <w:tc>
          <w:tcPr>
            <w:tcW w:w="1222" w:type="dxa"/>
          </w:tcPr>
          <w:p w:rsidR="00FE5516" w:rsidRDefault="00951608">
            <w:pPr>
              <w:pStyle w:val="TableParagraph"/>
              <w:spacing w:before="32"/>
              <w:ind w:right="307"/>
              <w:rPr>
                <w:sz w:val="18"/>
              </w:rPr>
            </w:pPr>
            <w:r>
              <w:rPr>
                <w:spacing w:val="-4"/>
                <w:sz w:val="18"/>
              </w:rPr>
              <w:t>1986</w:t>
            </w:r>
          </w:p>
        </w:tc>
        <w:tc>
          <w:tcPr>
            <w:tcW w:w="7019" w:type="dxa"/>
          </w:tcPr>
          <w:p w:rsidR="00FE5516" w:rsidRDefault="00951608">
            <w:pPr>
              <w:pStyle w:val="TableParagraph"/>
              <w:spacing w:before="37" w:line="232" w:lineRule="auto"/>
              <w:ind w:left="309"/>
              <w:jc w:val="left"/>
              <w:rPr>
                <w:sz w:val="18"/>
              </w:rPr>
            </w:pPr>
            <w:r>
              <w:rPr>
                <w:sz w:val="18"/>
              </w:rPr>
              <w:t>Video</w:t>
            </w:r>
            <w:r>
              <w:rPr>
                <w:spacing w:val="40"/>
                <w:sz w:val="18"/>
              </w:rPr>
              <w:t xml:space="preserve"> </w:t>
            </w:r>
            <w:r>
              <w:rPr>
                <w:sz w:val="18"/>
              </w:rPr>
              <w:t>gaming</w:t>
            </w:r>
            <w:r>
              <w:rPr>
                <w:spacing w:val="40"/>
                <w:sz w:val="18"/>
              </w:rPr>
              <w:t xml:space="preserve"> </w:t>
            </w:r>
            <w:r>
              <w:rPr>
                <w:sz w:val="18"/>
              </w:rPr>
              <w:t>machines</w:t>
            </w:r>
            <w:r>
              <w:rPr>
                <w:spacing w:val="40"/>
                <w:sz w:val="18"/>
              </w:rPr>
              <w:t xml:space="preserve"> </w:t>
            </w:r>
            <w:r>
              <w:rPr>
                <w:sz w:val="18"/>
              </w:rPr>
              <w:t>in</w:t>
            </w:r>
            <w:r>
              <w:rPr>
                <w:spacing w:val="40"/>
                <w:sz w:val="18"/>
              </w:rPr>
              <w:t xml:space="preserve"> </w:t>
            </w:r>
            <w:r>
              <w:rPr>
                <w:sz w:val="18"/>
              </w:rPr>
              <w:t>Tasmanian</w:t>
            </w:r>
            <w:r>
              <w:rPr>
                <w:spacing w:val="40"/>
                <w:sz w:val="18"/>
              </w:rPr>
              <w:t xml:space="preserve"> </w:t>
            </w:r>
            <w:r>
              <w:rPr>
                <w:sz w:val="18"/>
              </w:rPr>
              <w:t>casinos,</w:t>
            </w:r>
            <w:r>
              <w:rPr>
                <w:spacing w:val="40"/>
                <w:sz w:val="18"/>
              </w:rPr>
              <w:t xml:space="preserve"> </w:t>
            </w:r>
            <w:r>
              <w:rPr>
                <w:sz w:val="18"/>
              </w:rPr>
              <w:t>Adelaide</w:t>
            </w:r>
            <w:r>
              <w:rPr>
                <w:spacing w:val="40"/>
                <w:sz w:val="18"/>
              </w:rPr>
              <w:t xml:space="preserve"> </w:t>
            </w:r>
            <w:r>
              <w:rPr>
                <w:sz w:val="18"/>
              </w:rPr>
              <w:t>Casino</w:t>
            </w:r>
            <w:r>
              <w:rPr>
                <w:spacing w:val="40"/>
                <w:sz w:val="18"/>
              </w:rPr>
              <w:t xml:space="preserve"> </w:t>
            </w:r>
            <w:r>
              <w:rPr>
                <w:sz w:val="18"/>
              </w:rPr>
              <w:t>in</w:t>
            </w:r>
            <w:r>
              <w:rPr>
                <w:spacing w:val="40"/>
                <w:sz w:val="18"/>
              </w:rPr>
              <w:t xml:space="preserve"> </w:t>
            </w:r>
            <w:r>
              <w:rPr>
                <w:sz w:val="18"/>
              </w:rPr>
              <w:t>South</w:t>
            </w:r>
            <w:r>
              <w:rPr>
                <w:spacing w:val="40"/>
                <w:sz w:val="18"/>
              </w:rPr>
              <w:t xml:space="preserve"> </w:t>
            </w:r>
            <w:r>
              <w:rPr>
                <w:sz w:val="18"/>
              </w:rPr>
              <w:t>Australia, Breakwater Resort Casino in Queensland</w:t>
            </w:r>
          </w:p>
        </w:tc>
      </w:tr>
      <w:tr w:rsidR="00FE5516">
        <w:trPr>
          <w:trHeight w:val="278"/>
        </w:trPr>
        <w:tc>
          <w:tcPr>
            <w:tcW w:w="1222" w:type="dxa"/>
          </w:tcPr>
          <w:p w:rsidR="00FE5516" w:rsidRDefault="00951608">
            <w:pPr>
              <w:pStyle w:val="TableParagraph"/>
              <w:spacing w:before="32"/>
              <w:ind w:right="307"/>
              <w:rPr>
                <w:sz w:val="18"/>
              </w:rPr>
            </w:pPr>
            <w:r>
              <w:rPr>
                <w:spacing w:val="-4"/>
                <w:sz w:val="18"/>
              </w:rPr>
              <w:t>1987</w:t>
            </w:r>
          </w:p>
        </w:tc>
        <w:tc>
          <w:tcPr>
            <w:tcW w:w="7019" w:type="dxa"/>
          </w:tcPr>
          <w:p w:rsidR="00FE5516" w:rsidRDefault="00951608">
            <w:pPr>
              <w:pStyle w:val="TableParagraph"/>
              <w:spacing w:before="32"/>
              <w:ind w:left="309"/>
              <w:jc w:val="left"/>
              <w:rPr>
                <w:sz w:val="18"/>
              </w:rPr>
            </w:pPr>
            <w:r>
              <w:rPr>
                <w:sz w:val="18"/>
              </w:rPr>
              <w:t>Gaming</w:t>
            </w:r>
            <w:r>
              <w:rPr>
                <w:spacing w:val="7"/>
                <w:sz w:val="18"/>
              </w:rPr>
              <w:t xml:space="preserve"> </w:t>
            </w:r>
            <w:r>
              <w:rPr>
                <w:sz w:val="18"/>
              </w:rPr>
              <w:t>machines</w:t>
            </w:r>
            <w:r>
              <w:rPr>
                <w:spacing w:val="9"/>
                <w:sz w:val="18"/>
              </w:rPr>
              <w:t xml:space="preserve"> </w:t>
            </w:r>
            <w:r>
              <w:rPr>
                <w:sz w:val="18"/>
              </w:rPr>
              <w:t>in</w:t>
            </w:r>
            <w:r>
              <w:rPr>
                <w:spacing w:val="8"/>
                <w:sz w:val="18"/>
              </w:rPr>
              <w:t xml:space="preserve"> </w:t>
            </w:r>
            <w:r>
              <w:rPr>
                <w:sz w:val="18"/>
              </w:rPr>
              <w:t>ACT</w:t>
            </w:r>
            <w:r>
              <w:rPr>
                <w:spacing w:val="6"/>
                <w:sz w:val="18"/>
              </w:rPr>
              <w:t xml:space="preserve"> </w:t>
            </w:r>
            <w:r>
              <w:rPr>
                <w:spacing w:val="-2"/>
                <w:sz w:val="18"/>
              </w:rPr>
              <w:t>hotels</w:t>
            </w:r>
          </w:p>
        </w:tc>
      </w:tr>
      <w:tr w:rsidR="00FE5516">
        <w:trPr>
          <w:trHeight w:val="278"/>
        </w:trPr>
        <w:tc>
          <w:tcPr>
            <w:tcW w:w="1222" w:type="dxa"/>
          </w:tcPr>
          <w:p w:rsidR="00FE5516" w:rsidRDefault="00951608">
            <w:pPr>
              <w:pStyle w:val="TableParagraph"/>
              <w:spacing w:before="32"/>
              <w:ind w:right="307"/>
              <w:rPr>
                <w:sz w:val="18"/>
              </w:rPr>
            </w:pPr>
            <w:r>
              <w:rPr>
                <w:spacing w:val="-4"/>
                <w:sz w:val="18"/>
              </w:rPr>
              <w:t>1990</w:t>
            </w:r>
          </w:p>
        </w:tc>
        <w:tc>
          <w:tcPr>
            <w:tcW w:w="7019" w:type="dxa"/>
          </w:tcPr>
          <w:p w:rsidR="00FE5516" w:rsidRDefault="00951608">
            <w:pPr>
              <w:pStyle w:val="TableParagraph"/>
              <w:spacing w:before="32"/>
              <w:ind w:left="309"/>
              <w:jc w:val="left"/>
              <w:rPr>
                <w:sz w:val="18"/>
              </w:rPr>
            </w:pPr>
            <w:r>
              <w:rPr>
                <w:sz w:val="18"/>
              </w:rPr>
              <w:t>Video</w:t>
            </w:r>
            <w:r>
              <w:rPr>
                <w:spacing w:val="9"/>
                <w:sz w:val="18"/>
              </w:rPr>
              <w:t xml:space="preserve"> </w:t>
            </w:r>
            <w:r>
              <w:rPr>
                <w:sz w:val="18"/>
              </w:rPr>
              <w:t>gaming</w:t>
            </w:r>
            <w:r>
              <w:rPr>
                <w:spacing w:val="10"/>
                <w:sz w:val="18"/>
              </w:rPr>
              <w:t xml:space="preserve"> </w:t>
            </w:r>
            <w:r>
              <w:rPr>
                <w:sz w:val="18"/>
              </w:rPr>
              <w:t>machines</w:t>
            </w:r>
            <w:r>
              <w:rPr>
                <w:spacing w:val="11"/>
                <w:sz w:val="18"/>
              </w:rPr>
              <w:t xml:space="preserve"> </w:t>
            </w:r>
            <w:r>
              <w:rPr>
                <w:sz w:val="18"/>
              </w:rPr>
              <w:t>in</w:t>
            </w:r>
            <w:r>
              <w:rPr>
                <w:spacing w:val="10"/>
                <w:sz w:val="18"/>
              </w:rPr>
              <w:t xml:space="preserve"> </w:t>
            </w:r>
            <w:r>
              <w:rPr>
                <w:sz w:val="18"/>
              </w:rPr>
              <w:t>Northern</w:t>
            </w:r>
            <w:r>
              <w:rPr>
                <w:spacing w:val="10"/>
                <w:sz w:val="18"/>
              </w:rPr>
              <w:t xml:space="preserve"> </w:t>
            </w:r>
            <w:r>
              <w:rPr>
                <w:spacing w:val="-2"/>
                <w:sz w:val="18"/>
              </w:rPr>
              <w:t>Territory</w:t>
            </w:r>
          </w:p>
        </w:tc>
      </w:tr>
      <w:tr w:rsidR="00FE5516">
        <w:trPr>
          <w:trHeight w:val="480"/>
        </w:trPr>
        <w:tc>
          <w:tcPr>
            <w:tcW w:w="1222" w:type="dxa"/>
          </w:tcPr>
          <w:p w:rsidR="00FE5516" w:rsidRDefault="00951608">
            <w:pPr>
              <w:pStyle w:val="TableParagraph"/>
              <w:spacing w:before="32"/>
              <w:ind w:right="306"/>
              <w:rPr>
                <w:sz w:val="18"/>
              </w:rPr>
            </w:pPr>
            <w:r>
              <w:rPr>
                <w:spacing w:val="-4"/>
                <w:sz w:val="18"/>
              </w:rPr>
              <w:t>1991</w:t>
            </w:r>
          </w:p>
        </w:tc>
        <w:tc>
          <w:tcPr>
            <w:tcW w:w="7019" w:type="dxa"/>
          </w:tcPr>
          <w:p w:rsidR="00FE5516" w:rsidRDefault="00951608">
            <w:pPr>
              <w:pStyle w:val="TableParagraph"/>
              <w:spacing w:before="37" w:line="232" w:lineRule="auto"/>
              <w:ind w:left="309" w:firstLine="1"/>
              <w:jc w:val="left"/>
              <w:rPr>
                <w:sz w:val="18"/>
              </w:rPr>
            </w:pPr>
            <w:r>
              <w:rPr>
                <w:sz w:val="18"/>
              </w:rPr>
              <w:t>Electronic</w:t>
            </w:r>
            <w:r>
              <w:rPr>
                <w:spacing w:val="40"/>
                <w:sz w:val="18"/>
              </w:rPr>
              <w:t xml:space="preserve"> </w:t>
            </w:r>
            <w:r>
              <w:rPr>
                <w:sz w:val="18"/>
              </w:rPr>
              <w:t>gaming</w:t>
            </w:r>
            <w:r>
              <w:rPr>
                <w:spacing w:val="40"/>
                <w:sz w:val="18"/>
              </w:rPr>
              <w:t xml:space="preserve"> </w:t>
            </w:r>
            <w:r>
              <w:rPr>
                <w:sz w:val="18"/>
              </w:rPr>
              <w:t>machines</w:t>
            </w:r>
            <w:r>
              <w:rPr>
                <w:spacing w:val="40"/>
                <w:sz w:val="18"/>
              </w:rPr>
              <w:t xml:space="preserve"> </w:t>
            </w:r>
            <w:r>
              <w:rPr>
                <w:sz w:val="18"/>
              </w:rPr>
              <w:t>in</w:t>
            </w:r>
            <w:r>
              <w:rPr>
                <w:spacing w:val="40"/>
                <w:sz w:val="18"/>
              </w:rPr>
              <w:t xml:space="preserve"> </w:t>
            </w:r>
            <w:r>
              <w:rPr>
                <w:sz w:val="18"/>
              </w:rPr>
              <w:t>Queensland</w:t>
            </w:r>
            <w:r>
              <w:rPr>
                <w:spacing w:val="40"/>
                <w:sz w:val="18"/>
              </w:rPr>
              <w:t xml:space="preserve"> </w:t>
            </w:r>
            <w:r>
              <w:rPr>
                <w:sz w:val="18"/>
              </w:rPr>
              <w:t>clubs</w:t>
            </w:r>
            <w:r>
              <w:rPr>
                <w:spacing w:val="40"/>
                <w:sz w:val="18"/>
              </w:rPr>
              <w:t xml:space="preserve"> </w:t>
            </w:r>
            <w:r>
              <w:rPr>
                <w:sz w:val="18"/>
              </w:rPr>
              <w:t>and</w:t>
            </w:r>
            <w:r>
              <w:rPr>
                <w:spacing w:val="40"/>
                <w:sz w:val="18"/>
              </w:rPr>
              <w:t xml:space="preserve"> </w:t>
            </w:r>
            <w:r>
              <w:rPr>
                <w:sz w:val="18"/>
              </w:rPr>
              <w:t>hotels,</w:t>
            </w:r>
            <w:r>
              <w:rPr>
                <w:spacing w:val="40"/>
                <w:sz w:val="18"/>
              </w:rPr>
              <w:t xml:space="preserve"> </w:t>
            </w:r>
            <w:r>
              <w:rPr>
                <w:sz w:val="18"/>
              </w:rPr>
              <w:t>Keno</w:t>
            </w:r>
            <w:r>
              <w:rPr>
                <w:spacing w:val="40"/>
                <w:sz w:val="18"/>
              </w:rPr>
              <w:t xml:space="preserve"> </w:t>
            </w:r>
            <w:r>
              <w:rPr>
                <w:sz w:val="18"/>
              </w:rPr>
              <w:t>in</w:t>
            </w:r>
            <w:r>
              <w:rPr>
                <w:spacing w:val="40"/>
                <w:sz w:val="18"/>
              </w:rPr>
              <w:t xml:space="preserve"> </w:t>
            </w:r>
            <w:r>
              <w:rPr>
                <w:sz w:val="18"/>
              </w:rPr>
              <w:t>NSW,</w:t>
            </w:r>
            <w:r>
              <w:rPr>
                <w:spacing w:val="40"/>
                <w:sz w:val="18"/>
              </w:rPr>
              <w:t xml:space="preserve"> </w:t>
            </w:r>
            <w:r>
              <w:rPr>
                <w:sz w:val="18"/>
              </w:rPr>
              <w:t>Ozlotto (national lotto)</w:t>
            </w:r>
          </w:p>
        </w:tc>
      </w:tr>
      <w:tr w:rsidR="00FE5516">
        <w:trPr>
          <w:trHeight w:val="480"/>
        </w:trPr>
        <w:tc>
          <w:tcPr>
            <w:tcW w:w="1222" w:type="dxa"/>
          </w:tcPr>
          <w:p w:rsidR="00FE5516" w:rsidRDefault="00951608">
            <w:pPr>
              <w:pStyle w:val="TableParagraph"/>
              <w:spacing w:before="32"/>
              <w:ind w:right="307"/>
              <w:rPr>
                <w:sz w:val="18"/>
              </w:rPr>
            </w:pPr>
            <w:r>
              <w:rPr>
                <w:spacing w:val="-4"/>
                <w:sz w:val="18"/>
              </w:rPr>
              <w:t>1992</w:t>
            </w:r>
          </w:p>
        </w:tc>
        <w:tc>
          <w:tcPr>
            <w:tcW w:w="7019" w:type="dxa"/>
          </w:tcPr>
          <w:p w:rsidR="00FE5516" w:rsidRDefault="00951608">
            <w:pPr>
              <w:pStyle w:val="TableParagraph"/>
              <w:spacing w:before="37" w:line="232" w:lineRule="auto"/>
              <w:ind w:left="309"/>
              <w:jc w:val="left"/>
              <w:rPr>
                <w:sz w:val="18"/>
              </w:rPr>
            </w:pPr>
            <w:r>
              <w:rPr>
                <w:sz w:val="18"/>
              </w:rPr>
              <w:t>Electronic</w:t>
            </w:r>
            <w:r>
              <w:rPr>
                <w:spacing w:val="66"/>
                <w:sz w:val="18"/>
              </w:rPr>
              <w:t xml:space="preserve"> </w:t>
            </w:r>
            <w:r>
              <w:rPr>
                <w:sz w:val="18"/>
              </w:rPr>
              <w:t>gaming</w:t>
            </w:r>
            <w:r>
              <w:rPr>
                <w:spacing w:val="66"/>
                <w:sz w:val="18"/>
              </w:rPr>
              <w:t xml:space="preserve"> </w:t>
            </w:r>
            <w:r>
              <w:rPr>
                <w:sz w:val="18"/>
              </w:rPr>
              <w:t>machines</w:t>
            </w:r>
            <w:r>
              <w:rPr>
                <w:spacing w:val="67"/>
                <w:sz w:val="18"/>
              </w:rPr>
              <w:t xml:space="preserve"> </w:t>
            </w:r>
            <w:r>
              <w:rPr>
                <w:sz w:val="18"/>
              </w:rPr>
              <w:t>in</w:t>
            </w:r>
            <w:r>
              <w:rPr>
                <w:spacing w:val="66"/>
                <w:sz w:val="18"/>
              </w:rPr>
              <w:t xml:space="preserve"> </w:t>
            </w:r>
            <w:r>
              <w:rPr>
                <w:sz w:val="18"/>
              </w:rPr>
              <w:t>Victoria,</w:t>
            </w:r>
            <w:r>
              <w:rPr>
                <w:spacing w:val="70"/>
                <w:sz w:val="18"/>
              </w:rPr>
              <w:t xml:space="preserve"> </w:t>
            </w:r>
            <w:r>
              <w:rPr>
                <w:sz w:val="18"/>
              </w:rPr>
              <w:t>Casino</w:t>
            </w:r>
            <w:r>
              <w:rPr>
                <w:spacing w:val="66"/>
                <w:sz w:val="18"/>
              </w:rPr>
              <w:t xml:space="preserve"> </w:t>
            </w:r>
            <w:r>
              <w:rPr>
                <w:sz w:val="18"/>
              </w:rPr>
              <w:t>Canberra</w:t>
            </w:r>
            <w:r>
              <w:rPr>
                <w:spacing w:val="40"/>
                <w:sz w:val="18"/>
              </w:rPr>
              <w:t xml:space="preserve"> </w:t>
            </w:r>
            <w:r>
              <w:rPr>
                <w:sz w:val="18"/>
              </w:rPr>
              <w:t>in</w:t>
            </w:r>
            <w:r>
              <w:rPr>
                <w:spacing w:val="40"/>
                <w:sz w:val="18"/>
              </w:rPr>
              <w:t xml:space="preserve"> </w:t>
            </w:r>
            <w:r>
              <w:rPr>
                <w:sz w:val="18"/>
              </w:rPr>
              <w:t>ACT,</w:t>
            </w:r>
            <w:r>
              <w:rPr>
                <w:spacing w:val="40"/>
                <w:sz w:val="18"/>
              </w:rPr>
              <w:t xml:space="preserve"> </w:t>
            </w:r>
            <w:r>
              <w:rPr>
                <w:sz w:val="18"/>
              </w:rPr>
              <w:t>Keno</w:t>
            </w:r>
            <w:r>
              <w:rPr>
                <w:spacing w:val="40"/>
                <w:sz w:val="18"/>
              </w:rPr>
              <w:t xml:space="preserve"> </w:t>
            </w:r>
            <w:r>
              <w:rPr>
                <w:sz w:val="18"/>
              </w:rPr>
              <w:t>in</w:t>
            </w:r>
            <w:r>
              <w:rPr>
                <w:spacing w:val="40"/>
                <w:sz w:val="18"/>
              </w:rPr>
              <w:t xml:space="preserve"> </w:t>
            </w:r>
            <w:r>
              <w:rPr>
                <w:sz w:val="18"/>
              </w:rPr>
              <w:t>South Australia, Centrebet in Northern Territory</w:t>
            </w:r>
          </w:p>
        </w:tc>
      </w:tr>
      <w:tr w:rsidR="00FE5516">
        <w:trPr>
          <w:trHeight w:val="278"/>
        </w:trPr>
        <w:tc>
          <w:tcPr>
            <w:tcW w:w="1222" w:type="dxa"/>
          </w:tcPr>
          <w:p w:rsidR="00FE5516" w:rsidRDefault="00951608">
            <w:pPr>
              <w:pStyle w:val="TableParagraph"/>
              <w:spacing w:before="32"/>
              <w:ind w:right="307"/>
              <w:rPr>
                <w:sz w:val="18"/>
              </w:rPr>
            </w:pPr>
            <w:r>
              <w:rPr>
                <w:spacing w:val="-4"/>
                <w:sz w:val="18"/>
              </w:rPr>
              <w:t>1993</w:t>
            </w:r>
          </w:p>
        </w:tc>
        <w:tc>
          <w:tcPr>
            <w:tcW w:w="7019" w:type="dxa"/>
          </w:tcPr>
          <w:p w:rsidR="00FE5516" w:rsidRDefault="00951608">
            <w:pPr>
              <w:pStyle w:val="TableParagraph"/>
              <w:spacing w:before="32"/>
              <w:ind w:left="309"/>
              <w:jc w:val="left"/>
              <w:rPr>
                <w:sz w:val="18"/>
              </w:rPr>
            </w:pPr>
            <w:r>
              <w:rPr>
                <w:sz w:val="18"/>
              </w:rPr>
              <w:t>Keno</w:t>
            </w:r>
            <w:r>
              <w:rPr>
                <w:spacing w:val="5"/>
                <w:sz w:val="18"/>
              </w:rPr>
              <w:t xml:space="preserve"> </w:t>
            </w:r>
            <w:r>
              <w:rPr>
                <w:sz w:val="18"/>
              </w:rPr>
              <w:t>in</w:t>
            </w:r>
            <w:r>
              <w:rPr>
                <w:spacing w:val="5"/>
                <w:sz w:val="18"/>
              </w:rPr>
              <w:t xml:space="preserve"> </w:t>
            </w:r>
            <w:r>
              <w:rPr>
                <w:spacing w:val="-2"/>
                <w:sz w:val="18"/>
              </w:rPr>
              <w:t>Victoria</w:t>
            </w:r>
          </w:p>
        </w:tc>
      </w:tr>
      <w:tr w:rsidR="00FE5516">
        <w:trPr>
          <w:trHeight w:val="480"/>
        </w:trPr>
        <w:tc>
          <w:tcPr>
            <w:tcW w:w="1222" w:type="dxa"/>
          </w:tcPr>
          <w:p w:rsidR="00FE5516" w:rsidRDefault="00951608">
            <w:pPr>
              <w:pStyle w:val="TableParagraph"/>
              <w:spacing w:before="32"/>
              <w:ind w:right="307"/>
              <w:rPr>
                <w:sz w:val="18"/>
              </w:rPr>
            </w:pPr>
            <w:r>
              <w:rPr>
                <w:spacing w:val="-4"/>
                <w:sz w:val="18"/>
              </w:rPr>
              <w:t>1994</w:t>
            </w:r>
          </w:p>
        </w:tc>
        <w:tc>
          <w:tcPr>
            <w:tcW w:w="7019" w:type="dxa"/>
          </w:tcPr>
          <w:p w:rsidR="00FE5516" w:rsidRDefault="00951608">
            <w:pPr>
              <w:pStyle w:val="TableParagraph"/>
              <w:spacing w:before="37" w:line="232" w:lineRule="auto"/>
              <w:ind w:left="309"/>
              <w:jc w:val="left"/>
              <w:rPr>
                <w:sz w:val="18"/>
              </w:rPr>
            </w:pPr>
            <w:r>
              <w:rPr>
                <w:sz w:val="18"/>
              </w:rPr>
              <w:t>Electronic</w:t>
            </w:r>
            <w:r>
              <w:rPr>
                <w:spacing w:val="40"/>
                <w:sz w:val="18"/>
              </w:rPr>
              <w:t xml:space="preserve"> </w:t>
            </w:r>
            <w:r>
              <w:rPr>
                <w:sz w:val="18"/>
              </w:rPr>
              <w:t>gaming</w:t>
            </w:r>
            <w:r>
              <w:rPr>
                <w:spacing w:val="40"/>
                <w:sz w:val="18"/>
              </w:rPr>
              <w:t xml:space="preserve"> </w:t>
            </w:r>
            <w:r>
              <w:rPr>
                <w:sz w:val="18"/>
              </w:rPr>
              <w:t>machines</w:t>
            </w:r>
            <w:r>
              <w:rPr>
                <w:spacing w:val="40"/>
                <w:sz w:val="18"/>
              </w:rPr>
              <w:t xml:space="preserve"> </w:t>
            </w:r>
            <w:r>
              <w:rPr>
                <w:sz w:val="18"/>
              </w:rPr>
              <w:t>in</w:t>
            </w:r>
            <w:r>
              <w:rPr>
                <w:spacing w:val="40"/>
                <w:sz w:val="18"/>
              </w:rPr>
              <w:t xml:space="preserve"> </w:t>
            </w:r>
            <w:r>
              <w:rPr>
                <w:sz w:val="18"/>
              </w:rPr>
              <w:t>South</w:t>
            </w:r>
            <w:r>
              <w:rPr>
                <w:spacing w:val="40"/>
                <w:sz w:val="18"/>
              </w:rPr>
              <w:t xml:space="preserve"> </w:t>
            </w:r>
            <w:r>
              <w:rPr>
                <w:sz w:val="18"/>
              </w:rPr>
              <w:t>Australian</w:t>
            </w:r>
            <w:r>
              <w:rPr>
                <w:spacing w:val="40"/>
                <w:sz w:val="18"/>
              </w:rPr>
              <w:t xml:space="preserve"> </w:t>
            </w:r>
            <w:r>
              <w:rPr>
                <w:sz w:val="18"/>
              </w:rPr>
              <w:t>clubs</w:t>
            </w:r>
            <w:r>
              <w:rPr>
                <w:spacing w:val="40"/>
                <w:sz w:val="18"/>
              </w:rPr>
              <w:t xml:space="preserve"> </w:t>
            </w:r>
            <w:r>
              <w:rPr>
                <w:sz w:val="18"/>
              </w:rPr>
              <w:t>and</w:t>
            </w:r>
            <w:r>
              <w:rPr>
                <w:spacing w:val="40"/>
                <w:sz w:val="18"/>
              </w:rPr>
              <w:t xml:space="preserve"> </w:t>
            </w:r>
            <w:r>
              <w:rPr>
                <w:sz w:val="18"/>
              </w:rPr>
              <w:t>hotels,</w:t>
            </w:r>
            <w:r>
              <w:rPr>
                <w:spacing w:val="40"/>
                <w:sz w:val="18"/>
              </w:rPr>
              <w:t xml:space="preserve"> </w:t>
            </w:r>
            <w:r>
              <w:rPr>
                <w:sz w:val="18"/>
              </w:rPr>
              <w:t>Crown</w:t>
            </w:r>
            <w:r>
              <w:rPr>
                <w:spacing w:val="40"/>
                <w:sz w:val="18"/>
              </w:rPr>
              <w:t xml:space="preserve"> </w:t>
            </w:r>
            <w:r>
              <w:rPr>
                <w:sz w:val="18"/>
              </w:rPr>
              <w:t>Casino</w:t>
            </w:r>
            <w:r>
              <w:rPr>
                <w:spacing w:val="40"/>
                <w:sz w:val="18"/>
              </w:rPr>
              <w:t xml:space="preserve"> </w:t>
            </w:r>
            <w:r>
              <w:rPr>
                <w:sz w:val="18"/>
              </w:rPr>
              <w:t>in Victoria, Christmas Island Casino</w:t>
            </w:r>
          </w:p>
        </w:tc>
      </w:tr>
      <w:tr w:rsidR="00FE5516">
        <w:trPr>
          <w:trHeight w:val="480"/>
        </w:trPr>
        <w:tc>
          <w:tcPr>
            <w:tcW w:w="1222" w:type="dxa"/>
          </w:tcPr>
          <w:p w:rsidR="00FE5516" w:rsidRDefault="00951608">
            <w:pPr>
              <w:pStyle w:val="TableParagraph"/>
              <w:spacing w:before="32"/>
              <w:ind w:right="307"/>
              <w:rPr>
                <w:sz w:val="18"/>
              </w:rPr>
            </w:pPr>
            <w:r>
              <w:rPr>
                <w:spacing w:val="-4"/>
                <w:sz w:val="18"/>
              </w:rPr>
              <w:t>1995</w:t>
            </w:r>
          </w:p>
        </w:tc>
        <w:tc>
          <w:tcPr>
            <w:tcW w:w="7019" w:type="dxa"/>
          </w:tcPr>
          <w:p w:rsidR="00FE5516" w:rsidRDefault="00951608">
            <w:pPr>
              <w:pStyle w:val="TableParagraph"/>
              <w:spacing w:before="37" w:line="232" w:lineRule="auto"/>
              <w:ind w:left="309"/>
              <w:jc w:val="left"/>
              <w:rPr>
                <w:sz w:val="18"/>
              </w:rPr>
            </w:pPr>
            <w:r>
              <w:rPr>
                <w:sz w:val="18"/>
              </w:rPr>
              <w:t>Conrad Treasury Casino in Queensland, Sydney Harbour Casino in NSW (now Star City</w:t>
            </w:r>
            <w:r>
              <w:rPr>
                <w:spacing w:val="40"/>
                <w:sz w:val="18"/>
              </w:rPr>
              <w:t xml:space="preserve"> </w:t>
            </w:r>
            <w:r>
              <w:rPr>
                <w:spacing w:val="-2"/>
                <w:sz w:val="18"/>
              </w:rPr>
              <w:t>Casino)</w:t>
            </w:r>
          </w:p>
        </w:tc>
      </w:tr>
      <w:tr w:rsidR="00FE5516">
        <w:trPr>
          <w:trHeight w:val="480"/>
        </w:trPr>
        <w:tc>
          <w:tcPr>
            <w:tcW w:w="1222" w:type="dxa"/>
          </w:tcPr>
          <w:p w:rsidR="00FE5516" w:rsidRDefault="00951608">
            <w:pPr>
              <w:pStyle w:val="TableParagraph"/>
              <w:spacing w:before="32"/>
              <w:ind w:right="306"/>
              <w:rPr>
                <w:sz w:val="18"/>
              </w:rPr>
            </w:pPr>
            <w:r>
              <w:rPr>
                <w:spacing w:val="-4"/>
                <w:sz w:val="18"/>
              </w:rPr>
              <w:t>1996</w:t>
            </w:r>
          </w:p>
        </w:tc>
        <w:tc>
          <w:tcPr>
            <w:tcW w:w="7019" w:type="dxa"/>
          </w:tcPr>
          <w:p w:rsidR="00FE5516" w:rsidRDefault="00951608">
            <w:pPr>
              <w:pStyle w:val="TableParagraph"/>
              <w:spacing w:before="37" w:line="232" w:lineRule="auto"/>
              <w:ind w:left="309" w:firstLine="1"/>
              <w:jc w:val="left"/>
              <w:rPr>
                <w:sz w:val="18"/>
              </w:rPr>
            </w:pPr>
            <w:r>
              <w:rPr>
                <w:sz w:val="18"/>
              </w:rPr>
              <w:t>Reef</w:t>
            </w:r>
            <w:r>
              <w:rPr>
                <w:spacing w:val="40"/>
                <w:sz w:val="18"/>
              </w:rPr>
              <w:t xml:space="preserve"> </w:t>
            </w:r>
            <w:r>
              <w:rPr>
                <w:sz w:val="18"/>
              </w:rPr>
              <w:t>Casino</w:t>
            </w:r>
            <w:r>
              <w:rPr>
                <w:spacing w:val="40"/>
                <w:sz w:val="18"/>
              </w:rPr>
              <w:t xml:space="preserve"> </w:t>
            </w:r>
            <w:r>
              <w:rPr>
                <w:sz w:val="18"/>
              </w:rPr>
              <w:t>in</w:t>
            </w:r>
            <w:r>
              <w:rPr>
                <w:spacing w:val="40"/>
                <w:sz w:val="18"/>
              </w:rPr>
              <w:t xml:space="preserve"> </w:t>
            </w:r>
            <w:r>
              <w:rPr>
                <w:sz w:val="18"/>
              </w:rPr>
              <w:t>Queensland,</w:t>
            </w:r>
            <w:r>
              <w:rPr>
                <w:spacing w:val="40"/>
                <w:sz w:val="18"/>
              </w:rPr>
              <w:t xml:space="preserve"> </w:t>
            </w:r>
            <w:r>
              <w:rPr>
                <w:sz w:val="18"/>
              </w:rPr>
              <w:t>electronic</w:t>
            </w:r>
            <w:r>
              <w:rPr>
                <w:spacing w:val="40"/>
                <w:sz w:val="18"/>
              </w:rPr>
              <w:t xml:space="preserve"> </w:t>
            </w:r>
            <w:r>
              <w:rPr>
                <w:sz w:val="18"/>
              </w:rPr>
              <w:t>gaming</w:t>
            </w:r>
            <w:r>
              <w:rPr>
                <w:spacing w:val="40"/>
                <w:sz w:val="18"/>
              </w:rPr>
              <w:t xml:space="preserve"> </w:t>
            </w:r>
            <w:r>
              <w:rPr>
                <w:sz w:val="18"/>
              </w:rPr>
              <w:t>machines</w:t>
            </w:r>
            <w:r>
              <w:rPr>
                <w:spacing w:val="40"/>
                <w:sz w:val="18"/>
              </w:rPr>
              <w:t xml:space="preserve"> </w:t>
            </w:r>
            <w:r>
              <w:rPr>
                <w:sz w:val="18"/>
              </w:rPr>
              <w:t>in</w:t>
            </w:r>
            <w:r>
              <w:rPr>
                <w:spacing w:val="40"/>
                <w:sz w:val="18"/>
              </w:rPr>
              <w:t xml:space="preserve"> </w:t>
            </w:r>
            <w:r>
              <w:rPr>
                <w:sz w:val="18"/>
              </w:rPr>
              <w:t>clubs</w:t>
            </w:r>
            <w:r>
              <w:rPr>
                <w:spacing w:val="40"/>
                <w:sz w:val="18"/>
              </w:rPr>
              <w:t xml:space="preserve"> </w:t>
            </w:r>
            <w:r>
              <w:rPr>
                <w:sz w:val="18"/>
              </w:rPr>
              <w:t>and</w:t>
            </w:r>
            <w:r>
              <w:rPr>
                <w:spacing w:val="40"/>
                <w:sz w:val="18"/>
              </w:rPr>
              <w:t xml:space="preserve"> </w:t>
            </w:r>
            <w:r>
              <w:rPr>
                <w:sz w:val="18"/>
              </w:rPr>
              <w:t>hotels</w:t>
            </w:r>
            <w:r>
              <w:rPr>
                <w:spacing w:val="40"/>
                <w:sz w:val="18"/>
              </w:rPr>
              <w:t xml:space="preserve"> </w:t>
            </w:r>
            <w:r>
              <w:rPr>
                <w:sz w:val="18"/>
              </w:rPr>
              <w:t>in</w:t>
            </w:r>
            <w:r>
              <w:rPr>
                <w:spacing w:val="40"/>
                <w:sz w:val="18"/>
              </w:rPr>
              <w:t xml:space="preserve"> </w:t>
            </w:r>
            <w:r>
              <w:rPr>
                <w:sz w:val="18"/>
              </w:rPr>
              <w:t>the</w:t>
            </w:r>
            <w:r>
              <w:rPr>
                <w:spacing w:val="40"/>
                <w:sz w:val="18"/>
              </w:rPr>
              <w:t xml:space="preserve"> </w:t>
            </w:r>
            <w:r>
              <w:rPr>
                <w:sz w:val="18"/>
              </w:rPr>
              <w:t>Northern Territory, Powerball (national lotto)</w:t>
            </w:r>
          </w:p>
        </w:tc>
      </w:tr>
      <w:tr w:rsidR="00FE5516">
        <w:trPr>
          <w:trHeight w:val="522"/>
        </w:trPr>
        <w:tc>
          <w:tcPr>
            <w:tcW w:w="1222" w:type="dxa"/>
            <w:tcBorders>
              <w:bottom w:val="single" w:sz="6" w:space="0" w:color="000000"/>
            </w:tcBorders>
          </w:tcPr>
          <w:p w:rsidR="00FE5516" w:rsidRDefault="00951608">
            <w:pPr>
              <w:pStyle w:val="TableParagraph"/>
              <w:spacing w:before="32"/>
              <w:ind w:right="306"/>
              <w:rPr>
                <w:sz w:val="18"/>
              </w:rPr>
            </w:pPr>
            <w:r>
              <w:rPr>
                <w:spacing w:val="-4"/>
                <w:sz w:val="18"/>
              </w:rPr>
              <w:t>1997</w:t>
            </w:r>
          </w:p>
        </w:tc>
        <w:tc>
          <w:tcPr>
            <w:tcW w:w="7019" w:type="dxa"/>
            <w:tcBorders>
              <w:bottom w:val="single" w:sz="6" w:space="0" w:color="000000"/>
            </w:tcBorders>
          </w:tcPr>
          <w:p w:rsidR="00FE5516" w:rsidRDefault="00951608">
            <w:pPr>
              <w:pStyle w:val="TableParagraph"/>
              <w:spacing w:before="37" w:line="232" w:lineRule="auto"/>
              <w:ind w:left="309" w:firstLine="1"/>
              <w:jc w:val="left"/>
              <w:rPr>
                <w:sz w:val="18"/>
              </w:rPr>
            </w:pPr>
            <w:r>
              <w:rPr>
                <w:sz w:val="18"/>
              </w:rPr>
              <w:t>Electronic</w:t>
            </w:r>
            <w:r>
              <w:rPr>
                <w:spacing w:val="40"/>
                <w:sz w:val="18"/>
              </w:rPr>
              <w:t xml:space="preserve"> </w:t>
            </w:r>
            <w:r>
              <w:rPr>
                <w:sz w:val="18"/>
              </w:rPr>
              <w:t>gaming</w:t>
            </w:r>
            <w:r>
              <w:rPr>
                <w:spacing w:val="40"/>
                <w:sz w:val="18"/>
              </w:rPr>
              <w:t xml:space="preserve"> </w:t>
            </w:r>
            <w:r>
              <w:rPr>
                <w:sz w:val="18"/>
              </w:rPr>
              <w:t>machines</w:t>
            </w:r>
            <w:r>
              <w:rPr>
                <w:spacing w:val="40"/>
                <w:sz w:val="18"/>
              </w:rPr>
              <w:t xml:space="preserve"> </w:t>
            </w:r>
            <w:r>
              <w:rPr>
                <w:sz w:val="18"/>
              </w:rPr>
              <w:t>in</w:t>
            </w:r>
            <w:r>
              <w:rPr>
                <w:spacing w:val="40"/>
                <w:sz w:val="18"/>
              </w:rPr>
              <w:t xml:space="preserve"> </w:t>
            </w:r>
            <w:r>
              <w:rPr>
                <w:sz w:val="18"/>
              </w:rPr>
              <w:t>Tasmanian</w:t>
            </w:r>
            <w:r>
              <w:rPr>
                <w:spacing w:val="40"/>
                <w:sz w:val="18"/>
              </w:rPr>
              <w:t xml:space="preserve"> </w:t>
            </w:r>
            <w:r>
              <w:rPr>
                <w:sz w:val="18"/>
              </w:rPr>
              <w:t>clubs</w:t>
            </w:r>
            <w:r>
              <w:rPr>
                <w:spacing w:val="40"/>
                <w:sz w:val="18"/>
              </w:rPr>
              <w:t xml:space="preserve"> </w:t>
            </w:r>
            <w:r>
              <w:rPr>
                <w:sz w:val="18"/>
              </w:rPr>
              <w:t>and</w:t>
            </w:r>
            <w:r>
              <w:rPr>
                <w:spacing w:val="40"/>
                <w:sz w:val="18"/>
              </w:rPr>
              <w:t xml:space="preserve"> </w:t>
            </w:r>
            <w:r>
              <w:rPr>
                <w:sz w:val="18"/>
              </w:rPr>
              <w:t>hotels,</w:t>
            </w:r>
            <w:r>
              <w:rPr>
                <w:spacing w:val="40"/>
                <w:sz w:val="18"/>
              </w:rPr>
              <w:t xml:space="preserve"> </w:t>
            </w:r>
            <w:r>
              <w:rPr>
                <w:sz w:val="18"/>
              </w:rPr>
              <w:t>poker</w:t>
            </w:r>
            <w:r>
              <w:rPr>
                <w:spacing w:val="40"/>
                <w:sz w:val="18"/>
              </w:rPr>
              <w:t xml:space="preserve"> </w:t>
            </w:r>
            <w:r>
              <w:rPr>
                <w:sz w:val="18"/>
              </w:rPr>
              <w:t>machines</w:t>
            </w:r>
            <w:r>
              <w:rPr>
                <w:spacing w:val="39"/>
                <w:sz w:val="18"/>
              </w:rPr>
              <w:t xml:space="preserve"> </w:t>
            </w:r>
            <w:r>
              <w:rPr>
                <w:sz w:val="18"/>
              </w:rPr>
              <w:t>in</w:t>
            </w:r>
            <w:r>
              <w:rPr>
                <w:spacing w:val="38"/>
                <w:sz w:val="18"/>
              </w:rPr>
              <w:t xml:space="preserve"> </w:t>
            </w:r>
            <w:r>
              <w:rPr>
                <w:sz w:val="18"/>
              </w:rPr>
              <w:t>NSW hotels, keno in Queensland clubs and hotels</w:t>
            </w:r>
          </w:p>
        </w:tc>
      </w:tr>
    </w:tbl>
    <w:p w:rsidR="00FE5516" w:rsidRDefault="00951608">
      <w:pPr>
        <w:spacing w:before="178"/>
        <w:ind w:left="1497"/>
        <w:rPr>
          <w:rFonts w:ascii="Arial"/>
          <w:sz w:val="18"/>
        </w:rPr>
      </w:pPr>
      <w:r>
        <w:rPr>
          <w:rFonts w:ascii="Arial"/>
          <w:sz w:val="18"/>
        </w:rPr>
        <w:t>Source:</w:t>
      </w:r>
      <w:r>
        <w:rPr>
          <w:rFonts w:ascii="Arial"/>
          <w:spacing w:val="8"/>
          <w:sz w:val="18"/>
        </w:rPr>
        <w:t xml:space="preserve"> </w:t>
      </w:r>
      <w:r>
        <w:rPr>
          <w:rFonts w:ascii="Arial"/>
          <w:sz w:val="18"/>
        </w:rPr>
        <w:t>derived</w:t>
      </w:r>
      <w:r>
        <w:rPr>
          <w:rFonts w:ascii="Arial"/>
          <w:spacing w:val="6"/>
          <w:sz w:val="18"/>
        </w:rPr>
        <w:t xml:space="preserve"> </w:t>
      </w:r>
      <w:r>
        <w:rPr>
          <w:rFonts w:ascii="Arial"/>
          <w:sz w:val="18"/>
        </w:rPr>
        <w:t>from</w:t>
      </w:r>
      <w:r>
        <w:rPr>
          <w:rFonts w:ascii="Arial"/>
          <w:spacing w:val="14"/>
          <w:sz w:val="18"/>
        </w:rPr>
        <w:t xml:space="preserve"> </w:t>
      </w:r>
      <w:r>
        <w:rPr>
          <w:rFonts w:ascii="Arial"/>
          <w:sz w:val="18"/>
        </w:rPr>
        <w:t>Painter,</w:t>
      </w:r>
      <w:r>
        <w:rPr>
          <w:rFonts w:ascii="Arial"/>
          <w:spacing w:val="9"/>
          <w:sz w:val="18"/>
        </w:rPr>
        <w:t xml:space="preserve"> </w:t>
      </w:r>
      <w:r>
        <w:rPr>
          <w:rFonts w:ascii="Arial"/>
          <w:sz w:val="18"/>
        </w:rPr>
        <w:t>(1996);</w:t>
      </w:r>
      <w:r>
        <w:rPr>
          <w:rFonts w:ascii="Arial"/>
          <w:spacing w:val="8"/>
          <w:sz w:val="18"/>
        </w:rPr>
        <w:t xml:space="preserve"> </w:t>
      </w:r>
      <w:r>
        <w:rPr>
          <w:rFonts w:ascii="Arial"/>
          <w:sz w:val="18"/>
        </w:rPr>
        <w:t>Tasmanian</w:t>
      </w:r>
      <w:r>
        <w:rPr>
          <w:rFonts w:ascii="Arial"/>
          <w:spacing w:val="7"/>
          <w:sz w:val="18"/>
        </w:rPr>
        <w:t xml:space="preserve"> </w:t>
      </w:r>
      <w:r>
        <w:rPr>
          <w:rFonts w:ascii="Arial"/>
          <w:sz w:val="18"/>
        </w:rPr>
        <w:t>Gaming</w:t>
      </w:r>
      <w:r>
        <w:rPr>
          <w:rFonts w:ascii="Arial"/>
          <w:spacing w:val="6"/>
          <w:sz w:val="18"/>
        </w:rPr>
        <w:t xml:space="preserve"> </w:t>
      </w:r>
      <w:r>
        <w:rPr>
          <w:rFonts w:ascii="Arial"/>
          <w:sz w:val="18"/>
        </w:rPr>
        <w:t>Commission,</w:t>
      </w:r>
      <w:r>
        <w:rPr>
          <w:rFonts w:ascii="Arial"/>
          <w:spacing w:val="9"/>
          <w:sz w:val="18"/>
        </w:rPr>
        <w:t xml:space="preserve"> </w:t>
      </w:r>
      <w:r>
        <w:rPr>
          <w:rFonts w:ascii="Arial"/>
          <w:sz w:val="18"/>
        </w:rPr>
        <w:t>(1997);</w:t>
      </w:r>
      <w:r>
        <w:rPr>
          <w:rFonts w:ascii="Arial"/>
          <w:spacing w:val="8"/>
          <w:sz w:val="18"/>
        </w:rPr>
        <w:t xml:space="preserve"> </w:t>
      </w:r>
      <w:r>
        <w:rPr>
          <w:rFonts w:ascii="Arial"/>
          <w:sz w:val="18"/>
        </w:rPr>
        <w:t>RCA,</w:t>
      </w:r>
      <w:r>
        <w:rPr>
          <w:rFonts w:ascii="Arial"/>
          <w:spacing w:val="9"/>
          <w:sz w:val="18"/>
        </w:rPr>
        <w:t xml:space="preserve"> </w:t>
      </w:r>
      <w:r>
        <w:rPr>
          <w:rFonts w:ascii="Arial"/>
          <w:spacing w:val="-2"/>
          <w:sz w:val="18"/>
        </w:rPr>
        <w:t>(1998a).</w:t>
      </w:r>
    </w:p>
    <w:p w:rsidR="00FE5516" w:rsidRDefault="00FE5516">
      <w:pPr>
        <w:rPr>
          <w:rFonts w:ascii="Arial"/>
          <w:sz w:val="18"/>
        </w:rPr>
        <w:sectPr w:rsidR="00FE5516">
          <w:pgSz w:w="11900" w:h="16840"/>
          <w:pgMar w:top="1380" w:right="1020" w:bottom="940" w:left="1320" w:header="0" w:footer="747" w:gutter="0"/>
          <w:cols w:space="720"/>
        </w:sectPr>
      </w:pPr>
    </w:p>
    <w:p w:rsidR="00FE5516" w:rsidRDefault="00951608">
      <w:pPr>
        <w:pStyle w:val="BodyText"/>
        <w:spacing w:before="72" w:line="312" w:lineRule="auto"/>
        <w:ind w:left="950" w:right="413"/>
        <w:jc w:val="both"/>
      </w:pPr>
      <w:r>
        <w:lastRenderedPageBreak/>
        <w:t>As shown in Table 2.1, lottery-related products proliferated during the 1970s and early 1980s, with most jurisdictions legalising Lotto, soccer pools and instant</w:t>
      </w:r>
      <w:r>
        <w:rPr>
          <w:spacing w:val="80"/>
        </w:rPr>
        <w:t xml:space="preserve"> </w:t>
      </w:r>
      <w:r>
        <w:t>lottery. Australia’s first casinos were established in Tasmania and the Northern Territory, two jurisdictions most vulnerable to the 1970s economic slump</w:t>
      </w:r>
      <w:r>
        <w:rPr>
          <w:spacing w:val="40"/>
        </w:rPr>
        <w:t xml:space="preserve"> </w:t>
      </w:r>
      <w:r>
        <w:t>(McMillen, 1996d</w:t>
      </w:r>
      <w:proofErr w:type="gramStart"/>
      <w:r>
        <w:t>:13</w:t>
      </w:r>
      <w:proofErr w:type="gramEnd"/>
      <w:r>
        <w:t>). These were small, low-key developments, located in remote destinations, modelled on British club-style casinos and designed to draw tourist dollars to boost regional development. The second influx of casino developments in Perth, the Gold Coast, Adelaide, Canberra and Townsville in the mid-1980s and</w:t>
      </w:r>
      <w:r>
        <w:rPr>
          <w:spacing w:val="40"/>
        </w:rPr>
        <w:t xml:space="preserve"> </w:t>
      </w:r>
      <w:r>
        <w:t>early 1990s also aimed to stimulate tourism, but differed markedly from their predecessors. Located in large urban centres, they drew most patronage from local residents and were ‘fashioned on the glitter, luxury and showmanship of the American prototype’ (McMillen, 1996d</w:t>
      </w:r>
      <w:proofErr w:type="gramStart"/>
      <w:r>
        <w:t>:14</w:t>
      </w:r>
      <w:proofErr w:type="gramEnd"/>
      <w:r>
        <w:t>). The mid-1990s witnessed the third</w:t>
      </w:r>
      <w:r>
        <w:rPr>
          <w:spacing w:val="40"/>
        </w:rPr>
        <w:t xml:space="preserve"> </w:t>
      </w:r>
      <w:r>
        <w:t>wave of Australian casino development, with mega casinos in the major urban centres of Melbourne, Sydney and Brisbane, and the popular tourist destination of Cairns, bringing the total number to fourteen. All state governments have now sanctioned casino developments, opting for private ownership with strict</w:t>
      </w:r>
      <w:r>
        <w:rPr>
          <w:spacing w:val="80"/>
        </w:rPr>
        <w:t xml:space="preserve"> </w:t>
      </w:r>
      <w:r>
        <w:t xml:space="preserve">government controls and substantial, although diminishing, </w:t>
      </w:r>
      <w:proofErr w:type="gramStart"/>
      <w:r>
        <w:t>taxation</w:t>
      </w:r>
      <w:proofErr w:type="gramEnd"/>
      <w:r>
        <w:t xml:space="preserve"> rates.</w:t>
      </w:r>
    </w:p>
    <w:p w:rsidR="00FE5516" w:rsidRDefault="00FE5516">
      <w:pPr>
        <w:pStyle w:val="BodyText"/>
        <w:spacing w:before="104"/>
      </w:pPr>
    </w:p>
    <w:p w:rsidR="00FE5516" w:rsidRDefault="00951608">
      <w:pPr>
        <w:pStyle w:val="BodyText"/>
        <w:spacing w:before="1" w:line="312" w:lineRule="auto"/>
        <w:ind w:left="950" w:right="412"/>
        <w:jc w:val="both"/>
        <w:rPr>
          <w:sz w:val="12"/>
        </w:rPr>
      </w:pPr>
      <w:r>
        <w:t xml:space="preserve">Gaming machines also have been legalised in all Australian jurisdictions. The monopoly enjoyed by NSW clubs for twenty years ended with the introduction of gaming machines in clubs in the ACT in 1976. However, other jurisdictions were deterred by pressure from existing gambling operators opposed to increased competition, and by alleged corruption associated with the machines (O’Hara, 1988:199). For example, the </w:t>
      </w:r>
      <w:r>
        <w:rPr>
          <w:i/>
        </w:rPr>
        <w:t xml:space="preserve">NSW Royal Commission into Greyhound Racing and Fruit Machines </w:t>
      </w:r>
      <w:r>
        <w:t xml:space="preserve">(1932), the </w:t>
      </w:r>
      <w:r>
        <w:rPr>
          <w:i/>
        </w:rPr>
        <w:t xml:space="preserve">Moffitt Inquiry </w:t>
      </w:r>
      <w:r>
        <w:t xml:space="preserve">(1974) and the </w:t>
      </w:r>
      <w:r>
        <w:rPr>
          <w:i/>
        </w:rPr>
        <w:t>Report of Board of</w:t>
      </w:r>
      <w:r>
        <w:rPr>
          <w:i/>
          <w:spacing w:val="80"/>
        </w:rPr>
        <w:t xml:space="preserve"> </w:t>
      </w:r>
      <w:r>
        <w:rPr>
          <w:i/>
        </w:rPr>
        <w:t xml:space="preserve">Inquiry into Poker Machines </w:t>
      </w:r>
      <w:r>
        <w:t>(Wilcox, 1983) revealed serious, widespread</w:t>
      </w:r>
      <w:r>
        <w:rPr>
          <w:spacing w:val="80"/>
        </w:rPr>
        <w:t xml:space="preserve"> </w:t>
      </w:r>
      <w:r>
        <w:t>corruption by</w:t>
      </w:r>
      <w:r>
        <w:rPr>
          <w:spacing w:val="-1"/>
        </w:rPr>
        <w:t xml:space="preserve"> </w:t>
      </w:r>
      <w:r>
        <w:t>NSW</w:t>
      </w:r>
      <w:r>
        <w:rPr>
          <w:spacing w:val="-1"/>
        </w:rPr>
        <w:t xml:space="preserve"> </w:t>
      </w:r>
      <w:r>
        <w:t>gaming</w:t>
      </w:r>
      <w:r>
        <w:rPr>
          <w:spacing w:val="-1"/>
        </w:rPr>
        <w:t xml:space="preserve"> </w:t>
      </w:r>
      <w:r>
        <w:t>machine</w:t>
      </w:r>
      <w:r>
        <w:rPr>
          <w:spacing w:val="-1"/>
        </w:rPr>
        <w:t xml:space="preserve"> </w:t>
      </w:r>
      <w:r>
        <w:t>distributors, club</w:t>
      </w:r>
      <w:r>
        <w:rPr>
          <w:spacing w:val="-1"/>
        </w:rPr>
        <w:t xml:space="preserve"> </w:t>
      </w:r>
      <w:r>
        <w:t>operators</w:t>
      </w:r>
      <w:r>
        <w:rPr>
          <w:spacing w:val="-3"/>
        </w:rPr>
        <w:t xml:space="preserve"> </w:t>
      </w:r>
      <w:r>
        <w:t>and</w:t>
      </w:r>
      <w:r>
        <w:rPr>
          <w:spacing w:val="-1"/>
        </w:rPr>
        <w:t xml:space="preserve"> </w:t>
      </w:r>
      <w:r>
        <w:t>public</w:t>
      </w:r>
      <w:r>
        <w:rPr>
          <w:spacing w:val="-1"/>
        </w:rPr>
        <w:t xml:space="preserve"> </w:t>
      </w:r>
      <w:r>
        <w:t>officials. Nevertheless, under increased economic pressure, and with technologically</w:t>
      </w:r>
      <w:r>
        <w:rPr>
          <w:spacing w:val="80"/>
        </w:rPr>
        <w:t xml:space="preserve"> </w:t>
      </w:r>
      <w:r>
        <w:t xml:space="preserve">improved control systems, all state governments, except Western Australia, have legalised gaming machines in clubs and hotels - Queensland in 1991, Victoria in 1992, South Australia in 1994, the Northern Territory in 1995, and Tasmania in </w:t>
      </w:r>
      <w:r>
        <w:rPr>
          <w:spacing w:val="-2"/>
        </w:rPr>
        <w:t>1996.</w:t>
      </w:r>
      <w:r>
        <w:rPr>
          <w:spacing w:val="-2"/>
          <w:position w:val="12"/>
          <w:sz w:val="12"/>
        </w:rPr>
        <w:t>25</w:t>
      </w: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951608">
      <w:pPr>
        <w:pStyle w:val="BodyText"/>
        <w:spacing w:before="10"/>
        <w:rPr>
          <w:sz w:val="20"/>
        </w:rPr>
      </w:pPr>
      <w:r>
        <w:rPr>
          <w:noProof/>
          <w:lang w:val="en-AU" w:eastAsia="en-AU"/>
        </w:rPr>
        <mc:AlternateContent>
          <mc:Choice Requires="wps">
            <w:drawing>
              <wp:anchor distT="0" distB="0" distL="0" distR="0" simplePos="0" relativeHeight="487605760" behindDoc="1" locked="0" layoutInCell="1" allowOverlap="1">
                <wp:simplePos x="0" y="0"/>
                <wp:positionH relativeFrom="page">
                  <wp:posOffset>1441703</wp:posOffset>
                </wp:positionH>
                <wp:positionV relativeFrom="paragraph">
                  <wp:posOffset>167967</wp:posOffset>
                </wp:positionV>
                <wp:extent cx="1828800" cy="9525"/>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E257C4" id="Graphic 88" o:spid="_x0000_s1026" style="position:absolute;margin-left:113.5pt;margin-top:13.25pt;width:2in;height:.75pt;z-index:-1571072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" path="m1828800,l,,,9143r1828800,l1828800,xe" fillcolor="black" stroked="f">
                <v:path arrowok="t"/>
                <w10:wrap type="topAndBottom" anchorx="page"/>
              </v:shape>
            </w:pict>
          </mc:Fallback>
        </mc:AlternateContent>
      </w:r>
    </w:p>
    <w:p w:rsidR="00FE5516" w:rsidRDefault="00FE5516">
      <w:pPr>
        <w:pStyle w:val="BodyText"/>
        <w:spacing w:before="229"/>
        <w:rPr>
          <w:sz w:val="20"/>
        </w:rPr>
      </w:pPr>
    </w:p>
    <w:p w:rsidR="00FE5516" w:rsidRDefault="00951608">
      <w:pPr>
        <w:ind w:left="950"/>
        <w:rPr>
          <w:sz w:val="20"/>
        </w:rPr>
      </w:pPr>
      <w:r>
        <w:rPr>
          <w:position w:val="10"/>
          <w:sz w:val="10"/>
        </w:rPr>
        <w:t>25</w:t>
      </w:r>
      <w:r>
        <w:rPr>
          <w:spacing w:val="29"/>
          <w:position w:val="10"/>
          <w:sz w:val="10"/>
        </w:rPr>
        <w:t xml:space="preserve"> </w:t>
      </w:r>
      <w:r>
        <w:rPr>
          <w:sz w:val="20"/>
        </w:rPr>
        <w:t>In</w:t>
      </w:r>
      <w:r>
        <w:rPr>
          <w:spacing w:val="3"/>
          <w:sz w:val="20"/>
        </w:rPr>
        <w:t xml:space="preserve"> </w:t>
      </w:r>
      <w:r>
        <w:rPr>
          <w:sz w:val="20"/>
        </w:rPr>
        <w:t>Western</w:t>
      </w:r>
      <w:r>
        <w:rPr>
          <w:spacing w:val="3"/>
          <w:sz w:val="20"/>
        </w:rPr>
        <w:t xml:space="preserve"> </w:t>
      </w:r>
      <w:r>
        <w:rPr>
          <w:sz w:val="20"/>
        </w:rPr>
        <w:t>Australia,</w:t>
      </w:r>
      <w:r>
        <w:rPr>
          <w:spacing w:val="5"/>
          <w:sz w:val="20"/>
        </w:rPr>
        <w:t xml:space="preserve"> </w:t>
      </w:r>
      <w:r>
        <w:rPr>
          <w:sz w:val="20"/>
        </w:rPr>
        <w:t>Burswood</w:t>
      </w:r>
      <w:r>
        <w:rPr>
          <w:spacing w:val="2"/>
          <w:sz w:val="20"/>
        </w:rPr>
        <w:t xml:space="preserve"> </w:t>
      </w:r>
      <w:r>
        <w:rPr>
          <w:sz w:val="20"/>
        </w:rPr>
        <w:t>Casino</w:t>
      </w:r>
      <w:r>
        <w:rPr>
          <w:spacing w:val="3"/>
          <w:sz w:val="20"/>
        </w:rPr>
        <w:t xml:space="preserve"> </w:t>
      </w:r>
      <w:r>
        <w:rPr>
          <w:sz w:val="20"/>
        </w:rPr>
        <w:t>has</w:t>
      </w:r>
      <w:r>
        <w:rPr>
          <w:spacing w:val="1"/>
          <w:sz w:val="20"/>
        </w:rPr>
        <w:t xml:space="preserve"> </w:t>
      </w:r>
      <w:r>
        <w:rPr>
          <w:sz w:val="20"/>
        </w:rPr>
        <w:t>exclusive</w:t>
      </w:r>
      <w:r>
        <w:rPr>
          <w:spacing w:val="3"/>
          <w:sz w:val="20"/>
        </w:rPr>
        <w:t xml:space="preserve"> </w:t>
      </w:r>
      <w:r>
        <w:rPr>
          <w:sz w:val="20"/>
        </w:rPr>
        <w:t>rights to</w:t>
      </w:r>
      <w:r>
        <w:rPr>
          <w:spacing w:val="3"/>
          <w:sz w:val="20"/>
        </w:rPr>
        <w:t xml:space="preserve"> </w:t>
      </w:r>
      <w:r>
        <w:rPr>
          <w:sz w:val="20"/>
        </w:rPr>
        <w:t>gaming</w:t>
      </w:r>
      <w:r>
        <w:rPr>
          <w:spacing w:val="3"/>
          <w:sz w:val="20"/>
        </w:rPr>
        <w:t xml:space="preserve"> </w:t>
      </w:r>
      <w:r>
        <w:rPr>
          <w:sz w:val="20"/>
        </w:rPr>
        <w:t>machines until</w:t>
      </w:r>
      <w:r>
        <w:rPr>
          <w:spacing w:val="3"/>
          <w:sz w:val="20"/>
        </w:rPr>
        <w:t xml:space="preserve"> </w:t>
      </w:r>
      <w:r>
        <w:rPr>
          <w:spacing w:val="-2"/>
          <w:sz w:val="20"/>
        </w:rPr>
        <w:t>2001.</w:t>
      </w:r>
    </w:p>
    <w:p w:rsidR="00FE5516" w:rsidRDefault="00FE5516">
      <w:pPr>
        <w:rPr>
          <w:sz w:val="20"/>
        </w:rPr>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1"/>
        <w:jc w:val="both"/>
      </w:pPr>
      <w:r>
        <w:lastRenderedPageBreak/>
        <w:t>In 1992, the first sports bookmaking licence in Australia was granted to Centrebet, then a private company operating in the Northern Territory.</w:t>
      </w:r>
      <w:r>
        <w:rPr>
          <w:position w:val="12"/>
          <w:sz w:val="12"/>
        </w:rPr>
        <w:t>26</w:t>
      </w:r>
      <w:r>
        <w:rPr>
          <w:spacing w:val="40"/>
          <w:position w:val="12"/>
          <w:sz w:val="12"/>
        </w:rPr>
        <w:t xml:space="preserve"> </w:t>
      </w:r>
      <w:r>
        <w:t>It remains the largest sports bookmaker in Australia and has some 20,000 clients in over 70 countries betting by telephone and the internet 24 hours</w:t>
      </w:r>
      <w:r>
        <w:rPr>
          <w:spacing w:val="-3"/>
        </w:rPr>
        <w:t xml:space="preserve"> </w:t>
      </w:r>
      <w:r>
        <w:t>a</w:t>
      </w:r>
      <w:r>
        <w:rPr>
          <w:spacing w:val="-1"/>
        </w:rPr>
        <w:t xml:space="preserve"> </w:t>
      </w:r>
      <w:r>
        <w:t>day, seven</w:t>
      </w:r>
      <w:r>
        <w:rPr>
          <w:spacing w:val="-1"/>
        </w:rPr>
        <w:t xml:space="preserve"> </w:t>
      </w:r>
      <w:r>
        <w:t>days</w:t>
      </w:r>
      <w:r>
        <w:rPr>
          <w:spacing w:val="-3"/>
        </w:rPr>
        <w:t xml:space="preserve"> </w:t>
      </w:r>
      <w:r>
        <w:t>a</w:t>
      </w:r>
      <w:r>
        <w:rPr>
          <w:spacing w:val="-1"/>
        </w:rPr>
        <w:t xml:space="preserve"> </w:t>
      </w:r>
      <w:r>
        <w:t>week. It</w:t>
      </w:r>
      <w:r>
        <w:rPr>
          <w:spacing w:val="-1"/>
        </w:rPr>
        <w:t xml:space="preserve"> </w:t>
      </w:r>
      <w:r>
        <w:t>covers</w:t>
      </w:r>
      <w:r>
        <w:rPr>
          <w:spacing w:val="-3"/>
        </w:rPr>
        <w:t xml:space="preserve"> </w:t>
      </w:r>
      <w:r>
        <w:t xml:space="preserve">50 to 60 sporting events each day, including rugby league, soccer, Australian Rules </w:t>
      </w:r>
      <w:proofErr w:type="gramStart"/>
      <w:r>
        <w:t>Football</w:t>
      </w:r>
      <w:proofErr w:type="gramEnd"/>
      <w:r>
        <w:t>, horse racing and cricket (Lillis, 1998). Nearly 30 sports betting operations operated in Australia by the end of 1998, with a predicted collective annual</w:t>
      </w:r>
      <w:r>
        <w:rPr>
          <w:spacing w:val="-1"/>
        </w:rPr>
        <w:t xml:space="preserve"> </w:t>
      </w:r>
      <w:r>
        <w:t>turnover of $400 million (</w:t>
      </w:r>
      <w:r>
        <w:rPr>
          <w:i/>
        </w:rPr>
        <w:t>Sydney Morning Herald</w:t>
      </w:r>
      <w:r>
        <w:t>, 12 December 1998, p. 9).</w:t>
      </w:r>
    </w:p>
    <w:p w:rsidR="00FE5516" w:rsidRDefault="00FE5516">
      <w:pPr>
        <w:pStyle w:val="BodyText"/>
        <w:spacing w:before="85"/>
      </w:pPr>
    </w:p>
    <w:p w:rsidR="00FE5516" w:rsidRDefault="00951608">
      <w:pPr>
        <w:pStyle w:val="BodyText"/>
        <w:spacing w:before="1" w:line="312" w:lineRule="auto"/>
        <w:ind w:left="950" w:right="412"/>
        <w:jc w:val="both"/>
      </w:pPr>
      <w:r>
        <w:t>Internet gambling has been operating since 1996 in the Northern Territory (IPART, 1998:13), with other jurisdictions likely to follow. At April 1999, the Queensland Government had passed legislation to regulate internet gambling, Victoria planned</w:t>
      </w:r>
      <w:r>
        <w:rPr>
          <w:spacing w:val="80"/>
        </w:rPr>
        <w:t xml:space="preserve"> </w:t>
      </w:r>
      <w:r>
        <w:t>to introduce a related bill in its autumn session, while South Australia had</w:t>
      </w:r>
      <w:r>
        <w:rPr>
          <w:spacing w:val="40"/>
        </w:rPr>
        <w:t xml:space="preserve"> </w:t>
      </w:r>
      <w:r>
        <w:t>established a legislative council committee on internet gambling to report to Parliament by July 1999 (Austin, 1999:5). Proliferating offshore internet operations potentially threaten the competitiveness of traditional forms of gambling and effective government regulation and taxation. All traditional forms of gambling are now available on the internet, including those provided at casinos (gaming</w:t>
      </w:r>
      <w:r>
        <w:rPr>
          <w:spacing w:val="80"/>
        </w:rPr>
        <w:t xml:space="preserve"> </w:t>
      </w:r>
      <w:r>
        <w:t>machines, keno, table games and Sportsbook), clubs (gaming machines, raffles, keno), church and community halls (bingo), hotels (gaming machines, raffles), newsagents (Lotto, Pools, Instant Lottery) and the TAB (horses, greyhounds) (Toneguzzo, 1996b:53). Pay television provides access to another form of home- based</w:t>
      </w:r>
      <w:r>
        <w:rPr>
          <w:spacing w:val="-2"/>
        </w:rPr>
        <w:t xml:space="preserve"> </w:t>
      </w:r>
      <w:r>
        <w:t>gambling</w:t>
      </w:r>
      <w:r>
        <w:rPr>
          <w:spacing w:val="-2"/>
        </w:rPr>
        <w:t xml:space="preserve"> </w:t>
      </w:r>
      <w:r>
        <w:t>although, given</w:t>
      </w:r>
      <w:r>
        <w:rPr>
          <w:spacing w:val="-2"/>
        </w:rPr>
        <w:t xml:space="preserve"> </w:t>
      </w:r>
      <w:r>
        <w:t>the</w:t>
      </w:r>
      <w:r>
        <w:rPr>
          <w:spacing w:val="-2"/>
        </w:rPr>
        <w:t xml:space="preserve"> </w:t>
      </w:r>
      <w:r>
        <w:t>slower than expected</w:t>
      </w:r>
      <w:r>
        <w:rPr>
          <w:spacing w:val="-2"/>
        </w:rPr>
        <w:t xml:space="preserve"> </w:t>
      </w:r>
      <w:r>
        <w:t>take</w:t>
      </w:r>
      <w:r>
        <w:rPr>
          <w:spacing w:val="-2"/>
        </w:rPr>
        <w:t xml:space="preserve"> </w:t>
      </w:r>
      <w:r>
        <w:t>up</w:t>
      </w:r>
      <w:r>
        <w:rPr>
          <w:spacing w:val="-2"/>
        </w:rPr>
        <w:t xml:space="preserve"> </w:t>
      </w:r>
      <w:r>
        <w:t>of pay</w:t>
      </w:r>
      <w:r>
        <w:rPr>
          <w:spacing w:val="-2"/>
        </w:rPr>
        <w:t xml:space="preserve"> </w:t>
      </w:r>
      <w:r>
        <w:t>television</w:t>
      </w:r>
      <w:r>
        <w:rPr>
          <w:spacing w:val="-2"/>
        </w:rPr>
        <w:t xml:space="preserve"> </w:t>
      </w:r>
      <w:r>
        <w:t>in Australia, predicted short-term growth in home-based gambling seems more likely</w:t>
      </w:r>
      <w:r>
        <w:rPr>
          <w:spacing w:val="80"/>
        </w:rPr>
        <w:t xml:space="preserve"> </w:t>
      </w:r>
      <w:r>
        <w:t>to occur through internet gambling. However, in</w:t>
      </w:r>
      <w:r>
        <w:rPr>
          <w:spacing w:val="-1"/>
        </w:rPr>
        <w:t xml:space="preserve"> </w:t>
      </w:r>
      <w:r>
        <w:t>the</w:t>
      </w:r>
      <w:r>
        <w:rPr>
          <w:spacing w:val="-1"/>
        </w:rPr>
        <w:t xml:space="preserve"> </w:t>
      </w:r>
      <w:r>
        <w:t>longer term, digital</w:t>
      </w:r>
      <w:r>
        <w:rPr>
          <w:spacing w:val="-1"/>
        </w:rPr>
        <w:t xml:space="preserve"> </w:t>
      </w:r>
      <w:r>
        <w:t>television</w:t>
      </w:r>
      <w:r>
        <w:rPr>
          <w:spacing w:val="-1"/>
        </w:rPr>
        <w:t xml:space="preserve"> </w:t>
      </w:r>
      <w:r>
        <w:t>is predicted to expand the home-based gambling market enormously (McMillen, cited in Austin, 1999:6).</w:t>
      </w:r>
    </w:p>
    <w:p w:rsidR="00FE5516" w:rsidRDefault="00FE5516">
      <w:pPr>
        <w:pStyle w:val="BodyText"/>
        <w:spacing w:before="106"/>
      </w:pPr>
    </w:p>
    <w:p w:rsidR="00FE5516" w:rsidRDefault="00951608">
      <w:pPr>
        <w:pStyle w:val="BodyText"/>
        <w:spacing w:line="312" w:lineRule="auto"/>
        <w:ind w:left="950" w:right="413"/>
        <w:jc w:val="both"/>
      </w:pPr>
      <w:r>
        <w:t>Increased competition for the gambling dollar, as detailed above, has influenced the structure and performance of contemporary clubs in NSW. The ensuing discussion examines these aspects, which reflect increased importance placed by many</w:t>
      </w:r>
      <w:r>
        <w:rPr>
          <w:spacing w:val="-4"/>
        </w:rPr>
        <w:t xml:space="preserve"> </w:t>
      </w:r>
      <w:r>
        <w:t>clubs</w:t>
      </w:r>
      <w:r>
        <w:rPr>
          <w:spacing w:val="-4"/>
        </w:rPr>
        <w:t xml:space="preserve"> </w:t>
      </w:r>
      <w:r>
        <w:t>on commercial goals of market expansion, product development and profitability.</w:t>
      </w: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951608">
      <w:pPr>
        <w:pStyle w:val="BodyText"/>
        <w:spacing w:before="15"/>
        <w:rPr>
          <w:sz w:val="20"/>
        </w:rPr>
      </w:pPr>
      <w:r>
        <w:rPr>
          <w:noProof/>
          <w:lang w:val="en-AU" w:eastAsia="en-AU"/>
        </w:rPr>
        <mc:AlternateContent>
          <mc:Choice Requires="wps">
            <w:drawing>
              <wp:anchor distT="0" distB="0" distL="0" distR="0" simplePos="0" relativeHeight="487606272" behindDoc="1" locked="0" layoutInCell="1" allowOverlap="1">
                <wp:simplePos x="0" y="0"/>
                <wp:positionH relativeFrom="page">
                  <wp:posOffset>1441703</wp:posOffset>
                </wp:positionH>
                <wp:positionV relativeFrom="paragraph">
                  <wp:posOffset>170859</wp:posOffset>
                </wp:positionV>
                <wp:extent cx="1828800" cy="9525"/>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B2ADD2" id="Graphic 89" o:spid="_x0000_s1026" style="position:absolute;margin-left:113.5pt;margin-top:13.45pt;width:2in;height:.75pt;z-index:-1571020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" path="m1828800,l,,,9144r1828800,l1828800,xe" fillcolor="black" stroked="f">
                <v:path arrowok="t"/>
                <w10:wrap type="topAndBottom" anchorx="page"/>
              </v:shape>
            </w:pict>
          </mc:Fallback>
        </mc:AlternateContent>
      </w:r>
    </w:p>
    <w:p w:rsidR="00FE5516" w:rsidRDefault="00FE5516">
      <w:pPr>
        <w:pStyle w:val="BodyText"/>
        <w:rPr>
          <w:sz w:val="20"/>
        </w:rPr>
      </w:pPr>
    </w:p>
    <w:p w:rsidR="00FE5516" w:rsidRDefault="00FE5516">
      <w:pPr>
        <w:pStyle w:val="BodyText"/>
        <w:spacing w:before="3"/>
        <w:rPr>
          <w:sz w:val="20"/>
        </w:rPr>
      </w:pPr>
    </w:p>
    <w:p w:rsidR="00FE5516" w:rsidRDefault="00951608">
      <w:pPr>
        <w:spacing w:line="235" w:lineRule="auto"/>
        <w:ind w:left="950" w:right="414"/>
        <w:jc w:val="both"/>
        <w:rPr>
          <w:sz w:val="20"/>
        </w:rPr>
      </w:pPr>
      <w:r>
        <w:rPr>
          <w:position w:val="10"/>
          <w:sz w:val="10"/>
        </w:rPr>
        <w:t>26</w:t>
      </w:r>
      <w:r>
        <w:rPr>
          <w:spacing w:val="40"/>
          <w:position w:val="10"/>
          <w:sz w:val="10"/>
        </w:rPr>
        <w:t xml:space="preserve"> </w:t>
      </w:r>
      <w:r>
        <w:rPr>
          <w:sz w:val="20"/>
        </w:rPr>
        <w:t>Sports betting is defined as ‘the wagering on all types of local, national or international sporting activities</w:t>
      </w:r>
      <w:r>
        <w:rPr>
          <w:spacing w:val="40"/>
          <w:sz w:val="20"/>
        </w:rPr>
        <w:t xml:space="preserve"> </w:t>
      </w:r>
      <w:r>
        <w:rPr>
          <w:sz w:val="20"/>
        </w:rPr>
        <w:t>(other</w:t>
      </w:r>
      <w:r>
        <w:rPr>
          <w:spacing w:val="40"/>
          <w:sz w:val="20"/>
        </w:rPr>
        <w:t xml:space="preserve"> </w:t>
      </w:r>
      <w:r>
        <w:rPr>
          <w:sz w:val="20"/>
        </w:rPr>
        <w:t>than</w:t>
      </w:r>
      <w:r>
        <w:rPr>
          <w:spacing w:val="40"/>
          <w:sz w:val="20"/>
        </w:rPr>
        <w:t xml:space="preserve"> </w:t>
      </w:r>
      <w:r>
        <w:rPr>
          <w:sz w:val="20"/>
        </w:rPr>
        <w:t>the</w:t>
      </w:r>
      <w:r>
        <w:rPr>
          <w:spacing w:val="40"/>
          <w:sz w:val="20"/>
        </w:rPr>
        <w:t xml:space="preserve"> </w:t>
      </w:r>
      <w:r>
        <w:rPr>
          <w:sz w:val="20"/>
        </w:rPr>
        <w:t>established</w:t>
      </w:r>
      <w:r>
        <w:rPr>
          <w:spacing w:val="40"/>
          <w:sz w:val="20"/>
        </w:rPr>
        <w:t xml:space="preserve"> </w:t>
      </w:r>
      <w:r>
        <w:rPr>
          <w:sz w:val="20"/>
        </w:rPr>
        <w:t>forms of</w:t>
      </w:r>
      <w:r>
        <w:rPr>
          <w:spacing w:val="40"/>
          <w:sz w:val="20"/>
        </w:rPr>
        <w:t xml:space="preserve"> </w:t>
      </w:r>
      <w:r>
        <w:rPr>
          <w:sz w:val="20"/>
        </w:rPr>
        <w:t>horse</w:t>
      </w:r>
      <w:r>
        <w:rPr>
          <w:spacing w:val="40"/>
          <w:sz w:val="20"/>
        </w:rPr>
        <w:t xml:space="preserve"> </w:t>
      </w:r>
      <w:r>
        <w:rPr>
          <w:sz w:val="20"/>
        </w:rPr>
        <w:t>and</w:t>
      </w:r>
      <w:r>
        <w:rPr>
          <w:spacing w:val="40"/>
          <w:sz w:val="20"/>
        </w:rPr>
        <w:t xml:space="preserve"> </w:t>
      </w:r>
      <w:r>
        <w:rPr>
          <w:sz w:val="20"/>
        </w:rPr>
        <w:t>greyhound</w:t>
      </w:r>
      <w:r>
        <w:rPr>
          <w:spacing w:val="40"/>
          <w:sz w:val="20"/>
        </w:rPr>
        <w:t xml:space="preserve"> </w:t>
      </w:r>
      <w:r>
        <w:rPr>
          <w:sz w:val="20"/>
        </w:rPr>
        <w:t>racing),</w:t>
      </w:r>
      <w:r>
        <w:rPr>
          <w:spacing w:val="40"/>
          <w:sz w:val="20"/>
        </w:rPr>
        <w:t xml:space="preserve"> </w:t>
      </w:r>
      <w:r>
        <w:rPr>
          <w:sz w:val="20"/>
        </w:rPr>
        <w:t>whether</w:t>
      </w:r>
      <w:r>
        <w:rPr>
          <w:spacing w:val="40"/>
          <w:sz w:val="20"/>
        </w:rPr>
        <w:t xml:space="preserve"> </w:t>
      </w:r>
      <w:r>
        <w:rPr>
          <w:sz w:val="20"/>
        </w:rPr>
        <w:t>on</w:t>
      </w:r>
      <w:r>
        <w:rPr>
          <w:spacing w:val="40"/>
          <w:sz w:val="20"/>
        </w:rPr>
        <w:t xml:space="preserve"> </w:t>
      </w:r>
      <w:r>
        <w:rPr>
          <w:sz w:val="20"/>
        </w:rPr>
        <w:t>or</w:t>
      </w:r>
      <w:r>
        <w:rPr>
          <w:spacing w:val="40"/>
          <w:sz w:val="20"/>
        </w:rPr>
        <w:t xml:space="preserve"> </w:t>
      </w:r>
      <w:r>
        <w:rPr>
          <w:sz w:val="20"/>
        </w:rPr>
        <w:t>off- course, in person, by telephone, or via the internet’ (Tasmanian Gaming Commission, 1998).</w:t>
      </w:r>
    </w:p>
    <w:p w:rsidR="00FE5516" w:rsidRDefault="00FE5516">
      <w:pPr>
        <w:spacing w:line="235" w:lineRule="auto"/>
        <w:jc w:val="both"/>
        <w:rPr>
          <w:sz w:val="20"/>
        </w:rPr>
        <w:sectPr w:rsidR="00FE5516">
          <w:pgSz w:w="11900" w:h="16840"/>
          <w:pgMar w:top="1360" w:right="1020" w:bottom="940" w:left="1320" w:header="0" w:footer="747" w:gutter="0"/>
          <w:cols w:space="720"/>
        </w:sectPr>
      </w:pPr>
    </w:p>
    <w:p w:rsidR="00FE5516" w:rsidRDefault="00951608">
      <w:pPr>
        <w:pStyle w:val="Heading2"/>
        <w:numPr>
          <w:ilvl w:val="2"/>
          <w:numId w:val="6"/>
        </w:numPr>
        <w:tabs>
          <w:tab w:val="left" w:pos="1732"/>
        </w:tabs>
        <w:spacing w:before="80" w:line="247" w:lineRule="auto"/>
        <w:ind w:left="1732" w:right="588"/>
      </w:pPr>
      <w:r>
        <w:lastRenderedPageBreak/>
        <w:t>The</w:t>
      </w:r>
      <w:r>
        <w:rPr>
          <w:spacing w:val="-5"/>
        </w:rPr>
        <w:t xml:space="preserve"> </w:t>
      </w:r>
      <w:r>
        <w:t>Contemporary</w:t>
      </w:r>
      <w:r>
        <w:rPr>
          <w:spacing w:val="-10"/>
        </w:rPr>
        <w:t xml:space="preserve"> </w:t>
      </w:r>
      <w:r>
        <w:t>Structure</w:t>
      </w:r>
      <w:r>
        <w:rPr>
          <w:spacing w:val="-5"/>
        </w:rPr>
        <w:t xml:space="preserve"> </w:t>
      </w:r>
      <w:r>
        <w:t>and</w:t>
      </w:r>
      <w:r>
        <w:rPr>
          <w:spacing w:val="-4"/>
        </w:rPr>
        <w:t xml:space="preserve"> </w:t>
      </w:r>
      <w:r>
        <w:t>Performance</w:t>
      </w:r>
      <w:r>
        <w:rPr>
          <w:spacing w:val="-5"/>
        </w:rPr>
        <w:t xml:space="preserve"> </w:t>
      </w:r>
      <w:r>
        <w:t>of</w:t>
      </w:r>
      <w:r>
        <w:rPr>
          <w:spacing w:val="-4"/>
        </w:rPr>
        <w:t xml:space="preserve"> </w:t>
      </w:r>
      <w:r>
        <w:t>the</w:t>
      </w:r>
      <w:r>
        <w:rPr>
          <w:spacing w:val="-5"/>
        </w:rPr>
        <w:t xml:space="preserve"> </w:t>
      </w:r>
      <w:r>
        <w:t>NSW</w:t>
      </w:r>
      <w:r>
        <w:rPr>
          <w:spacing w:val="-7"/>
        </w:rPr>
        <w:t xml:space="preserve"> </w:t>
      </w:r>
      <w:r>
        <w:t xml:space="preserve">Club </w:t>
      </w:r>
      <w:r>
        <w:rPr>
          <w:spacing w:val="-2"/>
        </w:rPr>
        <w:t>Industry</w:t>
      </w:r>
    </w:p>
    <w:p w:rsidR="00FE5516" w:rsidRDefault="00951608">
      <w:pPr>
        <w:pStyle w:val="BodyText"/>
        <w:spacing w:before="263" w:line="312" w:lineRule="auto"/>
        <w:ind w:left="950" w:right="413"/>
        <w:jc w:val="both"/>
      </w:pPr>
      <w:r>
        <w:t>In August 1998, there were 1,513 registered clubs in NSW (RCA, 1998a:11). More than 3 million people are members of NSW clubs, holding about 3.5 million memberships between them, while some 350,000 people use club services each day (RCA, 1998a:11). The industry employs over 60,000 people, with at least another 15,000 directors involved with the industry on an honorary basis (RCA, 1999a:6). Table 2.2 shows the number of NSW clubs of each type in metropolitan and</w:t>
      </w:r>
      <w:r>
        <w:rPr>
          <w:spacing w:val="-1"/>
        </w:rPr>
        <w:t xml:space="preserve"> </w:t>
      </w:r>
      <w:r>
        <w:t>country NSW at January 1999 for the 1,386 clubs who are members of the RCA, while</w:t>
      </w:r>
      <w:r>
        <w:rPr>
          <w:spacing w:val="80"/>
        </w:rPr>
        <w:t xml:space="preserve"> </w:t>
      </w:r>
      <w:r>
        <w:t>Table 2.3 shows NSW club profits and government revenue derived from escalating numbers of gaming machines in a growing number of clubs since 1957.</w:t>
      </w:r>
    </w:p>
    <w:p w:rsidR="00FE5516" w:rsidRDefault="00FE5516">
      <w:pPr>
        <w:pStyle w:val="BodyText"/>
        <w:spacing w:before="13"/>
      </w:pPr>
    </w:p>
    <w:p w:rsidR="00FE5516" w:rsidRDefault="00951608">
      <w:pPr>
        <w:pStyle w:val="Heading2"/>
        <w:spacing w:before="1"/>
        <w:ind w:left="528"/>
        <w:jc w:val="center"/>
        <w:rPr>
          <w:rFonts w:ascii="Times New Roman"/>
        </w:rPr>
      </w:pPr>
      <w:r>
        <w:rPr>
          <w:rFonts w:ascii="Times New Roman"/>
        </w:rPr>
        <w:t>Table</w:t>
      </w:r>
      <w:r>
        <w:rPr>
          <w:rFonts w:ascii="Times New Roman"/>
          <w:spacing w:val="-2"/>
        </w:rPr>
        <w:t xml:space="preserve"> </w:t>
      </w:r>
      <w:r>
        <w:rPr>
          <w:rFonts w:ascii="Times New Roman"/>
          <w:spacing w:val="-5"/>
        </w:rPr>
        <w:t>2.2</w:t>
      </w:r>
    </w:p>
    <w:p w:rsidR="00FE5516" w:rsidRDefault="00951608">
      <w:pPr>
        <w:spacing w:before="2"/>
        <w:ind w:left="534"/>
        <w:jc w:val="center"/>
        <w:rPr>
          <w:b/>
          <w:sz w:val="24"/>
        </w:rPr>
      </w:pPr>
      <w:r>
        <w:rPr>
          <w:b/>
          <w:sz w:val="24"/>
        </w:rPr>
        <w:t>Number</w:t>
      </w:r>
      <w:r>
        <w:rPr>
          <w:b/>
          <w:spacing w:val="-3"/>
          <w:sz w:val="24"/>
        </w:rPr>
        <w:t xml:space="preserve"> </w:t>
      </w:r>
      <w:r>
        <w:rPr>
          <w:b/>
          <w:sz w:val="24"/>
        </w:rPr>
        <w:t>of</w:t>
      </w:r>
      <w:r>
        <w:rPr>
          <w:b/>
          <w:spacing w:val="1"/>
          <w:sz w:val="24"/>
        </w:rPr>
        <w:t xml:space="preserve"> </w:t>
      </w:r>
      <w:r>
        <w:rPr>
          <w:b/>
          <w:sz w:val="24"/>
        </w:rPr>
        <w:t>NSW</w:t>
      </w:r>
      <w:r>
        <w:rPr>
          <w:b/>
          <w:spacing w:val="1"/>
          <w:sz w:val="24"/>
        </w:rPr>
        <w:t xml:space="preserve"> </w:t>
      </w:r>
      <w:r>
        <w:rPr>
          <w:b/>
          <w:sz w:val="24"/>
        </w:rPr>
        <w:t>Clubs</w:t>
      </w:r>
      <w:r>
        <w:rPr>
          <w:b/>
          <w:spacing w:val="-2"/>
          <w:sz w:val="24"/>
        </w:rPr>
        <w:t xml:space="preserve"> </w:t>
      </w:r>
      <w:r>
        <w:rPr>
          <w:b/>
          <w:sz w:val="24"/>
        </w:rPr>
        <w:t>by</w:t>
      </w:r>
      <w:r>
        <w:rPr>
          <w:b/>
          <w:spacing w:val="2"/>
          <w:sz w:val="24"/>
        </w:rPr>
        <w:t xml:space="preserve"> </w:t>
      </w:r>
      <w:r>
        <w:rPr>
          <w:b/>
          <w:sz w:val="24"/>
        </w:rPr>
        <w:t>Type,</w:t>
      </w:r>
      <w:r>
        <w:rPr>
          <w:b/>
          <w:spacing w:val="2"/>
          <w:sz w:val="24"/>
        </w:rPr>
        <w:t xml:space="preserve"> </w:t>
      </w:r>
      <w:r>
        <w:rPr>
          <w:b/>
          <w:sz w:val="24"/>
        </w:rPr>
        <w:t>Total</w:t>
      </w:r>
      <w:r>
        <w:rPr>
          <w:b/>
          <w:spacing w:val="1"/>
          <w:sz w:val="24"/>
        </w:rPr>
        <w:t xml:space="preserve"> </w:t>
      </w:r>
      <w:r>
        <w:rPr>
          <w:b/>
          <w:sz w:val="24"/>
        </w:rPr>
        <w:t>Membership</w:t>
      </w:r>
      <w:r>
        <w:rPr>
          <w:b/>
          <w:spacing w:val="1"/>
          <w:sz w:val="24"/>
        </w:rPr>
        <w:t xml:space="preserve"> </w:t>
      </w:r>
      <w:r>
        <w:rPr>
          <w:b/>
          <w:sz w:val="24"/>
        </w:rPr>
        <w:t>and</w:t>
      </w:r>
      <w:r>
        <w:rPr>
          <w:b/>
          <w:spacing w:val="1"/>
          <w:sz w:val="24"/>
        </w:rPr>
        <w:t xml:space="preserve"> </w:t>
      </w:r>
      <w:r>
        <w:rPr>
          <w:b/>
          <w:sz w:val="24"/>
        </w:rPr>
        <w:t xml:space="preserve">Average </w:t>
      </w:r>
      <w:r>
        <w:rPr>
          <w:b/>
          <w:spacing w:val="-2"/>
          <w:sz w:val="24"/>
        </w:rPr>
        <w:t>Membership</w:t>
      </w:r>
    </w:p>
    <w:p w:rsidR="00FE5516" w:rsidRDefault="00FE5516">
      <w:pPr>
        <w:pStyle w:val="BodyText"/>
        <w:spacing w:before="138"/>
        <w:rPr>
          <w:b/>
          <w:sz w:val="20"/>
        </w:rPr>
      </w:pPr>
    </w:p>
    <w:tbl>
      <w:tblPr>
        <w:tblW w:w="0" w:type="auto"/>
        <w:tblInd w:w="866" w:type="dxa"/>
        <w:tblLayout w:type="fixed"/>
        <w:tblCellMar>
          <w:left w:w="0" w:type="dxa"/>
          <w:right w:w="0" w:type="dxa"/>
        </w:tblCellMar>
        <w:tblLook w:val="01E0" w:firstRow="1" w:lastRow="1" w:firstColumn="1" w:lastColumn="1" w:noHBand="0" w:noVBand="0"/>
      </w:tblPr>
      <w:tblGrid>
        <w:gridCol w:w="2123"/>
        <w:gridCol w:w="2024"/>
        <w:gridCol w:w="1872"/>
        <w:gridCol w:w="2213"/>
      </w:tblGrid>
      <w:tr w:rsidR="00FE5516">
        <w:trPr>
          <w:trHeight w:val="441"/>
        </w:trPr>
        <w:tc>
          <w:tcPr>
            <w:tcW w:w="2123" w:type="dxa"/>
            <w:tcBorders>
              <w:top w:val="single" w:sz="6" w:space="0" w:color="000000"/>
              <w:bottom w:val="single" w:sz="6" w:space="0" w:color="000000"/>
            </w:tcBorders>
          </w:tcPr>
          <w:p w:rsidR="00FE5516" w:rsidRDefault="00951608">
            <w:pPr>
              <w:pStyle w:val="TableParagraph"/>
              <w:spacing w:before="115"/>
              <w:ind w:left="7" w:right="45"/>
              <w:jc w:val="center"/>
              <w:rPr>
                <w:sz w:val="18"/>
              </w:rPr>
            </w:pPr>
            <w:r>
              <w:rPr>
                <w:spacing w:val="-4"/>
                <w:sz w:val="18"/>
              </w:rPr>
              <w:t>Type</w:t>
            </w:r>
          </w:p>
        </w:tc>
        <w:tc>
          <w:tcPr>
            <w:tcW w:w="2024" w:type="dxa"/>
            <w:tcBorders>
              <w:top w:val="single" w:sz="6" w:space="0" w:color="000000"/>
              <w:bottom w:val="single" w:sz="6" w:space="0" w:color="000000"/>
            </w:tcBorders>
          </w:tcPr>
          <w:p w:rsidR="00FE5516" w:rsidRDefault="00951608">
            <w:pPr>
              <w:pStyle w:val="TableParagraph"/>
              <w:spacing w:before="115"/>
              <w:ind w:left="464"/>
              <w:jc w:val="left"/>
              <w:rPr>
                <w:sz w:val="18"/>
              </w:rPr>
            </w:pPr>
            <w:r>
              <w:rPr>
                <w:spacing w:val="-2"/>
                <w:sz w:val="18"/>
              </w:rPr>
              <w:t>Metropolitan</w:t>
            </w:r>
          </w:p>
        </w:tc>
        <w:tc>
          <w:tcPr>
            <w:tcW w:w="1872" w:type="dxa"/>
            <w:tcBorders>
              <w:top w:val="single" w:sz="6" w:space="0" w:color="000000"/>
              <w:bottom w:val="single" w:sz="6" w:space="0" w:color="000000"/>
            </w:tcBorders>
          </w:tcPr>
          <w:p w:rsidR="00FE5516" w:rsidRDefault="00951608">
            <w:pPr>
              <w:pStyle w:val="TableParagraph"/>
              <w:spacing w:before="115"/>
              <w:ind w:left="595"/>
              <w:jc w:val="left"/>
              <w:rPr>
                <w:sz w:val="18"/>
              </w:rPr>
            </w:pPr>
            <w:r>
              <w:rPr>
                <w:spacing w:val="-2"/>
                <w:sz w:val="18"/>
              </w:rPr>
              <w:t>Country</w:t>
            </w:r>
          </w:p>
        </w:tc>
        <w:tc>
          <w:tcPr>
            <w:tcW w:w="2213" w:type="dxa"/>
            <w:tcBorders>
              <w:top w:val="single" w:sz="6" w:space="0" w:color="000000"/>
              <w:bottom w:val="single" w:sz="6" w:space="0" w:color="000000"/>
            </w:tcBorders>
          </w:tcPr>
          <w:p w:rsidR="00FE5516" w:rsidRDefault="00951608">
            <w:pPr>
              <w:pStyle w:val="TableParagraph"/>
              <w:spacing w:before="115"/>
              <w:ind w:left="110" w:right="107"/>
              <w:jc w:val="center"/>
              <w:rPr>
                <w:sz w:val="18"/>
              </w:rPr>
            </w:pPr>
            <w:r>
              <w:rPr>
                <w:sz w:val="18"/>
              </w:rPr>
              <w:t>Total</w:t>
            </w:r>
            <w:r>
              <w:rPr>
                <w:spacing w:val="8"/>
                <w:sz w:val="18"/>
              </w:rPr>
              <w:t xml:space="preserve"> </w:t>
            </w:r>
            <w:r>
              <w:rPr>
                <w:spacing w:val="-2"/>
                <w:sz w:val="18"/>
              </w:rPr>
              <w:t>Clubs</w:t>
            </w:r>
          </w:p>
        </w:tc>
      </w:tr>
      <w:tr w:rsidR="00FE5516">
        <w:trPr>
          <w:trHeight w:val="442"/>
        </w:trPr>
        <w:tc>
          <w:tcPr>
            <w:tcW w:w="2123" w:type="dxa"/>
            <w:tcBorders>
              <w:top w:val="single" w:sz="6" w:space="0" w:color="000000"/>
            </w:tcBorders>
          </w:tcPr>
          <w:p w:rsidR="00FE5516" w:rsidRDefault="00951608">
            <w:pPr>
              <w:pStyle w:val="TableParagraph"/>
              <w:spacing w:before="115"/>
              <w:ind w:left="2" w:right="45"/>
              <w:jc w:val="center"/>
              <w:rPr>
                <w:sz w:val="18"/>
              </w:rPr>
            </w:pPr>
            <w:r>
              <w:rPr>
                <w:spacing w:val="-2"/>
                <w:sz w:val="18"/>
              </w:rPr>
              <w:t>Bowls</w:t>
            </w:r>
          </w:p>
        </w:tc>
        <w:tc>
          <w:tcPr>
            <w:tcW w:w="2024" w:type="dxa"/>
            <w:tcBorders>
              <w:top w:val="single" w:sz="6" w:space="0" w:color="000000"/>
            </w:tcBorders>
          </w:tcPr>
          <w:p w:rsidR="00FE5516" w:rsidRDefault="00951608">
            <w:pPr>
              <w:pStyle w:val="TableParagraph"/>
              <w:spacing w:before="115"/>
              <w:ind w:left="174" w:right="177"/>
              <w:jc w:val="center"/>
              <w:rPr>
                <w:sz w:val="18"/>
              </w:rPr>
            </w:pPr>
            <w:r>
              <w:rPr>
                <w:spacing w:val="-5"/>
                <w:sz w:val="18"/>
              </w:rPr>
              <w:t>152</w:t>
            </w:r>
          </w:p>
        </w:tc>
        <w:tc>
          <w:tcPr>
            <w:tcW w:w="1872" w:type="dxa"/>
            <w:tcBorders>
              <w:top w:val="single" w:sz="6" w:space="0" w:color="000000"/>
            </w:tcBorders>
          </w:tcPr>
          <w:p w:rsidR="00FE5516" w:rsidRDefault="00951608">
            <w:pPr>
              <w:pStyle w:val="TableParagraph"/>
              <w:spacing w:before="115"/>
              <w:ind w:left="37" w:right="87"/>
              <w:jc w:val="center"/>
              <w:rPr>
                <w:sz w:val="18"/>
              </w:rPr>
            </w:pPr>
            <w:r>
              <w:rPr>
                <w:spacing w:val="-5"/>
                <w:sz w:val="18"/>
              </w:rPr>
              <w:t>314</w:t>
            </w:r>
          </w:p>
        </w:tc>
        <w:tc>
          <w:tcPr>
            <w:tcW w:w="2213" w:type="dxa"/>
            <w:tcBorders>
              <w:top w:val="single" w:sz="6" w:space="0" w:color="000000"/>
            </w:tcBorders>
          </w:tcPr>
          <w:p w:rsidR="00FE5516" w:rsidRDefault="00951608">
            <w:pPr>
              <w:pStyle w:val="TableParagraph"/>
              <w:spacing w:before="115"/>
              <w:ind w:left="110" w:right="91"/>
              <w:jc w:val="center"/>
              <w:rPr>
                <w:sz w:val="18"/>
              </w:rPr>
            </w:pPr>
            <w:r>
              <w:rPr>
                <w:spacing w:val="-5"/>
                <w:sz w:val="18"/>
              </w:rPr>
              <w:t>467</w:t>
            </w:r>
          </w:p>
        </w:tc>
      </w:tr>
      <w:tr w:rsidR="00FE5516">
        <w:trPr>
          <w:trHeight w:val="441"/>
        </w:trPr>
        <w:tc>
          <w:tcPr>
            <w:tcW w:w="2123" w:type="dxa"/>
          </w:tcPr>
          <w:p w:rsidR="00FE5516" w:rsidRDefault="00951608">
            <w:pPr>
              <w:pStyle w:val="TableParagraph"/>
              <w:spacing w:before="114"/>
              <w:ind w:left="6" w:right="45"/>
              <w:jc w:val="center"/>
              <w:rPr>
                <w:sz w:val="18"/>
              </w:rPr>
            </w:pPr>
            <w:r>
              <w:rPr>
                <w:spacing w:val="-4"/>
                <w:sz w:val="18"/>
              </w:rPr>
              <w:t>Golf</w:t>
            </w:r>
          </w:p>
        </w:tc>
        <w:tc>
          <w:tcPr>
            <w:tcW w:w="2024" w:type="dxa"/>
          </w:tcPr>
          <w:p w:rsidR="00FE5516" w:rsidRDefault="00951608">
            <w:pPr>
              <w:pStyle w:val="TableParagraph"/>
              <w:spacing w:before="114"/>
              <w:ind w:left="174" w:right="89"/>
              <w:jc w:val="center"/>
              <w:rPr>
                <w:sz w:val="18"/>
              </w:rPr>
            </w:pPr>
            <w:r>
              <w:rPr>
                <w:spacing w:val="-5"/>
                <w:sz w:val="18"/>
              </w:rPr>
              <w:t>74</w:t>
            </w:r>
          </w:p>
        </w:tc>
        <w:tc>
          <w:tcPr>
            <w:tcW w:w="1872" w:type="dxa"/>
          </w:tcPr>
          <w:p w:rsidR="00FE5516" w:rsidRDefault="00951608">
            <w:pPr>
              <w:pStyle w:val="TableParagraph"/>
              <w:spacing w:before="114"/>
              <w:ind w:left="37" w:right="87"/>
              <w:jc w:val="center"/>
              <w:rPr>
                <w:sz w:val="18"/>
              </w:rPr>
            </w:pPr>
            <w:r>
              <w:rPr>
                <w:spacing w:val="-5"/>
                <w:sz w:val="18"/>
              </w:rPr>
              <w:t>184</w:t>
            </w:r>
          </w:p>
        </w:tc>
        <w:tc>
          <w:tcPr>
            <w:tcW w:w="2213" w:type="dxa"/>
          </w:tcPr>
          <w:p w:rsidR="00FE5516" w:rsidRDefault="00951608">
            <w:pPr>
              <w:pStyle w:val="TableParagraph"/>
              <w:spacing w:before="114"/>
              <w:ind w:left="110" w:right="91"/>
              <w:jc w:val="center"/>
              <w:rPr>
                <w:sz w:val="18"/>
              </w:rPr>
            </w:pPr>
            <w:r>
              <w:rPr>
                <w:spacing w:val="-5"/>
                <w:sz w:val="18"/>
              </w:rPr>
              <w:t>258</w:t>
            </w:r>
          </w:p>
        </w:tc>
      </w:tr>
      <w:tr w:rsidR="00FE5516">
        <w:trPr>
          <w:trHeight w:val="441"/>
        </w:trPr>
        <w:tc>
          <w:tcPr>
            <w:tcW w:w="2123" w:type="dxa"/>
          </w:tcPr>
          <w:p w:rsidR="00FE5516" w:rsidRDefault="00951608">
            <w:pPr>
              <w:pStyle w:val="TableParagraph"/>
              <w:spacing w:before="114"/>
              <w:ind w:left="1" w:right="45"/>
              <w:jc w:val="center"/>
              <w:rPr>
                <w:sz w:val="18"/>
              </w:rPr>
            </w:pPr>
            <w:r>
              <w:rPr>
                <w:spacing w:val="-2"/>
                <w:sz w:val="18"/>
              </w:rPr>
              <w:t>Leagues</w:t>
            </w:r>
          </w:p>
        </w:tc>
        <w:tc>
          <w:tcPr>
            <w:tcW w:w="2024" w:type="dxa"/>
          </w:tcPr>
          <w:p w:rsidR="00FE5516" w:rsidRDefault="00951608">
            <w:pPr>
              <w:pStyle w:val="TableParagraph"/>
              <w:spacing w:before="114"/>
              <w:ind w:left="174" w:right="92"/>
              <w:jc w:val="center"/>
              <w:rPr>
                <w:sz w:val="18"/>
              </w:rPr>
            </w:pPr>
            <w:r>
              <w:rPr>
                <w:spacing w:val="-5"/>
                <w:sz w:val="18"/>
              </w:rPr>
              <w:t>22</w:t>
            </w:r>
          </w:p>
        </w:tc>
        <w:tc>
          <w:tcPr>
            <w:tcW w:w="1872" w:type="dxa"/>
          </w:tcPr>
          <w:p w:rsidR="00FE5516" w:rsidRDefault="00951608">
            <w:pPr>
              <w:pStyle w:val="TableParagraph"/>
              <w:spacing w:before="114"/>
              <w:ind w:left="87" w:right="51"/>
              <w:jc w:val="center"/>
              <w:rPr>
                <w:sz w:val="18"/>
              </w:rPr>
            </w:pPr>
            <w:r>
              <w:rPr>
                <w:spacing w:val="-5"/>
                <w:sz w:val="18"/>
              </w:rPr>
              <w:t>36</w:t>
            </w:r>
          </w:p>
        </w:tc>
        <w:tc>
          <w:tcPr>
            <w:tcW w:w="2213" w:type="dxa"/>
          </w:tcPr>
          <w:p w:rsidR="00FE5516" w:rsidRDefault="00951608">
            <w:pPr>
              <w:pStyle w:val="TableParagraph"/>
              <w:spacing w:before="114"/>
              <w:ind w:left="179" w:right="70"/>
              <w:jc w:val="center"/>
              <w:rPr>
                <w:sz w:val="18"/>
              </w:rPr>
            </w:pPr>
            <w:r>
              <w:rPr>
                <w:spacing w:val="-5"/>
                <w:sz w:val="18"/>
              </w:rPr>
              <w:t>58</w:t>
            </w:r>
          </w:p>
        </w:tc>
      </w:tr>
      <w:tr w:rsidR="00FE5516">
        <w:trPr>
          <w:trHeight w:val="441"/>
        </w:trPr>
        <w:tc>
          <w:tcPr>
            <w:tcW w:w="2123" w:type="dxa"/>
          </w:tcPr>
          <w:p w:rsidR="00FE5516" w:rsidRDefault="00951608">
            <w:pPr>
              <w:pStyle w:val="TableParagraph"/>
              <w:spacing w:before="114"/>
              <w:ind w:left="6" w:right="45"/>
              <w:jc w:val="center"/>
              <w:rPr>
                <w:sz w:val="18"/>
              </w:rPr>
            </w:pPr>
            <w:r>
              <w:rPr>
                <w:spacing w:val="-2"/>
                <w:sz w:val="18"/>
              </w:rPr>
              <w:t>Workers</w:t>
            </w:r>
          </w:p>
        </w:tc>
        <w:tc>
          <w:tcPr>
            <w:tcW w:w="2024" w:type="dxa"/>
          </w:tcPr>
          <w:p w:rsidR="00FE5516" w:rsidRDefault="00951608">
            <w:pPr>
              <w:pStyle w:val="TableParagraph"/>
              <w:spacing w:before="114"/>
              <w:ind w:left="180" w:right="6"/>
              <w:jc w:val="center"/>
              <w:rPr>
                <w:sz w:val="18"/>
              </w:rPr>
            </w:pPr>
            <w:r>
              <w:rPr>
                <w:spacing w:val="-10"/>
                <w:sz w:val="18"/>
              </w:rPr>
              <w:t>6</w:t>
            </w:r>
          </w:p>
        </w:tc>
        <w:tc>
          <w:tcPr>
            <w:tcW w:w="1872" w:type="dxa"/>
          </w:tcPr>
          <w:p w:rsidR="00FE5516" w:rsidRDefault="00951608">
            <w:pPr>
              <w:pStyle w:val="TableParagraph"/>
              <w:spacing w:before="114"/>
              <w:ind w:left="88" w:right="51"/>
              <w:jc w:val="center"/>
              <w:rPr>
                <w:sz w:val="18"/>
              </w:rPr>
            </w:pPr>
            <w:r>
              <w:rPr>
                <w:spacing w:val="-5"/>
                <w:sz w:val="18"/>
              </w:rPr>
              <w:t>21</w:t>
            </w:r>
          </w:p>
        </w:tc>
        <w:tc>
          <w:tcPr>
            <w:tcW w:w="2213" w:type="dxa"/>
          </w:tcPr>
          <w:p w:rsidR="00FE5516" w:rsidRDefault="00951608">
            <w:pPr>
              <w:pStyle w:val="TableParagraph"/>
              <w:spacing w:before="114"/>
              <w:ind w:left="180" w:right="70"/>
              <w:jc w:val="center"/>
              <w:rPr>
                <w:sz w:val="18"/>
              </w:rPr>
            </w:pPr>
            <w:r>
              <w:rPr>
                <w:spacing w:val="-5"/>
                <w:sz w:val="18"/>
              </w:rPr>
              <w:t>27</w:t>
            </w:r>
          </w:p>
        </w:tc>
      </w:tr>
      <w:tr w:rsidR="00FE5516">
        <w:trPr>
          <w:trHeight w:val="441"/>
        </w:trPr>
        <w:tc>
          <w:tcPr>
            <w:tcW w:w="2123" w:type="dxa"/>
          </w:tcPr>
          <w:p w:rsidR="00FE5516" w:rsidRDefault="00951608">
            <w:pPr>
              <w:pStyle w:val="TableParagraph"/>
              <w:spacing w:before="114"/>
              <w:ind w:left="1" w:right="45"/>
              <w:jc w:val="center"/>
              <w:rPr>
                <w:sz w:val="18"/>
              </w:rPr>
            </w:pPr>
            <w:r>
              <w:rPr>
                <w:sz w:val="18"/>
              </w:rPr>
              <w:t>RSL/Ex-</w:t>
            </w:r>
            <w:r>
              <w:rPr>
                <w:spacing w:val="-2"/>
                <w:sz w:val="18"/>
              </w:rPr>
              <w:t>services</w:t>
            </w:r>
          </w:p>
        </w:tc>
        <w:tc>
          <w:tcPr>
            <w:tcW w:w="2024" w:type="dxa"/>
          </w:tcPr>
          <w:p w:rsidR="00FE5516" w:rsidRDefault="00951608">
            <w:pPr>
              <w:pStyle w:val="TableParagraph"/>
              <w:spacing w:before="114"/>
              <w:ind w:left="174" w:right="180"/>
              <w:jc w:val="center"/>
              <w:rPr>
                <w:sz w:val="18"/>
              </w:rPr>
            </w:pPr>
            <w:r>
              <w:rPr>
                <w:spacing w:val="-5"/>
                <w:sz w:val="18"/>
              </w:rPr>
              <w:t>112</w:t>
            </w:r>
          </w:p>
        </w:tc>
        <w:tc>
          <w:tcPr>
            <w:tcW w:w="1872" w:type="dxa"/>
          </w:tcPr>
          <w:p w:rsidR="00FE5516" w:rsidRDefault="00951608">
            <w:pPr>
              <w:pStyle w:val="TableParagraph"/>
              <w:spacing w:before="114"/>
              <w:ind w:left="37" w:right="88"/>
              <w:jc w:val="center"/>
              <w:rPr>
                <w:sz w:val="18"/>
              </w:rPr>
            </w:pPr>
            <w:r>
              <w:rPr>
                <w:spacing w:val="-5"/>
                <w:sz w:val="18"/>
              </w:rPr>
              <w:t>179</w:t>
            </w:r>
          </w:p>
        </w:tc>
        <w:tc>
          <w:tcPr>
            <w:tcW w:w="2213" w:type="dxa"/>
          </w:tcPr>
          <w:p w:rsidR="00FE5516" w:rsidRDefault="00951608">
            <w:pPr>
              <w:pStyle w:val="TableParagraph"/>
              <w:spacing w:before="114"/>
              <w:ind w:left="110" w:right="91"/>
              <w:jc w:val="center"/>
              <w:rPr>
                <w:sz w:val="18"/>
              </w:rPr>
            </w:pPr>
            <w:r>
              <w:rPr>
                <w:spacing w:val="-5"/>
                <w:sz w:val="18"/>
              </w:rPr>
              <w:t>291</w:t>
            </w:r>
          </w:p>
        </w:tc>
      </w:tr>
      <w:tr w:rsidR="00FE5516">
        <w:trPr>
          <w:trHeight w:val="440"/>
        </w:trPr>
        <w:tc>
          <w:tcPr>
            <w:tcW w:w="2123" w:type="dxa"/>
            <w:tcBorders>
              <w:bottom w:val="single" w:sz="6" w:space="0" w:color="000000"/>
            </w:tcBorders>
          </w:tcPr>
          <w:p w:rsidR="00FE5516" w:rsidRDefault="00951608">
            <w:pPr>
              <w:pStyle w:val="TableParagraph"/>
              <w:spacing w:before="114"/>
              <w:ind w:right="45"/>
              <w:jc w:val="center"/>
              <w:rPr>
                <w:sz w:val="18"/>
              </w:rPr>
            </w:pPr>
            <w:r>
              <w:rPr>
                <w:spacing w:val="-2"/>
                <w:sz w:val="18"/>
              </w:rPr>
              <w:t>General</w:t>
            </w:r>
          </w:p>
        </w:tc>
        <w:tc>
          <w:tcPr>
            <w:tcW w:w="2024" w:type="dxa"/>
            <w:tcBorders>
              <w:bottom w:val="single" w:sz="6" w:space="0" w:color="000000"/>
            </w:tcBorders>
          </w:tcPr>
          <w:p w:rsidR="00FE5516" w:rsidRDefault="00951608">
            <w:pPr>
              <w:pStyle w:val="TableParagraph"/>
              <w:spacing w:before="114"/>
              <w:ind w:left="174" w:right="179"/>
              <w:jc w:val="center"/>
              <w:rPr>
                <w:sz w:val="18"/>
              </w:rPr>
            </w:pPr>
            <w:r>
              <w:rPr>
                <w:spacing w:val="-5"/>
                <w:sz w:val="18"/>
              </w:rPr>
              <w:t>164</w:t>
            </w:r>
          </w:p>
        </w:tc>
        <w:tc>
          <w:tcPr>
            <w:tcW w:w="1872" w:type="dxa"/>
            <w:tcBorders>
              <w:bottom w:val="single" w:sz="6" w:space="0" w:color="000000"/>
            </w:tcBorders>
          </w:tcPr>
          <w:p w:rsidR="00FE5516" w:rsidRDefault="00951608">
            <w:pPr>
              <w:pStyle w:val="TableParagraph"/>
              <w:spacing w:before="114"/>
              <w:ind w:left="37" w:right="88"/>
              <w:jc w:val="center"/>
              <w:rPr>
                <w:sz w:val="18"/>
              </w:rPr>
            </w:pPr>
            <w:r>
              <w:rPr>
                <w:spacing w:val="-5"/>
                <w:sz w:val="18"/>
              </w:rPr>
              <w:t>121</w:t>
            </w:r>
          </w:p>
        </w:tc>
        <w:tc>
          <w:tcPr>
            <w:tcW w:w="2213" w:type="dxa"/>
            <w:tcBorders>
              <w:bottom w:val="single" w:sz="6" w:space="0" w:color="000000"/>
            </w:tcBorders>
          </w:tcPr>
          <w:p w:rsidR="00FE5516" w:rsidRDefault="00951608">
            <w:pPr>
              <w:pStyle w:val="TableParagraph"/>
              <w:spacing w:before="114"/>
              <w:ind w:left="110" w:right="92"/>
              <w:jc w:val="center"/>
              <w:rPr>
                <w:sz w:val="18"/>
              </w:rPr>
            </w:pPr>
            <w:r>
              <w:rPr>
                <w:spacing w:val="-5"/>
                <w:sz w:val="18"/>
              </w:rPr>
              <w:t>285</w:t>
            </w:r>
          </w:p>
        </w:tc>
      </w:tr>
      <w:tr w:rsidR="00FE5516">
        <w:trPr>
          <w:trHeight w:val="441"/>
        </w:trPr>
        <w:tc>
          <w:tcPr>
            <w:tcW w:w="2123" w:type="dxa"/>
            <w:tcBorders>
              <w:top w:val="single" w:sz="6" w:space="0" w:color="000000"/>
              <w:bottom w:val="single" w:sz="6" w:space="0" w:color="000000"/>
            </w:tcBorders>
          </w:tcPr>
          <w:p w:rsidR="00FE5516" w:rsidRDefault="00951608">
            <w:pPr>
              <w:pStyle w:val="TableParagraph"/>
              <w:spacing w:before="115"/>
              <w:ind w:left="1" w:right="45"/>
              <w:jc w:val="center"/>
              <w:rPr>
                <w:sz w:val="18"/>
              </w:rPr>
            </w:pPr>
            <w:r>
              <w:rPr>
                <w:spacing w:val="-2"/>
                <w:sz w:val="18"/>
              </w:rPr>
              <w:t>Total</w:t>
            </w:r>
          </w:p>
        </w:tc>
        <w:tc>
          <w:tcPr>
            <w:tcW w:w="2024" w:type="dxa"/>
            <w:tcBorders>
              <w:top w:val="single" w:sz="6" w:space="0" w:color="000000"/>
              <w:bottom w:val="single" w:sz="6" w:space="0" w:color="000000"/>
            </w:tcBorders>
          </w:tcPr>
          <w:p w:rsidR="00FE5516" w:rsidRDefault="00951608">
            <w:pPr>
              <w:pStyle w:val="TableParagraph"/>
              <w:spacing w:before="115"/>
              <w:ind w:left="174" w:right="178"/>
              <w:jc w:val="center"/>
              <w:rPr>
                <w:sz w:val="18"/>
              </w:rPr>
            </w:pPr>
            <w:r>
              <w:rPr>
                <w:spacing w:val="-5"/>
                <w:sz w:val="18"/>
              </w:rPr>
              <w:t>531</w:t>
            </w:r>
          </w:p>
        </w:tc>
        <w:tc>
          <w:tcPr>
            <w:tcW w:w="1872" w:type="dxa"/>
            <w:tcBorders>
              <w:top w:val="single" w:sz="6" w:space="0" w:color="000000"/>
              <w:bottom w:val="single" w:sz="6" w:space="0" w:color="000000"/>
            </w:tcBorders>
          </w:tcPr>
          <w:p w:rsidR="00FE5516" w:rsidRDefault="00951608">
            <w:pPr>
              <w:pStyle w:val="TableParagraph"/>
              <w:spacing w:before="115"/>
              <w:ind w:left="37" w:right="87"/>
              <w:jc w:val="center"/>
              <w:rPr>
                <w:sz w:val="18"/>
              </w:rPr>
            </w:pPr>
            <w:r>
              <w:rPr>
                <w:spacing w:val="-5"/>
                <w:sz w:val="18"/>
              </w:rPr>
              <w:t>855</w:t>
            </w:r>
          </w:p>
        </w:tc>
        <w:tc>
          <w:tcPr>
            <w:tcW w:w="2213" w:type="dxa"/>
            <w:tcBorders>
              <w:top w:val="single" w:sz="6" w:space="0" w:color="000000"/>
              <w:bottom w:val="single" w:sz="6" w:space="0" w:color="000000"/>
            </w:tcBorders>
          </w:tcPr>
          <w:p w:rsidR="00FE5516" w:rsidRDefault="00951608">
            <w:pPr>
              <w:pStyle w:val="TableParagraph"/>
              <w:spacing w:before="115"/>
              <w:ind w:left="110" w:right="180"/>
              <w:jc w:val="center"/>
              <w:rPr>
                <w:sz w:val="18"/>
              </w:rPr>
            </w:pPr>
            <w:r>
              <w:rPr>
                <w:spacing w:val="-4"/>
                <w:sz w:val="18"/>
              </w:rPr>
              <w:t>1386</w:t>
            </w:r>
          </w:p>
        </w:tc>
      </w:tr>
    </w:tbl>
    <w:p w:rsidR="00FE5516" w:rsidRDefault="00951608">
      <w:pPr>
        <w:spacing w:before="172"/>
        <w:ind w:right="415"/>
        <w:jc w:val="right"/>
        <w:rPr>
          <w:rFonts w:ascii="Arial"/>
          <w:sz w:val="18"/>
        </w:rPr>
      </w:pPr>
      <w:r>
        <w:rPr>
          <w:rFonts w:ascii="Arial"/>
          <w:sz w:val="18"/>
        </w:rPr>
        <w:t>Source</w:t>
      </w:r>
      <w:proofErr w:type="gramStart"/>
      <w:r>
        <w:rPr>
          <w:rFonts w:ascii="Arial"/>
          <w:sz w:val="18"/>
        </w:rPr>
        <w:t>:RCA</w:t>
      </w:r>
      <w:proofErr w:type="gramEnd"/>
      <w:r>
        <w:rPr>
          <w:rFonts w:ascii="Arial"/>
          <w:sz w:val="18"/>
        </w:rPr>
        <w:t>,</w:t>
      </w:r>
      <w:r>
        <w:rPr>
          <w:rFonts w:ascii="Arial"/>
          <w:spacing w:val="-2"/>
          <w:sz w:val="18"/>
        </w:rPr>
        <w:t xml:space="preserve"> (1999a:88).</w:t>
      </w:r>
    </w:p>
    <w:p w:rsidR="00FE5516" w:rsidRDefault="00FE5516">
      <w:pPr>
        <w:jc w:val="right"/>
        <w:rPr>
          <w:rFonts w:ascii="Arial"/>
          <w:sz w:val="18"/>
        </w:rPr>
        <w:sectPr w:rsidR="00FE5516">
          <w:pgSz w:w="11900" w:h="16840"/>
          <w:pgMar w:top="1360" w:right="1020" w:bottom="940" w:left="1320" w:header="0" w:footer="747" w:gutter="0"/>
          <w:cols w:space="720"/>
        </w:sectPr>
      </w:pPr>
    </w:p>
    <w:p w:rsidR="00FE5516" w:rsidRDefault="00951608">
      <w:pPr>
        <w:pStyle w:val="Heading2"/>
        <w:spacing w:before="61"/>
        <w:ind w:left="528"/>
        <w:jc w:val="center"/>
        <w:rPr>
          <w:rFonts w:ascii="Times New Roman"/>
        </w:rPr>
      </w:pPr>
      <w:bookmarkStart w:id="31" w:name="_GoBack"/>
      <w:r>
        <w:rPr>
          <w:rFonts w:ascii="Times New Roman"/>
        </w:rPr>
        <w:lastRenderedPageBreak/>
        <w:t>Table</w:t>
      </w:r>
      <w:r>
        <w:rPr>
          <w:rFonts w:ascii="Times New Roman"/>
          <w:spacing w:val="-2"/>
        </w:rPr>
        <w:t xml:space="preserve"> </w:t>
      </w:r>
      <w:r>
        <w:rPr>
          <w:rFonts w:ascii="Times New Roman"/>
          <w:spacing w:val="-5"/>
        </w:rPr>
        <w:t>2.3</w:t>
      </w:r>
    </w:p>
    <w:p w:rsidR="00FE5516" w:rsidRDefault="00951608">
      <w:pPr>
        <w:spacing w:before="3" w:line="242" w:lineRule="auto"/>
        <w:ind w:left="1579" w:right="1043"/>
        <w:jc w:val="center"/>
        <w:rPr>
          <w:b/>
          <w:sz w:val="24"/>
        </w:rPr>
      </w:pPr>
      <w:r>
        <w:rPr>
          <w:b/>
          <w:sz w:val="24"/>
        </w:rPr>
        <w:t>Registered</w:t>
      </w:r>
      <w:r>
        <w:rPr>
          <w:b/>
          <w:spacing w:val="-1"/>
          <w:sz w:val="24"/>
        </w:rPr>
        <w:t xml:space="preserve"> </w:t>
      </w:r>
      <w:r>
        <w:rPr>
          <w:b/>
          <w:sz w:val="24"/>
        </w:rPr>
        <w:t>Clubs, Gaming</w:t>
      </w:r>
      <w:r>
        <w:rPr>
          <w:b/>
          <w:spacing w:val="-2"/>
          <w:sz w:val="24"/>
        </w:rPr>
        <w:t xml:space="preserve"> </w:t>
      </w:r>
      <w:r>
        <w:rPr>
          <w:b/>
          <w:sz w:val="24"/>
        </w:rPr>
        <w:t>Machine</w:t>
      </w:r>
      <w:r>
        <w:rPr>
          <w:b/>
          <w:spacing w:val="-3"/>
          <w:sz w:val="24"/>
        </w:rPr>
        <w:t xml:space="preserve"> </w:t>
      </w:r>
      <w:r>
        <w:rPr>
          <w:b/>
          <w:sz w:val="24"/>
        </w:rPr>
        <w:t>Numbers, Club</w:t>
      </w:r>
      <w:r>
        <w:rPr>
          <w:b/>
          <w:spacing w:val="-1"/>
          <w:sz w:val="24"/>
        </w:rPr>
        <w:t xml:space="preserve"> </w:t>
      </w:r>
      <w:r>
        <w:rPr>
          <w:b/>
          <w:sz w:val="24"/>
        </w:rPr>
        <w:t>Net Profits</w:t>
      </w:r>
      <w:r>
        <w:rPr>
          <w:b/>
          <w:spacing w:val="-3"/>
          <w:sz w:val="24"/>
        </w:rPr>
        <w:t xml:space="preserve"> </w:t>
      </w:r>
      <w:r>
        <w:rPr>
          <w:b/>
          <w:sz w:val="24"/>
        </w:rPr>
        <w:t>and Government Revenue from Club Gaming Machines 1957-1997</w:t>
      </w:r>
    </w:p>
    <w:bookmarkEnd w:id="31"/>
    <w:p w:rsidR="00FE5516" w:rsidRDefault="00FE5516">
      <w:pPr>
        <w:pStyle w:val="BodyText"/>
        <w:spacing w:before="3"/>
        <w:rPr>
          <w:b/>
          <w:sz w:val="16"/>
        </w:rPr>
      </w:pPr>
    </w:p>
    <w:tbl>
      <w:tblPr>
        <w:tblW w:w="0" w:type="auto"/>
        <w:tblInd w:w="866" w:type="dxa"/>
        <w:tblLayout w:type="fixed"/>
        <w:tblCellMar>
          <w:left w:w="0" w:type="dxa"/>
          <w:right w:w="0" w:type="dxa"/>
        </w:tblCellMar>
        <w:tblLook w:val="01E0" w:firstRow="1" w:lastRow="1" w:firstColumn="1" w:lastColumn="1" w:noHBand="0" w:noVBand="0"/>
      </w:tblPr>
      <w:tblGrid>
        <w:gridCol w:w="1375"/>
        <w:gridCol w:w="1772"/>
        <w:gridCol w:w="1739"/>
        <w:gridCol w:w="1803"/>
        <w:gridCol w:w="1571"/>
      </w:tblGrid>
      <w:tr w:rsidR="00FE5516">
        <w:trPr>
          <w:trHeight w:val="839"/>
        </w:trPr>
        <w:tc>
          <w:tcPr>
            <w:tcW w:w="1375" w:type="dxa"/>
            <w:tcBorders>
              <w:top w:val="single" w:sz="6" w:space="0" w:color="000000"/>
              <w:bottom w:val="single" w:sz="6" w:space="0" w:color="000000"/>
            </w:tcBorders>
          </w:tcPr>
          <w:p w:rsidR="00FE5516" w:rsidRDefault="00FE5516">
            <w:pPr>
              <w:pStyle w:val="TableParagraph"/>
              <w:spacing w:before="0"/>
              <w:jc w:val="left"/>
              <w:rPr>
                <w:b/>
                <w:sz w:val="20"/>
              </w:rPr>
            </w:pPr>
          </w:p>
          <w:p w:rsidR="00FE5516" w:rsidRDefault="00FE5516">
            <w:pPr>
              <w:pStyle w:val="TableParagraph"/>
              <w:spacing w:before="68"/>
              <w:jc w:val="left"/>
              <w:rPr>
                <w:b/>
                <w:sz w:val="20"/>
              </w:rPr>
            </w:pPr>
          </w:p>
          <w:p w:rsidR="00FE5516" w:rsidRDefault="00951608">
            <w:pPr>
              <w:pStyle w:val="TableParagraph"/>
              <w:spacing w:before="0"/>
              <w:ind w:right="435"/>
              <w:rPr>
                <w:sz w:val="20"/>
              </w:rPr>
            </w:pPr>
            <w:r>
              <w:rPr>
                <w:spacing w:val="-4"/>
                <w:sz w:val="20"/>
              </w:rPr>
              <w:t>Year</w:t>
            </w:r>
          </w:p>
        </w:tc>
        <w:tc>
          <w:tcPr>
            <w:tcW w:w="1772" w:type="dxa"/>
            <w:tcBorders>
              <w:top w:val="single" w:sz="6" w:space="0" w:color="000000"/>
              <w:bottom w:val="single" w:sz="6" w:space="0" w:color="000000"/>
            </w:tcBorders>
          </w:tcPr>
          <w:p w:rsidR="00FE5516" w:rsidRDefault="00FE5516">
            <w:pPr>
              <w:pStyle w:val="TableParagraph"/>
              <w:spacing w:before="0"/>
              <w:jc w:val="left"/>
              <w:rPr>
                <w:b/>
                <w:sz w:val="20"/>
              </w:rPr>
            </w:pPr>
          </w:p>
          <w:p w:rsidR="00FE5516" w:rsidRDefault="00FE5516">
            <w:pPr>
              <w:pStyle w:val="TableParagraph"/>
              <w:spacing w:before="68"/>
              <w:jc w:val="left"/>
              <w:rPr>
                <w:b/>
                <w:sz w:val="20"/>
              </w:rPr>
            </w:pPr>
          </w:p>
          <w:p w:rsidR="00FE5516" w:rsidRDefault="00951608">
            <w:pPr>
              <w:pStyle w:val="TableParagraph"/>
              <w:spacing w:before="0"/>
              <w:ind w:left="234" w:right="94"/>
              <w:jc w:val="center"/>
              <w:rPr>
                <w:sz w:val="20"/>
              </w:rPr>
            </w:pPr>
            <w:r>
              <w:rPr>
                <w:sz w:val="20"/>
              </w:rPr>
              <w:t>No.</w:t>
            </w:r>
            <w:r>
              <w:rPr>
                <w:spacing w:val="3"/>
                <w:sz w:val="20"/>
              </w:rPr>
              <w:t xml:space="preserve"> </w:t>
            </w:r>
            <w:r>
              <w:rPr>
                <w:sz w:val="20"/>
              </w:rPr>
              <w:t>of</w:t>
            </w:r>
            <w:r>
              <w:rPr>
                <w:spacing w:val="2"/>
                <w:sz w:val="20"/>
              </w:rPr>
              <w:t xml:space="preserve"> </w:t>
            </w:r>
            <w:r>
              <w:rPr>
                <w:spacing w:val="-2"/>
                <w:sz w:val="20"/>
              </w:rPr>
              <w:t>Clubs</w:t>
            </w:r>
          </w:p>
        </w:tc>
        <w:tc>
          <w:tcPr>
            <w:tcW w:w="1739" w:type="dxa"/>
            <w:tcBorders>
              <w:top w:val="single" w:sz="6" w:space="0" w:color="000000"/>
              <w:bottom w:val="single" w:sz="6" w:space="0" w:color="000000"/>
            </w:tcBorders>
          </w:tcPr>
          <w:p w:rsidR="00FE5516" w:rsidRDefault="00FE5516">
            <w:pPr>
              <w:pStyle w:val="TableParagraph"/>
              <w:spacing w:before="76"/>
              <w:jc w:val="left"/>
              <w:rPr>
                <w:b/>
                <w:sz w:val="20"/>
              </w:rPr>
            </w:pPr>
          </w:p>
          <w:p w:rsidR="00FE5516" w:rsidRDefault="00951608">
            <w:pPr>
              <w:pStyle w:val="TableParagraph"/>
              <w:spacing w:before="0" w:line="235" w:lineRule="auto"/>
              <w:ind w:left="510" w:hanging="216"/>
              <w:jc w:val="left"/>
              <w:rPr>
                <w:sz w:val="20"/>
              </w:rPr>
            </w:pPr>
            <w:r>
              <w:rPr>
                <w:sz w:val="20"/>
              </w:rPr>
              <w:t>No.</w:t>
            </w:r>
            <w:r>
              <w:rPr>
                <w:spacing w:val="-9"/>
                <w:sz w:val="20"/>
              </w:rPr>
              <w:t xml:space="preserve"> </w:t>
            </w:r>
            <w:r>
              <w:rPr>
                <w:sz w:val="20"/>
              </w:rPr>
              <w:t>of</w:t>
            </w:r>
            <w:r>
              <w:rPr>
                <w:spacing w:val="-11"/>
                <w:sz w:val="20"/>
              </w:rPr>
              <w:t xml:space="preserve"> </w:t>
            </w:r>
            <w:r>
              <w:rPr>
                <w:sz w:val="20"/>
              </w:rPr>
              <w:t xml:space="preserve">Gaming </w:t>
            </w:r>
            <w:r>
              <w:rPr>
                <w:spacing w:val="-2"/>
                <w:sz w:val="20"/>
              </w:rPr>
              <w:t>Machines</w:t>
            </w:r>
          </w:p>
        </w:tc>
        <w:tc>
          <w:tcPr>
            <w:tcW w:w="1803" w:type="dxa"/>
            <w:tcBorders>
              <w:top w:val="single" w:sz="6" w:space="0" w:color="000000"/>
              <w:bottom w:val="single" w:sz="6" w:space="0" w:color="000000"/>
            </w:tcBorders>
          </w:tcPr>
          <w:p w:rsidR="00FE5516" w:rsidRDefault="00FE5516">
            <w:pPr>
              <w:pStyle w:val="TableParagraph"/>
              <w:spacing w:before="72"/>
              <w:jc w:val="left"/>
              <w:rPr>
                <w:b/>
                <w:sz w:val="20"/>
              </w:rPr>
            </w:pPr>
          </w:p>
          <w:p w:rsidR="00FE5516" w:rsidRDefault="00951608">
            <w:pPr>
              <w:pStyle w:val="TableParagraph"/>
              <w:spacing w:before="0" w:line="228" w:lineRule="exact"/>
              <w:ind w:left="3" w:right="30"/>
              <w:jc w:val="center"/>
              <w:rPr>
                <w:sz w:val="20"/>
              </w:rPr>
            </w:pPr>
            <w:r>
              <w:rPr>
                <w:sz w:val="20"/>
              </w:rPr>
              <w:t>Club Net</w:t>
            </w:r>
            <w:r>
              <w:rPr>
                <w:spacing w:val="4"/>
                <w:sz w:val="20"/>
              </w:rPr>
              <w:t xml:space="preserve"> </w:t>
            </w:r>
            <w:r>
              <w:rPr>
                <w:spacing w:val="-2"/>
                <w:sz w:val="20"/>
              </w:rPr>
              <w:t>Profits</w:t>
            </w:r>
          </w:p>
          <w:p w:rsidR="00FE5516" w:rsidRDefault="00951608">
            <w:pPr>
              <w:pStyle w:val="TableParagraph"/>
              <w:spacing w:before="0" w:line="228" w:lineRule="exact"/>
              <w:ind w:left="1" w:right="30"/>
              <w:jc w:val="center"/>
              <w:rPr>
                <w:sz w:val="20"/>
              </w:rPr>
            </w:pPr>
            <w:r>
              <w:rPr>
                <w:sz w:val="20"/>
              </w:rPr>
              <w:t>$</w:t>
            </w:r>
            <w:r>
              <w:rPr>
                <w:spacing w:val="2"/>
                <w:sz w:val="20"/>
              </w:rPr>
              <w:t xml:space="preserve"> </w:t>
            </w:r>
            <w:r>
              <w:rPr>
                <w:spacing w:val="-2"/>
                <w:sz w:val="20"/>
              </w:rPr>
              <w:t>million</w:t>
            </w:r>
          </w:p>
        </w:tc>
        <w:tc>
          <w:tcPr>
            <w:tcW w:w="1571" w:type="dxa"/>
            <w:tcBorders>
              <w:top w:val="single" w:sz="6" w:space="0" w:color="000000"/>
              <w:bottom w:val="single" w:sz="6" w:space="0" w:color="000000"/>
            </w:tcBorders>
          </w:tcPr>
          <w:p w:rsidR="00FE5516" w:rsidRDefault="00951608">
            <w:pPr>
              <w:pStyle w:val="TableParagraph"/>
              <w:spacing w:before="80" w:line="235" w:lineRule="auto"/>
              <w:ind w:right="55"/>
              <w:jc w:val="center"/>
              <w:rPr>
                <w:sz w:val="20"/>
              </w:rPr>
            </w:pPr>
            <w:r>
              <w:rPr>
                <w:spacing w:val="-2"/>
                <w:sz w:val="20"/>
              </w:rPr>
              <w:t>Government Revenue</w:t>
            </w:r>
          </w:p>
          <w:p w:rsidR="00FE5516" w:rsidRDefault="00951608">
            <w:pPr>
              <w:pStyle w:val="TableParagraph"/>
              <w:spacing w:before="0" w:line="227" w:lineRule="exact"/>
              <w:ind w:left="3" w:right="55"/>
              <w:jc w:val="center"/>
              <w:rPr>
                <w:sz w:val="20"/>
              </w:rPr>
            </w:pPr>
            <w:r>
              <w:rPr>
                <w:sz w:val="20"/>
              </w:rPr>
              <w:t>$</w:t>
            </w:r>
            <w:r>
              <w:rPr>
                <w:spacing w:val="2"/>
                <w:sz w:val="20"/>
              </w:rPr>
              <w:t xml:space="preserve"> </w:t>
            </w:r>
            <w:r>
              <w:rPr>
                <w:spacing w:val="-2"/>
                <w:sz w:val="20"/>
              </w:rPr>
              <w:t>million</w:t>
            </w:r>
          </w:p>
        </w:tc>
      </w:tr>
      <w:tr w:rsidR="00FE5516">
        <w:trPr>
          <w:trHeight w:val="294"/>
        </w:trPr>
        <w:tc>
          <w:tcPr>
            <w:tcW w:w="1375" w:type="dxa"/>
            <w:tcBorders>
              <w:top w:val="single" w:sz="6" w:space="0" w:color="000000"/>
            </w:tcBorders>
          </w:tcPr>
          <w:p w:rsidR="00FE5516" w:rsidRDefault="00951608">
            <w:pPr>
              <w:pStyle w:val="TableParagraph"/>
              <w:spacing w:before="33"/>
              <w:ind w:right="432"/>
              <w:rPr>
                <w:sz w:val="20"/>
              </w:rPr>
            </w:pPr>
            <w:r>
              <w:rPr>
                <w:spacing w:val="-4"/>
                <w:sz w:val="20"/>
              </w:rPr>
              <w:t>1957</w:t>
            </w:r>
          </w:p>
        </w:tc>
        <w:tc>
          <w:tcPr>
            <w:tcW w:w="1772" w:type="dxa"/>
            <w:tcBorders>
              <w:top w:val="single" w:sz="6" w:space="0" w:color="000000"/>
            </w:tcBorders>
          </w:tcPr>
          <w:p w:rsidR="00FE5516" w:rsidRDefault="00951608">
            <w:pPr>
              <w:pStyle w:val="TableParagraph"/>
              <w:spacing w:before="33"/>
              <w:ind w:left="234"/>
              <w:jc w:val="center"/>
              <w:rPr>
                <w:sz w:val="20"/>
              </w:rPr>
            </w:pPr>
            <w:r>
              <w:rPr>
                <w:spacing w:val="-5"/>
                <w:sz w:val="20"/>
              </w:rPr>
              <w:t>952</w:t>
            </w:r>
          </w:p>
        </w:tc>
        <w:tc>
          <w:tcPr>
            <w:tcW w:w="1739" w:type="dxa"/>
            <w:tcBorders>
              <w:top w:val="single" w:sz="6" w:space="0" w:color="000000"/>
            </w:tcBorders>
          </w:tcPr>
          <w:p w:rsidR="00FE5516" w:rsidRDefault="00951608">
            <w:pPr>
              <w:pStyle w:val="TableParagraph"/>
              <w:spacing w:before="33"/>
              <w:ind w:right="549"/>
              <w:rPr>
                <w:sz w:val="20"/>
              </w:rPr>
            </w:pPr>
            <w:r>
              <w:rPr>
                <w:spacing w:val="-2"/>
                <w:sz w:val="20"/>
              </w:rPr>
              <w:t>5,596</w:t>
            </w:r>
          </w:p>
        </w:tc>
        <w:tc>
          <w:tcPr>
            <w:tcW w:w="1803" w:type="dxa"/>
            <w:tcBorders>
              <w:top w:val="single" w:sz="6" w:space="0" w:color="000000"/>
            </w:tcBorders>
          </w:tcPr>
          <w:p w:rsidR="00FE5516" w:rsidRDefault="00951608">
            <w:pPr>
              <w:pStyle w:val="TableParagraph"/>
              <w:spacing w:before="33"/>
              <w:ind w:right="30"/>
              <w:jc w:val="center"/>
              <w:rPr>
                <w:sz w:val="20"/>
              </w:rPr>
            </w:pPr>
            <w:r>
              <w:rPr>
                <w:spacing w:val="-5"/>
                <w:sz w:val="20"/>
              </w:rPr>
              <w:t>n.a</w:t>
            </w:r>
          </w:p>
        </w:tc>
        <w:tc>
          <w:tcPr>
            <w:tcW w:w="1571" w:type="dxa"/>
            <w:tcBorders>
              <w:top w:val="single" w:sz="6" w:space="0" w:color="000000"/>
            </w:tcBorders>
          </w:tcPr>
          <w:p w:rsidR="00FE5516" w:rsidRDefault="00951608">
            <w:pPr>
              <w:pStyle w:val="TableParagraph"/>
              <w:spacing w:before="33"/>
              <w:ind w:right="611"/>
              <w:rPr>
                <w:sz w:val="20"/>
              </w:rPr>
            </w:pPr>
            <w:r>
              <w:rPr>
                <w:spacing w:val="-5"/>
                <w:sz w:val="20"/>
              </w:rPr>
              <w:t>1.5</w:t>
            </w:r>
          </w:p>
        </w:tc>
      </w:tr>
      <w:tr w:rsidR="00FE5516">
        <w:trPr>
          <w:trHeight w:val="283"/>
        </w:trPr>
        <w:tc>
          <w:tcPr>
            <w:tcW w:w="1375" w:type="dxa"/>
          </w:tcPr>
          <w:p w:rsidR="00FE5516" w:rsidRDefault="00951608">
            <w:pPr>
              <w:pStyle w:val="TableParagraph"/>
              <w:ind w:right="432"/>
              <w:rPr>
                <w:sz w:val="20"/>
              </w:rPr>
            </w:pPr>
            <w:r>
              <w:rPr>
                <w:spacing w:val="-4"/>
                <w:sz w:val="20"/>
              </w:rPr>
              <w:t>1958</w:t>
            </w:r>
          </w:p>
        </w:tc>
        <w:tc>
          <w:tcPr>
            <w:tcW w:w="1772" w:type="dxa"/>
          </w:tcPr>
          <w:p w:rsidR="00FE5516" w:rsidRDefault="00951608">
            <w:pPr>
              <w:pStyle w:val="TableParagraph"/>
              <w:ind w:left="234" w:right="153"/>
              <w:jc w:val="center"/>
              <w:rPr>
                <w:sz w:val="20"/>
              </w:rPr>
            </w:pPr>
            <w:r>
              <w:rPr>
                <w:spacing w:val="-2"/>
                <w:sz w:val="20"/>
              </w:rPr>
              <w:t>1,073</w:t>
            </w:r>
          </w:p>
        </w:tc>
        <w:tc>
          <w:tcPr>
            <w:tcW w:w="1739" w:type="dxa"/>
          </w:tcPr>
          <w:p w:rsidR="00FE5516" w:rsidRDefault="00951608">
            <w:pPr>
              <w:pStyle w:val="TableParagraph"/>
              <w:ind w:right="549"/>
              <w:rPr>
                <w:sz w:val="20"/>
              </w:rPr>
            </w:pPr>
            <w:r>
              <w:rPr>
                <w:spacing w:val="-2"/>
                <w:sz w:val="20"/>
              </w:rPr>
              <w:t>6,561</w:t>
            </w:r>
          </w:p>
        </w:tc>
        <w:tc>
          <w:tcPr>
            <w:tcW w:w="1803" w:type="dxa"/>
          </w:tcPr>
          <w:p w:rsidR="00FE5516" w:rsidRDefault="00951608">
            <w:pPr>
              <w:pStyle w:val="TableParagraph"/>
              <w:ind w:right="30"/>
              <w:jc w:val="center"/>
              <w:rPr>
                <w:sz w:val="20"/>
              </w:rPr>
            </w:pPr>
            <w:r>
              <w:rPr>
                <w:spacing w:val="-5"/>
                <w:sz w:val="20"/>
              </w:rPr>
              <w:t>n.a</w:t>
            </w:r>
          </w:p>
        </w:tc>
        <w:tc>
          <w:tcPr>
            <w:tcW w:w="1571" w:type="dxa"/>
          </w:tcPr>
          <w:p w:rsidR="00FE5516" w:rsidRDefault="00951608">
            <w:pPr>
              <w:pStyle w:val="TableParagraph"/>
              <w:ind w:right="611"/>
              <w:rPr>
                <w:sz w:val="20"/>
              </w:rPr>
            </w:pPr>
            <w:r>
              <w:rPr>
                <w:spacing w:val="-5"/>
                <w:sz w:val="20"/>
              </w:rPr>
              <w:t>1.7</w:t>
            </w:r>
          </w:p>
        </w:tc>
      </w:tr>
      <w:tr w:rsidR="00FE5516">
        <w:trPr>
          <w:trHeight w:val="283"/>
        </w:trPr>
        <w:tc>
          <w:tcPr>
            <w:tcW w:w="1375" w:type="dxa"/>
          </w:tcPr>
          <w:p w:rsidR="00FE5516" w:rsidRDefault="00951608">
            <w:pPr>
              <w:pStyle w:val="TableParagraph"/>
              <w:ind w:right="432"/>
              <w:rPr>
                <w:sz w:val="20"/>
              </w:rPr>
            </w:pPr>
            <w:r>
              <w:rPr>
                <w:spacing w:val="-4"/>
                <w:sz w:val="20"/>
              </w:rPr>
              <w:t>1959</w:t>
            </w:r>
          </w:p>
        </w:tc>
        <w:tc>
          <w:tcPr>
            <w:tcW w:w="1772" w:type="dxa"/>
          </w:tcPr>
          <w:p w:rsidR="00FE5516" w:rsidRDefault="00951608">
            <w:pPr>
              <w:pStyle w:val="TableParagraph"/>
              <w:ind w:left="234" w:right="153"/>
              <w:jc w:val="center"/>
              <w:rPr>
                <w:sz w:val="20"/>
              </w:rPr>
            </w:pPr>
            <w:r>
              <w:rPr>
                <w:spacing w:val="-2"/>
                <w:sz w:val="20"/>
              </w:rPr>
              <w:t>1,135</w:t>
            </w:r>
          </w:p>
        </w:tc>
        <w:tc>
          <w:tcPr>
            <w:tcW w:w="1739" w:type="dxa"/>
          </w:tcPr>
          <w:p w:rsidR="00FE5516" w:rsidRDefault="00951608">
            <w:pPr>
              <w:pStyle w:val="TableParagraph"/>
              <w:ind w:right="549"/>
              <w:rPr>
                <w:sz w:val="20"/>
              </w:rPr>
            </w:pPr>
            <w:r>
              <w:rPr>
                <w:spacing w:val="-2"/>
                <w:sz w:val="20"/>
              </w:rPr>
              <w:t>7,289</w:t>
            </w:r>
          </w:p>
        </w:tc>
        <w:tc>
          <w:tcPr>
            <w:tcW w:w="1803" w:type="dxa"/>
          </w:tcPr>
          <w:p w:rsidR="00FE5516" w:rsidRDefault="00951608">
            <w:pPr>
              <w:pStyle w:val="TableParagraph"/>
              <w:ind w:right="30"/>
              <w:jc w:val="center"/>
              <w:rPr>
                <w:sz w:val="20"/>
              </w:rPr>
            </w:pPr>
            <w:r>
              <w:rPr>
                <w:spacing w:val="-5"/>
                <w:sz w:val="20"/>
              </w:rPr>
              <w:t>n.a</w:t>
            </w:r>
          </w:p>
        </w:tc>
        <w:tc>
          <w:tcPr>
            <w:tcW w:w="1571" w:type="dxa"/>
          </w:tcPr>
          <w:p w:rsidR="00FE5516" w:rsidRDefault="00951608">
            <w:pPr>
              <w:pStyle w:val="TableParagraph"/>
              <w:ind w:right="611"/>
              <w:rPr>
                <w:sz w:val="20"/>
              </w:rPr>
            </w:pPr>
            <w:r>
              <w:rPr>
                <w:spacing w:val="-5"/>
                <w:sz w:val="20"/>
              </w:rPr>
              <w:t>1.8</w:t>
            </w:r>
          </w:p>
        </w:tc>
      </w:tr>
      <w:tr w:rsidR="00FE5516">
        <w:trPr>
          <w:trHeight w:val="283"/>
        </w:trPr>
        <w:tc>
          <w:tcPr>
            <w:tcW w:w="1375" w:type="dxa"/>
          </w:tcPr>
          <w:p w:rsidR="00FE5516" w:rsidRDefault="00951608">
            <w:pPr>
              <w:pStyle w:val="TableParagraph"/>
              <w:ind w:right="432"/>
              <w:rPr>
                <w:sz w:val="20"/>
              </w:rPr>
            </w:pPr>
            <w:r>
              <w:rPr>
                <w:spacing w:val="-4"/>
                <w:sz w:val="20"/>
              </w:rPr>
              <w:t>1960</w:t>
            </w:r>
          </w:p>
        </w:tc>
        <w:tc>
          <w:tcPr>
            <w:tcW w:w="1772" w:type="dxa"/>
          </w:tcPr>
          <w:p w:rsidR="00FE5516" w:rsidRDefault="00951608">
            <w:pPr>
              <w:pStyle w:val="TableParagraph"/>
              <w:ind w:left="234" w:right="153"/>
              <w:jc w:val="center"/>
              <w:rPr>
                <w:sz w:val="20"/>
              </w:rPr>
            </w:pPr>
            <w:r>
              <w:rPr>
                <w:spacing w:val="-2"/>
                <w:sz w:val="20"/>
              </w:rPr>
              <w:t>1,189</w:t>
            </w:r>
          </w:p>
        </w:tc>
        <w:tc>
          <w:tcPr>
            <w:tcW w:w="1739" w:type="dxa"/>
          </w:tcPr>
          <w:p w:rsidR="00FE5516" w:rsidRDefault="00951608">
            <w:pPr>
              <w:pStyle w:val="TableParagraph"/>
              <w:ind w:right="549"/>
              <w:rPr>
                <w:sz w:val="20"/>
              </w:rPr>
            </w:pPr>
            <w:r>
              <w:rPr>
                <w:spacing w:val="-2"/>
                <w:sz w:val="20"/>
              </w:rPr>
              <w:t>8,299</w:t>
            </w:r>
          </w:p>
        </w:tc>
        <w:tc>
          <w:tcPr>
            <w:tcW w:w="1803" w:type="dxa"/>
          </w:tcPr>
          <w:p w:rsidR="00FE5516" w:rsidRDefault="00951608">
            <w:pPr>
              <w:pStyle w:val="TableParagraph"/>
              <w:ind w:right="30"/>
              <w:jc w:val="center"/>
              <w:rPr>
                <w:sz w:val="20"/>
              </w:rPr>
            </w:pPr>
            <w:r>
              <w:rPr>
                <w:spacing w:val="-5"/>
                <w:sz w:val="20"/>
              </w:rPr>
              <w:t>n.a</w:t>
            </w:r>
          </w:p>
        </w:tc>
        <w:tc>
          <w:tcPr>
            <w:tcW w:w="1571" w:type="dxa"/>
          </w:tcPr>
          <w:p w:rsidR="00FE5516" w:rsidRDefault="00951608">
            <w:pPr>
              <w:pStyle w:val="TableParagraph"/>
              <w:ind w:right="611"/>
              <w:rPr>
                <w:sz w:val="20"/>
              </w:rPr>
            </w:pPr>
            <w:r>
              <w:rPr>
                <w:spacing w:val="-5"/>
                <w:sz w:val="20"/>
              </w:rPr>
              <w:t>2.6</w:t>
            </w:r>
          </w:p>
        </w:tc>
      </w:tr>
      <w:tr w:rsidR="00FE5516">
        <w:trPr>
          <w:trHeight w:val="283"/>
        </w:trPr>
        <w:tc>
          <w:tcPr>
            <w:tcW w:w="1375" w:type="dxa"/>
          </w:tcPr>
          <w:p w:rsidR="00FE5516" w:rsidRDefault="00951608">
            <w:pPr>
              <w:pStyle w:val="TableParagraph"/>
              <w:ind w:right="432"/>
              <w:rPr>
                <w:sz w:val="20"/>
              </w:rPr>
            </w:pPr>
            <w:r>
              <w:rPr>
                <w:spacing w:val="-4"/>
                <w:sz w:val="20"/>
              </w:rPr>
              <w:t>1961</w:t>
            </w:r>
          </w:p>
        </w:tc>
        <w:tc>
          <w:tcPr>
            <w:tcW w:w="1772" w:type="dxa"/>
          </w:tcPr>
          <w:p w:rsidR="00FE5516" w:rsidRDefault="00951608">
            <w:pPr>
              <w:pStyle w:val="TableParagraph"/>
              <w:ind w:left="234" w:right="153"/>
              <w:jc w:val="center"/>
              <w:rPr>
                <w:sz w:val="20"/>
              </w:rPr>
            </w:pPr>
            <w:r>
              <w:rPr>
                <w:spacing w:val="-2"/>
                <w:sz w:val="20"/>
              </w:rPr>
              <w:t>1,228</w:t>
            </w:r>
          </w:p>
        </w:tc>
        <w:tc>
          <w:tcPr>
            <w:tcW w:w="1739" w:type="dxa"/>
          </w:tcPr>
          <w:p w:rsidR="00FE5516" w:rsidRDefault="00951608">
            <w:pPr>
              <w:pStyle w:val="TableParagraph"/>
              <w:ind w:right="549"/>
              <w:rPr>
                <w:sz w:val="20"/>
              </w:rPr>
            </w:pPr>
            <w:r>
              <w:rPr>
                <w:spacing w:val="-2"/>
                <w:sz w:val="20"/>
              </w:rPr>
              <w:t>9,614</w:t>
            </w:r>
          </w:p>
        </w:tc>
        <w:tc>
          <w:tcPr>
            <w:tcW w:w="1803" w:type="dxa"/>
          </w:tcPr>
          <w:p w:rsidR="00FE5516" w:rsidRDefault="00951608">
            <w:pPr>
              <w:pStyle w:val="TableParagraph"/>
              <w:ind w:right="30"/>
              <w:jc w:val="center"/>
              <w:rPr>
                <w:sz w:val="20"/>
              </w:rPr>
            </w:pPr>
            <w:r>
              <w:rPr>
                <w:spacing w:val="-5"/>
                <w:sz w:val="20"/>
              </w:rPr>
              <w:t>n.a</w:t>
            </w:r>
          </w:p>
        </w:tc>
        <w:tc>
          <w:tcPr>
            <w:tcW w:w="1571" w:type="dxa"/>
          </w:tcPr>
          <w:p w:rsidR="00FE5516" w:rsidRDefault="00951608">
            <w:pPr>
              <w:pStyle w:val="TableParagraph"/>
              <w:ind w:right="611"/>
              <w:rPr>
                <w:sz w:val="20"/>
              </w:rPr>
            </w:pPr>
            <w:r>
              <w:rPr>
                <w:spacing w:val="-5"/>
                <w:sz w:val="20"/>
              </w:rPr>
              <w:t>3.4</w:t>
            </w:r>
          </w:p>
        </w:tc>
      </w:tr>
      <w:tr w:rsidR="00FE5516">
        <w:trPr>
          <w:trHeight w:val="283"/>
        </w:trPr>
        <w:tc>
          <w:tcPr>
            <w:tcW w:w="1375" w:type="dxa"/>
          </w:tcPr>
          <w:p w:rsidR="00FE5516" w:rsidRDefault="00951608">
            <w:pPr>
              <w:pStyle w:val="TableParagraph"/>
              <w:ind w:right="432"/>
              <w:rPr>
                <w:sz w:val="20"/>
              </w:rPr>
            </w:pPr>
            <w:r>
              <w:rPr>
                <w:spacing w:val="-4"/>
                <w:sz w:val="20"/>
              </w:rPr>
              <w:t>1962</w:t>
            </w:r>
          </w:p>
        </w:tc>
        <w:tc>
          <w:tcPr>
            <w:tcW w:w="1772" w:type="dxa"/>
          </w:tcPr>
          <w:p w:rsidR="00FE5516" w:rsidRDefault="00951608">
            <w:pPr>
              <w:pStyle w:val="TableParagraph"/>
              <w:ind w:left="234" w:right="153"/>
              <w:jc w:val="center"/>
              <w:rPr>
                <w:sz w:val="20"/>
              </w:rPr>
            </w:pPr>
            <w:r>
              <w:rPr>
                <w:spacing w:val="-2"/>
                <w:sz w:val="20"/>
              </w:rPr>
              <w:t>1,264</w:t>
            </w:r>
          </w:p>
        </w:tc>
        <w:tc>
          <w:tcPr>
            <w:tcW w:w="1739" w:type="dxa"/>
          </w:tcPr>
          <w:p w:rsidR="00FE5516" w:rsidRDefault="00951608">
            <w:pPr>
              <w:pStyle w:val="TableParagraph"/>
              <w:ind w:right="549"/>
              <w:rPr>
                <w:sz w:val="20"/>
              </w:rPr>
            </w:pPr>
            <w:r>
              <w:rPr>
                <w:spacing w:val="-2"/>
                <w:sz w:val="20"/>
              </w:rPr>
              <w:t>10,814</w:t>
            </w:r>
          </w:p>
        </w:tc>
        <w:tc>
          <w:tcPr>
            <w:tcW w:w="1803" w:type="dxa"/>
          </w:tcPr>
          <w:p w:rsidR="00FE5516" w:rsidRDefault="00951608">
            <w:pPr>
              <w:pStyle w:val="TableParagraph"/>
              <w:ind w:right="30"/>
              <w:jc w:val="center"/>
              <w:rPr>
                <w:sz w:val="20"/>
              </w:rPr>
            </w:pPr>
            <w:r>
              <w:rPr>
                <w:spacing w:val="-5"/>
                <w:sz w:val="20"/>
              </w:rPr>
              <w:t>n.a</w:t>
            </w:r>
          </w:p>
        </w:tc>
        <w:tc>
          <w:tcPr>
            <w:tcW w:w="1571" w:type="dxa"/>
          </w:tcPr>
          <w:p w:rsidR="00FE5516" w:rsidRDefault="00951608">
            <w:pPr>
              <w:pStyle w:val="TableParagraph"/>
              <w:ind w:right="611"/>
              <w:rPr>
                <w:sz w:val="20"/>
              </w:rPr>
            </w:pPr>
            <w:r>
              <w:rPr>
                <w:spacing w:val="-5"/>
                <w:sz w:val="20"/>
              </w:rPr>
              <w:t>3.5</w:t>
            </w:r>
          </w:p>
        </w:tc>
      </w:tr>
      <w:tr w:rsidR="00FE5516">
        <w:trPr>
          <w:trHeight w:val="283"/>
        </w:trPr>
        <w:tc>
          <w:tcPr>
            <w:tcW w:w="1375" w:type="dxa"/>
          </w:tcPr>
          <w:p w:rsidR="00FE5516" w:rsidRDefault="00951608">
            <w:pPr>
              <w:pStyle w:val="TableParagraph"/>
              <w:ind w:right="432"/>
              <w:rPr>
                <w:sz w:val="20"/>
              </w:rPr>
            </w:pPr>
            <w:r>
              <w:rPr>
                <w:spacing w:val="-4"/>
                <w:sz w:val="20"/>
              </w:rPr>
              <w:t>1963</w:t>
            </w:r>
          </w:p>
        </w:tc>
        <w:tc>
          <w:tcPr>
            <w:tcW w:w="1772" w:type="dxa"/>
          </w:tcPr>
          <w:p w:rsidR="00FE5516" w:rsidRDefault="00951608">
            <w:pPr>
              <w:pStyle w:val="TableParagraph"/>
              <w:ind w:left="234" w:right="153"/>
              <w:jc w:val="center"/>
              <w:rPr>
                <w:sz w:val="20"/>
              </w:rPr>
            </w:pPr>
            <w:r>
              <w:rPr>
                <w:spacing w:val="-2"/>
                <w:sz w:val="20"/>
              </w:rPr>
              <w:t>1,274</w:t>
            </w:r>
          </w:p>
        </w:tc>
        <w:tc>
          <w:tcPr>
            <w:tcW w:w="1739" w:type="dxa"/>
          </w:tcPr>
          <w:p w:rsidR="00FE5516" w:rsidRDefault="00951608">
            <w:pPr>
              <w:pStyle w:val="TableParagraph"/>
              <w:ind w:right="549"/>
              <w:rPr>
                <w:sz w:val="20"/>
              </w:rPr>
            </w:pPr>
            <w:r>
              <w:rPr>
                <w:spacing w:val="-2"/>
                <w:sz w:val="20"/>
              </w:rPr>
              <w:t>12,299</w:t>
            </w:r>
          </w:p>
        </w:tc>
        <w:tc>
          <w:tcPr>
            <w:tcW w:w="1803" w:type="dxa"/>
          </w:tcPr>
          <w:p w:rsidR="00FE5516" w:rsidRDefault="00951608">
            <w:pPr>
              <w:pStyle w:val="TableParagraph"/>
              <w:ind w:right="30"/>
              <w:jc w:val="center"/>
              <w:rPr>
                <w:sz w:val="20"/>
              </w:rPr>
            </w:pPr>
            <w:r>
              <w:rPr>
                <w:spacing w:val="-5"/>
                <w:sz w:val="20"/>
              </w:rPr>
              <w:t>n.a</w:t>
            </w:r>
          </w:p>
        </w:tc>
        <w:tc>
          <w:tcPr>
            <w:tcW w:w="1571" w:type="dxa"/>
          </w:tcPr>
          <w:p w:rsidR="00FE5516" w:rsidRDefault="00951608">
            <w:pPr>
              <w:pStyle w:val="TableParagraph"/>
              <w:ind w:right="611"/>
              <w:rPr>
                <w:sz w:val="20"/>
              </w:rPr>
            </w:pPr>
            <w:r>
              <w:rPr>
                <w:spacing w:val="-5"/>
                <w:sz w:val="20"/>
              </w:rPr>
              <w:t>6.6</w:t>
            </w:r>
          </w:p>
        </w:tc>
      </w:tr>
      <w:tr w:rsidR="00FE5516">
        <w:trPr>
          <w:trHeight w:val="283"/>
        </w:trPr>
        <w:tc>
          <w:tcPr>
            <w:tcW w:w="1375" w:type="dxa"/>
          </w:tcPr>
          <w:p w:rsidR="00FE5516" w:rsidRDefault="00951608">
            <w:pPr>
              <w:pStyle w:val="TableParagraph"/>
              <w:ind w:right="432"/>
              <w:rPr>
                <w:sz w:val="20"/>
              </w:rPr>
            </w:pPr>
            <w:r>
              <w:rPr>
                <w:spacing w:val="-4"/>
                <w:sz w:val="20"/>
              </w:rPr>
              <w:t>1964</w:t>
            </w:r>
          </w:p>
        </w:tc>
        <w:tc>
          <w:tcPr>
            <w:tcW w:w="1772" w:type="dxa"/>
          </w:tcPr>
          <w:p w:rsidR="00FE5516" w:rsidRDefault="00951608">
            <w:pPr>
              <w:pStyle w:val="TableParagraph"/>
              <w:ind w:left="234" w:right="153"/>
              <w:jc w:val="center"/>
              <w:rPr>
                <w:sz w:val="20"/>
              </w:rPr>
            </w:pPr>
            <w:r>
              <w:rPr>
                <w:spacing w:val="-2"/>
                <w:sz w:val="20"/>
              </w:rPr>
              <w:t>1,306</w:t>
            </w:r>
          </w:p>
        </w:tc>
        <w:tc>
          <w:tcPr>
            <w:tcW w:w="1739" w:type="dxa"/>
          </w:tcPr>
          <w:p w:rsidR="00FE5516" w:rsidRDefault="00951608">
            <w:pPr>
              <w:pStyle w:val="TableParagraph"/>
              <w:ind w:right="549"/>
              <w:rPr>
                <w:sz w:val="20"/>
              </w:rPr>
            </w:pPr>
            <w:r>
              <w:rPr>
                <w:spacing w:val="-2"/>
                <w:sz w:val="20"/>
              </w:rPr>
              <w:t>14,107</w:t>
            </w:r>
          </w:p>
        </w:tc>
        <w:tc>
          <w:tcPr>
            <w:tcW w:w="1803" w:type="dxa"/>
          </w:tcPr>
          <w:p w:rsidR="00FE5516" w:rsidRDefault="00951608">
            <w:pPr>
              <w:pStyle w:val="TableParagraph"/>
              <w:ind w:right="639"/>
              <w:rPr>
                <w:sz w:val="20"/>
              </w:rPr>
            </w:pPr>
            <w:r>
              <w:rPr>
                <w:spacing w:val="-4"/>
                <w:sz w:val="20"/>
              </w:rPr>
              <w:t>59.8</w:t>
            </w:r>
          </w:p>
        </w:tc>
        <w:tc>
          <w:tcPr>
            <w:tcW w:w="1571" w:type="dxa"/>
          </w:tcPr>
          <w:p w:rsidR="00FE5516" w:rsidRDefault="00951608">
            <w:pPr>
              <w:pStyle w:val="TableParagraph"/>
              <w:ind w:right="611"/>
              <w:rPr>
                <w:sz w:val="20"/>
              </w:rPr>
            </w:pPr>
            <w:r>
              <w:rPr>
                <w:spacing w:val="-4"/>
                <w:sz w:val="20"/>
              </w:rPr>
              <w:t>11.4</w:t>
            </w:r>
          </w:p>
        </w:tc>
      </w:tr>
      <w:tr w:rsidR="00FE5516">
        <w:trPr>
          <w:trHeight w:val="283"/>
        </w:trPr>
        <w:tc>
          <w:tcPr>
            <w:tcW w:w="1375" w:type="dxa"/>
          </w:tcPr>
          <w:p w:rsidR="00FE5516" w:rsidRDefault="00951608">
            <w:pPr>
              <w:pStyle w:val="TableParagraph"/>
              <w:ind w:right="432"/>
              <w:rPr>
                <w:sz w:val="20"/>
              </w:rPr>
            </w:pPr>
            <w:r>
              <w:rPr>
                <w:spacing w:val="-4"/>
                <w:sz w:val="20"/>
              </w:rPr>
              <w:t>1965</w:t>
            </w:r>
          </w:p>
        </w:tc>
        <w:tc>
          <w:tcPr>
            <w:tcW w:w="1772" w:type="dxa"/>
          </w:tcPr>
          <w:p w:rsidR="00FE5516" w:rsidRDefault="00951608">
            <w:pPr>
              <w:pStyle w:val="TableParagraph"/>
              <w:ind w:left="234" w:right="153"/>
              <w:jc w:val="center"/>
              <w:rPr>
                <w:sz w:val="20"/>
              </w:rPr>
            </w:pPr>
            <w:r>
              <w:rPr>
                <w:spacing w:val="-2"/>
                <w:sz w:val="20"/>
              </w:rPr>
              <w:t>1,335</w:t>
            </w:r>
          </w:p>
        </w:tc>
        <w:tc>
          <w:tcPr>
            <w:tcW w:w="1739" w:type="dxa"/>
          </w:tcPr>
          <w:p w:rsidR="00FE5516" w:rsidRDefault="00951608">
            <w:pPr>
              <w:pStyle w:val="TableParagraph"/>
              <w:ind w:right="549"/>
              <w:rPr>
                <w:sz w:val="20"/>
              </w:rPr>
            </w:pPr>
            <w:r>
              <w:rPr>
                <w:spacing w:val="-2"/>
                <w:sz w:val="20"/>
              </w:rPr>
              <w:t>16,273</w:t>
            </w:r>
          </w:p>
        </w:tc>
        <w:tc>
          <w:tcPr>
            <w:tcW w:w="1803" w:type="dxa"/>
          </w:tcPr>
          <w:p w:rsidR="00FE5516" w:rsidRDefault="00951608">
            <w:pPr>
              <w:pStyle w:val="TableParagraph"/>
              <w:ind w:right="639"/>
              <w:rPr>
                <w:sz w:val="20"/>
              </w:rPr>
            </w:pPr>
            <w:r>
              <w:rPr>
                <w:spacing w:val="-4"/>
                <w:sz w:val="20"/>
              </w:rPr>
              <w:t>74.0</w:t>
            </w:r>
          </w:p>
        </w:tc>
        <w:tc>
          <w:tcPr>
            <w:tcW w:w="1571" w:type="dxa"/>
          </w:tcPr>
          <w:p w:rsidR="00FE5516" w:rsidRDefault="00951608">
            <w:pPr>
              <w:pStyle w:val="TableParagraph"/>
              <w:ind w:right="611"/>
              <w:rPr>
                <w:sz w:val="20"/>
              </w:rPr>
            </w:pPr>
            <w:r>
              <w:rPr>
                <w:spacing w:val="-4"/>
                <w:sz w:val="20"/>
              </w:rPr>
              <w:t>13.7</w:t>
            </w:r>
          </w:p>
        </w:tc>
      </w:tr>
      <w:tr w:rsidR="00FE5516">
        <w:trPr>
          <w:trHeight w:val="283"/>
        </w:trPr>
        <w:tc>
          <w:tcPr>
            <w:tcW w:w="1375" w:type="dxa"/>
          </w:tcPr>
          <w:p w:rsidR="00FE5516" w:rsidRDefault="00951608">
            <w:pPr>
              <w:pStyle w:val="TableParagraph"/>
              <w:ind w:right="432"/>
              <w:rPr>
                <w:sz w:val="20"/>
              </w:rPr>
            </w:pPr>
            <w:r>
              <w:rPr>
                <w:spacing w:val="-4"/>
                <w:sz w:val="20"/>
              </w:rPr>
              <w:t>1966</w:t>
            </w:r>
          </w:p>
        </w:tc>
        <w:tc>
          <w:tcPr>
            <w:tcW w:w="1772" w:type="dxa"/>
          </w:tcPr>
          <w:p w:rsidR="00FE5516" w:rsidRDefault="00951608">
            <w:pPr>
              <w:pStyle w:val="TableParagraph"/>
              <w:ind w:left="234" w:right="153"/>
              <w:jc w:val="center"/>
              <w:rPr>
                <w:sz w:val="20"/>
              </w:rPr>
            </w:pPr>
            <w:r>
              <w:rPr>
                <w:spacing w:val="-2"/>
                <w:sz w:val="20"/>
              </w:rPr>
              <w:t>1,365</w:t>
            </w:r>
          </w:p>
        </w:tc>
        <w:tc>
          <w:tcPr>
            <w:tcW w:w="1739" w:type="dxa"/>
          </w:tcPr>
          <w:p w:rsidR="00FE5516" w:rsidRDefault="00951608">
            <w:pPr>
              <w:pStyle w:val="TableParagraph"/>
              <w:ind w:right="549"/>
              <w:rPr>
                <w:sz w:val="20"/>
              </w:rPr>
            </w:pPr>
            <w:r>
              <w:rPr>
                <w:spacing w:val="-2"/>
                <w:sz w:val="20"/>
              </w:rPr>
              <w:t>18,326</w:t>
            </w:r>
          </w:p>
        </w:tc>
        <w:tc>
          <w:tcPr>
            <w:tcW w:w="1803" w:type="dxa"/>
          </w:tcPr>
          <w:p w:rsidR="00FE5516" w:rsidRDefault="00951608">
            <w:pPr>
              <w:pStyle w:val="TableParagraph"/>
              <w:ind w:right="639"/>
              <w:rPr>
                <w:sz w:val="20"/>
              </w:rPr>
            </w:pPr>
            <w:r>
              <w:rPr>
                <w:spacing w:val="-4"/>
                <w:sz w:val="20"/>
              </w:rPr>
              <w:t>83.2</w:t>
            </w:r>
          </w:p>
        </w:tc>
        <w:tc>
          <w:tcPr>
            <w:tcW w:w="1571" w:type="dxa"/>
          </w:tcPr>
          <w:p w:rsidR="00FE5516" w:rsidRDefault="00951608">
            <w:pPr>
              <w:pStyle w:val="TableParagraph"/>
              <w:ind w:right="611"/>
              <w:rPr>
                <w:sz w:val="20"/>
              </w:rPr>
            </w:pPr>
            <w:r>
              <w:rPr>
                <w:spacing w:val="-4"/>
                <w:sz w:val="20"/>
              </w:rPr>
              <w:t>15.8</w:t>
            </w:r>
          </w:p>
        </w:tc>
      </w:tr>
      <w:tr w:rsidR="00FE5516">
        <w:trPr>
          <w:trHeight w:val="283"/>
        </w:trPr>
        <w:tc>
          <w:tcPr>
            <w:tcW w:w="1375" w:type="dxa"/>
          </w:tcPr>
          <w:p w:rsidR="00FE5516" w:rsidRDefault="00951608">
            <w:pPr>
              <w:pStyle w:val="TableParagraph"/>
              <w:ind w:right="432"/>
              <w:rPr>
                <w:sz w:val="20"/>
              </w:rPr>
            </w:pPr>
            <w:r>
              <w:rPr>
                <w:spacing w:val="-4"/>
                <w:sz w:val="20"/>
              </w:rPr>
              <w:t>1967</w:t>
            </w:r>
          </w:p>
        </w:tc>
        <w:tc>
          <w:tcPr>
            <w:tcW w:w="1772" w:type="dxa"/>
          </w:tcPr>
          <w:p w:rsidR="00FE5516" w:rsidRDefault="00951608">
            <w:pPr>
              <w:pStyle w:val="TableParagraph"/>
              <w:ind w:left="234" w:right="153"/>
              <w:jc w:val="center"/>
              <w:rPr>
                <w:sz w:val="20"/>
              </w:rPr>
            </w:pPr>
            <w:r>
              <w:rPr>
                <w:spacing w:val="-2"/>
                <w:sz w:val="20"/>
              </w:rPr>
              <w:t>1,394</w:t>
            </w:r>
          </w:p>
        </w:tc>
        <w:tc>
          <w:tcPr>
            <w:tcW w:w="1739" w:type="dxa"/>
          </w:tcPr>
          <w:p w:rsidR="00FE5516" w:rsidRDefault="00951608">
            <w:pPr>
              <w:pStyle w:val="TableParagraph"/>
              <w:ind w:right="549"/>
              <w:rPr>
                <w:sz w:val="20"/>
              </w:rPr>
            </w:pPr>
            <w:r>
              <w:rPr>
                <w:spacing w:val="-2"/>
                <w:sz w:val="20"/>
              </w:rPr>
              <w:t>19,617</w:t>
            </w:r>
          </w:p>
        </w:tc>
        <w:tc>
          <w:tcPr>
            <w:tcW w:w="1803" w:type="dxa"/>
          </w:tcPr>
          <w:p w:rsidR="00FE5516" w:rsidRDefault="00951608">
            <w:pPr>
              <w:pStyle w:val="TableParagraph"/>
              <w:ind w:right="639"/>
              <w:rPr>
                <w:sz w:val="20"/>
              </w:rPr>
            </w:pPr>
            <w:r>
              <w:rPr>
                <w:spacing w:val="-4"/>
                <w:sz w:val="20"/>
              </w:rPr>
              <w:t>94.1</w:t>
            </w:r>
          </w:p>
        </w:tc>
        <w:tc>
          <w:tcPr>
            <w:tcW w:w="1571" w:type="dxa"/>
          </w:tcPr>
          <w:p w:rsidR="00FE5516" w:rsidRDefault="00951608">
            <w:pPr>
              <w:pStyle w:val="TableParagraph"/>
              <w:ind w:right="611"/>
              <w:rPr>
                <w:sz w:val="20"/>
              </w:rPr>
            </w:pPr>
            <w:r>
              <w:rPr>
                <w:spacing w:val="-4"/>
                <w:sz w:val="20"/>
              </w:rPr>
              <w:t>19.7</w:t>
            </w:r>
          </w:p>
        </w:tc>
      </w:tr>
      <w:tr w:rsidR="00FE5516">
        <w:trPr>
          <w:trHeight w:val="283"/>
        </w:trPr>
        <w:tc>
          <w:tcPr>
            <w:tcW w:w="1375" w:type="dxa"/>
          </w:tcPr>
          <w:p w:rsidR="00FE5516" w:rsidRDefault="00951608">
            <w:pPr>
              <w:pStyle w:val="TableParagraph"/>
              <w:ind w:right="432"/>
              <w:rPr>
                <w:sz w:val="20"/>
              </w:rPr>
            </w:pPr>
            <w:r>
              <w:rPr>
                <w:spacing w:val="-4"/>
                <w:sz w:val="20"/>
              </w:rPr>
              <w:t>1968</w:t>
            </w:r>
          </w:p>
        </w:tc>
        <w:tc>
          <w:tcPr>
            <w:tcW w:w="1772" w:type="dxa"/>
          </w:tcPr>
          <w:p w:rsidR="00FE5516" w:rsidRDefault="00951608">
            <w:pPr>
              <w:pStyle w:val="TableParagraph"/>
              <w:ind w:left="234" w:right="153"/>
              <w:jc w:val="center"/>
              <w:rPr>
                <w:sz w:val="20"/>
              </w:rPr>
            </w:pPr>
            <w:r>
              <w:rPr>
                <w:spacing w:val="-2"/>
                <w:sz w:val="20"/>
              </w:rPr>
              <w:t>1,420</w:t>
            </w:r>
          </w:p>
        </w:tc>
        <w:tc>
          <w:tcPr>
            <w:tcW w:w="1739" w:type="dxa"/>
          </w:tcPr>
          <w:p w:rsidR="00FE5516" w:rsidRDefault="00951608">
            <w:pPr>
              <w:pStyle w:val="TableParagraph"/>
              <w:ind w:right="549"/>
              <w:rPr>
                <w:sz w:val="20"/>
              </w:rPr>
            </w:pPr>
            <w:r>
              <w:rPr>
                <w:spacing w:val="-2"/>
                <w:sz w:val="20"/>
              </w:rPr>
              <w:t>21,873</w:t>
            </w:r>
          </w:p>
        </w:tc>
        <w:tc>
          <w:tcPr>
            <w:tcW w:w="1803" w:type="dxa"/>
          </w:tcPr>
          <w:p w:rsidR="00FE5516" w:rsidRDefault="00951608">
            <w:pPr>
              <w:pStyle w:val="TableParagraph"/>
              <w:ind w:right="639"/>
              <w:rPr>
                <w:sz w:val="20"/>
              </w:rPr>
            </w:pPr>
            <w:r>
              <w:rPr>
                <w:spacing w:val="-2"/>
                <w:sz w:val="20"/>
              </w:rPr>
              <w:t>106.1</w:t>
            </w:r>
          </w:p>
        </w:tc>
        <w:tc>
          <w:tcPr>
            <w:tcW w:w="1571" w:type="dxa"/>
          </w:tcPr>
          <w:p w:rsidR="00FE5516" w:rsidRDefault="00951608">
            <w:pPr>
              <w:pStyle w:val="TableParagraph"/>
              <w:ind w:right="611"/>
              <w:rPr>
                <w:sz w:val="20"/>
              </w:rPr>
            </w:pPr>
            <w:r>
              <w:rPr>
                <w:spacing w:val="-4"/>
                <w:sz w:val="20"/>
              </w:rPr>
              <w:t>23.1</w:t>
            </w:r>
          </w:p>
        </w:tc>
      </w:tr>
      <w:tr w:rsidR="00FE5516">
        <w:trPr>
          <w:trHeight w:val="283"/>
        </w:trPr>
        <w:tc>
          <w:tcPr>
            <w:tcW w:w="1375" w:type="dxa"/>
          </w:tcPr>
          <w:p w:rsidR="00FE5516" w:rsidRDefault="00951608">
            <w:pPr>
              <w:pStyle w:val="TableParagraph"/>
              <w:ind w:right="432"/>
              <w:rPr>
                <w:sz w:val="20"/>
              </w:rPr>
            </w:pPr>
            <w:r>
              <w:rPr>
                <w:spacing w:val="-4"/>
                <w:sz w:val="20"/>
              </w:rPr>
              <w:t>1969</w:t>
            </w:r>
          </w:p>
        </w:tc>
        <w:tc>
          <w:tcPr>
            <w:tcW w:w="1772" w:type="dxa"/>
          </w:tcPr>
          <w:p w:rsidR="00FE5516" w:rsidRDefault="00951608">
            <w:pPr>
              <w:pStyle w:val="TableParagraph"/>
              <w:ind w:left="234" w:right="153"/>
              <w:jc w:val="center"/>
              <w:rPr>
                <w:sz w:val="20"/>
              </w:rPr>
            </w:pPr>
            <w:r>
              <w:rPr>
                <w:spacing w:val="-2"/>
                <w:sz w:val="20"/>
              </w:rPr>
              <w:t>1,438</w:t>
            </w:r>
          </w:p>
        </w:tc>
        <w:tc>
          <w:tcPr>
            <w:tcW w:w="1739" w:type="dxa"/>
          </w:tcPr>
          <w:p w:rsidR="00FE5516" w:rsidRDefault="00951608">
            <w:pPr>
              <w:pStyle w:val="TableParagraph"/>
              <w:ind w:right="549"/>
              <w:rPr>
                <w:sz w:val="20"/>
              </w:rPr>
            </w:pPr>
            <w:r>
              <w:rPr>
                <w:spacing w:val="-2"/>
                <w:sz w:val="20"/>
              </w:rPr>
              <w:t>24,004</w:t>
            </w:r>
          </w:p>
        </w:tc>
        <w:tc>
          <w:tcPr>
            <w:tcW w:w="1803" w:type="dxa"/>
          </w:tcPr>
          <w:p w:rsidR="00FE5516" w:rsidRDefault="00951608">
            <w:pPr>
              <w:pStyle w:val="TableParagraph"/>
              <w:ind w:right="639"/>
              <w:rPr>
                <w:sz w:val="20"/>
              </w:rPr>
            </w:pPr>
            <w:r>
              <w:rPr>
                <w:spacing w:val="-2"/>
                <w:sz w:val="20"/>
              </w:rPr>
              <w:t>122.1</w:t>
            </w:r>
          </w:p>
        </w:tc>
        <w:tc>
          <w:tcPr>
            <w:tcW w:w="1571" w:type="dxa"/>
          </w:tcPr>
          <w:p w:rsidR="00FE5516" w:rsidRDefault="00951608">
            <w:pPr>
              <w:pStyle w:val="TableParagraph"/>
              <w:ind w:right="611"/>
              <w:rPr>
                <w:sz w:val="20"/>
              </w:rPr>
            </w:pPr>
            <w:r>
              <w:rPr>
                <w:spacing w:val="-4"/>
                <w:sz w:val="20"/>
              </w:rPr>
              <w:t>26.3</w:t>
            </w:r>
          </w:p>
        </w:tc>
      </w:tr>
      <w:tr w:rsidR="00FE5516">
        <w:trPr>
          <w:trHeight w:val="283"/>
        </w:trPr>
        <w:tc>
          <w:tcPr>
            <w:tcW w:w="1375" w:type="dxa"/>
          </w:tcPr>
          <w:p w:rsidR="00FE5516" w:rsidRDefault="00951608">
            <w:pPr>
              <w:pStyle w:val="TableParagraph"/>
              <w:ind w:right="432"/>
              <w:rPr>
                <w:sz w:val="20"/>
              </w:rPr>
            </w:pPr>
            <w:r>
              <w:rPr>
                <w:spacing w:val="-4"/>
                <w:sz w:val="20"/>
              </w:rPr>
              <w:t>1970</w:t>
            </w:r>
          </w:p>
        </w:tc>
        <w:tc>
          <w:tcPr>
            <w:tcW w:w="1772" w:type="dxa"/>
          </w:tcPr>
          <w:p w:rsidR="00FE5516" w:rsidRDefault="00951608">
            <w:pPr>
              <w:pStyle w:val="TableParagraph"/>
              <w:ind w:left="234" w:right="153"/>
              <w:jc w:val="center"/>
              <w:rPr>
                <w:sz w:val="20"/>
              </w:rPr>
            </w:pPr>
            <w:r>
              <w:rPr>
                <w:spacing w:val="-2"/>
                <w:sz w:val="20"/>
              </w:rPr>
              <w:t>1,442</w:t>
            </w:r>
          </w:p>
        </w:tc>
        <w:tc>
          <w:tcPr>
            <w:tcW w:w="1739" w:type="dxa"/>
          </w:tcPr>
          <w:p w:rsidR="00FE5516" w:rsidRDefault="00951608">
            <w:pPr>
              <w:pStyle w:val="TableParagraph"/>
              <w:ind w:right="549"/>
              <w:rPr>
                <w:sz w:val="20"/>
              </w:rPr>
            </w:pPr>
            <w:r>
              <w:rPr>
                <w:spacing w:val="-2"/>
                <w:sz w:val="20"/>
              </w:rPr>
              <w:t>26,636</w:t>
            </w:r>
          </w:p>
        </w:tc>
        <w:tc>
          <w:tcPr>
            <w:tcW w:w="1803" w:type="dxa"/>
          </w:tcPr>
          <w:p w:rsidR="00FE5516" w:rsidRDefault="00951608">
            <w:pPr>
              <w:pStyle w:val="TableParagraph"/>
              <w:ind w:right="639"/>
              <w:rPr>
                <w:sz w:val="20"/>
              </w:rPr>
            </w:pPr>
            <w:r>
              <w:rPr>
                <w:spacing w:val="-2"/>
                <w:sz w:val="20"/>
              </w:rPr>
              <w:t>142.1</w:t>
            </w:r>
          </w:p>
        </w:tc>
        <w:tc>
          <w:tcPr>
            <w:tcW w:w="1571" w:type="dxa"/>
          </w:tcPr>
          <w:p w:rsidR="00FE5516" w:rsidRDefault="00951608">
            <w:pPr>
              <w:pStyle w:val="TableParagraph"/>
              <w:ind w:right="611"/>
              <w:rPr>
                <w:sz w:val="20"/>
              </w:rPr>
            </w:pPr>
            <w:r>
              <w:rPr>
                <w:spacing w:val="-4"/>
                <w:sz w:val="20"/>
              </w:rPr>
              <w:t>30.4</w:t>
            </w:r>
          </w:p>
        </w:tc>
      </w:tr>
      <w:tr w:rsidR="00FE5516">
        <w:trPr>
          <w:trHeight w:val="283"/>
        </w:trPr>
        <w:tc>
          <w:tcPr>
            <w:tcW w:w="1375" w:type="dxa"/>
          </w:tcPr>
          <w:p w:rsidR="00FE5516" w:rsidRDefault="00951608">
            <w:pPr>
              <w:pStyle w:val="TableParagraph"/>
              <w:ind w:right="432"/>
              <w:rPr>
                <w:sz w:val="20"/>
              </w:rPr>
            </w:pPr>
            <w:r>
              <w:rPr>
                <w:spacing w:val="-4"/>
                <w:sz w:val="20"/>
              </w:rPr>
              <w:t>1971</w:t>
            </w:r>
          </w:p>
        </w:tc>
        <w:tc>
          <w:tcPr>
            <w:tcW w:w="1772" w:type="dxa"/>
          </w:tcPr>
          <w:p w:rsidR="00FE5516" w:rsidRDefault="00951608">
            <w:pPr>
              <w:pStyle w:val="TableParagraph"/>
              <w:ind w:left="234" w:right="153"/>
              <w:jc w:val="center"/>
              <w:rPr>
                <w:sz w:val="20"/>
              </w:rPr>
            </w:pPr>
            <w:r>
              <w:rPr>
                <w:spacing w:val="-2"/>
                <w:sz w:val="20"/>
              </w:rPr>
              <w:t>1,453</w:t>
            </w:r>
          </w:p>
        </w:tc>
        <w:tc>
          <w:tcPr>
            <w:tcW w:w="1739" w:type="dxa"/>
          </w:tcPr>
          <w:p w:rsidR="00FE5516" w:rsidRDefault="00951608">
            <w:pPr>
              <w:pStyle w:val="TableParagraph"/>
              <w:ind w:right="549"/>
              <w:rPr>
                <w:sz w:val="20"/>
              </w:rPr>
            </w:pPr>
            <w:r>
              <w:rPr>
                <w:spacing w:val="-2"/>
                <w:sz w:val="20"/>
              </w:rPr>
              <w:t>29,887</w:t>
            </w:r>
          </w:p>
        </w:tc>
        <w:tc>
          <w:tcPr>
            <w:tcW w:w="1803" w:type="dxa"/>
          </w:tcPr>
          <w:p w:rsidR="00FE5516" w:rsidRDefault="00951608">
            <w:pPr>
              <w:pStyle w:val="TableParagraph"/>
              <w:ind w:right="639"/>
              <w:rPr>
                <w:sz w:val="20"/>
              </w:rPr>
            </w:pPr>
            <w:r>
              <w:rPr>
                <w:spacing w:val="-2"/>
                <w:sz w:val="20"/>
              </w:rPr>
              <w:t>162.7</w:t>
            </w:r>
          </w:p>
        </w:tc>
        <w:tc>
          <w:tcPr>
            <w:tcW w:w="1571" w:type="dxa"/>
          </w:tcPr>
          <w:p w:rsidR="00FE5516" w:rsidRDefault="00951608">
            <w:pPr>
              <w:pStyle w:val="TableParagraph"/>
              <w:ind w:right="611"/>
              <w:rPr>
                <w:sz w:val="20"/>
              </w:rPr>
            </w:pPr>
            <w:r>
              <w:rPr>
                <w:spacing w:val="-4"/>
                <w:sz w:val="20"/>
              </w:rPr>
              <w:t>34.8</w:t>
            </w:r>
          </w:p>
        </w:tc>
      </w:tr>
      <w:tr w:rsidR="00FE5516">
        <w:trPr>
          <w:trHeight w:val="283"/>
        </w:trPr>
        <w:tc>
          <w:tcPr>
            <w:tcW w:w="1375" w:type="dxa"/>
          </w:tcPr>
          <w:p w:rsidR="00FE5516" w:rsidRDefault="00951608">
            <w:pPr>
              <w:pStyle w:val="TableParagraph"/>
              <w:ind w:right="432"/>
              <w:rPr>
                <w:sz w:val="20"/>
              </w:rPr>
            </w:pPr>
            <w:r>
              <w:rPr>
                <w:spacing w:val="-4"/>
                <w:sz w:val="20"/>
              </w:rPr>
              <w:t>1972</w:t>
            </w:r>
          </w:p>
        </w:tc>
        <w:tc>
          <w:tcPr>
            <w:tcW w:w="1772" w:type="dxa"/>
          </w:tcPr>
          <w:p w:rsidR="00FE5516" w:rsidRDefault="00951608">
            <w:pPr>
              <w:pStyle w:val="TableParagraph"/>
              <w:ind w:left="234" w:right="153"/>
              <w:jc w:val="center"/>
              <w:rPr>
                <w:sz w:val="20"/>
              </w:rPr>
            </w:pPr>
            <w:r>
              <w:rPr>
                <w:spacing w:val="-2"/>
                <w:sz w:val="20"/>
              </w:rPr>
              <w:t>1,467</w:t>
            </w:r>
          </w:p>
        </w:tc>
        <w:tc>
          <w:tcPr>
            <w:tcW w:w="1739" w:type="dxa"/>
          </w:tcPr>
          <w:p w:rsidR="00FE5516" w:rsidRDefault="00951608">
            <w:pPr>
              <w:pStyle w:val="TableParagraph"/>
              <w:ind w:right="549"/>
              <w:rPr>
                <w:sz w:val="20"/>
              </w:rPr>
            </w:pPr>
            <w:r>
              <w:rPr>
                <w:spacing w:val="-2"/>
                <w:sz w:val="20"/>
              </w:rPr>
              <w:t>32,411</w:t>
            </w:r>
          </w:p>
        </w:tc>
        <w:tc>
          <w:tcPr>
            <w:tcW w:w="1803" w:type="dxa"/>
          </w:tcPr>
          <w:p w:rsidR="00FE5516" w:rsidRDefault="00951608">
            <w:pPr>
              <w:pStyle w:val="TableParagraph"/>
              <w:ind w:right="639"/>
              <w:rPr>
                <w:sz w:val="20"/>
              </w:rPr>
            </w:pPr>
            <w:r>
              <w:rPr>
                <w:spacing w:val="-2"/>
                <w:sz w:val="20"/>
              </w:rPr>
              <w:t>184.8</w:t>
            </w:r>
          </w:p>
        </w:tc>
        <w:tc>
          <w:tcPr>
            <w:tcW w:w="1571" w:type="dxa"/>
          </w:tcPr>
          <w:p w:rsidR="00FE5516" w:rsidRDefault="00951608">
            <w:pPr>
              <w:pStyle w:val="TableParagraph"/>
              <w:ind w:right="611"/>
              <w:rPr>
                <w:sz w:val="20"/>
              </w:rPr>
            </w:pPr>
            <w:r>
              <w:rPr>
                <w:spacing w:val="-4"/>
                <w:sz w:val="20"/>
              </w:rPr>
              <w:t>38.3</w:t>
            </w:r>
          </w:p>
        </w:tc>
      </w:tr>
      <w:tr w:rsidR="00FE5516">
        <w:trPr>
          <w:trHeight w:val="283"/>
        </w:trPr>
        <w:tc>
          <w:tcPr>
            <w:tcW w:w="1375" w:type="dxa"/>
          </w:tcPr>
          <w:p w:rsidR="00FE5516" w:rsidRDefault="00951608">
            <w:pPr>
              <w:pStyle w:val="TableParagraph"/>
              <w:ind w:right="432"/>
              <w:rPr>
                <w:sz w:val="20"/>
              </w:rPr>
            </w:pPr>
            <w:r>
              <w:rPr>
                <w:spacing w:val="-4"/>
                <w:sz w:val="20"/>
              </w:rPr>
              <w:t>1973</w:t>
            </w:r>
          </w:p>
        </w:tc>
        <w:tc>
          <w:tcPr>
            <w:tcW w:w="1772" w:type="dxa"/>
          </w:tcPr>
          <w:p w:rsidR="00FE5516" w:rsidRDefault="00951608">
            <w:pPr>
              <w:pStyle w:val="TableParagraph"/>
              <w:ind w:left="234" w:right="153"/>
              <w:jc w:val="center"/>
              <w:rPr>
                <w:sz w:val="20"/>
              </w:rPr>
            </w:pPr>
            <w:r>
              <w:rPr>
                <w:spacing w:val="-2"/>
                <w:sz w:val="20"/>
              </w:rPr>
              <w:t>1,475</w:t>
            </w:r>
          </w:p>
        </w:tc>
        <w:tc>
          <w:tcPr>
            <w:tcW w:w="1739" w:type="dxa"/>
          </w:tcPr>
          <w:p w:rsidR="00FE5516" w:rsidRDefault="00951608">
            <w:pPr>
              <w:pStyle w:val="TableParagraph"/>
              <w:ind w:right="549"/>
              <w:rPr>
                <w:sz w:val="20"/>
              </w:rPr>
            </w:pPr>
            <w:r>
              <w:rPr>
                <w:spacing w:val="-2"/>
                <w:sz w:val="20"/>
              </w:rPr>
              <w:t>34,709</w:t>
            </w:r>
          </w:p>
        </w:tc>
        <w:tc>
          <w:tcPr>
            <w:tcW w:w="1803" w:type="dxa"/>
          </w:tcPr>
          <w:p w:rsidR="00FE5516" w:rsidRDefault="00951608">
            <w:pPr>
              <w:pStyle w:val="TableParagraph"/>
              <w:ind w:right="639"/>
              <w:rPr>
                <w:sz w:val="20"/>
              </w:rPr>
            </w:pPr>
            <w:r>
              <w:rPr>
                <w:spacing w:val="-2"/>
                <w:sz w:val="20"/>
              </w:rPr>
              <w:t>205.8</w:t>
            </w:r>
          </w:p>
        </w:tc>
        <w:tc>
          <w:tcPr>
            <w:tcW w:w="1571" w:type="dxa"/>
          </w:tcPr>
          <w:p w:rsidR="00FE5516" w:rsidRDefault="00951608">
            <w:pPr>
              <w:pStyle w:val="TableParagraph"/>
              <w:ind w:right="611"/>
              <w:rPr>
                <w:sz w:val="20"/>
              </w:rPr>
            </w:pPr>
            <w:r>
              <w:rPr>
                <w:spacing w:val="-4"/>
                <w:sz w:val="20"/>
              </w:rPr>
              <w:t>42.6</w:t>
            </w:r>
          </w:p>
        </w:tc>
      </w:tr>
      <w:tr w:rsidR="00FE5516">
        <w:trPr>
          <w:trHeight w:val="283"/>
        </w:trPr>
        <w:tc>
          <w:tcPr>
            <w:tcW w:w="1375" w:type="dxa"/>
          </w:tcPr>
          <w:p w:rsidR="00FE5516" w:rsidRDefault="00951608">
            <w:pPr>
              <w:pStyle w:val="TableParagraph"/>
              <w:ind w:right="432"/>
              <w:rPr>
                <w:sz w:val="20"/>
              </w:rPr>
            </w:pPr>
            <w:r>
              <w:rPr>
                <w:spacing w:val="-4"/>
                <w:sz w:val="20"/>
              </w:rPr>
              <w:t>1974</w:t>
            </w:r>
          </w:p>
        </w:tc>
        <w:tc>
          <w:tcPr>
            <w:tcW w:w="1772" w:type="dxa"/>
          </w:tcPr>
          <w:p w:rsidR="00FE5516" w:rsidRDefault="00951608">
            <w:pPr>
              <w:pStyle w:val="TableParagraph"/>
              <w:ind w:left="234" w:right="103"/>
              <w:jc w:val="center"/>
              <w:rPr>
                <w:sz w:val="20"/>
              </w:rPr>
            </w:pPr>
            <w:r>
              <w:rPr>
                <w:spacing w:val="-4"/>
                <w:sz w:val="20"/>
              </w:rPr>
              <w:t>n.a.</w:t>
            </w:r>
          </w:p>
        </w:tc>
        <w:tc>
          <w:tcPr>
            <w:tcW w:w="1739" w:type="dxa"/>
          </w:tcPr>
          <w:p w:rsidR="00FE5516" w:rsidRDefault="00951608">
            <w:pPr>
              <w:pStyle w:val="TableParagraph"/>
              <w:ind w:left="66"/>
              <w:jc w:val="center"/>
              <w:rPr>
                <w:sz w:val="20"/>
              </w:rPr>
            </w:pPr>
            <w:r>
              <w:rPr>
                <w:spacing w:val="-4"/>
                <w:sz w:val="20"/>
              </w:rPr>
              <w:t>n.a.</w:t>
            </w:r>
          </w:p>
        </w:tc>
        <w:tc>
          <w:tcPr>
            <w:tcW w:w="1803" w:type="dxa"/>
          </w:tcPr>
          <w:p w:rsidR="00FE5516" w:rsidRDefault="00951608">
            <w:pPr>
              <w:pStyle w:val="TableParagraph"/>
              <w:ind w:right="639"/>
              <w:rPr>
                <w:sz w:val="20"/>
              </w:rPr>
            </w:pPr>
            <w:r>
              <w:rPr>
                <w:spacing w:val="-2"/>
                <w:sz w:val="20"/>
              </w:rPr>
              <w:t>253.0</w:t>
            </w:r>
          </w:p>
        </w:tc>
        <w:tc>
          <w:tcPr>
            <w:tcW w:w="1571" w:type="dxa"/>
          </w:tcPr>
          <w:p w:rsidR="00FE5516" w:rsidRDefault="00951608">
            <w:pPr>
              <w:pStyle w:val="TableParagraph"/>
              <w:ind w:right="622"/>
              <w:rPr>
                <w:sz w:val="20"/>
              </w:rPr>
            </w:pPr>
            <w:r>
              <w:rPr>
                <w:spacing w:val="-5"/>
                <w:sz w:val="20"/>
              </w:rPr>
              <w:t>n.a</w:t>
            </w:r>
          </w:p>
        </w:tc>
      </w:tr>
      <w:tr w:rsidR="00FE5516">
        <w:trPr>
          <w:trHeight w:val="283"/>
        </w:trPr>
        <w:tc>
          <w:tcPr>
            <w:tcW w:w="1375" w:type="dxa"/>
          </w:tcPr>
          <w:p w:rsidR="00FE5516" w:rsidRDefault="00951608">
            <w:pPr>
              <w:pStyle w:val="TableParagraph"/>
              <w:ind w:right="432"/>
              <w:rPr>
                <w:sz w:val="20"/>
              </w:rPr>
            </w:pPr>
            <w:r>
              <w:rPr>
                <w:spacing w:val="-4"/>
                <w:sz w:val="20"/>
              </w:rPr>
              <w:t>1975</w:t>
            </w:r>
          </w:p>
        </w:tc>
        <w:tc>
          <w:tcPr>
            <w:tcW w:w="1772" w:type="dxa"/>
          </w:tcPr>
          <w:p w:rsidR="00FE5516" w:rsidRDefault="00951608">
            <w:pPr>
              <w:pStyle w:val="TableParagraph"/>
              <w:ind w:left="234" w:right="153"/>
              <w:jc w:val="center"/>
              <w:rPr>
                <w:sz w:val="20"/>
              </w:rPr>
            </w:pPr>
            <w:r>
              <w:rPr>
                <w:spacing w:val="-2"/>
                <w:sz w:val="20"/>
              </w:rPr>
              <w:t>1,494</w:t>
            </w:r>
          </w:p>
        </w:tc>
        <w:tc>
          <w:tcPr>
            <w:tcW w:w="1739" w:type="dxa"/>
          </w:tcPr>
          <w:p w:rsidR="00FE5516" w:rsidRDefault="00951608">
            <w:pPr>
              <w:pStyle w:val="TableParagraph"/>
              <w:ind w:right="549"/>
              <w:rPr>
                <w:sz w:val="20"/>
              </w:rPr>
            </w:pPr>
            <w:r>
              <w:rPr>
                <w:spacing w:val="-2"/>
                <w:sz w:val="20"/>
              </w:rPr>
              <w:t>40,264</w:t>
            </w:r>
          </w:p>
        </w:tc>
        <w:tc>
          <w:tcPr>
            <w:tcW w:w="1803" w:type="dxa"/>
          </w:tcPr>
          <w:p w:rsidR="00FE5516" w:rsidRDefault="00951608">
            <w:pPr>
              <w:pStyle w:val="TableParagraph"/>
              <w:ind w:right="639"/>
              <w:rPr>
                <w:sz w:val="20"/>
              </w:rPr>
            </w:pPr>
            <w:r>
              <w:rPr>
                <w:spacing w:val="-2"/>
                <w:sz w:val="20"/>
              </w:rPr>
              <w:t>314.7</w:t>
            </w:r>
          </w:p>
        </w:tc>
        <w:tc>
          <w:tcPr>
            <w:tcW w:w="1571" w:type="dxa"/>
          </w:tcPr>
          <w:p w:rsidR="00FE5516" w:rsidRDefault="00951608">
            <w:pPr>
              <w:pStyle w:val="TableParagraph"/>
              <w:ind w:right="611"/>
              <w:rPr>
                <w:sz w:val="20"/>
              </w:rPr>
            </w:pPr>
            <w:r>
              <w:rPr>
                <w:spacing w:val="-4"/>
                <w:sz w:val="20"/>
              </w:rPr>
              <w:t>71.9</w:t>
            </w:r>
          </w:p>
        </w:tc>
      </w:tr>
      <w:tr w:rsidR="00FE5516">
        <w:trPr>
          <w:trHeight w:val="283"/>
        </w:trPr>
        <w:tc>
          <w:tcPr>
            <w:tcW w:w="1375" w:type="dxa"/>
          </w:tcPr>
          <w:p w:rsidR="00FE5516" w:rsidRDefault="00951608">
            <w:pPr>
              <w:pStyle w:val="TableParagraph"/>
              <w:ind w:right="432"/>
              <w:rPr>
                <w:sz w:val="20"/>
              </w:rPr>
            </w:pPr>
            <w:r>
              <w:rPr>
                <w:spacing w:val="-4"/>
                <w:sz w:val="20"/>
              </w:rPr>
              <w:t>1976</w:t>
            </w:r>
          </w:p>
        </w:tc>
        <w:tc>
          <w:tcPr>
            <w:tcW w:w="1772" w:type="dxa"/>
          </w:tcPr>
          <w:p w:rsidR="00FE5516" w:rsidRDefault="00951608">
            <w:pPr>
              <w:pStyle w:val="TableParagraph"/>
              <w:ind w:left="234" w:right="153"/>
              <w:jc w:val="center"/>
              <w:rPr>
                <w:sz w:val="20"/>
              </w:rPr>
            </w:pPr>
            <w:r>
              <w:rPr>
                <w:spacing w:val="-2"/>
                <w:sz w:val="20"/>
              </w:rPr>
              <w:t>1,507</w:t>
            </w:r>
          </w:p>
        </w:tc>
        <w:tc>
          <w:tcPr>
            <w:tcW w:w="1739" w:type="dxa"/>
          </w:tcPr>
          <w:p w:rsidR="00FE5516" w:rsidRDefault="00951608">
            <w:pPr>
              <w:pStyle w:val="TableParagraph"/>
              <w:ind w:right="549"/>
              <w:rPr>
                <w:sz w:val="20"/>
              </w:rPr>
            </w:pPr>
            <w:r>
              <w:rPr>
                <w:spacing w:val="-2"/>
                <w:sz w:val="20"/>
              </w:rPr>
              <w:t>43,126</w:t>
            </w:r>
          </w:p>
        </w:tc>
        <w:tc>
          <w:tcPr>
            <w:tcW w:w="1803" w:type="dxa"/>
          </w:tcPr>
          <w:p w:rsidR="00FE5516" w:rsidRDefault="00951608">
            <w:pPr>
              <w:pStyle w:val="TableParagraph"/>
              <w:ind w:right="639"/>
              <w:rPr>
                <w:sz w:val="20"/>
              </w:rPr>
            </w:pPr>
            <w:r>
              <w:rPr>
                <w:spacing w:val="-2"/>
                <w:sz w:val="20"/>
              </w:rPr>
              <w:t>359.1</w:t>
            </w:r>
          </w:p>
        </w:tc>
        <w:tc>
          <w:tcPr>
            <w:tcW w:w="1571" w:type="dxa"/>
          </w:tcPr>
          <w:p w:rsidR="00FE5516" w:rsidRDefault="00951608">
            <w:pPr>
              <w:pStyle w:val="TableParagraph"/>
              <w:ind w:right="611"/>
              <w:rPr>
                <w:sz w:val="20"/>
              </w:rPr>
            </w:pPr>
            <w:r>
              <w:rPr>
                <w:spacing w:val="-4"/>
                <w:sz w:val="20"/>
              </w:rPr>
              <w:t>83.4</w:t>
            </w:r>
          </w:p>
        </w:tc>
      </w:tr>
      <w:tr w:rsidR="00FE5516">
        <w:trPr>
          <w:trHeight w:val="283"/>
        </w:trPr>
        <w:tc>
          <w:tcPr>
            <w:tcW w:w="1375" w:type="dxa"/>
          </w:tcPr>
          <w:p w:rsidR="00FE5516" w:rsidRDefault="00951608">
            <w:pPr>
              <w:pStyle w:val="TableParagraph"/>
              <w:ind w:right="432"/>
              <w:rPr>
                <w:sz w:val="20"/>
              </w:rPr>
            </w:pPr>
            <w:r>
              <w:rPr>
                <w:spacing w:val="-4"/>
                <w:sz w:val="20"/>
              </w:rPr>
              <w:t>1977</w:t>
            </w:r>
          </w:p>
        </w:tc>
        <w:tc>
          <w:tcPr>
            <w:tcW w:w="1772" w:type="dxa"/>
          </w:tcPr>
          <w:p w:rsidR="00FE5516" w:rsidRDefault="00951608">
            <w:pPr>
              <w:pStyle w:val="TableParagraph"/>
              <w:ind w:left="234" w:right="153"/>
              <w:jc w:val="center"/>
              <w:rPr>
                <w:sz w:val="20"/>
              </w:rPr>
            </w:pPr>
            <w:r>
              <w:rPr>
                <w:spacing w:val="-2"/>
                <w:sz w:val="20"/>
              </w:rPr>
              <w:t>1,506</w:t>
            </w:r>
          </w:p>
        </w:tc>
        <w:tc>
          <w:tcPr>
            <w:tcW w:w="1739" w:type="dxa"/>
          </w:tcPr>
          <w:p w:rsidR="00FE5516" w:rsidRDefault="00951608">
            <w:pPr>
              <w:pStyle w:val="TableParagraph"/>
              <w:ind w:right="549"/>
              <w:rPr>
                <w:sz w:val="20"/>
              </w:rPr>
            </w:pPr>
            <w:r>
              <w:rPr>
                <w:spacing w:val="-2"/>
                <w:sz w:val="20"/>
              </w:rPr>
              <w:t>44,400</w:t>
            </w:r>
          </w:p>
        </w:tc>
        <w:tc>
          <w:tcPr>
            <w:tcW w:w="1803" w:type="dxa"/>
          </w:tcPr>
          <w:p w:rsidR="00FE5516" w:rsidRDefault="00951608">
            <w:pPr>
              <w:pStyle w:val="TableParagraph"/>
              <w:ind w:right="639"/>
              <w:rPr>
                <w:sz w:val="20"/>
              </w:rPr>
            </w:pPr>
            <w:r>
              <w:rPr>
                <w:spacing w:val="-2"/>
                <w:sz w:val="20"/>
              </w:rPr>
              <w:t>387.6</w:t>
            </w:r>
          </w:p>
        </w:tc>
        <w:tc>
          <w:tcPr>
            <w:tcW w:w="1571" w:type="dxa"/>
          </w:tcPr>
          <w:p w:rsidR="00FE5516" w:rsidRDefault="00951608">
            <w:pPr>
              <w:pStyle w:val="TableParagraph"/>
              <w:ind w:right="611"/>
              <w:rPr>
                <w:sz w:val="20"/>
              </w:rPr>
            </w:pPr>
            <w:r>
              <w:rPr>
                <w:spacing w:val="-4"/>
                <w:sz w:val="20"/>
              </w:rPr>
              <w:t>92.0</w:t>
            </w:r>
          </w:p>
        </w:tc>
      </w:tr>
      <w:tr w:rsidR="00FE5516">
        <w:trPr>
          <w:trHeight w:val="283"/>
        </w:trPr>
        <w:tc>
          <w:tcPr>
            <w:tcW w:w="1375" w:type="dxa"/>
          </w:tcPr>
          <w:p w:rsidR="00FE5516" w:rsidRDefault="00951608">
            <w:pPr>
              <w:pStyle w:val="TableParagraph"/>
              <w:ind w:right="432"/>
              <w:rPr>
                <w:sz w:val="20"/>
              </w:rPr>
            </w:pPr>
            <w:r>
              <w:rPr>
                <w:spacing w:val="-4"/>
                <w:sz w:val="20"/>
              </w:rPr>
              <w:t>1978</w:t>
            </w:r>
          </w:p>
        </w:tc>
        <w:tc>
          <w:tcPr>
            <w:tcW w:w="1772" w:type="dxa"/>
          </w:tcPr>
          <w:p w:rsidR="00FE5516" w:rsidRDefault="00951608">
            <w:pPr>
              <w:pStyle w:val="TableParagraph"/>
              <w:ind w:left="234" w:right="153"/>
              <w:jc w:val="center"/>
              <w:rPr>
                <w:sz w:val="20"/>
              </w:rPr>
            </w:pPr>
            <w:r>
              <w:rPr>
                <w:spacing w:val="-2"/>
                <w:sz w:val="20"/>
              </w:rPr>
              <w:t>1,525</w:t>
            </w:r>
          </w:p>
        </w:tc>
        <w:tc>
          <w:tcPr>
            <w:tcW w:w="1739" w:type="dxa"/>
          </w:tcPr>
          <w:p w:rsidR="00FE5516" w:rsidRDefault="00951608">
            <w:pPr>
              <w:pStyle w:val="TableParagraph"/>
              <w:ind w:right="549"/>
              <w:rPr>
                <w:sz w:val="20"/>
              </w:rPr>
            </w:pPr>
            <w:r>
              <w:rPr>
                <w:spacing w:val="-2"/>
                <w:sz w:val="20"/>
              </w:rPr>
              <w:t>45,519</w:t>
            </w:r>
          </w:p>
        </w:tc>
        <w:tc>
          <w:tcPr>
            <w:tcW w:w="1803" w:type="dxa"/>
          </w:tcPr>
          <w:p w:rsidR="00FE5516" w:rsidRDefault="00951608">
            <w:pPr>
              <w:pStyle w:val="TableParagraph"/>
              <w:ind w:right="639"/>
              <w:rPr>
                <w:sz w:val="20"/>
              </w:rPr>
            </w:pPr>
            <w:r>
              <w:rPr>
                <w:spacing w:val="-2"/>
                <w:sz w:val="20"/>
              </w:rPr>
              <w:t>425.2</w:t>
            </w:r>
          </w:p>
        </w:tc>
        <w:tc>
          <w:tcPr>
            <w:tcW w:w="1571" w:type="dxa"/>
          </w:tcPr>
          <w:p w:rsidR="00FE5516" w:rsidRDefault="00951608">
            <w:pPr>
              <w:pStyle w:val="TableParagraph"/>
              <w:ind w:right="611"/>
              <w:rPr>
                <w:sz w:val="20"/>
              </w:rPr>
            </w:pPr>
            <w:r>
              <w:rPr>
                <w:spacing w:val="-4"/>
                <w:sz w:val="20"/>
              </w:rPr>
              <w:t>98.2</w:t>
            </w:r>
          </w:p>
        </w:tc>
      </w:tr>
      <w:tr w:rsidR="00FE5516">
        <w:trPr>
          <w:trHeight w:val="283"/>
        </w:trPr>
        <w:tc>
          <w:tcPr>
            <w:tcW w:w="1375" w:type="dxa"/>
          </w:tcPr>
          <w:p w:rsidR="00FE5516" w:rsidRDefault="00951608">
            <w:pPr>
              <w:pStyle w:val="TableParagraph"/>
              <w:ind w:right="432"/>
              <w:rPr>
                <w:sz w:val="20"/>
              </w:rPr>
            </w:pPr>
            <w:r>
              <w:rPr>
                <w:spacing w:val="-4"/>
                <w:sz w:val="20"/>
              </w:rPr>
              <w:t>1979</w:t>
            </w:r>
          </w:p>
        </w:tc>
        <w:tc>
          <w:tcPr>
            <w:tcW w:w="1772" w:type="dxa"/>
          </w:tcPr>
          <w:p w:rsidR="00FE5516" w:rsidRDefault="00951608">
            <w:pPr>
              <w:pStyle w:val="TableParagraph"/>
              <w:ind w:left="234" w:right="153"/>
              <w:jc w:val="center"/>
              <w:rPr>
                <w:sz w:val="20"/>
              </w:rPr>
            </w:pPr>
            <w:r>
              <w:rPr>
                <w:spacing w:val="-2"/>
                <w:sz w:val="20"/>
              </w:rPr>
              <w:t>1,534</w:t>
            </w:r>
          </w:p>
        </w:tc>
        <w:tc>
          <w:tcPr>
            <w:tcW w:w="1739" w:type="dxa"/>
          </w:tcPr>
          <w:p w:rsidR="00FE5516" w:rsidRDefault="00951608">
            <w:pPr>
              <w:pStyle w:val="TableParagraph"/>
              <w:ind w:right="549"/>
              <w:rPr>
                <w:sz w:val="20"/>
              </w:rPr>
            </w:pPr>
            <w:r>
              <w:rPr>
                <w:spacing w:val="-2"/>
                <w:sz w:val="20"/>
              </w:rPr>
              <w:t>47,182</w:t>
            </w:r>
          </w:p>
        </w:tc>
        <w:tc>
          <w:tcPr>
            <w:tcW w:w="1803" w:type="dxa"/>
          </w:tcPr>
          <w:p w:rsidR="00FE5516" w:rsidRDefault="00951608">
            <w:pPr>
              <w:pStyle w:val="TableParagraph"/>
              <w:ind w:right="639"/>
              <w:rPr>
                <w:sz w:val="20"/>
              </w:rPr>
            </w:pPr>
            <w:r>
              <w:rPr>
                <w:spacing w:val="-2"/>
                <w:sz w:val="20"/>
              </w:rPr>
              <w:t>482.4</w:t>
            </w:r>
          </w:p>
        </w:tc>
        <w:tc>
          <w:tcPr>
            <w:tcW w:w="1571" w:type="dxa"/>
          </w:tcPr>
          <w:p w:rsidR="00FE5516" w:rsidRDefault="00951608">
            <w:pPr>
              <w:pStyle w:val="TableParagraph"/>
              <w:ind w:right="611"/>
              <w:rPr>
                <w:sz w:val="20"/>
              </w:rPr>
            </w:pPr>
            <w:r>
              <w:rPr>
                <w:spacing w:val="-2"/>
                <w:sz w:val="20"/>
              </w:rPr>
              <w:t>107.9</w:t>
            </w:r>
          </w:p>
        </w:tc>
      </w:tr>
      <w:tr w:rsidR="00FE5516">
        <w:trPr>
          <w:trHeight w:val="283"/>
        </w:trPr>
        <w:tc>
          <w:tcPr>
            <w:tcW w:w="1375" w:type="dxa"/>
          </w:tcPr>
          <w:p w:rsidR="00FE5516" w:rsidRDefault="00951608">
            <w:pPr>
              <w:pStyle w:val="TableParagraph"/>
              <w:ind w:right="432"/>
              <w:rPr>
                <w:sz w:val="20"/>
              </w:rPr>
            </w:pPr>
            <w:r>
              <w:rPr>
                <w:spacing w:val="-4"/>
                <w:sz w:val="20"/>
              </w:rPr>
              <w:t>1980</w:t>
            </w:r>
          </w:p>
        </w:tc>
        <w:tc>
          <w:tcPr>
            <w:tcW w:w="1772" w:type="dxa"/>
          </w:tcPr>
          <w:p w:rsidR="00FE5516" w:rsidRDefault="00951608">
            <w:pPr>
              <w:pStyle w:val="TableParagraph"/>
              <w:ind w:left="234" w:right="153"/>
              <w:jc w:val="center"/>
              <w:rPr>
                <w:sz w:val="20"/>
              </w:rPr>
            </w:pPr>
            <w:r>
              <w:rPr>
                <w:spacing w:val="-2"/>
                <w:sz w:val="20"/>
              </w:rPr>
              <w:t>1,532</w:t>
            </w:r>
          </w:p>
        </w:tc>
        <w:tc>
          <w:tcPr>
            <w:tcW w:w="1739" w:type="dxa"/>
          </w:tcPr>
          <w:p w:rsidR="00FE5516" w:rsidRDefault="00951608">
            <w:pPr>
              <w:pStyle w:val="TableParagraph"/>
              <w:ind w:right="549"/>
              <w:rPr>
                <w:sz w:val="20"/>
              </w:rPr>
            </w:pPr>
            <w:r>
              <w:rPr>
                <w:spacing w:val="-2"/>
                <w:sz w:val="20"/>
              </w:rPr>
              <w:t>48,439</w:t>
            </w:r>
          </w:p>
        </w:tc>
        <w:tc>
          <w:tcPr>
            <w:tcW w:w="1803" w:type="dxa"/>
          </w:tcPr>
          <w:p w:rsidR="00FE5516" w:rsidRDefault="00951608">
            <w:pPr>
              <w:pStyle w:val="TableParagraph"/>
              <w:ind w:right="639"/>
              <w:rPr>
                <w:sz w:val="20"/>
              </w:rPr>
            </w:pPr>
            <w:r>
              <w:rPr>
                <w:spacing w:val="-2"/>
                <w:sz w:val="20"/>
              </w:rPr>
              <w:t>540.5</w:t>
            </w:r>
          </w:p>
        </w:tc>
        <w:tc>
          <w:tcPr>
            <w:tcW w:w="1571" w:type="dxa"/>
          </w:tcPr>
          <w:p w:rsidR="00FE5516" w:rsidRDefault="00951608">
            <w:pPr>
              <w:pStyle w:val="TableParagraph"/>
              <w:ind w:right="611"/>
              <w:rPr>
                <w:sz w:val="20"/>
              </w:rPr>
            </w:pPr>
            <w:r>
              <w:rPr>
                <w:spacing w:val="-2"/>
                <w:sz w:val="20"/>
              </w:rPr>
              <w:t>120.7</w:t>
            </w:r>
          </w:p>
        </w:tc>
      </w:tr>
      <w:tr w:rsidR="00FE5516">
        <w:trPr>
          <w:trHeight w:val="283"/>
        </w:trPr>
        <w:tc>
          <w:tcPr>
            <w:tcW w:w="1375" w:type="dxa"/>
          </w:tcPr>
          <w:p w:rsidR="00FE5516" w:rsidRDefault="00951608">
            <w:pPr>
              <w:pStyle w:val="TableParagraph"/>
              <w:ind w:right="432"/>
              <w:rPr>
                <w:sz w:val="20"/>
              </w:rPr>
            </w:pPr>
            <w:r>
              <w:rPr>
                <w:spacing w:val="-4"/>
                <w:sz w:val="20"/>
              </w:rPr>
              <w:t>1981</w:t>
            </w:r>
          </w:p>
        </w:tc>
        <w:tc>
          <w:tcPr>
            <w:tcW w:w="1772" w:type="dxa"/>
          </w:tcPr>
          <w:p w:rsidR="00FE5516" w:rsidRDefault="00951608">
            <w:pPr>
              <w:pStyle w:val="TableParagraph"/>
              <w:ind w:left="234" w:right="153"/>
              <w:jc w:val="center"/>
              <w:rPr>
                <w:sz w:val="20"/>
              </w:rPr>
            </w:pPr>
            <w:r>
              <w:rPr>
                <w:spacing w:val="-2"/>
                <w:sz w:val="20"/>
              </w:rPr>
              <w:t>1,539</w:t>
            </w:r>
          </w:p>
        </w:tc>
        <w:tc>
          <w:tcPr>
            <w:tcW w:w="1739" w:type="dxa"/>
          </w:tcPr>
          <w:p w:rsidR="00FE5516" w:rsidRDefault="00951608">
            <w:pPr>
              <w:pStyle w:val="TableParagraph"/>
              <w:ind w:right="549"/>
              <w:rPr>
                <w:sz w:val="20"/>
              </w:rPr>
            </w:pPr>
            <w:r>
              <w:rPr>
                <w:spacing w:val="-2"/>
                <w:sz w:val="20"/>
              </w:rPr>
              <w:t>49,208</w:t>
            </w:r>
          </w:p>
        </w:tc>
        <w:tc>
          <w:tcPr>
            <w:tcW w:w="1803" w:type="dxa"/>
          </w:tcPr>
          <w:p w:rsidR="00FE5516" w:rsidRDefault="00951608">
            <w:pPr>
              <w:pStyle w:val="TableParagraph"/>
              <w:ind w:right="639"/>
              <w:rPr>
                <w:sz w:val="20"/>
              </w:rPr>
            </w:pPr>
            <w:r>
              <w:rPr>
                <w:spacing w:val="-2"/>
                <w:sz w:val="20"/>
              </w:rPr>
              <w:t>607.9</w:t>
            </w:r>
          </w:p>
        </w:tc>
        <w:tc>
          <w:tcPr>
            <w:tcW w:w="1571" w:type="dxa"/>
          </w:tcPr>
          <w:p w:rsidR="00FE5516" w:rsidRDefault="00951608">
            <w:pPr>
              <w:pStyle w:val="TableParagraph"/>
              <w:ind w:right="611"/>
              <w:rPr>
                <w:sz w:val="20"/>
              </w:rPr>
            </w:pPr>
            <w:r>
              <w:rPr>
                <w:spacing w:val="-2"/>
                <w:sz w:val="20"/>
              </w:rPr>
              <w:t>139.0</w:t>
            </w:r>
          </w:p>
        </w:tc>
      </w:tr>
      <w:tr w:rsidR="00FE5516">
        <w:trPr>
          <w:trHeight w:val="283"/>
        </w:trPr>
        <w:tc>
          <w:tcPr>
            <w:tcW w:w="1375" w:type="dxa"/>
          </w:tcPr>
          <w:p w:rsidR="00FE5516" w:rsidRDefault="00951608">
            <w:pPr>
              <w:pStyle w:val="TableParagraph"/>
              <w:ind w:right="432"/>
              <w:rPr>
                <w:sz w:val="20"/>
              </w:rPr>
            </w:pPr>
            <w:r>
              <w:rPr>
                <w:spacing w:val="-4"/>
                <w:sz w:val="20"/>
              </w:rPr>
              <w:t>1982</w:t>
            </w:r>
          </w:p>
        </w:tc>
        <w:tc>
          <w:tcPr>
            <w:tcW w:w="1772" w:type="dxa"/>
          </w:tcPr>
          <w:p w:rsidR="00FE5516" w:rsidRDefault="00951608">
            <w:pPr>
              <w:pStyle w:val="TableParagraph"/>
              <w:ind w:left="234" w:right="153"/>
              <w:jc w:val="center"/>
              <w:rPr>
                <w:sz w:val="20"/>
              </w:rPr>
            </w:pPr>
            <w:r>
              <w:rPr>
                <w:spacing w:val="-2"/>
                <w:sz w:val="20"/>
              </w:rPr>
              <w:t>1,543</w:t>
            </w:r>
          </w:p>
        </w:tc>
        <w:tc>
          <w:tcPr>
            <w:tcW w:w="1739" w:type="dxa"/>
          </w:tcPr>
          <w:p w:rsidR="00FE5516" w:rsidRDefault="00951608">
            <w:pPr>
              <w:pStyle w:val="TableParagraph"/>
              <w:ind w:right="549"/>
              <w:rPr>
                <w:sz w:val="20"/>
              </w:rPr>
            </w:pPr>
            <w:r>
              <w:rPr>
                <w:spacing w:val="-2"/>
                <w:sz w:val="20"/>
              </w:rPr>
              <w:t>49,369</w:t>
            </w:r>
          </w:p>
        </w:tc>
        <w:tc>
          <w:tcPr>
            <w:tcW w:w="1803" w:type="dxa"/>
          </w:tcPr>
          <w:p w:rsidR="00FE5516" w:rsidRDefault="00951608">
            <w:pPr>
              <w:pStyle w:val="TableParagraph"/>
              <w:ind w:right="639"/>
              <w:rPr>
                <w:sz w:val="20"/>
              </w:rPr>
            </w:pPr>
            <w:r>
              <w:rPr>
                <w:spacing w:val="-2"/>
                <w:sz w:val="20"/>
              </w:rPr>
              <w:t>666.9</w:t>
            </w:r>
          </w:p>
        </w:tc>
        <w:tc>
          <w:tcPr>
            <w:tcW w:w="1571" w:type="dxa"/>
          </w:tcPr>
          <w:p w:rsidR="00FE5516" w:rsidRDefault="00951608">
            <w:pPr>
              <w:pStyle w:val="TableParagraph"/>
              <w:ind w:right="611"/>
              <w:rPr>
                <w:sz w:val="20"/>
              </w:rPr>
            </w:pPr>
            <w:r>
              <w:rPr>
                <w:spacing w:val="-2"/>
                <w:sz w:val="20"/>
              </w:rPr>
              <w:t>153.1</w:t>
            </w:r>
          </w:p>
        </w:tc>
      </w:tr>
      <w:tr w:rsidR="00FE5516">
        <w:trPr>
          <w:trHeight w:val="283"/>
        </w:trPr>
        <w:tc>
          <w:tcPr>
            <w:tcW w:w="1375" w:type="dxa"/>
          </w:tcPr>
          <w:p w:rsidR="00FE5516" w:rsidRDefault="00951608">
            <w:pPr>
              <w:pStyle w:val="TableParagraph"/>
              <w:ind w:right="432"/>
              <w:rPr>
                <w:sz w:val="20"/>
              </w:rPr>
            </w:pPr>
            <w:r>
              <w:rPr>
                <w:spacing w:val="-4"/>
                <w:sz w:val="20"/>
              </w:rPr>
              <w:t>1983</w:t>
            </w:r>
          </w:p>
        </w:tc>
        <w:tc>
          <w:tcPr>
            <w:tcW w:w="1772" w:type="dxa"/>
          </w:tcPr>
          <w:p w:rsidR="00FE5516" w:rsidRDefault="00951608">
            <w:pPr>
              <w:pStyle w:val="TableParagraph"/>
              <w:ind w:left="234" w:right="153"/>
              <w:jc w:val="center"/>
              <w:rPr>
                <w:sz w:val="20"/>
              </w:rPr>
            </w:pPr>
            <w:r>
              <w:rPr>
                <w:spacing w:val="-2"/>
                <w:sz w:val="20"/>
              </w:rPr>
              <w:t>1,547</w:t>
            </w:r>
          </w:p>
        </w:tc>
        <w:tc>
          <w:tcPr>
            <w:tcW w:w="1739" w:type="dxa"/>
          </w:tcPr>
          <w:p w:rsidR="00FE5516" w:rsidRDefault="00951608">
            <w:pPr>
              <w:pStyle w:val="TableParagraph"/>
              <w:ind w:right="549"/>
              <w:rPr>
                <w:sz w:val="20"/>
              </w:rPr>
            </w:pPr>
            <w:r>
              <w:rPr>
                <w:spacing w:val="-2"/>
                <w:sz w:val="20"/>
              </w:rPr>
              <w:t>48,285</w:t>
            </w:r>
          </w:p>
        </w:tc>
        <w:tc>
          <w:tcPr>
            <w:tcW w:w="1803" w:type="dxa"/>
          </w:tcPr>
          <w:p w:rsidR="00FE5516" w:rsidRDefault="00951608">
            <w:pPr>
              <w:pStyle w:val="TableParagraph"/>
              <w:ind w:right="639"/>
              <w:rPr>
                <w:sz w:val="20"/>
              </w:rPr>
            </w:pPr>
            <w:r>
              <w:rPr>
                <w:spacing w:val="-2"/>
                <w:sz w:val="20"/>
              </w:rPr>
              <w:t>665.3</w:t>
            </w:r>
          </w:p>
        </w:tc>
        <w:tc>
          <w:tcPr>
            <w:tcW w:w="1571" w:type="dxa"/>
          </w:tcPr>
          <w:p w:rsidR="00FE5516" w:rsidRDefault="00951608">
            <w:pPr>
              <w:pStyle w:val="TableParagraph"/>
              <w:ind w:right="611"/>
              <w:rPr>
                <w:sz w:val="20"/>
              </w:rPr>
            </w:pPr>
            <w:r>
              <w:rPr>
                <w:spacing w:val="-2"/>
                <w:sz w:val="20"/>
              </w:rPr>
              <w:t>152.7</w:t>
            </w:r>
          </w:p>
        </w:tc>
      </w:tr>
      <w:tr w:rsidR="00FE5516">
        <w:trPr>
          <w:trHeight w:val="283"/>
        </w:trPr>
        <w:tc>
          <w:tcPr>
            <w:tcW w:w="1375" w:type="dxa"/>
          </w:tcPr>
          <w:p w:rsidR="00FE5516" w:rsidRDefault="00951608">
            <w:pPr>
              <w:pStyle w:val="TableParagraph"/>
              <w:ind w:right="432"/>
              <w:rPr>
                <w:sz w:val="20"/>
              </w:rPr>
            </w:pPr>
            <w:r>
              <w:rPr>
                <w:spacing w:val="-4"/>
                <w:sz w:val="20"/>
              </w:rPr>
              <w:t>1984</w:t>
            </w:r>
          </w:p>
        </w:tc>
        <w:tc>
          <w:tcPr>
            <w:tcW w:w="1772" w:type="dxa"/>
          </w:tcPr>
          <w:p w:rsidR="00FE5516" w:rsidRDefault="00951608">
            <w:pPr>
              <w:pStyle w:val="TableParagraph"/>
              <w:ind w:left="234" w:right="153"/>
              <w:jc w:val="center"/>
              <w:rPr>
                <w:sz w:val="20"/>
              </w:rPr>
            </w:pPr>
            <w:r>
              <w:rPr>
                <w:spacing w:val="-2"/>
                <w:sz w:val="20"/>
              </w:rPr>
              <w:t>1,553</w:t>
            </w:r>
          </w:p>
        </w:tc>
        <w:tc>
          <w:tcPr>
            <w:tcW w:w="1739" w:type="dxa"/>
          </w:tcPr>
          <w:p w:rsidR="00FE5516" w:rsidRDefault="00951608">
            <w:pPr>
              <w:pStyle w:val="TableParagraph"/>
              <w:ind w:right="549"/>
              <w:rPr>
                <w:sz w:val="20"/>
              </w:rPr>
            </w:pPr>
            <w:r>
              <w:rPr>
                <w:spacing w:val="-2"/>
                <w:sz w:val="20"/>
              </w:rPr>
              <w:t>47,434</w:t>
            </w:r>
          </w:p>
        </w:tc>
        <w:tc>
          <w:tcPr>
            <w:tcW w:w="1803" w:type="dxa"/>
          </w:tcPr>
          <w:p w:rsidR="00FE5516" w:rsidRDefault="00951608">
            <w:pPr>
              <w:pStyle w:val="TableParagraph"/>
              <w:ind w:right="639"/>
              <w:rPr>
                <w:sz w:val="20"/>
              </w:rPr>
            </w:pPr>
            <w:r>
              <w:rPr>
                <w:spacing w:val="-2"/>
                <w:sz w:val="20"/>
              </w:rPr>
              <w:t>697.3</w:t>
            </w:r>
          </w:p>
        </w:tc>
        <w:tc>
          <w:tcPr>
            <w:tcW w:w="1571" w:type="dxa"/>
          </w:tcPr>
          <w:p w:rsidR="00FE5516" w:rsidRDefault="00951608">
            <w:pPr>
              <w:pStyle w:val="TableParagraph"/>
              <w:ind w:right="611"/>
              <w:rPr>
                <w:sz w:val="20"/>
              </w:rPr>
            </w:pPr>
            <w:r>
              <w:rPr>
                <w:spacing w:val="-2"/>
                <w:sz w:val="20"/>
              </w:rPr>
              <w:t>158.0</w:t>
            </w:r>
          </w:p>
        </w:tc>
      </w:tr>
      <w:tr w:rsidR="00FE5516">
        <w:trPr>
          <w:trHeight w:val="283"/>
        </w:trPr>
        <w:tc>
          <w:tcPr>
            <w:tcW w:w="1375" w:type="dxa"/>
          </w:tcPr>
          <w:p w:rsidR="00FE5516" w:rsidRDefault="00951608">
            <w:pPr>
              <w:pStyle w:val="TableParagraph"/>
              <w:ind w:right="432"/>
              <w:rPr>
                <w:sz w:val="20"/>
              </w:rPr>
            </w:pPr>
            <w:r>
              <w:rPr>
                <w:spacing w:val="-4"/>
                <w:sz w:val="20"/>
              </w:rPr>
              <w:t>1985</w:t>
            </w:r>
          </w:p>
        </w:tc>
        <w:tc>
          <w:tcPr>
            <w:tcW w:w="1772" w:type="dxa"/>
          </w:tcPr>
          <w:p w:rsidR="00FE5516" w:rsidRDefault="00951608">
            <w:pPr>
              <w:pStyle w:val="TableParagraph"/>
              <w:ind w:left="234" w:right="153"/>
              <w:jc w:val="center"/>
              <w:rPr>
                <w:sz w:val="20"/>
              </w:rPr>
            </w:pPr>
            <w:r>
              <w:rPr>
                <w:spacing w:val="-2"/>
                <w:sz w:val="20"/>
              </w:rPr>
              <w:t>1,544</w:t>
            </w:r>
          </w:p>
        </w:tc>
        <w:tc>
          <w:tcPr>
            <w:tcW w:w="1739" w:type="dxa"/>
          </w:tcPr>
          <w:p w:rsidR="00FE5516" w:rsidRDefault="00951608">
            <w:pPr>
              <w:pStyle w:val="TableParagraph"/>
              <w:ind w:right="549"/>
              <w:rPr>
                <w:sz w:val="20"/>
              </w:rPr>
            </w:pPr>
            <w:r>
              <w:rPr>
                <w:spacing w:val="-2"/>
                <w:sz w:val="20"/>
              </w:rPr>
              <w:t>47,314</w:t>
            </w:r>
          </w:p>
        </w:tc>
        <w:tc>
          <w:tcPr>
            <w:tcW w:w="1803" w:type="dxa"/>
          </w:tcPr>
          <w:p w:rsidR="00FE5516" w:rsidRDefault="00951608">
            <w:pPr>
              <w:pStyle w:val="TableParagraph"/>
              <w:ind w:right="639"/>
              <w:rPr>
                <w:sz w:val="20"/>
              </w:rPr>
            </w:pPr>
            <w:r>
              <w:rPr>
                <w:spacing w:val="-2"/>
                <w:sz w:val="20"/>
              </w:rPr>
              <w:t>704.4</w:t>
            </w:r>
          </w:p>
        </w:tc>
        <w:tc>
          <w:tcPr>
            <w:tcW w:w="1571" w:type="dxa"/>
          </w:tcPr>
          <w:p w:rsidR="00FE5516" w:rsidRDefault="00951608">
            <w:pPr>
              <w:pStyle w:val="TableParagraph"/>
              <w:ind w:right="611"/>
              <w:rPr>
                <w:sz w:val="20"/>
              </w:rPr>
            </w:pPr>
            <w:r>
              <w:rPr>
                <w:spacing w:val="-2"/>
                <w:sz w:val="20"/>
              </w:rPr>
              <w:t>167.5</w:t>
            </w:r>
          </w:p>
        </w:tc>
      </w:tr>
      <w:tr w:rsidR="00FE5516">
        <w:trPr>
          <w:trHeight w:val="283"/>
        </w:trPr>
        <w:tc>
          <w:tcPr>
            <w:tcW w:w="1375" w:type="dxa"/>
          </w:tcPr>
          <w:p w:rsidR="00FE5516" w:rsidRDefault="00951608">
            <w:pPr>
              <w:pStyle w:val="TableParagraph"/>
              <w:ind w:right="432"/>
              <w:rPr>
                <w:sz w:val="20"/>
              </w:rPr>
            </w:pPr>
            <w:r>
              <w:rPr>
                <w:spacing w:val="-4"/>
                <w:sz w:val="20"/>
              </w:rPr>
              <w:t>1986</w:t>
            </w:r>
          </w:p>
        </w:tc>
        <w:tc>
          <w:tcPr>
            <w:tcW w:w="1772" w:type="dxa"/>
          </w:tcPr>
          <w:p w:rsidR="00FE5516" w:rsidRDefault="00951608">
            <w:pPr>
              <w:pStyle w:val="TableParagraph"/>
              <w:ind w:left="234" w:right="153"/>
              <w:jc w:val="center"/>
              <w:rPr>
                <w:sz w:val="20"/>
              </w:rPr>
            </w:pPr>
            <w:r>
              <w:rPr>
                <w:spacing w:val="-2"/>
                <w:sz w:val="20"/>
              </w:rPr>
              <w:t>1,541</w:t>
            </w:r>
          </w:p>
        </w:tc>
        <w:tc>
          <w:tcPr>
            <w:tcW w:w="1739" w:type="dxa"/>
          </w:tcPr>
          <w:p w:rsidR="00FE5516" w:rsidRDefault="00951608">
            <w:pPr>
              <w:pStyle w:val="TableParagraph"/>
              <w:ind w:right="549"/>
              <w:rPr>
                <w:sz w:val="20"/>
              </w:rPr>
            </w:pPr>
            <w:r>
              <w:rPr>
                <w:spacing w:val="-2"/>
                <w:sz w:val="20"/>
              </w:rPr>
              <w:t>46,689</w:t>
            </w:r>
          </w:p>
        </w:tc>
        <w:tc>
          <w:tcPr>
            <w:tcW w:w="1803" w:type="dxa"/>
          </w:tcPr>
          <w:p w:rsidR="00FE5516" w:rsidRDefault="00951608">
            <w:pPr>
              <w:pStyle w:val="TableParagraph"/>
              <w:ind w:right="639"/>
              <w:rPr>
                <w:sz w:val="20"/>
              </w:rPr>
            </w:pPr>
            <w:r>
              <w:rPr>
                <w:spacing w:val="-2"/>
                <w:sz w:val="20"/>
              </w:rPr>
              <w:t>781.9</w:t>
            </w:r>
          </w:p>
        </w:tc>
        <w:tc>
          <w:tcPr>
            <w:tcW w:w="1571" w:type="dxa"/>
          </w:tcPr>
          <w:p w:rsidR="00FE5516" w:rsidRDefault="00951608">
            <w:pPr>
              <w:pStyle w:val="TableParagraph"/>
              <w:ind w:right="611"/>
              <w:rPr>
                <w:sz w:val="20"/>
              </w:rPr>
            </w:pPr>
            <w:r>
              <w:rPr>
                <w:spacing w:val="-2"/>
                <w:sz w:val="20"/>
              </w:rPr>
              <w:t>179.5</w:t>
            </w:r>
          </w:p>
        </w:tc>
      </w:tr>
      <w:tr w:rsidR="00FE5516">
        <w:trPr>
          <w:trHeight w:val="283"/>
        </w:trPr>
        <w:tc>
          <w:tcPr>
            <w:tcW w:w="1375" w:type="dxa"/>
          </w:tcPr>
          <w:p w:rsidR="00FE5516" w:rsidRDefault="00951608">
            <w:pPr>
              <w:pStyle w:val="TableParagraph"/>
              <w:ind w:right="432"/>
              <w:rPr>
                <w:sz w:val="20"/>
              </w:rPr>
            </w:pPr>
            <w:r>
              <w:rPr>
                <w:spacing w:val="-4"/>
                <w:sz w:val="20"/>
              </w:rPr>
              <w:t>1987</w:t>
            </w:r>
          </w:p>
        </w:tc>
        <w:tc>
          <w:tcPr>
            <w:tcW w:w="1772" w:type="dxa"/>
          </w:tcPr>
          <w:p w:rsidR="00FE5516" w:rsidRDefault="00951608">
            <w:pPr>
              <w:pStyle w:val="TableParagraph"/>
              <w:ind w:left="234" w:right="153"/>
              <w:jc w:val="center"/>
              <w:rPr>
                <w:sz w:val="20"/>
              </w:rPr>
            </w:pPr>
            <w:r>
              <w:rPr>
                <w:spacing w:val="-2"/>
                <w:sz w:val="20"/>
              </w:rPr>
              <w:t>1,530</w:t>
            </w:r>
          </w:p>
        </w:tc>
        <w:tc>
          <w:tcPr>
            <w:tcW w:w="1739" w:type="dxa"/>
          </w:tcPr>
          <w:p w:rsidR="00FE5516" w:rsidRDefault="00951608">
            <w:pPr>
              <w:pStyle w:val="TableParagraph"/>
              <w:ind w:right="549"/>
              <w:rPr>
                <w:sz w:val="20"/>
              </w:rPr>
            </w:pPr>
            <w:r>
              <w:rPr>
                <w:spacing w:val="-2"/>
                <w:sz w:val="20"/>
              </w:rPr>
              <w:t>47,963</w:t>
            </w:r>
          </w:p>
        </w:tc>
        <w:tc>
          <w:tcPr>
            <w:tcW w:w="1803" w:type="dxa"/>
          </w:tcPr>
          <w:p w:rsidR="00FE5516" w:rsidRDefault="00951608">
            <w:pPr>
              <w:pStyle w:val="TableParagraph"/>
              <w:ind w:right="30"/>
              <w:jc w:val="center"/>
              <w:rPr>
                <w:sz w:val="20"/>
              </w:rPr>
            </w:pPr>
            <w:r>
              <w:rPr>
                <w:spacing w:val="-5"/>
                <w:sz w:val="20"/>
              </w:rPr>
              <w:t>n.a</w:t>
            </w:r>
          </w:p>
        </w:tc>
        <w:tc>
          <w:tcPr>
            <w:tcW w:w="1571" w:type="dxa"/>
          </w:tcPr>
          <w:p w:rsidR="00FE5516" w:rsidRDefault="00951608">
            <w:pPr>
              <w:pStyle w:val="TableParagraph"/>
              <w:ind w:right="611"/>
              <w:rPr>
                <w:sz w:val="20"/>
              </w:rPr>
            </w:pPr>
            <w:r>
              <w:rPr>
                <w:spacing w:val="-2"/>
                <w:sz w:val="20"/>
              </w:rPr>
              <w:t>191.8</w:t>
            </w:r>
          </w:p>
        </w:tc>
      </w:tr>
      <w:tr w:rsidR="00FE5516">
        <w:trPr>
          <w:trHeight w:val="283"/>
        </w:trPr>
        <w:tc>
          <w:tcPr>
            <w:tcW w:w="1375" w:type="dxa"/>
          </w:tcPr>
          <w:p w:rsidR="00FE5516" w:rsidRDefault="00951608">
            <w:pPr>
              <w:pStyle w:val="TableParagraph"/>
              <w:ind w:right="432"/>
              <w:rPr>
                <w:sz w:val="20"/>
              </w:rPr>
            </w:pPr>
            <w:r>
              <w:rPr>
                <w:spacing w:val="-4"/>
                <w:sz w:val="20"/>
              </w:rPr>
              <w:t>1988</w:t>
            </w:r>
          </w:p>
        </w:tc>
        <w:tc>
          <w:tcPr>
            <w:tcW w:w="1772" w:type="dxa"/>
          </w:tcPr>
          <w:p w:rsidR="00FE5516" w:rsidRDefault="00951608">
            <w:pPr>
              <w:pStyle w:val="TableParagraph"/>
              <w:ind w:left="234" w:right="153"/>
              <w:jc w:val="center"/>
              <w:rPr>
                <w:sz w:val="20"/>
              </w:rPr>
            </w:pPr>
            <w:r>
              <w:rPr>
                <w:spacing w:val="-2"/>
                <w:sz w:val="20"/>
              </w:rPr>
              <w:t>1,535</w:t>
            </w:r>
          </w:p>
        </w:tc>
        <w:tc>
          <w:tcPr>
            <w:tcW w:w="1739" w:type="dxa"/>
          </w:tcPr>
          <w:p w:rsidR="00FE5516" w:rsidRDefault="00951608">
            <w:pPr>
              <w:pStyle w:val="TableParagraph"/>
              <w:ind w:right="549"/>
              <w:rPr>
                <w:sz w:val="20"/>
              </w:rPr>
            </w:pPr>
            <w:r>
              <w:rPr>
                <w:spacing w:val="-2"/>
                <w:sz w:val="20"/>
              </w:rPr>
              <w:t>48,782</w:t>
            </w:r>
          </w:p>
        </w:tc>
        <w:tc>
          <w:tcPr>
            <w:tcW w:w="1803" w:type="dxa"/>
          </w:tcPr>
          <w:p w:rsidR="00FE5516" w:rsidRDefault="00951608">
            <w:pPr>
              <w:pStyle w:val="TableParagraph"/>
              <w:ind w:right="30"/>
              <w:jc w:val="center"/>
              <w:rPr>
                <w:sz w:val="20"/>
              </w:rPr>
            </w:pPr>
            <w:r>
              <w:rPr>
                <w:spacing w:val="-5"/>
                <w:sz w:val="20"/>
              </w:rPr>
              <w:t>n.a</w:t>
            </w:r>
          </w:p>
        </w:tc>
        <w:tc>
          <w:tcPr>
            <w:tcW w:w="1571" w:type="dxa"/>
          </w:tcPr>
          <w:p w:rsidR="00FE5516" w:rsidRDefault="00951608">
            <w:pPr>
              <w:pStyle w:val="TableParagraph"/>
              <w:ind w:right="611"/>
              <w:rPr>
                <w:sz w:val="20"/>
              </w:rPr>
            </w:pPr>
            <w:r>
              <w:rPr>
                <w:spacing w:val="-2"/>
                <w:sz w:val="20"/>
              </w:rPr>
              <w:t>212.2</w:t>
            </w:r>
          </w:p>
        </w:tc>
      </w:tr>
      <w:tr w:rsidR="00FE5516">
        <w:trPr>
          <w:trHeight w:val="283"/>
        </w:trPr>
        <w:tc>
          <w:tcPr>
            <w:tcW w:w="1375" w:type="dxa"/>
          </w:tcPr>
          <w:p w:rsidR="00FE5516" w:rsidRDefault="00951608">
            <w:pPr>
              <w:pStyle w:val="TableParagraph"/>
              <w:ind w:right="432"/>
              <w:rPr>
                <w:sz w:val="20"/>
              </w:rPr>
            </w:pPr>
            <w:r>
              <w:rPr>
                <w:spacing w:val="-4"/>
                <w:sz w:val="20"/>
              </w:rPr>
              <w:t>1989</w:t>
            </w:r>
          </w:p>
        </w:tc>
        <w:tc>
          <w:tcPr>
            <w:tcW w:w="1772" w:type="dxa"/>
          </w:tcPr>
          <w:p w:rsidR="00FE5516" w:rsidRDefault="00951608">
            <w:pPr>
              <w:pStyle w:val="TableParagraph"/>
              <w:ind w:left="234" w:right="153"/>
              <w:jc w:val="center"/>
              <w:rPr>
                <w:sz w:val="20"/>
              </w:rPr>
            </w:pPr>
            <w:r>
              <w:rPr>
                <w:spacing w:val="-2"/>
                <w:sz w:val="20"/>
              </w:rPr>
              <w:t>1,521</w:t>
            </w:r>
          </w:p>
        </w:tc>
        <w:tc>
          <w:tcPr>
            <w:tcW w:w="1739" w:type="dxa"/>
          </w:tcPr>
          <w:p w:rsidR="00FE5516" w:rsidRDefault="00951608">
            <w:pPr>
              <w:pStyle w:val="TableParagraph"/>
              <w:ind w:right="549"/>
              <w:rPr>
                <w:sz w:val="20"/>
              </w:rPr>
            </w:pPr>
            <w:r>
              <w:rPr>
                <w:spacing w:val="-2"/>
                <w:sz w:val="20"/>
              </w:rPr>
              <w:t>50,705</w:t>
            </w:r>
          </w:p>
        </w:tc>
        <w:tc>
          <w:tcPr>
            <w:tcW w:w="1803" w:type="dxa"/>
          </w:tcPr>
          <w:p w:rsidR="00FE5516" w:rsidRDefault="00951608">
            <w:pPr>
              <w:pStyle w:val="TableParagraph"/>
              <w:ind w:right="30"/>
              <w:jc w:val="center"/>
              <w:rPr>
                <w:sz w:val="20"/>
              </w:rPr>
            </w:pPr>
            <w:r>
              <w:rPr>
                <w:spacing w:val="-5"/>
                <w:sz w:val="20"/>
              </w:rPr>
              <w:t>n.a</w:t>
            </w:r>
          </w:p>
        </w:tc>
        <w:tc>
          <w:tcPr>
            <w:tcW w:w="1571" w:type="dxa"/>
          </w:tcPr>
          <w:p w:rsidR="00FE5516" w:rsidRDefault="00951608">
            <w:pPr>
              <w:pStyle w:val="TableParagraph"/>
              <w:ind w:right="611"/>
              <w:rPr>
                <w:sz w:val="20"/>
              </w:rPr>
            </w:pPr>
            <w:r>
              <w:rPr>
                <w:spacing w:val="-2"/>
                <w:sz w:val="20"/>
              </w:rPr>
              <w:t>239.4</w:t>
            </w:r>
          </w:p>
        </w:tc>
      </w:tr>
      <w:tr w:rsidR="00FE5516">
        <w:trPr>
          <w:trHeight w:val="283"/>
        </w:trPr>
        <w:tc>
          <w:tcPr>
            <w:tcW w:w="1375" w:type="dxa"/>
          </w:tcPr>
          <w:p w:rsidR="00FE5516" w:rsidRDefault="00951608">
            <w:pPr>
              <w:pStyle w:val="TableParagraph"/>
              <w:ind w:right="432"/>
              <w:rPr>
                <w:sz w:val="20"/>
              </w:rPr>
            </w:pPr>
            <w:r>
              <w:rPr>
                <w:spacing w:val="-4"/>
                <w:sz w:val="20"/>
              </w:rPr>
              <w:t>1990</w:t>
            </w:r>
          </w:p>
        </w:tc>
        <w:tc>
          <w:tcPr>
            <w:tcW w:w="1772" w:type="dxa"/>
          </w:tcPr>
          <w:p w:rsidR="00FE5516" w:rsidRDefault="00951608">
            <w:pPr>
              <w:pStyle w:val="TableParagraph"/>
              <w:ind w:left="234" w:right="153"/>
              <w:jc w:val="center"/>
              <w:rPr>
                <w:sz w:val="20"/>
              </w:rPr>
            </w:pPr>
            <w:r>
              <w:rPr>
                <w:spacing w:val="-2"/>
                <w:sz w:val="20"/>
              </w:rPr>
              <w:t>1,501</w:t>
            </w:r>
          </w:p>
        </w:tc>
        <w:tc>
          <w:tcPr>
            <w:tcW w:w="1739" w:type="dxa"/>
          </w:tcPr>
          <w:p w:rsidR="00FE5516" w:rsidRDefault="00951608">
            <w:pPr>
              <w:pStyle w:val="TableParagraph"/>
              <w:ind w:right="549"/>
              <w:rPr>
                <w:sz w:val="20"/>
              </w:rPr>
            </w:pPr>
            <w:r w:rsidRPr="00614C55">
              <w:rPr>
                <w:spacing w:val="-2"/>
                <w:sz w:val="20"/>
                <w:highlight w:val="yellow"/>
              </w:rPr>
              <w:t>52,353</w:t>
            </w:r>
          </w:p>
        </w:tc>
        <w:tc>
          <w:tcPr>
            <w:tcW w:w="1803" w:type="dxa"/>
          </w:tcPr>
          <w:p w:rsidR="00FE5516" w:rsidRDefault="00951608">
            <w:pPr>
              <w:pStyle w:val="TableParagraph"/>
              <w:ind w:right="30"/>
              <w:jc w:val="center"/>
              <w:rPr>
                <w:sz w:val="20"/>
              </w:rPr>
            </w:pPr>
            <w:r>
              <w:rPr>
                <w:spacing w:val="-5"/>
                <w:sz w:val="20"/>
              </w:rPr>
              <w:t>n.a</w:t>
            </w:r>
          </w:p>
        </w:tc>
        <w:tc>
          <w:tcPr>
            <w:tcW w:w="1571" w:type="dxa"/>
          </w:tcPr>
          <w:p w:rsidR="00FE5516" w:rsidRDefault="00951608">
            <w:pPr>
              <w:pStyle w:val="TableParagraph"/>
              <w:ind w:right="611"/>
              <w:rPr>
                <w:sz w:val="20"/>
              </w:rPr>
            </w:pPr>
            <w:r>
              <w:rPr>
                <w:spacing w:val="-2"/>
                <w:sz w:val="20"/>
              </w:rPr>
              <w:t>269.9</w:t>
            </w:r>
          </w:p>
        </w:tc>
      </w:tr>
      <w:tr w:rsidR="00FE5516">
        <w:trPr>
          <w:trHeight w:val="283"/>
        </w:trPr>
        <w:tc>
          <w:tcPr>
            <w:tcW w:w="1375" w:type="dxa"/>
          </w:tcPr>
          <w:p w:rsidR="00FE5516" w:rsidRDefault="00951608">
            <w:pPr>
              <w:pStyle w:val="TableParagraph"/>
              <w:ind w:right="432"/>
              <w:rPr>
                <w:sz w:val="20"/>
              </w:rPr>
            </w:pPr>
            <w:r>
              <w:rPr>
                <w:spacing w:val="-4"/>
                <w:sz w:val="20"/>
              </w:rPr>
              <w:t>1991</w:t>
            </w:r>
          </w:p>
        </w:tc>
        <w:tc>
          <w:tcPr>
            <w:tcW w:w="1772" w:type="dxa"/>
          </w:tcPr>
          <w:p w:rsidR="00FE5516" w:rsidRDefault="00951608">
            <w:pPr>
              <w:pStyle w:val="TableParagraph"/>
              <w:ind w:left="234" w:right="153"/>
              <w:jc w:val="center"/>
              <w:rPr>
                <w:sz w:val="20"/>
              </w:rPr>
            </w:pPr>
            <w:r>
              <w:rPr>
                <w:spacing w:val="-2"/>
                <w:sz w:val="20"/>
              </w:rPr>
              <w:t>1,499</w:t>
            </w:r>
          </w:p>
        </w:tc>
        <w:tc>
          <w:tcPr>
            <w:tcW w:w="1739" w:type="dxa"/>
          </w:tcPr>
          <w:p w:rsidR="00FE5516" w:rsidRPr="00260DBE" w:rsidRDefault="00951608">
            <w:pPr>
              <w:pStyle w:val="TableParagraph"/>
              <w:ind w:right="549"/>
              <w:rPr>
                <w:sz w:val="20"/>
                <w:highlight w:val="yellow"/>
              </w:rPr>
            </w:pPr>
            <w:r w:rsidRPr="00260DBE">
              <w:rPr>
                <w:spacing w:val="-2"/>
                <w:sz w:val="20"/>
                <w:highlight w:val="yellow"/>
              </w:rPr>
              <w:t>54,992</w:t>
            </w:r>
          </w:p>
        </w:tc>
        <w:tc>
          <w:tcPr>
            <w:tcW w:w="1803" w:type="dxa"/>
          </w:tcPr>
          <w:p w:rsidR="00FE5516" w:rsidRDefault="00951608">
            <w:pPr>
              <w:pStyle w:val="TableParagraph"/>
              <w:ind w:right="30"/>
              <w:jc w:val="center"/>
              <w:rPr>
                <w:sz w:val="20"/>
              </w:rPr>
            </w:pPr>
            <w:r>
              <w:rPr>
                <w:spacing w:val="-5"/>
                <w:sz w:val="20"/>
              </w:rPr>
              <w:t>n.a</w:t>
            </w:r>
          </w:p>
        </w:tc>
        <w:tc>
          <w:tcPr>
            <w:tcW w:w="1571" w:type="dxa"/>
          </w:tcPr>
          <w:p w:rsidR="00FE5516" w:rsidRDefault="00951608">
            <w:pPr>
              <w:pStyle w:val="TableParagraph"/>
              <w:ind w:right="611"/>
              <w:rPr>
                <w:sz w:val="20"/>
              </w:rPr>
            </w:pPr>
            <w:r>
              <w:rPr>
                <w:spacing w:val="-2"/>
                <w:sz w:val="20"/>
              </w:rPr>
              <w:t>284.4</w:t>
            </w:r>
          </w:p>
        </w:tc>
      </w:tr>
      <w:tr w:rsidR="00FE5516">
        <w:trPr>
          <w:trHeight w:val="283"/>
        </w:trPr>
        <w:tc>
          <w:tcPr>
            <w:tcW w:w="1375" w:type="dxa"/>
          </w:tcPr>
          <w:p w:rsidR="00FE5516" w:rsidRDefault="00951608">
            <w:pPr>
              <w:pStyle w:val="TableParagraph"/>
              <w:ind w:right="432"/>
              <w:rPr>
                <w:sz w:val="20"/>
              </w:rPr>
            </w:pPr>
            <w:r>
              <w:rPr>
                <w:spacing w:val="-4"/>
                <w:sz w:val="20"/>
              </w:rPr>
              <w:t>1992</w:t>
            </w:r>
          </w:p>
        </w:tc>
        <w:tc>
          <w:tcPr>
            <w:tcW w:w="1772" w:type="dxa"/>
          </w:tcPr>
          <w:p w:rsidR="00FE5516" w:rsidRDefault="00951608">
            <w:pPr>
              <w:pStyle w:val="TableParagraph"/>
              <w:ind w:left="234" w:right="153"/>
              <w:jc w:val="center"/>
              <w:rPr>
                <w:sz w:val="20"/>
              </w:rPr>
            </w:pPr>
            <w:r>
              <w:rPr>
                <w:spacing w:val="-2"/>
                <w:sz w:val="20"/>
              </w:rPr>
              <w:t>1,487</w:t>
            </w:r>
          </w:p>
        </w:tc>
        <w:tc>
          <w:tcPr>
            <w:tcW w:w="1739" w:type="dxa"/>
          </w:tcPr>
          <w:p w:rsidR="00FE5516" w:rsidRPr="00260DBE" w:rsidRDefault="00951608">
            <w:pPr>
              <w:pStyle w:val="TableParagraph"/>
              <w:ind w:right="549"/>
              <w:rPr>
                <w:sz w:val="20"/>
                <w:highlight w:val="yellow"/>
              </w:rPr>
            </w:pPr>
            <w:r w:rsidRPr="00260DBE">
              <w:rPr>
                <w:spacing w:val="-2"/>
                <w:sz w:val="20"/>
                <w:highlight w:val="yellow"/>
              </w:rPr>
              <w:t>57,197</w:t>
            </w:r>
          </w:p>
        </w:tc>
        <w:tc>
          <w:tcPr>
            <w:tcW w:w="1803" w:type="dxa"/>
          </w:tcPr>
          <w:p w:rsidR="00FE5516" w:rsidRDefault="00951608">
            <w:pPr>
              <w:pStyle w:val="TableParagraph"/>
              <w:ind w:right="639"/>
              <w:rPr>
                <w:sz w:val="20"/>
              </w:rPr>
            </w:pPr>
            <w:r>
              <w:rPr>
                <w:spacing w:val="-2"/>
                <w:sz w:val="20"/>
              </w:rPr>
              <w:t>1,421.7</w:t>
            </w:r>
          </w:p>
        </w:tc>
        <w:tc>
          <w:tcPr>
            <w:tcW w:w="1571" w:type="dxa"/>
          </w:tcPr>
          <w:p w:rsidR="00FE5516" w:rsidRDefault="00951608">
            <w:pPr>
              <w:pStyle w:val="TableParagraph"/>
              <w:ind w:right="611"/>
              <w:rPr>
                <w:sz w:val="20"/>
              </w:rPr>
            </w:pPr>
            <w:r>
              <w:rPr>
                <w:spacing w:val="-2"/>
                <w:sz w:val="20"/>
              </w:rPr>
              <w:t>293.2</w:t>
            </w:r>
          </w:p>
        </w:tc>
      </w:tr>
      <w:tr w:rsidR="00FE5516">
        <w:trPr>
          <w:trHeight w:val="283"/>
        </w:trPr>
        <w:tc>
          <w:tcPr>
            <w:tcW w:w="1375" w:type="dxa"/>
          </w:tcPr>
          <w:p w:rsidR="00FE5516" w:rsidRDefault="00951608">
            <w:pPr>
              <w:pStyle w:val="TableParagraph"/>
              <w:ind w:right="432"/>
              <w:rPr>
                <w:sz w:val="20"/>
              </w:rPr>
            </w:pPr>
            <w:r>
              <w:rPr>
                <w:spacing w:val="-4"/>
                <w:sz w:val="20"/>
              </w:rPr>
              <w:t>1993</w:t>
            </w:r>
          </w:p>
        </w:tc>
        <w:tc>
          <w:tcPr>
            <w:tcW w:w="1772" w:type="dxa"/>
          </w:tcPr>
          <w:p w:rsidR="00FE5516" w:rsidRDefault="00951608">
            <w:pPr>
              <w:pStyle w:val="TableParagraph"/>
              <w:ind w:left="234" w:right="153"/>
              <w:jc w:val="center"/>
              <w:rPr>
                <w:sz w:val="20"/>
              </w:rPr>
            </w:pPr>
            <w:r>
              <w:rPr>
                <w:spacing w:val="-2"/>
                <w:sz w:val="20"/>
              </w:rPr>
              <w:t>1,468</w:t>
            </w:r>
          </w:p>
        </w:tc>
        <w:tc>
          <w:tcPr>
            <w:tcW w:w="1739" w:type="dxa"/>
          </w:tcPr>
          <w:p w:rsidR="00FE5516" w:rsidRPr="00260DBE" w:rsidRDefault="00951608">
            <w:pPr>
              <w:pStyle w:val="TableParagraph"/>
              <w:ind w:right="549"/>
              <w:rPr>
                <w:sz w:val="20"/>
                <w:highlight w:val="yellow"/>
              </w:rPr>
            </w:pPr>
            <w:r w:rsidRPr="00260DBE">
              <w:rPr>
                <w:spacing w:val="-2"/>
                <w:sz w:val="20"/>
                <w:highlight w:val="yellow"/>
              </w:rPr>
              <w:t>58,534</w:t>
            </w:r>
          </w:p>
        </w:tc>
        <w:tc>
          <w:tcPr>
            <w:tcW w:w="1803" w:type="dxa"/>
          </w:tcPr>
          <w:p w:rsidR="00FE5516" w:rsidRDefault="00951608">
            <w:pPr>
              <w:pStyle w:val="TableParagraph"/>
              <w:ind w:right="639"/>
              <w:rPr>
                <w:sz w:val="20"/>
              </w:rPr>
            </w:pPr>
            <w:r>
              <w:rPr>
                <w:spacing w:val="-2"/>
                <w:sz w:val="20"/>
              </w:rPr>
              <w:t>1,472.0</w:t>
            </w:r>
          </w:p>
        </w:tc>
        <w:tc>
          <w:tcPr>
            <w:tcW w:w="1571" w:type="dxa"/>
          </w:tcPr>
          <w:p w:rsidR="00FE5516" w:rsidRDefault="00951608">
            <w:pPr>
              <w:pStyle w:val="TableParagraph"/>
              <w:ind w:right="611"/>
              <w:rPr>
                <w:sz w:val="20"/>
              </w:rPr>
            </w:pPr>
            <w:r>
              <w:rPr>
                <w:spacing w:val="-2"/>
                <w:sz w:val="20"/>
              </w:rPr>
              <w:t>306.1</w:t>
            </w:r>
          </w:p>
        </w:tc>
      </w:tr>
      <w:tr w:rsidR="00FE5516">
        <w:trPr>
          <w:trHeight w:val="283"/>
        </w:trPr>
        <w:tc>
          <w:tcPr>
            <w:tcW w:w="1375" w:type="dxa"/>
          </w:tcPr>
          <w:p w:rsidR="00FE5516" w:rsidRDefault="00951608">
            <w:pPr>
              <w:pStyle w:val="TableParagraph"/>
              <w:ind w:right="432"/>
              <w:rPr>
                <w:sz w:val="20"/>
              </w:rPr>
            </w:pPr>
            <w:r>
              <w:rPr>
                <w:spacing w:val="-4"/>
                <w:sz w:val="20"/>
              </w:rPr>
              <w:t>1994</w:t>
            </w:r>
          </w:p>
        </w:tc>
        <w:tc>
          <w:tcPr>
            <w:tcW w:w="1772" w:type="dxa"/>
          </w:tcPr>
          <w:p w:rsidR="00FE5516" w:rsidRDefault="00951608">
            <w:pPr>
              <w:pStyle w:val="TableParagraph"/>
              <w:ind w:left="234" w:right="153"/>
              <w:jc w:val="center"/>
              <w:rPr>
                <w:sz w:val="20"/>
              </w:rPr>
            </w:pPr>
            <w:r>
              <w:rPr>
                <w:spacing w:val="-2"/>
                <w:sz w:val="20"/>
              </w:rPr>
              <w:t>1,453</w:t>
            </w:r>
          </w:p>
        </w:tc>
        <w:tc>
          <w:tcPr>
            <w:tcW w:w="1739" w:type="dxa"/>
          </w:tcPr>
          <w:p w:rsidR="00FE5516" w:rsidRPr="00260DBE" w:rsidRDefault="00951608">
            <w:pPr>
              <w:pStyle w:val="TableParagraph"/>
              <w:ind w:right="549"/>
              <w:rPr>
                <w:sz w:val="20"/>
                <w:highlight w:val="yellow"/>
              </w:rPr>
            </w:pPr>
            <w:r w:rsidRPr="00260DBE">
              <w:rPr>
                <w:spacing w:val="-2"/>
                <w:sz w:val="20"/>
                <w:highlight w:val="yellow"/>
              </w:rPr>
              <w:t>59,650</w:t>
            </w:r>
          </w:p>
        </w:tc>
        <w:tc>
          <w:tcPr>
            <w:tcW w:w="1803" w:type="dxa"/>
          </w:tcPr>
          <w:p w:rsidR="00FE5516" w:rsidRDefault="00951608">
            <w:pPr>
              <w:pStyle w:val="TableParagraph"/>
              <w:ind w:right="639"/>
              <w:rPr>
                <w:sz w:val="20"/>
              </w:rPr>
            </w:pPr>
            <w:r>
              <w:rPr>
                <w:spacing w:val="-2"/>
                <w:sz w:val="20"/>
              </w:rPr>
              <w:t>1,662.4</w:t>
            </w:r>
          </w:p>
        </w:tc>
        <w:tc>
          <w:tcPr>
            <w:tcW w:w="1571" w:type="dxa"/>
          </w:tcPr>
          <w:p w:rsidR="00FE5516" w:rsidRDefault="00951608">
            <w:pPr>
              <w:pStyle w:val="TableParagraph"/>
              <w:ind w:right="611"/>
              <w:rPr>
                <w:sz w:val="20"/>
              </w:rPr>
            </w:pPr>
            <w:r>
              <w:rPr>
                <w:spacing w:val="-2"/>
                <w:sz w:val="20"/>
              </w:rPr>
              <w:t>347.7</w:t>
            </w:r>
          </w:p>
        </w:tc>
      </w:tr>
      <w:tr w:rsidR="00FE5516">
        <w:trPr>
          <w:trHeight w:val="283"/>
        </w:trPr>
        <w:tc>
          <w:tcPr>
            <w:tcW w:w="1375" w:type="dxa"/>
          </w:tcPr>
          <w:p w:rsidR="00FE5516" w:rsidRDefault="00951608">
            <w:pPr>
              <w:pStyle w:val="TableParagraph"/>
              <w:ind w:right="432"/>
              <w:rPr>
                <w:sz w:val="20"/>
              </w:rPr>
            </w:pPr>
            <w:r>
              <w:rPr>
                <w:spacing w:val="-4"/>
                <w:sz w:val="20"/>
              </w:rPr>
              <w:t>1995</w:t>
            </w:r>
          </w:p>
        </w:tc>
        <w:tc>
          <w:tcPr>
            <w:tcW w:w="1772" w:type="dxa"/>
          </w:tcPr>
          <w:p w:rsidR="00FE5516" w:rsidRDefault="00951608">
            <w:pPr>
              <w:pStyle w:val="TableParagraph"/>
              <w:ind w:left="234" w:right="153"/>
              <w:jc w:val="center"/>
              <w:rPr>
                <w:sz w:val="20"/>
              </w:rPr>
            </w:pPr>
            <w:r>
              <w:rPr>
                <w:spacing w:val="-2"/>
                <w:sz w:val="20"/>
              </w:rPr>
              <w:t>1,439</w:t>
            </w:r>
          </w:p>
        </w:tc>
        <w:tc>
          <w:tcPr>
            <w:tcW w:w="1739" w:type="dxa"/>
          </w:tcPr>
          <w:p w:rsidR="00FE5516" w:rsidRPr="00260DBE" w:rsidRDefault="00951608">
            <w:pPr>
              <w:pStyle w:val="TableParagraph"/>
              <w:ind w:right="549"/>
              <w:rPr>
                <w:sz w:val="20"/>
                <w:highlight w:val="yellow"/>
              </w:rPr>
            </w:pPr>
            <w:r w:rsidRPr="00260DBE">
              <w:rPr>
                <w:spacing w:val="-2"/>
                <w:sz w:val="20"/>
                <w:highlight w:val="yellow"/>
              </w:rPr>
              <w:t>62,219</w:t>
            </w:r>
          </w:p>
        </w:tc>
        <w:tc>
          <w:tcPr>
            <w:tcW w:w="1803" w:type="dxa"/>
          </w:tcPr>
          <w:p w:rsidR="00FE5516" w:rsidRDefault="00951608">
            <w:pPr>
              <w:pStyle w:val="TableParagraph"/>
              <w:ind w:right="639"/>
              <w:rPr>
                <w:sz w:val="20"/>
              </w:rPr>
            </w:pPr>
            <w:r>
              <w:rPr>
                <w:spacing w:val="-2"/>
                <w:sz w:val="20"/>
              </w:rPr>
              <w:t>1,926.6</w:t>
            </w:r>
          </w:p>
        </w:tc>
        <w:tc>
          <w:tcPr>
            <w:tcW w:w="1571" w:type="dxa"/>
          </w:tcPr>
          <w:p w:rsidR="00FE5516" w:rsidRDefault="00951608">
            <w:pPr>
              <w:pStyle w:val="TableParagraph"/>
              <w:ind w:right="611"/>
              <w:rPr>
                <w:sz w:val="20"/>
              </w:rPr>
            </w:pPr>
            <w:r>
              <w:rPr>
                <w:spacing w:val="-2"/>
                <w:sz w:val="20"/>
              </w:rPr>
              <w:t>407.5</w:t>
            </w:r>
          </w:p>
        </w:tc>
      </w:tr>
      <w:tr w:rsidR="00FE5516">
        <w:trPr>
          <w:trHeight w:val="283"/>
        </w:trPr>
        <w:tc>
          <w:tcPr>
            <w:tcW w:w="1375" w:type="dxa"/>
          </w:tcPr>
          <w:p w:rsidR="00FE5516" w:rsidRDefault="00951608">
            <w:pPr>
              <w:pStyle w:val="TableParagraph"/>
              <w:ind w:right="432"/>
              <w:rPr>
                <w:sz w:val="20"/>
              </w:rPr>
            </w:pPr>
            <w:r>
              <w:rPr>
                <w:spacing w:val="-4"/>
                <w:sz w:val="20"/>
              </w:rPr>
              <w:t>1996</w:t>
            </w:r>
          </w:p>
        </w:tc>
        <w:tc>
          <w:tcPr>
            <w:tcW w:w="1772" w:type="dxa"/>
          </w:tcPr>
          <w:p w:rsidR="00FE5516" w:rsidRDefault="00951608">
            <w:pPr>
              <w:pStyle w:val="TableParagraph"/>
              <w:ind w:left="234" w:right="153"/>
              <w:jc w:val="center"/>
              <w:rPr>
                <w:sz w:val="20"/>
              </w:rPr>
            </w:pPr>
            <w:r>
              <w:rPr>
                <w:spacing w:val="-2"/>
                <w:sz w:val="20"/>
              </w:rPr>
              <w:t>1,441</w:t>
            </w:r>
          </w:p>
        </w:tc>
        <w:tc>
          <w:tcPr>
            <w:tcW w:w="1739" w:type="dxa"/>
          </w:tcPr>
          <w:p w:rsidR="00FE5516" w:rsidRPr="00260DBE" w:rsidRDefault="00951608">
            <w:pPr>
              <w:pStyle w:val="TableParagraph"/>
              <w:ind w:right="549"/>
              <w:rPr>
                <w:sz w:val="20"/>
                <w:highlight w:val="yellow"/>
              </w:rPr>
            </w:pPr>
            <w:r w:rsidRPr="00260DBE">
              <w:rPr>
                <w:spacing w:val="-2"/>
                <w:sz w:val="20"/>
                <w:highlight w:val="yellow"/>
              </w:rPr>
              <w:t>64,157</w:t>
            </w:r>
          </w:p>
        </w:tc>
        <w:tc>
          <w:tcPr>
            <w:tcW w:w="1803" w:type="dxa"/>
          </w:tcPr>
          <w:p w:rsidR="00FE5516" w:rsidRDefault="00951608">
            <w:pPr>
              <w:pStyle w:val="TableParagraph"/>
              <w:ind w:right="639"/>
              <w:rPr>
                <w:sz w:val="20"/>
              </w:rPr>
            </w:pPr>
            <w:r>
              <w:rPr>
                <w:spacing w:val="-2"/>
                <w:sz w:val="20"/>
              </w:rPr>
              <w:t>2,121.6</w:t>
            </w:r>
          </w:p>
        </w:tc>
        <w:tc>
          <w:tcPr>
            <w:tcW w:w="1571" w:type="dxa"/>
          </w:tcPr>
          <w:p w:rsidR="00FE5516" w:rsidRDefault="00951608">
            <w:pPr>
              <w:pStyle w:val="TableParagraph"/>
              <w:ind w:right="611"/>
              <w:rPr>
                <w:sz w:val="20"/>
              </w:rPr>
            </w:pPr>
            <w:r>
              <w:rPr>
                <w:spacing w:val="-2"/>
                <w:sz w:val="20"/>
              </w:rPr>
              <w:t>448.9</w:t>
            </w:r>
          </w:p>
        </w:tc>
      </w:tr>
      <w:tr w:rsidR="00FE5516">
        <w:trPr>
          <w:trHeight w:val="271"/>
        </w:trPr>
        <w:tc>
          <w:tcPr>
            <w:tcW w:w="1375" w:type="dxa"/>
            <w:tcBorders>
              <w:bottom w:val="single" w:sz="6" w:space="0" w:color="000000"/>
            </w:tcBorders>
          </w:tcPr>
          <w:p w:rsidR="00FE5516" w:rsidRDefault="00951608">
            <w:pPr>
              <w:pStyle w:val="TableParagraph"/>
              <w:spacing w:line="229" w:lineRule="exact"/>
              <w:ind w:right="432"/>
              <w:rPr>
                <w:sz w:val="20"/>
              </w:rPr>
            </w:pPr>
            <w:r>
              <w:rPr>
                <w:spacing w:val="-4"/>
                <w:sz w:val="20"/>
              </w:rPr>
              <w:t>1997</w:t>
            </w:r>
          </w:p>
        </w:tc>
        <w:tc>
          <w:tcPr>
            <w:tcW w:w="1772" w:type="dxa"/>
            <w:tcBorders>
              <w:bottom w:val="single" w:sz="6" w:space="0" w:color="000000"/>
            </w:tcBorders>
          </w:tcPr>
          <w:p w:rsidR="00FE5516" w:rsidRDefault="00951608">
            <w:pPr>
              <w:pStyle w:val="TableParagraph"/>
              <w:spacing w:line="229" w:lineRule="exact"/>
              <w:ind w:left="234" w:right="153"/>
              <w:jc w:val="center"/>
              <w:rPr>
                <w:sz w:val="20"/>
              </w:rPr>
            </w:pPr>
            <w:r>
              <w:rPr>
                <w:spacing w:val="-2"/>
                <w:sz w:val="20"/>
              </w:rPr>
              <w:t>1,433</w:t>
            </w:r>
          </w:p>
        </w:tc>
        <w:tc>
          <w:tcPr>
            <w:tcW w:w="1739" w:type="dxa"/>
            <w:tcBorders>
              <w:bottom w:val="single" w:sz="6" w:space="0" w:color="000000"/>
            </w:tcBorders>
          </w:tcPr>
          <w:p w:rsidR="00FE5516" w:rsidRPr="00260DBE" w:rsidRDefault="00951608">
            <w:pPr>
              <w:pStyle w:val="TableParagraph"/>
              <w:spacing w:line="229" w:lineRule="exact"/>
              <w:ind w:right="549"/>
              <w:rPr>
                <w:sz w:val="20"/>
                <w:highlight w:val="yellow"/>
              </w:rPr>
            </w:pPr>
            <w:r w:rsidRPr="00260DBE">
              <w:rPr>
                <w:spacing w:val="-2"/>
                <w:sz w:val="20"/>
                <w:highlight w:val="yellow"/>
              </w:rPr>
              <w:t>66,527</w:t>
            </w:r>
          </w:p>
        </w:tc>
        <w:tc>
          <w:tcPr>
            <w:tcW w:w="1803" w:type="dxa"/>
            <w:tcBorders>
              <w:bottom w:val="single" w:sz="6" w:space="0" w:color="000000"/>
            </w:tcBorders>
          </w:tcPr>
          <w:p w:rsidR="00FE5516" w:rsidRDefault="00951608">
            <w:pPr>
              <w:pStyle w:val="TableParagraph"/>
              <w:spacing w:line="229" w:lineRule="exact"/>
              <w:ind w:right="639"/>
              <w:rPr>
                <w:sz w:val="20"/>
              </w:rPr>
            </w:pPr>
            <w:r>
              <w:rPr>
                <w:spacing w:val="-2"/>
                <w:sz w:val="20"/>
              </w:rPr>
              <w:t>2,258.9</w:t>
            </w:r>
          </w:p>
        </w:tc>
        <w:tc>
          <w:tcPr>
            <w:tcW w:w="1571" w:type="dxa"/>
            <w:tcBorders>
              <w:bottom w:val="single" w:sz="6" w:space="0" w:color="000000"/>
            </w:tcBorders>
          </w:tcPr>
          <w:p w:rsidR="00FE5516" w:rsidRDefault="00951608">
            <w:pPr>
              <w:pStyle w:val="TableParagraph"/>
              <w:spacing w:line="229" w:lineRule="exact"/>
              <w:ind w:right="611"/>
              <w:rPr>
                <w:sz w:val="20"/>
              </w:rPr>
            </w:pPr>
            <w:r>
              <w:rPr>
                <w:spacing w:val="-2"/>
                <w:sz w:val="20"/>
              </w:rPr>
              <w:t>481.0</w:t>
            </w:r>
          </w:p>
        </w:tc>
      </w:tr>
    </w:tbl>
    <w:p w:rsidR="00FE5516" w:rsidRDefault="00951608">
      <w:pPr>
        <w:spacing w:before="178"/>
        <w:ind w:left="4209"/>
        <w:rPr>
          <w:rFonts w:ascii="Arial"/>
          <w:sz w:val="18"/>
        </w:rPr>
      </w:pPr>
      <w:r>
        <w:rPr>
          <w:rFonts w:ascii="Arial"/>
          <w:sz w:val="18"/>
        </w:rPr>
        <w:t>Source:</w:t>
      </w:r>
      <w:r>
        <w:rPr>
          <w:rFonts w:ascii="Arial"/>
          <w:spacing w:val="5"/>
          <w:sz w:val="18"/>
        </w:rPr>
        <w:t xml:space="preserve"> </w:t>
      </w:r>
      <w:r>
        <w:rPr>
          <w:rFonts w:ascii="Arial"/>
          <w:sz w:val="18"/>
        </w:rPr>
        <w:t>NSW</w:t>
      </w:r>
      <w:r>
        <w:rPr>
          <w:rFonts w:ascii="Arial"/>
          <w:spacing w:val="15"/>
          <w:sz w:val="18"/>
        </w:rPr>
        <w:t xml:space="preserve"> </w:t>
      </w:r>
      <w:r>
        <w:rPr>
          <w:rFonts w:ascii="Arial"/>
          <w:sz w:val="18"/>
        </w:rPr>
        <w:t>Department</w:t>
      </w:r>
      <w:r>
        <w:rPr>
          <w:rFonts w:ascii="Arial"/>
          <w:spacing w:val="6"/>
          <w:sz w:val="18"/>
        </w:rPr>
        <w:t xml:space="preserve"> </w:t>
      </w:r>
      <w:r>
        <w:rPr>
          <w:rFonts w:ascii="Arial"/>
          <w:sz w:val="18"/>
        </w:rPr>
        <w:t>of</w:t>
      </w:r>
      <w:r>
        <w:rPr>
          <w:rFonts w:ascii="Arial"/>
          <w:spacing w:val="6"/>
          <w:sz w:val="18"/>
        </w:rPr>
        <w:t xml:space="preserve"> </w:t>
      </w:r>
      <w:r>
        <w:rPr>
          <w:rFonts w:ascii="Arial"/>
          <w:sz w:val="18"/>
        </w:rPr>
        <w:t>Gaming</w:t>
      </w:r>
      <w:r>
        <w:rPr>
          <w:rFonts w:ascii="Arial"/>
          <w:spacing w:val="4"/>
          <w:sz w:val="18"/>
        </w:rPr>
        <w:t xml:space="preserve"> </w:t>
      </w:r>
      <w:r>
        <w:rPr>
          <w:rFonts w:ascii="Arial"/>
          <w:sz w:val="18"/>
        </w:rPr>
        <w:t>and</w:t>
      </w:r>
      <w:r>
        <w:rPr>
          <w:rFonts w:ascii="Arial"/>
          <w:spacing w:val="3"/>
          <w:sz w:val="18"/>
        </w:rPr>
        <w:t xml:space="preserve"> </w:t>
      </w:r>
      <w:r>
        <w:rPr>
          <w:rFonts w:ascii="Arial"/>
          <w:sz w:val="18"/>
        </w:rPr>
        <w:t>Racing,</w:t>
      </w:r>
      <w:r>
        <w:rPr>
          <w:rFonts w:ascii="Arial"/>
          <w:spacing w:val="6"/>
          <w:sz w:val="18"/>
        </w:rPr>
        <w:t xml:space="preserve"> </w:t>
      </w:r>
      <w:r>
        <w:rPr>
          <w:rFonts w:ascii="Arial"/>
          <w:spacing w:val="-2"/>
          <w:sz w:val="18"/>
        </w:rPr>
        <w:t>(1998:31).</w:t>
      </w:r>
    </w:p>
    <w:p w:rsidR="00FE5516" w:rsidRDefault="00FE5516">
      <w:pPr>
        <w:rPr>
          <w:rFonts w:ascii="Arial"/>
          <w:sz w:val="18"/>
        </w:rPr>
        <w:sectPr w:rsidR="00FE5516">
          <w:pgSz w:w="11900" w:h="16840"/>
          <w:pgMar w:top="1380" w:right="1020" w:bottom="940" w:left="1320" w:header="0" w:footer="747" w:gutter="0"/>
          <w:cols w:space="720"/>
        </w:sectPr>
      </w:pPr>
    </w:p>
    <w:p w:rsidR="00FE5516" w:rsidRDefault="00951608">
      <w:pPr>
        <w:pStyle w:val="BodyText"/>
        <w:spacing w:before="72" w:line="312" w:lineRule="auto"/>
        <w:ind w:left="950" w:right="413"/>
        <w:jc w:val="both"/>
      </w:pPr>
      <w:r>
        <w:lastRenderedPageBreak/>
        <w:t>Gaming machine profits are not shared equally amongst contemporary clubs. Examining the current industry structure and performance of the NSW club industry reveals the extent of industry concentration. Statistics on the top 200 NSW clubs by gaming machine profit (NSW Department of Gaming and Racing, 1998:34) indicate that, while they represented only 14 percent of all NSW clubs operating gaming machines in 1996-97, they held over half of all club gaming machines. Further, they earned over 70 percent of total club gaming machine turnover and net profit and enjoyed average turnover and profits per machine substantially higher than the average for all NSW clubs. Table 2.4 compares the gaming machine performance of the top 200 clubs to the state average for the 1996-97 fiscal year.</w:t>
      </w:r>
    </w:p>
    <w:p w:rsidR="00FE5516" w:rsidRDefault="00FE5516">
      <w:pPr>
        <w:pStyle w:val="BodyText"/>
        <w:spacing w:before="14"/>
      </w:pPr>
    </w:p>
    <w:p w:rsidR="00FE5516" w:rsidRDefault="00951608">
      <w:pPr>
        <w:pStyle w:val="Heading2"/>
        <w:ind w:left="528"/>
        <w:jc w:val="center"/>
        <w:rPr>
          <w:rFonts w:ascii="Times New Roman"/>
        </w:rPr>
      </w:pPr>
      <w:r>
        <w:rPr>
          <w:rFonts w:ascii="Times New Roman"/>
        </w:rPr>
        <w:t>Table</w:t>
      </w:r>
      <w:r>
        <w:rPr>
          <w:rFonts w:ascii="Times New Roman"/>
          <w:spacing w:val="-2"/>
        </w:rPr>
        <w:t xml:space="preserve"> </w:t>
      </w:r>
      <w:r>
        <w:rPr>
          <w:rFonts w:ascii="Times New Roman"/>
          <w:spacing w:val="-5"/>
        </w:rPr>
        <w:t>2.4</w:t>
      </w:r>
    </w:p>
    <w:p w:rsidR="00FE5516" w:rsidRDefault="00951608">
      <w:pPr>
        <w:spacing w:before="3" w:line="242" w:lineRule="auto"/>
        <w:ind w:left="1142" w:right="610"/>
        <w:jc w:val="center"/>
        <w:rPr>
          <w:b/>
          <w:sz w:val="24"/>
        </w:rPr>
      </w:pPr>
      <w:r w:rsidRPr="00260DBE">
        <w:rPr>
          <w:b/>
          <w:sz w:val="24"/>
          <w:highlight w:val="yellow"/>
        </w:rPr>
        <w:t>Gaming</w:t>
      </w:r>
      <w:r w:rsidRPr="00260DBE">
        <w:rPr>
          <w:b/>
          <w:spacing w:val="-1"/>
          <w:sz w:val="24"/>
          <w:highlight w:val="yellow"/>
        </w:rPr>
        <w:t xml:space="preserve"> </w:t>
      </w:r>
      <w:r w:rsidRPr="00260DBE">
        <w:rPr>
          <w:b/>
          <w:sz w:val="24"/>
          <w:highlight w:val="yellow"/>
        </w:rPr>
        <w:t>Machine</w:t>
      </w:r>
      <w:r w:rsidRPr="00260DBE">
        <w:rPr>
          <w:b/>
          <w:spacing w:val="-1"/>
          <w:sz w:val="24"/>
          <w:highlight w:val="yellow"/>
        </w:rPr>
        <w:t xml:space="preserve"> </w:t>
      </w:r>
      <w:r w:rsidRPr="00260DBE">
        <w:rPr>
          <w:b/>
          <w:sz w:val="24"/>
          <w:highlight w:val="yellow"/>
        </w:rPr>
        <w:t>Performance</w:t>
      </w:r>
      <w:r w:rsidRPr="00260DBE">
        <w:rPr>
          <w:b/>
          <w:spacing w:val="-1"/>
          <w:sz w:val="24"/>
          <w:highlight w:val="yellow"/>
        </w:rPr>
        <w:t xml:space="preserve"> </w:t>
      </w:r>
      <w:r w:rsidRPr="00260DBE">
        <w:rPr>
          <w:b/>
          <w:sz w:val="24"/>
          <w:highlight w:val="yellow"/>
        </w:rPr>
        <w:t>of the Top</w:t>
      </w:r>
      <w:r w:rsidRPr="00260DBE">
        <w:rPr>
          <w:b/>
          <w:spacing w:val="-1"/>
          <w:sz w:val="24"/>
          <w:highlight w:val="yellow"/>
        </w:rPr>
        <w:t xml:space="preserve"> </w:t>
      </w:r>
      <w:r w:rsidRPr="00260DBE">
        <w:rPr>
          <w:b/>
          <w:sz w:val="24"/>
          <w:highlight w:val="yellow"/>
        </w:rPr>
        <w:t>200</w:t>
      </w:r>
      <w:r w:rsidRPr="00260DBE">
        <w:rPr>
          <w:b/>
          <w:spacing w:val="-1"/>
          <w:sz w:val="24"/>
          <w:highlight w:val="yellow"/>
        </w:rPr>
        <w:t xml:space="preserve"> </w:t>
      </w:r>
      <w:r w:rsidRPr="00260DBE">
        <w:rPr>
          <w:b/>
          <w:sz w:val="24"/>
          <w:highlight w:val="yellow"/>
        </w:rPr>
        <w:t>NSW</w:t>
      </w:r>
      <w:r w:rsidRPr="00260DBE">
        <w:rPr>
          <w:b/>
          <w:spacing w:val="-1"/>
          <w:sz w:val="24"/>
          <w:highlight w:val="yellow"/>
        </w:rPr>
        <w:t xml:space="preserve"> </w:t>
      </w:r>
      <w:r w:rsidRPr="00260DBE">
        <w:rPr>
          <w:b/>
          <w:sz w:val="24"/>
          <w:highlight w:val="yellow"/>
        </w:rPr>
        <w:t>Clubs</w:t>
      </w:r>
      <w:r w:rsidRPr="00260DBE">
        <w:rPr>
          <w:b/>
          <w:spacing w:val="-2"/>
          <w:sz w:val="24"/>
          <w:highlight w:val="yellow"/>
        </w:rPr>
        <w:t xml:space="preserve"> </w:t>
      </w:r>
      <w:r w:rsidRPr="00260DBE">
        <w:rPr>
          <w:b/>
          <w:sz w:val="24"/>
          <w:highlight w:val="yellow"/>
        </w:rPr>
        <w:t>Compared</w:t>
      </w:r>
      <w:r w:rsidRPr="00260DBE">
        <w:rPr>
          <w:b/>
          <w:spacing w:val="-1"/>
          <w:sz w:val="24"/>
          <w:highlight w:val="yellow"/>
        </w:rPr>
        <w:t xml:space="preserve"> </w:t>
      </w:r>
      <w:r w:rsidRPr="00260DBE">
        <w:rPr>
          <w:b/>
          <w:sz w:val="24"/>
          <w:highlight w:val="yellow"/>
        </w:rPr>
        <w:t>to</w:t>
      </w:r>
      <w:r w:rsidRPr="00260DBE">
        <w:rPr>
          <w:b/>
          <w:spacing w:val="-1"/>
          <w:sz w:val="24"/>
          <w:highlight w:val="yellow"/>
        </w:rPr>
        <w:t xml:space="preserve"> </w:t>
      </w:r>
      <w:r w:rsidRPr="00260DBE">
        <w:rPr>
          <w:b/>
          <w:sz w:val="24"/>
          <w:highlight w:val="yellow"/>
        </w:rPr>
        <w:t>the State Average</w:t>
      </w:r>
    </w:p>
    <w:p w:rsidR="00FE5516" w:rsidRDefault="00FE5516">
      <w:pPr>
        <w:pStyle w:val="BodyText"/>
        <w:spacing w:before="135"/>
        <w:rPr>
          <w:b/>
          <w:sz w:val="20"/>
        </w:rPr>
      </w:pPr>
    </w:p>
    <w:tbl>
      <w:tblPr>
        <w:tblW w:w="0" w:type="auto"/>
        <w:tblInd w:w="866" w:type="dxa"/>
        <w:tblLayout w:type="fixed"/>
        <w:tblCellMar>
          <w:left w:w="0" w:type="dxa"/>
          <w:right w:w="0" w:type="dxa"/>
        </w:tblCellMar>
        <w:tblLook w:val="01E0" w:firstRow="1" w:lastRow="1" w:firstColumn="1" w:lastColumn="1" w:noHBand="0" w:noVBand="0"/>
      </w:tblPr>
      <w:tblGrid>
        <w:gridCol w:w="3906"/>
        <w:gridCol w:w="2192"/>
        <w:gridCol w:w="2164"/>
      </w:tblGrid>
      <w:tr w:rsidR="00FE5516">
        <w:trPr>
          <w:trHeight w:val="440"/>
        </w:trPr>
        <w:tc>
          <w:tcPr>
            <w:tcW w:w="3906" w:type="dxa"/>
            <w:tcBorders>
              <w:top w:val="single" w:sz="6" w:space="0" w:color="000000"/>
              <w:bottom w:val="single" w:sz="6" w:space="0" w:color="000000"/>
            </w:tcBorders>
          </w:tcPr>
          <w:p w:rsidR="00FE5516" w:rsidRDefault="00FE5516">
            <w:pPr>
              <w:pStyle w:val="TableParagraph"/>
              <w:spacing w:before="0"/>
              <w:jc w:val="left"/>
            </w:pPr>
          </w:p>
        </w:tc>
        <w:tc>
          <w:tcPr>
            <w:tcW w:w="2192" w:type="dxa"/>
            <w:tcBorders>
              <w:top w:val="single" w:sz="6" w:space="0" w:color="000000"/>
              <w:bottom w:val="single" w:sz="6" w:space="0" w:color="000000"/>
            </w:tcBorders>
          </w:tcPr>
          <w:p w:rsidR="00FE5516" w:rsidRDefault="00951608">
            <w:pPr>
              <w:pStyle w:val="TableParagraph"/>
              <w:spacing w:before="115"/>
              <w:ind w:right="548"/>
              <w:rPr>
                <w:sz w:val="18"/>
              </w:rPr>
            </w:pPr>
            <w:r>
              <w:rPr>
                <w:sz w:val="18"/>
              </w:rPr>
              <w:t>State</w:t>
            </w:r>
            <w:r>
              <w:rPr>
                <w:spacing w:val="10"/>
                <w:sz w:val="18"/>
              </w:rPr>
              <w:t xml:space="preserve"> </w:t>
            </w:r>
            <w:r>
              <w:rPr>
                <w:spacing w:val="-2"/>
                <w:sz w:val="18"/>
              </w:rPr>
              <w:t>Average</w:t>
            </w:r>
          </w:p>
        </w:tc>
        <w:tc>
          <w:tcPr>
            <w:tcW w:w="2164" w:type="dxa"/>
            <w:tcBorders>
              <w:top w:val="single" w:sz="6" w:space="0" w:color="000000"/>
              <w:bottom w:val="single" w:sz="6" w:space="0" w:color="000000"/>
            </w:tcBorders>
          </w:tcPr>
          <w:p w:rsidR="00FE5516" w:rsidRDefault="00951608">
            <w:pPr>
              <w:pStyle w:val="TableParagraph"/>
              <w:spacing w:before="115"/>
              <w:ind w:right="523"/>
              <w:rPr>
                <w:sz w:val="18"/>
              </w:rPr>
            </w:pPr>
            <w:r>
              <w:rPr>
                <w:sz w:val="18"/>
              </w:rPr>
              <w:t>Top</w:t>
            </w:r>
            <w:r>
              <w:rPr>
                <w:spacing w:val="4"/>
                <w:sz w:val="18"/>
              </w:rPr>
              <w:t xml:space="preserve"> </w:t>
            </w:r>
            <w:r>
              <w:rPr>
                <w:sz w:val="18"/>
              </w:rPr>
              <w:t>200</w:t>
            </w:r>
            <w:r>
              <w:rPr>
                <w:spacing w:val="5"/>
                <w:sz w:val="18"/>
              </w:rPr>
              <w:t xml:space="preserve"> </w:t>
            </w:r>
            <w:r>
              <w:rPr>
                <w:spacing w:val="-2"/>
                <w:sz w:val="18"/>
              </w:rPr>
              <w:t>Clubs</w:t>
            </w:r>
          </w:p>
        </w:tc>
      </w:tr>
      <w:tr w:rsidR="00FE5516">
        <w:trPr>
          <w:trHeight w:val="442"/>
        </w:trPr>
        <w:tc>
          <w:tcPr>
            <w:tcW w:w="3906" w:type="dxa"/>
            <w:tcBorders>
              <w:top w:val="single" w:sz="6" w:space="0" w:color="000000"/>
            </w:tcBorders>
          </w:tcPr>
          <w:p w:rsidR="00FE5516" w:rsidRPr="00260DBE" w:rsidRDefault="00951608">
            <w:pPr>
              <w:pStyle w:val="TableParagraph"/>
              <w:spacing w:before="115"/>
              <w:ind w:left="91"/>
              <w:jc w:val="left"/>
              <w:rPr>
                <w:sz w:val="18"/>
                <w:highlight w:val="yellow"/>
              </w:rPr>
            </w:pPr>
            <w:r w:rsidRPr="00260DBE">
              <w:rPr>
                <w:sz w:val="18"/>
                <w:highlight w:val="yellow"/>
              </w:rPr>
              <w:t>Average</w:t>
            </w:r>
            <w:r w:rsidRPr="00260DBE">
              <w:rPr>
                <w:spacing w:val="9"/>
                <w:sz w:val="18"/>
                <w:highlight w:val="yellow"/>
              </w:rPr>
              <w:t xml:space="preserve"> </w:t>
            </w:r>
            <w:r w:rsidRPr="00260DBE">
              <w:rPr>
                <w:sz w:val="18"/>
                <w:highlight w:val="yellow"/>
              </w:rPr>
              <w:t>gaming</w:t>
            </w:r>
            <w:r w:rsidRPr="00260DBE">
              <w:rPr>
                <w:spacing w:val="10"/>
                <w:sz w:val="18"/>
                <w:highlight w:val="yellow"/>
              </w:rPr>
              <w:t xml:space="preserve"> </w:t>
            </w:r>
            <w:r w:rsidRPr="00260DBE">
              <w:rPr>
                <w:sz w:val="18"/>
                <w:highlight w:val="yellow"/>
              </w:rPr>
              <w:t>machine</w:t>
            </w:r>
            <w:r w:rsidRPr="00260DBE">
              <w:rPr>
                <w:spacing w:val="10"/>
                <w:sz w:val="18"/>
                <w:highlight w:val="yellow"/>
              </w:rPr>
              <w:t xml:space="preserve"> </w:t>
            </w:r>
            <w:r w:rsidRPr="00260DBE">
              <w:rPr>
                <w:sz w:val="18"/>
                <w:highlight w:val="yellow"/>
              </w:rPr>
              <w:t>turnover</w:t>
            </w:r>
            <w:r w:rsidRPr="00260DBE">
              <w:rPr>
                <w:spacing w:val="11"/>
                <w:sz w:val="18"/>
                <w:highlight w:val="yellow"/>
              </w:rPr>
              <w:t xml:space="preserve"> </w:t>
            </w:r>
            <w:r w:rsidRPr="00260DBE">
              <w:rPr>
                <w:sz w:val="18"/>
                <w:highlight w:val="yellow"/>
              </w:rPr>
              <w:t>per</w:t>
            </w:r>
            <w:r w:rsidRPr="00260DBE">
              <w:rPr>
                <w:spacing w:val="11"/>
                <w:sz w:val="18"/>
                <w:highlight w:val="yellow"/>
              </w:rPr>
              <w:t xml:space="preserve"> </w:t>
            </w:r>
            <w:r w:rsidRPr="00260DBE">
              <w:rPr>
                <w:spacing w:val="-4"/>
                <w:sz w:val="18"/>
                <w:highlight w:val="yellow"/>
              </w:rPr>
              <w:t>club</w:t>
            </w:r>
          </w:p>
        </w:tc>
        <w:tc>
          <w:tcPr>
            <w:tcW w:w="2192" w:type="dxa"/>
            <w:tcBorders>
              <w:top w:val="single" w:sz="6" w:space="0" w:color="000000"/>
            </w:tcBorders>
          </w:tcPr>
          <w:p w:rsidR="00FE5516" w:rsidRPr="00260DBE" w:rsidRDefault="00951608">
            <w:pPr>
              <w:pStyle w:val="TableParagraph"/>
              <w:spacing w:before="115"/>
              <w:ind w:right="563"/>
              <w:rPr>
                <w:sz w:val="18"/>
                <w:highlight w:val="yellow"/>
              </w:rPr>
            </w:pPr>
            <w:r w:rsidRPr="00260DBE">
              <w:rPr>
                <w:spacing w:val="-2"/>
                <w:sz w:val="18"/>
                <w:highlight w:val="yellow"/>
              </w:rPr>
              <w:t>$16,776,777</w:t>
            </w:r>
          </w:p>
        </w:tc>
        <w:tc>
          <w:tcPr>
            <w:tcW w:w="2164" w:type="dxa"/>
            <w:tcBorders>
              <w:top w:val="single" w:sz="6" w:space="0" w:color="000000"/>
            </w:tcBorders>
          </w:tcPr>
          <w:p w:rsidR="00FE5516" w:rsidRPr="00260DBE" w:rsidRDefault="00951608">
            <w:pPr>
              <w:pStyle w:val="TableParagraph"/>
              <w:spacing w:before="115"/>
              <w:ind w:right="565"/>
              <w:rPr>
                <w:sz w:val="18"/>
                <w:highlight w:val="yellow"/>
              </w:rPr>
            </w:pPr>
            <w:r w:rsidRPr="00260DBE">
              <w:rPr>
                <w:spacing w:val="-2"/>
                <w:sz w:val="18"/>
                <w:highlight w:val="yellow"/>
              </w:rPr>
              <w:t>$86,013,911</w:t>
            </w:r>
          </w:p>
        </w:tc>
      </w:tr>
      <w:tr w:rsidR="00FE5516">
        <w:trPr>
          <w:trHeight w:val="441"/>
        </w:trPr>
        <w:tc>
          <w:tcPr>
            <w:tcW w:w="3906" w:type="dxa"/>
          </w:tcPr>
          <w:p w:rsidR="00FE5516" w:rsidRDefault="00951608">
            <w:pPr>
              <w:pStyle w:val="TableParagraph"/>
              <w:spacing w:before="114"/>
              <w:ind w:left="91"/>
              <w:jc w:val="left"/>
              <w:rPr>
                <w:sz w:val="18"/>
              </w:rPr>
            </w:pPr>
            <w:r>
              <w:rPr>
                <w:sz w:val="18"/>
              </w:rPr>
              <w:t>Average</w:t>
            </w:r>
            <w:r>
              <w:rPr>
                <w:spacing w:val="9"/>
                <w:sz w:val="18"/>
              </w:rPr>
              <w:t xml:space="preserve"> </w:t>
            </w:r>
            <w:r>
              <w:rPr>
                <w:sz w:val="18"/>
              </w:rPr>
              <w:t>gaming</w:t>
            </w:r>
            <w:r>
              <w:rPr>
                <w:spacing w:val="10"/>
                <w:sz w:val="18"/>
              </w:rPr>
              <w:t xml:space="preserve"> </w:t>
            </w:r>
            <w:r>
              <w:rPr>
                <w:sz w:val="18"/>
              </w:rPr>
              <w:t>machine</w:t>
            </w:r>
            <w:r>
              <w:rPr>
                <w:spacing w:val="10"/>
                <w:sz w:val="18"/>
              </w:rPr>
              <w:t xml:space="preserve"> </w:t>
            </w:r>
            <w:r>
              <w:rPr>
                <w:sz w:val="18"/>
              </w:rPr>
              <w:t>profit</w:t>
            </w:r>
            <w:r>
              <w:rPr>
                <w:spacing w:val="12"/>
                <w:sz w:val="18"/>
              </w:rPr>
              <w:t xml:space="preserve"> </w:t>
            </w:r>
            <w:r>
              <w:rPr>
                <w:sz w:val="18"/>
              </w:rPr>
              <w:t>per</w:t>
            </w:r>
            <w:r>
              <w:rPr>
                <w:spacing w:val="10"/>
                <w:sz w:val="18"/>
              </w:rPr>
              <w:t xml:space="preserve"> </w:t>
            </w:r>
            <w:r>
              <w:rPr>
                <w:spacing w:val="-4"/>
                <w:sz w:val="18"/>
              </w:rPr>
              <w:t>club</w:t>
            </w:r>
          </w:p>
        </w:tc>
        <w:tc>
          <w:tcPr>
            <w:tcW w:w="2192" w:type="dxa"/>
          </w:tcPr>
          <w:p w:rsidR="00FE5516" w:rsidRDefault="00951608">
            <w:pPr>
              <w:pStyle w:val="TableParagraph"/>
              <w:spacing w:before="114"/>
              <w:ind w:right="563"/>
              <w:rPr>
                <w:sz w:val="18"/>
              </w:rPr>
            </w:pPr>
            <w:r>
              <w:rPr>
                <w:spacing w:val="-2"/>
                <w:sz w:val="18"/>
              </w:rPr>
              <w:t>$1,576,316</w:t>
            </w:r>
          </w:p>
        </w:tc>
        <w:tc>
          <w:tcPr>
            <w:tcW w:w="2164" w:type="dxa"/>
          </w:tcPr>
          <w:p w:rsidR="00FE5516" w:rsidRDefault="00951608">
            <w:pPr>
              <w:pStyle w:val="TableParagraph"/>
              <w:spacing w:before="114"/>
              <w:ind w:right="565"/>
              <w:rPr>
                <w:sz w:val="18"/>
              </w:rPr>
            </w:pPr>
            <w:r>
              <w:rPr>
                <w:spacing w:val="-2"/>
                <w:sz w:val="18"/>
              </w:rPr>
              <w:t>$7,969,821</w:t>
            </w:r>
          </w:p>
        </w:tc>
      </w:tr>
      <w:tr w:rsidR="00FE5516">
        <w:trPr>
          <w:trHeight w:val="441"/>
        </w:trPr>
        <w:tc>
          <w:tcPr>
            <w:tcW w:w="3906" w:type="dxa"/>
          </w:tcPr>
          <w:p w:rsidR="00FE5516" w:rsidRDefault="00951608">
            <w:pPr>
              <w:pStyle w:val="TableParagraph"/>
              <w:spacing w:before="114"/>
              <w:ind w:left="91"/>
              <w:jc w:val="left"/>
              <w:rPr>
                <w:sz w:val="18"/>
              </w:rPr>
            </w:pPr>
            <w:r>
              <w:rPr>
                <w:sz w:val="18"/>
              </w:rPr>
              <w:t>Average</w:t>
            </w:r>
            <w:r>
              <w:rPr>
                <w:spacing w:val="9"/>
                <w:sz w:val="18"/>
              </w:rPr>
              <w:t xml:space="preserve"> </w:t>
            </w:r>
            <w:r>
              <w:rPr>
                <w:sz w:val="18"/>
              </w:rPr>
              <w:t>turnover</w:t>
            </w:r>
            <w:r>
              <w:rPr>
                <w:spacing w:val="10"/>
                <w:sz w:val="18"/>
              </w:rPr>
              <w:t xml:space="preserve"> </w:t>
            </w:r>
            <w:r>
              <w:rPr>
                <w:sz w:val="18"/>
              </w:rPr>
              <w:t>per</w:t>
            </w:r>
            <w:r>
              <w:rPr>
                <w:spacing w:val="10"/>
                <w:sz w:val="18"/>
              </w:rPr>
              <w:t xml:space="preserve"> </w:t>
            </w:r>
            <w:r>
              <w:rPr>
                <w:sz w:val="18"/>
              </w:rPr>
              <w:t>gaming</w:t>
            </w:r>
            <w:r>
              <w:rPr>
                <w:spacing w:val="9"/>
                <w:sz w:val="18"/>
              </w:rPr>
              <w:t xml:space="preserve"> </w:t>
            </w:r>
            <w:r>
              <w:rPr>
                <w:spacing w:val="-2"/>
                <w:sz w:val="18"/>
              </w:rPr>
              <w:t>machine</w:t>
            </w:r>
          </w:p>
        </w:tc>
        <w:tc>
          <w:tcPr>
            <w:tcW w:w="2192" w:type="dxa"/>
          </w:tcPr>
          <w:p w:rsidR="00FE5516" w:rsidRDefault="00951608">
            <w:pPr>
              <w:pStyle w:val="TableParagraph"/>
              <w:spacing w:before="114"/>
              <w:ind w:right="562"/>
              <w:rPr>
                <w:sz w:val="18"/>
              </w:rPr>
            </w:pPr>
            <w:r>
              <w:rPr>
                <w:spacing w:val="-2"/>
                <w:sz w:val="18"/>
              </w:rPr>
              <w:t>$361,374</w:t>
            </w:r>
          </w:p>
        </w:tc>
        <w:tc>
          <w:tcPr>
            <w:tcW w:w="2164" w:type="dxa"/>
          </w:tcPr>
          <w:p w:rsidR="00FE5516" w:rsidRDefault="00951608">
            <w:pPr>
              <w:pStyle w:val="TableParagraph"/>
              <w:spacing w:before="114"/>
              <w:ind w:right="565"/>
              <w:rPr>
                <w:sz w:val="18"/>
              </w:rPr>
            </w:pPr>
            <w:r>
              <w:rPr>
                <w:spacing w:val="-2"/>
                <w:sz w:val="18"/>
              </w:rPr>
              <w:t>$483,822</w:t>
            </w:r>
          </w:p>
        </w:tc>
      </w:tr>
      <w:tr w:rsidR="00FE5516">
        <w:trPr>
          <w:trHeight w:val="441"/>
        </w:trPr>
        <w:tc>
          <w:tcPr>
            <w:tcW w:w="3906" w:type="dxa"/>
          </w:tcPr>
          <w:p w:rsidR="00FE5516" w:rsidRPr="00260DBE" w:rsidRDefault="00951608">
            <w:pPr>
              <w:pStyle w:val="TableParagraph"/>
              <w:spacing w:before="114"/>
              <w:ind w:left="91"/>
              <w:jc w:val="left"/>
              <w:rPr>
                <w:sz w:val="18"/>
                <w:highlight w:val="yellow"/>
              </w:rPr>
            </w:pPr>
            <w:r w:rsidRPr="00260DBE">
              <w:rPr>
                <w:sz w:val="18"/>
                <w:highlight w:val="yellow"/>
              </w:rPr>
              <w:t>Average</w:t>
            </w:r>
            <w:r w:rsidRPr="00260DBE">
              <w:rPr>
                <w:spacing w:val="8"/>
                <w:sz w:val="18"/>
                <w:highlight w:val="yellow"/>
              </w:rPr>
              <w:t xml:space="preserve"> </w:t>
            </w:r>
            <w:r w:rsidRPr="00260DBE">
              <w:rPr>
                <w:sz w:val="18"/>
                <w:highlight w:val="yellow"/>
              </w:rPr>
              <w:t>profit</w:t>
            </w:r>
            <w:r w:rsidRPr="00260DBE">
              <w:rPr>
                <w:spacing w:val="11"/>
                <w:sz w:val="18"/>
                <w:highlight w:val="yellow"/>
              </w:rPr>
              <w:t xml:space="preserve"> </w:t>
            </w:r>
            <w:r w:rsidRPr="00260DBE">
              <w:rPr>
                <w:sz w:val="18"/>
                <w:highlight w:val="yellow"/>
              </w:rPr>
              <w:t>per</w:t>
            </w:r>
            <w:r w:rsidRPr="00260DBE">
              <w:rPr>
                <w:spacing w:val="10"/>
                <w:sz w:val="18"/>
                <w:highlight w:val="yellow"/>
              </w:rPr>
              <w:t xml:space="preserve"> </w:t>
            </w:r>
            <w:r w:rsidRPr="00260DBE">
              <w:rPr>
                <w:sz w:val="18"/>
                <w:highlight w:val="yellow"/>
              </w:rPr>
              <w:t>gaming</w:t>
            </w:r>
            <w:r w:rsidRPr="00260DBE">
              <w:rPr>
                <w:spacing w:val="9"/>
                <w:sz w:val="18"/>
                <w:highlight w:val="yellow"/>
              </w:rPr>
              <w:t xml:space="preserve"> </w:t>
            </w:r>
            <w:r w:rsidRPr="00260DBE">
              <w:rPr>
                <w:spacing w:val="-2"/>
                <w:sz w:val="18"/>
                <w:highlight w:val="yellow"/>
              </w:rPr>
              <w:t>machine</w:t>
            </w:r>
          </w:p>
        </w:tc>
        <w:tc>
          <w:tcPr>
            <w:tcW w:w="2192" w:type="dxa"/>
          </w:tcPr>
          <w:p w:rsidR="00FE5516" w:rsidRPr="00260DBE" w:rsidRDefault="00951608">
            <w:pPr>
              <w:pStyle w:val="TableParagraph"/>
              <w:spacing w:before="114"/>
              <w:ind w:right="562"/>
              <w:rPr>
                <w:sz w:val="18"/>
                <w:highlight w:val="yellow"/>
              </w:rPr>
            </w:pPr>
            <w:r w:rsidRPr="00260DBE">
              <w:rPr>
                <w:spacing w:val="-2"/>
                <w:sz w:val="18"/>
                <w:highlight w:val="yellow"/>
              </w:rPr>
              <w:t>$33,594</w:t>
            </w:r>
          </w:p>
        </w:tc>
        <w:tc>
          <w:tcPr>
            <w:tcW w:w="2164" w:type="dxa"/>
          </w:tcPr>
          <w:p w:rsidR="00FE5516" w:rsidRPr="00260DBE" w:rsidRDefault="00951608">
            <w:pPr>
              <w:pStyle w:val="TableParagraph"/>
              <w:spacing w:before="114"/>
              <w:ind w:right="565"/>
              <w:rPr>
                <w:sz w:val="18"/>
                <w:highlight w:val="yellow"/>
              </w:rPr>
            </w:pPr>
            <w:r w:rsidRPr="00260DBE">
              <w:rPr>
                <w:spacing w:val="-2"/>
                <w:sz w:val="18"/>
                <w:highlight w:val="yellow"/>
              </w:rPr>
              <w:t>$44,830</w:t>
            </w:r>
          </w:p>
        </w:tc>
      </w:tr>
      <w:tr w:rsidR="00FE5516">
        <w:trPr>
          <w:trHeight w:val="441"/>
        </w:trPr>
        <w:tc>
          <w:tcPr>
            <w:tcW w:w="3906" w:type="dxa"/>
          </w:tcPr>
          <w:p w:rsidR="00FE5516" w:rsidRDefault="00951608">
            <w:pPr>
              <w:pStyle w:val="TableParagraph"/>
              <w:spacing w:before="114"/>
              <w:ind w:left="91"/>
              <w:jc w:val="left"/>
              <w:rPr>
                <w:sz w:val="18"/>
              </w:rPr>
            </w:pPr>
            <w:r>
              <w:rPr>
                <w:sz w:val="18"/>
              </w:rPr>
              <w:t>Assessed</w:t>
            </w:r>
            <w:r>
              <w:rPr>
                <w:spacing w:val="9"/>
                <w:sz w:val="18"/>
              </w:rPr>
              <w:t xml:space="preserve"> </w:t>
            </w:r>
            <w:r>
              <w:rPr>
                <w:sz w:val="18"/>
              </w:rPr>
              <w:t>duty</w:t>
            </w:r>
            <w:r>
              <w:rPr>
                <w:spacing w:val="9"/>
                <w:sz w:val="18"/>
              </w:rPr>
              <w:t xml:space="preserve"> </w:t>
            </w:r>
            <w:r>
              <w:rPr>
                <w:sz w:val="18"/>
              </w:rPr>
              <w:t>per</w:t>
            </w:r>
            <w:r>
              <w:rPr>
                <w:spacing w:val="10"/>
                <w:sz w:val="18"/>
              </w:rPr>
              <w:t xml:space="preserve"> </w:t>
            </w:r>
            <w:r>
              <w:rPr>
                <w:sz w:val="18"/>
              </w:rPr>
              <w:t>gaming</w:t>
            </w:r>
            <w:r>
              <w:rPr>
                <w:spacing w:val="9"/>
                <w:sz w:val="18"/>
              </w:rPr>
              <w:t xml:space="preserve"> </w:t>
            </w:r>
            <w:r>
              <w:rPr>
                <w:spacing w:val="-2"/>
                <w:sz w:val="18"/>
              </w:rPr>
              <w:t>machine</w:t>
            </w:r>
          </w:p>
        </w:tc>
        <w:tc>
          <w:tcPr>
            <w:tcW w:w="2192" w:type="dxa"/>
          </w:tcPr>
          <w:p w:rsidR="00FE5516" w:rsidRDefault="00951608">
            <w:pPr>
              <w:pStyle w:val="TableParagraph"/>
              <w:spacing w:before="114"/>
              <w:ind w:right="562"/>
              <w:rPr>
                <w:sz w:val="18"/>
              </w:rPr>
            </w:pPr>
            <w:r>
              <w:rPr>
                <w:spacing w:val="-2"/>
                <w:sz w:val="18"/>
              </w:rPr>
              <w:t>$7,254</w:t>
            </w:r>
          </w:p>
        </w:tc>
        <w:tc>
          <w:tcPr>
            <w:tcW w:w="2164" w:type="dxa"/>
          </w:tcPr>
          <w:p w:rsidR="00FE5516" w:rsidRDefault="00951608">
            <w:pPr>
              <w:pStyle w:val="TableParagraph"/>
              <w:spacing w:before="114"/>
              <w:ind w:right="566"/>
              <w:rPr>
                <w:sz w:val="18"/>
              </w:rPr>
            </w:pPr>
            <w:r>
              <w:rPr>
                <w:spacing w:val="-2"/>
                <w:sz w:val="18"/>
              </w:rPr>
              <w:t>$10,114</w:t>
            </w:r>
          </w:p>
        </w:tc>
      </w:tr>
      <w:tr w:rsidR="00FE5516">
        <w:trPr>
          <w:trHeight w:val="440"/>
        </w:trPr>
        <w:tc>
          <w:tcPr>
            <w:tcW w:w="3906" w:type="dxa"/>
            <w:tcBorders>
              <w:bottom w:val="single" w:sz="6" w:space="0" w:color="000000"/>
            </w:tcBorders>
          </w:tcPr>
          <w:p w:rsidR="00FE5516" w:rsidRPr="00260DBE" w:rsidRDefault="00951608">
            <w:pPr>
              <w:pStyle w:val="TableParagraph"/>
              <w:spacing w:before="114"/>
              <w:ind w:left="91"/>
              <w:jc w:val="left"/>
              <w:rPr>
                <w:sz w:val="18"/>
                <w:highlight w:val="yellow"/>
              </w:rPr>
            </w:pPr>
            <w:r w:rsidRPr="00260DBE">
              <w:rPr>
                <w:sz w:val="18"/>
                <w:highlight w:val="yellow"/>
              </w:rPr>
              <w:t>Average</w:t>
            </w:r>
            <w:r w:rsidRPr="00260DBE">
              <w:rPr>
                <w:spacing w:val="8"/>
                <w:sz w:val="18"/>
                <w:highlight w:val="yellow"/>
              </w:rPr>
              <w:t xml:space="preserve"> </w:t>
            </w:r>
            <w:r w:rsidRPr="00260DBE">
              <w:rPr>
                <w:sz w:val="18"/>
                <w:highlight w:val="yellow"/>
              </w:rPr>
              <w:t>number</w:t>
            </w:r>
            <w:r w:rsidRPr="00260DBE">
              <w:rPr>
                <w:spacing w:val="9"/>
                <w:sz w:val="18"/>
                <w:highlight w:val="yellow"/>
              </w:rPr>
              <w:t xml:space="preserve"> </w:t>
            </w:r>
            <w:r w:rsidRPr="00260DBE">
              <w:rPr>
                <w:sz w:val="18"/>
                <w:highlight w:val="yellow"/>
              </w:rPr>
              <w:t>of</w:t>
            </w:r>
            <w:r w:rsidRPr="00260DBE">
              <w:rPr>
                <w:spacing w:val="9"/>
                <w:sz w:val="18"/>
                <w:highlight w:val="yellow"/>
              </w:rPr>
              <w:t xml:space="preserve"> </w:t>
            </w:r>
            <w:r w:rsidRPr="00260DBE">
              <w:rPr>
                <w:sz w:val="18"/>
                <w:highlight w:val="yellow"/>
              </w:rPr>
              <w:t>machines</w:t>
            </w:r>
            <w:r w:rsidRPr="00260DBE">
              <w:rPr>
                <w:spacing w:val="9"/>
                <w:sz w:val="18"/>
                <w:highlight w:val="yellow"/>
              </w:rPr>
              <w:t xml:space="preserve"> </w:t>
            </w:r>
            <w:r w:rsidRPr="00260DBE">
              <w:rPr>
                <w:sz w:val="18"/>
                <w:highlight w:val="yellow"/>
              </w:rPr>
              <w:t>per</w:t>
            </w:r>
            <w:r w:rsidRPr="00260DBE">
              <w:rPr>
                <w:spacing w:val="10"/>
                <w:sz w:val="18"/>
                <w:highlight w:val="yellow"/>
              </w:rPr>
              <w:t xml:space="preserve"> </w:t>
            </w:r>
            <w:r w:rsidRPr="00260DBE">
              <w:rPr>
                <w:spacing w:val="-4"/>
                <w:sz w:val="18"/>
                <w:highlight w:val="yellow"/>
              </w:rPr>
              <w:t>club</w:t>
            </w:r>
          </w:p>
        </w:tc>
        <w:tc>
          <w:tcPr>
            <w:tcW w:w="2192" w:type="dxa"/>
            <w:tcBorders>
              <w:bottom w:val="single" w:sz="6" w:space="0" w:color="000000"/>
            </w:tcBorders>
          </w:tcPr>
          <w:p w:rsidR="00FE5516" w:rsidRPr="00260DBE" w:rsidRDefault="00951608">
            <w:pPr>
              <w:pStyle w:val="TableParagraph"/>
              <w:spacing w:before="114"/>
              <w:ind w:right="562"/>
              <w:rPr>
                <w:sz w:val="18"/>
                <w:highlight w:val="yellow"/>
              </w:rPr>
            </w:pPr>
            <w:r w:rsidRPr="00260DBE">
              <w:rPr>
                <w:spacing w:val="-5"/>
                <w:sz w:val="18"/>
                <w:highlight w:val="yellow"/>
              </w:rPr>
              <w:t>25</w:t>
            </w:r>
          </w:p>
        </w:tc>
        <w:tc>
          <w:tcPr>
            <w:tcW w:w="2164" w:type="dxa"/>
            <w:tcBorders>
              <w:bottom w:val="single" w:sz="6" w:space="0" w:color="000000"/>
            </w:tcBorders>
          </w:tcPr>
          <w:p w:rsidR="00FE5516" w:rsidRPr="00260DBE" w:rsidRDefault="00951608">
            <w:pPr>
              <w:pStyle w:val="TableParagraph"/>
              <w:spacing w:before="114"/>
              <w:ind w:right="565"/>
              <w:rPr>
                <w:sz w:val="18"/>
                <w:highlight w:val="yellow"/>
              </w:rPr>
            </w:pPr>
            <w:r w:rsidRPr="00260DBE">
              <w:rPr>
                <w:spacing w:val="-5"/>
                <w:sz w:val="18"/>
                <w:highlight w:val="yellow"/>
              </w:rPr>
              <w:t>178</w:t>
            </w:r>
          </w:p>
        </w:tc>
      </w:tr>
    </w:tbl>
    <w:p w:rsidR="00FE5516" w:rsidRDefault="00951608">
      <w:pPr>
        <w:spacing w:before="173"/>
        <w:ind w:left="4118" w:right="326"/>
        <w:jc w:val="center"/>
        <w:rPr>
          <w:rFonts w:ascii="Arial"/>
          <w:sz w:val="18"/>
        </w:rPr>
      </w:pPr>
      <w:r>
        <w:rPr>
          <w:rFonts w:ascii="Arial"/>
          <w:sz w:val="18"/>
        </w:rPr>
        <w:t>Source:</w:t>
      </w:r>
      <w:r>
        <w:rPr>
          <w:rFonts w:ascii="Arial"/>
          <w:spacing w:val="5"/>
          <w:sz w:val="18"/>
        </w:rPr>
        <w:t xml:space="preserve"> </w:t>
      </w:r>
      <w:r>
        <w:rPr>
          <w:rFonts w:ascii="Arial"/>
          <w:sz w:val="18"/>
        </w:rPr>
        <w:t>NSW</w:t>
      </w:r>
      <w:r>
        <w:rPr>
          <w:rFonts w:ascii="Arial"/>
          <w:spacing w:val="15"/>
          <w:sz w:val="18"/>
        </w:rPr>
        <w:t xml:space="preserve"> </w:t>
      </w:r>
      <w:r>
        <w:rPr>
          <w:rFonts w:ascii="Arial"/>
          <w:sz w:val="18"/>
        </w:rPr>
        <w:t>Department</w:t>
      </w:r>
      <w:r>
        <w:rPr>
          <w:rFonts w:ascii="Arial"/>
          <w:spacing w:val="6"/>
          <w:sz w:val="18"/>
        </w:rPr>
        <w:t xml:space="preserve"> </w:t>
      </w:r>
      <w:r>
        <w:rPr>
          <w:rFonts w:ascii="Arial"/>
          <w:sz w:val="18"/>
        </w:rPr>
        <w:t>of</w:t>
      </w:r>
      <w:r>
        <w:rPr>
          <w:rFonts w:ascii="Arial"/>
          <w:spacing w:val="6"/>
          <w:sz w:val="18"/>
        </w:rPr>
        <w:t xml:space="preserve"> </w:t>
      </w:r>
      <w:r>
        <w:rPr>
          <w:rFonts w:ascii="Arial"/>
          <w:sz w:val="18"/>
        </w:rPr>
        <w:t>Gaming</w:t>
      </w:r>
      <w:r>
        <w:rPr>
          <w:rFonts w:ascii="Arial"/>
          <w:spacing w:val="4"/>
          <w:sz w:val="18"/>
        </w:rPr>
        <w:t xml:space="preserve"> </w:t>
      </w:r>
      <w:r>
        <w:rPr>
          <w:rFonts w:ascii="Arial"/>
          <w:sz w:val="18"/>
        </w:rPr>
        <w:t>and</w:t>
      </w:r>
      <w:r>
        <w:rPr>
          <w:rFonts w:ascii="Arial"/>
          <w:spacing w:val="3"/>
          <w:sz w:val="18"/>
        </w:rPr>
        <w:t xml:space="preserve"> </w:t>
      </w:r>
      <w:r>
        <w:rPr>
          <w:rFonts w:ascii="Arial"/>
          <w:sz w:val="18"/>
        </w:rPr>
        <w:t>Racing,</w:t>
      </w:r>
      <w:r>
        <w:rPr>
          <w:rFonts w:ascii="Arial"/>
          <w:spacing w:val="6"/>
          <w:sz w:val="18"/>
        </w:rPr>
        <w:t xml:space="preserve"> </w:t>
      </w:r>
      <w:r>
        <w:rPr>
          <w:rFonts w:ascii="Arial"/>
          <w:spacing w:val="-2"/>
          <w:sz w:val="18"/>
        </w:rPr>
        <w:t>(1998:34).</w:t>
      </w:r>
    </w:p>
    <w:p w:rsidR="00FE5516" w:rsidRDefault="00FE5516">
      <w:pPr>
        <w:pStyle w:val="BodyText"/>
        <w:spacing w:before="63"/>
        <w:rPr>
          <w:rFonts w:ascii="Arial"/>
          <w:sz w:val="18"/>
        </w:rPr>
      </w:pPr>
    </w:p>
    <w:p w:rsidR="00FE5516" w:rsidRDefault="00951608">
      <w:pPr>
        <w:pStyle w:val="BodyText"/>
        <w:spacing w:line="312" w:lineRule="auto"/>
        <w:ind w:left="950" w:right="414"/>
        <w:jc w:val="both"/>
      </w:pPr>
      <w:r>
        <w:t>A breakdown of the top 200 clubs by club type and gaming machine installation, shown in Table 2.5, emphasises the predominance of returned services and leagues clubs, such that 132 of these clubs operate over one-third of all NSW club gaming machines. The large gaming machine installations of workers and leagues clubs also are apparent.</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Heading2"/>
        <w:spacing w:before="61"/>
        <w:ind w:left="528"/>
        <w:jc w:val="center"/>
        <w:rPr>
          <w:rFonts w:ascii="Times New Roman"/>
        </w:rPr>
      </w:pPr>
      <w:r>
        <w:rPr>
          <w:rFonts w:ascii="Times New Roman"/>
        </w:rPr>
        <w:lastRenderedPageBreak/>
        <w:t>Table</w:t>
      </w:r>
      <w:r>
        <w:rPr>
          <w:rFonts w:ascii="Times New Roman"/>
          <w:spacing w:val="-2"/>
        </w:rPr>
        <w:t xml:space="preserve"> </w:t>
      </w:r>
      <w:r>
        <w:rPr>
          <w:rFonts w:ascii="Times New Roman"/>
          <w:spacing w:val="-5"/>
        </w:rPr>
        <w:t>2.5</w:t>
      </w:r>
    </w:p>
    <w:p w:rsidR="00FE5516" w:rsidRDefault="00951608">
      <w:pPr>
        <w:spacing w:before="3" w:line="242" w:lineRule="auto"/>
        <w:ind w:left="1272" w:right="734"/>
        <w:jc w:val="center"/>
        <w:rPr>
          <w:b/>
          <w:sz w:val="24"/>
        </w:rPr>
      </w:pPr>
      <w:r>
        <w:rPr>
          <w:b/>
          <w:sz w:val="24"/>
        </w:rPr>
        <w:t>Top</w:t>
      </w:r>
      <w:r>
        <w:rPr>
          <w:b/>
          <w:spacing w:val="-1"/>
          <w:sz w:val="24"/>
        </w:rPr>
        <w:t xml:space="preserve"> </w:t>
      </w:r>
      <w:r>
        <w:rPr>
          <w:b/>
          <w:sz w:val="24"/>
        </w:rPr>
        <w:t>200</w:t>
      </w:r>
      <w:r>
        <w:rPr>
          <w:b/>
          <w:spacing w:val="-1"/>
          <w:sz w:val="24"/>
        </w:rPr>
        <w:t xml:space="preserve"> </w:t>
      </w:r>
      <w:r>
        <w:rPr>
          <w:b/>
          <w:sz w:val="24"/>
        </w:rPr>
        <w:t>NSW</w:t>
      </w:r>
      <w:r>
        <w:rPr>
          <w:b/>
          <w:spacing w:val="-1"/>
          <w:sz w:val="24"/>
        </w:rPr>
        <w:t xml:space="preserve"> </w:t>
      </w:r>
      <w:r>
        <w:rPr>
          <w:b/>
          <w:sz w:val="24"/>
        </w:rPr>
        <w:t>Clubs</w:t>
      </w:r>
      <w:r>
        <w:rPr>
          <w:b/>
          <w:spacing w:val="-3"/>
          <w:sz w:val="24"/>
        </w:rPr>
        <w:t xml:space="preserve"> </w:t>
      </w:r>
      <w:r>
        <w:rPr>
          <w:b/>
          <w:sz w:val="24"/>
        </w:rPr>
        <w:t>by</w:t>
      </w:r>
      <w:r>
        <w:rPr>
          <w:b/>
          <w:spacing w:val="-1"/>
          <w:sz w:val="24"/>
        </w:rPr>
        <w:t xml:space="preserve"> </w:t>
      </w:r>
      <w:r>
        <w:rPr>
          <w:b/>
          <w:sz w:val="24"/>
        </w:rPr>
        <w:t>Type, Number</w:t>
      </w:r>
      <w:r>
        <w:rPr>
          <w:b/>
          <w:spacing w:val="-1"/>
          <w:sz w:val="24"/>
        </w:rPr>
        <w:t xml:space="preserve"> </w:t>
      </w:r>
      <w:r>
        <w:rPr>
          <w:b/>
          <w:sz w:val="24"/>
        </w:rPr>
        <w:t>of Gaming</w:t>
      </w:r>
      <w:r>
        <w:rPr>
          <w:b/>
          <w:spacing w:val="-1"/>
          <w:sz w:val="24"/>
        </w:rPr>
        <w:t xml:space="preserve"> </w:t>
      </w:r>
      <w:r>
        <w:rPr>
          <w:b/>
          <w:sz w:val="24"/>
        </w:rPr>
        <w:t>Machines</w:t>
      </w:r>
      <w:r>
        <w:rPr>
          <w:b/>
          <w:spacing w:val="-3"/>
          <w:sz w:val="24"/>
        </w:rPr>
        <w:t xml:space="preserve"> </w:t>
      </w:r>
      <w:r>
        <w:rPr>
          <w:b/>
          <w:sz w:val="24"/>
        </w:rPr>
        <w:t>and</w:t>
      </w:r>
      <w:r>
        <w:rPr>
          <w:b/>
          <w:spacing w:val="-1"/>
          <w:sz w:val="24"/>
        </w:rPr>
        <w:t xml:space="preserve"> </w:t>
      </w:r>
      <w:r>
        <w:rPr>
          <w:b/>
          <w:sz w:val="24"/>
        </w:rPr>
        <w:t xml:space="preserve">Average Number of Gaming Machines </w:t>
      </w:r>
      <w:proofErr w:type="gramStart"/>
      <w:r>
        <w:rPr>
          <w:b/>
          <w:sz w:val="24"/>
        </w:rPr>
        <w:t>Per</w:t>
      </w:r>
      <w:proofErr w:type="gramEnd"/>
      <w:r>
        <w:rPr>
          <w:b/>
          <w:sz w:val="24"/>
        </w:rPr>
        <w:t xml:space="preserve"> Club</w:t>
      </w:r>
    </w:p>
    <w:p w:rsidR="00FE5516" w:rsidRDefault="00FE5516">
      <w:pPr>
        <w:pStyle w:val="BodyText"/>
        <w:spacing w:before="134" w:after="1"/>
        <w:rPr>
          <w:b/>
          <w:sz w:val="20"/>
        </w:rPr>
      </w:pPr>
    </w:p>
    <w:tbl>
      <w:tblPr>
        <w:tblW w:w="0" w:type="auto"/>
        <w:tblInd w:w="866" w:type="dxa"/>
        <w:tblLayout w:type="fixed"/>
        <w:tblCellMar>
          <w:left w:w="0" w:type="dxa"/>
          <w:right w:w="0" w:type="dxa"/>
        </w:tblCellMar>
        <w:tblLook w:val="01E0" w:firstRow="1" w:lastRow="1" w:firstColumn="1" w:lastColumn="1" w:noHBand="0" w:noVBand="0"/>
      </w:tblPr>
      <w:tblGrid>
        <w:gridCol w:w="1957"/>
        <w:gridCol w:w="1510"/>
        <w:gridCol w:w="1589"/>
        <w:gridCol w:w="1583"/>
        <w:gridCol w:w="1600"/>
      </w:tblGrid>
      <w:tr w:rsidR="00FE5516">
        <w:trPr>
          <w:trHeight w:val="844"/>
        </w:trPr>
        <w:tc>
          <w:tcPr>
            <w:tcW w:w="1957" w:type="dxa"/>
            <w:tcBorders>
              <w:top w:val="single" w:sz="6" w:space="0" w:color="000000"/>
              <w:bottom w:val="single" w:sz="6" w:space="0" w:color="000000"/>
            </w:tcBorders>
          </w:tcPr>
          <w:p w:rsidR="00FE5516" w:rsidRDefault="00FE5516">
            <w:pPr>
              <w:pStyle w:val="TableParagraph"/>
              <w:spacing w:before="0"/>
              <w:jc w:val="left"/>
              <w:rPr>
                <w:b/>
                <w:sz w:val="18"/>
              </w:rPr>
            </w:pPr>
          </w:p>
          <w:p w:rsidR="00FE5516" w:rsidRDefault="00FE5516">
            <w:pPr>
              <w:pStyle w:val="TableParagraph"/>
              <w:spacing w:before="104"/>
              <w:jc w:val="left"/>
              <w:rPr>
                <w:b/>
                <w:sz w:val="18"/>
              </w:rPr>
            </w:pPr>
          </w:p>
          <w:p w:rsidR="00FE5516" w:rsidRDefault="00951608">
            <w:pPr>
              <w:pStyle w:val="TableParagraph"/>
              <w:spacing w:before="0"/>
              <w:ind w:left="480"/>
              <w:jc w:val="left"/>
              <w:rPr>
                <w:sz w:val="18"/>
              </w:rPr>
            </w:pPr>
            <w:r>
              <w:rPr>
                <w:sz w:val="18"/>
              </w:rPr>
              <w:t>Type</w:t>
            </w:r>
            <w:r>
              <w:rPr>
                <w:spacing w:val="4"/>
                <w:sz w:val="18"/>
              </w:rPr>
              <w:t xml:space="preserve"> </w:t>
            </w:r>
            <w:r>
              <w:rPr>
                <w:sz w:val="18"/>
              </w:rPr>
              <w:t>of</w:t>
            </w:r>
            <w:r>
              <w:rPr>
                <w:spacing w:val="6"/>
                <w:sz w:val="18"/>
              </w:rPr>
              <w:t xml:space="preserve"> </w:t>
            </w:r>
            <w:r>
              <w:rPr>
                <w:spacing w:val="-4"/>
                <w:sz w:val="18"/>
              </w:rPr>
              <w:t>Club</w:t>
            </w:r>
          </w:p>
        </w:tc>
        <w:tc>
          <w:tcPr>
            <w:tcW w:w="1510" w:type="dxa"/>
            <w:tcBorders>
              <w:top w:val="single" w:sz="6" w:space="0" w:color="000000"/>
              <w:bottom w:val="single" w:sz="6" w:space="0" w:color="000000"/>
            </w:tcBorders>
          </w:tcPr>
          <w:p w:rsidR="00FE5516" w:rsidRDefault="00FE5516">
            <w:pPr>
              <w:pStyle w:val="TableParagraph"/>
              <w:spacing w:before="0"/>
              <w:jc w:val="left"/>
              <w:rPr>
                <w:b/>
                <w:sz w:val="18"/>
              </w:rPr>
            </w:pPr>
          </w:p>
          <w:p w:rsidR="00FE5516" w:rsidRDefault="00FE5516">
            <w:pPr>
              <w:pStyle w:val="TableParagraph"/>
              <w:spacing w:before="104"/>
              <w:jc w:val="left"/>
              <w:rPr>
                <w:b/>
                <w:sz w:val="18"/>
              </w:rPr>
            </w:pPr>
          </w:p>
          <w:p w:rsidR="00FE5516" w:rsidRDefault="00951608">
            <w:pPr>
              <w:pStyle w:val="TableParagraph"/>
              <w:spacing w:before="0"/>
              <w:ind w:left="289"/>
              <w:jc w:val="left"/>
              <w:rPr>
                <w:sz w:val="18"/>
              </w:rPr>
            </w:pPr>
            <w:r>
              <w:rPr>
                <w:sz w:val="18"/>
              </w:rPr>
              <w:t>No.</w:t>
            </w:r>
            <w:r>
              <w:rPr>
                <w:spacing w:val="5"/>
                <w:sz w:val="18"/>
              </w:rPr>
              <w:t xml:space="preserve"> </w:t>
            </w:r>
            <w:r>
              <w:rPr>
                <w:sz w:val="18"/>
              </w:rPr>
              <w:t>of</w:t>
            </w:r>
            <w:r>
              <w:rPr>
                <w:spacing w:val="5"/>
                <w:sz w:val="18"/>
              </w:rPr>
              <w:t xml:space="preserve"> </w:t>
            </w:r>
            <w:r>
              <w:rPr>
                <w:spacing w:val="-2"/>
                <w:sz w:val="18"/>
              </w:rPr>
              <w:t>Clubs</w:t>
            </w:r>
          </w:p>
        </w:tc>
        <w:tc>
          <w:tcPr>
            <w:tcW w:w="1589" w:type="dxa"/>
            <w:tcBorders>
              <w:top w:val="single" w:sz="6" w:space="0" w:color="000000"/>
              <w:bottom w:val="single" w:sz="6" w:space="0" w:color="000000"/>
            </w:tcBorders>
          </w:tcPr>
          <w:p w:rsidR="00FE5516" w:rsidRDefault="00FE5516">
            <w:pPr>
              <w:pStyle w:val="TableParagraph"/>
              <w:spacing w:before="114"/>
              <w:jc w:val="left"/>
              <w:rPr>
                <w:b/>
                <w:sz w:val="18"/>
              </w:rPr>
            </w:pPr>
          </w:p>
          <w:p w:rsidR="00FE5516" w:rsidRDefault="00951608">
            <w:pPr>
              <w:pStyle w:val="TableParagraph"/>
              <w:spacing w:before="0" w:line="232" w:lineRule="auto"/>
              <w:ind w:left="473" w:hanging="197"/>
              <w:jc w:val="left"/>
              <w:rPr>
                <w:sz w:val="18"/>
              </w:rPr>
            </w:pPr>
            <w:r>
              <w:rPr>
                <w:sz w:val="18"/>
              </w:rPr>
              <w:t>No.</w:t>
            </w:r>
            <w:r>
              <w:rPr>
                <w:spacing w:val="-7"/>
                <w:sz w:val="18"/>
              </w:rPr>
              <w:t xml:space="preserve"> </w:t>
            </w:r>
            <w:r>
              <w:rPr>
                <w:sz w:val="18"/>
              </w:rPr>
              <w:t>of</w:t>
            </w:r>
            <w:r>
              <w:rPr>
                <w:spacing w:val="-7"/>
                <w:sz w:val="18"/>
              </w:rPr>
              <w:t xml:space="preserve"> </w:t>
            </w:r>
            <w:r>
              <w:rPr>
                <w:sz w:val="18"/>
              </w:rPr>
              <w:t xml:space="preserve">Gaming </w:t>
            </w:r>
            <w:r>
              <w:rPr>
                <w:spacing w:val="-2"/>
                <w:sz w:val="18"/>
              </w:rPr>
              <w:t>Machines</w:t>
            </w:r>
          </w:p>
        </w:tc>
        <w:tc>
          <w:tcPr>
            <w:tcW w:w="1583" w:type="dxa"/>
            <w:tcBorders>
              <w:top w:val="single" w:sz="6" w:space="0" w:color="000000"/>
              <w:bottom w:val="single" w:sz="6" w:space="0" w:color="000000"/>
            </w:tcBorders>
          </w:tcPr>
          <w:p w:rsidR="00FE5516" w:rsidRDefault="00FE5516">
            <w:pPr>
              <w:pStyle w:val="TableParagraph"/>
              <w:spacing w:before="114"/>
              <w:jc w:val="left"/>
              <w:rPr>
                <w:b/>
                <w:sz w:val="18"/>
              </w:rPr>
            </w:pPr>
          </w:p>
          <w:p w:rsidR="00FE5516" w:rsidRDefault="00951608">
            <w:pPr>
              <w:pStyle w:val="TableParagraph"/>
              <w:spacing w:before="0" w:line="232" w:lineRule="auto"/>
              <w:ind w:left="204" w:firstLine="14"/>
              <w:jc w:val="left"/>
              <w:rPr>
                <w:sz w:val="18"/>
              </w:rPr>
            </w:pPr>
            <w:r>
              <w:rPr>
                <w:sz w:val="18"/>
              </w:rPr>
              <w:t>% of State Total No.</w:t>
            </w:r>
            <w:r>
              <w:rPr>
                <w:spacing w:val="5"/>
                <w:sz w:val="18"/>
              </w:rPr>
              <w:t xml:space="preserve"> </w:t>
            </w:r>
            <w:r>
              <w:rPr>
                <w:sz w:val="18"/>
              </w:rPr>
              <w:t>of</w:t>
            </w:r>
            <w:r>
              <w:rPr>
                <w:spacing w:val="5"/>
                <w:sz w:val="18"/>
              </w:rPr>
              <w:t xml:space="preserve"> </w:t>
            </w:r>
            <w:r>
              <w:rPr>
                <w:spacing w:val="-2"/>
                <w:sz w:val="18"/>
              </w:rPr>
              <w:t>Machines</w:t>
            </w:r>
          </w:p>
        </w:tc>
        <w:tc>
          <w:tcPr>
            <w:tcW w:w="1600" w:type="dxa"/>
            <w:tcBorders>
              <w:top w:val="single" w:sz="6" w:space="0" w:color="000000"/>
              <w:bottom w:val="single" w:sz="6" w:space="0" w:color="000000"/>
            </w:tcBorders>
          </w:tcPr>
          <w:p w:rsidR="00FE5516" w:rsidRDefault="00951608">
            <w:pPr>
              <w:pStyle w:val="TableParagraph"/>
              <w:spacing w:before="120" w:line="232" w:lineRule="auto"/>
              <w:ind w:left="148" w:right="96" w:hanging="6"/>
              <w:jc w:val="center"/>
              <w:rPr>
                <w:sz w:val="18"/>
              </w:rPr>
            </w:pPr>
            <w:r>
              <w:rPr>
                <w:sz w:val="18"/>
              </w:rPr>
              <w:t>Average No. of Gaming</w:t>
            </w:r>
            <w:r>
              <w:rPr>
                <w:spacing w:val="-9"/>
                <w:sz w:val="18"/>
              </w:rPr>
              <w:t xml:space="preserve"> </w:t>
            </w:r>
            <w:r>
              <w:rPr>
                <w:sz w:val="18"/>
              </w:rPr>
              <w:t>Machines per Club</w:t>
            </w:r>
          </w:p>
        </w:tc>
      </w:tr>
      <w:tr w:rsidR="00FE5516">
        <w:trPr>
          <w:trHeight w:val="442"/>
        </w:trPr>
        <w:tc>
          <w:tcPr>
            <w:tcW w:w="1957" w:type="dxa"/>
            <w:tcBorders>
              <w:top w:val="single" w:sz="6" w:space="0" w:color="000000"/>
            </w:tcBorders>
          </w:tcPr>
          <w:p w:rsidR="00FE5516" w:rsidRPr="00260DBE" w:rsidRDefault="00951608">
            <w:pPr>
              <w:pStyle w:val="TableParagraph"/>
              <w:spacing w:before="115"/>
              <w:ind w:left="91"/>
              <w:jc w:val="left"/>
              <w:rPr>
                <w:sz w:val="18"/>
                <w:highlight w:val="yellow"/>
              </w:rPr>
            </w:pPr>
            <w:r w:rsidRPr="00260DBE">
              <w:rPr>
                <w:sz w:val="18"/>
                <w:highlight w:val="yellow"/>
              </w:rPr>
              <w:t>RSL</w:t>
            </w:r>
            <w:r w:rsidRPr="00260DBE">
              <w:rPr>
                <w:spacing w:val="3"/>
                <w:sz w:val="18"/>
                <w:highlight w:val="yellow"/>
              </w:rPr>
              <w:t xml:space="preserve"> </w:t>
            </w:r>
            <w:r w:rsidRPr="00260DBE">
              <w:rPr>
                <w:sz w:val="18"/>
                <w:highlight w:val="yellow"/>
              </w:rPr>
              <w:t>and</w:t>
            </w:r>
            <w:r w:rsidRPr="00260DBE">
              <w:rPr>
                <w:spacing w:val="5"/>
                <w:sz w:val="18"/>
                <w:highlight w:val="yellow"/>
              </w:rPr>
              <w:t xml:space="preserve"> </w:t>
            </w:r>
            <w:r w:rsidRPr="00260DBE">
              <w:rPr>
                <w:sz w:val="18"/>
                <w:highlight w:val="yellow"/>
              </w:rPr>
              <w:t>Ex-</w:t>
            </w:r>
            <w:r w:rsidRPr="00260DBE">
              <w:rPr>
                <w:spacing w:val="-2"/>
                <w:sz w:val="18"/>
                <w:highlight w:val="yellow"/>
              </w:rPr>
              <w:t>Services</w:t>
            </w:r>
          </w:p>
        </w:tc>
        <w:tc>
          <w:tcPr>
            <w:tcW w:w="1510" w:type="dxa"/>
            <w:tcBorders>
              <w:top w:val="single" w:sz="6" w:space="0" w:color="000000"/>
            </w:tcBorders>
          </w:tcPr>
          <w:p w:rsidR="00FE5516" w:rsidRPr="00260DBE" w:rsidRDefault="00951608">
            <w:pPr>
              <w:pStyle w:val="TableParagraph"/>
              <w:spacing w:before="115"/>
              <w:ind w:left="187" w:right="95"/>
              <w:jc w:val="center"/>
              <w:rPr>
                <w:sz w:val="18"/>
                <w:highlight w:val="yellow"/>
              </w:rPr>
            </w:pPr>
            <w:r w:rsidRPr="00260DBE">
              <w:rPr>
                <w:spacing w:val="-5"/>
                <w:sz w:val="18"/>
                <w:highlight w:val="yellow"/>
              </w:rPr>
              <w:t>98</w:t>
            </w:r>
          </w:p>
        </w:tc>
        <w:tc>
          <w:tcPr>
            <w:tcW w:w="1589" w:type="dxa"/>
            <w:tcBorders>
              <w:top w:val="single" w:sz="6" w:space="0" w:color="000000"/>
            </w:tcBorders>
          </w:tcPr>
          <w:p w:rsidR="00FE5516" w:rsidRPr="00260DBE" w:rsidRDefault="00951608">
            <w:pPr>
              <w:pStyle w:val="TableParagraph"/>
              <w:spacing w:before="115"/>
              <w:ind w:right="485"/>
              <w:rPr>
                <w:sz w:val="18"/>
                <w:highlight w:val="yellow"/>
              </w:rPr>
            </w:pPr>
            <w:r w:rsidRPr="00260DBE">
              <w:rPr>
                <w:spacing w:val="-2"/>
                <w:sz w:val="18"/>
                <w:highlight w:val="yellow"/>
              </w:rPr>
              <w:t>14,310</w:t>
            </w:r>
          </w:p>
        </w:tc>
        <w:tc>
          <w:tcPr>
            <w:tcW w:w="1583" w:type="dxa"/>
            <w:tcBorders>
              <w:top w:val="single" w:sz="6" w:space="0" w:color="000000"/>
            </w:tcBorders>
          </w:tcPr>
          <w:p w:rsidR="00FE5516" w:rsidRPr="00260DBE" w:rsidRDefault="00951608">
            <w:pPr>
              <w:pStyle w:val="TableParagraph"/>
              <w:spacing w:before="115"/>
              <w:ind w:right="608"/>
              <w:rPr>
                <w:sz w:val="18"/>
                <w:highlight w:val="yellow"/>
              </w:rPr>
            </w:pPr>
            <w:r w:rsidRPr="00260DBE">
              <w:rPr>
                <w:spacing w:val="-4"/>
                <w:sz w:val="18"/>
                <w:highlight w:val="yellow"/>
              </w:rPr>
              <w:t>23.0</w:t>
            </w:r>
          </w:p>
        </w:tc>
        <w:tc>
          <w:tcPr>
            <w:tcW w:w="1600" w:type="dxa"/>
            <w:tcBorders>
              <w:top w:val="single" w:sz="6" w:space="0" w:color="000000"/>
            </w:tcBorders>
          </w:tcPr>
          <w:p w:rsidR="00FE5516" w:rsidRPr="00260DBE" w:rsidRDefault="00951608">
            <w:pPr>
              <w:pStyle w:val="TableParagraph"/>
              <w:spacing w:before="115"/>
              <w:ind w:left="1" w:right="2"/>
              <w:jc w:val="center"/>
              <w:rPr>
                <w:sz w:val="18"/>
                <w:highlight w:val="yellow"/>
              </w:rPr>
            </w:pPr>
            <w:r w:rsidRPr="00260DBE">
              <w:rPr>
                <w:spacing w:val="-5"/>
                <w:sz w:val="18"/>
                <w:highlight w:val="yellow"/>
              </w:rPr>
              <w:t>146</w:t>
            </w:r>
          </w:p>
        </w:tc>
      </w:tr>
      <w:tr w:rsidR="00FE5516">
        <w:trPr>
          <w:trHeight w:val="441"/>
        </w:trPr>
        <w:tc>
          <w:tcPr>
            <w:tcW w:w="1957" w:type="dxa"/>
          </w:tcPr>
          <w:p w:rsidR="00FE5516" w:rsidRPr="00260DBE" w:rsidRDefault="00951608">
            <w:pPr>
              <w:pStyle w:val="TableParagraph"/>
              <w:spacing w:before="114"/>
              <w:ind w:left="91"/>
              <w:jc w:val="left"/>
              <w:rPr>
                <w:sz w:val="18"/>
                <w:highlight w:val="yellow"/>
              </w:rPr>
            </w:pPr>
            <w:r w:rsidRPr="00260DBE">
              <w:rPr>
                <w:spacing w:val="-2"/>
                <w:sz w:val="18"/>
                <w:highlight w:val="yellow"/>
              </w:rPr>
              <w:t>Leagues</w:t>
            </w:r>
          </w:p>
        </w:tc>
        <w:tc>
          <w:tcPr>
            <w:tcW w:w="1510" w:type="dxa"/>
          </w:tcPr>
          <w:p w:rsidR="00FE5516" w:rsidRPr="00260DBE" w:rsidRDefault="00951608">
            <w:pPr>
              <w:pStyle w:val="TableParagraph"/>
              <w:spacing w:before="114"/>
              <w:ind w:left="187" w:right="94"/>
              <w:jc w:val="center"/>
              <w:rPr>
                <w:sz w:val="18"/>
                <w:highlight w:val="yellow"/>
              </w:rPr>
            </w:pPr>
            <w:r w:rsidRPr="00260DBE">
              <w:rPr>
                <w:spacing w:val="-5"/>
                <w:sz w:val="18"/>
                <w:highlight w:val="yellow"/>
              </w:rPr>
              <w:t>34</w:t>
            </w:r>
          </w:p>
        </w:tc>
        <w:tc>
          <w:tcPr>
            <w:tcW w:w="1589" w:type="dxa"/>
          </w:tcPr>
          <w:p w:rsidR="00FE5516" w:rsidRPr="00260DBE" w:rsidRDefault="00951608">
            <w:pPr>
              <w:pStyle w:val="TableParagraph"/>
              <w:spacing w:before="114"/>
              <w:ind w:right="485"/>
              <w:rPr>
                <w:sz w:val="18"/>
                <w:highlight w:val="yellow"/>
              </w:rPr>
            </w:pPr>
            <w:r w:rsidRPr="00260DBE">
              <w:rPr>
                <w:spacing w:val="-2"/>
                <w:sz w:val="18"/>
                <w:highlight w:val="yellow"/>
              </w:rPr>
              <w:t>7,178</w:t>
            </w:r>
          </w:p>
        </w:tc>
        <w:tc>
          <w:tcPr>
            <w:tcW w:w="1583" w:type="dxa"/>
          </w:tcPr>
          <w:p w:rsidR="00FE5516" w:rsidRPr="00260DBE" w:rsidRDefault="00951608">
            <w:pPr>
              <w:pStyle w:val="TableParagraph"/>
              <w:spacing w:before="114"/>
              <w:ind w:right="609"/>
              <w:rPr>
                <w:sz w:val="18"/>
                <w:highlight w:val="yellow"/>
              </w:rPr>
            </w:pPr>
            <w:r w:rsidRPr="00260DBE">
              <w:rPr>
                <w:spacing w:val="-4"/>
                <w:sz w:val="18"/>
                <w:highlight w:val="yellow"/>
              </w:rPr>
              <w:t>11.5</w:t>
            </w:r>
          </w:p>
        </w:tc>
        <w:tc>
          <w:tcPr>
            <w:tcW w:w="1600" w:type="dxa"/>
          </w:tcPr>
          <w:p w:rsidR="00FE5516" w:rsidRPr="00260DBE" w:rsidRDefault="00951608">
            <w:pPr>
              <w:pStyle w:val="TableParagraph"/>
              <w:spacing w:before="114"/>
              <w:ind w:right="2"/>
              <w:jc w:val="center"/>
              <w:rPr>
                <w:sz w:val="18"/>
                <w:highlight w:val="yellow"/>
              </w:rPr>
            </w:pPr>
            <w:r w:rsidRPr="00260DBE">
              <w:rPr>
                <w:spacing w:val="-5"/>
                <w:sz w:val="18"/>
                <w:highlight w:val="yellow"/>
              </w:rPr>
              <w:t>211</w:t>
            </w:r>
          </w:p>
        </w:tc>
      </w:tr>
      <w:tr w:rsidR="00FE5516">
        <w:trPr>
          <w:trHeight w:val="643"/>
        </w:trPr>
        <w:tc>
          <w:tcPr>
            <w:tcW w:w="1957" w:type="dxa"/>
          </w:tcPr>
          <w:p w:rsidR="00FE5516" w:rsidRDefault="00951608">
            <w:pPr>
              <w:pStyle w:val="TableParagraph"/>
              <w:spacing w:before="119" w:line="232" w:lineRule="auto"/>
              <w:ind w:left="91" w:right="144"/>
              <w:jc w:val="left"/>
              <w:rPr>
                <w:sz w:val="18"/>
              </w:rPr>
            </w:pPr>
            <w:r>
              <w:rPr>
                <w:spacing w:val="-2"/>
                <w:sz w:val="18"/>
              </w:rPr>
              <w:t>Recreation/Social/ Sports</w:t>
            </w:r>
          </w:p>
        </w:tc>
        <w:tc>
          <w:tcPr>
            <w:tcW w:w="1510" w:type="dxa"/>
          </w:tcPr>
          <w:p w:rsidR="00FE5516" w:rsidRDefault="00951608">
            <w:pPr>
              <w:pStyle w:val="TableParagraph"/>
              <w:spacing w:before="114"/>
              <w:ind w:left="187" w:right="91"/>
              <w:jc w:val="center"/>
              <w:rPr>
                <w:sz w:val="18"/>
              </w:rPr>
            </w:pPr>
            <w:r>
              <w:rPr>
                <w:spacing w:val="-5"/>
                <w:sz w:val="18"/>
              </w:rPr>
              <w:t>19</w:t>
            </w:r>
          </w:p>
        </w:tc>
        <w:tc>
          <w:tcPr>
            <w:tcW w:w="1589" w:type="dxa"/>
          </w:tcPr>
          <w:p w:rsidR="00FE5516" w:rsidRDefault="00951608">
            <w:pPr>
              <w:pStyle w:val="TableParagraph"/>
              <w:spacing w:before="114"/>
              <w:ind w:right="484"/>
              <w:rPr>
                <w:sz w:val="18"/>
              </w:rPr>
            </w:pPr>
            <w:r>
              <w:rPr>
                <w:spacing w:val="-2"/>
                <w:sz w:val="18"/>
              </w:rPr>
              <w:t>3,181</w:t>
            </w:r>
          </w:p>
        </w:tc>
        <w:tc>
          <w:tcPr>
            <w:tcW w:w="1583" w:type="dxa"/>
          </w:tcPr>
          <w:p w:rsidR="00FE5516" w:rsidRDefault="00951608">
            <w:pPr>
              <w:pStyle w:val="TableParagraph"/>
              <w:spacing w:before="114"/>
              <w:ind w:right="608"/>
              <w:rPr>
                <w:sz w:val="18"/>
              </w:rPr>
            </w:pPr>
            <w:r>
              <w:rPr>
                <w:spacing w:val="-5"/>
                <w:sz w:val="18"/>
              </w:rPr>
              <w:t>5.1</w:t>
            </w:r>
          </w:p>
        </w:tc>
        <w:tc>
          <w:tcPr>
            <w:tcW w:w="1600" w:type="dxa"/>
          </w:tcPr>
          <w:p w:rsidR="00FE5516" w:rsidRDefault="00951608">
            <w:pPr>
              <w:pStyle w:val="TableParagraph"/>
              <w:spacing w:before="114"/>
              <w:ind w:left="2" w:right="2"/>
              <w:jc w:val="center"/>
              <w:rPr>
                <w:sz w:val="18"/>
              </w:rPr>
            </w:pPr>
            <w:r>
              <w:rPr>
                <w:spacing w:val="-5"/>
                <w:sz w:val="18"/>
              </w:rPr>
              <w:t>167</w:t>
            </w:r>
          </w:p>
        </w:tc>
      </w:tr>
      <w:tr w:rsidR="00FE5516">
        <w:trPr>
          <w:trHeight w:val="441"/>
        </w:trPr>
        <w:tc>
          <w:tcPr>
            <w:tcW w:w="1957" w:type="dxa"/>
          </w:tcPr>
          <w:p w:rsidR="00FE5516" w:rsidRDefault="00951608">
            <w:pPr>
              <w:pStyle w:val="TableParagraph"/>
              <w:spacing w:before="114"/>
              <w:ind w:left="91"/>
              <w:jc w:val="left"/>
              <w:rPr>
                <w:sz w:val="18"/>
              </w:rPr>
            </w:pPr>
            <w:r>
              <w:rPr>
                <w:spacing w:val="-2"/>
                <w:sz w:val="18"/>
              </w:rPr>
              <w:t>Bowls</w:t>
            </w:r>
          </w:p>
        </w:tc>
        <w:tc>
          <w:tcPr>
            <w:tcW w:w="1510" w:type="dxa"/>
          </w:tcPr>
          <w:p w:rsidR="00FE5516" w:rsidRDefault="00951608">
            <w:pPr>
              <w:pStyle w:val="TableParagraph"/>
              <w:spacing w:before="114"/>
              <w:ind w:left="187" w:right="91"/>
              <w:jc w:val="center"/>
              <w:rPr>
                <w:sz w:val="18"/>
              </w:rPr>
            </w:pPr>
            <w:r>
              <w:rPr>
                <w:spacing w:val="-5"/>
                <w:sz w:val="18"/>
              </w:rPr>
              <w:t>15</w:t>
            </w:r>
          </w:p>
        </w:tc>
        <w:tc>
          <w:tcPr>
            <w:tcW w:w="1589" w:type="dxa"/>
          </w:tcPr>
          <w:p w:rsidR="00FE5516" w:rsidRDefault="00951608">
            <w:pPr>
              <w:pStyle w:val="TableParagraph"/>
              <w:spacing w:before="114"/>
              <w:ind w:right="484"/>
              <w:rPr>
                <w:sz w:val="18"/>
              </w:rPr>
            </w:pPr>
            <w:r>
              <w:rPr>
                <w:spacing w:val="-2"/>
                <w:sz w:val="18"/>
              </w:rPr>
              <w:t>2,158</w:t>
            </w:r>
          </w:p>
        </w:tc>
        <w:tc>
          <w:tcPr>
            <w:tcW w:w="1583" w:type="dxa"/>
          </w:tcPr>
          <w:p w:rsidR="00FE5516" w:rsidRDefault="00951608">
            <w:pPr>
              <w:pStyle w:val="TableParagraph"/>
              <w:spacing w:before="114"/>
              <w:ind w:right="608"/>
              <w:rPr>
                <w:sz w:val="18"/>
              </w:rPr>
            </w:pPr>
            <w:r>
              <w:rPr>
                <w:spacing w:val="-5"/>
                <w:sz w:val="18"/>
              </w:rPr>
              <w:t>3.5</w:t>
            </w:r>
          </w:p>
        </w:tc>
        <w:tc>
          <w:tcPr>
            <w:tcW w:w="1600" w:type="dxa"/>
          </w:tcPr>
          <w:p w:rsidR="00FE5516" w:rsidRDefault="00951608">
            <w:pPr>
              <w:pStyle w:val="TableParagraph"/>
              <w:spacing w:before="114"/>
              <w:ind w:left="2" w:right="2"/>
              <w:jc w:val="center"/>
              <w:rPr>
                <w:sz w:val="18"/>
              </w:rPr>
            </w:pPr>
            <w:r>
              <w:rPr>
                <w:spacing w:val="-5"/>
                <w:sz w:val="18"/>
              </w:rPr>
              <w:t>144</w:t>
            </w:r>
          </w:p>
        </w:tc>
      </w:tr>
      <w:tr w:rsidR="00FE5516">
        <w:trPr>
          <w:trHeight w:val="441"/>
        </w:trPr>
        <w:tc>
          <w:tcPr>
            <w:tcW w:w="1957" w:type="dxa"/>
          </w:tcPr>
          <w:p w:rsidR="00FE5516" w:rsidRDefault="00951608">
            <w:pPr>
              <w:pStyle w:val="TableParagraph"/>
              <w:spacing w:before="114"/>
              <w:ind w:left="91"/>
              <w:jc w:val="left"/>
              <w:rPr>
                <w:sz w:val="18"/>
              </w:rPr>
            </w:pPr>
            <w:r>
              <w:rPr>
                <w:spacing w:val="-2"/>
                <w:sz w:val="18"/>
              </w:rPr>
              <w:t>Workers</w:t>
            </w:r>
          </w:p>
        </w:tc>
        <w:tc>
          <w:tcPr>
            <w:tcW w:w="1510" w:type="dxa"/>
          </w:tcPr>
          <w:p w:rsidR="00FE5516" w:rsidRDefault="00951608">
            <w:pPr>
              <w:pStyle w:val="TableParagraph"/>
              <w:spacing w:before="114"/>
              <w:ind w:left="187" w:right="93"/>
              <w:jc w:val="center"/>
              <w:rPr>
                <w:sz w:val="18"/>
              </w:rPr>
            </w:pPr>
            <w:r>
              <w:rPr>
                <w:spacing w:val="-5"/>
                <w:sz w:val="18"/>
              </w:rPr>
              <w:t>12</w:t>
            </w:r>
          </w:p>
        </w:tc>
        <w:tc>
          <w:tcPr>
            <w:tcW w:w="1589" w:type="dxa"/>
          </w:tcPr>
          <w:p w:rsidR="00FE5516" w:rsidRDefault="00951608">
            <w:pPr>
              <w:pStyle w:val="TableParagraph"/>
              <w:spacing w:before="114"/>
              <w:ind w:right="484"/>
              <w:rPr>
                <w:sz w:val="18"/>
              </w:rPr>
            </w:pPr>
            <w:r>
              <w:rPr>
                <w:spacing w:val="-2"/>
                <w:sz w:val="18"/>
              </w:rPr>
              <w:t>2,590</w:t>
            </w:r>
          </w:p>
        </w:tc>
        <w:tc>
          <w:tcPr>
            <w:tcW w:w="1583" w:type="dxa"/>
          </w:tcPr>
          <w:p w:rsidR="00FE5516" w:rsidRDefault="00951608">
            <w:pPr>
              <w:pStyle w:val="TableParagraph"/>
              <w:spacing w:before="114"/>
              <w:ind w:right="608"/>
              <w:rPr>
                <w:sz w:val="18"/>
              </w:rPr>
            </w:pPr>
            <w:r>
              <w:rPr>
                <w:spacing w:val="-5"/>
                <w:sz w:val="18"/>
              </w:rPr>
              <w:t>4.2</w:t>
            </w:r>
          </w:p>
        </w:tc>
        <w:tc>
          <w:tcPr>
            <w:tcW w:w="1600" w:type="dxa"/>
          </w:tcPr>
          <w:p w:rsidR="00FE5516" w:rsidRDefault="00951608">
            <w:pPr>
              <w:pStyle w:val="TableParagraph"/>
              <w:spacing w:before="114"/>
              <w:ind w:left="1" w:right="2"/>
              <w:jc w:val="center"/>
              <w:rPr>
                <w:sz w:val="18"/>
              </w:rPr>
            </w:pPr>
            <w:r>
              <w:rPr>
                <w:spacing w:val="-5"/>
                <w:sz w:val="18"/>
              </w:rPr>
              <w:t>216</w:t>
            </w:r>
          </w:p>
        </w:tc>
      </w:tr>
      <w:tr w:rsidR="00FE5516">
        <w:trPr>
          <w:trHeight w:val="441"/>
        </w:trPr>
        <w:tc>
          <w:tcPr>
            <w:tcW w:w="1957" w:type="dxa"/>
          </w:tcPr>
          <w:p w:rsidR="00FE5516" w:rsidRDefault="00951608">
            <w:pPr>
              <w:pStyle w:val="TableParagraph"/>
              <w:spacing w:before="114"/>
              <w:ind w:left="91"/>
              <w:jc w:val="left"/>
              <w:rPr>
                <w:sz w:val="18"/>
              </w:rPr>
            </w:pPr>
            <w:r>
              <w:rPr>
                <w:spacing w:val="-4"/>
                <w:sz w:val="18"/>
              </w:rPr>
              <w:t>Golf</w:t>
            </w:r>
          </w:p>
        </w:tc>
        <w:tc>
          <w:tcPr>
            <w:tcW w:w="1510" w:type="dxa"/>
          </w:tcPr>
          <w:p w:rsidR="00FE5516" w:rsidRDefault="00951608">
            <w:pPr>
              <w:pStyle w:val="TableParagraph"/>
              <w:spacing w:before="114"/>
              <w:ind w:left="187"/>
              <w:jc w:val="center"/>
              <w:rPr>
                <w:sz w:val="18"/>
              </w:rPr>
            </w:pPr>
            <w:r>
              <w:rPr>
                <w:spacing w:val="-10"/>
                <w:sz w:val="18"/>
              </w:rPr>
              <w:t>5</w:t>
            </w:r>
          </w:p>
        </w:tc>
        <w:tc>
          <w:tcPr>
            <w:tcW w:w="1589" w:type="dxa"/>
          </w:tcPr>
          <w:p w:rsidR="00FE5516" w:rsidRDefault="00951608">
            <w:pPr>
              <w:pStyle w:val="TableParagraph"/>
              <w:spacing w:before="114"/>
              <w:ind w:right="484"/>
              <w:rPr>
                <w:sz w:val="18"/>
              </w:rPr>
            </w:pPr>
            <w:r>
              <w:rPr>
                <w:spacing w:val="-5"/>
                <w:sz w:val="18"/>
              </w:rPr>
              <w:t>990</w:t>
            </w:r>
          </w:p>
        </w:tc>
        <w:tc>
          <w:tcPr>
            <w:tcW w:w="1583" w:type="dxa"/>
          </w:tcPr>
          <w:p w:rsidR="00FE5516" w:rsidRDefault="00951608">
            <w:pPr>
              <w:pStyle w:val="TableParagraph"/>
              <w:spacing w:before="114"/>
              <w:ind w:right="608"/>
              <w:rPr>
                <w:sz w:val="18"/>
              </w:rPr>
            </w:pPr>
            <w:r>
              <w:rPr>
                <w:spacing w:val="-5"/>
                <w:sz w:val="18"/>
              </w:rPr>
              <w:t>1.6</w:t>
            </w:r>
          </w:p>
        </w:tc>
        <w:tc>
          <w:tcPr>
            <w:tcW w:w="1600" w:type="dxa"/>
          </w:tcPr>
          <w:p w:rsidR="00FE5516" w:rsidRDefault="00951608">
            <w:pPr>
              <w:pStyle w:val="TableParagraph"/>
              <w:spacing w:before="114"/>
              <w:ind w:left="2" w:right="2"/>
              <w:jc w:val="center"/>
              <w:rPr>
                <w:sz w:val="18"/>
              </w:rPr>
            </w:pPr>
            <w:r>
              <w:rPr>
                <w:spacing w:val="-5"/>
                <w:sz w:val="18"/>
              </w:rPr>
              <w:t>198</w:t>
            </w:r>
          </w:p>
        </w:tc>
      </w:tr>
      <w:tr w:rsidR="00FE5516">
        <w:trPr>
          <w:trHeight w:val="441"/>
        </w:trPr>
        <w:tc>
          <w:tcPr>
            <w:tcW w:w="1957" w:type="dxa"/>
          </w:tcPr>
          <w:p w:rsidR="00FE5516" w:rsidRDefault="00951608">
            <w:pPr>
              <w:pStyle w:val="TableParagraph"/>
              <w:spacing w:before="114"/>
              <w:ind w:left="91"/>
              <w:jc w:val="left"/>
              <w:rPr>
                <w:sz w:val="18"/>
              </w:rPr>
            </w:pPr>
            <w:r>
              <w:rPr>
                <w:spacing w:val="-2"/>
                <w:sz w:val="18"/>
              </w:rPr>
              <w:t>Religious</w:t>
            </w:r>
          </w:p>
        </w:tc>
        <w:tc>
          <w:tcPr>
            <w:tcW w:w="1510" w:type="dxa"/>
          </w:tcPr>
          <w:p w:rsidR="00FE5516" w:rsidRDefault="00951608">
            <w:pPr>
              <w:pStyle w:val="TableParagraph"/>
              <w:spacing w:before="114"/>
              <w:ind w:left="187"/>
              <w:jc w:val="center"/>
              <w:rPr>
                <w:sz w:val="18"/>
              </w:rPr>
            </w:pPr>
            <w:r>
              <w:rPr>
                <w:spacing w:val="-10"/>
                <w:sz w:val="18"/>
              </w:rPr>
              <w:t>4</w:t>
            </w:r>
          </w:p>
        </w:tc>
        <w:tc>
          <w:tcPr>
            <w:tcW w:w="1589" w:type="dxa"/>
          </w:tcPr>
          <w:p w:rsidR="00FE5516" w:rsidRDefault="00951608">
            <w:pPr>
              <w:pStyle w:val="TableParagraph"/>
              <w:spacing w:before="114"/>
              <w:ind w:right="484"/>
              <w:rPr>
                <w:sz w:val="18"/>
              </w:rPr>
            </w:pPr>
            <w:r>
              <w:rPr>
                <w:spacing w:val="-5"/>
                <w:sz w:val="18"/>
              </w:rPr>
              <w:t>787</w:t>
            </w:r>
          </w:p>
        </w:tc>
        <w:tc>
          <w:tcPr>
            <w:tcW w:w="1583" w:type="dxa"/>
          </w:tcPr>
          <w:p w:rsidR="00FE5516" w:rsidRDefault="00951608">
            <w:pPr>
              <w:pStyle w:val="TableParagraph"/>
              <w:spacing w:before="114"/>
              <w:ind w:right="608"/>
              <w:rPr>
                <w:sz w:val="18"/>
              </w:rPr>
            </w:pPr>
            <w:r>
              <w:rPr>
                <w:spacing w:val="-5"/>
                <w:sz w:val="18"/>
              </w:rPr>
              <w:t>1.3</w:t>
            </w:r>
          </w:p>
        </w:tc>
        <w:tc>
          <w:tcPr>
            <w:tcW w:w="1600" w:type="dxa"/>
          </w:tcPr>
          <w:p w:rsidR="00FE5516" w:rsidRDefault="00951608">
            <w:pPr>
              <w:pStyle w:val="TableParagraph"/>
              <w:spacing w:before="114"/>
              <w:ind w:left="2" w:right="2"/>
              <w:jc w:val="center"/>
              <w:rPr>
                <w:sz w:val="18"/>
              </w:rPr>
            </w:pPr>
            <w:r>
              <w:rPr>
                <w:spacing w:val="-5"/>
                <w:sz w:val="18"/>
              </w:rPr>
              <w:t>197</w:t>
            </w:r>
          </w:p>
        </w:tc>
      </w:tr>
      <w:tr w:rsidR="00FE5516">
        <w:trPr>
          <w:trHeight w:val="441"/>
        </w:trPr>
        <w:tc>
          <w:tcPr>
            <w:tcW w:w="1957" w:type="dxa"/>
          </w:tcPr>
          <w:p w:rsidR="00FE5516" w:rsidRDefault="00951608">
            <w:pPr>
              <w:pStyle w:val="TableParagraph"/>
              <w:spacing w:before="114"/>
              <w:ind w:left="91"/>
              <w:jc w:val="left"/>
              <w:rPr>
                <w:sz w:val="18"/>
              </w:rPr>
            </w:pPr>
            <w:r>
              <w:rPr>
                <w:spacing w:val="-2"/>
                <w:sz w:val="18"/>
              </w:rPr>
              <w:t>Ethnic</w:t>
            </w:r>
          </w:p>
        </w:tc>
        <w:tc>
          <w:tcPr>
            <w:tcW w:w="1510" w:type="dxa"/>
          </w:tcPr>
          <w:p w:rsidR="00FE5516" w:rsidRDefault="00951608">
            <w:pPr>
              <w:pStyle w:val="TableParagraph"/>
              <w:spacing w:before="114"/>
              <w:ind w:left="187" w:right="1"/>
              <w:jc w:val="center"/>
              <w:rPr>
                <w:sz w:val="18"/>
              </w:rPr>
            </w:pPr>
            <w:r>
              <w:rPr>
                <w:spacing w:val="-10"/>
                <w:sz w:val="18"/>
              </w:rPr>
              <w:t>2</w:t>
            </w:r>
          </w:p>
        </w:tc>
        <w:tc>
          <w:tcPr>
            <w:tcW w:w="1589" w:type="dxa"/>
          </w:tcPr>
          <w:p w:rsidR="00FE5516" w:rsidRDefault="00951608">
            <w:pPr>
              <w:pStyle w:val="TableParagraph"/>
              <w:spacing w:before="114"/>
              <w:ind w:right="484"/>
              <w:rPr>
                <w:sz w:val="18"/>
              </w:rPr>
            </w:pPr>
            <w:r>
              <w:rPr>
                <w:spacing w:val="-5"/>
                <w:sz w:val="18"/>
              </w:rPr>
              <w:t>250</w:t>
            </w:r>
          </w:p>
        </w:tc>
        <w:tc>
          <w:tcPr>
            <w:tcW w:w="1583" w:type="dxa"/>
          </w:tcPr>
          <w:p w:rsidR="00FE5516" w:rsidRDefault="00951608">
            <w:pPr>
              <w:pStyle w:val="TableParagraph"/>
              <w:spacing w:before="114"/>
              <w:ind w:right="608"/>
              <w:rPr>
                <w:sz w:val="18"/>
              </w:rPr>
            </w:pPr>
            <w:r>
              <w:rPr>
                <w:spacing w:val="-5"/>
                <w:sz w:val="18"/>
              </w:rPr>
              <w:t>0.4</w:t>
            </w:r>
          </w:p>
        </w:tc>
        <w:tc>
          <w:tcPr>
            <w:tcW w:w="1600" w:type="dxa"/>
          </w:tcPr>
          <w:p w:rsidR="00FE5516" w:rsidRDefault="00951608">
            <w:pPr>
              <w:pStyle w:val="TableParagraph"/>
              <w:spacing w:before="114"/>
              <w:ind w:left="2" w:right="2"/>
              <w:jc w:val="center"/>
              <w:rPr>
                <w:sz w:val="18"/>
              </w:rPr>
            </w:pPr>
            <w:r>
              <w:rPr>
                <w:spacing w:val="-5"/>
                <w:sz w:val="18"/>
              </w:rPr>
              <w:t>125</w:t>
            </w:r>
          </w:p>
        </w:tc>
      </w:tr>
      <w:tr w:rsidR="00FE5516">
        <w:trPr>
          <w:trHeight w:val="440"/>
        </w:trPr>
        <w:tc>
          <w:tcPr>
            <w:tcW w:w="1957" w:type="dxa"/>
            <w:tcBorders>
              <w:bottom w:val="single" w:sz="6" w:space="0" w:color="000000"/>
            </w:tcBorders>
          </w:tcPr>
          <w:p w:rsidR="00FE5516" w:rsidRDefault="00951608">
            <w:pPr>
              <w:pStyle w:val="TableParagraph"/>
              <w:spacing w:before="114"/>
              <w:ind w:left="91"/>
              <w:jc w:val="left"/>
              <w:rPr>
                <w:sz w:val="18"/>
              </w:rPr>
            </w:pPr>
            <w:r>
              <w:rPr>
                <w:spacing w:val="-2"/>
                <w:sz w:val="18"/>
              </w:rPr>
              <w:t>Other</w:t>
            </w:r>
          </w:p>
        </w:tc>
        <w:tc>
          <w:tcPr>
            <w:tcW w:w="1510" w:type="dxa"/>
            <w:tcBorders>
              <w:bottom w:val="single" w:sz="6" w:space="0" w:color="000000"/>
            </w:tcBorders>
          </w:tcPr>
          <w:p w:rsidR="00FE5516" w:rsidRDefault="00951608">
            <w:pPr>
              <w:pStyle w:val="TableParagraph"/>
              <w:spacing w:before="114"/>
              <w:ind w:left="187" w:right="93"/>
              <w:jc w:val="center"/>
              <w:rPr>
                <w:sz w:val="18"/>
              </w:rPr>
            </w:pPr>
            <w:r>
              <w:rPr>
                <w:spacing w:val="-5"/>
                <w:sz w:val="18"/>
              </w:rPr>
              <w:t>11</w:t>
            </w:r>
          </w:p>
        </w:tc>
        <w:tc>
          <w:tcPr>
            <w:tcW w:w="1589" w:type="dxa"/>
            <w:tcBorders>
              <w:bottom w:val="single" w:sz="6" w:space="0" w:color="000000"/>
            </w:tcBorders>
          </w:tcPr>
          <w:p w:rsidR="00FE5516" w:rsidRDefault="00951608">
            <w:pPr>
              <w:pStyle w:val="TableParagraph"/>
              <w:spacing w:before="114"/>
              <w:ind w:right="484"/>
              <w:rPr>
                <w:sz w:val="18"/>
              </w:rPr>
            </w:pPr>
            <w:r>
              <w:rPr>
                <w:spacing w:val="-2"/>
                <w:sz w:val="18"/>
              </w:rPr>
              <w:t>1,324</w:t>
            </w:r>
          </w:p>
        </w:tc>
        <w:tc>
          <w:tcPr>
            <w:tcW w:w="1583" w:type="dxa"/>
            <w:tcBorders>
              <w:bottom w:val="single" w:sz="6" w:space="0" w:color="000000"/>
            </w:tcBorders>
          </w:tcPr>
          <w:p w:rsidR="00FE5516" w:rsidRDefault="00951608">
            <w:pPr>
              <w:pStyle w:val="TableParagraph"/>
              <w:spacing w:before="114"/>
              <w:ind w:right="608"/>
              <w:rPr>
                <w:sz w:val="18"/>
              </w:rPr>
            </w:pPr>
            <w:r>
              <w:rPr>
                <w:spacing w:val="-5"/>
                <w:sz w:val="18"/>
              </w:rPr>
              <w:t>2.1</w:t>
            </w:r>
          </w:p>
        </w:tc>
        <w:tc>
          <w:tcPr>
            <w:tcW w:w="1600" w:type="dxa"/>
            <w:tcBorders>
              <w:bottom w:val="single" w:sz="6" w:space="0" w:color="000000"/>
            </w:tcBorders>
          </w:tcPr>
          <w:p w:rsidR="00FE5516" w:rsidRDefault="00951608">
            <w:pPr>
              <w:pStyle w:val="TableParagraph"/>
              <w:spacing w:before="114"/>
              <w:ind w:left="1" w:right="2"/>
              <w:jc w:val="center"/>
              <w:rPr>
                <w:sz w:val="18"/>
              </w:rPr>
            </w:pPr>
            <w:r>
              <w:rPr>
                <w:spacing w:val="-5"/>
                <w:sz w:val="18"/>
              </w:rPr>
              <w:t>120</w:t>
            </w:r>
          </w:p>
        </w:tc>
      </w:tr>
      <w:tr w:rsidR="00FE5516">
        <w:trPr>
          <w:trHeight w:val="441"/>
        </w:trPr>
        <w:tc>
          <w:tcPr>
            <w:tcW w:w="1957" w:type="dxa"/>
            <w:tcBorders>
              <w:top w:val="single" w:sz="6" w:space="0" w:color="000000"/>
              <w:bottom w:val="single" w:sz="6" w:space="0" w:color="000000"/>
            </w:tcBorders>
          </w:tcPr>
          <w:p w:rsidR="00FE5516" w:rsidRDefault="00951608">
            <w:pPr>
              <w:pStyle w:val="TableParagraph"/>
              <w:spacing w:before="115"/>
              <w:ind w:left="91"/>
              <w:jc w:val="left"/>
              <w:rPr>
                <w:sz w:val="18"/>
              </w:rPr>
            </w:pPr>
            <w:r>
              <w:rPr>
                <w:spacing w:val="-2"/>
                <w:sz w:val="18"/>
              </w:rPr>
              <w:t>Total</w:t>
            </w:r>
          </w:p>
        </w:tc>
        <w:tc>
          <w:tcPr>
            <w:tcW w:w="1510" w:type="dxa"/>
            <w:tcBorders>
              <w:top w:val="single" w:sz="6" w:space="0" w:color="000000"/>
              <w:bottom w:val="single" w:sz="6" w:space="0" w:color="000000"/>
            </w:tcBorders>
          </w:tcPr>
          <w:p w:rsidR="00FE5516" w:rsidRDefault="00951608">
            <w:pPr>
              <w:pStyle w:val="TableParagraph"/>
              <w:spacing w:before="115"/>
              <w:ind w:left="187" w:right="183"/>
              <w:jc w:val="center"/>
              <w:rPr>
                <w:sz w:val="18"/>
              </w:rPr>
            </w:pPr>
            <w:r>
              <w:rPr>
                <w:spacing w:val="-5"/>
                <w:sz w:val="18"/>
              </w:rPr>
              <w:t>200</w:t>
            </w:r>
          </w:p>
        </w:tc>
        <w:tc>
          <w:tcPr>
            <w:tcW w:w="1589" w:type="dxa"/>
            <w:tcBorders>
              <w:top w:val="single" w:sz="6" w:space="0" w:color="000000"/>
              <w:bottom w:val="single" w:sz="6" w:space="0" w:color="000000"/>
            </w:tcBorders>
          </w:tcPr>
          <w:p w:rsidR="00FE5516" w:rsidRDefault="00951608">
            <w:pPr>
              <w:pStyle w:val="TableParagraph"/>
              <w:spacing w:before="115"/>
              <w:ind w:right="484"/>
              <w:rPr>
                <w:sz w:val="18"/>
              </w:rPr>
            </w:pPr>
            <w:r>
              <w:rPr>
                <w:spacing w:val="-2"/>
                <w:sz w:val="18"/>
              </w:rPr>
              <w:t>32,768</w:t>
            </w:r>
          </w:p>
        </w:tc>
        <w:tc>
          <w:tcPr>
            <w:tcW w:w="1583" w:type="dxa"/>
            <w:tcBorders>
              <w:top w:val="single" w:sz="6" w:space="0" w:color="000000"/>
              <w:bottom w:val="single" w:sz="6" w:space="0" w:color="000000"/>
            </w:tcBorders>
          </w:tcPr>
          <w:p w:rsidR="00FE5516" w:rsidRDefault="00951608">
            <w:pPr>
              <w:pStyle w:val="TableParagraph"/>
              <w:spacing w:before="115"/>
              <w:ind w:right="608"/>
              <w:rPr>
                <w:sz w:val="18"/>
              </w:rPr>
            </w:pPr>
            <w:r>
              <w:rPr>
                <w:spacing w:val="-4"/>
                <w:sz w:val="18"/>
              </w:rPr>
              <w:t>52.7</w:t>
            </w:r>
          </w:p>
        </w:tc>
        <w:tc>
          <w:tcPr>
            <w:tcW w:w="1600" w:type="dxa"/>
            <w:tcBorders>
              <w:top w:val="single" w:sz="6" w:space="0" w:color="000000"/>
              <w:bottom w:val="single" w:sz="6" w:space="0" w:color="000000"/>
            </w:tcBorders>
          </w:tcPr>
          <w:p w:rsidR="00FE5516" w:rsidRDefault="00951608">
            <w:pPr>
              <w:pStyle w:val="TableParagraph"/>
              <w:spacing w:before="115"/>
              <w:ind w:left="2" w:right="2"/>
              <w:jc w:val="center"/>
              <w:rPr>
                <w:sz w:val="18"/>
              </w:rPr>
            </w:pPr>
            <w:r>
              <w:rPr>
                <w:spacing w:val="-5"/>
                <w:sz w:val="18"/>
              </w:rPr>
              <w:t>164</w:t>
            </w:r>
          </w:p>
        </w:tc>
      </w:tr>
    </w:tbl>
    <w:p w:rsidR="00FE5516" w:rsidRDefault="00951608">
      <w:pPr>
        <w:spacing w:before="173"/>
        <w:ind w:left="2875"/>
        <w:rPr>
          <w:rFonts w:ascii="Arial"/>
          <w:sz w:val="18"/>
        </w:rPr>
      </w:pPr>
      <w:r>
        <w:rPr>
          <w:rFonts w:ascii="Arial"/>
          <w:sz w:val="18"/>
        </w:rPr>
        <w:t>Source:</w:t>
      </w:r>
      <w:r>
        <w:rPr>
          <w:rFonts w:ascii="Arial"/>
          <w:spacing w:val="6"/>
          <w:sz w:val="18"/>
        </w:rPr>
        <w:t xml:space="preserve"> </w:t>
      </w:r>
      <w:r>
        <w:rPr>
          <w:rFonts w:ascii="Arial"/>
          <w:sz w:val="18"/>
        </w:rPr>
        <w:t>derived</w:t>
      </w:r>
      <w:r>
        <w:rPr>
          <w:rFonts w:ascii="Arial"/>
          <w:spacing w:val="4"/>
          <w:sz w:val="18"/>
        </w:rPr>
        <w:t xml:space="preserve"> </w:t>
      </w:r>
      <w:r>
        <w:rPr>
          <w:rFonts w:ascii="Arial"/>
          <w:sz w:val="18"/>
        </w:rPr>
        <w:t>from</w:t>
      </w:r>
      <w:r>
        <w:rPr>
          <w:rFonts w:ascii="Arial"/>
          <w:spacing w:val="11"/>
          <w:sz w:val="18"/>
        </w:rPr>
        <w:t xml:space="preserve"> </w:t>
      </w:r>
      <w:r>
        <w:rPr>
          <w:rFonts w:ascii="Arial"/>
          <w:sz w:val="18"/>
        </w:rPr>
        <w:t>NSW</w:t>
      </w:r>
      <w:r>
        <w:rPr>
          <w:rFonts w:ascii="Arial"/>
          <w:spacing w:val="15"/>
          <w:sz w:val="18"/>
        </w:rPr>
        <w:t xml:space="preserve"> </w:t>
      </w:r>
      <w:r>
        <w:rPr>
          <w:rFonts w:ascii="Arial"/>
          <w:sz w:val="18"/>
        </w:rPr>
        <w:t>Department</w:t>
      </w:r>
      <w:r>
        <w:rPr>
          <w:rFonts w:ascii="Arial"/>
          <w:spacing w:val="6"/>
          <w:sz w:val="18"/>
        </w:rPr>
        <w:t xml:space="preserve"> </w:t>
      </w:r>
      <w:r>
        <w:rPr>
          <w:rFonts w:ascii="Arial"/>
          <w:sz w:val="18"/>
        </w:rPr>
        <w:t>of</w:t>
      </w:r>
      <w:r>
        <w:rPr>
          <w:rFonts w:ascii="Arial"/>
          <w:spacing w:val="6"/>
          <w:sz w:val="18"/>
        </w:rPr>
        <w:t xml:space="preserve"> </w:t>
      </w:r>
      <w:r>
        <w:rPr>
          <w:rFonts w:ascii="Arial"/>
          <w:sz w:val="18"/>
        </w:rPr>
        <w:t>Gaming</w:t>
      </w:r>
      <w:r>
        <w:rPr>
          <w:rFonts w:ascii="Arial"/>
          <w:spacing w:val="4"/>
          <w:sz w:val="18"/>
        </w:rPr>
        <w:t xml:space="preserve"> </w:t>
      </w:r>
      <w:r>
        <w:rPr>
          <w:rFonts w:ascii="Arial"/>
          <w:sz w:val="18"/>
        </w:rPr>
        <w:t>and</w:t>
      </w:r>
      <w:r>
        <w:rPr>
          <w:rFonts w:ascii="Arial"/>
          <w:spacing w:val="4"/>
          <w:sz w:val="18"/>
        </w:rPr>
        <w:t xml:space="preserve"> </w:t>
      </w:r>
      <w:r>
        <w:rPr>
          <w:rFonts w:ascii="Arial"/>
          <w:sz w:val="18"/>
        </w:rPr>
        <w:t>Racing,</w:t>
      </w:r>
      <w:r>
        <w:rPr>
          <w:rFonts w:ascii="Arial"/>
          <w:spacing w:val="6"/>
          <w:sz w:val="18"/>
        </w:rPr>
        <w:t xml:space="preserve"> </w:t>
      </w:r>
      <w:r>
        <w:rPr>
          <w:rFonts w:ascii="Arial"/>
          <w:sz w:val="18"/>
        </w:rPr>
        <w:t>(1996a:6-</w:t>
      </w:r>
      <w:r>
        <w:rPr>
          <w:rFonts w:ascii="Arial"/>
          <w:spacing w:val="-4"/>
          <w:sz w:val="18"/>
        </w:rPr>
        <w:t>10).</w:t>
      </w:r>
    </w:p>
    <w:p w:rsidR="00FE5516" w:rsidRDefault="00FE5516">
      <w:pPr>
        <w:pStyle w:val="BodyText"/>
        <w:spacing w:before="64"/>
        <w:rPr>
          <w:rFonts w:ascii="Arial"/>
          <w:sz w:val="18"/>
        </w:rPr>
      </w:pPr>
    </w:p>
    <w:p w:rsidR="00FE5516" w:rsidRDefault="00951608">
      <w:pPr>
        <w:pStyle w:val="BodyText"/>
        <w:spacing w:line="312" w:lineRule="auto"/>
        <w:ind w:left="950" w:right="412"/>
        <w:jc w:val="both"/>
        <w:rPr>
          <w:sz w:val="12"/>
        </w:rPr>
      </w:pPr>
      <w:r>
        <w:t>Results from a KPMG survey (1995) also shed light on the structure of the industry. Gaming</w:t>
      </w:r>
      <w:r>
        <w:rPr>
          <w:spacing w:val="-1"/>
        </w:rPr>
        <w:t xml:space="preserve"> </w:t>
      </w:r>
      <w:r>
        <w:t>machine</w:t>
      </w:r>
      <w:r>
        <w:rPr>
          <w:spacing w:val="-1"/>
        </w:rPr>
        <w:t xml:space="preserve"> </w:t>
      </w:r>
      <w:r>
        <w:t>revenue</w:t>
      </w:r>
      <w:r>
        <w:rPr>
          <w:spacing w:val="-1"/>
        </w:rPr>
        <w:t xml:space="preserve"> </w:t>
      </w:r>
      <w:r>
        <w:t>as</w:t>
      </w:r>
      <w:r>
        <w:rPr>
          <w:spacing w:val="-3"/>
        </w:rPr>
        <w:t xml:space="preserve"> </w:t>
      </w:r>
      <w:r>
        <w:t>a</w:t>
      </w:r>
      <w:r>
        <w:rPr>
          <w:spacing w:val="-1"/>
        </w:rPr>
        <w:t xml:space="preserve"> </w:t>
      </w:r>
      <w:r>
        <w:t>proportion</w:t>
      </w:r>
      <w:r>
        <w:rPr>
          <w:spacing w:val="-1"/>
        </w:rPr>
        <w:t xml:space="preserve"> </w:t>
      </w:r>
      <w:r>
        <w:t>of total</w:t>
      </w:r>
      <w:r>
        <w:rPr>
          <w:spacing w:val="-1"/>
        </w:rPr>
        <w:t xml:space="preserve"> </w:t>
      </w:r>
      <w:r>
        <w:t>revenue</w:t>
      </w:r>
      <w:r>
        <w:rPr>
          <w:spacing w:val="-1"/>
        </w:rPr>
        <w:t xml:space="preserve"> </w:t>
      </w:r>
      <w:r>
        <w:t>averaged</w:t>
      </w:r>
      <w:r>
        <w:rPr>
          <w:spacing w:val="-1"/>
        </w:rPr>
        <w:t xml:space="preserve"> </w:t>
      </w:r>
      <w:r>
        <w:t>63</w:t>
      </w:r>
      <w:r>
        <w:rPr>
          <w:spacing w:val="-1"/>
        </w:rPr>
        <w:t xml:space="preserve"> </w:t>
      </w:r>
      <w:r>
        <w:t>percent</w:t>
      </w:r>
      <w:r>
        <w:rPr>
          <w:spacing w:val="-1"/>
        </w:rPr>
        <w:t xml:space="preserve"> </w:t>
      </w:r>
      <w:r>
        <w:t>for all responding NSW clubs, but varied between 68 percent for leagues clubs to 18</w:t>
      </w:r>
      <w:r>
        <w:rPr>
          <w:spacing w:val="40"/>
        </w:rPr>
        <w:t xml:space="preserve"> </w:t>
      </w:r>
      <w:r>
        <w:t>percent for golf clubs. The sources of average revenue for all areas of club income are shown in Table 2.6, which demonstrates the dominance of leagues, workers and RSL clubs over club machine gambling revenue.</w:t>
      </w:r>
      <w:r>
        <w:rPr>
          <w:position w:val="12"/>
          <w:sz w:val="12"/>
        </w:rPr>
        <w:t>27</w:t>
      </w: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951608">
      <w:pPr>
        <w:pStyle w:val="BodyText"/>
        <w:spacing w:before="79"/>
        <w:rPr>
          <w:sz w:val="20"/>
        </w:rPr>
      </w:pPr>
      <w:r>
        <w:rPr>
          <w:noProof/>
          <w:lang w:val="en-AU" w:eastAsia="en-AU"/>
        </w:rPr>
        <mc:AlternateContent>
          <mc:Choice Requires="wps">
            <w:drawing>
              <wp:anchor distT="0" distB="0" distL="0" distR="0" simplePos="0" relativeHeight="487606784" behindDoc="1" locked="0" layoutInCell="1" allowOverlap="1">
                <wp:simplePos x="0" y="0"/>
                <wp:positionH relativeFrom="page">
                  <wp:posOffset>1441703</wp:posOffset>
                </wp:positionH>
                <wp:positionV relativeFrom="paragraph">
                  <wp:posOffset>212003</wp:posOffset>
                </wp:positionV>
                <wp:extent cx="1828800" cy="9525"/>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AE853B" id="Graphic 90" o:spid="_x0000_s1026" style="position:absolute;margin-left:113.5pt;margin-top:16.7pt;width:2in;height:.75pt;z-index:-1570969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" path="m1828800,l,,,9143r1828800,l1828800,xe" fillcolor="black" stroked="f">
                <v:path arrowok="t"/>
                <w10:wrap type="topAndBottom" anchorx="page"/>
              </v:shape>
            </w:pict>
          </mc:Fallback>
        </mc:AlternateContent>
      </w:r>
    </w:p>
    <w:p w:rsidR="00FE5516" w:rsidRDefault="00FE5516">
      <w:pPr>
        <w:pStyle w:val="BodyText"/>
        <w:rPr>
          <w:sz w:val="20"/>
        </w:rPr>
      </w:pPr>
    </w:p>
    <w:p w:rsidR="00FE5516" w:rsidRDefault="00FE5516">
      <w:pPr>
        <w:pStyle w:val="BodyText"/>
        <w:spacing w:before="39"/>
        <w:rPr>
          <w:sz w:val="20"/>
        </w:rPr>
      </w:pPr>
    </w:p>
    <w:p w:rsidR="00FE5516" w:rsidRDefault="00951608">
      <w:pPr>
        <w:ind w:left="950" w:right="416"/>
        <w:jc w:val="both"/>
        <w:rPr>
          <w:sz w:val="20"/>
        </w:rPr>
      </w:pPr>
      <w:r>
        <w:rPr>
          <w:sz w:val="20"/>
          <w:vertAlign w:val="superscript"/>
        </w:rPr>
        <w:t>27</w:t>
      </w:r>
      <w:r>
        <w:rPr>
          <w:spacing w:val="40"/>
          <w:sz w:val="20"/>
        </w:rPr>
        <w:t xml:space="preserve"> </w:t>
      </w:r>
      <w:r>
        <w:rPr>
          <w:sz w:val="20"/>
        </w:rPr>
        <w:t>However,</w:t>
      </w:r>
      <w:r>
        <w:rPr>
          <w:spacing w:val="40"/>
          <w:sz w:val="20"/>
        </w:rPr>
        <w:t xml:space="preserve"> </w:t>
      </w:r>
      <w:r>
        <w:rPr>
          <w:sz w:val="20"/>
        </w:rPr>
        <w:t>while</w:t>
      </w:r>
      <w:r>
        <w:rPr>
          <w:spacing w:val="40"/>
          <w:sz w:val="20"/>
        </w:rPr>
        <w:t xml:space="preserve"> </w:t>
      </w:r>
      <w:r>
        <w:rPr>
          <w:sz w:val="20"/>
        </w:rPr>
        <w:t>KPMG</w:t>
      </w:r>
      <w:r>
        <w:rPr>
          <w:spacing w:val="36"/>
          <w:sz w:val="20"/>
        </w:rPr>
        <w:t xml:space="preserve"> </w:t>
      </w:r>
      <w:r>
        <w:rPr>
          <w:sz w:val="20"/>
        </w:rPr>
        <w:t>claims</w:t>
      </w:r>
      <w:r>
        <w:rPr>
          <w:spacing w:val="36"/>
          <w:sz w:val="20"/>
        </w:rPr>
        <w:t xml:space="preserve"> </w:t>
      </w:r>
      <w:r>
        <w:rPr>
          <w:sz w:val="20"/>
        </w:rPr>
        <w:t>‘the</w:t>
      </w:r>
      <w:r>
        <w:rPr>
          <w:spacing w:val="40"/>
          <w:sz w:val="20"/>
        </w:rPr>
        <w:t xml:space="preserve"> </w:t>
      </w:r>
      <w:r>
        <w:rPr>
          <w:sz w:val="20"/>
        </w:rPr>
        <w:t>survey</w:t>
      </w:r>
      <w:r>
        <w:rPr>
          <w:spacing w:val="39"/>
          <w:sz w:val="20"/>
        </w:rPr>
        <w:t xml:space="preserve"> </w:t>
      </w:r>
      <w:r>
        <w:rPr>
          <w:sz w:val="20"/>
        </w:rPr>
        <w:t>is</w:t>
      </w:r>
      <w:r>
        <w:rPr>
          <w:spacing w:val="36"/>
          <w:sz w:val="20"/>
        </w:rPr>
        <w:t xml:space="preserve"> </w:t>
      </w:r>
      <w:r>
        <w:rPr>
          <w:sz w:val="20"/>
        </w:rPr>
        <w:t>representative</w:t>
      </w:r>
      <w:r>
        <w:rPr>
          <w:spacing w:val="40"/>
          <w:sz w:val="20"/>
        </w:rPr>
        <w:t xml:space="preserve"> </w:t>
      </w:r>
      <w:r>
        <w:rPr>
          <w:sz w:val="20"/>
        </w:rPr>
        <w:t>of</w:t>
      </w:r>
      <w:r>
        <w:rPr>
          <w:spacing w:val="39"/>
          <w:sz w:val="20"/>
        </w:rPr>
        <w:t xml:space="preserve"> </w:t>
      </w:r>
      <w:r>
        <w:rPr>
          <w:sz w:val="20"/>
        </w:rPr>
        <w:t>the</w:t>
      </w:r>
      <w:r>
        <w:rPr>
          <w:spacing w:val="35"/>
          <w:sz w:val="20"/>
        </w:rPr>
        <w:t xml:space="preserve"> </w:t>
      </w:r>
      <w:r>
        <w:rPr>
          <w:sz w:val="20"/>
        </w:rPr>
        <w:t>entire</w:t>
      </w:r>
      <w:r>
        <w:rPr>
          <w:spacing w:val="35"/>
          <w:sz w:val="20"/>
        </w:rPr>
        <w:t xml:space="preserve"> </w:t>
      </w:r>
      <w:r>
        <w:rPr>
          <w:sz w:val="20"/>
        </w:rPr>
        <w:t>Club</w:t>
      </w:r>
      <w:r>
        <w:rPr>
          <w:spacing w:val="33"/>
          <w:sz w:val="20"/>
        </w:rPr>
        <w:t xml:space="preserve"> </w:t>
      </w:r>
      <w:r>
        <w:rPr>
          <w:sz w:val="20"/>
        </w:rPr>
        <w:t>Industry,</w:t>
      </w:r>
      <w:r>
        <w:rPr>
          <w:spacing w:val="36"/>
          <w:sz w:val="20"/>
        </w:rPr>
        <w:t xml:space="preserve"> </w:t>
      </w:r>
      <w:r>
        <w:rPr>
          <w:sz w:val="20"/>
        </w:rPr>
        <w:t>from small to large Clubs and across all locations and Club type categories’ (1995:2), a response rate of a little over 10 percent indicates that results should viewed cautiously.</w:t>
      </w:r>
    </w:p>
    <w:p w:rsidR="00FE5516" w:rsidRDefault="00FE5516">
      <w:pPr>
        <w:jc w:val="both"/>
        <w:rPr>
          <w:sz w:val="20"/>
        </w:rPr>
        <w:sectPr w:rsidR="00FE5516">
          <w:pgSz w:w="11900" w:h="16840"/>
          <w:pgMar w:top="1380" w:right="1020" w:bottom="940" w:left="1320" w:header="0" w:footer="747" w:gutter="0"/>
          <w:cols w:space="720"/>
        </w:sectPr>
      </w:pPr>
    </w:p>
    <w:p w:rsidR="00FE5516" w:rsidRDefault="00951608">
      <w:pPr>
        <w:pStyle w:val="Heading2"/>
        <w:spacing w:before="61"/>
        <w:ind w:left="528"/>
        <w:jc w:val="center"/>
        <w:rPr>
          <w:rFonts w:ascii="Times New Roman"/>
        </w:rPr>
      </w:pPr>
      <w:r>
        <w:rPr>
          <w:rFonts w:ascii="Times New Roman"/>
        </w:rPr>
        <w:lastRenderedPageBreak/>
        <w:t>Table</w:t>
      </w:r>
      <w:r>
        <w:rPr>
          <w:rFonts w:ascii="Times New Roman"/>
          <w:spacing w:val="-2"/>
        </w:rPr>
        <w:t xml:space="preserve"> </w:t>
      </w:r>
      <w:r>
        <w:rPr>
          <w:rFonts w:ascii="Times New Roman"/>
          <w:spacing w:val="-5"/>
        </w:rPr>
        <w:t>2.6</w:t>
      </w:r>
    </w:p>
    <w:p w:rsidR="00FE5516" w:rsidRDefault="00951608">
      <w:pPr>
        <w:spacing w:before="3"/>
        <w:ind w:left="533"/>
        <w:jc w:val="center"/>
        <w:rPr>
          <w:b/>
          <w:sz w:val="24"/>
        </w:rPr>
      </w:pPr>
      <w:r>
        <w:rPr>
          <w:b/>
          <w:sz w:val="24"/>
        </w:rPr>
        <w:t>Sources</w:t>
      </w:r>
      <w:r>
        <w:rPr>
          <w:b/>
          <w:spacing w:val="-3"/>
          <w:sz w:val="24"/>
        </w:rPr>
        <w:t xml:space="preserve"> </w:t>
      </w:r>
      <w:r>
        <w:rPr>
          <w:b/>
          <w:sz w:val="24"/>
        </w:rPr>
        <w:t>of</w:t>
      </w:r>
      <w:r>
        <w:rPr>
          <w:b/>
          <w:spacing w:val="2"/>
          <w:sz w:val="24"/>
        </w:rPr>
        <w:t xml:space="preserve"> </w:t>
      </w:r>
      <w:r>
        <w:rPr>
          <w:b/>
          <w:sz w:val="24"/>
        </w:rPr>
        <w:t>Average</w:t>
      </w:r>
      <w:r>
        <w:rPr>
          <w:b/>
          <w:spacing w:val="-1"/>
          <w:sz w:val="24"/>
        </w:rPr>
        <w:t xml:space="preserve"> </w:t>
      </w:r>
      <w:r>
        <w:rPr>
          <w:b/>
          <w:sz w:val="24"/>
        </w:rPr>
        <w:t>Revenue</w:t>
      </w:r>
      <w:r>
        <w:rPr>
          <w:b/>
          <w:spacing w:val="-1"/>
          <w:sz w:val="24"/>
        </w:rPr>
        <w:t xml:space="preserve"> </w:t>
      </w:r>
      <w:r>
        <w:rPr>
          <w:b/>
          <w:sz w:val="24"/>
        </w:rPr>
        <w:t>by Club</w:t>
      </w:r>
      <w:r>
        <w:rPr>
          <w:b/>
          <w:spacing w:val="1"/>
          <w:sz w:val="24"/>
        </w:rPr>
        <w:t xml:space="preserve"> </w:t>
      </w:r>
      <w:r>
        <w:rPr>
          <w:b/>
          <w:sz w:val="24"/>
        </w:rPr>
        <w:t>Type</w:t>
      </w:r>
      <w:r>
        <w:rPr>
          <w:b/>
          <w:spacing w:val="-1"/>
          <w:sz w:val="24"/>
        </w:rPr>
        <w:t xml:space="preserve"> </w:t>
      </w:r>
      <w:r>
        <w:rPr>
          <w:b/>
          <w:sz w:val="24"/>
        </w:rPr>
        <w:t>for</w:t>
      </w:r>
      <w:r>
        <w:rPr>
          <w:b/>
          <w:spacing w:val="-1"/>
          <w:sz w:val="24"/>
        </w:rPr>
        <w:t xml:space="preserve"> </w:t>
      </w:r>
      <w:r>
        <w:rPr>
          <w:b/>
          <w:sz w:val="24"/>
        </w:rPr>
        <w:t>September</w:t>
      </w:r>
      <w:r>
        <w:rPr>
          <w:b/>
          <w:spacing w:val="-1"/>
          <w:sz w:val="24"/>
        </w:rPr>
        <w:t xml:space="preserve"> </w:t>
      </w:r>
      <w:r>
        <w:rPr>
          <w:b/>
          <w:sz w:val="24"/>
        </w:rPr>
        <w:t>Quarter</w:t>
      </w:r>
      <w:r>
        <w:rPr>
          <w:b/>
          <w:spacing w:val="-1"/>
          <w:sz w:val="24"/>
        </w:rPr>
        <w:t xml:space="preserve"> </w:t>
      </w:r>
      <w:r>
        <w:rPr>
          <w:b/>
          <w:spacing w:val="-4"/>
          <w:sz w:val="24"/>
        </w:rPr>
        <w:t>1995</w:t>
      </w:r>
    </w:p>
    <w:p w:rsidR="00FE5516" w:rsidRDefault="00FE5516">
      <w:pPr>
        <w:pStyle w:val="BodyText"/>
        <w:spacing w:before="138"/>
        <w:rPr>
          <w:b/>
          <w:sz w:val="20"/>
        </w:rPr>
      </w:pPr>
    </w:p>
    <w:tbl>
      <w:tblPr>
        <w:tblW w:w="0" w:type="auto"/>
        <w:tblInd w:w="866" w:type="dxa"/>
        <w:tblLayout w:type="fixed"/>
        <w:tblCellMar>
          <w:left w:w="0" w:type="dxa"/>
          <w:right w:w="0" w:type="dxa"/>
        </w:tblCellMar>
        <w:tblLook w:val="01E0" w:firstRow="1" w:lastRow="1" w:firstColumn="1" w:lastColumn="1" w:noHBand="0" w:noVBand="0"/>
      </w:tblPr>
      <w:tblGrid>
        <w:gridCol w:w="844"/>
        <w:gridCol w:w="906"/>
        <w:gridCol w:w="915"/>
        <w:gridCol w:w="797"/>
        <w:gridCol w:w="785"/>
        <w:gridCol w:w="771"/>
        <w:gridCol w:w="785"/>
        <w:gridCol w:w="799"/>
        <w:gridCol w:w="792"/>
        <w:gridCol w:w="830"/>
      </w:tblGrid>
      <w:tr w:rsidR="00FE5516">
        <w:trPr>
          <w:trHeight w:val="725"/>
        </w:trPr>
        <w:tc>
          <w:tcPr>
            <w:tcW w:w="844" w:type="dxa"/>
            <w:tcBorders>
              <w:top w:val="single" w:sz="6" w:space="0" w:color="000000"/>
            </w:tcBorders>
          </w:tcPr>
          <w:p w:rsidR="00FE5516" w:rsidRDefault="00FE5516">
            <w:pPr>
              <w:pStyle w:val="TableParagraph"/>
              <w:spacing w:before="94"/>
              <w:jc w:val="left"/>
              <w:rPr>
                <w:b/>
                <w:sz w:val="18"/>
              </w:rPr>
            </w:pPr>
          </w:p>
          <w:p w:rsidR="00FE5516" w:rsidRDefault="00951608">
            <w:pPr>
              <w:pStyle w:val="TableParagraph"/>
              <w:spacing w:before="0" w:line="202" w:lineRule="exact"/>
              <w:ind w:left="244" w:firstLine="9"/>
              <w:jc w:val="left"/>
              <w:rPr>
                <w:sz w:val="18"/>
              </w:rPr>
            </w:pPr>
            <w:r>
              <w:rPr>
                <w:spacing w:val="-4"/>
                <w:sz w:val="18"/>
              </w:rPr>
              <w:t>Club Type</w:t>
            </w:r>
          </w:p>
        </w:tc>
        <w:tc>
          <w:tcPr>
            <w:tcW w:w="906" w:type="dxa"/>
            <w:tcBorders>
              <w:top w:val="single" w:sz="6" w:space="0" w:color="000000"/>
            </w:tcBorders>
          </w:tcPr>
          <w:p w:rsidR="00FE5516" w:rsidRDefault="00FE5516">
            <w:pPr>
              <w:pStyle w:val="TableParagraph"/>
              <w:spacing w:before="94"/>
              <w:jc w:val="left"/>
              <w:rPr>
                <w:b/>
                <w:sz w:val="18"/>
              </w:rPr>
            </w:pPr>
          </w:p>
          <w:p w:rsidR="00FE5516" w:rsidRDefault="00951608">
            <w:pPr>
              <w:pStyle w:val="TableParagraph"/>
              <w:spacing w:before="0" w:line="202" w:lineRule="exact"/>
              <w:ind w:left="96" w:firstLine="62"/>
              <w:jc w:val="left"/>
              <w:rPr>
                <w:sz w:val="18"/>
              </w:rPr>
            </w:pPr>
            <w:r>
              <w:rPr>
                <w:spacing w:val="-2"/>
                <w:sz w:val="18"/>
              </w:rPr>
              <w:t>Gaming Machines</w:t>
            </w:r>
          </w:p>
        </w:tc>
        <w:tc>
          <w:tcPr>
            <w:tcW w:w="915" w:type="dxa"/>
            <w:tcBorders>
              <w:top w:val="single" w:sz="6" w:space="0" w:color="000000"/>
            </w:tcBorders>
          </w:tcPr>
          <w:p w:rsidR="00FE5516" w:rsidRDefault="00FE5516">
            <w:pPr>
              <w:pStyle w:val="TableParagraph"/>
              <w:spacing w:before="94"/>
              <w:jc w:val="left"/>
              <w:rPr>
                <w:b/>
                <w:sz w:val="18"/>
              </w:rPr>
            </w:pPr>
          </w:p>
          <w:p w:rsidR="00FE5516" w:rsidRDefault="00951608">
            <w:pPr>
              <w:pStyle w:val="TableParagraph"/>
              <w:spacing w:before="0" w:line="202" w:lineRule="exact"/>
              <w:ind w:left="93" w:firstLine="62"/>
              <w:jc w:val="left"/>
              <w:rPr>
                <w:sz w:val="18"/>
              </w:rPr>
            </w:pPr>
            <w:r>
              <w:rPr>
                <w:spacing w:val="-2"/>
                <w:sz w:val="18"/>
              </w:rPr>
              <w:t>Gaming Machines</w:t>
            </w:r>
          </w:p>
        </w:tc>
        <w:tc>
          <w:tcPr>
            <w:tcW w:w="797" w:type="dxa"/>
            <w:tcBorders>
              <w:top w:val="single" w:sz="6" w:space="0" w:color="000000"/>
            </w:tcBorders>
          </w:tcPr>
          <w:p w:rsidR="00FE5516" w:rsidRDefault="00FE5516">
            <w:pPr>
              <w:pStyle w:val="TableParagraph"/>
              <w:spacing w:before="94"/>
              <w:jc w:val="left"/>
              <w:rPr>
                <w:b/>
                <w:sz w:val="18"/>
              </w:rPr>
            </w:pPr>
          </w:p>
          <w:p w:rsidR="00FE5516" w:rsidRDefault="00951608">
            <w:pPr>
              <w:pStyle w:val="TableParagraph"/>
              <w:spacing w:before="0" w:line="202" w:lineRule="exact"/>
              <w:ind w:left="104" w:firstLine="158"/>
              <w:jc w:val="left"/>
              <w:rPr>
                <w:sz w:val="18"/>
              </w:rPr>
            </w:pPr>
            <w:r>
              <w:rPr>
                <w:spacing w:val="-4"/>
                <w:sz w:val="18"/>
              </w:rPr>
              <w:t xml:space="preserve">Bar </w:t>
            </w:r>
            <w:r>
              <w:rPr>
                <w:spacing w:val="-2"/>
                <w:sz w:val="18"/>
              </w:rPr>
              <w:t>Trading</w:t>
            </w:r>
          </w:p>
        </w:tc>
        <w:tc>
          <w:tcPr>
            <w:tcW w:w="785" w:type="dxa"/>
            <w:tcBorders>
              <w:top w:val="single" w:sz="6" w:space="0" w:color="000000"/>
            </w:tcBorders>
          </w:tcPr>
          <w:p w:rsidR="00FE5516" w:rsidRDefault="00FE5516">
            <w:pPr>
              <w:pStyle w:val="TableParagraph"/>
              <w:spacing w:before="94"/>
              <w:jc w:val="left"/>
              <w:rPr>
                <w:b/>
                <w:sz w:val="18"/>
              </w:rPr>
            </w:pPr>
          </w:p>
          <w:p w:rsidR="00FE5516" w:rsidRDefault="00951608">
            <w:pPr>
              <w:pStyle w:val="TableParagraph"/>
              <w:spacing w:before="0" w:line="202" w:lineRule="exact"/>
              <w:ind w:left="109" w:firstLine="158"/>
              <w:jc w:val="left"/>
              <w:rPr>
                <w:sz w:val="18"/>
              </w:rPr>
            </w:pPr>
            <w:r>
              <w:rPr>
                <w:spacing w:val="-4"/>
                <w:sz w:val="18"/>
              </w:rPr>
              <w:t xml:space="preserve">Bar </w:t>
            </w:r>
            <w:r>
              <w:rPr>
                <w:spacing w:val="-2"/>
                <w:sz w:val="18"/>
              </w:rPr>
              <w:t>Trading</w:t>
            </w:r>
          </w:p>
        </w:tc>
        <w:tc>
          <w:tcPr>
            <w:tcW w:w="771" w:type="dxa"/>
            <w:tcBorders>
              <w:top w:val="single" w:sz="6" w:space="0" w:color="000000"/>
            </w:tcBorders>
          </w:tcPr>
          <w:p w:rsidR="00FE5516" w:rsidRDefault="00FE5516">
            <w:pPr>
              <w:pStyle w:val="TableParagraph"/>
              <w:spacing w:before="94"/>
              <w:jc w:val="left"/>
              <w:rPr>
                <w:b/>
                <w:sz w:val="18"/>
              </w:rPr>
            </w:pPr>
          </w:p>
          <w:p w:rsidR="00FE5516" w:rsidRDefault="00951608">
            <w:pPr>
              <w:pStyle w:val="TableParagraph"/>
              <w:spacing w:before="0" w:line="202" w:lineRule="exact"/>
              <w:ind w:left="92" w:firstLine="100"/>
              <w:jc w:val="left"/>
              <w:rPr>
                <w:sz w:val="18"/>
              </w:rPr>
            </w:pPr>
            <w:r>
              <w:rPr>
                <w:spacing w:val="-4"/>
                <w:sz w:val="18"/>
              </w:rPr>
              <w:t xml:space="preserve">Food </w:t>
            </w:r>
            <w:r>
              <w:rPr>
                <w:spacing w:val="-2"/>
                <w:sz w:val="18"/>
              </w:rPr>
              <w:t>Trading</w:t>
            </w:r>
          </w:p>
        </w:tc>
        <w:tc>
          <w:tcPr>
            <w:tcW w:w="785" w:type="dxa"/>
            <w:tcBorders>
              <w:top w:val="single" w:sz="6" w:space="0" w:color="000000"/>
            </w:tcBorders>
          </w:tcPr>
          <w:p w:rsidR="00FE5516" w:rsidRDefault="00FE5516">
            <w:pPr>
              <w:pStyle w:val="TableParagraph"/>
              <w:spacing w:before="94"/>
              <w:jc w:val="left"/>
              <w:rPr>
                <w:b/>
                <w:sz w:val="18"/>
              </w:rPr>
            </w:pPr>
          </w:p>
          <w:p w:rsidR="00FE5516" w:rsidRDefault="00951608">
            <w:pPr>
              <w:pStyle w:val="TableParagraph"/>
              <w:spacing w:before="0" w:line="202" w:lineRule="exact"/>
              <w:ind w:left="94" w:firstLine="100"/>
              <w:jc w:val="left"/>
              <w:rPr>
                <w:sz w:val="18"/>
              </w:rPr>
            </w:pPr>
            <w:r>
              <w:rPr>
                <w:spacing w:val="-4"/>
                <w:sz w:val="18"/>
              </w:rPr>
              <w:t xml:space="preserve">Food </w:t>
            </w:r>
            <w:r>
              <w:rPr>
                <w:spacing w:val="-2"/>
                <w:sz w:val="18"/>
              </w:rPr>
              <w:t>Trading</w:t>
            </w:r>
          </w:p>
        </w:tc>
        <w:tc>
          <w:tcPr>
            <w:tcW w:w="799" w:type="dxa"/>
            <w:tcBorders>
              <w:top w:val="single" w:sz="6" w:space="0" w:color="000000"/>
            </w:tcBorders>
          </w:tcPr>
          <w:p w:rsidR="00FE5516" w:rsidRDefault="00FE5516">
            <w:pPr>
              <w:pStyle w:val="TableParagraph"/>
              <w:spacing w:before="94"/>
              <w:jc w:val="left"/>
              <w:rPr>
                <w:b/>
                <w:sz w:val="18"/>
              </w:rPr>
            </w:pPr>
          </w:p>
          <w:p w:rsidR="00FE5516" w:rsidRDefault="00951608">
            <w:pPr>
              <w:pStyle w:val="TableParagraph"/>
              <w:spacing w:before="0" w:line="202" w:lineRule="exact"/>
              <w:ind w:left="105" w:firstLine="81"/>
              <w:jc w:val="left"/>
              <w:rPr>
                <w:sz w:val="18"/>
              </w:rPr>
            </w:pPr>
            <w:r>
              <w:rPr>
                <w:spacing w:val="-2"/>
                <w:sz w:val="18"/>
              </w:rPr>
              <w:t>Other Trading</w:t>
            </w:r>
          </w:p>
        </w:tc>
        <w:tc>
          <w:tcPr>
            <w:tcW w:w="792" w:type="dxa"/>
            <w:tcBorders>
              <w:top w:val="single" w:sz="6" w:space="0" w:color="000000"/>
            </w:tcBorders>
          </w:tcPr>
          <w:p w:rsidR="00FE5516" w:rsidRDefault="00FE5516">
            <w:pPr>
              <w:pStyle w:val="TableParagraph"/>
              <w:spacing w:before="94"/>
              <w:jc w:val="left"/>
              <w:rPr>
                <w:b/>
                <w:sz w:val="18"/>
              </w:rPr>
            </w:pPr>
          </w:p>
          <w:p w:rsidR="00FE5516" w:rsidRDefault="00951608">
            <w:pPr>
              <w:pStyle w:val="TableParagraph"/>
              <w:spacing w:before="0" w:line="202" w:lineRule="exact"/>
              <w:ind w:left="108" w:firstLine="81"/>
              <w:jc w:val="left"/>
              <w:rPr>
                <w:sz w:val="18"/>
              </w:rPr>
            </w:pPr>
            <w:r>
              <w:rPr>
                <w:spacing w:val="-2"/>
                <w:sz w:val="18"/>
              </w:rPr>
              <w:t>Other Trading</w:t>
            </w:r>
          </w:p>
        </w:tc>
        <w:tc>
          <w:tcPr>
            <w:tcW w:w="830" w:type="dxa"/>
            <w:tcBorders>
              <w:top w:val="single" w:sz="6" w:space="0" w:color="000000"/>
            </w:tcBorders>
          </w:tcPr>
          <w:p w:rsidR="00FE5516" w:rsidRDefault="00951608">
            <w:pPr>
              <w:pStyle w:val="TableParagraph"/>
              <w:spacing w:before="99" w:line="202" w:lineRule="exact"/>
              <w:ind w:left="98" w:firstLine="124"/>
              <w:jc w:val="left"/>
              <w:rPr>
                <w:sz w:val="18"/>
              </w:rPr>
            </w:pPr>
            <w:r>
              <w:rPr>
                <w:spacing w:val="-4"/>
                <w:sz w:val="18"/>
              </w:rPr>
              <w:t xml:space="preserve">Total </w:t>
            </w:r>
            <w:r>
              <w:rPr>
                <w:spacing w:val="-2"/>
                <w:sz w:val="18"/>
              </w:rPr>
              <w:t>Average Revenue</w:t>
            </w:r>
          </w:p>
        </w:tc>
      </w:tr>
      <w:tr w:rsidR="00FE5516">
        <w:trPr>
          <w:trHeight w:val="320"/>
        </w:trPr>
        <w:tc>
          <w:tcPr>
            <w:tcW w:w="844" w:type="dxa"/>
            <w:tcBorders>
              <w:bottom w:val="single" w:sz="6" w:space="0" w:color="000000"/>
            </w:tcBorders>
          </w:tcPr>
          <w:p w:rsidR="00FE5516" w:rsidRDefault="00FE5516">
            <w:pPr>
              <w:pStyle w:val="TableParagraph"/>
              <w:spacing w:before="0"/>
              <w:jc w:val="left"/>
              <w:rPr>
                <w:sz w:val="20"/>
              </w:rPr>
            </w:pPr>
          </w:p>
        </w:tc>
        <w:tc>
          <w:tcPr>
            <w:tcW w:w="906" w:type="dxa"/>
            <w:tcBorders>
              <w:bottom w:val="single" w:sz="6" w:space="0" w:color="000000"/>
            </w:tcBorders>
          </w:tcPr>
          <w:p w:rsidR="00FE5516" w:rsidRDefault="00951608">
            <w:pPr>
              <w:pStyle w:val="TableParagraph"/>
              <w:spacing w:before="0" w:line="201" w:lineRule="exact"/>
              <w:ind w:right="235"/>
              <w:rPr>
                <w:sz w:val="18"/>
              </w:rPr>
            </w:pPr>
            <w:r>
              <w:rPr>
                <w:spacing w:val="-2"/>
                <w:sz w:val="18"/>
              </w:rPr>
              <w:t>$’000</w:t>
            </w:r>
          </w:p>
        </w:tc>
        <w:tc>
          <w:tcPr>
            <w:tcW w:w="915" w:type="dxa"/>
            <w:tcBorders>
              <w:bottom w:val="single" w:sz="6" w:space="0" w:color="000000"/>
            </w:tcBorders>
          </w:tcPr>
          <w:p w:rsidR="00FE5516" w:rsidRDefault="00951608">
            <w:pPr>
              <w:pStyle w:val="TableParagraph"/>
              <w:spacing w:before="0" w:line="201" w:lineRule="exact"/>
              <w:ind w:left="25" w:right="33"/>
              <w:jc w:val="center"/>
              <w:rPr>
                <w:sz w:val="18"/>
              </w:rPr>
            </w:pPr>
            <w:r>
              <w:rPr>
                <w:spacing w:val="-10"/>
                <w:sz w:val="18"/>
              </w:rPr>
              <w:t>%</w:t>
            </w:r>
          </w:p>
        </w:tc>
        <w:tc>
          <w:tcPr>
            <w:tcW w:w="797" w:type="dxa"/>
            <w:tcBorders>
              <w:bottom w:val="single" w:sz="6" w:space="0" w:color="000000"/>
            </w:tcBorders>
          </w:tcPr>
          <w:p w:rsidR="00FE5516" w:rsidRDefault="00951608">
            <w:pPr>
              <w:pStyle w:val="TableParagraph"/>
              <w:spacing w:before="0" w:line="201" w:lineRule="exact"/>
              <w:ind w:right="186"/>
              <w:rPr>
                <w:sz w:val="18"/>
              </w:rPr>
            </w:pPr>
            <w:r>
              <w:rPr>
                <w:spacing w:val="-2"/>
                <w:sz w:val="18"/>
              </w:rPr>
              <w:t>$’000</w:t>
            </w:r>
          </w:p>
        </w:tc>
        <w:tc>
          <w:tcPr>
            <w:tcW w:w="785" w:type="dxa"/>
            <w:tcBorders>
              <w:bottom w:val="single" w:sz="6" w:space="0" w:color="000000"/>
            </w:tcBorders>
          </w:tcPr>
          <w:p w:rsidR="00FE5516" w:rsidRDefault="00951608">
            <w:pPr>
              <w:pStyle w:val="TableParagraph"/>
              <w:spacing w:before="0" w:line="201" w:lineRule="exact"/>
              <w:ind w:left="50" w:right="43"/>
              <w:jc w:val="center"/>
              <w:rPr>
                <w:sz w:val="18"/>
              </w:rPr>
            </w:pPr>
            <w:r>
              <w:rPr>
                <w:spacing w:val="-10"/>
                <w:sz w:val="18"/>
              </w:rPr>
              <w:t>%</w:t>
            </w:r>
          </w:p>
        </w:tc>
        <w:tc>
          <w:tcPr>
            <w:tcW w:w="771" w:type="dxa"/>
            <w:tcBorders>
              <w:bottom w:val="single" w:sz="6" w:space="0" w:color="000000"/>
            </w:tcBorders>
          </w:tcPr>
          <w:p w:rsidR="00FE5516" w:rsidRDefault="00951608">
            <w:pPr>
              <w:pStyle w:val="TableParagraph"/>
              <w:spacing w:before="0" w:line="201" w:lineRule="exact"/>
              <w:ind w:left="71" w:right="74"/>
              <w:jc w:val="center"/>
              <w:rPr>
                <w:sz w:val="18"/>
              </w:rPr>
            </w:pPr>
            <w:r>
              <w:rPr>
                <w:spacing w:val="-2"/>
                <w:sz w:val="18"/>
              </w:rPr>
              <w:t>$’000</w:t>
            </w:r>
          </w:p>
        </w:tc>
        <w:tc>
          <w:tcPr>
            <w:tcW w:w="785" w:type="dxa"/>
            <w:tcBorders>
              <w:bottom w:val="single" w:sz="6" w:space="0" w:color="000000"/>
            </w:tcBorders>
          </w:tcPr>
          <w:p w:rsidR="00FE5516" w:rsidRDefault="00951608">
            <w:pPr>
              <w:pStyle w:val="TableParagraph"/>
              <w:spacing w:before="0" w:line="201" w:lineRule="exact"/>
              <w:ind w:right="325"/>
              <w:rPr>
                <w:sz w:val="18"/>
              </w:rPr>
            </w:pPr>
            <w:r>
              <w:rPr>
                <w:spacing w:val="-10"/>
                <w:sz w:val="18"/>
              </w:rPr>
              <w:t>%</w:t>
            </w:r>
          </w:p>
        </w:tc>
        <w:tc>
          <w:tcPr>
            <w:tcW w:w="799" w:type="dxa"/>
            <w:tcBorders>
              <w:bottom w:val="single" w:sz="6" w:space="0" w:color="000000"/>
            </w:tcBorders>
          </w:tcPr>
          <w:p w:rsidR="00FE5516" w:rsidRDefault="00951608">
            <w:pPr>
              <w:pStyle w:val="TableParagraph"/>
              <w:spacing w:before="0" w:line="201" w:lineRule="exact"/>
              <w:ind w:right="187"/>
              <w:rPr>
                <w:sz w:val="18"/>
              </w:rPr>
            </w:pPr>
            <w:r>
              <w:rPr>
                <w:spacing w:val="-2"/>
                <w:sz w:val="18"/>
              </w:rPr>
              <w:t>$’000</w:t>
            </w:r>
          </w:p>
        </w:tc>
        <w:tc>
          <w:tcPr>
            <w:tcW w:w="792" w:type="dxa"/>
            <w:tcBorders>
              <w:bottom w:val="single" w:sz="6" w:space="0" w:color="000000"/>
            </w:tcBorders>
          </w:tcPr>
          <w:p w:rsidR="00FE5516" w:rsidRDefault="00951608">
            <w:pPr>
              <w:pStyle w:val="TableParagraph"/>
              <w:spacing w:before="0" w:line="201" w:lineRule="exact"/>
              <w:ind w:right="318"/>
              <w:rPr>
                <w:sz w:val="18"/>
              </w:rPr>
            </w:pPr>
            <w:r>
              <w:rPr>
                <w:spacing w:val="-10"/>
                <w:sz w:val="18"/>
              </w:rPr>
              <w:t>%</w:t>
            </w:r>
          </w:p>
        </w:tc>
        <w:tc>
          <w:tcPr>
            <w:tcW w:w="830" w:type="dxa"/>
            <w:tcBorders>
              <w:bottom w:val="single" w:sz="6" w:space="0" w:color="000000"/>
            </w:tcBorders>
          </w:tcPr>
          <w:p w:rsidR="00FE5516" w:rsidRDefault="00951608">
            <w:pPr>
              <w:pStyle w:val="TableParagraph"/>
              <w:spacing w:before="0" w:line="201" w:lineRule="exact"/>
              <w:ind w:right="196"/>
              <w:rPr>
                <w:sz w:val="18"/>
              </w:rPr>
            </w:pPr>
            <w:r>
              <w:rPr>
                <w:spacing w:val="-2"/>
                <w:sz w:val="18"/>
              </w:rPr>
              <w:t>$’000</w:t>
            </w:r>
          </w:p>
        </w:tc>
      </w:tr>
      <w:tr w:rsidR="00FE5516">
        <w:trPr>
          <w:trHeight w:val="442"/>
        </w:trPr>
        <w:tc>
          <w:tcPr>
            <w:tcW w:w="844" w:type="dxa"/>
            <w:tcBorders>
              <w:top w:val="single" w:sz="6" w:space="0" w:color="000000"/>
            </w:tcBorders>
          </w:tcPr>
          <w:p w:rsidR="00FE5516" w:rsidRDefault="00951608">
            <w:pPr>
              <w:pStyle w:val="TableParagraph"/>
              <w:spacing w:before="115"/>
              <w:ind w:left="91"/>
              <w:jc w:val="left"/>
              <w:rPr>
                <w:sz w:val="18"/>
              </w:rPr>
            </w:pPr>
            <w:r>
              <w:rPr>
                <w:spacing w:val="-2"/>
                <w:sz w:val="18"/>
              </w:rPr>
              <w:t>Leagues</w:t>
            </w:r>
          </w:p>
        </w:tc>
        <w:tc>
          <w:tcPr>
            <w:tcW w:w="906" w:type="dxa"/>
            <w:tcBorders>
              <w:top w:val="single" w:sz="6" w:space="0" w:color="000000"/>
            </w:tcBorders>
          </w:tcPr>
          <w:p w:rsidR="00FE5516" w:rsidRDefault="00951608">
            <w:pPr>
              <w:pStyle w:val="TableParagraph"/>
              <w:spacing w:before="115"/>
              <w:ind w:right="199"/>
              <w:rPr>
                <w:sz w:val="18"/>
              </w:rPr>
            </w:pPr>
            <w:r>
              <w:rPr>
                <w:spacing w:val="-2"/>
                <w:sz w:val="18"/>
              </w:rPr>
              <w:t>3,519.2</w:t>
            </w:r>
          </w:p>
        </w:tc>
        <w:tc>
          <w:tcPr>
            <w:tcW w:w="915" w:type="dxa"/>
            <w:tcBorders>
              <w:top w:val="single" w:sz="6" w:space="0" w:color="000000"/>
            </w:tcBorders>
          </w:tcPr>
          <w:p w:rsidR="00FE5516" w:rsidRDefault="00951608">
            <w:pPr>
              <w:pStyle w:val="TableParagraph"/>
              <w:spacing w:before="115"/>
              <w:ind w:right="33"/>
              <w:jc w:val="center"/>
              <w:rPr>
                <w:sz w:val="18"/>
              </w:rPr>
            </w:pPr>
            <w:r>
              <w:rPr>
                <w:spacing w:val="-4"/>
                <w:sz w:val="18"/>
              </w:rPr>
              <w:t>68.1</w:t>
            </w:r>
          </w:p>
        </w:tc>
        <w:tc>
          <w:tcPr>
            <w:tcW w:w="797" w:type="dxa"/>
            <w:tcBorders>
              <w:top w:val="single" w:sz="6" w:space="0" w:color="000000"/>
            </w:tcBorders>
          </w:tcPr>
          <w:p w:rsidR="00FE5516" w:rsidRDefault="00951608">
            <w:pPr>
              <w:pStyle w:val="TableParagraph"/>
              <w:spacing w:before="115"/>
              <w:ind w:right="168"/>
              <w:rPr>
                <w:sz w:val="18"/>
              </w:rPr>
            </w:pPr>
            <w:r>
              <w:rPr>
                <w:spacing w:val="-2"/>
                <w:sz w:val="18"/>
              </w:rPr>
              <w:t>726.7</w:t>
            </w:r>
          </w:p>
        </w:tc>
        <w:tc>
          <w:tcPr>
            <w:tcW w:w="785" w:type="dxa"/>
            <w:tcBorders>
              <w:top w:val="single" w:sz="6" w:space="0" w:color="000000"/>
            </w:tcBorders>
          </w:tcPr>
          <w:p w:rsidR="00FE5516" w:rsidRDefault="00951608">
            <w:pPr>
              <w:pStyle w:val="TableParagraph"/>
              <w:spacing w:before="115"/>
              <w:ind w:left="7" w:right="50"/>
              <w:jc w:val="center"/>
              <w:rPr>
                <w:sz w:val="18"/>
              </w:rPr>
            </w:pPr>
            <w:r>
              <w:rPr>
                <w:spacing w:val="-4"/>
                <w:sz w:val="18"/>
              </w:rPr>
              <w:t>14.1</w:t>
            </w:r>
          </w:p>
        </w:tc>
        <w:tc>
          <w:tcPr>
            <w:tcW w:w="771" w:type="dxa"/>
            <w:tcBorders>
              <w:top w:val="single" w:sz="6" w:space="0" w:color="000000"/>
            </w:tcBorders>
          </w:tcPr>
          <w:p w:rsidR="00FE5516" w:rsidRDefault="00951608">
            <w:pPr>
              <w:pStyle w:val="TableParagraph"/>
              <w:spacing w:before="115"/>
              <w:ind w:left="71" w:right="91"/>
              <w:jc w:val="center"/>
              <w:rPr>
                <w:sz w:val="18"/>
              </w:rPr>
            </w:pPr>
            <w:r>
              <w:rPr>
                <w:spacing w:val="-2"/>
                <w:sz w:val="18"/>
              </w:rPr>
              <w:t>502.5</w:t>
            </w:r>
          </w:p>
        </w:tc>
        <w:tc>
          <w:tcPr>
            <w:tcW w:w="785" w:type="dxa"/>
            <w:tcBorders>
              <w:top w:val="single" w:sz="6" w:space="0" w:color="000000"/>
            </w:tcBorders>
          </w:tcPr>
          <w:p w:rsidR="00FE5516" w:rsidRDefault="00951608">
            <w:pPr>
              <w:pStyle w:val="TableParagraph"/>
              <w:spacing w:before="115"/>
              <w:ind w:right="267"/>
              <w:rPr>
                <w:sz w:val="18"/>
              </w:rPr>
            </w:pPr>
            <w:r>
              <w:rPr>
                <w:spacing w:val="-5"/>
                <w:sz w:val="18"/>
              </w:rPr>
              <w:t>9.7</w:t>
            </w:r>
          </w:p>
        </w:tc>
        <w:tc>
          <w:tcPr>
            <w:tcW w:w="799" w:type="dxa"/>
            <w:tcBorders>
              <w:top w:val="single" w:sz="6" w:space="0" w:color="000000"/>
            </w:tcBorders>
          </w:tcPr>
          <w:p w:rsidR="00FE5516" w:rsidRDefault="00951608">
            <w:pPr>
              <w:pStyle w:val="TableParagraph"/>
              <w:spacing w:before="115"/>
              <w:ind w:right="168"/>
              <w:rPr>
                <w:sz w:val="18"/>
              </w:rPr>
            </w:pPr>
            <w:r>
              <w:rPr>
                <w:spacing w:val="-2"/>
                <w:sz w:val="18"/>
              </w:rPr>
              <w:t>422.3</w:t>
            </w:r>
          </w:p>
        </w:tc>
        <w:tc>
          <w:tcPr>
            <w:tcW w:w="792" w:type="dxa"/>
            <w:tcBorders>
              <w:top w:val="single" w:sz="6" w:space="0" w:color="000000"/>
            </w:tcBorders>
          </w:tcPr>
          <w:p w:rsidR="00FE5516" w:rsidRDefault="00951608">
            <w:pPr>
              <w:pStyle w:val="TableParagraph"/>
              <w:spacing w:before="115"/>
              <w:ind w:right="259"/>
              <w:rPr>
                <w:sz w:val="18"/>
              </w:rPr>
            </w:pPr>
            <w:r>
              <w:rPr>
                <w:spacing w:val="-5"/>
                <w:sz w:val="18"/>
              </w:rPr>
              <w:t>8.2</w:t>
            </w:r>
          </w:p>
        </w:tc>
        <w:tc>
          <w:tcPr>
            <w:tcW w:w="830" w:type="dxa"/>
            <w:tcBorders>
              <w:top w:val="single" w:sz="6" w:space="0" w:color="000000"/>
            </w:tcBorders>
          </w:tcPr>
          <w:p w:rsidR="00FE5516" w:rsidRDefault="00951608">
            <w:pPr>
              <w:pStyle w:val="TableParagraph"/>
              <w:spacing w:before="115"/>
              <w:ind w:right="129"/>
              <w:rPr>
                <w:sz w:val="18"/>
              </w:rPr>
            </w:pPr>
            <w:r>
              <w:rPr>
                <w:spacing w:val="-2"/>
                <w:sz w:val="18"/>
              </w:rPr>
              <w:t>5,170.7</w:t>
            </w:r>
          </w:p>
        </w:tc>
      </w:tr>
      <w:tr w:rsidR="00FE5516">
        <w:trPr>
          <w:trHeight w:val="441"/>
        </w:trPr>
        <w:tc>
          <w:tcPr>
            <w:tcW w:w="844" w:type="dxa"/>
          </w:tcPr>
          <w:p w:rsidR="00FE5516" w:rsidRDefault="00951608">
            <w:pPr>
              <w:pStyle w:val="TableParagraph"/>
              <w:spacing w:before="114"/>
              <w:ind w:left="91"/>
              <w:jc w:val="left"/>
              <w:rPr>
                <w:sz w:val="18"/>
              </w:rPr>
            </w:pPr>
            <w:r>
              <w:rPr>
                <w:spacing w:val="-2"/>
                <w:sz w:val="18"/>
              </w:rPr>
              <w:t>Workers</w:t>
            </w:r>
          </w:p>
        </w:tc>
        <w:tc>
          <w:tcPr>
            <w:tcW w:w="906" w:type="dxa"/>
          </w:tcPr>
          <w:p w:rsidR="00FE5516" w:rsidRDefault="00951608">
            <w:pPr>
              <w:pStyle w:val="TableParagraph"/>
              <w:spacing w:before="114"/>
              <w:ind w:right="198"/>
              <w:rPr>
                <w:sz w:val="18"/>
              </w:rPr>
            </w:pPr>
            <w:r>
              <w:rPr>
                <w:spacing w:val="-2"/>
                <w:sz w:val="18"/>
              </w:rPr>
              <w:t>1,974.1</w:t>
            </w:r>
          </w:p>
        </w:tc>
        <w:tc>
          <w:tcPr>
            <w:tcW w:w="915" w:type="dxa"/>
          </w:tcPr>
          <w:p w:rsidR="00FE5516" w:rsidRDefault="00951608">
            <w:pPr>
              <w:pStyle w:val="TableParagraph"/>
              <w:spacing w:before="114"/>
              <w:ind w:left="1" w:right="33"/>
              <w:jc w:val="center"/>
              <w:rPr>
                <w:sz w:val="18"/>
              </w:rPr>
            </w:pPr>
            <w:r>
              <w:rPr>
                <w:spacing w:val="-4"/>
                <w:sz w:val="18"/>
              </w:rPr>
              <w:t>59.6</w:t>
            </w:r>
          </w:p>
        </w:tc>
        <w:tc>
          <w:tcPr>
            <w:tcW w:w="797" w:type="dxa"/>
          </w:tcPr>
          <w:p w:rsidR="00FE5516" w:rsidRDefault="00951608">
            <w:pPr>
              <w:pStyle w:val="TableParagraph"/>
              <w:spacing w:before="114"/>
              <w:ind w:right="167"/>
              <w:rPr>
                <w:sz w:val="18"/>
              </w:rPr>
            </w:pPr>
            <w:r>
              <w:rPr>
                <w:spacing w:val="-2"/>
                <w:sz w:val="18"/>
              </w:rPr>
              <w:t>599.3</w:t>
            </w:r>
          </w:p>
        </w:tc>
        <w:tc>
          <w:tcPr>
            <w:tcW w:w="785" w:type="dxa"/>
          </w:tcPr>
          <w:p w:rsidR="00FE5516" w:rsidRDefault="00951608">
            <w:pPr>
              <w:pStyle w:val="TableParagraph"/>
              <w:spacing w:before="114"/>
              <w:ind w:left="7" w:right="49"/>
              <w:jc w:val="center"/>
              <w:rPr>
                <w:sz w:val="18"/>
              </w:rPr>
            </w:pPr>
            <w:r>
              <w:rPr>
                <w:spacing w:val="-4"/>
                <w:sz w:val="18"/>
              </w:rPr>
              <w:t>18.1</w:t>
            </w:r>
          </w:p>
        </w:tc>
        <w:tc>
          <w:tcPr>
            <w:tcW w:w="771" w:type="dxa"/>
          </w:tcPr>
          <w:p w:rsidR="00FE5516" w:rsidRDefault="00951608">
            <w:pPr>
              <w:pStyle w:val="TableParagraph"/>
              <w:spacing w:before="114"/>
              <w:ind w:left="71" w:right="90"/>
              <w:jc w:val="center"/>
              <w:rPr>
                <w:sz w:val="18"/>
              </w:rPr>
            </w:pPr>
            <w:r>
              <w:rPr>
                <w:spacing w:val="-2"/>
                <w:sz w:val="18"/>
              </w:rPr>
              <w:t>192.4</w:t>
            </w:r>
          </w:p>
        </w:tc>
        <w:tc>
          <w:tcPr>
            <w:tcW w:w="785" w:type="dxa"/>
          </w:tcPr>
          <w:p w:rsidR="00FE5516" w:rsidRDefault="00951608">
            <w:pPr>
              <w:pStyle w:val="TableParagraph"/>
              <w:spacing w:before="114"/>
              <w:ind w:right="266"/>
              <w:rPr>
                <w:sz w:val="18"/>
              </w:rPr>
            </w:pPr>
            <w:r>
              <w:rPr>
                <w:spacing w:val="-5"/>
                <w:sz w:val="18"/>
              </w:rPr>
              <w:t>5.8</w:t>
            </w:r>
          </w:p>
        </w:tc>
        <w:tc>
          <w:tcPr>
            <w:tcW w:w="799" w:type="dxa"/>
          </w:tcPr>
          <w:p w:rsidR="00FE5516" w:rsidRDefault="00951608">
            <w:pPr>
              <w:pStyle w:val="TableParagraph"/>
              <w:spacing w:before="114"/>
              <w:ind w:right="168"/>
              <w:rPr>
                <w:sz w:val="18"/>
              </w:rPr>
            </w:pPr>
            <w:r>
              <w:rPr>
                <w:spacing w:val="-2"/>
                <w:sz w:val="18"/>
              </w:rPr>
              <w:t>544.2</w:t>
            </w:r>
          </w:p>
        </w:tc>
        <w:tc>
          <w:tcPr>
            <w:tcW w:w="792" w:type="dxa"/>
          </w:tcPr>
          <w:p w:rsidR="00FE5516" w:rsidRDefault="00951608">
            <w:pPr>
              <w:pStyle w:val="TableParagraph"/>
              <w:spacing w:before="114"/>
              <w:ind w:right="259"/>
              <w:rPr>
                <w:sz w:val="18"/>
              </w:rPr>
            </w:pPr>
            <w:r>
              <w:rPr>
                <w:spacing w:val="-4"/>
                <w:sz w:val="18"/>
              </w:rPr>
              <w:t>16.4</w:t>
            </w:r>
          </w:p>
        </w:tc>
        <w:tc>
          <w:tcPr>
            <w:tcW w:w="830" w:type="dxa"/>
          </w:tcPr>
          <w:p w:rsidR="00FE5516" w:rsidRDefault="00951608">
            <w:pPr>
              <w:pStyle w:val="TableParagraph"/>
              <w:spacing w:before="114"/>
              <w:ind w:right="129"/>
              <w:rPr>
                <w:sz w:val="18"/>
              </w:rPr>
            </w:pPr>
            <w:r>
              <w:rPr>
                <w:spacing w:val="-2"/>
                <w:sz w:val="18"/>
              </w:rPr>
              <w:t>3,310.0</w:t>
            </w:r>
          </w:p>
        </w:tc>
      </w:tr>
      <w:tr w:rsidR="00FE5516">
        <w:trPr>
          <w:trHeight w:val="441"/>
        </w:trPr>
        <w:tc>
          <w:tcPr>
            <w:tcW w:w="844" w:type="dxa"/>
          </w:tcPr>
          <w:p w:rsidR="00FE5516" w:rsidRDefault="00951608">
            <w:pPr>
              <w:pStyle w:val="TableParagraph"/>
              <w:spacing w:before="114"/>
              <w:ind w:left="91"/>
              <w:jc w:val="left"/>
              <w:rPr>
                <w:sz w:val="18"/>
              </w:rPr>
            </w:pPr>
            <w:r>
              <w:rPr>
                <w:spacing w:val="-5"/>
                <w:sz w:val="18"/>
              </w:rPr>
              <w:t>RSL</w:t>
            </w:r>
          </w:p>
        </w:tc>
        <w:tc>
          <w:tcPr>
            <w:tcW w:w="906" w:type="dxa"/>
          </w:tcPr>
          <w:p w:rsidR="00FE5516" w:rsidRDefault="00951608">
            <w:pPr>
              <w:pStyle w:val="TableParagraph"/>
              <w:spacing w:before="114"/>
              <w:ind w:right="197"/>
              <w:rPr>
                <w:sz w:val="18"/>
              </w:rPr>
            </w:pPr>
            <w:r>
              <w:rPr>
                <w:spacing w:val="-2"/>
                <w:sz w:val="18"/>
              </w:rPr>
              <w:t>1,122.0</w:t>
            </w:r>
          </w:p>
        </w:tc>
        <w:tc>
          <w:tcPr>
            <w:tcW w:w="915" w:type="dxa"/>
          </w:tcPr>
          <w:p w:rsidR="00FE5516" w:rsidRDefault="00951608">
            <w:pPr>
              <w:pStyle w:val="TableParagraph"/>
              <w:spacing w:before="114"/>
              <w:ind w:left="3" w:right="33"/>
              <w:jc w:val="center"/>
              <w:rPr>
                <w:sz w:val="18"/>
              </w:rPr>
            </w:pPr>
            <w:r>
              <w:rPr>
                <w:spacing w:val="-4"/>
                <w:sz w:val="18"/>
              </w:rPr>
              <w:t>65.8</w:t>
            </w:r>
          </w:p>
        </w:tc>
        <w:tc>
          <w:tcPr>
            <w:tcW w:w="797" w:type="dxa"/>
          </w:tcPr>
          <w:p w:rsidR="00FE5516" w:rsidRDefault="00951608">
            <w:pPr>
              <w:pStyle w:val="TableParagraph"/>
              <w:spacing w:before="114"/>
              <w:ind w:right="167"/>
              <w:rPr>
                <w:sz w:val="18"/>
              </w:rPr>
            </w:pPr>
            <w:r>
              <w:rPr>
                <w:spacing w:val="-2"/>
                <w:sz w:val="18"/>
              </w:rPr>
              <w:t>316.7</w:t>
            </w:r>
          </w:p>
        </w:tc>
        <w:tc>
          <w:tcPr>
            <w:tcW w:w="785" w:type="dxa"/>
          </w:tcPr>
          <w:p w:rsidR="00FE5516" w:rsidRDefault="00951608">
            <w:pPr>
              <w:pStyle w:val="TableParagraph"/>
              <w:spacing w:before="114"/>
              <w:ind w:left="7" w:right="48"/>
              <w:jc w:val="center"/>
              <w:rPr>
                <w:sz w:val="18"/>
              </w:rPr>
            </w:pPr>
            <w:r>
              <w:rPr>
                <w:spacing w:val="-4"/>
                <w:sz w:val="18"/>
              </w:rPr>
              <w:t>18.6</w:t>
            </w:r>
          </w:p>
        </w:tc>
        <w:tc>
          <w:tcPr>
            <w:tcW w:w="771" w:type="dxa"/>
          </w:tcPr>
          <w:p w:rsidR="00FE5516" w:rsidRDefault="00951608">
            <w:pPr>
              <w:pStyle w:val="TableParagraph"/>
              <w:spacing w:before="114"/>
              <w:ind w:left="71" w:right="89"/>
              <w:jc w:val="center"/>
              <w:rPr>
                <w:sz w:val="18"/>
              </w:rPr>
            </w:pPr>
            <w:r>
              <w:rPr>
                <w:spacing w:val="-2"/>
                <w:sz w:val="18"/>
              </w:rPr>
              <w:t>179.6</w:t>
            </w:r>
          </w:p>
        </w:tc>
        <w:tc>
          <w:tcPr>
            <w:tcW w:w="785" w:type="dxa"/>
          </w:tcPr>
          <w:p w:rsidR="00FE5516" w:rsidRDefault="00951608">
            <w:pPr>
              <w:pStyle w:val="TableParagraph"/>
              <w:spacing w:before="114"/>
              <w:ind w:right="266"/>
              <w:rPr>
                <w:sz w:val="18"/>
              </w:rPr>
            </w:pPr>
            <w:r>
              <w:rPr>
                <w:spacing w:val="-4"/>
                <w:sz w:val="18"/>
              </w:rPr>
              <w:t>10.5</w:t>
            </w:r>
          </w:p>
        </w:tc>
        <w:tc>
          <w:tcPr>
            <w:tcW w:w="799" w:type="dxa"/>
          </w:tcPr>
          <w:p w:rsidR="00FE5516" w:rsidRDefault="00951608">
            <w:pPr>
              <w:pStyle w:val="TableParagraph"/>
              <w:spacing w:before="114"/>
              <w:ind w:right="167"/>
              <w:rPr>
                <w:sz w:val="18"/>
              </w:rPr>
            </w:pPr>
            <w:r>
              <w:rPr>
                <w:spacing w:val="-4"/>
                <w:sz w:val="18"/>
              </w:rPr>
              <w:t>86.8</w:t>
            </w:r>
          </w:p>
        </w:tc>
        <w:tc>
          <w:tcPr>
            <w:tcW w:w="792" w:type="dxa"/>
          </w:tcPr>
          <w:p w:rsidR="00FE5516" w:rsidRDefault="00951608">
            <w:pPr>
              <w:pStyle w:val="TableParagraph"/>
              <w:spacing w:before="114"/>
              <w:ind w:right="259"/>
              <w:rPr>
                <w:sz w:val="18"/>
              </w:rPr>
            </w:pPr>
            <w:r>
              <w:rPr>
                <w:spacing w:val="-5"/>
                <w:sz w:val="18"/>
              </w:rPr>
              <w:t>5.1</w:t>
            </w:r>
          </w:p>
        </w:tc>
        <w:tc>
          <w:tcPr>
            <w:tcW w:w="830" w:type="dxa"/>
          </w:tcPr>
          <w:p w:rsidR="00FE5516" w:rsidRDefault="00951608">
            <w:pPr>
              <w:pStyle w:val="TableParagraph"/>
              <w:spacing w:before="114"/>
              <w:ind w:right="129"/>
              <w:rPr>
                <w:sz w:val="18"/>
              </w:rPr>
            </w:pPr>
            <w:r>
              <w:rPr>
                <w:spacing w:val="-2"/>
                <w:sz w:val="18"/>
              </w:rPr>
              <w:t>1,705.1</w:t>
            </w:r>
          </w:p>
        </w:tc>
      </w:tr>
      <w:tr w:rsidR="00FE5516">
        <w:trPr>
          <w:trHeight w:val="441"/>
        </w:trPr>
        <w:tc>
          <w:tcPr>
            <w:tcW w:w="844" w:type="dxa"/>
          </w:tcPr>
          <w:p w:rsidR="00FE5516" w:rsidRDefault="00951608">
            <w:pPr>
              <w:pStyle w:val="TableParagraph"/>
              <w:spacing w:before="114"/>
              <w:ind w:left="91"/>
              <w:jc w:val="left"/>
              <w:rPr>
                <w:sz w:val="18"/>
              </w:rPr>
            </w:pPr>
            <w:r>
              <w:rPr>
                <w:spacing w:val="-2"/>
                <w:sz w:val="18"/>
              </w:rPr>
              <w:t>Other</w:t>
            </w:r>
          </w:p>
        </w:tc>
        <w:tc>
          <w:tcPr>
            <w:tcW w:w="906" w:type="dxa"/>
          </w:tcPr>
          <w:p w:rsidR="00FE5516" w:rsidRDefault="00951608">
            <w:pPr>
              <w:pStyle w:val="TableParagraph"/>
              <w:spacing w:before="114"/>
              <w:ind w:right="198"/>
              <w:rPr>
                <w:sz w:val="18"/>
              </w:rPr>
            </w:pPr>
            <w:r>
              <w:rPr>
                <w:spacing w:val="-2"/>
                <w:sz w:val="18"/>
              </w:rPr>
              <w:t>847.5</w:t>
            </w:r>
          </w:p>
        </w:tc>
        <w:tc>
          <w:tcPr>
            <w:tcW w:w="915" w:type="dxa"/>
          </w:tcPr>
          <w:p w:rsidR="00FE5516" w:rsidRDefault="00951608">
            <w:pPr>
              <w:pStyle w:val="TableParagraph"/>
              <w:spacing w:before="114"/>
              <w:ind w:left="2" w:right="33"/>
              <w:jc w:val="center"/>
              <w:rPr>
                <w:sz w:val="18"/>
              </w:rPr>
            </w:pPr>
            <w:r>
              <w:rPr>
                <w:spacing w:val="-4"/>
                <w:sz w:val="18"/>
              </w:rPr>
              <w:t>64.0</w:t>
            </w:r>
          </w:p>
        </w:tc>
        <w:tc>
          <w:tcPr>
            <w:tcW w:w="797" w:type="dxa"/>
          </w:tcPr>
          <w:p w:rsidR="00FE5516" w:rsidRDefault="00951608">
            <w:pPr>
              <w:pStyle w:val="TableParagraph"/>
              <w:spacing w:before="114"/>
              <w:ind w:right="167"/>
              <w:rPr>
                <w:sz w:val="18"/>
              </w:rPr>
            </w:pPr>
            <w:r>
              <w:rPr>
                <w:spacing w:val="-2"/>
                <w:sz w:val="18"/>
              </w:rPr>
              <w:t>231.9</w:t>
            </w:r>
          </w:p>
        </w:tc>
        <w:tc>
          <w:tcPr>
            <w:tcW w:w="785" w:type="dxa"/>
          </w:tcPr>
          <w:p w:rsidR="00FE5516" w:rsidRDefault="00951608">
            <w:pPr>
              <w:pStyle w:val="TableParagraph"/>
              <w:spacing w:before="114"/>
              <w:ind w:left="7" w:right="49"/>
              <w:jc w:val="center"/>
              <w:rPr>
                <w:sz w:val="18"/>
              </w:rPr>
            </w:pPr>
            <w:r>
              <w:rPr>
                <w:spacing w:val="-4"/>
                <w:sz w:val="18"/>
              </w:rPr>
              <w:t>17.5</w:t>
            </w:r>
          </w:p>
        </w:tc>
        <w:tc>
          <w:tcPr>
            <w:tcW w:w="771" w:type="dxa"/>
          </w:tcPr>
          <w:p w:rsidR="00FE5516" w:rsidRDefault="00951608">
            <w:pPr>
              <w:pStyle w:val="TableParagraph"/>
              <w:spacing w:before="114"/>
              <w:ind w:left="71" w:right="89"/>
              <w:jc w:val="center"/>
              <w:rPr>
                <w:sz w:val="18"/>
              </w:rPr>
            </w:pPr>
            <w:r>
              <w:rPr>
                <w:spacing w:val="-2"/>
                <w:sz w:val="18"/>
              </w:rPr>
              <w:t>190.1</w:t>
            </w:r>
          </w:p>
        </w:tc>
        <w:tc>
          <w:tcPr>
            <w:tcW w:w="785" w:type="dxa"/>
          </w:tcPr>
          <w:p w:rsidR="00FE5516" w:rsidRDefault="00951608">
            <w:pPr>
              <w:pStyle w:val="TableParagraph"/>
              <w:spacing w:before="114"/>
              <w:ind w:right="266"/>
              <w:rPr>
                <w:sz w:val="18"/>
              </w:rPr>
            </w:pPr>
            <w:r>
              <w:rPr>
                <w:spacing w:val="-4"/>
                <w:sz w:val="18"/>
              </w:rPr>
              <w:t>14.4</w:t>
            </w:r>
          </w:p>
        </w:tc>
        <w:tc>
          <w:tcPr>
            <w:tcW w:w="799" w:type="dxa"/>
          </w:tcPr>
          <w:p w:rsidR="00FE5516" w:rsidRDefault="00951608">
            <w:pPr>
              <w:pStyle w:val="TableParagraph"/>
              <w:spacing w:before="114"/>
              <w:ind w:right="168"/>
              <w:rPr>
                <w:sz w:val="18"/>
              </w:rPr>
            </w:pPr>
            <w:r>
              <w:rPr>
                <w:spacing w:val="-4"/>
                <w:sz w:val="18"/>
              </w:rPr>
              <w:t>53.7</w:t>
            </w:r>
          </w:p>
        </w:tc>
        <w:tc>
          <w:tcPr>
            <w:tcW w:w="792" w:type="dxa"/>
          </w:tcPr>
          <w:p w:rsidR="00FE5516" w:rsidRDefault="00951608">
            <w:pPr>
              <w:pStyle w:val="TableParagraph"/>
              <w:spacing w:before="114"/>
              <w:ind w:right="259"/>
              <w:rPr>
                <w:sz w:val="18"/>
              </w:rPr>
            </w:pPr>
            <w:r>
              <w:rPr>
                <w:spacing w:val="-5"/>
                <w:sz w:val="18"/>
              </w:rPr>
              <w:t>4.1</w:t>
            </w:r>
          </w:p>
        </w:tc>
        <w:tc>
          <w:tcPr>
            <w:tcW w:w="830" w:type="dxa"/>
          </w:tcPr>
          <w:p w:rsidR="00FE5516" w:rsidRDefault="00951608">
            <w:pPr>
              <w:pStyle w:val="TableParagraph"/>
              <w:spacing w:before="114"/>
              <w:ind w:right="129"/>
              <w:rPr>
                <w:sz w:val="18"/>
              </w:rPr>
            </w:pPr>
            <w:r>
              <w:rPr>
                <w:spacing w:val="-2"/>
                <w:sz w:val="18"/>
              </w:rPr>
              <w:t>1,323.2</w:t>
            </w:r>
          </w:p>
        </w:tc>
      </w:tr>
      <w:tr w:rsidR="00FE5516">
        <w:trPr>
          <w:trHeight w:val="643"/>
        </w:trPr>
        <w:tc>
          <w:tcPr>
            <w:tcW w:w="844" w:type="dxa"/>
          </w:tcPr>
          <w:p w:rsidR="00FE5516" w:rsidRDefault="00951608">
            <w:pPr>
              <w:pStyle w:val="TableParagraph"/>
              <w:spacing w:before="119" w:line="232" w:lineRule="auto"/>
              <w:ind w:left="91"/>
              <w:jc w:val="left"/>
              <w:rPr>
                <w:sz w:val="18"/>
              </w:rPr>
            </w:pPr>
            <w:r>
              <w:rPr>
                <w:spacing w:val="-2"/>
                <w:sz w:val="18"/>
              </w:rPr>
              <w:t>Other Sporting</w:t>
            </w:r>
          </w:p>
        </w:tc>
        <w:tc>
          <w:tcPr>
            <w:tcW w:w="906" w:type="dxa"/>
          </w:tcPr>
          <w:p w:rsidR="00FE5516" w:rsidRDefault="00951608">
            <w:pPr>
              <w:pStyle w:val="TableParagraph"/>
              <w:spacing w:before="114"/>
              <w:ind w:right="197"/>
              <w:rPr>
                <w:sz w:val="18"/>
              </w:rPr>
            </w:pPr>
            <w:r>
              <w:rPr>
                <w:spacing w:val="-2"/>
                <w:sz w:val="18"/>
              </w:rPr>
              <w:t>365.3</w:t>
            </w:r>
          </w:p>
        </w:tc>
        <w:tc>
          <w:tcPr>
            <w:tcW w:w="915" w:type="dxa"/>
          </w:tcPr>
          <w:p w:rsidR="00FE5516" w:rsidRDefault="00951608">
            <w:pPr>
              <w:pStyle w:val="TableParagraph"/>
              <w:spacing w:before="114"/>
              <w:ind w:left="3" w:right="33"/>
              <w:jc w:val="center"/>
              <w:rPr>
                <w:sz w:val="18"/>
              </w:rPr>
            </w:pPr>
            <w:r>
              <w:rPr>
                <w:spacing w:val="-4"/>
                <w:sz w:val="18"/>
              </w:rPr>
              <w:t>55.1</w:t>
            </w:r>
          </w:p>
        </w:tc>
        <w:tc>
          <w:tcPr>
            <w:tcW w:w="797" w:type="dxa"/>
          </w:tcPr>
          <w:p w:rsidR="00FE5516" w:rsidRDefault="00951608">
            <w:pPr>
              <w:pStyle w:val="TableParagraph"/>
              <w:spacing w:before="114"/>
              <w:ind w:right="167"/>
              <w:rPr>
                <w:sz w:val="18"/>
              </w:rPr>
            </w:pPr>
            <w:r>
              <w:rPr>
                <w:spacing w:val="-2"/>
                <w:sz w:val="18"/>
              </w:rPr>
              <w:t>202.1</w:t>
            </w:r>
          </w:p>
        </w:tc>
        <w:tc>
          <w:tcPr>
            <w:tcW w:w="785" w:type="dxa"/>
          </w:tcPr>
          <w:p w:rsidR="00FE5516" w:rsidRDefault="00951608">
            <w:pPr>
              <w:pStyle w:val="TableParagraph"/>
              <w:spacing w:before="114"/>
              <w:ind w:left="7" w:right="48"/>
              <w:jc w:val="center"/>
              <w:rPr>
                <w:sz w:val="18"/>
              </w:rPr>
            </w:pPr>
            <w:r>
              <w:rPr>
                <w:spacing w:val="-4"/>
                <w:sz w:val="18"/>
              </w:rPr>
              <w:t>30.5</w:t>
            </w:r>
          </w:p>
        </w:tc>
        <w:tc>
          <w:tcPr>
            <w:tcW w:w="771" w:type="dxa"/>
          </w:tcPr>
          <w:p w:rsidR="00FE5516" w:rsidRDefault="00951608">
            <w:pPr>
              <w:pStyle w:val="TableParagraph"/>
              <w:spacing w:before="114"/>
              <w:ind w:left="91" w:right="20"/>
              <w:jc w:val="center"/>
              <w:rPr>
                <w:sz w:val="18"/>
              </w:rPr>
            </w:pPr>
            <w:r>
              <w:rPr>
                <w:spacing w:val="-4"/>
                <w:sz w:val="18"/>
              </w:rPr>
              <w:t>45.2</w:t>
            </w:r>
          </w:p>
        </w:tc>
        <w:tc>
          <w:tcPr>
            <w:tcW w:w="785" w:type="dxa"/>
          </w:tcPr>
          <w:p w:rsidR="00FE5516" w:rsidRDefault="00951608">
            <w:pPr>
              <w:pStyle w:val="TableParagraph"/>
              <w:spacing w:before="114"/>
              <w:ind w:right="266"/>
              <w:rPr>
                <w:sz w:val="18"/>
              </w:rPr>
            </w:pPr>
            <w:r>
              <w:rPr>
                <w:spacing w:val="-5"/>
                <w:sz w:val="18"/>
              </w:rPr>
              <w:t>6.8</w:t>
            </w:r>
          </w:p>
        </w:tc>
        <w:tc>
          <w:tcPr>
            <w:tcW w:w="799" w:type="dxa"/>
          </w:tcPr>
          <w:p w:rsidR="00FE5516" w:rsidRDefault="00951608">
            <w:pPr>
              <w:pStyle w:val="TableParagraph"/>
              <w:spacing w:before="114"/>
              <w:ind w:right="167"/>
              <w:rPr>
                <w:sz w:val="18"/>
              </w:rPr>
            </w:pPr>
            <w:r>
              <w:rPr>
                <w:spacing w:val="-4"/>
                <w:sz w:val="18"/>
              </w:rPr>
              <w:t>49.9</w:t>
            </w:r>
          </w:p>
        </w:tc>
        <w:tc>
          <w:tcPr>
            <w:tcW w:w="792" w:type="dxa"/>
          </w:tcPr>
          <w:p w:rsidR="00FE5516" w:rsidRDefault="00951608">
            <w:pPr>
              <w:pStyle w:val="TableParagraph"/>
              <w:spacing w:before="114"/>
              <w:ind w:right="259"/>
              <w:rPr>
                <w:sz w:val="18"/>
              </w:rPr>
            </w:pPr>
            <w:r>
              <w:rPr>
                <w:spacing w:val="-5"/>
                <w:sz w:val="18"/>
              </w:rPr>
              <w:t>7.5</w:t>
            </w:r>
          </w:p>
        </w:tc>
        <w:tc>
          <w:tcPr>
            <w:tcW w:w="830" w:type="dxa"/>
          </w:tcPr>
          <w:p w:rsidR="00FE5516" w:rsidRDefault="00951608">
            <w:pPr>
              <w:pStyle w:val="TableParagraph"/>
              <w:spacing w:before="114"/>
              <w:ind w:right="129"/>
              <w:rPr>
                <w:sz w:val="18"/>
              </w:rPr>
            </w:pPr>
            <w:r>
              <w:rPr>
                <w:spacing w:val="-2"/>
                <w:sz w:val="18"/>
              </w:rPr>
              <w:t>662.5</w:t>
            </w:r>
          </w:p>
        </w:tc>
      </w:tr>
      <w:tr w:rsidR="00FE5516">
        <w:trPr>
          <w:trHeight w:val="441"/>
        </w:trPr>
        <w:tc>
          <w:tcPr>
            <w:tcW w:w="844" w:type="dxa"/>
          </w:tcPr>
          <w:p w:rsidR="00FE5516" w:rsidRDefault="00951608">
            <w:pPr>
              <w:pStyle w:val="TableParagraph"/>
              <w:spacing w:before="114"/>
              <w:ind w:left="91"/>
              <w:jc w:val="left"/>
              <w:rPr>
                <w:sz w:val="18"/>
              </w:rPr>
            </w:pPr>
            <w:r>
              <w:rPr>
                <w:spacing w:val="-4"/>
                <w:sz w:val="18"/>
              </w:rPr>
              <w:t>Golf</w:t>
            </w:r>
          </w:p>
        </w:tc>
        <w:tc>
          <w:tcPr>
            <w:tcW w:w="906" w:type="dxa"/>
          </w:tcPr>
          <w:p w:rsidR="00FE5516" w:rsidRDefault="00951608">
            <w:pPr>
              <w:pStyle w:val="TableParagraph"/>
              <w:spacing w:before="114"/>
              <w:ind w:right="197"/>
              <w:rPr>
                <w:sz w:val="18"/>
              </w:rPr>
            </w:pPr>
            <w:r>
              <w:rPr>
                <w:spacing w:val="-4"/>
                <w:sz w:val="18"/>
              </w:rPr>
              <w:t>83.1</w:t>
            </w:r>
          </w:p>
        </w:tc>
        <w:tc>
          <w:tcPr>
            <w:tcW w:w="915" w:type="dxa"/>
          </w:tcPr>
          <w:p w:rsidR="00FE5516" w:rsidRDefault="00951608">
            <w:pPr>
              <w:pStyle w:val="TableParagraph"/>
              <w:spacing w:before="114"/>
              <w:ind w:left="3" w:right="33"/>
              <w:jc w:val="center"/>
              <w:rPr>
                <w:sz w:val="18"/>
              </w:rPr>
            </w:pPr>
            <w:r>
              <w:rPr>
                <w:spacing w:val="-4"/>
                <w:sz w:val="18"/>
              </w:rPr>
              <w:t>18.2</w:t>
            </w:r>
          </w:p>
        </w:tc>
        <w:tc>
          <w:tcPr>
            <w:tcW w:w="797" w:type="dxa"/>
          </w:tcPr>
          <w:p w:rsidR="00FE5516" w:rsidRDefault="00951608">
            <w:pPr>
              <w:pStyle w:val="TableParagraph"/>
              <w:spacing w:before="114"/>
              <w:ind w:right="167"/>
              <w:rPr>
                <w:sz w:val="18"/>
              </w:rPr>
            </w:pPr>
            <w:r>
              <w:rPr>
                <w:spacing w:val="-2"/>
                <w:sz w:val="18"/>
              </w:rPr>
              <w:t>108.8</w:t>
            </w:r>
          </w:p>
        </w:tc>
        <w:tc>
          <w:tcPr>
            <w:tcW w:w="785" w:type="dxa"/>
          </w:tcPr>
          <w:p w:rsidR="00FE5516" w:rsidRDefault="00951608">
            <w:pPr>
              <w:pStyle w:val="TableParagraph"/>
              <w:spacing w:before="114"/>
              <w:ind w:left="7" w:right="48"/>
              <w:jc w:val="center"/>
              <w:rPr>
                <w:sz w:val="18"/>
              </w:rPr>
            </w:pPr>
            <w:r>
              <w:rPr>
                <w:spacing w:val="-4"/>
                <w:sz w:val="18"/>
              </w:rPr>
              <w:t>23.9</w:t>
            </w:r>
          </w:p>
        </w:tc>
        <w:tc>
          <w:tcPr>
            <w:tcW w:w="771" w:type="dxa"/>
          </w:tcPr>
          <w:p w:rsidR="00FE5516" w:rsidRDefault="00951608">
            <w:pPr>
              <w:pStyle w:val="TableParagraph"/>
              <w:spacing w:before="114"/>
              <w:ind w:left="91" w:right="20"/>
              <w:jc w:val="center"/>
              <w:rPr>
                <w:sz w:val="18"/>
              </w:rPr>
            </w:pPr>
            <w:r>
              <w:rPr>
                <w:spacing w:val="-4"/>
                <w:sz w:val="18"/>
              </w:rPr>
              <w:t>51.6</w:t>
            </w:r>
          </w:p>
        </w:tc>
        <w:tc>
          <w:tcPr>
            <w:tcW w:w="785" w:type="dxa"/>
          </w:tcPr>
          <w:p w:rsidR="00FE5516" w:rsidRDefault="00951608">
            <w:pPr>
              <w:pStyle w:val="TableParagraph"/>
              <w:spacing w:before="114"/>
              <w:ind w:right="266"/>
              <w:rPr>
                <w:sz w:val="18"/>
              </w:rPr>
            </w:pPr>
            <w:r>
              <w:rPr>
                <w:spacing w:val="-4"/>
                <w:sz w:val="18"/>
              </w:rPr>
              <w:t>11.3</w:t>
            </w:r>
          </w:p>
        </w:tc>
        <w:tc>
          <w:tcPr>
            <w:tcW w:w="799" w:type="dxa"/>
          </w:tcPr>
          <w:p w:rsidR="00FE5516" w:rsidRDefault="00951608">
            <w:pPr>
              <w:pStyle w:val="TableParagraph"/>
              <w:spacing w:before="114"/>
              <w:ind w:right="167"/>
              <w:rPr>
                <w:sz w:val="18"/>
              </w:rPr>
            </w:pPr>
            <w:r>
              <w:rPr>
                <w:spacing w:val="-2"/>
                <w:sz w:val="18"/>
              </w:rPr>
              <w:t>211.9</w:t>
            </w:r>
          </w:p>
        </w:tc>
        <w:tc>
          <w:tcPr>
            <w:tcW w:w="792" w:type="dxa"/>
          </w:tcPr>
          <w:p w:rsidR="00FE5516" w:rsidRDefault="00951608">
            <w:pPr>
              <w:pStyle w:val="TableParagraph"/>
              <w:spacing w:before="114"/>
              <w:ind w:right="259"/>
              <w:rPr>
                <w:sz w:val="18"/>
              </w:rPr>
            </w:pPr>
            <w:r>
              <w:rPr>
                <w:spacing w:val="-4"/>
                <w:sz w:val="18"/>
              </w:rPr>
              <w:t>46.5</w:t>
            </w:r>
          </w:p>
        </w:tc>
        <w:tc>
          <w:tcPr>
            <w:tcW w:w="830" w:type="dxa"/>
          </w:tcPr>
          <w:p w:rsidR="00FE5516" w:rsidRDefault="00951608">
            <w:pPr>
              <w:pStyle w:val="TableParagraph"/>
              <w:spacing w:before="114"/>
              <w:ind w:right="129"/>
              <w:rPr>
                <w:sz w:val="18"/>
              </w:rPr>
            </w:pPr>
            <w:r>
              <w:rPr>
                <w:spacing w:val="-2"/>
                <w:sz w:val="18"/>
              </w:rPr>
              <w:t>455.4</w:t>
            </w:r>
          </w:p>
        </w:tc>
      </w:tr>
      <w:tr w:rsidR="00FE5516">
        <w:trPr>
          <w:trHeight w:val="441"/>
        </w:trPr>
        <w:tc>
          <w:tcPr>
            <w:tcW w:w="844" w:type="dxa"/>
          </w:tcPr>
          <w:p w:rsidR="00FE5516" w:rsidRDefault="00951608">
            <w:pPr>
              <w:pStyle w:val="TableParagraph"/>
              <w:spacing w:before="114"/>
              <w:ind w:left="91"/>
              <w:jc w:val="left"/>
              <w:rPr>
                <w:sz w:val="18"/>
              </w:rPr>
            </w:pPr>
            <w:r>
              <w:rPr>
                <w:spacing w:val="-2"/>
                <w:sz w:val="18"/>
              </w:rPr>
              <w:t>Bowling</w:t>
            </w:r>
          </w:p>
        </w:tc>
        <w:tc>
          <w:tcPr>
            <w:tcW w:w="906" w:type="dxa"/>
          </w:tcPr>
          <w:p w:rsidR="00FE5516" w:rsidRDefault="00951608">
            <w:pPr>
              <w:pStyle w:val="TableParagraph"/>
              <w:spacing w:before="114"/>
              <w:ind w:right="197"/>
              <w:rPr>
                <w:sz w:val="18"/>
              </w:rPr>
            </w:pPr>
            <w:r>
              <w:rPr>
                <w:spacing w:val="-2"/>
                <w:sz w:val="18"/>
              </w:rPr>
              <w:t>252.0</w:t>
            </w:r>
          </w:p>
        </w:tc>
        <w:tc>
          <w:tcPr>
            <w:tcW w:w="915" w:type="dxa"/>
          </w:tcPr>
          <w:p w:rsidR="00FE5516" w:rsidRDefault="00951608">
            <w:pPr>
              <w:pStyle w:val="TableParagraph"/>
              <w:spacing w:before="114"/>
              <w:ind w:left="3" w:right="33"/>
              <w:jc w:val="center"/>
              <w:rPr>
                <w:sz w:val="18"/>
              </w:rPr>
            </w:pPr>
            <w:r>
              <w:rPr>
                <w:spacing w:val="-4"/>
                <w:sz w:val="18"/>
              </w:rPr>
              <w:t>57.1</w:t>
            </w:r>
          </w:p>
        </w:tc>
        <w:tc>
          <w:tcPr>
            <w:tcW w:w="797" w:type="dxa"/>
          </w:tcPr>
          <w:p w:rsidR="00FE5516" w:rsidRDefault="00951608">
            <w:pPr>
              <w:pStyle w:val="TableParagraph"/>
              <w:spacing w:before="114"/>
              <w:ind w:right="167"/>
              <w:rPr>
                <w:sz w:val="18"/>
              </w:rPr>
            </w:pPr>
            <w:r>
              <w:rPr>
                <w:spacing w:val="-2"/>
                <w:sz w:val="18"/>
              </w:rPr>
              <w:t>126.0</w:t>
            </w:r>
          </w:p>
        </w:tc>
        <w:tc>
          <w:tcPr>
            <w:tcW w:w="785" w:type="dxa"/>
          </w:tcPr>
          <w:p w:rsidR="00FE5516" w:rsidRDefault="00951608">
            <w:pPr>
              <w:pStyle w:val="TableParagraph"/>
              <w:spacing w:before="114"/>
              <w:ind w:left="7" w:right="48"/>
              <w:jc w:val="center"/>
              <w:rPr>
                <w:sz w:val="18"/>
              </w:rPr>
            </w:pPr>
            <w:r>
              <w:rPr>
                <w:spacing w:val="-4"/>
                <w:sz w:val="18"/>
              </w:rPr>
              <w:t>28.5</w:t>
            </w:r>
          </w:p>
        </w:tc>
        <w:tc>
          <w:tcPr>
            <w:tcW w:w="771" w:type="dxa"/>
          </w:tcPr>
          <w:p w:rsidR="00FE5516" w:rsidRDefault="00951608">
            <w:pPr>
              <w:pStyle w:val="TableParagraph"/>
              <w:spacing w:before="114"/>
              <w:ind w:left="91" w:right="20"/>
              <w:jc w:val="center"/>
              <w:rPr>
                <w:sz w:val="18"/>
              </w:rPr>
            </w:pPr>
            <w:r>
              <w:rPr>
                <w:spacing w:val="-4"/>
                <w:sz w:val="18"/>
              </w:rPr>
              <w:t>29.9</w:t>
            </w:r>
          </w:p>
        </w:tc>
        <w:tc>
          <w:tcPr>
            <w:tcW w:w="785" w:type="dxa"/>
          </w:tcPr>
          <w:p w:rsidR="00FE5516" w:rsidRDefault="00951608">
            <w:pPr>
              <w:pStyle w:val="TableParagraph"/>
              <w:spacing w:before="114"/>
              <w:ind w:right="266"/>
              <w:rPr>
                <w:sz w:val="18"/>
              </w:rPr>
            </w:pPr>
            <w:r>
              <w:rPr>
                <w:spacing w:val="-5"/>
                <w:sz w:val="18"/>
              </w:rPr>
              <w:t>6.6</w:t>
            </w:r>
          </w:p>
        </w:tc>
        <w:tc>
          <w:tcPr>
            <w:tcW w:w="799" w:type="dxa"/>
          </w:tcPr>
          <w:p w:rsidR="00FE5516" w:rsidRDefault="00951608">
            <w:pPr>
              <w:pStyle w:val="TableParagraph"/>
              <w:spacing w:before="114"/>
              <w:ind w:right="167"/>
              <w:rPr>
                <w:sz w:val="18"/>
              </w:rPr>
            </w:pPr>
            <w:r>
              <w:rPr>
                <w:spacing w:val="-4"/>
                <w:sz w:val="18"/>
              </w:rPr>
              <w:t>33.8</w:t>
            </w:r>
          </w:p>
        </w:tc>
        <w:tc>
          <w:tcPr>
            <w:tcW w:w="792" w:type="dxa"/>
          </w:tcPr>
          <w:p w:rsidR="00FE5516" w:rsidRDefault="00951608">
            <w:pPr>
              <w:pStyle w:val="TableParagraph"/>
              <w:spacing w:before="114"/>
              <w:ind w:right="259"/>
              <w:rPr>
                <w:sz w:val="18"/>
              </w:rPr>
            </w:pPr>
            <w:r>
              <w:rPr>
                <w:spacing w:val="-5"/>
                <w:sz w:val="18"/>
              </w:rPr>
              <w:t>7.7</w:t>
            </w:r>
          </w:p>
        </w:tc>
        <w:tc>
          <w:tcPr>
            <w:tcW w:w="830" w:type="dxa"/>
          </w:tcPr>
          <w:p w:rsidR="00FE5516" w:rsidRDefault="00951608">
            <w:pPr>
              <w:pStyle w:val="TableParagraph"/>
              <w:spacing w:before="114"/>
              <w:ind w:right="129"/>
              <w:rPr>
                <w:sz w:val="18"/>
              </w:rPr>
            </w:pPr>
            <w:r>
              <w:rPr>
                <w:spacing w:val="-2"/>
                <w:sz w:val="18"/>
              </w:rPr>
              <w:t>441.7</w:t>
            </w:r>
          </w:p>
        </w:tc>
      </w:tr>
      <w:tr w:rsidR="00FE5516">
        <w:trPr>
          <w:trHeight w:val="642"/>
        </w:trPr>
        <w:tc>
          <w:tcPr>
            <w:tcW w:w="844" w:type="dxa"/>
            <w:tcBorders>
              <w:bottom w:val="single" w:sz="6" w:space="0" w:color="000000"/>
            </w:tcBorders>
          </w:tcPr>
          <w:p w:rsidR="00FE5516" w:rsidRDefault="00951608">
            <w:pPr>
              <w:pStyle w:val="TableParagraph"/>
              <w:spacing w:before="114" w:line="204" w:lineRule="exact"/>
              <w:ind w:left="91"/>
              <w:jc w:val="left"/>
              <w:rPr>
                <w:sz w:val="18"/>
              </w:rPr>
            </w:pPr>
            <w:r>
              <w:rPr>
                <w:spacing w:val="-2"/>
                <w:sz w:val="18"/>
              </w:rPr>
              <w:t>National</w:t>
            </w:r>
          </w:p>
          <w:p w:rsidR="00FE5516" w:rsidRDefault="00951608">
            <w:pPr>
              <w:pStyle w:val="TableParagraph"/>
              <w:spacing w:before="0" w:line="204" w:lineRule="exact"/>
              <w:ind w:left="91"/>
              <w:jc w:val="left"/>
              <w:rPr>
                <w:sz w:val="18"/>
              </w:rPr>
            </w:pPr>
            <w:r>
              <w:rPr>
                <w:spacing w:val="-2"/>
                <w:sz w:val="18"/>
              </w:rPr>
              <w:t>/Cultural</w:t>
            </w:r>
          </w:p>
        </w:tc>
        <w:tc>
          <w:tcPr>
            <w:tcW w:w="906" w:type="dxa"/>
            <w:tcBorders>
              <w:bottom w:val="single" w:sz="6" w:space="0" w:color="000000"/>
            </w:tcBorders>
          </w:tcPr>
          <w:p w:rsidR="00FE5516" w:rsidRDefault="00951608">
            <w:pPr>
              <w:pStyle w:val="TableParagraph"/>
              <w:spacing w:before="114"/>
              <w:ind w:right="197"/>
              <w:rPr>
                <w:sz w:val="18"/>
              </w:rPr>
            </w:pPr>
            <w:r>
              <w:rPr>
                <w:spacing w:val="-4"/>
                <w:sz w:val="18"/>
              </w:rPr>
              <w:t>16.8</w:t>
            </w:r>
          </w:p>
        </w:tc>
        <w:tc>
          <w:tcPr>
            <w:tcW w:w="915" w:type="dxa"/>
            <w:tcBorders>
              <w:bottom w:val="single" w:sz="6" w:space="0" w:color="000000"/>
            </w:tcBorders>
          </w:tcPr>
          <w:p w:rsidR="00FE5516" w:rsidRDefault="00951608">
            <w:pPr>
              <w:pStyle w:val="TableParagraph"/>
              <w:spacing w:before="114"/>
              <w:ind w:left="3" w:right="33"/>
              <w:jc w:val="center"/>
              <w:rPr>
                <w:sz w:val="18"/>
              </w:rPr>
            </w:pPr>
            <w:r>
              <w:rPr>
                <w:spacing w:val="-4"/>
                <w:sz w:val="18"/>
              </w:rPr>
              <w:t>20.0</w:t>
            </w:r>
          </w:p>
        </w:tc>
        <w:tc>
          <w:tcPr>
            <w:tcW w:w="797" w:type="dxa"/>
            <w:tcBorders>
              <w:bottom w:val="single" w:sz="6" w:space="0" w:color="000000"/>
            </w:tcBorders>
          </w:tcPr>
          <w:p w:rsidR="00FE5516" w:rsidRDefault="00951608">
            <w:pPr>
              <w:pStyle w:val="TableParagraph"/>
              <w:spacing w:before="114"/>
              <w:ind w:right="167"/>
              <w:rPr>
                <w:sz w:val="18"/>
              </w:rPr>
            </w:pPr>
            <w:r>
              <w:rPr>
                <w:spacing w:val="-4"/>
                <w:sz w:val="18"/>
              </w:rPr>
              <w:t>35.4</w:t>
            </w:r>
          </w:p>
        </w:tc>
        <w:tc>
          <w:tcPr>
            <w:tcW w:w="785" w:type="dxa"/>
            <w:tcBorders>
              <w:bottom w:val="single" w:sz="6" w:space="0" w:color="000000"/>
            </w:tcBorders>
          </w:tcPr>
          <w:p w:rsidR="00FE5516" w:rsidRDefault="00951608">
            <w:pPr>
              <w:pStyle w:val="TableParagraph"/>
              <w:spacing w:before="114"/>
              <w:ind w:left="7" w:right="48"/>
              <w:jc w:val="center"/>
              <w:rPr>
                <w:sz w:val="18"/>
              </w:rPr>
            </w:pPr>
            <w:r>
              <w:rPr>
                <w:spacing w:val="-4"/>
                <w:sz w:val="18"/>
              </w:rPr>
              <w:t>42.2</w:t>
            </w:r>
          </w:p>
        </w:tc>
        <w:tc>
          <w:tcPr>
            <w:tcW w:w="771" w:type="dxa"/>
            <w:tcBorders>
              <w:bottom w:val="single" w:sz="6" w:space="0" w:color="000000"/>
            </w:tcBorders>
          </w:tcPr>
          <w:p w:rsidR="00FE5516" w:rsidRDefault="00951608">
            <w:pPr>
              <w:pStyle w:val="TableParagraph"/>
              <w:spacing w:before="114"/>
              <w:ind w:left="91" w:right="20"/>
              <w:jc w:val="center"/>
              <w:rPr>
                <w:sz w:val="18"/>
              </w:rPr>
            </w:pPr>
            <w:r>
              <w:rPr>
                <w:spacing w:val="-4"/>
                <w:sz w:val="18"/>
              </w:rPr>
              <w:t>28.7</w:t>
            </w:r>
          </w:p>
        </w:tc>
        <w:tc>
          <w:tcPr>
            <w:tcW w:w="785" w:type="dxa"/>
            <w:tcBorders>
              <w:bottom w:val="single" w:sz="6" w:space="0" w:color="000000"/>
            </w:tcBorders>
          </w:tcPr>
          <w:p w:rsidR="00FE5516" w:rsidRDefault="00951608">
            <w:pPr>
              <w:pStyle w:val="TableParagraph"/>
              <w:spacing w:before="114"/>
              <w:ind w:right="266"/>
              <w:rPr>
                <w:sz w:val="18"/>
              </w:rPr>
            </w:pPr>
            <w:r>
              <w:rPr>
                <w:spacing w:val="-4"/>
                <w:sz w:val="18"/>
              </w:rPr>
              <w:t>34.2</w:t>
            </w:r>
          </w:p>
        </w:tc>
        <w:tc>
          <w:tcPr>
            <w:tcW w:w="799" w:type="dxa"/>
            <w:tcBorders>
              <w:bottom w:val="single" w:sz="6" w:space="0" w:color="000000"/>
            </w:tcBorders>
          </w:tcPr>
          <w:p w:rsidR="00FE5516" w:rsidRDefault="00951608">
            <w:pPr>
              <w:pStyle w:val="TableParagraph"/>
              <w:spacing w:before="114"/>
              <w:ind w:right="167"/>
              <w:rPr>
                <w:sz w:val="18"/>
              </w:rPr>
            </w:pPr>
            <w:r>
              <w:rPr>
                <w:spacing w:val="-5"/>
                <w:sz w:val="18"/>
              </w:rPr>
              <w:t>3.0</w:t>
            </w:r>
          </w:p>
        </w:tc>
        <w:tc>
          <w:tcPr>
            <w:tcW w:w="792" w:type="dxa"/>
            <w:tcBorders>
              <w:bottom w:val="single" w:sz="6" w:space="0" w:color="000000"/>
            </w:tcBorders>
          </w:tcPr>
          <w:p w:rsidR="00FE5516" w:rsidRDefault="00951608">
            <w:pPr>
              <w:pStyle w:val="TableParagraph"/>
              <w:spacing w:before="114"/>
              <w:ind w:right="259"/>
              <w:rPr>
                <w:sz w:val="18"/>
              </w:rPr>
            </w:pPr>
            <w:r>
              <w:rPr>
                <w:spacing w:val="-5"/>
                <w:sz w:val="18"/>
              </w:rPr>
              <w:t>3.6</w:t>
            </w:r>
          </w:p>
        </w:tc>
        <w:tc>
          <w:tcPr>
            <w:tcW w:w="830" w:type="dxa"/>
            <w:tcBorders>
              <w:bottom w:val="single" w:sz="6" w:space="0" w:color="000000"/>
            </w:tcBorders>
          </w:tcPr>
          <w:p w:rsidR="00FE5516" w:rsidRDefault="00951608">
            <w:pPr>
              <w:pStyle w:val="TableParagraph"/>
              <w:spacing w:before="114"/>
              <w:ind w:right="129"/>
              <w:rPr>
                <w:sz w:val="18"/>
              </w:rPr>
            </w:pPr>
            <w:r>
              <w:rPr>
                <w:spacing w:val="-4"/>
                <w:sz w:val="18"/>
              </w:rPr>
              <w:t>83.9</w:t>
            </w:r>
          </w:p>
        </w:tc>
      </w:tr>
    </w:tbl>
    <w:p w:rsidR="00FE5516" w:rsidRDefault="00951608">
      <w:pPr>
        <w:spacing w:before="173"/>
        <w:ind w:left="6024"/>
        <w:rPr>
          <w:rFonts w:ascii="Arial"/>
          <w:sz w:val="18"/>
        </w:rPr>
      </w:pPr>
      <w:r>
        <w:rPr>
          <w:rFonts w:ascii="Arial"/>
          <w:sz w:val="18"/>
        </w:rPr>
        <w:t>Source:</w:t>
      </w:r>
      <w:r>
        <w:rPr>
          <w:rFonts w:ascii="Arial"/>
          <w:spacing w:val="3"/>
          <w:sz w:val="18"/>
        </w:rPr>
        <w:t xml:space="preserve"> </w:t>
      </w:r>
      <w:r>
        <w:rPr>
          <w:rFonts w:ascii="Arial"/>
          <w:sz w:val="18"/>
        </w:rPr>
        <w:t>derived</w:t>
      </w:r>
      <w:r>
        <w:rPr>
          <w:rFonts w:ascii="Arial"/>
          <w:spacing w:val="1"/>
          <w:sz w:val="18"/>
        </w:rPr>
        <w:t xml:space="preserve"> </w:t>
      </w:r>
      <w:r>
        <w:rPr>
          <w:rFonts w:ascii="Arial"/>
          <w:sz w:val="18"/>
        </w:rPr>
        <w:t>from</w:t>
      </w:r>
      <w:r>
        <w:rPr>
          <w:rFonts w:ascii="Arial"/>
          <w:spacing w:val="8"/>
          <w:sz w:val="18"/>
        </w:rPr>
        <w:t xml:space="preserve"> </w:t>
      </w:r>
      <w:r>
        <w:rPr>
          <w:rFonts w:ascii="Arial"/>
          <w:sz w:val="18"/>
        </w:rPr>
        <w:t>KPMG,</w:t>
      </w:r>
      <w:r>
        <w:rPr>
          <w:rFonts w:ascii="Arial"/>
          <w:spacing w:val="3"/>
          <w:sz w:val="18"/>
        </w:rPr>
        <w:t xml:space="preserve"> </w:t>
      </w:r>
      <w:r>
        <w:rPr>
          <w:rFonts w:ascii="Arial"/>
          <w:spacing w:val="-2"/>
          <w:sz w:val="18"/>
        </w:rPr>
        <w:t>(1995:9).</w:t>
      </w:r>
    </w:p>
    <w:p w:rsidR="00FE5516" w:rsidRDefault="00FE5516">
      <w:pPr>
        <w:pStyle w:val="BodyText"/>
        <w:spacing w:before="63"/>
        <w:rPr>
          <w:rFonts w:ascii="Arial"/>
          <w:sz w:val="18"/>
        </w:rPr>
      </w:pPr>
    </w:p>
    <w:p w:rsidR="00FE5516" w:rsidRDefault="00951608">
      <w:pPr>
        <w:pStyle w:val="BodyText"/>
        <w:spacing w:line="312" w:lineRule="auto"/>
        <w:ind w:left="950" w:right="411"/>
        <w:jc w:val="both"/>
      </w:pPr>
      <w:r>
        <w:t>From Tables 2.4 to 2.6, it is evident that the contemporary NSW club industry is characterised by a small proportion of very large clubs, usually returned services, leagues and workers clubs, often with some hundreds of gaming machines on which they rely for some two-thirds of their revenue and which earn far greater total</w:t>
      </w:r>
      <w:r>
        <w:rPr>
          <w:spacing w:val="40"/>
        </w:rPr>
        <w:t xml:space="preserve"> </w:t>
      </w:r>
      <w:r>
        <w:t>gaming machine profits than machines operated by their smaller counterparts.</w:t>
      </w:r>
      <w:r>
        <w:rPr>
          <w:position w:val="12"/>
          <w:sz w:val="12"/>
        </w:rPr>
        <w:t>28</w:t>
      </w:r>
      <w:r>
        <w:rPr>
          <w:spacing w:val="40"/>
          <w:position w:val="12"/>
          <w:sz w:val="12"/>
        </w:rPr>
        <w:t xml:space="preserve"> </w:t>
      </w:r>
      <w:r>
        <w:t>However, the bulk of the industry is comprised of many smaller clubs,</w:t>
      </w:r>
      <w:r>
        <w:rPr>
          <w:spacing w:val="40"/>
        </w:rPr>
        <w:t xml:space="preserve"> </w:t>
      </w:r>
      <w:r>
        <w:t>predominantly bowling, golf and a range of general clubs which tend to operate far fewer machines, in turn yielding far less revenue. Consequently, smaller clubs usually rely on more diverse income sources, but also exist on a much smaller revenue base than larger clubs. Nevertheless, Table 2.6 indicates that, for most</w:t>
      </w:r>
      <w:r>
        <w:rPr>
          <w:spacing w:val="-2"/>
        </w:rPr>
        <w:t xml:space="preserve"> </w:t>
      </w:r>
      <w:r>
        <w:t>types of clubs, gaming machine revenue accounts for over one half of total club revenue.</w:t>
      </w:r>
    </w:p>
    <w:p w:rsidR="00FE5516" w:rsidRDefault="00FE5516">
      <w:pPr>
        <w:pStyle w:val="BodyText"/>
        <w:spacing w:before="90"/>
      </w:pPr>
    </w:p>
    <w:p w:rsidR="00FE5516" w:rsidRDefault="00951608">
      <w:pPr>
        <w:pStyle w:val="BodyText"/>
        <w:spacing w:line="312" w:lineRule="auto"/>
        <w:ind w:left="950" w:right="413"/>
        <w:jc w:val="both"/>
      </w:pPr>
      <w:r>
        <w:t>Furthermore, while the number of NSW clubs operating gaming machines rose steadily after their legalisation in 1956 peaking at 1,553 in 1984, 120 clubs have since</w:t>
      </w:r>
      <w:r>
        <w:rPr>
          <w:spacing w:val="51"/>
        </w:rPr>
        <w:t xml:space="preserve"> </w:t>
      </w:r>
      <w:r>
        <w:t>closed</w:t>
      </w:r>
      <w:r>
        <w:rPr>
          <w:spacing w:val="52"/>
        </w:rPr>
        <w:t xml:space="preserve"> </w:t>
      </w:r>
      <w:r>
        <w:t>due</w:t>
      </w:r>
      <w:r>
        <w:rPr>
          <w:spacing w:val="52"/>
        </w:rPr>
        <w:t xml:space="preserve"> </w:t>
      </w:r>
      <w:r>
        <w:t>to</w:t>
      </w:r>
      <w:r>
        <w:rPr>
          <w:spacing w:val="53"/>
        </w:rPr>
        <w:t xml:space="preserve"> </w:t>
      </w:r>
      <w:r>
        <w:t>surrender</w:t>
      </w:r>
      <w:r>
        <w:rPr>
          <w:spacing w:val="53"/>
        </w:rPr>
        <w:t xml:space="preserve"> </w:t>
      </w:r>
      <w:r>
        <w:t>or</w:t>
      </w:r>
      <w:r>
        <w:rPr>
          <w:spacing w:val="54"/>
        </w:rPr>
        <w:t xml:space="preserve"> </w:t>
      </w:r>
      <w:r>
        <w:t>cancellation</w:t>
      </w:r>
      <w:r>
        <w:rPr>
          <w:spacing w:val="53"/>
        </w:rPr>
        <w:t xml:space="preserve"> </w:t>
      </w:r>
      <w:r>
        <w:t>of</w:t>
      </w:r>
      <w:r>
        <w:rPr>
          <w:spacing w:val="54"/>
        </w:rPr>
        <w:t xml:space="preserve"> </w:t>
      </w:r>
      <w:r>
        <w:t>registration</w:t>
      </w:r>
      <w:r>
        <w:rPr>
          <w:spacing w:val="48"/>
        </w:rPr>
        <w:t xml:space="preserve"> </w:t>
      </w:r>
      <w:r>
        <w:t>and</w:t>
      </w:r>
      <w:r>
        <w:rPr>
          <w:spacing w:val="48"/>
        </w:rPr>
        <w:t xml:space="preserve"> </w:t>
      </w:r>
      <w:r>
        <w:rPr>
          <w:spacing w:val="-2"/>
        </w:rPr>
        <w:t>amalgamations,</w:t>
      </w:r>
    </w:p>
    <w:p w:rsidR="00FE5516" w:rsidRDefault="00951608">
      <w:pPr>
        <w:pStyle w:val="BodyText"/>
        <w:spacing w:before="9"/>
        <w:rPr>
          <w:sz w:val="19"/>
        </w:rPr>
      </w:pPr>
      <w:r>
        <w:rPr>
          <w:noProof/>
          <w:lang w:val="en-AU" w:eastAsia="en-AU"/>
        </w:rPr>
        <mc:AlternateContent>
          <mc:Choice Requires="wps">
            <w:drawing>
              <wp:anchor distT="0" distB="0" distL="0" distR="0" simplePos="0" relativeHeight="487607296" behindDoc="1" locked="0" layoutInCell="1" allowOverlap="1">
                <wp:simplePos x="0" y="0"/>
                <wp:positionH relativeFrom="page">
                  <wp:posOffset>1441703</wp:posOffset>
                </wp:positionH>
                <wp:positionV relativeFrom="paragraph">
                  <wp:posOffset>160093</wp:posOffset>
                </wp:positionV>
                <wp:extent cx="1828800" cy="9525"/>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F7BA37" id="Graphic 91" o:spid="_x0000_s1026" style="position:absolute;margin-left:113.5pt;margin-top:12.6pt;width:2in;height:.75pt;z-index:-15709184;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" path="m1828800,l,,,9143r1828800,l1828800,xe" fillcolor="black" stroked="f">
                <v:path arrowok="t"/>
                <w10:wrap type="topAndBottom" anchorx="page"/>
              </v:shape>
            </w:pict>
          </mc:Fallback>
        </mc:AlternateContent>
      </w:r>
    </w:p>
    <w:p w:rsidR="00FE5516" w:rsidRDefault="00FE5516">
      <w:pPr>
        <w:pStyle w:val="BodyText"/>
        <w:rPr>
          <w:sz w:val="20"/>
        </w:rPr>
      </w:pPr>
    </w:p>
    <w:p w:rsidR="00FE5516" w:rsidRDefault="00FE5516">
      <w:pPr>
        <w:pStyle w:val="BodyText"/>
        <w:spacing w:before="3"/>
        <w:rPr>
          <w:sz w:val="20"/>
        </w:rPr>
      </w:pPr>
    </w:p>
    <w:p w:rsidR="00FE5516" w:rsidRPr="00614C55" w:rsidRDefault="00951608">
      <w:pPr>
        <w:spacing w:line="235" w:lineRule="auto"/>
        <w:ind w:left="950" w:right="413"/>
        <w:jc w:val="both"/>
      </w:pPr>
      <w:r w:rsidRPr="00614C55">
        <w:rPr>
          <w:position w:val="10"/>
        </w:rPr>
        <w:t>28</w:t>
      </w:r>
      <w:r w:rsidRPr="00614C55">
        <w:rPr>
          <w:spacing w:val="40"/>
          <w:position w:val="10"/>
        </w:rPr>
        <w:t xml:space="preserve"> </w:t>
      </w:r>
      <w:r w:rsidRPr="00614C55">
        <w:t>In fact, 44 NSW clubs have over 200 gaming machines, with the largest installations being at Panthers League Club with 1,262 machines, Canterbury-Bankstown League Club with 643, and</w:t>
      </w:r>
      <w:r w:rsidRPr="00614C55">
        <w:rPr>
          <w:spacing w:val="80"/>
        </w:rPr>
        <w:t xml:space="preserve"> </w:t>
      </w:r>
      <w:r w:rsidRPr="00614C55">
        <w:t>South Sydney Juniors with 579 machines. A further three clubs have over 500 machines, an</w:t>
      </w:r>
      <w:r w:rsidRPr="00614C55">
        <w:rPr>
          <w:spacing w:val="80"/>
        </w:rPr>
        <w:t xml:space="preserve"> </w:t>
      </w:r>
      <w:r w:rsidRPr="00614C55">
        <w:t>additional</w:t>
      </w:r>
      <w:r w:rsidRPr="00614C55">
        <w:rPr>
          <w:spacing w:val="40"/>
        </w:rPr>
        <w:t xml:space="preserve"> </w:t>
      </w:r>
      <w:r w:rsidRPr="00614C55">
        <w:t>seven</w:t>
      </w:r>
      <w:r w:rsidRPr="00614C55">
        <w:rPr>
          <w:spacing w:val="40"/>
        </w:rPr>
        <w:t xml:space="preserve"> </w:t>
      </w:r>
      <w:r w:rsidRPr="00614C55">
        <w:t>have</w:t>
      </w:r>
      <w:r w:rsidRPr="00614C55">
        <w:rPr>
          <w:spacing w:val="40"/>
        </w:rPr>
        <w:t xml:space="preserve"> </w:t>
      </w:r>
      <w:r w:rsidRPr="00614C55">
        <w:t>more</w:t>
      </w:r>
      <w:r w:rsidRPr="00614C55">
        <w:rPr>
          <w:spacing w:val="40"/>
        </w:rPr>
        <w:t xml:space="preserve"> </w:t>
      </w:r>
      <w:r w:rsidRPr="00614C55">
        <w:t>than</w:t>
      </w:r>
      <w:r w:rsidRPr="00614C55">
        <w:rPr>
          <w:spacing w:val="40"/>
        </w:rPr>
        <w:t xml:space="preserve"> </w:t>
      </w:r>
      <w:r w:rsidRPr="00614C55">
        <w:t>400</w:t>
      </w:r>
      <w:r w:rsidRPr="00614C55">
        <w:rPr>
          <w:spacing w:val="40"/>
        </w:rPr>
        <w:t xml:space="preserve"> </w:t>
      </w:r>
      <w:r w:rsidRPr="00614C55">
        <w:t>machines,</w:t>
      </w:r>
      <w:r w:rsidRPr="00614C55">
        <w:rPr>
          <w:spacing w:val="40"/>
        </w:rPr>
        <w:t xml:space="preserve"> </w:t>
      </w:r>
      <w:r w:rsidRPr="00614C55">
        <w:t>and</w:t>
      </w:r>
      <w:r w:rsidRPr="00614C55">
        <w:rPr>
          <w:spacing w:val="40"/>
        </w:rPr>
        <w:t xml:space="preserve"> </w:t>
      </w:r>
      <w:r w:rsidRPr="00614C55">
        <w:t>a</w:t>
      </w:r>
      <w:r w:rsidRPr="00614C55">
        <w:rPr>
          <w:spacing w:val="40"/>
        </w:rPr>
        <w:t xml:space="preserve"> </w:t>
      </w:r>
      <w:r w:rsidRPr="00614C55">
        <w:t>further</w:t>
      </w:r>
      <w:r w:rsidRPr="00614C55">
        <w:rPr>
          <w:spacing w:val="40"/>
        </w:rPr>
        <w:t xml:space="preserve"> </w:t>
      </w:r>
      <w:r w:rsidRPr="00614C55">
        <w:t>twelve</w:t>
      </w:r>
      <w:r w:rsidRPr="00614C55">
        <w:rPr>
          <w:spacing w:val="40"/>
        </w:rPr>
        <w:t xml:space="preserve"> </w:t>
      </w:r>
      <w:r w:rsidRPr="00614C55">
        <w:t>have</w:t>
      </w:r>
      <w:r w:rsidRPr="00614C55">
        <w:rPr>
          <w:spacing w:val="40"/>
        </w:rPr>
        <w:t xml:space="preserve"> </w:t>
      </w:r>
      <w:r w:rsidRPr="00614C55">
        <w:t>over</w:t>
      </w:r>
      <w:r w:rsidRPr="00614C55">
        <w:rPr>
          <w:spacing w:val="40"/>
        </w:rPr>
        <w:t xml:space="preserve"> </w:t>
      </w:r>
      <w:r w:rsidRPr="00614C55">
        <w:t>300</w:t>
      </w:r>
      <w:r w:rsidRPr="00614C55">
        <w:rPr>
          <w:spacing w:val="40"/>
        </w:rPr>
        <w:t xml:space="preserve"> </w:t>
      </w:r>
      <w:r w:rsidRPr="00614C55">
        <w:t>machines (</w:t>
      </w:r>
      <w:r w:rsidRPr="00614C55">
        <w:rPr>
          <w:i/>
        </w:rPr>
        <w:t>Sydney Morning Herald</w:t>
      </w:r>
      <w:r w:rsidRPr="00614C55">
        <w:t>, 28 August 1999, p. 41).</w:t>
      </w:r>
    </w:p>
    <w:p w:rsidR="00FE5516" w:rsidRDefault="00FE5516">
      <w:pPr>
        <w:spacing w:line="235" w:lineRule="auto"/>
        <w:jc w:val="both"/>
        <w:rPr>
          <w:sz w:val="20"/>
        </w:rPr>
        <w:sectPr w:rsidR="00FE5516">
          <w:pgSz w:w="11900" w:h="16840"/>
          <w:pgMar w:top="1380" w:right="1020" w:bottom="940" w:left="1320" w:header="0" w:footer="747" w:gutter="0"/>
          <w:cols w:space="720"/>
        </w:sectPr>
      </w:pPr>
    </w:p>
    <w:p w:rsidR="00FE5516" w:rsidRDefault="00951608">
      <w:pPr>
        <w:pStyle w:val="BodyText"/>
        <w:spacing w:before="72" w:line="312" w:lineRule="auto"/>
        <w:ind w:left="950" w:right="413"/>
        <w:jc w:val="both"/>
      </w:pPr>
      <w:proofErr w:type="gramStart"/>
      <w:r>
        <w:lastRenderedPageBreak/>
        <w:t>attributed</w:t>
      </w:r>
      <w:proofErr w:type="gramEnd"/>
      <w:r>
        <w:t xml:space="preserve"> mainly to economic reasons (NSW Department of Gaming and Racing 1998:3). In terms of industry evolution, the industry appears in the maturity stage, characterised by industry concentration and slowing overall growth, in turn fuelling</w:t>
      </w:r>
      <w:r>
        <w:rPr>
          <w:spacing w:val="40"/>
        </w:rPr>
        <w:t xml:space="preserve"> </w:t>
      </w:r>
      <w:r>
        <w:t>a more commercial approach to club management and operations.</w:t>
      </w:r>
    </w:p>
    <w:p w:rsidR="00FE5516" w:rsidRDefault="00FE5516">
      <w:pPr>
        <w:pStyle w:val="BodyText"/>
        <w:spacing w:before="6"/>
      </w:pPr>
    </w:p>
    <w:p w:rsidR="00FE5516" w:rsidRDefault="00951608">
      <w:pPr>
        <w:pStyle w:val="Heading2"/>
        <w:numPr>
          <w:ilvl w:val="2"/>
          <w:numId w:val="6"/>
        </w:numPr>
        <w:tabs>
          <w:tab w:val="left" w:pos="1732"/>
        </w:tabs>
        <w:ind w:left="1732" w:hanging="782"/>
      </w:pPr>
      <w:bookmarkStart w:id="32" w:name="_TOC_250011"/>
      <w:r>
        <w:t>Changes</w:t>
      </w:r>
      <w:r>
        <w:rPr>
          <w:spacing w:val="-4"/>
        </w:rPr>
        <w:t xml:space="preserve"> </w:t>
      </w:r>
      <w:r>
        <w:t>in</w:t>
      </w:r>
      <w:r>
        <w:rPr>
          <w:spacing w:val="-4"/>
        </w:rPr>
        <w:t xml:space="preserve"> </w:t>
      </w:r>
      <w:r>
        <w:t>the</w:t>
      </w:r>
      <w:r>
        <w:rPr>
          <w:spacing w:val="-1"/>
        </w:rPr>
        <w:t xml:space="preserve"> </w:t>
      </w:r>
      <w:r>
        <w:t>Goals</w:t>
      </w:r>
      <w:r>
        <w:rPr>
          <w:spacing w:val="-1"/>
        </w:rPr>
        <w:t xml:space="preserve"> </w:t>
      </w:r>
      <w:r>
        <w:t>and</w:t>
      </w:r>
      <w:r>
        <w:rPr>
          <w:spacing w:val="-1"/>
        </w:rPr>
        <w:t xml:space="preserve"> </w:t>
      </w:r>
      <w:r>
        <w:t>Functioning of NSW</w:t>
      </w:r>
      <w:r>
        <w:rPr>
          <w:spacing w:val="-3"/>
        </w:rPr>
        <w:t xml:space="preserve"> </w:t>
      </w:r>
      <w:bookmarkEnd w:id="32"/>
      <w:r>
        <w:rPr>
          <w:spacing w:val="-2"/>
        </w:rPr>
        <w:t>Clubs</w:t>
      </w:r>
    </w:p>
    <w:p w:rsidR="00FE5516" w:rsidRDefault="00951608">
      <w:pPr>
        <w:pStyle w:val="BodyText"/>
        <w:spacing w:before="272" w:line="312" w:lineRule="auto"/>
        <w:ind w:left="950" w:right="412"/>
        <w:jc w:val="both"/>
      </w:pPr>
      <w:r>
        <w:t>Industry dominance by large clubs deriving a substantial proportion of revenues</w:t>
      </w:r>
      <w:r>
        <w:rPr>
          <w:spacing w:val="40"/>
        </w:rPr>
        <w:t xml:space="preserve"> </w:t>
      </w:r>
      <w:r>
        <w:t>from gaming machine profits undermines their traditional status as not-for-profit organisations existing to promote a common interest of members (Wilcox, 1983:5.16). Since the 1970s, the goals and functioning of many large clubs have tended to diminish emphasis on social aims to an increasingly economic focus. This shift is discussed below in terms of club membership, organisational structure, management reward systems, facilities and services, and community support.</w:t>
      </w:r>
    </w:p>
    <w:p w:rsidR="00FE5516" w:rsidRDefault="00FE5516">
      <w:pPr>
        <w:pStyle w:val="BodyText"/>
        <w:spacing w:before="93"/>
      </w:pPr>
    </w:p>
    <w:p w:rsidR="00FE5516" w:rsidRDefault="00951608">
      <w:pPr>
        <w:pStyle w:val="BodyText"/>
        <w:spacing w:line="312" w:lineRule="auto"/>
        <w:ind w:left="950" w:right="411"/>
        <w:jc w:val="both"/>
      </w:pPr>
      <w:r>
        <w:t>Since the 1970s, and in contrast to the early NSW clubs, membership to most contemporary clubs has been far from exclusive. Although clubs must still be founded on a common interest, membership is generally open to anyone of age,</w:t>
      </w:r>
      <w:r>
        <w:rPr>
          <w:spacing w:val="40"/>
        </w:rPr>
        <w:t xml:space="preserve"> </w:t>
      </w:r>
      <w:r>
        <w:t>given nomination by two existing members and payment of the required</w:t>
      </w:r>
      <w:r>
        <w:rPr>
          <w:spacing w:val="80"/>
        </w:rPr>
        <w:t xml:space="preserve"> </w:t>
      </w:r>
      <w:r>
        <w:t>membership fee, often as low as a few dollars per year.</w:t>
      </w:r>
      <w:r>
        <w:rPr>
          <w:position w:val="12"/>
          <w:sz w:val="12"/>
        </w:rPr>
        <w:t>29</w:t>
      </w:r>
      <w:r>
        <w:rPr>
          <w:spacing w:val="40"/>
          <w:position w:val="12"/>
          <w:sz w:val="12"/>
        </w:rPr>
        <w:t xml:space="preserve"> </w:t>
      </w:r>
      <w:r>
        <w:t>A category of ‘social membership’ means that all, or indeed most, club members are not required to participate in or pursue the common interest for which the club was established, but may use the club’s main facilities and services, including gaming machines. As Wilcox (1983:5.25) has noted, ‘when clubs grow the proportion of people who are fanatical about a particular purpose which brought them together...gets diluted by members who come to enjoy the social facilities’. In addition, non-members have unrestricted access to clubs, provided they sign a visitors’ book and live more than five kilometres away (</w:t>
      </w:r>
      <w:r>
        <w:rPr>
          <w:i/>
        </w:rPr>
        <w:t xml:space="preserve">Registered Clubs Act 1976 NSW </w:t>
      </w:r>
      <w:r>
        <w:t>Part 3). Thus many clubs actively encourage day-trippers and tourists.</w:t>
      </w:r>
    </w:p>
    <w:p w:rsidR="00FE5516" w:rsidRDefault="00FE5516">
      <w:pPr>
        <w:pStyle w:val="BodyText"/>
        <w:spacing w:before="93"/>
      </w:pPr>
    </w:p>
    <w:p w:rsidR="00FE5516" w:rsidRDefault="00951608">
      <w:pPr>
        <w:pStyle w:val="BodyText"/>
        <w:spacing w:line="312" w:lineRule="auto"/>
        <w:ind w:left="950" w:right="413"/>
        <w:jc w:val="both"/>
      </w:pPr>
      <w:r>
        <w:t>The organisational structure of many clubs also has changed. While a relatively flat, informal structure was appropriate for small, exclusive clubs prior to the 1950s,</w:t>
      </w:r>
      <w:r>
        <w:rPr>
          <w:spacing w:val="80"/>
        </w:rPr>
        <w:t xml:space="preserve"> </w:t>
      </w:r>
      <w:r>
        <w:t>large contemporary clubs are generally structured along functional lines, with clear hierarchies of decision-making and responsibility. Drawing on Mintzberg’s classic configurations of organisations (1979), the early clubs could be described as ‘missionary’</w:t>
      </w:r>
      <w:r>
        <w:rPr>
          <w:spacing w:val="80"/>
        </w:rPr>
        <w:t xml:space="preserve"> </w:t>
      </w:r>
      <w:r>
        <w:t>organisations,</w:t>
      </w:r>
      <w:r>
        <w:rPr>
          <w:spacing w:val="80"/>
        </w:rPr>
        <w:t xml:space="preserve"> </w:t>
      </w:r>
      <w:r>
        <w:t>coordinated</w:t>
      </w:r>
      <w:r>
        <w:rPr>
          <w:spacing w:val="80"/>
        </w:rPr>
        <w:t xml:space="preserve"> </w:t>
      </w:r>
      <w:r>
        <w:t>by</w:t>
      </w:r>
      <w:r>
        <w:rPr>
          <w:spacing w:val="80"/>
        </w:rPr>
        <w:t xml:space="preserve"> </w:t>
      </w:r>
      <w:r>
        <w:t>shared</w:t>
      </w:r>
      <w:r>
        <w:rPr>
          <w:spacing w:val="80"/>
        </w:rPr>
        <w:t xml:space="preserve"> </w:t>
      </w:r>
      <w:r>
        <w:t>values</w:t>
      </w:r>
      <w:r>
        <w:rPr>
          <w:spacing w:val="80"/>
        </w:rPr>
        <w:t xml:space="preserve"> </w:t>
      </w:r>
      <w:r>
        <w:t>of</w:t>
      </w:r>
      <w:r>
        <w:rPr>
          <w:spacing w:val="80"/>
        </w:rPr>
        <w:t xml:space="preserve"> </w:t>
      </w:r>
      <w:r>
        <w:t>members,</w:t>
      </w:r>
      <w:r>
        <w:rPr>
          <w:spacing w:val="80"/>
        </w:rPr>
        <w:t xml:space="preserve"> </w:t>
      </w:r>
      <w:r>
        <w:t>strong</w:t>
      </w:r>
    </w:p>
    <w:p w:rsidR="00FE5516" w:rsidRDefault="00951608">
      <w:pPr>
        <w:pStyle w:val="BodyText"/>
        <w:spacing w:before="203"/>
        <w:rPr>
          <w:sz w:val="20"/>
        </w:rPr>
      </w:pPr>
      <w:r>
        <w:rPr>
          <w:noProof/>
          <w:lang w:val="en-AU" w:eastAsia="en-AU"/>
        </w:rPr>
        <mc:AlternateContent>
          <mc:Choice Requires="wps">
            <w:drawing>
              <wp:anchor distT="0" distB="0" distL="0" distR="0" simplePos="0" relativeHeight="487607808" behindDoc="1" locked="0" layoutInCell="1" allowOverlap="1">
                <wp:simplePos x="0" y="0"/>
                <wp:positionH relativeFrom="page">
                  <wp:posOffset>1441703</wp:posOffset>
                </wp:positionH>
                <wp:positionV relativeFrom="paragraph">
                  <wp:posOffset>290493</wp:posOffset>
                </wp:positionV>
                <wp:extent cx="1828800" cy="9525"/>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B1355E" id="Graphic 92" o:spid="_x0000_s1026" style="position:absolute;margin-left:113.5pt;margin-top:22.85pt;width:2in;height:.75pt;z-index:-15708672;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" path="m1828800,l,,,9143r1828800,l1828800,xe" fillcolor="black" stroked="f">
                <v:path arrowok="t"/>
                <w10:wrap type="topAndBottom" anchorx="page"/>
              </v:shape>
            </w:pict>
          </mc:Fallback>
        </mc:AlternateContent>
      </w:r>
    </w:p>
    <w:p w:rsidR="00FE5516" w:rsidRDefault="00FE5516">
      <w:pPr>
        <w:pStyle w:val="BodyText"/>
        <w:spacing w:before="229"/>
        <w:rPr>
          <w:sz w:val="20"/>
        </w:rPr>
      </w:pPr>
    </w:p>
    <w:p w:rsidR="00FE5516" w:rsidRDefault="00951608">
      <w:pPr>
        <w:ind w:left="950"/>
        <w:rPr>
          <w:sz w:val="20"/>
        </w:rPr>
      </w:pPr>
      <w:r>
        <w:rPr>
          <w:position w:val="10"/>
          <w:sz w:val="10"/>
        </w:rPr>
        <w:t>29</w:t>
      </w:r>
      <w:r>
        <w:rPr>
          <w:spacing w:val="30"/>
          <w:position w:val="10"/>
          <w:sz w:val="10"/>
        </w:rPr>
        <w:t xml:space="preserve"> </w:t>
      </w:r>
      <w:r>
        <w:rPr>
          <w:i/>
          <w:sz w:val="20"/>
        </w:rPr>
        <w:t>The</w:t>
      </w:r>
      <w:r>
        <w:rPr>
          <w:i/>
          <w:spacing w:val="4"/>
          <w:sz w:val="20"/>
        </w:rPr>
        <w:t xml:space="preserve"> </w:t>
      </w:r>
      <w:r>
        <w:rPr>
          <w:i/>
          <w:sz w:val="20"/>
        </w:rPr>
        <w:t>Registered</w:t>
      </w:r>
      <w:r>
        <w:rPr>
          <w:i/>
          <w:spacing w:val="3"/>
          <w:sz w:val="20"/>
        </w:rPr>
        <w:t xml:space="preserve"> </w:t>
      </w:r>
      <w:r>
        <w:rPr>
          <w:i/>
          <w:sz w:val="20"/>
        </w:rPr>
        <w:t>Clubs</w:t>
      </w:r>
      <w:r>
        <w:rPr>
          <w:i/>
          <w:spacing w:val="1"/>
          <w:sz w:val="20"/>
        </w:rPr>
        <w:t xml:space="preserve"> </w:t>
      </w:r>
      <w:r>
        <w:rPr>
          <w:i/>
          <w:sz w:val="20"/>
        </w:rPr>
        <w:t>Act</w:t>
      </w:r>
      <w:r>
        <w:rPr>
          <w:i/>
          <w:spacing w:val="5"/>
          <w:sz w:val="20"/>
        </w:rPr>
        <w:t xml:space="preserve"> </w:t>
      </w:r>
      <w:r>
        <w:rPr>
          <w:i/>
          <w:sz w:val="20"/>
        </w:rPr>
        <w:t>1976</w:t>
      </w:r>
      <w:r>
        <w:rPr>
          <w:i/>
          <w:spacing w:val="2"/>
          <w:sz w:val="20"/>
        </w:rPr>
        <w:t xml:space="preserve"> </w:t>
      </w:r>
      <w:r>
        <w:rPr>
          <w:i/>
          <w:sz w:val="20"/>
        </w:rPr>
        <w:t>NSW</w:t>
      </w:r>
      <w:r>
        <w:rPr>
          <w:i/>
          <w:spacing w:val="4"/>
          <w:sz w:val="20"/>
        </w:rPr>
        <w:t xml:space="preserve"> </w:t>
      </w:r>
      <w:r>
        <w:rPr>
          <w:sz w:val="20"/>
        </w:rPr>
        <w:t>prescribes</w:t>
      </w:r>
      <w:r>
        <w:rPr>
          <w:spacing w:val="1"/>
          <w:sz w:val="20"/>
        </w:rPr>
        <w:t xml:space="preserve"> </w:t>
      </w:r>
      <w:r>
        <w:rPr>
          <w:sz w:val="20"/>
        </w:rPr>
        <w:t>a</w:t>
      </w:r>
      <w:r>
        <w:rPr>
          <w:spacing w:val="5"/>
          <w:sz w:val="20"/>
        </w:rPr>
        <w:t xml:space="preserve"> </w:t>
      </w:r>
      <w:r>
        <w:rPr>
          <w:sz w:val="20"/>
        </w:rPr>
        <w:t>minimum</w:t>
      </w:r>
      <w:r>
        <w:rPr>
          <w:spacing w:val="4"/>
          <w:sz w:val="20"/>
        </w:rPr>
        <w:t xml:space="preserve"> </w:t>
      </w:r>
      <w:r>
        <w:rPr>
          <w:sz w:val="20"/>
        </w:rPr>
        <w:t>membership</w:t>
      </w:r>
      <w:r>
        <w:rPr>
          <w:spacing w:val="3"/>
          <w:sz w:val="20"/>
        </w:rPr>
        <w:t xml:space="preserve"> </w:t>
      </w:r>
      <w:r>
        <w:rPr>
          <w:sz w:val="20"/>
        </w:rPr>
        <w:t>fee</w:t>
      </w:r>
      <w:r>
        <w:rPr>
          <w:spacing w:val="4"/>
          <w:sz w:val="20"/>
        </w:rPr>
        <w:t xml:space="preserve"> </w:t>
      </w:r>
      <w:r>
        <w:rPr>
          <w:sz w:val="20"/>
        </w:rPr>
        <w:t>of</w:t>
      </w:r>
      <w:r>
        <w:rPr>
          <w:spacing w:val="3"/>
          <w:sz w:val="20"/>
        </w:rPr>
        <w:t xml:space="preserve"> </w:t>
      </w:r>
      <w:r>
        <w:rPr>
          <w:sz w:val="20"/>
        </w:rPr>
        <w:t>$2</w:t>
      </w:r>
      <w:r>
        <w:rPr>
          <w:spacing w:val="2"/>
          <w:sz w:val="20"/>
        </w:rPr>
        <w:t xml:space="preserve"> </w:t>
      </w:r>
      <w:r>
        <w:rPr>
          <w:sz w:val="20"/>
        </w:rPr>
        <w:t>per</w:t>
      </w:r>
      <w:r>
        <w:rPr>
          <w:spacing w:val="3"/>
          <w:sz w:val="20"/>
        </w:rPr>
        <w:t xml:space="preserve"> </w:t>
      </w:r>
      <w:r>
        <w:rPr>
          <w:spacing w:val="-2"/>
          <w:sz w:val="20"/>
        </w:rPr>
        <w:t>year.</w:t>
      </w:r>
    </w:p>
    <w:p w:rsidR="00FE5516" w:rsidRDefault="00FE5516">
      <w:pPr>
        <w:rPr>
          <w:sz w:val="20"/>
        </w:rPr>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2"/>
        <w:jc w:val="both"/>
      </w:pPr>
      <w:r>
        <w:lastRenderedPageBreak/>
        <w:t>ideology, loose organisational structure and decentralised decision-making, all appropriate for the relatively simple, stable environment in which the clubs operated and their shared purpose amongst members. Today’s clubs however approach Mintzberg’s ‘machine’ organisations, with centralised decision-making, functional structure, narrow job</w:t>
      </w:r>
      <w:r>
        <w:rPr>
          <w:spacing w:val="-3"/>
        </w:rPr>
        <w:t xml:space="preserve"> </w:t>
      </w:r>
      <w:r>
        <w:t>specialisation</w:t>
      </w:r>
      <w:r>
        <w:rPr>
          <w:spacing w:val="-3"/>
        </w:rPr>
        <w:t xml:space="preserve"> </w:t>
      </w:r>
      <w:r>
        <w:t>and</w:t>
      </w:r>
      <w:r>
        <w:rPr>
          <w:spacing w:val="-3"/>
        </w:rPr>
        <w:t xml:space="preserve"> </w:t>
      </w:r>
      <w:r>
        <w:t>standardised</w:t>
      </w:r>
      <w:r>
        <w:rPr>
          <w:spacing w:val="-3"/>
        </w:rPr>
        <w:t xml:space="preserve"> </w:t>
      </w:r>
      <w:r>
        <w:t>work</w:t>
      </w:r>
      <w:r>
        <w:rPr>
          <w:spacing w:val="-3"/>
        </w:rPr>
        <w:t xml:space="preserve"> </w:t>
      </w:r>
      <w:r>
        <w:t>practices,</w:t>
      </w:r>
      <w:r>
        <w:rPr>
          <w:spacing w:val="-1"/>
        </w:rPr>
        <w:t xml:space="preserve"> </w:t>
      </w:r>
      <w:r>
        <w:t>aimed</w:t>
      </w:r>
      <w:r>
        <w:rPr>
          <w:spacing w:val="-3"/>
        </w:rPr>
        <w:t xml:space="preserve"> </w:t>
      </w:r>
      <w:r>
        <w:t>primarily at operational efficiency and profit maximisation. In larger clubs, involvement of members in determining club policy to any meaningful extent is questionable (Caldwell, 1972:296; Productivity Commission, 1999b:21.22).</w:t>
      </w:r>
    </w:p>
    <w:p w:rsidR="00FE5516" w:rsidRDefault="00FE5516">
      <w:pPr>
        <w:pStyle w:val="BodyText"/>
        <w:spacing w:before="93"/>
      </w:pPr>
    </w:p>
    <w:p w:rsidR="00FE5516" w:rsidRDefault="00951608">
      <w:pPr>
        <w:pStyle w:val="BodyText"/>
        <w:spacing w:line="312" w:lineRule="auto"/>
        <w:ind w:left="950" w:right="412"/>
        <w:jc w:val="both"/>
      </w:pPr>
      <w:r>
        <w:t>Management reward systems in many clubs also appear to promote profit maximisation, with the Club Managers (State) Award determining salary rates partially based on annual poker machine taxation levels (RCA, 1998b). Thus, the award provides an indirect incentive through proportionately higher base salaries for club managers to attain larger gaming machine profits. However, many clubs pay above award rates to attract more professional managers, in recognition that successful financial club performance relies on the implementation of commercial management practices.</w:t>
      </w:r>
    </w:p>
    <w:p w:rsidR="00FE5516" w:rsidRDefault="00FE5516">
      <w:pPr>
        <w:pStyle w:val="BodyText"/>
        <w:spacing w:before="94"/>
      </w:pPr>
    </w:p>
    <w:p w:rsidR="00FE5516" w:rsidRDefault="00951608">
      <w:pPr>
        <w:pStyle w:val="BodyText"/>
        <w:spacing w:line="312" w:lineRule="auto"/>
        <w:ind w:left="950" w:right="411"/>
        <w:jc w:val="both"/>
      </w:pPr>
      <w:r>
        <w:t>Clubs now cater mainly for middle and working classes and all but the smallest provide an extensive array of services and trade for long hours.</w:t>
      </w:r>
      <w:r>
        <w:rPr>
          <w:position w:val="12"/>
          <w:sz w:val="12"/>
        </w:rPr>
        <w:t>30</w:t>
      </w:r>
      <w:r>
        <w:rPr>
          <w:spacing w:val="40"/>
          <w:position w:val="12"/>
          <w:sz w:val="12"/>
        </w:rPr>
        <w:t xml:space="preserve"> </w:t>
      </w:r>
      <w:r>
        <w:t>Rather than providing the close-knit social environments apparent in earlier clubs, most</w:t>
      </w:r>
      <w:r>
        <w:rPr>
          <w:spacing w:val="-2"/>
        </w:rPr>
        <w:t xml:space="preserve"> </w:t>
      </w:r>
      <w:r>
        <w:t>workers, leagues and returned services clubs, as well as some of the larger bowls, golf and general clubs, tend to be large and ‘glitzy’ venues, filled with the flashing lights and noise of gaming machines, horse and greyhound racing on television, keno updates on electronic screens and regular entertainment. Gambling</w:t>
      </w:r>
      <w:r>
        <w:rPr>
          <w:spacing w:val="-1"/>
        </w:rPr>
        <w:t xml:space="preserve"> </w:t>
      </w:r>
      <w:r>
        <w:t>and</w:t>
      </w:r>
      <w:r>
        <w:rPr>
          <w:spacing w:val="-1"/>
        </w:rPr>
        <w:t xml:space="preserve"> </w:t>
      </w:r>
      <w:r>
        <w:t>drinking</w:t>
      </w:r>
      <w:r>
        <w:rPr>
          <w:spacing w:val="-1"/>
        </w:rPr>
        <w:t xml:space="preserve"> </w:t>
      </w:r>
      <w:r>
        <w:t>are</w:t>
      </w:r>
      <w:r>
        <w:rPr>
          <w:spacing w:val="-1"/>
        </w:rPr>
        <w:t xml:space="preserve"> </w:t>
      </w:r>
      <w:r>
        <w:t>the</w:t>
      </w:r>
      <w:r>
        <w:rPr>
          <w:spacing w:val="-1"/>
        </w:rPr>
        <w:t xml:space="preserve"> </w:t>
      </w:r>
      <w:r>
        <w:t>main activities. Numerous Australian studies have found that gaming machines have their greatest appeal to people from lower socio-economic backgrounds (for example the State</w:t>
      </w:r>
      <w:r>
        <w:rPr>
          <w:spacing w:val="10"/>
        </w:rPr>
        <w:t xml:space="preserve"> </w:t>
      </w:r>
      <w:r>
        <w:t>Government</w:t>
      </w:r>
      <w:r>
        <w:rPr>
          <w:spacing w:val="12"/>
        </w:rPr>
        <w:t xml:space="preserve"> </w:t>
      </w:r>
      <w:r>
        <w:t>of</w:t>
      </w:r>
      <w:r>
        <w:rPr>
          <w:spacing w:val="14"/>
        </w:rPr>
        <w:t xml:space="preserve"> </w:t>
      </w:r>
      <w:r>
        <w:t>Victoria,</w:t>
      </w:r>
      <w:r>
        <w:rPr>
          <w:spacing w:val="15"/>
        </w:rPr>
        <w:t xml:space="preserve"> </w:t>
      </w:r>
      <w:r>
        <w:t>1994;</w:t>
      </w:r>
      <w:r>
        <w:rPr>
          <w:spacing w:val="13"/>
        </w:rPr>
        <w:t xml:space="preserve"> </w:t>
      </w:r>
      <w:r>
        <w:t>DBM</w:t>
      </w:r>
      <w:r>
        <w:rPr>
          <w:spacing w:val="11"/>
        </w:rPr>
        <w:t xml:space="preserve"> </w:t>
      </w:r>
      <w:r>
        <w:t>Consultants,</w:t>
      </w:r>
      <w:r>
        <w:rPr>
          <w:spacing w:val="15"/>
        </w:rPr>
        <w:t xml:space="preserve"> </w:t>
      </w:r>
      <w:r>
        <w:t>1995;</w:t>
      </w:r>
      <w:r>
        <w:rPr>
          <w:spacing w:val="9"/>
        </w:rPr>
        <w:t xml:space="preserve"> </w:t>
      </w:r>
      <w:r>
        <w:t>Prosser,</w:t>
      </w:r>
      <w:r>
        <w:rPr>
          <w:spacing w:val="10"/>
        </w:rPr>
        <w:t xml:space="preserve"> </w:t>
      </w:r>
      <w:r>
        <w:t>Hing,</w:t>
      </w:r>
      <w:r>
        <w:rPr>
          <w:spacing w:val="11"/>
        </w:rPr>
        <w:t xml:space="preserve"> </w:t>
      </w:r>
      <w:r>
        <w:rPr>
          <w:spacing w:val="-2"/>
        </w:rPr>
        <w:t>Breen</w:t>
      </w:r>
    </w:p>
    <w:p w:rsidR="00FE5516" w:rsidRDefault="00951608">
      <w:pPr>
        <w:pStyle w:val="BodyText"/>
        <w:spacing w:before="42"/>
        <w:rPr>
          <w:sz w:val="20"/>
        </w:rPr>
      </w:pPr>
      <w:r>
        <w:rPr>
          <w:noProof/>
          <w:lang w:val="en-AU" w:eastAsia="en-AU"/>
        </w:rPr>
        <mc:AlternateContent>
          <mc:Choice Requires="wps">
            <w:drawing>
              <wp:anchor distT="0" distB="0" distL="0" distR="0" simplePos="0" relativeHeight="487608320" behindDoc="1" locked="0" layoutInCell="1" allowOverlap="1">
                <wp:simplePos x="0" y="0"/>
                <wp:positionH relativeFrom="page">
                  <wp:posOffset>1441703</wp:posOffset>
                </wp:positionH>
                <wp:positionV relativeFrom="paragraph">
                  <wp:posOffset>188131</wp:posOffset>
                </wp:positionV>
                <wp:extent cx="1828800" cy="9525"/>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94ADCB" id="Graphic 93" o:spid="_x0000_s1026" style="position:absolute;margin-left:113.5pt;margin-top:14.8pt;width:2in;height:.75pt;z-index:-1570816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" path="m1828800,l,,,9144r1828800,l1828800,xe" fillcolor="black" stroked="f">
                <v:path arrowok="t"/>
                <w10:wrap type="topAndBottom" anchorx="page"/>
              </v:shape>
            </w:pict>
          </mc:Fallback>
        </mc:AlternateContent>
      </w:r>
    </w:p>
    <w:p w:rsidR="00FE5516" w:rsidRDefault="00FE5516">
      <w:pPr>
        <w:pStyle w:val="BodyText"/>
        <w:rPr>
          <w:sz w:val="20"/>
        </w:rPr>
      </w:pPr>
    </w:p>
    <w:p w:rsidR="00FE5516" w:rsidRDefault="00FE5516">
      <w:pPr>
        <w:pStyle w:val="BodyText"/>
        <w:spacing w:before="43"/>
        <w:rPr>
          <w:sz w:val="20"/>
        </w:rPr>
      </w:pPr>
    </w:p>
    <w:p w:rsidR="00FE5516" w:rsidRPr="00614C55" w:rsidRDefault="00951608">
      <w:pPr>
        <w:spacing w:line="235" w:lineRule="auto"/>
        <w:ind w:left="950" w:right="411"/>
        <w:jc w:val="both"/>
      </w:pPr>
      <w:r w:rsidRPr="00614C55">
        <w:rPr>
          <w:vertAlign w:val="superscript"/>
        </w:rPr>
        <w:t>30</w:t>
      </w:r>
      <w:r w:rsidRPr="00614C55">
        <w:rPr>
          <w:spacing w:val="37"/>
        </w:rPr>
        <w:t xml:space="preserve"> </w:t>
      </w:r>
      <w:r w:rsidRPr="00614C55">
        <w:t>As</w:t>
      </w:r>
      <w:r w:rsidRPr="00614C55">
        <w:rPr>
          <w:spacing w:val="33"/>
        </w:rPr>
        <w:t xml:space="preserve"> </w:t>
      </w:r>
      <w:r w:rsidRPr="00614C55">
        <w:t>an</w:t>
      </w:r>
      <w:r w:rsidRPr="00614C55">
        <w:rPr>
          <w:spacing w:val="34"/>
        </w:rPr>
        <w:t xml:space="preserve"> </w:t>
      </w:r>
      <w:r w:rsidRPr="00614C55">
        <w:t>example</w:t>
      </w:r>
      <w:r w:rsidRPr="00614C55">
        <w:rPr>
          <w:spacing w:val="36"/>
        </w:rPr>
        <w:t xml:space="preserve"> </w:t>
      </w:r>
      <w:r w:rsidRPr="00614C55">
        <w:t>of</w:t>
      </w:r>
      <w:r w:rsidRPr="00614C55">
        <w:rPr>
          <w:spacing w:val="34"/>
        </w:rPr>
        <w:t xml:space="preserve"> </w:t>
      </w:r>
      <w:r w:rsidRPr="00614C55">
        <w:t>the</w:t>
      </w:r>
      <w:r w:rsidRPr="00614C55">
        <w:rPr>
          <w:spacing w:val="36"/>
        </w:rPr>
        <w:t xml:space="preserve"> </w:t>
      </w:r>
      <w:r w:rsidRPr="00614C55">
        <w:t>scale</w:t>
      </w:r>
      <w:r w:rsidRPr="00614C55">
        <w:rPr>
          <w:spacing w:val="36"/>
        </w:rPr>
        <w:t xml:space="preserve"> </w:t>
      </w:r>
      <w:r w:rsidRPr="00614C55">
        <w:t>and</w:t>
      </w:r>
      <w:r w:rsidRPr="00614C55">
        <w:rPr>
          <w:spacing w:val="34"/>
        </w:rPr>
        <w:t xml:space="preserve"> </w:t>
      </w:r>
      <w:r w:rsidRPr="00614C55">
        <w:t>diversity</w:t>
      </w:r>
      <w:r w:rsidRPr="00614C55">
        <w:rPr>
          <w:spacing w:val="29"/>
        </w:rPr>
        <w:t xml:space="preserve"> </w:t>
      </w:r>
      <w:r w:rsidRPr="00614C55">
        <w:t>of</w:t>
      </w:r>
      <w:r w:rsidRPr="00614C55">
        <w:rPr>
          <w:spacing w:val="29"/>
        </w:rPr>
        <w:t xml:space="preserve"> </w:t>
      </w:r>
      <w:r w:rsidRPr="00614C55">
        <w:t>club</w:t>
      </w:r>
      <w:r w:rsidRPr="00614C55">
        <w:rPr>
          <w:spacing w:val="29"/>
        </w:rPr>
        <w:t xml:space="preserve"> </w:t>
      </w:r>
      <w:r w:rsidRPr="00614C55">
        <w:t>operations</w:t>
      </w:r>
      <w:r w:rsidRPr="00614C55">
        <w:rPr>
          <w:spacing w:val="28"/>
        </w:rPr>
        <w:t xml:space="preserve"> </w:t>
      </w:r>
      <w:r w:rsidRPr="00614C55">
        <w:t>now</w:t>
      </w:r>
      <w:r w:rsidRPr="00614C55">
        <w:rPr>
          <w:spacing w:val="28"/>
        </w:rPr>
        <w:t xml:space="preserve"> </w:t>
      </w:r>
      <w:r w:rsidRPr="00614C55">
        <w:t>reached</w:t>
      </w:r>
      <w:r w:rsidRPr="00614C55">
        <w:rPr>
          <w:spacing w:val="29"/>
        </w:rPr>
        <w:t xml:space="preserve"> </w:t>
      </w:r>
      <w:r w:rsidRPr="00614C55">
        <w:t>in</w:t>
      </w:r>
      <w:r w:rsidRPr="00614C55">
        <w:rPr>
          <w:spacing w:val="29"/>
        </w:rPr>
        <w:t xml:space="preserve"> </w:t>
      </w:r>
      <w:r w:rsidRPr="00614C55">
        <w:t>NSW,</w:t>
      </w:r>
      <w:r w:rsidRPr="00614C55">
        <w:rPr>
          <w:spacing w:val="31"/>
        </w:rPr>
        <w:t xml:space="preserve"> </w:t>
      </w:r>
      <w:r w:rsidRPr="00614C55">
        <w:t>the</w:t>
      </w:r>
      <w:r w:rsidRPr="00614C55">
        <w:rPr>
          <w:spacing w:val="31"/>
        </w:rPr>
        <w:t xml:space="preserve"> </w:t>
      </w:r>
      <w:r w:rsidRPr="00614C55">
        <w:t>largest club,</w:t>
      </w:r>
      <w:r w:rsidRPr="00614C55">
        <w:rPr>
          <w:spacing w:val="39"/>
        </w:rPr>
        <w:t xml:space="preserve"> </w:t>
      </w:r>
      <w:r w:rsidRPr="00614C55">
        <w:t>Penrith Rugby League</w:t>
      </w:r>
      <w:r w:rsidRPr="00614C55">
        <w:rPr>
          <w:spacing w:val="33"/>
        </w:rPr>
        <w:t xml:space="preserve"> </w:t>
      </w:r>
      <w:r w:rsidRPr="00614C55">
        <w:t>Club,</w:t>
      </w:r>
      <w:r w:rsidRPr="00614C55">
        <w:rPr>
          <w:spacing w:val="34"/>
        </w:rPr>
        <w:t xml:space="preserve"> </w:t>
      </w:r>
      <w:r w:rsidRPr="00614C55">
        <w:t>is today unrecognisable</w:t>
      </w:r>
      <w:r w:rsidRPr="00614C55">
        <w:rPr>
          <w:spacing w:val="33"/>
        </w:rPr>
        <w:t xml:space="preserve"> </w:t>
      </w:r>
      <w:r w:rsidRPr="00614C55">
        <w:t>from</w:t>
      </w:r>
      <w:r w:rsidRPr="00614C55">
        <w:rPr>
          <w:spacing w:val="33"/>
        </w:rPr>
        <w:t xml:space="preserve"> </w:t>
      </w:r>
      <w:r w:rsidRPr="00614C55">
        <w:t>its ‘pokey single</w:t>
      </w:r>
      <w:r w:rsidRPr="00614C55">
        <w:rPr>
          <w:spacing w:val="33"/>
        </w:rPr>
        <w:t xml:space="preserve"> </w:t>
      </w:r>
      <w:r w:rsidRPr="00614C55">
        <w:t>storey building with eight poker machines, one pool table, one bar and a small dedicated membership’ when it was founded</w:t>
      </w:r>
      <w:r w:rsidRPr="00614C55">
        <w:rPr>
          <w:spacing w:val="40"/>
        </w:rPr>
        <w:t xml:space="preserve"> </w:t>
      </w:r>
      <w:r w:rsidRPr="00614C55">
        <w:t>in</w:t>
      </w:r>
      <w:r w:rsidRPr="00614C55">
        <w:rPr>
          <w:spacing w:val="40"/>
        </w:rPr>
        <w:t xml:space="preserve"> </w:t>
      </w:r>
      <w:r w:rsidRPr="00614C55">
        <w:t>1956.</w:t>
      </w:r>
      <w:r w:rsidRPr="00614C55">
        <w:rPr>
          <w:spacing w:val="40"/>
        </w:rPr>
        <w:t xml:space="preserve"> </w:t>
      </w:r>
      <w:r w:rsidRPr="00614C55">
        <w:t>In</w:t>
      </w:r>
      <w:r w:rsidRPr="00614C55">
        <w:rPr>
          <w:spacing w:val="40"/>
        </w:rPr>
        <w:t xml:space="preserve"> </w:t>
      </w:r>
      <w:r w:rsidRPr="00614C55">
        <w:t>1995,</w:t>
      </w:r>
      <w:r w:rsidRPr="00614C55">
        <w:rPr>
          <w:spacing w:val="40"/>
        </w:rPr>
        <w:t xml:space="preserve"> </w:t>
      </w:r>
      <w:r w:rsidRPr="00614C55">
        <w:t>the</w:t>
      </w:r>
      <w:r w:rsidRPr="00614C55">
        <w:rPr>
          <w:spacing w:val="40"/>
        </w:rPr>
        <w:t xml:space="preserve"> </w:t>
      </w:r>
      <w:r w:rsidRPr="00614C55">
        <w:t>club</w:t>
      </w:r>
      <w:r w:rsidRPr="00614C55">
        <w:rPr>
          <w:spacing w:val="40"/>
        </w:rPr>
        <w:t xml:space="preserve"> </w:t>
      </w:r>
      <w:r w:rsidRPr="00614C55">
        <w:t>had</w:t>
      </w:r>
      <w:r w:rsidRPr="00614C55">
        <w:rPr>
          <w:spacing w:val="40"/>
        </w:rPr>
        <w:t xml:space="preserve"> </w:t>
      </w:r>
      <w:r w:rsidRPr="00614C55">
        <w:t>52,000</w:t>
      </w:r>
      <w:r w:rsidRPr="00614C55">
        <w:rPr>
          <w:spacing w:val="40"/>
        </w:rPr>
        <w:t xml:space="preserve"> </w:t>
      </w:r>
      <w:r w:rsidRPr="00614C55">
        <w:t>members,</w:t>
      </w:r>
      <w:r w:rsidRPr="00614C55">
        <w:rPr>
          <w:spacing w:val="40"/>
        </w:rPr>
        <w:t xml:space="preserve"> </w:t>
      </w:r>
      <w:r w:rsidRPr="00614C55">
        <w:t>900 staff and boasted 800 gaming machines, six bars, five restaurants, a nightclub, a cinema, tennis courts, a golf driving range, cable skiing, waterslides, a miniature railway and more than 200 four-star motel rooms set on its 81 hectares.</w:t>
      </w:r>
      <w:r w:rsidRPr="00614C55">
        <w:rPr>
          <w:spacing w:val="40"/>
        </w:rPr>
        <w:t xml:space="preserve"> </w:t>
      </w:r>
      <w:r w:rsidRPr="00614C55">
        <w:t>On</w:t>
      </w:r>
      <w:r w:rsidRPr="00614C55">
        <w:rPr>
          <w:spacing w:val="40"/>
        </w:rPr>
        <w:t xml:space="preserve"> </w:t>
      </w:r>
      <w:r w:rsidRPr="00614C55">
        <w:t>a</w:t>
      </w:r>
      <w:r w:rsidRPr="00614C55">
        <w:rPr>
          <w:spacing w:val="40"/>
        </w:rPr>
        <w:t xml:space="preserve"> </w:t>
      </w:r>
      <w:r w:rsidRPr="00614C55">
        <w:t>busy</w:t>
      </w:r>
      <w:r w:rsidRPr="00614C55">
        <w:rPr>
          <w:spacing w:val="40"/>
        </w:rPr>
        <w:t xml:space="preserve"> </w:t>
      </w:r>
      <w:r w:rsidRPr="00614C55">
        <w:t>day,</w:t>
      </w:r>
      <w:r w:rsidRPr="00614C55">
        <w:rPr>
          <w:spacing w:val="40"/>
        </w:rPr>
        <w:t xml:space="preserve"> </w:t>
      </w:r>
      <w:r w:rsidRPr="00614C55">
        <w:t>some</w:t>
      </w:r>
      <w:r w:rsidRPr="00614C55">
        <w:rPr>
          <w:spacing w:val="40"/>
        </w:rPr>
        <w:t xml:space="preserve"> </w:t>
      </w:r>
      <w:r w:rsidRPr="00614C55">
        <w:t>6,000</w:t>
      </w:r>
      <w:r w:rsidRPr="00614C55">
        <w:rPr>
          <w:spacing w:val="40"/>
        </w:rPr>
        <w:t xml:space="preserve"> </w:t>
      </w:r>
      <w:r w:rsidRPr="00614C55">
        <w:t>patrons</w:t>
      </w:r>
      <w:r w:rsidRPr="00614C55">
        <w:rPr>
          <w:spacing w:val="40"/>
        </w:rPr>
        <w:t xml:space="preserve"> </w:t>
      </w:r>
      <w:r w:rsidRPr="00614C55">
        <w:t>visited</w:t>
      </w:r>
      <w:r w:rsidRPr="00614C55">
        <w:rPr>
          <w:spacing w:val="40"/>
        </w:rPr>
        <w:t xml:space="preserve"> </w:t>
      </w:r>
      <w:r w:rsidRPr="00614C55">
        <w:t>the</w:t>
      </w:r>
      <w:r w:rsidRPr="00614C55">
        <w:rPr>
          <w:spacing w:val="40"/>
        </w:rPr>
        <w:t xml:space="preserve"> </w:t>
      </w:r>
      <w:r w:rsidRPr="00614C55">
        <w:t>club,</w:t>
      </w:r>
      <w:r w:rsidRPr="00614C55">
        <w:rPr>
          <w:spacing w:val="40"/>
        </w:rPr>
        <w:t xml:space="preserve"> </w:t>
      </w:r>
      <w:r w:rsidRPr="00614C55">
        <w:t>contributing</w:t>
      </w:r>
      <w:r w:rsidRPr="00614C55">
        <w:rPr>
          <w:spacing w:val="40"/>
        </w:rPr>
        <w:t xml:space="preserve"> </w:t>
      </w:r>
      <w:r w:rsidRPr="00614C55">
        <w:t>to</w:t>
      </w:r>
      <w:r w:rsidRPr="00614C55">
        <w:rPr>
          <w:spacing w:val="40"/>
        </w:rPr>
        <w:t xml:space="preserve"> </w:t>
      </w:r>
      <w:r w:rsidRPr="00614C55">
        <w:t>the</w:t>
      </w:r>
      <w:r w:rsidRPr="00614C55">
        <w:rPr>
          <w:spacing w:val="40"/>
        </w:rPr>
        <w:t xml:space="preserve"> </w:t>
      </w:r>
      <w:r w:rsidRPr="00614C55">
        <w:t>$72</w:t>
      </w:r>
      <w:r w:rsidRPr="00614C55">
        <w:rPr>
          <w:spacing w:val="40"/>
        </w:rPr>
        <w:t xml:space="preserve"> </w:t>
      </w:r>
      <w:r w:rsidRPr="00614C55">
        <w:t>million turnover</w:t>
      </w:r>
      <w:r w:rsidRPr="00614C55">
        <w:rPr>
          <w:spacing w:val="40"/>
        </w:rPr>
        <w:t xml:space="preserve"> </w:t>
      </w:r>
      <w:r w:rsidRPr="00614C55">
        <w:t>the</w:t>
      </w:r>
      <w:r w:rsidRPr="00614C55">
        <w:rPr>
          <w:spacing w:val="40"/>
        </w:rPr>
        <w:t xml:space="preserve"> </w:t>
      </w:r>
      <w:r w:rsidRPr="00614C55">
        <w:t>club</w:t>
      </w:r>
      <w:r w:rsidRPr="00614C55">
        <w:rPr>
          <w:spacing w:val="40"/>
        </w:rPr>
        <w:t xml:space="preserve"> </w:t>
      </w:r>
      <w:r w:rsidRPr="00614C55">
        <w:t>reported</w:t>
      </w:r>
      <w:r w:rsidRPr="00614C55">
        <w:rPr>
          <w:spacing w:val="40"/>
        </w:rPr>
        <w:t xml:space="preserve"> </w:t>
      </w:r>
      <w:r w:rsidRPr="00614C55">
        <w:t>in</w:t>
      </w:r>
      <w:r w:rsidRPr="00614C55">
        <w:rPr>
          <w:spacing w:val="40"/>
        </w:rPr>
        <w:t xml:space="preserve"> </w:t>
      </w:r>
      <w:r w:rsidRPr="00614C55">
        <w:t>1994-95.</w:t>
      </w:r>
      <w:r w:rsidRPr="00614C55">
        <w:rPr>
          <w:spacing w:val="40"/>
        </w:rPr>
        <w:t xml:space="preserve"> </w:t>
      </w:r>
      <w:r w:rsidRPr="00614C55">
        <w:t>Some</w:t>
      </w:r>
      <w:r w:rsidRPr="00614C55">
        <w:rPr>
          <w:spacing w:val="40"/>
        </w:rPr>
        <w:t xml:space="preserve"> </w:t>
      </w:r>
      <w:r w:rsidRPr="00614C55">
        <w:t>$40</w:t>
      </w:r>
      <w:r w:rsidRPr="00614C55">
        <w:rPr>
          <w:spacing w:val="40"/>
        </w:rPr>
        <w:t xml:space="preserve"> </w:t>
      </w:r>
      <w:r w:rsidRPr="00614C55">
        <w:t>million</w:t>
      </w:r>
      <w:r w:rsidRPr="00614C55">
        <w:rPr>
          <w:spacing w:val="40"/>
        </w:rPr>
        <w:t xml:space="preserve"> </w:t>
      </w:r>
      <w:r w:rsidRPr="00614C55">
        <w:t>of</w:t>
      </w:r>
      <w:r w:rsidRPr="00614C55">
        <w:rPr>
          <w:spacing w:val="40"/>
        </w:rPr>
        <w:t xml:space="preserve"> </w:t>
      </w:r>
      <w:r w:rsidRPr="00614C55">
        <w:t>this came</w:t>
      </w:r>
      <w:r w:rsidRPr="00614C55">
        <w:rPr>
          <w:spacing w:val="40"/>
        </w:rPr>
        <w:t xml:space="preserve"> </w:t>
      </w:r>
      <w:r w:rsidRPr="00614C55">
        <w:t>from</w:t>
      </w:r>
      <w:r w:rsidRPr="00614C55">
        <w:rPr>
          <w:spacing w:val="40"/>
        </w:rPr>
        <w:t xml:space="preserve"> </w:t>
      </w:r>
      <w:r w:rsidRPr="00614C55">
        <w:t>the club’s poker machines (Martin, 1996:16), with the club providing about $650,000 a year for community charities and sporting organisations other than football (Verrender, 1996:39). The club has recently expanded its</w:t>
      </w:r>
      <w:r w:rsidRPr="00614C55">
        <w:rPr>
          <w:spacing w:val="35"/>
        </w:rPr>
        <w:t xml:space="preserve"> </w:t>
      </w:r>
      <w:r w:rsidRPr="00614C55">
        <w:t>gaming</w:t>
      </w:r>
      <w:r w:rsidRPr="00614C55">
        <w:rPr>
          <w:spacing w:val="36"/>
        </w:rPr>
        <w:t xml:space="preserve"> </w:t>
      </w:r>
      <w:r w:rsidRPr="00614C55">
        <w:t>machine</w:t>
      </w:r>
      <w:r w:rsidRPr="00614C55">
        <w:rPr>
          <w:spacing w:val="38"/>
        </w:rPr>
        <w:t xml:space="preserve"> </w:t>
      </w:r>
      <w:r w:rsidRPr="00614C55">
        <w:t>installation</w:t>
      </w:r>
      <w:r w:rsidRPr="00614C55">
        <w:rPr>
          <w:spacing w:val="36"/>
        </w:rPr>
        <w:t xml:space="preserve"> </w:t>
      </w:r>
      <w:r w:rsidRPr="00614C55">
        <w:t>to</w:t>
      </w:r>
      <w:r w:rsidRPr="00614C55">
        <w:rPr>
          <w:spacing w:val="36"/>
        </w:rPr>
        <w:t xml:space="preserve"> </w:t>
      </w:r>
      <w:r w:rsidRPr="00614C55">
        <w:t>1,262</w:t>
      </w:r>
      <w:r w:rsidRPr="00614C55">
        <w:rPr>
          <w:spacing w:val="36"/>
        </w:rPr>
        <w:t xml:space="preserve"> </w:t>
      </w:r>
      <w:r w:rsidRPr="00614C55">
        <w:t>machines</w:t>
      </w:r>
      <w:r w:rsidRPr="00614C55">
        <w:rPr>
          <w:spacing w:val="35"/>
        </w:rPr>
        <w:t xml:space="preserve"> </w:t>
      </w:r>
      <w:r w:rsidRPr="00614C55">
        <w:t>(</w:t>
      </w:r>
      <w:r w:rsidRPr="00614C55">
        <w:rPr>
          <w:i/>
        </w:rPr>
        <w:t>Sydney</w:t>
      </w:r>
      <w:r w:rsidRPr="00614C55">
        <w:rPr>
          <w:i/>
          <w:spacing w:val="38"/>
        </w:rPr>
        <w:t xml:space="preserve"> </w:t>
      </w:r>
      <w:r w:rsidRPr="00614C55">
        <w:rPr>
          <w:i/>
        </w:rPr>
        <w:t>Morning</w:t>
      </w:r>
      <w:r w:rsidRPr="00614C55">
        <w:rPr>
          <w:i/>
          <w:spacing w:val="36"/>
        </w:rPr>
        <w:t xml:space="preserve"> </w:t>
      </w:r>
      <w:r w:rsidRPr="00614C55">
        <w:rPr>
          <w:i/>
        </w:rPr>
        <w:t>Herald</w:t>
      </w:r>
      <w:r w:rsidRPr="00614C55">
        <w:t>,</w:t>
      </w:r>
      <w:r w:rsidRPr="00614C55">
        <w:rPr>
          <w:spacing w:val="39"/>
        </w:rPr>
        <w:t xml:space="preserve"> </w:t>
      </w:r>
      <w:r w:rsidRPr="00614C55">
        <w:t>28</w:t>
      </w:r>
      <w:r w:rsidRPr="00614C55">
        <w:rPr>
          <w:spacing w:val="30"/>
        </w:rPr>
        <w:t xml:space="preserve"> </w:t>
      </w:r>
      <w:r w:rsidRPr="00614C55">
        <w:t>August</w:t>
      </w:r>
      <w:r w:rsidRPr="00614C55">
        <w:rPr>
          <w:spacing w:val="33"/>
        </w:rPr>
        <w:t xml:space="preserve"> </w:t>
      </w:r>
      <w:r w:rsidRPr="00614C55">
        <w:t>1999,</w:t>
      </w:r>
      <w:r w:rsidRPr="00614C55">
        <w:rPr>
          <w:spacing w:val="34"/>
        </w:rPr>
        <w:t xml:space="preserve"> </w:t>
      </w:r>
      <w:r w:rsidRPr="00614C55">
        <w:t xml:space="preserve">p. </w:t>
      </w:r>
      <w:r w:rsidRPr="00614C55">
        <w:rPr>
          <w:spacing w:val="-4"/>
        </w:rPr>
        <w:t>41).</w:t>
      </w:r>
    </w:p>
    <w:p w:rsidR="00FE5516" w:rsidRPr="00614C55" w:rsidRDefault="00FE5516">
      <w:pPr>
        <w:spacing w:line="235" w:lineRule="auto"/>
        <w:jc w:val="both"/>
        <w:sectPr w:rsidR="00FE5516" w:rsidRPr="00614C55">
          <w:pgSz w:w="11900" w:h="16840"/>
          <w:pgMar w:top="1360" w:right="1020" w:bottom="940" w:left="1320" w:header="0" w:footer="747" w:gutter="0"/>
          <w:cols w:space="720"/>
        </w:sectPr>
      </w:pPr>
    </w:p>
    <w:p w:rsidR="00FE5516" w:rsidRDefault="00951608">
      <w:pPr>
        <w:pStyle w:val="BodyText"/>
        <w:spacing w:before="72" w:line="312" w:lineRule="auto"/>
        <w:ind w:left="950" w:right="411"/>
        <w:jc w:val="both"/>
      </w:pPr>
      <w:proofErr w:type="gramStart"/>
      <w:r>
        <w:lastRenderedPageBreak/>
        <w:t>and</w:t>
      </w:r>
      <w:proofErr w:type="gramEnd"/>
      <w:r>
        <w:t xml:space="preserve"> Weeks, 1996), so it makes economic sense for clubs to work hard at attracting and</w:t>
      </w:r>
      <w:r>
        <w:rPr>
          <w:spacing w:val="-1"/>
        </w:rPr>
        <w:t xml:space="preserve"> </w:t>
      </w:r>
      <w:r>
        <w:t>catering</w:t>
      </w:r>
      <w:r>
        <w:rPr>
          <w:spacing w:val="-1"/>
        </w:rPr>
        <w:t xml:space="preserve"> </w:t>
      </w:r>
      <w:r>
        <w:t>for</w:t>
      </w:r>
      <w:r>
        <w:rPr>
          <w:spacing w:val="-1"/>
        </w:rPr>
        <w:t xml:space="preserve"> </w:t>
      </w:r>
      <w:r>
        <w:t>the</w:t>
      </w:r>
      <w:r>
        <w:rPr>
          <w:spacing w:val="-2"/>
        </w:rPr>
        <w:t xml:space="preserve"> </w:t>
      </w:r>
      <w:r>
        <w:t>market</w:t>
      </w:r>
      <w:r>
        <w:rPr>
          <w:spacing w:val="-1"/>
        </w:rPr>
        <w:t xml:space="preserve"> </w:t>
      </w:r>
      <w:r>
        <w:t>providing</w:t>
      </w:r>
      <w:r>
        <w:rPr>
          <w:spacing w:val="-1"/>
        </w:rPr>
        <w:t xml:space="preserve"> </w:t>
      </w:r>
      <w:r>
        <w:t>most</w:t>
      </w:r>
      <w:r>
        <w:rPr>
          <w:spacing w:val="-1"/>
        </w:rPr>
        <w:t xml:space="preserve"> </w:t>
      </w:r>
      <w:r>
        <w:t>revenue. As</w:t>
      </w:r>
      <w:r>
        <w:rPr>
          <w:spacing w:val="-3"/>
        </w:rPr>
        <w:t xml:space="preserve"> </w:t>
      </w:r>
      <w:r>
        <w:t>will</w:t>
      </w:r>
      <w:r>
        <w:rPr>
          <w:spacing w:val="-1"/>
        </w:rPr>
        <w:t xml:space="preserve"> </w:t>
      </w:r>
      <w:r>
        <w:t>be</w:t>
      </w:r>
      <w:r>
        <w:rPr>
          <w:spacing w:val="-2"/>
        </w:rPr>
        <w:t xml:space="preserve"> </w:t>
      </w:r>
      <w:r>
        <w:t>discussed</w:t>
      </w:r>
      <w:r>
        <w:rPr>
          <w:spacing w:val="-1"/>
        </w:rPr>
        <w:t xml:space="preserve"> </w:t>
      </w:r>
      <w:r>
        <w:t>later</w:t>
      </w:r>
      <w:r>
        <w:rPr>
          <w:spacing w:val="-1"/>
        </w:rPr>
        <w:t xml:space="preserve"> </w:t>
      </w:r>
      <w:r>
        <w:t>in</w:t>
      </w:r>
      <w:r>
        <w:rPr>
          <w:spacing w:val="-1"/>
        </w:rPr>
        <w:t xml:space="preserve"> </w:t>
      </w:r>
      <w:r>
        <w:t>this chapter, aggressive marketing strategies encourage and reward gaming machine</w:t>
      </w:r>
      <w:r>
        <w:rPr>
          <w:spacing w:val="-3"/>
        </w:rPr>
        <w:t xml:space="preserve"> </w:t>
      </w:r>
      <w:r>
        <w:t>play and ongoing analysis of the popularity and profitability of individual gaming machines is serious business for both club management and gaming machine manufacturers. However, such marketing strategies would seem to increase the risk of problem gambling by providing inducements for frequent and sustained gambling sessions involving high expenditure.</w:t>
      </w:r>
    </w:p>
    <w:p w:rsidR="00FE5516" w:rsidRDefault="00FE5516">
      <w:pPr>
        <w:pStyle w:val="BodyText"/>
        <w:spacing w:before="93"/>
      </w:pPr>
    </w:p>
    <w:p w:rsidR="00FE5516" w:rsidRDefault="00951608">
      <w:pPr>
        <w:pStyle w:val="BodyText"/>
        <w:spacing w:line="312" w:lineRule="auto"/>
        <w:ind w:left="950" w:right="411"/>
        <w:jc w:val="both"/>
      </w:pPr>
      <w:r>
        <w:t>However, because clubs cannot distribute profits to management, employees or members, excess gambling revenues are used to finance facilities and services for members and visitors, donations to charities, and community projects such as sporting and other facilities. However, according to a KPMG survey (1995:24-25), most of this support is spent in-house to improve club facilities rather than for charitable and community causes, as shown in Table 2.7. Indeed, a recent independent study of club contributions reported by Verrender (1996:39) found that while NSW clubs claimed charity and community donations of $700 million, most</w:t>
      </w:r>
      <w:r>
        <w:rPr>
          <w:spacing w:val="80"/>
        </w:rPr>
        <w:t xml:space="preserve"> </w:t>
      </w:r>
      <w:r>
        <w:t xml:space="preserve">of this funded club renovations, with only $56 million in external donations. However, the RCA estimates the value of community support, excluding capital investment, provided by the NSW club industry in 1996-97 at $155 million (RCA, 1998a:3). Nevertheless, even in 1983, the </w:t>
      </w:r>
      <w:r>
        <w:rPr>
          <w:i/>
        </w:rPr>
        <w:t xml:space="preserve">Wilcox Report </w:t>
      </w:r>
      <w:r>
        <w:t>noted ‘whilst some clubs have provided significant community benefits, for most, including many of the most wealthy clubs, the record is poor when the enormous profit they derive from poker machines is taken into account’ (1983: Introduction).</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Heading2"/>
        <w:spacing w:before="61"/>
        <w:ind w:left="528"/>
        <w:jc w:val="center"/>
        <w:rPr>
          <w:rFonts w:ascii="Times New Roman"/>
        </w:rPr>
      </w:pPr>
      <w:r>
        <w:rPr>
          <w:rFonts w:ascii="Times New Roman"/>
        </w:rPr>
        <w:lastRenderedPageBreak/>
        <w:t>Table</w:t>
      </w:r>
      <w:r>
        <w:rPr>
          <w:rFonts w:ascii="Times New Roman"/>
          <w:spacing w:val="-2"/>
        </w:rPr>
        <w:t xml:space="preserve"> </w:t>
      </w:r>
      <w:r>
        <w:rPr>
          <w:rFonts w:ascii="Times New Roman"/>
          <w:spacing w:val="-5"/>
        </w:rPr>
        <w:t>2.7</w:t>
      </w:r>
    </w:p>
    <w:p w:rsidR="00FE5516" w:rsidRDefault="00951608">
      <w:pPr>
        <w:spacing w:before="3" w:line="242" w:lineRule="auto"/>
        <w:ind w:left="859" w:right="326"/>
        <w:jc w:val="center"/>
        <w:rPr>
          <w:b/>
          <w:sz w:val="24"/>
        </w:rPr>
      </w:pPr>
      <w:r>
        <w:rPr>
          <w:b/>
          <w:sz w:val="24"/>
        </w:rPr>
        <w:t>Average</w:t>
      </w:r>
      <w:r>
        <w:rPr>
          <w:b/>
          <w:spacing w:val="-2"/>
          <w:sz w:val="24"/>
        </w:rPr>
        <w:t xml:space="preserve"> </w:t>
      </w:r>
      <w:r>
        <w:rPr>
          <w:b/>
          <w:sz w:val="24"/>
        </w:rPr>
        <w:t>Community Support and In-House</w:t>
      </w:r>
      <w:r>
        <w:rPr>
          <w:b/>
          <w:spacing w:val="-2"/>
          <w:sz w:val="24"/>
        </w:rPr>
        <w:t xml:space="preserve"> </w:t>
      </w:r>
      <w:r>
        <w:rPr>
          <w:b/>
          <w:sz w:val="24"/>
        </w:rPr>
        <w:t>Capital Expenditure</w:t>
      </w:r>
      <w:r>
        <w:rPr>
          <w:b/>
          <w:spacing w:val="-2"/>
          <w:sz w:val="24"/>
        </w:rPr>
        <w:t xml:space="preserve"> </w:t>
      </w:r>
      <w:r>
        <w:rPr>
          <w:b/>
          <w:sz w:val="24"/>
        </w:rPr>
        <w:t>by Club Type for NSW Clubs September Quarter 1995</w:t>
      </w:r>
    </w:p>
    <w:p w:rsidR="00FE5516" w:rsidRDefault="00FE5516">
      <w:pPr>
        <w:pStyle w:val="BodyText"/>
        <w:spacing w:before="127"/>
        <w:rPr>
          <w:b/>
          <w:sz w:val="20"/>
        </w:rPr>
      </w:pPr>
    </w:p>
    <w:tbl>
      <w:tblPr>
        <w:tblW w:w="0" w:type="auto"/>
        <w:tblInd w:w="866" w:type="dxa"/>
        <w:tblLayout w:type="fixed"/>
        <w:tblCellMar>
          <w:left w:w="0" w:type="dxa"/>
          <w:right w:w="0" w:type="dxa"/>
        </w:tblCellMar>
        <w:tblLook w:val="01E0" w:firstRow="1" w:lastRow="1" w:firstColumn="1" w:lastColumn="1" w:noHBand="0" w:noVBand="0"/>
      </w:tblPr>
      <w:tblGrid>
        <w:gridCol w:w="1591"/>
        <w:gridCol w:w="976"/>
        <w:gridCol w:w="1001"/>
        <w:gridCol w:w="1124"/>
        <w:gridCol w:w="1173"/>
        <w:gridCol w:w="1280"/>
        <w:gridCol w:w="1130"/>
      </w:tblGrid>
      <w:tr w:rsidR="00FE5516">
        <w:trPr>
          <w:trHeight w:val="1247"/>
        </w:trPr>
        <w:tc>
          <w:tcPr>
            <w:tcW w:w="1591" w:type="dxa"/>
            <w:tcBorders>
              <w:top w:val="single" w:sz="6" w:space="0" w:color="000000"/>
              <w:bottom w:val="single" w:sz="6" w:space="0" w:color="000000"/>
              <w:right w:val="single" w:sz="2" w:space="0" w:color="000000"/>
            </w:tcBorders>
          </w:tcPr>
          <w:p w:rsidR="00FE5516" w:rsidRDefault="00FE5516">
            <w:pPr>
              <w:pStyle w:val="TableParagraph"/>
              <w:spacing w:before="0"/>
              <w:jc w:val="left"/>
              <w:rPr>
                <w:b/>
                <w:sz w:val="18"/>
              </w:rPr>
            </w:pPr>
          </w:p>
          <w:p w:rsidR="00FE5516" w:rsidRDefault="00FE5516">
            <w:pPr>
              <w:pStyle w:val="TableParagraph"/>
              <w:spacing w:before="0"/>
              <w:jc w:val="left"/>
              <w:rPr>
                <w:b/>
                <w:sz w:val="18"/>
              </w:rPr>
            </w:pPr>
          </w:p>
          <w:p w:rsidR="00FE5516" w:rsidRDefault="00FE5516">
            <w:pPr>
              <w:pStyle w:val="TableParagraph"/>
              <w:spacing w:before="0"/>
              <w:jc w:val="left"/>
              <w:rPr>
                <w:b/>
                <w:sz w:val="18"/>
              </w:rPr>
            </w:pPr>
          </w:p>
          <w:p w:rsidR="00FE5516" w:rsidRDefault="00FE5516">
            <w:pPr>
              <w:pStyle w:val="TableParagraph"/>
              <w:spacing w:before="93"/>
              <w:jc w:val="left"/>
              <w:rPr>
                <w:b/>
                <w:sz w:val="18"/>
              </w:rPr>
            </w:pPr>
          </w:p>
          <w:p w:rsidR="00FE5516" w:rsidRDefault="00951608">
            <w:pPr>
              <w:pStyle w:val="TableParagraph"/>
              <w:spacing w:before="0"/>
              <w:ind w:left="412"/>
              <w:jc w:val="left"/>
              <w:rPr>
                <w:sz w:val="18"/>
              </w:rPr>
            </w:pPr>
            <w:r>
              <w:rPr>
                <w:sz w:val="18"/>
              </w:rPr>
              <w:t>Club</w:t>
            </w:r>
            <w:r>
              <w:rPr>
                <w:spacing w:val="6"/>
                <w:sz w:val="18"/>
              </w:rPr>
              <w:t xml:space="preserve"> </w:t>
            </w:r>
            <w:r>
              <w:rPr>
                <w:spacing w:val="-4"/>
                <w:sz w:val="18"/>
              </w:rPr>
              <w:t>Type</w:t>
            </w:r>
          </w:p>
        </w:tc>
        <w:tc>
          <w:tcPr>
            <w:tcW w:w="4274" w:type="dxa"/>
            <w:gridSpan w:val="4"/>
            <w:tcBorders>
              <w:top w:val="single" w:sz="6" w:space="0" w:color="000000"/>
              <w:left w:val="single" w:sz="2" w:space="0" w:color="000000"/>
              <w:bottom w:val="single" w:sz="6" w:space="0" w:color="000000"/>
              <w:right w:val="single" w:sz="2" w:space="0" w:color="000000"/>
            </w:tcBorders>
          </w:tcPr>
          <w:p w:rsidR="00FE5516" w:rsidRDefault="00951608">
            <w:pPr>
              <w:pStyle w:val="TableParagraph"/>
              <w:spacing w:before="115"/>
              <w:ind w:left="1382"/>
              <w:jc w:val="left"/>
              <w:rPr>
                <w:sz w:val="18"/>
              </w:rPr>
            </w:pPr>
            <w:r>
              <w:rPr>
                <w:sz w:val="18"/>
              </w:rPr>
              <w:t>Community</w:t>
            </w:r>
            <w:r>
              <w:rPr>
                <w:spacing w:val="17"/>
                <w:sz w:val="18"/>
              </w:rPr>
              <w:t xml:space="preserve"> </w:t>
            </w:r>
            <w:r>
              <w:rPr>
                <w:spacing w:val="-2"/>
                <w:sz w:val="18"/>
              </w:rPr>
              <w:t>Support</w:t>
            </w:r>
          </w:p>
          <w:p w:rsidR="00FE5516" w:rsidRDefault="00951608">
            <w:pPr>
              <w:pStyle w:val="TableParagraph"/>
              <w:tabs>
                <w:tab w:val="left" w:pos="1214"/>
                <w:tab w:val="left" w:pos="1281"/>
                <w:tab w:val="left" w:pos="2208"/>
                <w:tab w:val="left" w:pos="3115"/>
                <w:tab w:val="left" w:pos="3331"/>
              </w:tabs>
              <w:spacing w:before="201" w:line="232" w:lineRule="auto"/>
              <w:ind w:left="225" w:right="129" w:hanging="53"/>
              <w:jc w:val="left"/>
              <w:rPr>
                <w:sz w:val="18"/>
              </w:rPr>
            </w:pPr>
            <w:r>
              <w:rPr>
                <w:spacing w:val="-2"/>
                <w:sz w:val="18"/>
              </w:rPr>
              <w:t>In-House</w:t>
            </w:r>
            <w:r>
              <w:rPr>
                <w:sz w:val="18"/>
              </w:rPr>
              <w:tab/>
            </w:r>
            <w:r>
              <w:rPr>
                <w:spacing w:val="-2"/>
                <w:sz w:val="18"/>
              </w:rPr>
              <w:t>External</w:t>
            </w:r>
            <w:r>
              <w:rPr>
                <w:sz w:val="18"/>
              </w:rPr>
              <w:tab/>
            </w:r>
            <w:r>
              <w:rPr>
                <w:spacing w:val="-2"/>
                <w:sz w:val="18"/>
              </w:rPr>
              <w:t>In-Kind</w:t>
            </w:r>
            <w:r>
              <w:rPr>
                <w:sz w:val="18"/>
              </w:rPr>
              <w:tab/>
              <w:t>%</w:t>
            </w:r>
            <w:r>
              <w:rPr>
                <w:spacing w:val="-8"/>
                <w:sz w:val="18"/>
              </w:rPr>
              <w:t xml:space="preserve"> </w:t>
            </w:r>
            <w:r>
              <w:rPr>
                <w:sz w:val="18"/>
              </w:rPr>
              <w:t>of</w:t>
            </w:r>
            <w:r>
              <w:rPr>
                <w:spacing w:val="-8"/>
                <w:sz w:val="18"/>
              </w:rPr>
              <w:t xml:space="preserve"> </w:t>
            </w:r>
            <w:r>
              <w:rPr>
                <w:sz w:val="18"/>
              </w:rPr>
              <w:t xml:space="preserve">Average </w:t>
            </w:r>
            <w:r>
              <w:rPr>
                <w:spacing w:val="-2"/>
                <w:sz w:val="18"/>
              </w:rPr>
              <w:t>Support</w:t>
            </w:r>
            <w:r>
              <w:rPr>
                <w:sz w:val="18"/>
              </w:rPr>
              <w:tab/>
            </w:r>
            <w:r>
              <w:rPr>
                <w:sz w:val="18"/>
              </w:rPr>
              <w:tab/>
            </w:r>
            <w:r>
              <w:rPr>
                <w:spacing w:val="-2"/>
                <w:sz w:val="18"/>
              </w:rPr>
              <w:t>Grants</w:t>
            </w:r>
            <w:r>
              <w:rPr>
                <w:sz w:val="18"/>
              </w:rPr>
              <w:tab/>
            </w:r>
            <w:r>
              <w:rPr>
                <w:spacing w:val="-2"/>
                <w:sz w:val="18"/>
              </w:rPr>
              <w:t>Support</w:t>
            </w:r>
            <w:r>
              <w:rPr>
                <w:sz w:val="18"/>
              </w:rPr>
              <w:tab/>
            </w:r>
            <w:r>
              <w:rPr>
                <w:sz w:val="18"/>
              </w:rPr>
              <w:tab/>
            </w:r>
            <w:r>
              <w:rPr>
                <w:spacing w:val="-2"/>
                <w:sz w:val="18"/>
              </w:rPr>
              <w:t>Gaming</w:t>
            </w:r>
          </w:p>
          <w:p w:rsidR="00FE5516" w:rsidRDefault="00951608">
            <w:pPr>
              <w:pStyle w:val="TableParagraph"/>
              <w:tabs>
                <w:tab w:val="left" w:pos="1483"/>
                <w:tab w:val="left" w:pos="2452"/>
                <w:tab w:val="left" w:pos="3072"/>
              </w:tabs>
              <w:spacing w:before="0" w:line="204" w:lineRule="exact"/>
              <w:ind w:left="470"/>
              <w:jc w:val="left"/>
              <w:rPr>
                <w:sz w:val="18"/>
              </w:rPr>
            </w:pPr>
            <w:r>
              <w:rPr>
                <w:spacing w:val="-10"/>
                <w:sz w:val="18"/>
              </w:rPr>
              <w:t>$</w:t>
            </w:r>
            <w:r>
              <w:rPr>
                <w:sz w:val="18"/>
              </w:rPr>
              <w:tab/>
            </w:r>
            <w:r>
              <w:rPr>
                <w:spacing w:val="-10"/>
                <w:sz w:val="18"/>
              </w:rPr>
              <w:t>$</w:t>
            </w:r>
            <w:r>
              <w:rPr>
                <w:sz w:val="18"/>
              </w:rPr>
              <w:tab/>
            </w:r>
            <w:r>
              <w:rPr>
                <w:spacing w:val="-10"/>
                <w:sz w:val="18"/>
              </w:rPr>
              <w:t>$</w:t>
            </w:r>
            <w:r>
              <w:rPr>
                <w:sz w:val="18"/>
              </w:rPr>
              <w:tab/>
              <w:t>Machine</w:t>
            </w:r>
            <w:r>
              <w:rPr>
                <w:spacing w:val="11"/>
                <w:sz w:val="18"/>
              </w:rPr>
              <w:t xml:space="preserve"> </w:t>
            </w:r>
            <w:r>
              <w:rPr>
                <w:spacing w:val="-2"/>
                <w:sz w:val="18"/>
              </w:rPr>
              <w:t>Profit</w:t>
            </w:r>
          </w:p>
        </w:tc>
        <w:tc>
          <w:tcPr>
            <w:tcW w:w="2410" w:type="dxa"/>
            <w:gridSpan w:val="2"/>
            <w:tcBorders>
              <w:top w:val="single" w:sz="6" w:space="0" w:color="000000"/>
              <w:left w:val="single" w:sz="2" w:space="0" w:color="000000"/>
              <w:bottom w:val="single" w:sz="6" w:space="0" w:color="000000"/>
            </w:tcBorders>
          </w:tcPr>
          <w:p w:rsidR="00FE5516" w:rsidRDefault="00951608">
            <w:pPr>
              <w:pStyle w:val="TableParagraph"/>
              <w:spacing w:before="120" w:line="232" w:lineRule="auto"/>
              <w:ind w:left="214" w:right="89" w:hanging="105"/>
              <w:jc w:val="left"/>
              <w:rPr>
                <w:sz w:val="18"/>
              </w:rPr>
            </w:pPr>
            <w:r>
              <w:rPr>
                <w:sz w:val="18"/>
              </w:rPr>
              <w:t xml:space="preserve">In-House Capital Expenditure </w:t>
            </w:r>
            <w:r>
              <w:rPr>
                <w:spacing w:val="-2"/>
                <w:sz w:val="18"/>
              </w:rPr>
              <w:t>In-House</w:t>
            </w:r>
          </w:p>
          <w:p w:rsidR="00FE5516" w:rsidRDefault="00951608">
            <w:pPr>
              <w:pStyle w:val="TableParagraph"/>
              <w:tabs>
                <w:tab w:val="left" w:pos="1250"/>
                <w:tab w:val="left" w:pos="1466"/>
              </w:tabs>
              <w:spacing w:before="1" w:line="232" w:lineRule="auto"/>
              <w:ind w:left="103" w:right="132" w:firstLine="182"/>
              <w:jc w:val="left"/>
              <w:rPr>
                <w:sz w:val="18"/>
              </w:rPr>
            </w:pPr>
            <w:r>
              <w:rPr>
                <w:spacing w:val="-2"/>
                <w:sz w:val="18"/>
              </w:rPr>
              <w:t>Capital</w:t>
            </w:r>
            <w:r>
              <w:rPr>
                <w:sz w:val="18"/>
              </w:rPr>
              <w:tab/>
              <w:t>%</w:t>
            </w:r>
            <w:r>
              <w:rPr>
                <w:spacing w:val="-8"/>
                <w:sz w:val="18"/>
              </w:rPr>
              <w:t xml:space="preserve"> </w:t>
            </w:r>
            <w:r>
              <w:rPr>
                <w:sz w:val="18"/>
              </w:rPr>
              <w:t>of</w:t>
            </w:r>
            <w:r>
              <w:rPr>
                <w:spacing w:val="-8"/>
                <w:sz w:val="18"/>
              </w:rPr>
              <w:t xml:space="preserve"> </w:t>
            </w:r>
            <w:r>
              <w:rPr>
                <w:sz w:val="18"/>
              </w:rPr>
              <w:t xml:space="preserve">Average </w:t>
            </w:r>
            <w:r>
              <w:rPr>
                <w:spacing w:val="-2"/>
                <w:sz w:val="18"/>
              </w:rPr>
              <w:t>Expenditure</w:t>
            </w:r>
            <w:r>
              <w:rPr>
                <w:sz w:val="18"/>
              </w:rPr>
              <w:tab/>
            </w:r>
            <w:r>
              <w:rPr>
                <w:sz w:val="18"/>
              </w:rPr>
              <w:tab/>
            </w:r>
            <w:r>
              <w:rPr>
                <w:spacing w:val="-2"/>
                <w:sz w:val="18"/>
              </w:rPr>
              <w:t>Gaming</w:t>
            </w:r>
          </w:p>
          <w:p w:rsidR="00FE5516" w:rsidRDefault="00951608">
            <w:pPr>
              <w:pStyle w:val="TableParagraph"/>
              <w:tabs>
                <w:tab w:val="left" w:pos="1207"/>
              </w:tabs>
              <w:spacing w:before="0" w:line="204" w:lineRule="exact"/>
              <w:ind w:left="506"/>
              <w:jc w:val="left"/>
              <w:rPr>
                <w:sz w:val="18"/>
              </w:rPr>
            </w:pPr>
            <w:r>
              <w:rPr>
                <w:spacing w:val="-10"/>
                <w:sz w:val="18"/>
              </w:rPr>
              <w:t>$</w:t>
            </w:r>
            <w:r>
              <w:rPr>
                <w:sz w:val="18"/>
              </w:rPr>
              <w:tab/>
              <w:t>Machine</w:t>
            </w:r>
            <w:r>
              <w:rPr>
                <w:spacing w:val="11"/>
                <w:sz w:val="18"/>
              </w:rPr>
              <w:t xml:space="preserve"> </w:t>
            </w:r>
            <w:r>
              <w:rPr>
                <w:spacing w:val="-2"/>
                <w:sz w:val="18"/>
              </w:rPr>
              <w:t>Profit</w:t>
            </w:r>
          </w:p>
        </w:tc>
      </w:tr>
      <w:tr w:rsidR="00FE5516">
        <w:trPr>
          <w:trHeight w:val="442"/>
        </w:trPr>
        <w:tc>
          <w:tcPr>
            <w:tcW w:w="1591" w:type="dxa"/>
            <w:tcBorders>
              <w:top w:val="single" w:sz="6" w:space="0" w:color="000000"/>
              <w:right w:val="single" w:sz="2" w:space="0" w:color="000000"/>
            </w:tcBorders>
          </w:tcPr>
          <w:p w:rsidR="00FE5516" w:rsidRDefault="00951608">
            <w:pPr>
              <w:pStyle w:val="TableParagraph"/>
              <w:spacing w:before="115"/>
              <w:ind w:left="91"/>
              <w:jc w:val="left"/>
              <w:rPr>
                <w:sz w:val="18"/>
              </w:rPr>
            </w:pPr>
            <w:r>
              <w:rPr>
                <w:spacing w:val="-2"/>
                <w:sz w:val="18"/>
              </w:rPr>
              <w:t>Bowling</w:t>
            </w:r>
          </w:p>
        </w:tc>
        <w:tc>
          <w:tcPr>
            <w:tcW w:w="976" w:type="dxa"/>
            <w:tcBorders>
              <w:top w:val="single" w:sz="6" w:space="0" w:color="000000"/>
              <w:left w:val="single" w:sz="2" w:space="0" w:color="000000"/>
            </w:tcBorders>
          </w:tcPr>
          <w:p w:rsidR="00FE5516" w:rsidRDefault="00951608">
            <w:pPr>
              <w:pStyle w:val="TableParagraph"/>
              <w:spacing w:before="115"/>
              <w:ind w:right="256"/>
              <w:rPr>
                <w:sz w:val="18"/>
              </w:rPr>
            </w:pPr>
            <w:r>
              <w:rPr>
                <w:spacing w:val="-2"/>
                <w:sz w:val="18"/>
              </w:rPr>
              <w:t>4,489</w:t>
            </w:r>
          </w:p>
        </w:tc>
        <w:tc>
          <w:tcPr>
            <w:tcW w:w="1001" w:type="dxa"/>
            <w:tcBorders>
              <w:top w:val="single" w:sz="6" w:space="0" w:color="000000"/>
            </w:tcBorders>
          </w:tcPr>
          <w:p w:rsidR="00FE5516" w:rsidRDefault="00951608">
            <w:pPr>
              <w:pStyle w:val="TableParagraph"/>
              <w:spacing w:before="115"/>
              <w:ind w:right="234"/>
              <w:rPr>
                <w:sz w:val="18"/>
              </w:rPr>
            </w:pPr>
            <w:r>
              <w:rPr>
                <w:spacing w:val="-2"/>
                <w:sz w:val="18"/>
              </w:rPr>
              <w:t>1,501</w:t>
            </w:r>
          </w:p>
        </w:tc>
        <w:tc>
          <w:tcPr>
            <w:tcW w:w="1124" w:type="dxa"/>
            <w:tcBorders>
              <w:top w:val="single" w:sz="6" w:space="0" w:color="000000"/>
            </w:tcBorders>
          </w:tcPr>
          <w:p w:rsidR="00FE5516" w:rsidRDefault="00951608">
            <w:pPr>
              <w:pStyle w:val="TableParagraph"/>
              <w:spacing w:before="115"/>
              <w:ind w:right="379"/>
              <w:rPr>
                <w:sz w:val="18"/>
              </w:rPr>
            </w:pPr>
            <w:r>
              <w:rPr>
                <w:spacing w:val="-5"/>
                <w:sz w:val="18"/>
              </w:rPr>
              <w:t>215</w:t>
            </w:r>
          </w:p>
        </w:tc>
        <w:tc>
          <w:tcPr>
            <w:tcW w:w="1173" w:type="dxa"/>
            <w:tcBorders>
              <w:top w:val="single" w:sz="6" w:space="0" w:color="000000"/>
              <w:right w:val="single" w:sz="2" w:space="0" w:color="000000"/>
            </w:tcBorders>
          </w:tcPr>
          <w:p w:rsidR="00FE5516" w:rsidRDefault="00951608">
            <w:pPr>
              <w:pStyle w:val="TableParagraph"/>
              <w:spacing w:before="115"/>
              <w:ind w:right="551"/>
              <w:rPr>
                <w:sz w:val="18"/>
              </w:rPr>
            </w:pPr>
            <w:r>
              <w:rPr>
                <w:spacing w:val="-5"/>
                <w:sz w:val="18"/>
              </w:rPr>
              <w:t>2.5</w:t>
            </w:r>
          </w:p>
        </w:tc>
        <w:tc>
          <w:tcPr>
            <w:tcW w:w="1280" w:type="dxa"/>
            <w:tcBorders>
              <w:top w:val="single" w:sz="6" w:space="0" w:color="000000"/>
              <w:left w:val="single" w:sz="2" w:space="0" w:color="000000"/>
            </w:tcBorders>
          </w:tcPr>
          <w:p w:rsidR="00FE5516" w:rsidRDefault="00951608">
            <w:pPr>
              <w:pStyle w:val="TableParagraph"/>
              <w:spacing w:before="115"/>
              <w:ind w:right="351"/>
              <w:rPr>
                <w:sz w:val="18"/>
              </w:rPr>
            </w:pPr>
            <w:r>
              <w:rPr>
                <w:spacing w:val="-2"/>
                <w:sz w:val="18"/>
              </w:rPr>
              <w:t>47,049</w:t>
            </w:r>
          </w:p>
        </w:tc>
        <w:tc>
          <w:tcPr>
            <w:tcW w:w="1130" w:type="dxa"/>
            <w:tcBorders>
              <w:top w:val="single" w:sz="6" w:space="0" w:color="000000"/>
            </w:tcBorders>
          </w:tcPr>
          <w:p w:rsidR="00FE5516" w:rsidRDefault="00951608">
            <w:pPr>
              <w:pStyle w:val="TableParagraph"/>
              <w:spacing w:before="115"/>
              <w:ind w:left="362"/>
              <w:jc w:val="left"/>
              <w:rPr>
                <w:sz w:val="18"/>
              </w:rPr>
            </w:pPr>
            <w:r>
              <w:rPr>
                <w:spacing w:val="-4"/>
                <w:sz w:val="18"/>
              </w:rPr>
              <w:t>18.8</w:t>
            </w:r>
          </w:p>
        </w:tc>
      </w:tr>
      <w:tr w:rsidR="00FE5516">
        <w:trPr>
          <w:trHeight w:val="441"/>
        </w:trPr>
        <w:tc>
          <w:tcPr>
            <w:tcW w:w="1591" w:type="dxa"/>
            <w:tcBorders>
              <w:right w:val="single" w:sz="2" w:space="0" w:color="000000"/>
            </w:tcBorders>
          </w:tcPr>
          <w:p w:rsidR="00FE5516" w:rsidRDefault="00951608">
            <w:pPr>
              <w:pStyle w:val="TableParagraph"/>
              <w:spacing w:before="114"/>
              <w:ind w:left="91"/>
              <w:jc w:val="left"/>
              <w:rPr>
                <w:sz w:val="18"/>
              </w:rPr>
            </w:pPr>
            <w:r>
              <w:rPr>
                <w:spacing w:val="-4"/>
                <w:sz w:val="18"/>
              </w:rPr>
              <w:t>Golf</w:t>
            </w:r>
          </w:p>
        </w:tc>
        <w:tc>
          <w:tcPr>
            <w:tcW w:w="976" w:type="dxa"/>
            <w:tcBorders>
              <w:left w:val="single" w:sz="2" w:space="0" w:color="000000"/>
            </w:tcBorders>
          </w:tcPr>
          <w:p w:rsidR="00FE5516" w:rsidRDefault="00951608">
            <w:pPr>
              <w:pStyle w:val="TableParagraph"/>
              <w:spacing w:before="114"/>
              <w:ind w:right="256"/>
              <w:rPr>
                <w:sz w:val="18"/>
              </w:rPr>
            </w:pPr>
            <w:r>
              <w:rPr>
                <w:spacing w:val="-2"/>
                <w:sz w:val="18"/>
              </w:rPr>
              <w:t>4,279</w:t>
            </w:r>
          </w:p>
        </w:tc>
        <w:tc>
          <w:tcPr>
            <w:tcW w:w="1001" w:type="dxa"/>
          </w:tcPr>
          <w:p w:rsidR="00FE5516" w:rsidRDefault="00951608">
            <w:pPr>
              <w:pStyle w:val="TableParagraph"/>
              <w:spacing w:before="114"/>
              <w:ind w:right="234"/>
              <w:rPr>
                <w:sz w:val="18"/>
              </w:rPr>
            </w:pPr>
            <w:r>
              <w:rPr>
                <w:spacing w:val="-5"/>
                <w:sz w:val="18"/>
              </w:rPr>
              <w:t>670</w:t>
            </w:r>
          </w:p>
        </w:tc>
        <w:tc>
          <w:tcPr>
            <w:tcW w:w="1124" w:type="dxa"/>
          </w:tcPr>
          <w:p w:rsidR="00FE5516" w:rsidRDefault="00951608">
            <w:pPr>
              <w:pStyle w:val="TableParagraph"/>
              <w:spacing w:before="114"/>
              <w:ind w:right="379"/>
              <w:rPr>
                <w:sz w:val="18"/>
              </w:rPr>
            </w:pPr>
            <w:r>
              <w:rPr>
                <w:spacing w:val="-5"/>
                <w:sz w:val="18"/>
              </w:rPr>
              <w:t>584</w:t>
            </w:r>
          </w:p>
        </w:tc>
        <w:tc>
          <w:tcPr>
            <w:tcW w:w="1173" w:type="dxa"/>
            <w:tcBorders>
              <w:right w:val="single" w:sz="2" w:space="0" w:color="000000"/>
            </w:tcBorders>
          </w:tcPr>
          <w:p w:rsidR="00FE5516" w:rsidRDefault="00951608">
            <w:pPr>
              <w:pStyle w:val="TableParagraph"/>
              <w:spacing w:before="114"/>
              <w:ind w:right="551"/>
              <w:rPr>
                <w:sz w:val="18"/>
              </w:rPr>
            </w:pPr>
            <w:r>
              <w:rPr>
                <w:spacing w:val="-5"/>
                <w:sz w:val="18"/>
              </w:rPr>
              <w:t>6.7</w:t>
            </w:r>
          </w:p>
        </w:tc>
        <w:tc>
          <w:tcPr>
            <w:tcW w:w="1280" w:type="dxa"/>
            <w:tcBorders>
              <w:left w:val="single" w:sz="2" w:space="0" w:color="000000"/>
            </w:tcBorders>
          </w:tcPr>
          <w:p w:rsidR="00FE5516" w:rsidRDefault="00951608">
            <w:pPr>
              <w:pStyle w:val="TableParagraph"/>
              <w:spacing w:before="114"/>
              <w:ind w:right="350"/>
              <w:rPr>
                <w:sz w:val="18"/>
              </w:rPr>
            </w:pPr>
            <w:r>
              <w:rPr>
                <w:spacing w:val="-2"/>
                <w:sz w:val="18"/>
              </w:rPr>
              <w:t>60,351</w:t>
            </w:r>
          </w:p>
        </w:tc>
        <w:tc>
          <w:tcPr>
            <w:tcW w:w="1130" w:type="dxa"/>
          </w:tcPr>
          <w:p w:rsidR="00FE5516" w:rsidRDefault="00951608">
            <w:pPr>
              <w:pStyle w:val="TableParagraph"/>
              <w:spacing w:before="114"/>
              <w:ind w:left="362"/>
              <w:jc w:val="left"/>
              <w:rPr>
                <w:sz w:val="18"/>
              </w:rPr>
            </w:pPr>
            <w:r>
              <w:rPr>
                <w:spacing w:val="-4"/>
                <w:sz w:val="18"/>
              </w:rPr>
              <w:t>72.7</w:t>
            </w:r>
          </w:p>
        </w:tc>
      </w:tr>
      <w:tr w:rsidR="00FE5516">
        <w:trPr>
          <w:trHeight w:val="441"/>
        </w:trPr>
        <w:tc>
          <w:tcPr>
            <w:tcW w:w="1591" w:type="dxa"/>
            <w:tcBorders>
              <w:right w:val="single" w:sz="2" w:space="0" w:color="000000"/>
            </w:tcBorders>
          </w:tcPr>
          <w:p w:rsidR="00FE5516" w:rsidRDefault="00951608">
            <w:pPr>
              <w:pStyle w:val="TableParagraph"/>
              <w:spacing w:before="114"/>
              <w:ind w:left="91"/>
              <w:jc w:val="left"/>
              <w:rPr>
                <w:sz w:val="18"/>
              </w:rPr>
            </w:pPr>
            <w:r>
              <w:rPr>
                <w:spacing w:val="-2"/>
                <w:sz w:val="18"/>
              </w:rPr>
              <w:t>Other</w:t>
            </w:r>
          </w:p>
        </w:tc>
        <w:tc>
          <w:tcPr>
            <w:tcW w:w="976" w:type="dxa"/>
            <w:tcBorders>
              <w:left w:val="single" w:sz="2" w:space="0" w:color="000000"/>
            </w:tcBorders>
          </w:tcPr>
          <w:p w:rsidR="00FE5516" w:rsidRDefault="00951608">
            <w:pPr>
              <w:pStyle w:val="TableParagraph"/>
              <w:spacing w:before="114"/>
              <w:ind w:right="256"/>
              <w:rPr>
                <w:sz w:val="18"/>
              </w:rPr>
            </w:pPr>
            <w:r>
              <w:rPr>
                <w:spacing w:val="-2"/>
                <w:sz w:val="18"/>
              </w:rPr>
              <w:t>2,776</w:t>
            </w:r>
          </w:p>
        </w:tc>
        <w:tc>
          <w:tcPr>
            <w:tcW w:w="1001" w:type="dxa"/>
          </w:tcPr>
          <w:p w:rsidR="00FE5516" w:rsidRDefault="00951608">
            <w:pPr>
              <w:pStyle w:val="TableParagraph"/>
              <w:spacing w:before="114"/>
              <w:ind w:right="235"/>
              <w:rPr>
                <w:sz w:val="18"/>
              </w:rPr>
            </w:pPr>
            <w:r>
              <w:rPr>
                <w:spacing w:val="-2"/>
                <w:sz w:val="18"/>
              </w:rPr>
              <w:t>2,343</w:t>
            </w:r>
          </w:p>
        </w:tc>
        <w:tc>
          <w:tcPr>
            <w:tcW w:w="1124" w:type="dxa"/>
          </w:tcPr>
          <w:p w:rsidR="00FE5516" w:rsidRDefault="00951608">
            <w:pPr>
              <w:pStyle w:val="TableParagraph"/>
              <w:spacing w:before="114"/>
              <w:ind w:right="379"/>
              <w:rPr>
                <w:sz w:val="18"/>
              </w:rPr>
            </w:pPr>
            <w:r>
              <w:rPr>
                <w:spacing w:val="-2"/>
                <w:sz w:val="18"/>
              </w:rPr>
              <w:t>4,523</w:t>
            </w:r>
          </w:p>
        </w:tc>
        <w:tc>
          <w:tcPr>
            <w:tcW w:w="1173" w:type="dxa"/>
            <w:tcBorders>
              <w:right w:val="single" w:sz="2" w:space="0" w:color="000000"/>
            </w:tcBorders>
          </w:tcPr>
          <w:p w:rsidR="00FE5516" w:rsidRDefault="00951608">
            <w:pPr>
              <w:pStyle w:val="TableParagraph"/>
              <w:spacing w:before="114"/>
              <w:ind w:right="552"/>
              <w:rPr>
                <w:sz w:val="18"/>
              </w:rPr>
            </w:pPr>
            <w:r>
              <w:rPr>
                <w:spacing w:val="-5"/>
                <w:sz w:val="18"/>
              </w:rPr>
              <w:t>1.1</w:t>
            </w:r>
          </w:p>
        </w:tc>
        <w:tc>
          <w:tcPr>
            <w:tcW w:w="1280" w:type="dxa"/>
            <w:tcBorders>
              <w:left w:val="single" w:sz="2" w:space="0" w:color="000000"/>
            </w:tcBorders>
          </w:tcPr>
          <w:p w:rsidR="00FE5516" w:rsidRDefault="00951608">
            <w:pPr>
              <w:pStyle w:val="TableParagraph"/>
              <w:spacing w:before="114"/>
              <w:ind w:right="351"/>
              <w:rPr>
                <w:sz w:val="18"/>
              </w:rPr>
            </w:pPr>
            <w:r>
              <w:rPr>
                <w:spacing w:val="-2"/>
                <w:sz w:val="18"/>
              </w:rPr>
              <w:t>364,760</w:t>
            </w:r>
          </w:p>
        </w:tc>
        <w:tc>
          <w:tcPr>
            <w:tcW w:w="1130" w:type="dxa"/>
          </w:tcPr>
          <w:p w:rsidR="00FE5516" w:rsidRDefault="00951608">
            <w:pPr>
              <w:pStyle w:val="TableParagraph"/>
              <w:spacing w:before="114"/>
              <w:ind w:left="362"/>
              <w:jc w:val="left"/>
              <w:rPr>
                <w:sz w:val="18"/>
              </w:rPr>
            </w:pPr>
            <w:r>
              <w:rPr>
                <w:spacing w:val="-4"/>
                <w:sz w:val="18"/>
              </w:rPr>
              <w:t>43.0</w:t>
            </w:r>
          </w:p>
        </w:tc>
      </w:tr>
      <w:tr w:rsidR="00FE5516">
        <w:trPr>
          <w:trHeight w:val="441"/>
        </w:trPr>
        <w:tc>
          <w:tcPr>
            <w:tcW w:w="1591" w:type="dxa"/>
            <w:tcBorders>
              <w:right w:val="single" w:sz="2" w:space="0" w:color="000000"/>
            </w:tcBorders>
          </w:tcPr>
          <w:p w:rsidR="00FE5516" w:rsidRDefault="00951608">
            <w:pPr>
              <w:pStyle w:val="TableParagraph"/>
              <w:spacing w:before="114"/>
              <w:ind w:left="91"/>
              <w:jc w:val="left"/>
              <w:rPr>
                <w:sz w:val="18"/>
              </w:rPr>
            </w:pPr>
            <w:r>
              <w:rPr>
                <w:sz w:val="18"/>
              </w:rPr>
              <w:t>Other</w:t>
            </w:r>
            <w:r>
              <w:rPr>
                <w:spacing w:val="7"/>
                <w:sz w:val="18"/>
              </w:rPr>
              <w:t xml:space="preserve"> </w:t>
            </w:r>
            <w:r>
              <w:rPr>
                <w:spacing w:val="-2"/>
                <w:sz w:val="18"/>
              </w:rPr>
              <w:t>Sporting</w:t>
            </w:r>
          </w:p>
        </w:tc>
        <w:tc>
          <w:tcPr>
            <w:tcW w:w="976" w:type="dxa"/>
            <w:tcBorders>
              <w:left w:val="single" w:sz="2" w:space="0" w:color="000000"/>
            </w:tcBorders>
          </w:tcPr>
          <w:p w:rsidR="00FE5516" w:rsidRDefault="00951608">
            <w:pPr>
              <w:pStyle w:val="TableParagraph"/>
              <w:spacing w:before="114"/>
              <w:ind w:right="256"/>
              <w:rPr>
                <w:sz w:val="18"/>
              </w:rPr>
            </w:pPr>
            <w:r>
              <w:rPr>
                <w:spacing w:val="-2"/>
                <w:sz w:val="18"/>
              </w:rPr>
              <w:t>13,558</w:t>
            </w:r>
          </w:p>
        </w:tc>
        <w:tc>
          <w:tcPr>
            <w:tcW w:w="1001" w:type="dxa"/>
          </w:tcPr>
          <w:p w:rsidR="00FE5516" w:rsidRDefault="00951608">
            <w:pPr>
              <w:pStyle w:val="TableParagraph"/>
              <w:spacing w:before="114"/>
              <w:ind w:right="234"/>
              <w:rPr>
                <w:sz w:val="18"/>
              </w:rPr>
            </w:pPr>
            <w:r>
              <w:rPr>
                <w:spacing w:val="-2"/>
                <w:sz w:val="18"/>
              </w:rPr>
              <w:t>4,896</w:t>
            </w:r>
          </w:p>
        </w:tc>
        <w:tc>
          <w:tcPr>
            <w:tcW w:w="1124" w:type="dxa"/>
          </w:tcPr>
          <w:p w:rsidR="00FE5516" w:rsidRDefault="00951608">
            <w:pPr>
              <w:pStyle w:val="TableParagraph"/>
              <w:spacing w:before="114"/>
              <w:ind w:right="379"/>
              <w:rPr>
                <w:sz w:val="18"/>
              </w:rPr>
            </w:pPr>
            <w:r>
              <w:rPr>
                <w:spacing w:val="-2"/>
                <w:sz w:val="18"/>
              </w:rPr>
              <w:t>2,157</w:t>
            </w:r>
          </w:p>
        </w:tc>
        <w:tc>
          <w:tcPr>
            <w:tcW w:w="1173" w:type="dxa"/>
            <w:tcBorders>
              <w:right w:val="single" w:sz="2" w:space="0" w:color="000000"/>
            </w:tcBorders>
          </w:tcPr>
          <w:p w:rsidR="00FE5516" w:rsidRDefault="00951608">
            <w:pPr>
              <w:pStyle w:val="TableParagraph"/>
              <w:spacing w:before="114"/>
              <w:ind w:right="551"/>
              <w:rPr>
                <w:sz w:val="18"/>
              </w:rPr>
            </w:pPr>
            <w:r>
              <w:rPr>
                <w:spacing w:val="-5"/>
                <w:sz w:val="18"/>
              </w:rPr>
              <w:t>5.6</w:t>
            </w:r>
          </w:p>
        </w:tc>
        <w:tc>
          <w:tcPr>
            <w:tcW w:w="1280" w:type="dxa"/>
            <w:tcBorders>
              <w:left w:val="single" w:sz="2" w:space="0" w:color="000000"/>
            </w:tcBorders>
          </w:tcPr>
          <w:p w:rsidR="00FE5516" w:rsidRDefault="00951608">
            <w:pPr>
              <w:pStyle w:val="TableParagraph"/>
              <w:spacing w:before="114"/>
              <w:ind w:right="351"/>
              <w:rPr>
                <w:sz w:val="18"/>
              </w:rPr>
            </w:pPr>
            <w:r>
              <w:rPr>
                <w:spacing w:val="-2"/>
                <w:sz w:val="18"/>
              </w:rPr>
              <w:t>143,396</w:t>
            </w:r>
          </w:p>
        </w:tc>
        <w:tc>
          <w:tcPr>
            <w:tcW w:w="1130" w:type="dxa"/>
          </w:tcPr>
          <w:p w:rsidR="00FE5516" w:rsidRDefault="00951608">
            <w:pPr>
              <w:pStyle w:val="TableParagraph"/>
              <w:spacing w:before="114"/>
              <w:ind w:left="362"/>
              <w:jc w:val="left"/>
              <w:rPr>
                <w:sz w:val="18"/>
              </w:rPr>
            </w:pPr>
            <w:r>
              <w:rPr>
                <w:spacing w:val="-4"/>
                <w:sz w:val="18"/>
              </w:rPr>
              <w:t>39.3</w:t>
            </w:r>
          </w:p>
        </w:tc>
      </w:tr>
      <w:tr w:rsidR="00FE5516">
        <w:trPr>
          <w:trHeight w:val="643"/>
        </w:trPr>
        <w:tc>
          <w:tcPr>
            <w:tcW w:w="1591" w:type="dxa"/>
            <w:tcBorders>
              <w:right w:val="single" w:sz="2" w:space="0" w:color="000000"/>
            </w:tcBorders>
          </w:tcPr>
          <w:p w:rsidR="00FE5516" w:rsidRDefault="00951608">
            <w:pPr>
              <w:pStyle w:val="TableParagraph"/>
              <w:spacing w:before="119" w:line="232" w:lineRule="auto"/>
              <w:ind w:left="91" w:right="182"/>
              <w:jc w:val="left"/>
              <w:rPr>
                <w:sz w:val="18"/>
              </w:rPr>
            </w:pPr>
            <w:r>
              <w:rPr>
                <w:spacing w:val="-2"/>
                <w:sz w:val="18"/>
              </w:rPr>
              <w:t>RSL/Community/ Ex-Services</w:t>
            </w:r>
          </w:p>
        </w:tc>
        <w:tc>
          <w:tcPr>
            <w:tcW w:w="976" w:type="dxa"/>
            <w:tcBorders>
              <w:left w:val="single" w:sz="2" w:space="0" w:color="000000"/>
            </w:tcBorders>
          </w:tcPr>
          <w:p w:rsidR="00FE5516" w:rsidRDefault="00951608">
            <w:pPr>
              <w:pStyle w:val="TableParagraph"/>
              <w:spacing w:before="114"/>
              <w:ind w:right="256"/>
              <w:rPr>
                <w:sz w:val="18"/>
              </w:rPr>
            </w:pPr>
            <w:r>
              <w:rPr>
                <w:spacing w:val="-2"/>
                <w:sz w:val="18"/>
              </w:rPr>
              <w:t>5,622</w:t>
            </w:r>
          </w:p>
        </w:tc>
        <w:tc>
          <w:tcPr>
            <w:tcW w:w="1001" w:type="dxa"/>
          </w:tcPr>
          <w:p w:rsidR="00FE5516" w:rsidRDefault="00951608">
            <w:pPr>
              <w:pStyle w:val="TableParagraph"/>
              <w:spacing w:before="114"/>
              <w:ind w:right="234"/>
              <w:rPr>
                <w:sz w:val="18"/>
              </w:rPr>
            </w:pPr>
            <w:r>
              <w:rPr>
                <w:spacing w:val="-2"/>
                <w:sz w:val="18"/>
              </w:rPr>
              <w:t>8,163</w:t>
            </w:r>
          </w:p>
        </w:tc>
        <w:tc>
          <w:tcPr>
            <w:tcW w:w="1124" w:type="dxa"/>
          </w:tcPr>
          <w:p w:rsidR="00FE5516" w:rsidRDefault="00951608">
            <w:pPr>
              <w:pStyle w:val="TableParagraph"/>
              <w:spacing w:before="114"/>
              <w:ind w:right="379"/>
              <w:rPr>
                <w:sz w:val="18"/>
              </w:rPr>
            </w:pPr>
            <w:r>
              <w:rPr>
                <w:spacing w:val="-2"/>
                <w:sz w:val="18"/>
              </w:rPr>
              <w:t>6,073</w:t>
            </w:r>
          </w:p>
        </w:tc>
        <w:tc>
          <w:tcPr>
            <w:tcW w:w="1173" w:type="dxa"/>
            <w:tcBorders>
              <w:right w:val="single" w:sz="2" w:space="0" w:color="000000"/>
            </w:tcBorders>
          </w:tcPr>
          <w:p w:rsidR="00FE5516" w:rsidRDefault="00951608">
            <w:pPr>
              <w:pStyle w:val="TableParagraph"/>
              <w:spacing w:before="114"/>
              <w:ind w:right="551"/>
              <w:rPr>
                <w:sz w:val="18"/>
              </w:rPr>
            </w:pPr>
            <w:r>
              <w:rPr>
                <w:spacing w:val="-5"/>
                <w:sz w:val="18"/>
              </w:rPr>
              <w:t>1.8</w:t>
            </w:r>
          </w:p>
        </w:tc>
        <w:tc>
          <w:tcPr>
            <w:tcW w:w="1280" w:type="dxa"/>
            <w:tcBorders>
              <w:left w:val="single" w:sz="2" w:space="0" w:color="000000"/>
            </w:tcBorders>
          </w:tcPr>
          <w:p w:rsidR="00FE5516" w:rsidRDefault="00951608">
            <w:pPr>
              <w:pStyle w:val="TableParagraph"/>
              <w:spacing w:before="114"/>
              <w:ind w:right="350"/>
              <w:rPr>
                <w:sz w:val="18"/>
              </w:rPr>
            </w:pPr>
            <w:r>
              <w:rPr>
                <w:spacing w:val="-2"/>
                <w:sz w:val="18"/>
              </w:rPr>
              <w:t>343,896</w:t>
            </w:r>
          </w:p>
        </w:tc>
        <w:tc>
          <w:tcPr>
            <w:tcW w:w="1130" w:type="dxa"/>
          </w:tcPr>
          <w:p w:rsidR="00FE5516" w:rsidRDefault="00951608">
            <w:pPr>
              <w:pStyle w:val="TableParagraph"/>
              <w:spacing w:before="114"/>
              <w:ind w:left="362"/>
              <w:jc w:val="left"/>
              <w:rPr>
                <w:sz w:val="18"/>
              </w:rPr>
            </w:pPr>
            <w:r>
              <w:rPr>
                <w:spacing w:val="-4"/>
                <w:sz w:val="18"/>
              </w:rPr>
              <w:t>30.6</w:t>
            </w:r>
          </w:p>
        </w:tc>
      </w:tr>
      <w:tr w:rsidR="00FE5516">
        <w:trPr>
          <w:trHeight w:val="441"/>
        </w:trPr>
        <w:tc>
          <w:tcPr>
            <w:tcW w:w="1591" w:type="dxa"/>
            <w:tcBorders>
              <w:right w:val="single" w:sz="2" w:space="0" w:color="000000"/>
            </w:tcBorders>
          </w:tcPr>
          <w:p w:rsidR="00FE5516" w:rsidRDefault="00951608">
            <w:pPr>
              <w:pStyle w:val="TableParagraph"/>
              <w:spacing w:before="114"/>
              <w:ind w:left="91"/>
              <w:jc w:val="left"/>
              <w:rPr>
                <w:sz w:val="18"/>
              </w:rPr>
            </w:pPr>
            <w:r>
              <w:rPr>
                <w:spacing w:val="-2"/>
                <w:sz w:val="18"/>
              </w:rPr>
              <w:t>Workers</w:t>
            </w:r>
          </w:p>
        </w:tc>
        <w:tc>
          <w:tcPr>
            <w:tcW w:w="976" w:type="dxa"/>
            <w:tcBorders>
              <w:left w:val="single" w:sz="2" w:space="0" w:color="000000"/>
            </w:tcBorders>
          </w:tcPr>
          <w:p w:rsidR="00FE5516" w:rsidRDefault="00951608">
            <w:pPr>
              <w:pStyle w:val="TableParagraph"/>
              <w:spacing w:before="114"/>
              <w:ind w:right="257"/>
              <w:rPr>
                <w:sz w:val="18"/>
              </w:rPr>
            </w:pPr>
            <w:r>
              <w:rPr>
                <w:spacing w:val="-2"/>
                <w:sz w:val="18"/>
              </w:rPr>
              <w:t>6,107</w:t>
            </w:r>
          </w:p>
        </w:tc>
        <w:tc>
          <w:tcPr>
            <w:tcW w:w="1001" w:type="dxa"/>
          </w:tcPr>
          <w:p w:rsidR="00FE5516" w:rsidRDefault="00951608">
            <w:pPr>
              <w:pStyle w:val="TableParagraph"/>
              <w:spacing w:before="114"/>
              <w:ind w:right="235"/>
              <w:rPr>
                <w:sz w:val="18"/>
              </w:rPr>
            </w:pPr>
            <w:r>
              <w:rPr>
                <w:spacing w:val="-2"/>
                <w:sz w:val="18"/>
              </w:rPr>
              <w:t>17,652</w:t>
            </w:r>
          </w:p>
        </w:tc>
        <w:tc>
          <w:tcPr>
            <w:tcW w:w="1124" w:type="dxa"/>
          </w:tcPr>
          <w:p w:rsidR="00FE5516" w:rsidRDefault="00951608">
            <w:pPr>
              <w:pStyle w:val="TableParagraph"/>
              <w:spacing w:before="114"/>
              <w:ind w:right="379"/>
              <w:rPr>
                <w:sz w:val="18"/>
              </w:rPr>
            </w:pPr>
            <w:r>
              <w:rPr>
                <w:spacing w:val="-2"/>
                <w:sz w:val="18"/>
              </w:rPr>
              <w:t>2,500</w:t>
            </w:r>
          </w:p>
        </w:tc>
        <w:tc>
          <w:tcPr>
            <w:tcW w:w="1173" w:type="dxa"/>
            <w:tcBorders>
              <w:right w:val="single" w:sz="2" w:space="0" w:color="000000"/>
            </w:tcBorders>
          </w:tcPr>
          <w:p w:rsidR="00FE5516" w:rsidRDefault="00951608">
            <w:pPr>
              <w:pStyle w:val="TableParagraph"/>
              <w:spacing w:before="114"/>
              <w:ind w:right="553"/>
              <w:rPr>
                <w:sz w:val="18"/>
              </w:rPr>
            </w:pPr>
            <w:r>
              <w:rPr>
                <w:spacing w:val="-5"/>
                <w:sz w:val="18"/>
              </w:rPr>
              <w:t>1.3</w:t>
            </w:r>
          </w:p>
        </w:tc>
        <w:tc>
          <w:tcPr>
            <w:tcW w:w="1280" w:type="dxa"/>
            <w:tcBorders>
              <w:left w:val="single" w:sz="2" w:space="0" w:color="000000"/>
            </w:tcBorders>
          </w:tcPr>
          <w:p w:rsidR="00FE5516" w:rsidRDefault="00951608">
            <w:pPr>
              <w:pStyle w:val="TableParagraph"/>
              <w:spacing w:before="114"/>
              <w:ind w:right="350"/>
              <w:rPr>
                <w:sz w:val="18"/>
              </w:rPr>
            </w:pPr>
            <w:r>
              <w:rPr>
                <w:spacing w:val="-2"/>
                <w:sz w:val="18"/>
              </w:rPr>
              <w:t>396,469</w:t>
            </w:r>
          </w:p>
        </w:tc>
        <w:tc>
          <w:tcPr>
            <w:tcW w:w="1130" w:type="dxa"/>
          </w:tcPr>
          <w:p w:rsidR="00FE5516" w:rsidRDefault="00951608">
            <w:pPr>
              <w:pStyle w:val="TableParagraph"/>
              <w:spacing w:before="114"/>
              <w:ind w:left="362"/>
              <w:jc w:val="left"/>
              <w:rPr>
                <w:sz w:val="18"/>
              </w:rPr>
            </w:pPr>
            <w:r>
              <w:rPr>
                <w:spacing w:val="-4"/>
                <w:sz w:val="18"/>
              </w:rPr>
              <w:t>20.1</w:t>
            </w:r>
          </w:p>
        </w:tc>
      </w:tr>
      <w:tr w:rsidR="00FE5516">
        <w:trPr>
          <w:trHeight w:val="441"/>
        </w:trPr>
        <w:tc>
          <w:tcPr>
            <w:tcW w:w="1591" w:type="dxa"/>
            <w:tcBorders>
              <w:right w:val="single" w:sz="2" w:space="0" w:color="000000"/>
            </w:tcBorders>
          </w:tcPr>
          <w:p w:rsidR="00FE5516" w:rsidRDefault="00951608">
            <w:pPr>
              <w:pStyle w:val="TableParagraph"/>
              <w:spacing w:before="114"/>
              <w:ind w:left="91"/>
              <w:jc w:val="left"/>
              <w:rPr>
                <w:sz w:val="18"/>
              </w:rPr>
            </w:pPr>
            <w:r>
              <w:rPr>
                <w:spacing w:val="-2"/>
                <w:sz w:val="18"/>
              </w:rPr>
              <w:t>National/Cultural</w:t>
            </w:r>
          </w:p>
        </w:tc>
        <w:tc>
          <w:tcPr>
            <w:tcW w:w="976" w:type="dxa"/>
            <w:tcBorders>
              <w:left w:val="single" w:sz="2" w:space="0" w:color="000000"/>
            </w:tcBorders>
          </w:tcPr>
          <w:p w:rsidR="00FE5516" w:rsidRDefault="00951608">
            <w:pPr>
              <w:pStyle w:val="TableParagraph"/>
              <w:spacing w:before="114"/>
              <w:ind w:right="256"/>
              <w:rPr>
                <w:sz w:val="18"/>
              </w:rPr>
            </w:pPr>
            <w:r>
              <w:rPr>
                <w:spacing w:val="-10"/>
                <w:sz w:val="18"/>
              </w:rPr>
              <w:t>0</w:t>
            </w:r>
          </w:p>
        </w:tc>
        <w:tc>
          <w:tcPr>
            <w:tcW w:w="1001" w:type="dxa"/>
          </w:tcPr>
          <w:p w:rsidR="00FE5516" w:rsidRDefault="00951608">
            <w:pPr>
              <w:pStyle w:val="TableParagraph"/>
              <w:spacing w:before="114"/>
              <w:ind w:right="235"/>
              <w:rPr>
                <w:sz w:val="18"/>
              </w:rPr>
            </w:pPr>
            <w:r>
              <w:rPr>
                <w:spacing w:val="-10"/>
                <w:sz w:val="18"/>
              </w:rPr>
              <w:t>0</w:t>
            </w:r>
          </w:p>
        </w:tc>
        <w:tc>
          <w:tcPr>
            <w:tcW w:w="1124" w:type="dxa"/>
          </w:tcPr>
          <w:p w:rsidR="00FE5516" w:rsidRDefault="00951608">
            <w:pPr>
              <w:pStyle w:val="TableParagraph"/>
              <w:spacing w:before="114"/>
              <w:ind w:right="380"/>
              <w:rPr>
                <w:sz w:val="18"/>
              </w:rPr>
            </w:pPr>
            <w:r>
              <w:rPr>
                <w:spacing w:val="-10"/>
                <w:sz w:val="18"/>
              </w:rPr>
              <w:t>0</w:t>
            </w:r>
          </w:p>
        </w:tc>
        <w:tc>
          <w:tcPr>
            <w:tcW w:w="1173" w:type="dxa"/>
            <w:tcBorders>
              <w:right w:val="single" w:sz="2" w:space="0" w:color="000000"/>
            </w:tcBorders>
          </w:tcPr>
          <w:p w:rsidR="00FE5516" w:rsidRDefault="00951608">
            <w:pPr>
              <w:pStyle w:val="TableParagraph"/>
              <w:spacing w:before="114"/>
              <w:ind w:right="595"/>
              <w:rPr>
                <w:sz w:val="18"/>
              </w:rPr>
            </w:pPr>
            <w:r>
              <w:rPr>
                <w:spacing w:val="-10"/>
                <w:sz w:val="18"/>
              </w:rPr>
              <w:t>0</w:t>
            </w:r>
          </w:p>
        </w:tc>
        <w:tc>
          <w:tcPr>
            <w:tcW w:w="1280" w:type="dxa"/>
            <w:tcBorders>
              <w:left w:val="single" w:sz="2" w:space="0" w:color="000000"/>
            </w:tcBorders>
          </w:tcPr>
          <w:p w:rsidR="00FE5516" w:rsidRDefault="00951608">
            <w:pPr>
              <w:pStyle w:val="TableParagraph"/>
              <w:spacing w:before="114"/>
              <w:ind w:right="351"/>
              <w:rPr>
                <w:sz w:val="18"/>
              </w:rPr>
            </w:pPr>
            <w:r>
              <w:rPr>
                <w:spacing w:val="-2"/>
                <w:sz w:val="18"/>
              </w:rPr>
              <w:t>10,506</w:t>
            </w:r>
          </w:p>
        </w:tc>
        <w:tc>
          <w:tcPr>
            <w:tcW w:w="1130" w:type="dxa"/>
          </w:tcPr>
          <w:p w:rsidR="00FE5516" w:rsidRDefault="00951608">
            <w:pPr>
              <w:pStyle w:val="TableParagraph"/>
              <w:spacing w:before="114"/>
              <w:ind w:left="361"/>
              <w:jc w:val="left"/>
              <w:rPr>
                <w:sz w:val="18"/>
              </w:rPr>
            </w:pPr>
            <w:r>
              <w:rPr>
                <w:spacing w:val="-4"/>
                <w:sz w:val="18"/>
              </w:rPr>
              <w:t>62.4</w:t>
            </w:r>
          </w:p>
        </w:tc>
      </w:tr>
      <w:tr w:rsidR="00FE5516">
        <w:trPr>
          <w:trHeight w:val="440"/>
        </w:trPr>
        <w:tc>
          <w:tcPr>
            <w:tcW w:w="1591" w:type="dxa"/>
            <w:tcBorders>
              <w:bottom w:val="single" w:sz="6" w:space="0" w:color="000000"/>
              <w:right w:val="single" w:sz="2" w:space="0" w:color="000000"/>
            </w:tcBorders>
          </w:tcPr>
          <w:p w:rsidR="00FE5516" w:rsidRDefault="00951608">
            <w:pPr>
              <w:pStyle w:val="TableParagraph"/>
              <w:spacing w:before="114"/>
              <w:ind w:left="91"/>
              <w:jc w:val="left"/>
              <w:rPr>
                <w:sz w:val="18"/>
              </w:rPr>
            </w:pPr>
            <w:r>
              <w:rPr>
                <w:spacing w:val="-2"/>
                <w:sz w:val="18"/>
              </w:rPr>
              <w:t>Leagues</w:t>
            </w:r>
          </w:p>
        </w:tc>
        <w:tc>
          <w:tcPr>
            <w:tcW w:w="976" w:type="dxa"/>
            <w:tcBorders>
              <w:left w:val="single" w:sz="2" w:space="0" w:color="000000"/>
              <w:bottom w:val="single" w:sz="6" w:space="0" w:color="000000"/>
            </w:tcBorders>
          </w:tcPr>
          <w:p w:rsidR="00FE5516" w:rsidRDefault="00951608">
            <w:pPr>
              <w:pStyle w:val="TableParagraph"/>
              <w:spacing w:before="114"/>
              <w:ind w:right="257"/>
              <w:rPr>
                <w:sz w:val="18"/>
              </w:rPr>
            </w:pPr>
            <w:r>
              <w:rPr>
                <w:spacing w:val="-2"/>
                <w:sz w:val="18"/>
              </w:rPr>
              <w:t>146,615</w:t>
            </w:r>
          </w:p>
        </w:tc>
        <w:tc>
          <w:tcPr>
            <w:tcW w:w="1001" w:type="dxa"/>
            <w:tcBorders>
              <w:bottom w:val="single" w:sz="6" w:space="0" w:color="000000"/>
            </w:tcBorders>
          </w:tcPr>
          <w:p w:rsidR="00FE5516" w:rsidRDefault="00951608">
            <w:pPr>
              <w:pStyle w:val="TableParagraph"/>
              <w:spacing w:before="114"/>
              <w:ind w:right="236"/>
              <w:rPr>
                <w:sz w:val="18"/>
              </w:rPr>
            </w:pPr>
            <w:r>
              <w:rPr>
                <w:spacing w:val="-2"/>
                <w:sz w:val="18"/>
              </w:rPr>
              <w:t>15,720</w:t>
            </w:r>
          </w:p>
        </w:tc>
        <w:tc>
          <w:tcPr>
            <w:tcW w:w="1124" w:type="dxa"/>
            <w:tcBorders>
              <w:bottom w:val="single" w:sz="6" w:space="0" w:color="000000"/>
            </w:tcBorders>
          </w:tcPr>
          <w:p w:rsidR="00FE5516" w:rsidRDefault="00951608">
            <w:pPr>
              <w:pStyle w:val="TableParagraph"/>
              <w:spacing w:before="114"/>
              <w:ind w:right="380"/>
              <w:rPr>
                <w:sz w:val="18"/>
              </w:rPr>
            </w:pPr>
            <w:r>
              <w:rPr>
                <w:spacing w:val="-5"/>
                <w:sz w:val="18"/>
              </w:rPr>
              <w:t>650</w:t>
            </w:r>
          </w:p>
        </w:tc>
        <w:tc>
          <w:tcPr>
            <w:tcW w:w="1173" w:type="dxa"/>
            <w:tcBorders>
              <w:bottom w:val="single" w:sz="6" w:space="0" w:color="000000"/>
              <w:right w:val="single" w:sz="2" w:space="0" w:color="000000"/>
            </w:tcBorders>
          </w:tcPr>
          <w:p w:rsidR="00FE5516" w:rsidRDefault="00951608">
            <w:pPr>
              <w:pStyle w:val="TableParagraph"/>
              <w:spacing w:before="114"/>
              <w:ind w:right="552"/>
              <w:rPr>
                <w:sz w:val="18"/>
              </w:rPr>
            </w:pPr>
            <w:r>
              <w:rPr>
                <w:spacing w:val="-5"/>
                <w:sz w:val="18"/>
              </w:rPr>
              <w:t>4.6</w:t>
            </w:r>
          </w:p>
        </w:tc>
        <w:tc>
          <w:tcPr>
            <w:tcW w:w="1280" w:type="dxa"/>
            <w:tcBorders>
              <w:left w:val="single" w:sz="2" w:space="0" w:color="000000"/>
              <w:bottom w:val="single" w:sz="6" w:space="0" w:color="000000"/>
            </w:tcBorders>
          </w:tcPr>
          <w:p w:rsidR="00FE5516" w:rsidRDefault="00951608">
            <w:pPr>
              <w:pStyle w:val="TableParagraph"/>
              <w:spacing w:before="114"/>
              <w:ind w:right="351"/>
              <w:rPr>
                <w:sz w:val="18"/>
              </w:rPr>
            </w:pPr>
            <w:r>
              <w:rPr>
                <w:spacing w:val="-2"/>
                <w:sz w:val="18"/>
              </w:rPr>
              <w:t>703,186</w:t>
            </w:r>
          </w:p>
        </w:tc>
        <w:tc>
          <w:tcPr>
            <w:tcW w:w="1130" w:type="dxa"/>
            <w:tcBorders>
              <w:bottom w:val="single" w:sz="6" w:space="0" w:color="000000"/>
            </w:tcBorders>
          </w:tcPr>
          <w:p w:rsidR="00FE5516" w:rsidRDefault="00951608">
            <w:pPr>
              <w:pStyle w:val="TableParagraph"/>
              <w:spacing w:before="114"/>
              <w:ind w:left="361"/>
              <w:jc w:val="left"/>
              <w:rPr>
                <w:sz w:val="18"/>
              </w:rPr>
            </w:pPr>
            <w:r>
              <w:rPr>
                <w:spacing w:val="-4"/>
                <w:sz w:val="18"/>
              </w:rPr>
              <w:t>20.0</w:t>
            </w:r>
          </w:p>
        </w:tc>
      </w:tr>
      <w:tr w:rsidR="00FE5516">
        <w:trPr>
          <w:trHeight w:val="441"/>
        </w:trPr>
        <w:tc>
          <w:tcPr>
            <w:tcW w:w="1591" w:type="dxa"/>
            <w:tcBorders>
              <w:top w:val="single" w:sz="6" w:space="0" w:color="000000"/>
              <w:bottom w:val="single" w:sz="6" w:space="0" w:color="000000"/>
              <w:right w:val="single" w:sz="2" w:space="0" w:color="000000"/>
            </w:tcBorders>
          </w:tcPr>
          <w:p w:rsidR="00FE5516" w:rsidRDefault="00951608">
            <w:pPr>
              <w:pStyle w:val="TableParagraph"/>
              <w:spacing w:before="115"/>
              <w:ind w:left="91"/>
              <w:jc w:val="left"/>
              <w:rPr>
                <w:sz w:val="18"/>
              </w:rPr>
            </w:pPr>
            <w:r>
              <w:rPr>
                <w:spacing w:val="-2"/>
                <w:sz w:val="18"/>
              </w:rPr>
              <w:t>Total</w:t>
            </w:r>
          </w:p>
        </w:tc>
        <w:tc>
          <w:tcPr>
            <w:tcW w:w="976" w:type="dxa"/>
            <w:tcBorders>
              <w:top w:val="single" w:sz="6" w:space="0" w:color="000000"/>
              <w:left w:val="single" w:sz="2" w:space="0" w:color="000000"/>
              <w:bottom w:val="single" w:sz="6" w:space="0" w:color="000000"/>
            </w:tcBorders>
          </w:tcPr>
          <w:p w:rsidR="00FE5516" w:rsidRDefault="00951608">
            <w:pPr>
              <w:pStyle w:val="TableParagraph"/>
              <w:spacing w:before="115"/>
              <w:ind w:right="256"/>
              <w:rPr>
                <w:sz w:val="18"/>
              </w:rPr>
            </w:pPr>
            <w:r>
              <w:rPr>
                <w:spacing w:val="-2"/>
                <w:sz w:val="18"/>
              </w:rPr>
              <w:t>183,446</w:t>
            </w:r>
          </w:p>
        </w:tc>
        <w:tc>
          <w:tcPr>
            <w:tcW w:w="1001" w:type="dxa"/>
            <w:tcBorders>
              <w:top w:val="single" w:sz="6" w:space="0" w:color="000000"/>
              <w:bottom w:val="single" w:sz="6" w:space="0" w:color="000000"/>
            </w:tcBorders>
          </w:tcPr>
          <w:p w:rsidR="00FE5516" w:rsidRDefault="00951608">
            <w:pPr>
              <w:pStyle w:val="TableParagraph"/>
              <w:spacing w:before="115"/>
              <w:ind w:right="234"/>
              <w:rPr>
                <w:sz w:val="18"/>
              </w:rPr>
            </w:pPr>
            <w:r>
              <w:rPr>
                <w:spacing w:val="-2"/>
                <w:sz w:val="18"/>
              </w:rPr>
              <w:t>50,945</w:t>
            </w:r>
          </w:p>
        </w:tc>
        <w:tc>
          <w:tcPr>
            <w:tcW w:w="1124" w:type="dxa"/>
            <w:tcBorders>
              <w:top w:val="single" w:sz="6" w:space="0" w:color="000000"/>
              <w:bottom w:val="single" w:sz="6" w:space="0" w:color="000000"/>
            </w:tcBorders>
          </w:tcPr>
          <w:p w:rsidR="00FE5516" w:rsidRDefault="00951608">
            <w:pPr>
              <w:pStyle w:val="TableParagraph"/>
              <w:spacing w:before="115"/>
              <w:ind w:right="379"/>
              <w:rPr>
                <w:sz w:val="18"/>
              </w:rPr>
            </w:pPr>
            <w:r>
              <w:rPr>
                <w:spacing w:val="-2"/>
                <w:sz w:val="18"/>
              </w:rPr>
              <w:t>16,702</w:t>
            </w:r>
          </w:p>
        </w:tc>
        <w:tc>
          <w:tcPr>
            <w:tcW w:w="1173" w:type="dxa"/>
            <w:tcBorders>
              <w:top w:val="single" w:sz="6" w:space="0" w:color="000000"/>
              <w:bottom w:val="single" w:sz="6" w:space="0" w:color="000000"/>
              <w:right w:val="single" w:sz="2" w:space="0" w:color="000000"/>
            </w:tcBorders>
          </w:tcPr>
          <w:p w:rsidR="00FE5516" w:rsidRDefault="00951608">
            <w:pPr>
              <w:pStyle w:val="TableParagraph"/>
              <w:spacing w:before="115"/>
              <w:ind w:right="551"/>
              <w:rPr>
                <w:sz w:val="18"/>
              </w:rPr>
            </w:pPr>
            <w:r>
              <w:rPr>
                <w:spacing w:val="-5"/>
                <w:sz w:val="18"/>
              </w:rPr>
              <w:t>3.1</w:t>
            </w:r>
          </w:p>
        </w:tc>
        <w:tc>
          <w:tcPr>
            <w:tcW w:w="1280" w:type="dxa"/>
            <w:tcBorders>
              <w:top w:val="single" w:sz="6" w:space="0" w:color="000000"/>
              <w:left w:val="single" w:sz="2" w:space="0" w:color="000000"/>
              <w:bottom w:val="single" w:sz="6" w:space="0" w:color="000000"/>
            </w:tcBorders>
          </w:tcPr>
          <w:p w:rsidR="00FE5516" w:rsidRDefault="00951608">
            <w:pPr>
              <w:pStyle w:val="TableParagraph"/>
              <w:spacing w:before="115"/>
              <w:ind w:right="351"/>
              <w:rPr>
                <w:sz w:val="18"/>
              </w:rPr>
            </w:pPr>
            <w:r>
              <w:rPr>
                <w:spacing w:val="-2"/>
                <w:sz w:val="18"/>
              </w:rPr>
              <w:t>2,069,613</w:t>
            </w:r>
          </w:p>
        </w:tc>
        <w:tc>
          <w:tcPr>
            <w:tcW w:w="1130" w:type="dxa"/>
            <w:tcBorders>
              <w:top w:val="single" w:sz="6" w:space="0" w:color="000000"/>
              <w:bottom w:val="single" w:sz="6" w:space="0" w:color="000000"/>
            </w:tcBorders>
          </w:tcPr>
          <w:p w:rsidR="00FE5516" w:rsidRDefault="00951608">
            <w:pPr>
              <w:pStyle w:val="TableParagraph"/>
              <w:spacing w:before="115"/>
              <w:ind w:left="362"/>
              <w:jc w:val="left"/>
              <w:rPr>
                <w:sz w:val="18"/>
              </w:rPr>
            </w:pPr>
            <w:r>
              <w:rPr>
                <w:spacing w:val="-4"/>
                <w:sz w:val="18"/>
              </w:rPr>
              <w:t>25.3</w:t>
            </w:r>
          </w:p>
        </w:tc>
      </w:tr>
    </w:tbl>
    <w:p w:rsidR="00FE5516" w:rsidRDefault="00951608">
      <w:pPr>
        <w:spacing w:before="180"/>
        <w:ind w:left="5659"/>
        <w:rPr>
          <w:rFonts w:ascii="Arial"/>
          <w:sz w:val="18"/>
        </w:rPr>
      </w:pPr>
      <w:r>
        <w:rPr>
          <w:rFonts w:ascii="Arial"/>
          <w:sz w:val="18"/>
        </w:rPr>
        <w:t>Source:</w:t>
      </w:r>
      <w:r>
        <w:rPr>
          <w:rFonts w:ascii="Arial"/>
          <w:spacing w:val="4"/>
          <w:sz w:val="18"/>
        </w:rPr>
        <w:t xml:space="preserve"> </w:t>
      </w:r>
      <w:r>
        <w:rPr>
          <w:rFonts w:ascii="Arial"/>
          <w:sz w:val="18"/>
        </w:rPr>
        <w:t>derived</w:t>
      </w:r>
      <w:r>
        <w:rPr>
          <w:rFonts w:ascii="Arial"/>
          <w:spacing w:val="3"/>
          <w:sz w:val="18"/>
        </w:rPr>
        <w:t xml:space="preserve"> </w:t>
      </w:r>
      <w:r>
        <w:rPr>
          <w:rFonts w:ascii="Arial"/>
          <w:sz w:val="18"/>
        </w:rPr>
        <w:t>from</w:t>
      </w:r>
      <w:r>
        <w:rPr>
          <w:rFonts w:ascii="Arial"/>
          <w:spacing w:val="9"/>
          <w:sz w:val="18"/>
        </w:rPr>
        <w:t xml:space="preserve"> </w:t>
      </w:r>
      <w:r>
        <w:rPr>
          <w:rFonts w:ascii="Arial"/>
          <w:sz w:val="18"/>
        </w:rPr>
        <w:t>KPMG,</w:t>
      </w:r>
      <w:r>
        <w:rPr>
          <w:rFonts w:ascii="Arial"/>
          <w:spacing w:val="5"/>
          <w:sz w:val="18"/>
        </w:rPr>
        <w:t xml:space="preserve"> </w:t>
      </w:r>
      <w:r>
        <w:rPr>
          <w:rFonts w:ascii="Arial"/>
          <w:sz w:val="18"/>
        </w:rPr>
        <w:t>(1995:24-</w:t>
      </w:r>
      <w:r>
        <w:rPr>
          <w:rFonts w:ascii="Arial"/>
          <w:spacing w:val="-4"/>
          <w:sz w:val="18"/>
        </w:rPr>
        <w:t>25).</w:t>
      </w:r>
    </w:p>
    <w:p w:rsidR="00FE5516" w:rsidRDefault="00FE5516">
      <w:pPr>
        <w:pStyle w:val="BodyText"/>
        <w:spacing w:before="63"/>
        <w:rPr>
          <w:rFonts w:ascii="Arial"/>
          <w:sz w:val="18"/>
        </w:rPr>
      </w:pPr>
    </w:p>
    <w:p w:rsidR="00FE5516" w:rsidRDefault="00951608">
      <w:pPr>
        <w:pStyle w:val="BodyText"/>
        <w:spacing w:before="1" w:line="312" w:lineRule="auto"/>
        <w:ind w:left="950" w:right="412"/>
        <w:jc w:val="both"/>
      </w:pPr>
      <w:r>
        <w:t>In summary, increased commercialisation of NSW clubs over the last few decades</w:t>
      </w:r>
      <w:r>
        <w:rPr>
          <w:spacing w:val="-3"/>
        </w:rPr>
        <w:t xml:space="preserve"> </w:t>
      </w:r>
      <w:r>
        <w:t>is evidenced by various characteristics which distinguish them from their earlier counterparts. These include their largely unrestricted membership and relatively</w:t>
      </w:r>
      <w:r>
        <w:rPr>
          <w:spacing w:val="40"/>
        </w:rPr>
        <w:t xml:space="preserve"> </w:t>
      </w:r>
      <w:r>
        <w:t>open access for visitors, which detract from their original common interests. In addition, organisational structures and reward systems now promote profit maximisation, while aggressive marketing strategies are employed to increase patronage, tourism and gaming machine play. Further, most club profits are used to improve facilities to attract a larger member and visitor base, rather than to</w:t>
      </w:r>
      <w:r>
        <w:rPr>
          <w:spacing w:val="40"/>
        </w:rPr>
        <w:t xml:space="preserve"> </w:t>
      </w:r>
      <w:r>
        <w:t>contribute to broader community projects.</w:t>
      </w:r>
    </w:p>
    <w:p w:rsidR="00FE5516" w:rsidRDefault="00FE5516">
      <w:pPr>
        <w:pStyle w:val="BodyText"/>
        <w:spacing w:before="95"/>
      </w:pPr>
    </w:p>
    <w:p w:rsidR="00FE5516" w:rsidRDefault="00951608">
      <w:pPr>
        <w:pStyle w:val="BodyText"/>
        <w:spacing w:line="312" w:lineRule="auto"/>
        <w:ind w:left="950" w:right="414"/>
        <w:jc w:val="both"/>
      </w:pPr>
      <w:r>
        <w:t>The commercialisation of large NSW clubs reflects their strategic response to the competitive environment. The competitive advantages of NSW clubs have been eroded through the proliferation of alternative gambling options and, more particularly, through the three developments outlined below.</w:t>
      </w:r>
    </w:p>
    <w:p w:rsidR="00FE5516" w:rsidRDefault="00FE5516">
      <w:pPr>
        <w:spacing w:line="312" w:lineRule="auto"/>
        <w:jc w:val="both"/>
        <w:sectPr w:rsidR="00FE5516">
          <w:pgSz w:w="11900" w:h="16840"/>
          <w:pgMar w:top="1380" w:right="1020" w:bottom="940" w:left="1320" w:header="0" w:footer="747" w:gutter="0"/>
          <w:cols w:space="720"/>
        </w:sectPr>
      </w:pPr>
    </w:p>
    <w:p w:rsidR="00FE5516" w:rsidRDefault="00951608">
      <w:pPr>
        <w:pStyle w:val="Heading2"/>
        <w:numPr>
          <w:ilvl w:val="2"/>
          <w:numId w:val="6"/>
        </w:numPr>
        <w:tabs>
          <w:tab w:val="left" w:pos="1732"/>
        </w:tabs>
        <w:spacing w:before="80" w:line="247" w:lineRule="auto"/>
        <w:ind w:left="1732" w:right="1130"/>
      </w:pPr>
      <w:r>
        <w:lastRenderedPageBreak/>
        <w:t>Erosion</w:t>
      </w:r>
      <w:r>
        <w:rPr>
          <w:spacing w:val="-8"/>
        </w:rPr>
        <w:t xml:space="preserve"> </w:t>
      </w:r>
      <w:r>
        <w:t>of</w:t>
      </w:r>
      <w:r>
        <w:rPr>
          <w:spacing w:val="-4"/>
        </w:rPr>
        <w:t xml:space="preserve"> </w:t>
      </w:r>
      <w:r>
        <w:t>Competitive</w:t>
      </w:r>
      <w:r>
        <w:rPr>
          <w:spacing w:val="-5"/>
        </w:rPr>
        <w:t xml:space="preserve"> </w:t>
      </w:r>
      <w:r>
        <w:t>Advantages</w:t>
      </w:r>
      <w:r>
        <w:rPr>
          <w:spacing w:val="-5"/>
        </w:rPr>
        <w:t xml:space="preserve"> </w:t>
      </w:r>
      <w:r>
        <w:t>for</w:t>
      </w:r>
      <w:r>
        <w:rPr>
          <w:spacing w:val="-8"/>
        </w:rPr>
        <w:t xml:space="preserve"> </w:t>
      </w:r>
      <w:r>
        <w:t>NSW</w:t>
      </w:r>
      <w:r>
        <w:rPr>
          <w:spacing w:val="-7"/>
        </w:rPr>
        <w:t xml:space="preserve"> </w:t>
      </w:r>
      <w:r>
        <w:t>Club</w:t>
      </w:r>
      <w:r>
        <w:rPr>
          <w:spacing w:val="-4"/>
        </w:rPr>
        <w:t xml:space="preserve"> </w:t>
      </w:r>
      <w:r>
        <w:t xml:space="preserve">Machine </w:t>
      </w:r>
      <w:r>
        <w:rPr>
          <w:spacing w:val="-2"/>
        </w:rPr>
        <w:t>Gambling</w:t>
      </w:r>
    </w:p>
    <w:p w:rsidR="00FE5516" w:rsidRDefault="00951608">
      <w:pPr>
        <w:pStyle w:val="BodyText"/>
        <w:spacing w:before="263" w:line="312" w:lineRule="auto"/>
        <w:ind w:left="950" w:right="413"/>
        <w:jc w:val="both"/>
      </w:pPr>
      <w:r>
        <w:t>Three critical developments have particularly eroded competitive advantages</w:t>
      </w:r>
      <w:r>
        <w:rPr>
          <w:spacing w:val="40"/>
        </w:rPr>
        <w:t xml:space="preserve"> </w:t>
      </w:r>
      <w:r>
        <w:t>enjoyed by NSW clubs in their machine gambling operations. These are escalating competition for machine gambling, diminished taxation concessions on gaming machines, and, more recently, proposed involvement of the newly privatised NSW TAB Ltd in machine gambling. Each of these developments is outlined below.</w:t>
      </w:r>
    </w:p>
    <w:p w:rsidR="00FE5516" w:rsidRDefault="00FE5516">
      <w:pPr>
        <w:pStyle w:val="BodyText"/>
        <w:spacing w:before="89"/>
      </w:pPr>
    </w:p>
    <w:p w:rsidR="00FE5516" w:rsidRDefault="00951608">
      <w:pPr>
        <w:pStyle w:val="BodyText"/>
        <w:ind w:left="950"/>
        <w:jc w:val="both"/>
        <w:rPr>
          <w:rFonts w:ascii="Arial"/>
        </w:rPr>
      </w:pPr>
      <w:r>
        <w:rPr>
          <w:rFonts w:ascii="Arial"/>
        </w:rPr>
        <w:t>Increased Competition</w:t>
      </w:r>
      <w:r>
        <w:rPr>
          <w:rFonts w:ascii="Arial"/>
          <w:spacing w:val="1"/>
        </w:rPr>
        <w:t xml:space="preserve"> </w:t>
      </w:r>
      <w:r>
        <w:rPr>
          <w:rFonts w:ascii="Arial"/>
        </w:rPr>
        <w:t>for</w:t>
      </w:r>
      <w:r>
        <w:rPr>
          <w:rFonts w:ascii="Arial"/>
          <w:spacing w:val="1"/>
        </w:rPr>
        <w:t xml:space="preserve"> </w:t>
      </w:r>
      <w:r>
        <w:rPr>
          <w:rFonts w:ascii="Arial"/>
        </w:rPr>
        <w:t>Machine</w:t>
      </w:r>
      <w:r>
        <w:rPr>
          <w:rFonts w:ascii="Arial"/>
          <w:spacing w:val="1"/>
        </w:rPr>
        <w:t xml:space="preserve"> </w:t>
      </w:r>
      <w:r>
        <w:rPr>
          <w:rFonts w:ascii="Arial"/>
          <w:spacing w:val="-2"/>
        </w:rPr>
        <w:t>Gambling</w:t>
      </w:r>
    </w:p>
    <w:p w:rsidR="00FE5516" w:rsidRDefault="00951608">
      <w:pPr>
        <w:pStyle w:val="BodyText"/>
        <w:spacing w:before="148" w:line="312" w:lineRule="auto"/>
        <w:ind w:left="950" w:right="413"/>
        <w:jc w:val="both"/>
      </w:pPr>
      <w:r>
        <w:t>While Table 2.1 showed the increasing diversity of Australian gambling products,</w:t>
      </w:r>
      <w:r>
        <w:rPr>
          <w:spacing w:val="40"/>
        </w:rPr>
        <w:t xml:space="preserve"> </w:t>
      </w:r>
      <w:r>
        <w:t>the most serious competition for NSW clubs has arisen from new gambling</w:t>
      </w:r>
      <w:r>
        <w:rPr>
          <w:spacing w:val="-1"/>
        </w:rPr>
        <w:t xml:space="preserve"> </w:t>
      </w:r>
      <w:r>
        <w:t>products within the state, and the introduction of gaming machines in the neighbouring jurisdictions of the ACT, Victoria and Queensland, and in other NSW venues.</w:t>
      </w:r>
    </w:p>
    <w:p w:rsidR="00FE5516" w:rsidRDefault="00FE5516">
      <w:pPr>
        <w:pStyle w:val="BodyText"/>
        <w:spacing w:before="88"/>
      </w:pPr>
    </w:p>
    <w:p w:rsidR="00FE5516" w:rsidRDefault="00951608">
      <w:pPr>
        <w:pStyle w:val="BodyText"/>
        <w:spacing w:before="1" w:line="312" w:lineRule="auto"/>
        <w:ind w:left="950" w:right="413"/>
        <w:jc w:val="both"/>
      </w:pPr>
      <w:r>
        <w:t>The decade 1975-85 witnessed the introduction in NSW of Soccer Pools, Lotto, Instant Lottery and approved amusement devices (AADs) in hotels, to accompany the existing state lottery and on and off-course wagering. In addition, gaming machines in ACT clubs</w:t>
      </w:r>
      <w:r>
        <w:rPr>
          <w:spacing w:val="-3"/>
        </w:rPr>
        <w:t xml:space="preserve"> </w:t>
      </w:r>
      <w:r>
        <w:t>(and</w:t>
      </w:r>
      <w:r>
        <w:rPr>
          <w:spacing w:val="-3"/>
        </w:rPr>
        <w:t xml:space="preserve"> </w:t>
      </w:r>
      <w:r>
        <w:t>later hotels) and</w:t>
      </w:r>
      <w:r>
        <w:rPr>
          <w:spacing w:val="-3"/>
        </w:rPr>
        <w:t xml:space="preserve"> </w:t>
      </w:r>
      <w:r>
        <w:t>Jupiter’s</w:t>
      </w:r>
      <w:r>
        <w:rPr>
          <w:spacing w:val="-4"/>
        </w:rPr>
        <w:t xml:space="preserve"> </w:t>
      </w:r>
      <w:r>
        <w:t>Casino</w:t>
      </w:r>
      <w:r>
        <w:rPr>
          <w:spacing w:val="-3"/>
        </w:rPr>
        <w:t xml:space="preserve"> </w:t>
      </w:r>
      <w:r>
        <w:t>became</w:t>
      </w:r>
      <w:r>
        <w:rPr>
          <w:spacing w:val="-3"/>
        </w:rPr>
        <w:t xml:space="preserve"> </w:t>
      </w:r>
      <w:r>
        <w:t>available</w:t>
      </w:r>
      <w:r>
        <w:rPr>
          <w:spacing w:val="-3"/>
        </w:rPr>
        <w:t xml:space="preserve"> </w:t>
      </w:r>
      <w:r>
        <w:t>only a few kilometres across state borders. In the 1990s, gaming machines were introduced into clubs and hotels in Queensland and Victoria, and are considered the major cause of lower gaming machine profits still experienced by NSW clubs on</w:t>
      </w:r>
      <w:r>
        <w:rPr>
          <w:spacing w:val="-1"/>
        </w:rPr>
        <w:t xml:space="preserve"> </w:t>
      </w:r>
      <w:r>
        <w:t xml:space="preserve">the northern and southern state borders (NSW Department of Gaming and Racing, 1998:31). In late 1995, the temporary Sydney Harbour Casino opened with 500 gaming machines and 150 tables, with its permanent venue, Star City Casino, operating 1,500 machines and 200 tables, opening in late 1997. In April 1997, the </w:t>
      </w:r>
      <w:r>
        <w:rPr>
          <w:i/>
        </w:rPr>
        <w:t xml:space="preserve">Liquor and Registered Clubs Legislation Further Amendment Act 1996 NSW </w:t>
      </w:r>
      <w:r>
        <w:t>authorised NSW hotels to operate up to 15 poker machines, with this limit increased to 30 in 1998. Thus, NSW clubs now compete directly with casinos and with the widely dispersed and readily available machine gambling in hotels.</w:t>
      </w:r>
    </w:p>
    <w:p w:rsidR="00FE5516" w:rsidRDefault="00FE5516">
      <w:pPr>
        <w:pStyle w:val="BodyText"/>
        <w:spacing w:before="102"/>
      </w:pPr>
    </w:p>
    <w:p w:rsidR="00FE5516" w:rsidRDefault="00951608">
      <w:pPr>
        <w:pStyle w:val="BodyText"/>
        <w:spacing w:line="312" w:lineRule="auto"/>
        <w:ind w:left="950" w:right="412"/>
        <w:jc w:val="both"/>
      </w:pPr>
      <w:r>
        <w:t>Assessing the direct impact of additional</w:t>
      </w:r>
      <w:r>
        <w:rPr>
          <w:spacing w:val="-1"/>
        </w:rPr>
        <w:t xml:space="preserve"> </w:t>
      </w:r>
      <w:r>
        <w:t>forms</w:t>
      </w:r>
      <w:r>
        <w:rPr>
          <w:spacing w:val="-3"/>
        </w:rPr>
        <w:t xml:space="preserve"> </w:t>
      </w:r>
      <w:r>
        <w:t>of gambling</w:t>
      </w:r>
      <w:r>
        <w:rPr>
          <w:spacing w:val="-1"/>
        </w:rPr>
        <w:t xml:space="preserve"> </w:t>
      </w:r>
      <w:r>
        <w:t>on</w:t>
      </w:r>
      <w:r>
        <w:rPr>
          <w:spacing w:val="-1"/>
        </w:rPr>
        <w:t xml:space="preserve"> </w:t>
      </w:r>
      <w:r>
        <w:t>machine</w:t>
      </w:r>
      <w:r>
        <w:rPr>
          <w:spacing w:val="-1"/>
        </w:rPr>
        <w:t xml:space="preserve"> </w:t>
      </w:r>
      <w:r>
        <w:t>gambling</w:t>
      </w:r>
      <w:r>
        <w:rPr>
          <w:spacing w:val="-1"/>
        </w:rPr>
        <w:t xml:space="preserve"> </w:t>
      </w:r>
      <w:r>
        <w:t>in NSW clubs is fraught with difficulties, given fluctuations in the wider economy and in expenditure on substitute products and services. In addition, the true impact of some recently introduced gambling products may not be apparent for some time. However, preliminary estimates of the impact of the Sydney casino and the introduction</w:t>
      </w:r>
      <w:r>
        <w:rPr>
          <w:spacing w:val="22"/>
        </w:rPr>
        <w:t xml:space="preserve"> </w:t>
      </w:r>
      <w:r>
        <w:t>of poker machines in NSW hotels have been made, based on a survey</w:t>
      </w:r>
      <w:r>
        <w:rPr>
          <w:spacing w:val="40"/>
        </w:rPr>
        <w:t xml:space="preserve"> </w:t>
      </w:r>
      <w:r>
        <w:t>of 1,691 patrons of 11 Sydney clubs, eight of which were within five kilometres of the</w:t>
      </w:r>
      <w:r>
        <w:rPr>
          <w:spacing w:val="37"/>
        </w:rPr>
        <w:t xml:space="preserve"> </w:t>
      </w:r>
      <w:r>
        <w:t>casino</w:t>
      </w:r>
      <w:r>
        <w:rPr>
          <w:spacing w:val="37"/>
        </w:rPr>
        <w:t xml:space="preserve"> </w:t>
      </w:r>
      <w:r>
        <w:t>(Toms,</w:t>
      </w:r>
      <w:r>
        <w:rPr>
          <w:spacing w:val="40"/>
        </w:rPr>
        <w:t xml:space="preserve"> </w:t>
      </w:r>
      <w:r>
        <w:t>Lynch</w:t>
      </w:r>
      <w:r>
        <w:rPr>
          <w:spacing w:val="32"/>
        </w:rPr>
        <w:t xml:space="preserve"> </w:t>
      </w:r>
      <w:r>
        <w:t>and</w:t>
      </w:r>
      <w:r>
        <w:rPr>
          <w:spacing w:val="32"/>
        </w:rPr>
        <w:t xml:space="preserve"> </w:t>
      </w:r>
      <w:r>
        <w:t>Veal,</w:t>
      </w:r>
      <w:r>
        <w:rPr>
          <w:spacing w:val="35"/>
        </w:rPr>
        <w:t xml:space="preserve"> </w:t>
      </w:r>
      <w:r>
        <w:t>1998).</w:t>
      </w:r>
      <w:r>
        <w:rPr>
          <w:spacing w:val="35"/>
        </w:rPr>
        <w:t xml:space="preserve"> </w:t>
      </w:r>
      <w:r>
        <w:t>It</w:t>
      </w:r>
      <w:r>
        <w:rPr>
          <w:spacing w:val="33"/>
        </w:rPr>
        <w:t xml:space="preserve"> </w:t>
      </w:r>
      <w:r>
        <w:t>found</w:t>
      </w:r>
      <w:r>
        <w:rPr>
          <w:spacing w:val="32"/>
        </w:rPr>
        <w:t xml:space="preserve"> </w:t>
      </w:r>
      <w:r>
        <w:t>that</w:t>
      </w:r>
      <w:r>
        <w:rPr>
          <w:spacing w:val="32"/>
        </w:rPr>
        <w:t xml:space="preserve"> </w:t>
      </w:r>
      <w:r>
        <w:t>8</w:t>
      </w:r>
      <w:r>
        <w:rPr>
          <w:spacing w:val="32"/>
        </w:rPr>
        <w:t xml:space="preserve"> </w:t>
      </w:r>
      <w:r>
        <w:t>percent</w:t>
      </w:r>
      <w:r>
        <w:rPr>
          <w:spacing w:val="32"/>
        </w:rPr>
        <w:t xml:space="preserve"> </w:t>
      </w:r>
      <w:r>
        <w:t>of</w:t>
      </w:r>
      <w:r>
        <w:rPr>
          <w:spacing w:val="34"/>
        </w:rPr>
        <w:t xml:space="preserve"> </w:t>
      </w:r>
      <w:r>
        <w:t>respondents</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4"/>
        <w:jc w:val="both"/>
      </w:pPr>
      <w:proofErr w:type="gramStart"/>
      <w:r>
        <w:lastRenderedPageBreak/>
        <w:t>who</w:t>
      </w:r>
      <w:proofErr w:type="gramEnd"/>
      <w:r>
        <w:t xml:space="preserve"> have visited the casino now visit clubs less frequently, while 3.3 percent attend clubs less often due to expanded hotel gambling facilities.</w:t>
      </w:r>
    </w:p>
    <w:p w:rsidR="00FE5516" w:rsidRDefault="00FE5516">
      <w:pPr>
        <w:pStyle w:val="BodyText"/>
        <w:spacing w:before="86"/>
      </w:pPr>
    </w:p>
    <w:p w:rsidR="00FE5516" w:rsidRDefault="00951608">
      <w:pPr>
        <w:pStyle w:val="BodyText"/>
        <w:spacing w:line="312" w:lineRule="auto"/>
        <w:ind w:left="950" w:right="414"/>
        <w:jc w:val="both"/>
      </w:pPr>
      <w:r>
        <w:t>Despite the difficulties of accurately measuring the impact of additional gambling products, increased competition has prompted a more aggressively commercial approach by many clubs to their machine gambling operations, as discussed later in this chapter.</w:t>
      </w:r>
    </w:p>
    <w:p w:rsidR="00FE5516" w:rsidRDefault="00FE5516">
      <w:pPr>
        <w:pStyle w:val="BodyText"/>
        <w:spacing w:before="88"/>
      </w:pPr>
    </w:p>
    <w:p w:rsidR="00FE5516" w:rsidRDefault="00951608">
      <w:pPr>
        <w:pStyle w:val="BodyText"/>
        <w:ind w:left="950"/>
        <w:jc w:val="both"/>
        <w:rPr>
          <w:rFonts w:ascii="Arial"/>
        </w:rPr>
      </w:pPr>
      <w:r>
        <w:rPr>
          <w:rFonts w:ascii="Arial"/>
        </w:rPr>
        <w:t>Diminished Taxation</w:t>
      </w:r>
      <w:r>
        <w:rPr>
          <w:rFonts w:ascii="Arial"/>
          <w:spacing w:val="2"/>
        </w:rPr>
        <w:t xml:space="preserve"> </w:t>
      </w:r>
      <w:r>
        <w:rPr>
          <w:rFonts w:ascii="Arial"/>
        </w:rPr>
        <w:t>Concessions</w:t>
      </w:r>
      <w:r>
        <w:rPr>
          <w:rFonts w:ascii="Arial"/>
          <w:spacing w:val="2"/>
        </w:rPr>
        <w:t xml:space="preserve"> </w:t>
      </w:r>
      <w:r>
        <w:rPr>
          <w:rFonts w:ascii="Arial"/>
        </w:rPr>
        <w:t>on</w:t>
      </w:r>
      <w:r>
        <w:rPr>
          <w:rFonts w:ascii="Arial"/>
          <w:spacing w:val="2"/>
        </w:rPr>
        <w:t xml:space="preserve"> </w:t>
      </w:r>
      <w:r>
        <w:rPr>
          <w:rFonts w:ascii="Arial"/>
        </w:rPr>
        <w:t>Club</w:t>
      </w:r>
      <w:r>
        <w:rPr>
          <w:rFonts w:ascii="Arial"/>
          <w:spacing w:val="2"/>
        </w:rPr>
        <w:t xml:space="preserve"> </w:t>
      </w:r>
      <w:r>
        <w:rPr>
          <w:rFonts w:ascii="Arial"/>
        </w:rPr>
        <w:t>Gaming</w:t>
      </w:r>
      <w:r>
        <w:rPr>
          <w:rFonts w:ascii="Arial"/>
          <w:spacing w:val="2"/>
        </w:rPr>
        <w:t xml:space="preserve"> </w:t>
      </w:r>
      <w:r>
        <w:rPr>
          <w:rFonts w:ascii="Arial"/>
          <w:spacing w:val="-2"/>
        </w:rPr>
        <w:t>Machines</w:t>
      </w:r>
    </w:p>
    <w:p w:rsidR="00FE5516" w:rsidRDefault="00951608">
      <w:pPr>
        <w:pStyle w:val="BodyText"/>
        <w:spacing w:before="147" w:line="312" w:lineRule="auto"/>
        <w:ind w:left="950" w:right="412"/>
        <w:jc w:val="both"/>
      </w:pPr>
      <w:r>
        <w:t xml:space="preserve">In addition to increased competition, favourable tax concessions on club gaming machines also have been eroded. When first legalised in 1956, clubs were taxed annually according to the number of machines operated of each denomination </w:t>
      </w:r>
      <w:r>
        <w:rPr>
          <w:i/>
        </w:rPr>
        <w:t>(Gaming and Betting (Poker Machines) Taxation Act 1956 NSW</w:t>
      </w:r>
      <w:r>
        <w:t>). Amendments in 1959 increased licence fees on 2 shilling machines (NSW Department of Gaming</w:t>
      </w:r>
      <w:r>
        <w:rPr>
          <w:spacing w:val="40"/>
        </w:rPr>
        <w:t xml:space="preserve"> </w:t>
      </w:r>
      <w:r>
        <w:t>and Racing, 1996b</w:t>
      </w:r>
      <w:proofErr w:type="gramStart"/>
      <w:r>
        <w:t>:iv</w:t>
      </w:r>
      <w:proofErr w:type="gramEnd"/>
      <w:r>
        <w:t>) and in 1962, a supplementary licence tax was introduced based</w:t>
      </w:r>
      <w:r>
        <w:rPr>
          <w:spacing w:val="8"/>
        </w:rPr>
        <w:t xml:space="preserve"> </w:t>
      </w:r>
      <w:r>
        <w:t>on</w:t>
      </w:r>
      <w:r>
        <w:rPr>
          <w:spacing w:val="9"/>
        </w:rPr>
        <w:t xml:space="preserve"> </w:t>
      </w:r>
      <w:r>
        <w:t>a</w:t>
      </w:r>
      <w:r>
        <w:rPr>
          <w:spacing w:val="9"/>
        </w:rPr>
        <w:t xml:space="preserve"> </w:t>
      </w:r>
      <w:r>
        <w:t>sliding</w:t>
      </w:r>
      <w:r>
        <w:rPr>
          <w:spacing w:val="9"/>
        </w:rPr>
        <w:t xml:space="preserve"> </w:t>
      </w:r>
      <w:r>
        <w:t>scale</w:t>
      </w:r>
      <w:r>
        <w:rPr>
          <w:spacing w:val="8"/>
        </w:rPr>
        <w:t xml:space="preserve"> </w:t>
      </w:r>
      <w:r>
        <w:t>and</w:t>
      </w:r>
      <w:r>
        <w:rPr>
          <w:spacing w:val="9"/>
        </w:rPr>
        <w:t xml:space="preserve"> </w:t>
      </w:r>
      <w:r>
        <w:t>levied</w:t>
      </w:r>
      <w:r>
        <w:rPr>
          <w:spacing w:val="9"/>
        </w:rPr>
        <w:t xml:space="preserve"> </w:t>
      </w:r>
      <w:r>
        <w:t>when</w:t>
      </w:r>
      <w:r>
        <w:rPr>
          <w:spacing w:val="9"/>
        </w:rPr>
        <w:t xml:space="preserve"> </w:t>
      </w:r>
      <w:r>
        <w:t>a</w:t>
      </w:r>
      <w:r>
        <w:rPr>
          <w:spacing w:val="4"/>
        </w:rPr>
        <w:t xml:space="preserve"> </w:t>
      </w:r>
      <w:r>
        <w:t>club’s</w:t>
      </w:r>
      <w:r>
        <w:rPr>
          <w:spacing w:val="4"/>
        </w:rPr>
        <w:t xml:space="preserve"> </w:t>
      </w:r>
      <w:r>
        <w:t>gaming</w:t>
      </w:r>
      <w:r>
        <w:rPr>
          <w:spacing w:val="4"/>
        </w:rPr>
        <w:t xml:space="preserve"> </w:t>
      </w:r>
      <w:r>
        <w:t>machine</w:t>
      </w:r>
      <w:r>
        <w:rPr>
          <w:spacing w:val="4"/>
        </w:rPr>
        <w:t xml:space="preserve"> </w:t>
      </w:r>
      <w:r>
        <w:t>income</w:t>
      </w:r>
      <w:r>
        <w:rPr>
          <w:spacing w:val="4"/>
        </w:rPr>
        <w:t xml:space="preserve"> </w:t>
      </w:r>
      <w:r>
        <w:rPr>
          <w:spacing w:val="-2"/>
        </w:rPr>
        <w:t>exceeded</w:t>
      </w:r>
    </w:p>
    <w:p w:rsidR="00FE5516" w:rsidRDefault="00951608">
      <w:pPr>
        <w:pStyle w:val="BodyText"/>
        <w:spacing w:before="9"/>
        <w:ind w:left="950"/>
        <w:jc w:val="both"/>
      </w:pPr>
      <w:r>
        <w:t>$10,000,</w:t>
      </w:r>
      <w:r>
        <w:rPr>
          <w:spacing w:val="22"/>
        </w:rPr>
        <w:t xml:space="preserve"> </w:t>
      </w:r>
      <w:r>
        <w:t>a</w:t>
      </w:r>
      <w:r>
        <w:rPr>
          <w:spacing w:val="21"/>
        </w:rPr>
        <w:t xml:space="preserve"> </w:t>
      </w:r>
      <w:r>
        <w:t>threshold</w:t>
      </w:r>
      <w:r>
        <w:rPr>
          <w:spacing w:val="21"/>
        </w:rPr>
        <w:t xml:space="preserve"> </w:t>
      </w:r>
      <w:r>
        <w:t>raised</w:t>
      </w:r>
      <w:r>
        <w:rPr>
          <w:spacing w:val="21"/>
        </w:rPr>
        <w:t xml:space="preserve"> </w:t>
      </w:r>
      <w:r>
        <w:t>in</w:t>
      </w:r>
      <w:r>
        <w:rPr>
          <w:spacing w:val="21"/>
        </w:rPr>
        <w:t xml:space="preserve"> </w:t>
      </w:r>
      <w:r>
        <w:t>1970</w:t>
      </w:r>
      <w:r>
        <w:rPr>
          <w:spacing w:val="21"/>
        </w:rPr>
        <w:t xml:space="preserve"> </w:t>
      </w:r>
      <w:r>
        <w:t>to</w:t>
      </w:r>
      <w:r>
        <w:rPr>
          <w:spacing w:val="16"/>
        </w:rPr>
        <w:t xml:space="preserve"> </w:t>
      </w:r>
      <w:r>
        <w:t>$17,000,</w:t>
      </w:r>
      <w:r>
        <w:rPr>
          <w:spacing w:val="19"/>
        </w:rPr>
        <w:t xml:space="preserve"> </w:t>
      </w:r>
      <w:r>
        <w:t>in</w:t>
      </w:r>
      <w:r>
        <w:rPr>
          <w:spacing w:val="16"/>
        </w:rPr>
        <w:t xml:space="preserve"> </w:t>
      </w:r>
      <w:r>
        <w:t>1973</w:t>
      </w:r>
      <w:r>
        <w:rPr>
          <w:spacing w:val="16"/>
        </w:rPr>
        <w:t xml:space="preserve"> </w:t>
      </w:r>
      <w:r>
        <w:t>to</w:t>
      </w:r>
      <w:r>
        <w:rPr>
          <w:spacing w:val="16"/>
        </w:rPr>
        <w:t xml:space="preserve"> </w:t>
      </w:r>
      <w:r>
        <w:t>$30,000,</w:t>
      </w:r>
      <w:r>
        <w:rPr>
          <w:spacing w:val="19"/>
        </w:rPr>
        <w:t xml:space="preserve"> </w:t>
      </w:r>
      <w:r>
        <w:t>and</w:t>
      </w:r>
      <w:r>
        <w:rPr>
          <w:spacing w:val="16"/>
        </w:rPr>
        <w:t xml:space="preserve"> </w:t>
      </w:r>
      <w:r>
        <w:t>in</w:t>
      </w:r>
      <w:r>
        <w:rPr>
          <w:spacing w:val="16"/>
        </w:rPr>
        <w:t xml:space="preserve"> </w:t>
      </w:r>
      <w:r>
        <w:t>1986</w:t>
      </w:r>
      <w:r>
        <w:rPr>
          <w:spacing w:val="16"/>
        </w:rPr>
        <w:t xml:space="preserve"> </w:t>
      </w:r>
      <w:r>
        <w:rPr>
          <w:spacing w:val="-5"/>
        </w:rPr>
        <w:t>to</w:t>
      </w:r>
    </w:p>
    <w:p w:rsidR="00FE5516" w:rsidRDefault="00951608">
      <w:pPr>
        <w:pStyle w:val="BodyText"/>
        <w:spacing w:before="76" w:line="312" w:lineRule="auto"/>
        <w:ind w:left="950" w:right="411"/>
        <w:jc w:val="both"/>
      </w:pPr>
      <w:r>
        <w:t>$100,000 (NSW Department of Gaming and Racing, 1996a:5).</w:t>
      </w:r>
      <w:r>
        <w:rPr>
          <w:position w:val="12"/>
          <w:sz w:val="12"/>
        </w:rPr>
        <w:t>31</w:t>
      </w:r>
      <w:r>
        <w:rPr>
          <w:spacing w:val="40"/>
          <w:position w:val="12"/>
          <w:sz w:val="12"/>
        </w:rPr>
        <w:t xml:space="preserve"> </w:t>
      </w:r>
      <w:r>
        <w:t>After 1990, a net profit tax was introduced, with clubs paying 1 percent for the first $100,000 net</w:t>
      </w:r>
      <w:r>
        <w:rPr>
          <w:spacing w:val="40"/>
        </w:rPr>
        <w:t xml:space="preserve"> </w:t>
      </w:r>
      <w:r>
        <w:t>profit on gaming machines and 22.5 percent on every dollar thereafter (NSW Department of Gaming and Racing, 1996a:5). From March 1997, annual duty rates for club gaming machines were levied at 1 percent for income between $100,001</w:t>
      </w:r>
      <w:r>
        <w:rPr>
          <w:spacing w:val="80"/>
        </w:rPr>
        <w:t xml:space="preserve"> </w:t>
      </w:r>
      <w:r>
        <w:t>and $200,000, at 22.5 percent for income between $200,000 and $2.5 million, and at</w:t>
      </w:r>
    </w:p>
    <w:p w:rsidR="00FE5516" w:rsidRDefault="00951608">
      <w:pPr>
        <w:spacing w:before="8" w:line="312" w:lineRule="auto"/>
        <w:ind w:left="950" w:right="412"/>
        <w:jc w:val="both"/>
        <w:rPr>
          <w:sz w:val="12"/>
        </w:rPr>
      </w:pPr>
      <w:r>
        <w:rPr>
          <w:sz w:val="24"/>
        </w:rPr>
        <w:t>24.75 percent for income over $2.5 million (</w:t>
      </w:r>
      <w:r>
        <w:rPr>
          <w:i/>
          <w:sz w:val="24"/>
        </w:rPr>
        <w:t>Liquor and Registered Clubs</w:t>
      </w:r>
      <w:r>
        <w:rPr>
          <w:i/>
          <w:spacing w:val="80"/>
          <w:sz w:val="24"/>
        </w:rPr>
        <w:t xml:space="preserve"> </w:t>
      </w:r>
      <w:r>
        <w:rPr>
          <w:i/>
          <w:sz w:val="24"/>
        </w:rPr>
        <w:t>Legislation Further Amendment Act 1996 NSW</w:t>
      </w:r>
      <w:r>
        <w:rPr>
          <w:sz w:val="24"/>
        </w:rPr>
        <w:t>). However, in its 1997 State Budget, the NSW Government proposed a top taxation rate of 30 percent for club gaming machine profits in excess of $1 million. This proposal was subsequently overturned and rates in 1998 were set at 20 percent for income between $200,000 and $1 million, and 26.25 percent for income over $1 million (</w:t>
      </w:r>
      <w:r>
        <w:rPr>
          <w:i/>
          <w:sz w:val="24"/>
        </w:rPr>
        <w:t>Liquor and Registered Clubs Legislation Amendment (Community Partnership) Act 1998 NSW</w:t>
      </w:r>
      <w:r>
        <w:rPr>
          <w:sz w:val="24"/>
        </w:rPr>
        <w:t>). Overall however, average annual state taxation on club gaming machines has increased from around</w:t>
      </w:r>
      <w:r>
        <w:rPr>
          <w:spacing w:val="80"/>
          <w:sz w:val="24"/>
        </w:rPr>
        <w:t xml:space="preserve"> </w:t>
      </w:r>
      <w:r>
        <w:rPr>
          <w:sz w:val="24"/>
        </w:rPr>
        <w:t>19 percent of net profit in 1964 to over 21 percent in 1996-97 (NSW Department of Gaming and Racing, 1998:31).</w:t>
      </w:r>
      <w:r>
        <w:rPr>
          <w:position w:val="12"/>
          <w:sz w:val="12"/>
        </w:rPr>
        <w:t>32</w:t>
      </w:r>
    </w:p>
    <w:p w:rsidR="00FE5516" w:rsidRDefault="00FE5516">
      <w:pPr>
        <w:pStyle w:val="BodyText"/>
        <w:rPr>
          <w:sz w:val="20"/>
        </w:rPr>
      </w:pPr>
    </w:p>
    <w:p w:rsidR="00FE5516" w:rsidRDefault="00951608">
      <w:pPr>
        <w:pStyle w:val="BodyText"/>
        <w:spacing w:before="32"/>
        <w:rPr>
          <w:sz w:val="20"/>
        </w:rPr>
      </w:pPr>
      <w:r>
        <w:rPr>
          <w:noProof/>
          <w:lang w:val="en-AU" w:eastAsia="en-AU"/>
        </w:rPr>
        <mc:AlternateContent>
          <mc:Choice Requires="wps">
            <w:drawing>
              <wp:anchor distT="0" distB="0" distL="0" distR="0" simplePos="0" relativeHeight="487608832" behindDoc="1" locked="0" layoutInCell="1" allowOverlap="1">
                <wp:simplePos x="0" y="0"/>
                <wp:positionH relativeFrom="page">
                  <wp:posOffset>1441703</wp:posOffset>
                </wp:positionH>
                <wp:positionV relativeFrom="paragraph">
                  <wp:posOffset>181774</wp:posOffset>
                </wp:positionV>
                <wp:extent cx="1828800" cy="9525"/>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5C44E7" id="Graphic 94" o:spid="_x0000_s1026" style="position:absolute;margin-left:113.5pt;margin-top:14.3pt;width:2in;height:.75pt;z-index:-1570764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" path="m1828800,l,,,9144r1828800,l1828800,xe" fillcolor="black" stroked="f">
                <v:path arrowok="t"/>
                <w10:wrap type="topAndBottom" anchorx="page"/>
              </v:shape>
            </w:pict>
          </mc:Fallback>
        </mc:AlternateContent>
      </w:r>
    </w:p>
    <w:p w:rsidR="00FE5516" w:rsidRDefault="00FE5516">
      <w:pPr>
        <w:pStyle w:val="BodyText"/>
        <w:rPr>
          <w:sz w:val="20"/>
        </w:rPr>
      </w:pPr>
    </w:p>
    <w:p w:rsidR="00FE5516" w:rsidRDefault="00FE5516">
      <w:pPr>
        <w:pStyle w:val="BodyText"/>
        <w:spacing w:before="3"/>
        <w:rPr>
          <w:sz w:val="20"/>
        </w:rPr>
      </w:pPr>
    </w:p>
    <w:p w:rsidR="00FE5516" w:rsidRDefault="00951608">
      <w:pPr>
        <w:spacing w:line="235" w:lineRule="auto"/>
        <w:ind w:left="950" w:right="415" w:hanging="1"/>
        <w:rPr>
          <w:sz w:val="20"/>
        </w:rPr>
      </w:pPr>
      <w:r>
        <w:rPr>
          <w:position w:val="10"/>
          <w:sz w:val="10"/>
        </w:rPr>
        <w:t>31</w:t>
      </w:r>
      <w:r>
        <w:rPr>
          <w:spacing w:val="40"/>
          <w:position w:val="10"/>
          <w:sz w:val="10"/>
        </w:rPr>
        <w:t xml:space="preserve"> </w:t>
      </w:r>
      <w:r>
        <w:rPr>
          <w:sz w:val="20"/>
        </w:rPr>
        <w:t>Raising the exemption level for supplementary licence tax to $100,000 in 1986 eliminated the tax for 690 smaller clubs, saving them up to $15,000 in tax per year (RCA, 1994:4).</w:t>
      </w:r>
    </w:p>
    <w:p w:rsidR="00FE5516" w:rsidRDefault="00951608">
      <w:pPr>
        <w:spacing w:before="95" w:line="235" w:lineRule="auto"/>
        <w:ind w:left="950"/>
        <w:rPr>
          <w:sz w:val="20"/>
        </w:rPr>
      </w:pPr>
      <w:r>
        <w:rPr>
          <w:position w:val="10"/>
          <w:sz w:val="10"/>
        </w:rPr>
        <w:t>32</w:t>
      </w:r>
      <w:r>
        <w:rPr>
          <w:spacing w:val="68"/>
          <w:position w:val="10"/>
          <w:sz w:val="10"/>
        </w:rPr>
        <w:t xml:space="preserve"> </w:t>
      </w:r>
      <w:r>
        <w:rPr>
          <w:sz w:val="20"/>
        </w:rPr>
        <w:t>1964</w:t>
      </w:r>
      <w:r>
        <w:rPr>
          <w:spacing w:val="40"/>
          <w:sz w:val="20"/>
        </w:rPr>
        <w:t xml:space="preserve"> </w:t>
      </w:r>
      <w:r>
        <w:rPr>
          <w:sz w:val="20"/>
        </w:rPr>
        <w:t>is</w:t>
      </w:r>
      <w:r>
        <w:rPr>
          <w:spacing w:val="38"/>
          <w:sz w:val="20"/>
        </w:rPr>
        <w:t xml:space="preserve"> </w:t>
      </w:r>
      <w:r>
        <w:rPr>
          <w:sz w:val="20"/>
        </w:rPr>
        <w:t>the</w:t>
      </w:r>
      <w:r>
        <w:rPr>
          <w:spacing w:val="40"/>
          <w:sz w:val="20"/>
        </w:rPr>
        <w:t xml:space="preserve"> </w:t>
      </w:r>
      <w:r>
        <w:rPr>
          <w:sz w:val="20"/>
        </w:rPr>
        <w:t>first</w:t>
      </w:r>
      <w:r>
        <w:rPr>
          <w:spacing w:val="40"/>
          <w:sz w:val="20"/>
        </w:rPr>
        <w:t xml:space="preserve"> </w:t>
      </w:r>
      <w:r>
        <w:rPr>
          <w:sz w:val="20"/>
        </w:rPr>
        <w:t>year</w:t>
      </w:r>
      <w:r>
        <w:rPr>
          <w:spacing w:val="40"/>
          <w:sz w:val="20"/>
        </w:rPr>
        <w:t xml:space="preserve"> </w:t>
      </w:r>
      <w:r>
        <w:rPr>
          <w:sz w:val="20"/>
        </w:rPr>
        <w:t>for</w:t>
      </w:r>
      <w:r>
        <w:rPr>
          <w:spacing w:val="40"/>
          <w:sz w:val="20"/>
        </w:rPr>
        <w:t xml:space="preserve"> </w:t>
      </w:r>
      <w:r>
        <w:rPr>
          <w:sz w:val="20"/>
        </w:rPr>
        <w:t>which</w:t>
      </w:r>
      <w:r>
        <w:rPr>
          <w:spacing w:val="40"/>
          <w:sz w:val="20"/>
        </w:rPr>
        <w:t xml:space="preserve"> </w:t>
      </w:r>
      <w:r>
        <w:rPr>
          <w:sz w:val="20"/>
        </w:rPr>
        <w:t>government</w:t>
      </w:r>
      <w:r>
        <w:rPr>
          <w:spacing w:val="40"/>
          <w:sz w:val="20"/>
        </w:rPr>
        <w:t xml:space="preserve"> </w:t>
      </w:r>
      <w:r>
        <w:rPr>
          <w:sz w:val="20"/>
        </w:rPr>
        <w:t>revenue</w:t>
      </w:r>
      <w:r>
        <w:rPr>
          <w:spacing w:val="40"/>
          <w:sz w:val="20"/>
        </w:rPr>
        <w:t xml:space="preserve"> </w:t>
      </w:r>
      <w:r>
        <w:rPr>
          <w:sz w:val="20"/>
        </w:rPr>
        <w:t>from</w:t>
      </w:r>
      <w:r>
        <w:rPr>
          <w:spacing w:val="40"/>
          <w:sz w:val="20"/>
        </w:rPr>
        <w:t xml:space="preserve"> </w:t>
      </w:r>
      <w:r>
        <w:rPr>
          <w:sz w:val="20"/>
        </w:rPr>
        <w:t>club</w:t>
      </w:r>
      <w:r>
        <w:rPr>
          <w:spacing w:val="35"/>
          <w:sz w:val="20"/>
        </w:rPr>
        <w:t xml:space="preserve"> </w:t>
      </w:r>
      <w:r>
        <w:rPr>
          <w:sz w:val="20"/>
        </w:rPr>
        <w:t>gaming</w:t>
      </w:r>
      <w:r>
        <w:rPr>
          <w:spacing w:val="35"/>
          <w:sz w:val="20"/>
        </w:rPr>
        <w:t xml:space="preserve"> </w:t>
      </w:r>
      <w:r>
        <w:rPr>
          <w:sz w:val="20"/>
        </w:rPr>
        <w:t>machines</w:t>
      </w:r>
      <w:r>
        <w:rPr>
          <w:spacing w:val="33"/>
          <w:sz w:val="20"/>
        </w:rPr>
        <w:t xml:space="preserve"> </w:t>
      </w:r>
      <w:r>
        <w:rPr>
          <w:sz w:val="20"/>
        </w:rPr>
        <w:t>is</w:t>
      </w:r>
      <w:r>
        <w:rPr>
          <w:spacing w:val="34"/>
          <w:sz w:val="20"/>
        </w:rPr>
        <w:t xml:space="preserve"> </w:t>
      </w:r>
      <w:r>
        <w:rPr>
          <w:sz w:val="20"/>
        </w:rPr>
        <w:t xml:space="preserve">officially </w:t>
      </w:r>
      <w:r>
        <w:rPr>
          <w:spacing w:val="-2"/>
          <w:sz w:val="20"/>
        </w:rPr>
        <w:t>recorded.</w:t>
      </w:r>
    </w:p>
    <w:p w:rsidR="00FE5516" w:rsidRDefault="00FE5516">
      <w:pPr>
        <w:spacing w:line="235" w:lineRule="auto"/>
        <w:rPr>
          <w:sz w:val="20"/>
        </w:rPr>
        <w:sectPr w:rsidR="00FE5516">
          <w:pgSz w:w="11900" w:h="16840"/>
          <w:pgMar w:top="1360" w:right="1020" w:bottom="940" w:left="1320" w:header="0" w:footer="747" w:gutter="0"/>
          <w:cols w:space="720"/>
        </w:sectPr>
      </w:pPr>
    </w:p>
    <w:p w:rsidR="00FE5516" w:rsidRDefault="00951608">
      <w:pPr>
        <w:pStyle w:val="BodyText"/>
        <w:spacing w:before="75"/>
        <w:ind w:left="950"/>
        <w:jc w:val="both"/>
        <w:rPr>
          <w:rFonts w:ascii="Arial"/>
        </w:rPr>
      </w:pPr>
      <w:r>
        <w:rPr>
          <w:rFonts w:ascii="Arial"/>
        </w:rPr>
        <w:lastRenderedPageBreak/>
        <w:t>Involvement of</w:t>
      </w:r>
      <w:r>
        <w:rPr>
          <w:rFonts w:ascii="Arial"/>
          <w:spacing w:val="1"/>
        </w:rPr>
        <w:t xml:space="preserve"> </w:t>
      </w:r>
      <w:r>
        <w:rPr>
          <w:rFonts w:ascii="Arial"/>
        </w:rPr>
        <w:t>the NSW</w:t>
      </w:r>
      <w:r>
        <w:rPr>
          <w:rFonts w:ascii="Arial"/>
          <w:spacing w:val="14"/>
        </w:rPr>
        <w:t xml:space="preserve"> </w:t>
      </w:r>
      <w:r>
        <w:rPr>
          <w:rFonts w:ascii="Arial"/>
        </w:rPr>
        <w:t>TAB</w:t>
      </w:r>
      <w:r>
        <w:rPr>
          <w:rFonts w:ascii="Arial"/>
          <w:spacing w:val="-2"/>
        </w:rPr>
        <w:t xml:space="preserve"> </w:t>
      </w:r>
      <w:r>
        <w:rPr>
          <w:rFonts w:ascii="Arial"/>
        </w:rPr>
        <w:t>Ltd in</w:t>
      </w:r>
      <w:r>
        <w:rPr>
          <w:rFonts w:ascii="Arial"/>
          <w:spacing w:val="1"/>
        </w:rPr>
        <w:t xml:space="preserve"> </w:t>
      </w:r>
      <w:r>
        <w:rPr>
          <w:rFonts w:ascii="Arial"/>
        </w:rPr>
        <w:t>Machine</w:t>
      </w:r>
      <w:r>
        <w:rPr>
          <w:rFonts w:ascii="Arial"/>
          <w:spacing w:val="1"/>
        </w:rPr>
        <w:t xml:space="preserve"> </w:t>
      </w:r>
      <w:r>
        <w:rPr>
          <w:rFonts w:ascii="Arial"/>
          <w:spacing w:val="-2"/>
        </w:rPr>
        <w:t>Gambling</w:t>
      </w:r>
    </w:p>
    <w:p w:rsidR="00FE5516" w:rsidRDefault="00951608">
      <w:pPr>
        <w:pStyle w:val="BodyText"/>
        <w:spacing w:before="148" w:line="312" w:lineRule="auto"/>
        <w:ind w:left="950" w:right="413"/>
        <w:jc w:val="both"/>
      </w:pPr>
      <w:r>
        <w:t>By January 2001, all NSW gaming machines must be connected to a centralised monitoring system allowing collation and processing of data, including assessment and automatic debiting of duty, authorisation of changes to machine configurations, and testing of machine integrity (IPART, 1998:9). This requires clubs and hotels to ensure all machines are system compliant, necessitating gradual conversion to ‘X Standard’ machines at the venue’s expense.</w:t>
      </w:r>
      <w:r>
        <w:rPr>
          <w:position w:val="12"/>
          <w:sz w:val="12"/>
        </w:rPr>
        <w:t>33</w:t>
      </w:r>
      <w:r>
        <w:rPr>
          <w:spacing w:val="36"/>
          <w:position w:val="12"/>
          <w:sz w:val="12"/>
        </w:rPr>
        <w:t xml:space="preserve"> </w:t>
      </w:r>
      <w:r>
        <w:t>The NSW Government has granted the NSW TAB Ltd an exclusive 15 year licence to operate this central monitoring system, with venues to pay $26.10 per machine per month for this service (</w:t>
      </w:r>
      <w:r>
        <w:rPr>
          <w:i/>
        </w:rPr>
        <w:t>NSW</w:t>
      </w:r>
      <w:r>
        <w:rPr>
          <w:i/>
          <w:spacing w:val="80"/>
        </w:rPr>
        <w:t xml:space="preserve"> </w:t>
      </w:r>
      <w:r>
        <w:rPr>
          <w:i/>
        </w:rPr>
        <w:t>TAB Share Offer Document</w:t>
      </w:r>
      <w:r>
        <w:t>, May 1998:32-33, 58 in IPART, 1998:9). Based on the average</w:t>
      </w:r>
      <w:r>
        <w:rPr>
          <w:spacing w:val="27"/>
        </w:rPr>
        <w:t xml:space="preserve"> </w:t>
      </w:r>
      <w:r>
        <w:t>number</w:t>
      </w:r>
      <w:r>
        <w:rPr>
          <w:spacing w:val="29"/>
        </w:rPr>
        <w:t xml:space="preserve"> </w:t>
      </w:r>
      <w:r>
        <w:t>of</w:t>
      </w:r>
      <w:r>
        <w:rPr>
          <w:spacing w:val="29"/>
        </w:rPr>
        <w:t xml:space="preserve"> </w:t>
      </w:r>
      <w:r>
        <w:t>machines</w:t>
      </w:r>
      <w:r>
        <w:rPr>
          <w:spacing w:val="26"/>
        </w:rPr>
        <w:t xml:space="preserve"> </w:t>
      </w:r>
      <w:r>
        <w:t>per</w:t>
      </w:r>
      <w:r>
        <w:rPr>
          <w:spacing w:val="29"/>
        </w:rPr>
        <w:t xml:space="preserve"> </w:t>
      </w:r>
      <w:r>
        <w:t>club</w:t>
      </w:r>
      <w:r>
        <w:rPr>
          <w:spacing w:val="27"/>
        </w:rPr>
        <w:t xml:space="preserve"> </w:t>
      </w:r>
      <w:r>
        <w:t>in</w:t>
      </w:r>
      <w:r>
        <w:rPr>
          <w:spacing w:val="27"/>
        </w:rPr>
        <w:t xml:space="preserve"> </w:t>
      </w:r>
      <w:r>
        <w:t>1996-97,</w:t>
      </w:r>
      <w:r>
        <w:rPr>
          <w:spacing w:val="30"/>
        </w:rPr>
        <w:t xml:space="preserve"> </w:t>
      </w:r>
      <w:r>
        <w:t>the</w:t>
      </w:r>
      <w:r>
        <w:rPr>
          <w:spacing w:val="27"/>
        </w:rPr>
        <w:t xml:space="preserve"> </w:t>
      </w:r>
      <w:r>
        <w:t>average</w:t>
      </w:r>
      <w:r>
        <w:rPr>
          <w:spacing w:val="27"/>
        </w:rPr>
        <w:t xml:space="preserve"> </w:t>
      </w:r>
      <w:r>
        <w:t>annual</w:t>
      </w:r>
      <w:r>
        <w:rPr>
          <w:spacing w:val="27"/>
        </w:rPr>
        <w:t xml:space="preserve"> </w:t>
      </w:r>
      <w:r>
        <w:t>cost</w:t>
      </w:r>
      <w:r>
        <w:rPr>
          <w:spacing w:val="28"/>
        </w:rPr>
        <w:t xml:space="preserve"> </w:t>
      </w:r>
      <w:r>
        <w:t>will</w:t>
      </w:r>
      <w:r>
        <w:rPr>
          <w:spacing w:val="23"/>
        </w:rPr>
        <w:t xml:space="preserve"> </w:t>
      </w:r>
      <w:r>
        <w:t>be</w:t>
      </w:r>
    </w:p>
    <w:p w:rsidR="00FE5516" w:rsidRDefault="00951608">
      <w:pPr>
        <w:pStyle w:val="BodyText"/>
        <w:spacing w:before="4" w:line="312" w:lineRule="auto"/>
        <w:ind w:left="950" w:right="413"/>
        <w:jc w:val="both"/>
      </w:pPr>
      <w:r>
        <w:t>$14,540 per club (NSW Department of Gaming and Racing, 1998:31). However, it will cost some hundreds of thousands of dollars per year for clubs with extensive machine installations.</w:t>
      </w:r>
    </w:p>
    <w:p w:rsidR="00FE5516" w:rsidRDefault="00FE5516">
      <w:pPr>
        <w:pStyle w:val="BodyText"/>
        <w:spacing w:before="88"/>
      </w:pPr>
    </w:p>
    <w:p w:rsidR="00FE5516" w:rsidRDefault="00951608">
      <w:pPr>
        <w:pStyle w:val="BodyText"/>
        <w:spacing w:line="312" w:lineRule="auto"/>
        <w:ind w:left="950" w:right="414"/>
        <w:jc w:val="both"/>
      </w:pPr>
      <w:r>
        <w:t>The involvement of the NSW TAB Ltd in machine</w:t>
      </w:r>
      <w:r>
        <w:rPr>
          <w:spacing w:val="-1"/>
        </w:rPr>
        <w:t xml:space="preserve"> </w:t>
      </w:r>
      <w:r>
        <w:t>and</w:t>
      </w:r>
      <w:r>
        <w:rPr>
          <w:spacing w:val="-1"/>
        </w:rPr>
        <w:t xml:space="preserve"> </w:t>
      </w:r>
      <w:r>
        <w:t>other gambling</w:t>
      </w:r>
      <w:r>
        <w:rPr>
          <w:spacing w:val="-1"/>
        </w:rPr>
        <w:t xml:space="preserve"> </w:t>
      </w:r>
      <w:r>
        <w:t>operations</w:t>
      </w:r>
      <w:r>
        <w:rPr>
          <w:spacing w:val="-3"/>
        </w:rPr>
        <w:t xml:space="preserve"> </w:t>
      </w:r>
      <w:r>
        <w:t>in NSW has been further enhanced by its recently granted investment licence to own, supply and finance gaming machines in NSW hotels, proposed development of a numbers game to be</w:t>
      </w:r>
      <w:r>
        <w:rPr>
          <w:spacing w:val="-2"/>
        </w:rPr>
        <w:t xml:space="preserve"> </w:t>
      </w:r>
      <w:r>
        <w:t>linked</w:t>
      </w:r>
      <w:r>
        <w:rPr>
          <w:spacing w:val="-2"/>
        </w:rPr>
        <w:t xml:space="preserve"> </w:t>
      </w:r>
      <w:r>
        <w:t>across</w:t>
      </w:r>
      <w:r>
        <w:rPr>
          <w:spacing w:val="-4"/>
        </w:rPr>
        <w:t xml:space="preserve"> </w:t>
      </w:r>
      <w:r>
        <w:t>some</w:t>
      </w:r>
      <w:r>
        <w:rPr>
          <w:spacing w:val="-2"/>
        </w:rPr>
        <w:t xml:space="preserve"> </w:t>
      </w:r>
      <w:r>
        <w:t>NSW</w:t>
      </w:r>
      <w:r>
        <w:rPr>
          <w:spacing w:val="-3"/>
        </w:rPr>
        <w:t xml:space="preserve"> </w:t>
      </w:r>
      <w:r>
        <w:t>hotels, and</w:t>
      </w:r>
      <w:r>
        <w:rPr>
          <w:spacing w:val="-3"/>
        </w:rPr>
        <w:t xml:space="preserve"> </w:t>
      </w:r>
      <w:r>
        <w:t>a</w:t>
      </w:r>
      <w:r>
        <w:rPr>
          <w:spacing w:val="-3"/>
        </w:rPr>
        <w:t xml:space="preserve"> </w:t>
      </w:r>
      <w:r>
        <w:t>15</w:t>
      </w:r>
      <w:r>
        <w:rPr>
          <w:spacing w:val="-3"/>
        </w:rPr>
        <w:t xml:space="preserve"> </w:t>
      </w:r>
      <w:r>
        <w:t>year exclusive</w:t>
      </w:r>
      <w:r>
        <w:rPr>
          <w:spacing w:val="-3"/>
        </w:rPr>
        <w:t xml:space="preserve"> </w:t>
      </w:r>
      <w:r>
        <w:t>licence to conduct statewide linked jackpot games (TABLINK) for gaming machines in NSW clubs and hotels (IPART, 1998:9). Club participation in TABLINK will be voluntary, but will attract a fee.</w:t>
      </w:r>
    </w:p>
    <w:p w:rsidR="00FE5516" w:rsidRDefault="00FE5516">
      <w:pPr>
        <w:pStyle w:val="BodyText"/>
        <w:spacing w:before="92"/>
      </w:pPr>
    </w:p>
    <w:p w:rsidR="00FE5516" w:rsidRDefault="00951608">
      <w:pPr>
        <w:pStyle w:val="BodyText"/>
        <w:spacing w:before="1" w:line="312" w:lineRule="auto"/>
        <w:ind w:left="950" w:right="414"/>
        <w:jc w:val="both"/>
      </w:pPr>
      <w:r>
        <w:t>Thus, in addition to incurring extra expenses in their gaming machine monitoring, increased involvement of the NSW TAB Ltd in machine and other gambling in</w:t>
      </w:r>
      <w:r>
        <w:rPr>
          <w:spacing w:val="80"/>
        </w:rPr>
        <w:t xml:space="preserve"> </w:t>
      </w:r>
      <w:r>
        <w:t>NSW poses new competition for NSW clubs for their main revenue-producing product. However, it may also encourage further market expansion and increased income for clubs if the statewide linked machines prove popular without cannibalising income from existing machines.</w:t>
      </w:r>
    </w:p>
    <w:p w:rsidR="00FE5516" w:rsidRDefault="00FE5516">
      <w:pPr>
        <w:pStyle w:val="BodyText"/>
        <w:spacing w:before="8"/>
      </w:pPr>
    </w:p>
    <w:p w:rsidR="00FE5516" w:rsidRDefault="00951608">
      <w:pPr>
        <w:pStyle w:val="Heading2"/>
        <w:numPr>
          <w:ilvl w:val="2"/>
          <w:numId w:val="6"/>
        </w:numPr>
        <w:tabs>
          <w:tab w:val="left" w:pos="1732"/>
        </w:tabs>
        <w:spacing w:line="247" w:lineRule="auto"/>
        <w:ind w:left="1732" w:right="1785"/>
      </w:pPr>
      <w:r>
        <w:t>Attempts</w:t>
      </w:r>
      <w:r>
        <w:rPr>
          <w:spacing w:val="-3"/>
        </w:rPr>
        <w:t xml:space="preserve"> </w:t>
      </w:r>
      <w:r>
        <w:t>by</w:t>
      </w:r>
      <w:r>
        <w:rPr>
          <w:spacing w:val="-8"/>
        </w:rPr>
        <w:t xml:space="preserve"> </w:t>
      </w:r>
      <w:r>
        <w:t>NSW</w:t>
      </w:r>
      <w:r>
        <w:rPr>
          <w:spacing w:val="-5"/>
        </w:rPr>
        <w:t xml:space="preserve"> </w:t>
      </w:r>
      <w:r>
        <w:t>Clubs</w:t>
      </w:r>
      <w:r>
        <w:rPr>
          <w:spacing w:val="-3"/>
        </w:rPr>
        <w:t xml:space="preserve"> </w:t>
      </w:r>
      <w:r>
        <w:t>to</w:t>
      </w:r>
      <w:r>
        <w:rPr>
          <w:spacing w:val="-2"/>
        </w:rPr>
        <w:t xml:space="preserve"> </w:t>
      </w:r>
      <w:r>
        <w:t>Protect</w:t>
      </w:r>
      <w:r>
        <w:rPr>
          <w:spacing w:val="-3"/>
        </w:rPr>
        <w:t xml:space="preserve"> </w:t>
      </w:r>
      <w:r>
        <w:t>Their</w:t>
      </w:r>
      <w:r>
        <w:rPr>
          <w:spacing w:val="-6"/>
        </w:rPr>
        <w:t xml:space="preserve"> </w:t>
      </w:r>
      <w:r>
        <w:t>Competitive Advantages in Machine Gambling</w:t>
      </w:r>
    </w:p>
    <w:p w:rsidR="00FE5516" w:rsidRDefault="00951608">
      <w:pPr>
        <w:pStyle w:val="BodyText"/>
        <w:spacing w:before="263" w:line="312" w:lineRule="auto"/>
        <w:ind w:left="950" w:right="414"/>
        <w:jc w:val="both"/>
      </w:pPr>
      <w:r>
        <w:t>NSW clubs have reacted to the erosion of their competitive advantages in machine gambling in two key ways discussed below – commercial initiatives to enhance the appeal of their gaming machines, and political defence of their strategic advantage.</w:t>
      </w:r>
    </w:p>
    <w:p w:rsidR="00FE5516" w:rsidRDefault="00951608">
      <w:pPr>
        <w:pStyle w:val="BodyText"/>
        <w:spacing w:before="6"/>
        <w:rPr>
          <w:sz w:val="18"/>
        </w:rPr>
      </w:pPr>
      <w:r>
        <w:rPr>
          <w:noProof/>
          <w:lang w:val="en-AU" w:eastAsia="en-AU"/>
        </w:rPr>
        <mc:AlternateContent>
          <mc:Choice Requires="wps">
            <w:drawing>
              <wp:anchor distT="0" distB="0" distL="0" distR="0" simplePos="0" relativeHeight="487609344" behindDoc="1" locked="0" layoutInCell="1" allowOverlap="1">
                <wp:simplePos x="0" y="0"/>
                <wp:positionH relativeFrom="page">
                  <wp:posOffset>1441703</wp:posOffset>
                </wp:positionH>
                <wp:positionV relativeFrom="paragraph">
                  <wp:posOffset>151064</wp:posOffset>
                </wp:positionV>
                <wp:extent cx="1828800" cy="9525"/>
                <wp:effectExtent l="0" t="0" r="0" b="0"/>
                <wp:wrapTopAndBottom/>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B29AEC" id="Graphic 95" o:spid="_x0000_s1026" style="position:absolute;margin-left:113.5pt;margin-top:11.9pt;width:2in;height:.75pt;z-index:-1570713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" path="m1828800,l,,,9143r1828800,l1828800,xe" fillcolor="black" stroked="f">
                <v:path arrowok="t"/>
                <w10:wrap type="topAndBottom" anchorx="page"/>
              </v:shape>
            </w:pict>
          </mc:Fallback>
        </mc:AlternateContent>
      </w:r>
    </w:p>
    <w:p w:rsidR="00FE5516" w:rsidRDefault="00FE5516">
      <w:pPr>
        <w:pStyle w:val="BodyText"/>
        <w:rPr>
          <w:sz w:val="20"/>
        </w:rPr>
      </w:pPr>
    </w:p>
    <w:p w:rsidR="00FE5516" w:rsidRDefault="00FE5516">
      <w:pPr>
        <w:pStyle w:val="BodyText"/>
        <w:spacing w:before="3"/>
        <w:rPr>
          <w:sz w:val="20"/>
        </w:rPr>
      </w:pPr>
    </w:p>
    <w:p w:rsidR="00FE5516" w:rsidRDefault="00951608">
      <w:pPr>
        <w:spacing w:line="235" w:lineRule="auto"/>
        <w:ind w:left="950" w:right="415"/>
        <w:rPr>
          <w:sz w:val="20"/>
        </w:rPr>
      </w:pPr>
      <w:r>
        <w:rPr>
          <w:position w:val="10"/>
          <w:sz w:val="10"/>
        </w:rPr>
        <w:t>33</w:t>
      </w:r>
      <w:r>
        <w:rPr>
          <w:spacing w:val="40"/>
          <w:position w:val="10"/>
          <w:sz w:val="10"/>
        </w:rPr>
        <w:t xml:space="preserve"> </w:t>
      </w:r>
      <w:r>
        <w:rPr>
          <w:sz w:val="20"/>
        </w:rPr>
        <w:t>‘X</w:t>
      </w:r>
      <w:r>
        <w:rPr>
          <w:spacing w:val="19"/>
          <w:sz w:val="20"/>
        </w:rPr>
        <w:t xml:space="preserve"> </w:t>
      </w:r>
      <w:r>
        <w:rPr>
          <w:sz w:val="20"/>
        </w:rPr>
        <w:t>Standard’</w:t>
      </w:r>
      <w:r>
        <w:rPr>
          <w:spacing w:val="21"/>
          <w:sz w:val="20"/>
        </w:rPr>
        <w:t xml:space="preserve"> </w:t>
      </w:r>
      <w:r>
        <w:rPr>
          <w:sz w:val="20"/>
        </w:rPr>
        <w:t>is</w:t>
      </w:r>
      <w:r>
        <w:rPr>
          <w:spacing w:val="19"/>
          <w:sz w:val="20"/>
        </w:rPr>
        <w:t xml:space="preserve"> </w:t>
      </w:r>
      <w:r>
        <w:rPr>
          <w:sz w:val="20"/>
        </w:rPr>
        <w:t>‘a</w:t>
      </w:r>
      <w:r>
        <w:rPr>
          <w:spacing w:val="22"/>
          <w:sz w:val="20"/>
        </w:rPr>
        <w:t xml:space="preserve"> </w:t>
      </w:r>
      <w:r>
        <w:rPr>
          <w:sz w:val="20"/>
        </w:rPr>
        <w:t>protocol</w:t>
      </w:r>
      <w:r>
        <w:rPr>
          <w:spacing w:val="22"/>
          <w:sz w:val="20"/>
        </w:rPr>
        <w:t xml:space="preserve"> </w:t>
      </w:r>
      <w:r>
        <w:rPr>
          <w:sz w:val="20"/>
        </w:rPr>
        <w:t>for</w:t>
      </w:r>
      <w:r>
        <w:rPr>
          <w:spacing w:val="21"/>
          <w:sz w:val="20"/>
        </w:rPr>
        <w:t xml:space="preserve"> </w:t>
      </w:r>
      <w:r>
        <w:rPr>
          <w:sz w:val="20"/>
        </w:rPr>
        <w:t>gaming</w:t>
      </w:r>
      <w:r>
        <w:rPr>
          <w:spacing w:val="21"/>
          <w:sz w:val="20"/>
        </w:rPr>
        <w:t xml:space="preserve"> </w:t>
      </w:r>
      <w:r>
        <w:rPr>
          <w:sz w:val="20"/>
        </w:rPr>
        <w:t>machine</w:t>
      </w:r>
      <w:r>
        <w:rPr>
          <w:spacing w:val="22"/>
          <w:sz w:val="20"/>
        </w:rPr>
        <w:t xml:space="preserve"> </w:t>
      </w:r>
      <w:r>
        <w:rPr>
          <w:sz w:val="20"/>
        </w:rPr>
        <w:t>security’</w:t>
      </w:r>
      <w:r>
        <w:rPr>
          <w:spacing w:val="21"/>
          <w:sz w:val="20"/>
        </w:rPr>
        <w:t xml:space="preserve"> </w:t>
      </w:r>
      <w:r>
        <w:rPr>
          <w:sz w:val="20"/>
        </w:rPr>
        <w:t>(IPART,</w:t>
      </w:r>
      <w:r>
        <w:rPr>
          <w:spacing w:val="23"/>
          <w:sz w:val="20"/>
        </w:rPr>
        <w:t xml:space="preserve"> </w:t>
      </w:r>
      <w:r>
        <w:rPr>
          <w:sz w:val="20"/>
        </w:rPr>
        <w:t>1998:9)</w:t>
      </w:r>
      <w:r>
        <w:rPr>
          <w:spacing w:val="21"/>
          <w:sz w:val="20"/>
        </w:rPr>
        <w:t xml:space="preserve"> </w:t>
      </w:r>
      <w:r>
        <w:rPr>
          <w:sz w:val="20"/>
        </w:rPr>
        <w:t>and</w:t>
      </w:r>
      <w:r>
        <w:rPr>
          <w:spacing w:val="16"/>
          <w:sz w:val="20"/>
        </w:rPr>
        <w:t xml:space="preserve"> </w:t>
      </w:r>
      <w:r>
        <w:rPr>
          <w:sz w:val="20"/>
        </w:rPr>
        <w:t>essentially</w:t>
      </w:r>
      <w:r>
        <w:rPr>
          <w:spacing w:val="16"/>
          <w:sz w:val="20"/>
        </w:rPr>
        <w:t xml:space="preserve"> </w:t>
      </w:r>
      <w:r>
        <w:rPr>
          <w:sz w:val="20"/>
        </w:rPr>
        <w:t>refers to machines which meet the technical requirements to support centralised monitoring functions.</w:t>
      </w:r>
    </w:p>
    <w:p w:rsidR="00FE5516" w:rsidRDefault="00FE5516">
      <w:pPr>
        <w:spacing w:line="235" w:lineRule="auto"/>
        <w:rPr>
          <w:sz w:val="20"/>
        </w:rPr>
        <w:sectPr w:rsidR="00FE5516">
          <w:pgSz w:w="11900" w:h="16840"/>
          <w:pgMar w:top="1360" w:right="1020" w:bottom="940" w:left="1320" w:header="0" w:footer="747" w:gutter="0"/>
          <w:cols w:space="720"/>
        </w:sectPr>
      </w:pPr>
    </w:p>
    <w:p w:rsidR="00FE5516" w:rsidRDefault="00951608">
      <w:pPr>
        <w:pStyle w:val="BodyText"/>
        <w:spacing w:before="75" w:line="312" w:lineRule="auto"/>
        <w:ind w:left="950" w:right="415"/>
        <w:jc w:val="both"/>
        <w:rPr>
          <w:rFonts w:ascii="Arial"/>
        </w:rPr>
      </w:pPr>
      <w:r>
        <w:rPr>
          <w:rFonts w:ascii="Arial"/>
        </w:rPr>
        <w:lastRenderedPageBreak/>
        <w:t xml:space="preserve">Contemporary Marketing and Expansion Strategies in NSW Club Machine </w:t>
      </w:r>
      <w:r>
        <w:rPr>
          <w:rFonts w:ascii="Arial"/>
          <w:spacing w:val="-2"/>
        </w:rPr>
        <w:t>Gambling</w:t>
      </w:r>
    </w:p>
    <w:p w:rsidR="00FE5516" w:rsidRDefault="00951608">
      <w:pPr>
        <w:pStyle w:val="BodyText"/>
        <w:spacing w:before="66" w:line="312" w:lineRule="auto"/>
        <w:ind w:left="950" w:right="413"/>
        <w:jc w:val="both"/>
      </w:pPr>
      <w:r>
        <w:t>In response to competitive changes outlined above and reflecting increased focus on commercial objectives, many NSW clubs have intensified marketing and expansion strategies in their machine gambling operations.</w:t>
      </w:r>
    </w:p>
    <w:p w:rsidR="00FE5516" w:rsidRDefault="00FE5516">
      <w:pPr>
        <w:pStyle w:val="BodyText"/>
        <w:spacing w:before="88"/>
      </w:pPr>
    </w:p>
    <w:p w:rsidR="00FE5516" w:rsidRDefault="00951608">
      <w:pPr>
        <w:pStyle w:val="BodyText"/>
        <w:spacing w:line="312" w:lineRule="auto"/>
        <w:ind w:left="950" w:right="413"/>
        <w:jc w:val="both"/>
      </w:pPr>
      <w:r>
        <w:t>Club gaming machines have become more widely accessible, with a twelvefold increase in the total number of gaming machines since their legalisation,</w:t>
      </w:r>
      <w:r>
        <w:rPr>
          <w:spacing w:val="40"/>
        </w:rPr>
        <w:t xml:space="preserve"> </w:t>
      </w:r>
      <w:r>
        <w:t>representing an increased average from 5.8 to 43.2 machines per club, with the largest rate of increase since 1992 (NSW Department of Gaming and Racing, 1998:31). In addition, the number of clubs with</w:t>
      </w:r>
      <w:r>
        <w:rPr>
          <w:spacing w:val="-1"/>
        </w:rPr>
        <w:t xml:space="preserve"> </w:t>
      </w:r>
      <w:r>
        <w:t>gaming</w:t>
      </w:r>
      <w:r>
        <w:rPr>
          <w:spacing w:val="-1"/>
        </w:rPr>
        <w:t xml:space="preserve"> </w:t>
      </w:r>
      <w:r>
        <w:t>machines</w:t>
      </w:r>
      <w:r>
        <w:rPr>
          <w:spacing w:val="-3"/>
        </w:rPr>
        <w:t xml:space="preserve"> </w:t>
      </w:r>
      <w:r>
        <w:t>has</w:t>
      </w:r>
      <w:r>
        <w:rPr>
          <w:spacing w:val="-3"/>
        </w:rPr>
        <w:t xml:space="preserve"> </w:t>
      </w:r>
      <w:r>
        <w:t>increased</w:t>
      </w:r>
      <w:r>
        <w:rPr>
          <w:spacing w:val="-1"/>
        </w:rPr>
        <w:t xml:space="preserve"> </w:t>
      </w:r>
      <w:r>
        <w:t>over the same period from 952 to 1,433, although the machines are becoming more concentrated in the larger clubs. In terms of diffusion theory which has been used to explain the rate at which gambling spreads throughout a society (Cook and Yale, 1994), widespread participation in club machine gambling has been enhanced by the ease with which the machines can be observed, tried, used and accessed by patrons, as well as their compatibility with other leisure activities found in clubs. Thus, placement of machines in popular social venues has enhanced their appeal, along with increased accessibility which reportedly is associated with a higher prevalence of problem gambling (Productivity Commission, 1999b:2).</w:t>
      </w:r>
    </w:p>
    <w:p w:rsidR="00FE5516" w:rsidRDefault="00FE5516">
      <w:pPr>
        <w:pStyle w:val="BodyText"/>
        <w:spacing w:before="101"/>
      </w:pPr>
    </w:p>
    <w:p w:rsidR="00FE5516" w:rsidRDefault="00951608">
      <w:pPr>
        <w:pStyle w:val="BodyText"/>
        <w:spacing w:line="312" w:lineRule="auto"/>
        <w:ind w:left="950" w:right="412"/>
        <w:jc w:val="both"/>
      </w:pPr>
      <w:r>
        <w:t xml:space="preserve">NSW clubs also have been instrumental in enhancing structural inducements in gaming machine play. One of the distinguishing features of poker machines is that they offer games of pure chance. Caldwell has described poker machine play as the ‘epitome of non-skill gambling’ (1974:16), ‘a purely mechanical task’ (1985:263), where ‘the banker, the Cabinet Minister, the housewife, and labourer are all equals...for skill and experience count for nothing’ (1974:69). Furthermore, he suggested that the high value Australians place on equality and fatalism partly explains ‘why Australians have a predilection for gambling and why the form of gambling is marked by a heavy reliance on chance and so little on skill’ (1974:20). Orford notes the prejudice against games of chance in favour of games of skill ‘not infrequently betrayed by those who write on the subject of immoderate gambling’ (1985:30). One of the reasons for such prejudice may be that the non-skill nature of gaming machines readily attracts new players due to ‘the initial perception that the likelihood of winning on the randomly generated outcomes of the machine permits the novice to start on an equal footing with the experienced player’ (Dickerson, </w:t>
      </w:r>
      <w:r>
        <w:rPr>
          <w:spacing w:val="-2"/>
        </w:rPr>
        <w:t>1996:158).</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2"/>
        <w:jc w:val="both"/>
      </w:pPr>
      <w:r>
        <w:lastRenderedPageBreak/>
        <w:t>Additional structural characteristics of gaming machines have been identified which induce initial and continued play. While acknowledging that certain biological, psychological and situational variables are influential, Fisher and Griffiths (1995:241) identify ‘frequent pay out and event intervals, arousing near miss and symbol proportions, multiplier potential, bettor involvement and skill, exciting light and sound effects, and significant naming’ as being powerful influences on a</w:t>
      </w:r>
      <w:r>
        <w:rPr>
          <w:spacing w:val="40"/>
        </w:rPr>
        <w:t xml:space="preserve"> </w:t>
      </w:r>
      <w:r>
        <w:t xml:space="preserve">player’s decision to play and continue playing gaming machines. To this list Fabian (1995:253) adds the rapid gambling sequence and short pay out intervals, the wide variety of stakes and chances of winning, the attractive relation between the probability of winning and the amount of winnings, the number of small winnings, active involvement of the gambler in the course of the game, and the low stakes </w:t>
      </w:r>
      <w:r>
        <w:rPr>
          <w:spacing w:val="-2"/>
        </w:rPr>
        <w:t>involved.</w:t>
      </w:r>
    </w:p>
    <w:p w:rsidR="00FE5516" w:rsidRDefault="00FE5516">
      <w:pPr>
        <w:pStyle w:val="BodyText"/>
        <w:spacing w:before="98"/>
      </w:pPr>
    </w:p>
    <w:p w:rsidR="00FE5516" w:rsidRDefault="00951608">
      <w:pPr>
        <w:pStyle w:val="BodyText"/>
        <w:spacing w:line="312" w:lineRule="auto"/>
        <w:ind w:left="950" w:right="411"/>
        <w:jc w:val="both"/>
      </w:pPr>
      <w:r>
        <w:t>A number of writers have commented on structural characteristics of machine gambling which enhance operant conditioning of players (for example, Stotter,</w:t>
      </w:r>
      <w:r>
        <w:rPr>
          <w:spacing w:val="80"/>
        </w:rPr>
        <w:t xml:space="preserve"> </w:t>
      </w:r>
      <w:r>
        <w:t xml:space="preserve">1980; Walker, 1992; Dickerson, 1996). Stotter contends that ‘never before’ have the principles of behaviour modification ‘been brought together and applied </w:t>
      </w:r>
      <w:proofErr w:type="gramStart"/>
      <w:r>
        <w:t>so</w:t>
      </w:r>
      <w:proofErr w:type="gramEnd"/>
      <w:r>
        <w:t xml:space="preserve"> expertly as in the Poker Machine’ (1980:161). Stotter (1980:162-163) explains that the act of placing money in the machine is firstly reinforced by irregular payouts, a powerful method of conditioning, far stronger than fixed interval conditioning. Second, this intermittent reinforcement schedule is further enhanced by varying the strength of</w:t>
      </w:r>
      <w:r>
        <w:rPr>
          <w:spacing w:val="40"/>
        </w:rPr>
        <w:t xml:space="preserve"> </w:t>
      </w:r>
      <w:r>
        <w:t>the reinforcer by varying prize amounts, with the possibility of large rewards</w:t>
      </w:r>
      <w:r>
        <w:rPr>
          <w:spacing w:val="80"/>
        </w:rPr>
        <w:t xml:space="preserve"> </w:t>
      </w:r>
      <w:r>
        <w:t>helping to maintain play over a longer time period, making the behaviour more resistant to extinction. Third, the player is never submitted to a feeling of immediate failure, as it is the combination of symbols which determine a win, rather than their actual occurrence. As all symbols can potentially contribute to a winning sequence, the sense of loss is minimised, with the player subjected instead to a ‘near miss’. Fourth, accompanying lights, music and cash drops into a noise-enhancing metal</w:t>
      </w:r>
      <w:r>
        <w:rPr>
          <w:spacing w:val="80"/>
        </w:rPr>
        <w:t xml:space="preserve"> </w:t>
      </w:r>
      <w:r>
        <w:t>tray maximise the rewarding qualities of a win. Finally, the winner receives social reinforcement from other players whose attention is gained by the noise and lights, with the winner becoming the ‘centre of attraction’ for a short period (1980:163). Indeed, while acknowledging the entertainment value of gaming machines, Stotter (1980:164) contends ‘there appear to be important ethical questions to be answered as to where the entertainment component ends and the straight out conditioning of human behaviour for monetary gains begins.’ Further, with player persistence being the major aim of gaming machine manufacturers in developing new games and characteristics (Daley, 1986), researchers and community service organisations are concerned such developments increase player persistence and thereby increase gambling-related</w:t>
      </w:r>
      <w:r>
        <w:rPr>
          <w:spacing w:val="80"/>
        </w:rPr>
        <w:t xml:space="preserve"> </w:t>
      </w:r>
      <w:r>
        <w:t>problems</w:t>
      </w:r>
      <w:r>
        <w:rPr>
          <w:spacing w:val="80"/>
        </w:rPr>
        <w:t xml:space="preserve"> </w:t>
      </w:r>
      <w:r>
        <w:t>amongst</w:t>
      </w:r>
      <w:r>
        <w:rPr>
          <w:spacing w:val="80"/>
        </w:rPr>
        <w:t xml:space="preserve"> </w:t>
      </w:r>
      <w:r>
        <w:t>machine</w:t>
      </w:r>
      <w:r>
        <w:rPr>
          <w:spacing w:val="80"/>
        </w:rPr>
        <w:t xml:space="preserve"> </w:t>
      </w:r>
      <w:r>
        <w:t>players</w:t>
      </w:r>
      <w:r>
        <w:rPr>
          <w:spacing w:val="80"/>
        </w:rPr>
        <w:t xml:space="preserve"> </w:t>
      </w:r>
      <w:r>
        <w:t>(for</w:t>
      </w:r>
      <w:r>
        <w:rPr>
          <w:spacing w:val="80"/>
        </w:rPr>
        <w:t xml:space="preserve"> </w:t>
      </w:r>
      <w:r>
        <w:t>example,</w:t>
      </w:r>
      <w:r>
        <w:rPr>
          <w:spacing w:val="80"/>
        </w:rPr>
        <w:t xml:space="preserve"> </w:t>
      </w:r>
      <w:r>
        <w:t>Dickerson,</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6"/>
        <w:jc w:val="both"/>
      </w:pPr>
      <w:r>
        <w:lastRenderedPageBreak/>
        <w:t>1996:163; GAME, 1998; Local Community Services Association Inc., 1998; Shoalhaven Neighbourhood Centre, 1998; Wesley Gambling Counselling Service, 1998; Productivity Commission, 1999b: Chapter 16).</w:t>
      </w:r>
    </w:p>
    <w:p w:rsidR="00FE5516" w:rsidRDefault="00FE5516">
      <w:pPr>
        <w:pStyle w:val="BodyText"/>
        <w:spacing w:before="87"/>
      </w:pPr>
    </w:p>
    <w:p w:rsidR="00FE5516" w:rsidRDefault="00951608">
      <w:pPr>
        <w:pStyle w:val="BodyText"/>
        <w:spacing w:line="312" w:lineRule="auto"/>
        <w:ind w:left="950" w:right="412"/>
        <w:jc w:val="both"/>
      </w:pPr>
      <w:r>
        <w:t>Many recently introduced gaming machine features are</w:t>
      </w:r>
      <w:r>
        <w:rPr>
          <w:spacing w:val="-2"/>
        </w:rPr>
        <w:t xml:space="preserve"> </w:t>
      </w:r>
      <w:r>
        <w:t>designed</w:t>
      </w:r>
      <w:r>
        <w:rPr>
          <w:spacing w:val="-2"/>
        </w:rPr>
        <w:t xml:space="preserve"> </w:t>
      </w:r>
      <w:r>
        <w:t>to</w:t>
      </w:r>
      <w:r>
        <w:rPr>
          <w:spacing w:val="-2"/>
        </w:rPr>
        <w:t xml:space="preserve"> </w:t>
      </w:r>
      <w:r>
        <w:t>increase</w:t>
      </w:r>
      <w:r>
        <w:rPr>
          <w:spacing w:val="-2"/>
        </w:rPr>
        <w:t xml:space="preserve"> </w:t>
      </w:r>
      <w:r>
        <w:t>both</w:t>
      </w:r>
      <w:r>
        <w:rPr>
          <w:spacing w:val="-2"/>
        </w:rPr>
        <w:t xml:space="preserve"> </w:t>
      </w:r>
      <w:r>
        <w:t>the rate of play and the average bet, thereby increasing gross machine</w:t>
      </w:r>
      <w:r>
        <w:rPr>
          <w:spacing w:val="-2"/>
        </w:rPr>
        <w:t xml:space="preserve"> </w:t>
      </w:r>
      <w:r>
        <w:t>profits. Verrender (1996:39) notes there are currently up to 30 game variations available in club</w:t>
      </w:r>
      <w:r>
        <w:rPr>
          <w:spacing w:val="80"/>
        </w:rPr>
        <w:t xml:space="preserve"> </w:t>
      </w:r>
      <w:r>
        <w:t>gaming machines, with features such as multi-line and multi-coin betting, tokenisation, note acceptors, touch screen operation, linked machines, multi-game machines, cashless betting using player account cards, animation, interactive games and</w:t>
      </w:r>
      <w:r>
        <w:rPr>
          <w:spacing w:val="-2"/>
        </w:rPr>
        <w:t xml:space="preserve"> </w:t>
      </w:r>
      <w:r>
        <w:t>multi-terminal</w:t>
      </w:r>
      <w:r>
        <w:rPr>
          <w:spacing w:val="-2"/>
        </w:rPr>
        <w:t xml:space="preserve"> </w:t>
      </w:r>
      <w:r>
        <w:t>machines</w:t>
      </w:r>
      <w:r>
        <w:rPr>
          <w:spacing w:val="-4"/>
        </w:rPr>
        <w:t xml:space="preserve"> </w:t>
      </w:r>
      <w:r>
        <w:t>(Kelly,</w:t>
      </w:r>
      <w:r>
        <w:rPr>
          <w:spacing w:val="-1"/>
        </w:rPr>
        <w:t xml:space="preserve"> </w:t>
      </w:r>
      <w:r>
        <w:t>1996a;</w:t>
      </w:r>
      <w:r>
        <w:rPr>
          <w:spacing w:val="-2"/>
        </w:rPr>
        <w:t xml:space="preserve"> </w:t>
      </w:r>
      <w:r>
        <w:t>1996c).</w:t>
      </w:r>
      <w:r>
        <w:rPr>
          <w:spacing w:val="-1"/>
        </w:rPr>
        <w:t xml:space="preserve"> </w:t>
      </w:r>
      <w:r>
        <w:t>While</w:t>
      </w:r>
      <w:r>
        <w:rPr>
          <w:spacing w:val="-2"/>
        </w:rPr>
        <w:t xml:space="preserve"> </w:t>
      </w:r>
      <w:r>
        <w:t>technological</w:t>
      </w:r>
      <w:r>
        <w:rPr>
          <w:spacing w:val="-2"/>
        </w:rPr>
        <w:t xml:space="preserve"> </w:t>
      </w:r>
      <w:r>
        <w:t>innovations such as better video screens, faster processes and game concepts have been principally ‘manufacturer driven’, innovations which maximise machine profits,</w:t>
      </w:r>
      <w:r>
        <w:rPr>
          <w:spacing w:val="40"/>
        </w:rPr>
        <w:t xml:space="preserve"> </w:t>
      </w:r>
      <w:r>
        <w:t>such as reduced game cycles and higher jackpots, have been ‘customer driven’ by</w:t>
      </w:r>
      <w:r>
        <w:rPr>
          <w:spacing w:val="40"/>
        </w:rPr>
        <w:t xml:space="preserve"> </w:t>
      </w:r>
      <w:r>
        <w:t>the clubs (Toneguzzo, pers. comm.). That is, through the operation of market forces, gaming machines are designed for profit maximisation. Such developments continue to drive machine replacement programs in clubs, with manufacturers and operators both aiming for maximization of turnover and net profit (Kelly, 1996a:44).</w:t>
      </w:r>
    </w:p>
    <w:p w:rsidR="00FE5516" w:rsidRDefault="00FE5516">
      <w:pPr>
        <w:pStyle w:val="BodyText"/>
        <w:spacing w:before="101"/>
      </w:pPr>
    </w:p>
    <w:p w:rsidR="00FE5516" w:rsidRDefault="00951608">
      <w:pPr>
        <w:pStyle w:val="BodyText"/>
        <w:spacing w:before="1" w:line="312" w:lineRule="auto"/>
        <w:ind w:left="950" w:right="412"/>
        <w:jc w:val="both"/>
      </w:pPr>
      <w:r>
        <w:t>The longevity of machine gambling in NSW clubs has nurtured a relatively mature market for gaming machines, with the predominantly local, regular players being more demanding and discerning than a tourist market which plays gaming machines less frequently (Kelly, 1996c:58). Kelly (1996c:58) contends that Australian gaming machine manufacturers lead the way in machine technology, each often developing ten to twelve new games per month to ensure players are ‘stimulated by new and innovative options’.</w:t>
      </w:r>
      <w:r>
        <w:rPr>
          <w:position w:val="12"/>
          <w:sz w:val="12"/>
        </w:rPr>
        <w:t>34</w:t>
      </w:r>
      <w:r>
        <w:rPr>
          <w:spacing w:val="40"/>
          <w:position w:val="12"/>
          <w:sz w:val="12"/>
        </w:rPr>
        <w:t xml:space="preserve"> </w:t>
      </w:r>
      <w:r>
        <w:t>Thus, with the ‘productive life’ of a machine in Australia estimated at between three and five years (Kelly, 1996c:58), most NSW clubs undertake extensive and ongoing machine replacement programs to ensure their machines remain up to date, with the RCA (1994:55) recommending that a</w:t>
      </w:r>
      <w:r>
        <w:rPr>
          <w:spacing w:val="80"/>
        </w:rPr>
        <w:t xml:space="preserve"> </w:t>
      </w:r>
      <w:r>
        <w:t>minimum replacement of 25 percent of a club’s gaming machines per year is</w:t>
      </w:r>
      <w:r>
        <w:rPr>
          <w:spacing w:val="40"/>
        </w:rPr>
        <w:t xml:space="preserve"> </w:t>
      </w:r>
      <w:r>
        <w:t>required to meet technological advances and new game enhancements. Further, a KPMG study (1995:25) found a correlation between capital expenditure on gaming machines</w:t>
      </w:r>
      <w:r>
        <w:rPr>
          <w:spacing w:val="20"/>
        </w:rPr>
        <w:t xml:space="preserve"> </w:t>
      </w:r>
      <w:r>
        <w:t>and</w:t>
      </w:r>
      <w:r>
        <w:rPr>
          <w:spacing w:val="23"/>
        </w:rPr>
        <w:t xml:space="preserve"> </w:t>
      </w:r>
      <w:r>
        <w:t>the</w:t>
      </w:r>
      <w:r>
        <w:rPr>
          <w:spacing w:val="22"/>
        </w:rPr>
        <w:t xml:space="preserve"> </w:t>
      </w:r>
      <w:r>
        <w:t>level</w:t>
      </w:r>
      <w:r>
        <w:rPr>
          <w:spacing w:val="23"/>
        </w:rPr>
        <w:t xml:space="preserve"> </w:t>
      </w:r>
      <w:r>
        <w:t>of</w:t>
      </w:r>
      <w:r>
        <w:rPr>
          <w:spacing w:val="25"/>
        </w:rPr>
        <w:t xml:space="preserve"> </w:t>
      </w:r>
      <w:r>
        <w:t>gaming</w:t>
      </w:r>
      <w:r>
        <w:rPr>
          <w:spacing w:val="22"/>
        </w:rPr>
        <w:t xml:space="preserve"> </w:t>
      </w:r>
      <w:r>
        <w:t>machine</w:t>
      </w:r>
      <w:r>
        <w:rPr>
          <w:spacing w:val="18"/>
        </w:rPr>
        <w:t xml:space="preserve"> </w:t>
      </w:r>
      <w:r>
        <w:t>revenue.</w:t>
      </w:r>
      <w:r>
        <w:rPr>
          <w:spacing w:val="21"/>
        </w:rPr>
        <w:t xml:space="preserve"> </w:t>
      </w:r>
      <w:r>
        <w:t>At</w:t>
      </w:r>
      <w:r>
        <w:rPr>
          <w:spacing w:val="17"/>
        </w:rPr>
        <w:t xml:space="preserve"> </w:t>
      </w:r>
      <w:r>
        <w:t>a</w:t>
      </w:r>
      <w:r>
        <w:rPr>
          <w:spacing w:val="18"/>
        </w:rPr>
        <w:t xml:space="preserve"> </w:t>
      </w:r>
      <w:r>
        <w:t>purchase</w:t>
      </w:r>
      <w:r>
        <w:rPr>
          <w:spacing w:val="18"/>
        </w:rPr>
        <w:t xml:space="preserve"> </w:t>
      </w:r>
      <w:r>
        <w:t>price</w:t>
      </w:r>
      <w:r>
        <w:rPr>
          <w:spacing w:val="18"/>
        </w:rPr>
        <w:t xml:space="preserve"> </w:t>
      </w:r>
      <w:r>
        <w:t>of</w:t>
      </w:r>
      <w:r>
        <w:rPr>
          <w:spacing w:val="20"/>
        </w:rPr>
        <w:t xml:space="preserve"> </w:t>
      </w:r>
      <w:r>
        <w:rPr>
          <w:spacing w:val="-2"/>
        </w:rPr>
        <w:t>around</w:t>
      </w:r>
    </w:p>
    <w:p w:rsidR="00FE5516" w:rsidRDefault="00951608">
      <w:pPr>
        <w:pStyle w:val="BodyText"/>
        <w:spacing w:before="9"/>
        <w:ind w:left="950"/>
        <w:jc w:val="both"/>
      </w:pPr>
      <w:r>
        <w:t>$</w:t>
      </w:r>
      <w:proofErr w:type="gramStart"/>
      <w:r>
        <w:t>15,000</w:t>
      </w:r>
      <w:r>
        <w:rPr>
          <w:spacing w:val="36"/>
        </w:rPr>
        <w:t xml:space="preserve">  </w:t>
      </w:r>
      <w:r>
        <w:t>per</w:t>
      </w:r>
      <w:proofErr w:type="gramEnd"/>
      <w:r>
        <w:rPr>
          <w:spacing w:val="37"/>
        </w:rPr>
        <w:t xml:space="preserve">  </w:t>
      </w:r>
      <w:r>
        <w:t>machine</w:t>
      </w:r>
      <w:r>
        <w:rPr>
          <w:spacing w:val="36"/>
        </w:rPr>
        <w:t xml:space="preserve">  </w:t>
      </w:r>
      <w:r>
        <w:t>(IPART,</w:t>
      </w:r>
      <w:r>
        <w:rPr>
          <w:spacing w:val="38"/>
        </w:rPr>
        <w:t xml:space="preserve">  </w:t>
      </w:r>
      <w:r>
        <w:t>1998:8),</w:t>
      </w:r>
      <w:r>
        <w:rPr>
          <w:spacing w:val="37"/>
        </w:rPr>
        <w:t xml:space="preserve">  </w:t>
      </w:r>
      <w:r>
        <w:t>replacement</w:t>
      </w:r>
      <w:r>
        <w:rPr>
          <w:spacing w:val="36"/>
        </w:rPr>
        <w:t xml:space="preserve">  </w:t>
      </w:r>
      <w:r>
        <w:t>programs</w:t>
      </w:r>
      <w:r>
        <w:rPr>
          <w:spacing w:val="35"/>
        </w:rPr>
        <w:t xml:space="preserve">  </w:t>
      </w:r>
      <w:r>
        <w:t>represent</w:t>
      </w:r>
      <w:r>
        <w:rPr>
          <w:spacing w:val="37"/>
        </w:rPr>
        <w:t xml:space="preserve">  </w:t>
      </w:r>
      <w:r>
        <w:rPr>
          <w:spacing w:val="-10"/>
        </w:rPr>
        <w:t>a</w:t>
      </w:r>
    </w:p>
    <w:p w:rsidR="00FE5516" w:rsidRDefault="00951608">
      <w:pPr>
        <w:pStyle w:val="BodyText"/>
        <w:spacing w:before="68"/>
        <w:rPr>
          <w:sz w:val="20"/>
        </w:rPr>
      </w:pPr>
      <w:r>
        <w:rPr>
          <w:noProof/>
          <w:lang w:val="en-AU" w:eastAsia="en-AU"/>
        </w:rPr>
        <mc:AlternateContent>
          <mc:Choice Requires="wps">
            <w:drawing>
              <wp:anchor distT="0" distB="0" distL="0" distR="0" simplePos="0" relativeHeight="487609856" behindDoc="1" locked="0" layoutInCell="1" allowOverlap="1">
                <wp:simplePos x="0" y="0"/>
                <wp:positionH relativeFrom="page">
                  <wp:posOffset>1441703</wp:posOffset>
                </wp:positionH>
                <wp:positionV relativeFrom="paragraph">
                  <wp:posOffset>204880</wp:posOffset>
                </wp:positionV>
                <wp:extent cx="1828800" cy="9525"/>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1AC23B" id="Graphic 96" o:spid="_x0000_s1026" style="position:absolute;margin-left:113.5pt;margin-top:16.15pt;width:2in;height:.75pt;z-index:-15706624;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" path="m1828800,l,,,9144r1828800,l1828800,xe" fillcolor="black" stroked="f">
                <v:path arrowok="t"/>
                <w10:wrap type="topAndBottom" anchorx="page"/>
              </v:shape>
            </w:pict>
          </mc:Fallback>
        </mc:AlternateContent>
      </w:r>
    </w:p>
    <w:p w:rsidR="00FE5516" w:rsidRDefault="00FE5516">
      <w:pPr>
        <w:pStyle w:val="BodyText"/>
        <w:rPr>
          <w:sz w:val="20"/>
        </w:rPr>
      </w:pPr>
    </w:p>
    <w:p w:rsidR="00FE5516" w:rsidRDefault="00FE5516">
      <w:pPr>
        <w:pStyle w:val="BodyText"/>
        <w:spacing w:before="3"/>
        <w:rPr>
          <w:sz w:val="20"/>
        </w:rPr>
      </w:pPr>
    </w:p>
    <w:p w:rsidR="00FE5516" w:rsidRDefault="00951608">
      <w:pPr>
        <w:spacing w:line="235" w:lineRule="auto"/>
        <w:ind w:left="950" w:right="414"/>
        <w:jc w:val="both"/>
        <w:rPr>
          <w:sz w:val="20"/>
        </w:rPr>
      </w:pPr>
      <w:r>
        <w:rPr>
          <w:position w:val="10"/>
          <w:sz w:val="10"/>
        </w:rPr>
        <w:t>34</w:t>
      </w:r>
      <w:r>
        <w:rPr>
          <w:spacing w:val="40"/>
          <w:position w:val="10"/>
          <w:sz w:val="10"/>
        </w:rPr>
        <w:t xml:space="preserve"> </w:t>
      </w:r>
      <w:r>
        <w:rPr>
          <w:sz w:val="20"/>
        </w:rPr>
        <w:t>There are currently 17 gaming machine manufacturers licensed in NSW (NSW Department of Gaming and Racing, 1998:32). As an indication of the importance of technological developments in gaming machines, Aristocrat, Australia’s biggest gaming machine manufacturer with a 52% market share, invests around 15% of its revenue each year in research and development (Kelly, 1996c:58).</w:t>
      </w:r>
    </w:p>
    <w:p w:rsidR="00FE5516" w:rsidRDefault="00FE5516">
      <w:pPr>
        <w:spacing w:line="235" w:lineRule="auto"/>
        <w:jc w:val="both"/>
        <w:rPr>
          <w:sz w:val="20"/>
        </w:rPr>
        <w:sectPr w:rsidR="00FE5516">
          <w:pgSz w:w="11900" w:h="16840"/>
          <w:pgMar w:top="1360" w:right="1020" w:bottom="940" w:left="1320" w:header="0" w:footer="747" w:gutter="0"/>
          <w:cols w:space="720"/>
        </w:sectPr>
      </w:pPr>
    </w:p>
    <w:p w:rsidR="00FE5516" w:rsidRDefault="00951608">
      <w:pPr>
        <w:pStyle w:val="BodyText"/>
        <w:spacing w:before="72"/>
        <w:ind w:left="950"/>
        <w:jc w:val="both"/>
      </w:pPr>
      <w:proofErr w:type="gramStart"/>
      <w:r>
        <w:lastRenderedPageBreak/>
        <w:t>substantial</w:t>
      </w:r>
      <w:proofErr w:type="gramEnd"/>
      <w:r>
        <w:rPr>
          <w:spacing w:val="38"/>
        </w:rPr>
        <w:t xml:space="preserve"> </w:t>
      </w:r>
      <w:r>
        <w:t>investment</w:t>
      </w:r>
      <w:r>
        <w:rPr>
          <w:spacing w:val="40"/>
        </w:rPr>
        <w:t xml:space="preserve"> </w:t>
      </w:r>
      <w:r>
        <w:t>for</w:t>
      </w:r>
      <w:r>
        <w:rPr>
          <w:spacing w:val="42"/>
        </w:rPr>
        <w:t xml:space="preserve"> </w:t>
      </w:r>
      <w:r>
        <w:t>many</w:t>
      </w:r>
      <w:r>
        <w:rPr>
          <w:spacing w:val="40"/>
        </w:rPr>
        <w:t xml:space="preserve"> </w:t>
      </w:r>
      <w:r>
        <w:t>clubs,</w:t>
      </w:r>
      <w:r>
        <w:rPr>
          <w:spacing w:val="43"/>
        </w:rPr>
        <w:t xml:space="preserve"> </w:t>
      </w:r>
      <w:r>
        <w:t>but</w:t>
      </w:r>
      <w:r>
        <w:rPr>
          <w:spacing w:val="40"/>
        </w:rPr>
        <w:t xml:space="preserve"> </w:t>
      </w:r>
      <w:r>
        <w:t>on</w:t>
      </w:r>
      <w:r>
        <w:rPr>
          <w:spacing w:val="40"/>
        </w:rPr>
        <w:t xml:space="preserve"> </w:t>
      </w:r>
      <w:r>
        <w:t>average</w:t>
      </w:r>
      <w:r>
        <w:rPr>
          <w:spacing w:val="40"/>
        </w:rPr>
        <w:t xml:space="preserve"> </w:t>
      </w:r>
      <w:r>
        <w:t>each</w:t>
      </w:r>
      <w:r>
        <w:rPr>
          <w:spacing w:val="36"/>
        </w:rPr>
        <w:t xml:space="preserve"> </w:t>
      </w:r>
      <w:r>
        <w:t>machine</w:t>
      </w:r>
      <w:r>
        <w:rPr>
          <w:spacing w:val="35"/>
        </w:rPr>
        <w:t xml:space="preserve"> </w:t>
      </w:r>
      <w:r>
        <w:t>nets</w:t>
      </w:r>
      <w:r>
        <w:rPr>
          <w:spacing w:val="34"/>
        </w:rPr>
        <w:t xml:space="preserve"> </w:t>
      </w:r>
      <w:r>
        <w:rPr>
          <w:spacing w:val="-2"/>
        </w:rPr>
        <w:t>around</w:t>
      </w:r>
    </w:p>
    <w:p w:rsidR="00FE5516" w:rsidRDefault="00951608">
      <w:pPr>
        <w:pStyle w:val="BodyText"/>
        <w:spacing w:before="84"/>
        <w:ind w:left="950"/>
        <w:jc w:val="both"/>
      </w:pPr>
      <w:r>
        <w:t>$34,000</w:t>
      </w:r>
      <w:r>
        <w:rPr>
          <w:spacing w:val="-4"/>
        </w:rPr>
        <w:t xml:space="preserve"> </w:t>
      </w:r>
      <w:r>
        <w:t>per</w:t>
      </w:r>
      <w:r>
        <w:rPr>
          <w:spacing w:val="1"/>
        </w:rPr>
        <w:t xml:space="preserve"> </w:t>
      </w:r>
      <w:r>
        <w:t>year (NSW</w:t>
      </w:r>
      <w:r>
        <w:rPr>
          <w:spacing w:val="-1"/>
        </w:rPr>
        <w:t xml:space="preserve"> </w:t>
      </w:r>
      <w:r>
        <w:t>Department</w:t>
      </w:r>
      <w:r>
        <w:rPr>
          <w:spacing w:val="-2"/>
        </w:rPr>
        <w:t xml:space="preserve"> </w:t>
      </w:r>
      <w:r>
        <w:t>of</w:t>
      </w:r>
      <w:r>
        <w:rPr>
          <w:spacing w:val="1"/>
        </w:rPr>
        <w:t xml:space="preserve"> </w:t>
      </w:r>
      <w:r>
        <w:t>Gaming</w:t>
      </w:r>
      <w:r>
        <w:rPr>
          <w:spacing w:val="-2"/>
        </w:rPr>
        <w:t xml:space="preserve"> </w:t>
      </w:r>
      <w:r>
        <w:t>and</w:t>
      </w:r>
      <w:r>
        <w:rPr>
          <w:spacing w:val="-1"/>
        </w:rPr>
        <w:t xml:space="preserve"> </w:t>
      </w:r>
      <w:r>
        <w:t>Racing,</w:t>
      </w:r>
      <w:r>
        <w:rPr>
          <w:spacing w:val="1"/>
        </w:rPr>
        <w:t xml:space="preserve"> </w:t>
      </w:r>
      <w:r>
        <w:rPr>
          <w:spacing w:val="-2"/>
        </w:rPr>
        <w:t>1998:31).</w:t>
      </w:r>
    </w:p>
    <w:p w:rsidR="00FE5516" w:rsidRDefault="00FE5516">
      <w:pPr>
        <w:pStyle w:val="BodyText"/>
        <w:spacing w:before="168"/>
      </w:pPr>
    </w:p>
    <w:p w:rsidR="00FE5516" w:rsidRDefault="00951608">
      <w:pPr>
        <w:pStyle w:val="BodyText"/>
        <w:spacing w:line="312" w:lineRule="auto"/>
        <w:ind w:left="950" w:right="413"/>
        <w:jc w:val="both"/>
      </w:pPr>
      <w:r>
        <w:t>In the last fifteen years, lobbying from both the club industry and gaming machine manufacturers has been successful in raising the maximum bet and prize money on gaming machines. For example, in 1982, manufacturers submitted successful requests to licence both multi-coin and multiplier machines which offered jackpots up to $5,000 (NSW Department of Gaming and Racing, 1996b</w:t>
      </w:r>
      <w:proofErr w:type="gramStart"/>
      <w:r>
        <w:t>:v</w:t>
      </w:r>
      <w:proofErr w:type="gramEnd"/>
      <w:r>
        <w:t>). In 1986, the maximum jackpot for stand-alone machines was raised to $10,000, while in 1988 $1 and $2 machines were introduced and the maximum bet raised to $10 per play, regardless of denomination (NSW Department of Gaming and Racing, 1996a:5). In- house link progressive jackpot systems with jackpots up to $100,000 were</w:t>
      </w:r>
      <w:r>
        <w:rPr>
          <w:spacing w:val="40"/>
        </w:rPr>
        <w:t xml:space="preserve"> </w:t>
      </w:r>
      <w:r>
        <w:t>introduced in 1988, while the 1990s has witnessed the advent of note acceptors on gaming machines (NSW Department of Gaming</w:t>
      </w:r>
      <w:r>
        <w:rPr>
          <w:spacing w:val="-2"/>
        </w:rPr>
        <w:t xml:space="preserve"> </w:t>
      </w:r>
      <w:r>
        <w:t>and</w:t>
      </w:r>
      <w:r>
        <w:rPr>
          <w:spacing w:val="-2"/>
        </w:rPr>
        <w:t xml:space="preserve"> </w:t>
      </w:r>
      <w:r>
        <w:t>Racing, 1996b:v) which</w:t>
      </w:r>
      <w:r>
        <w:rPr>
          <w:spacing w:val="-2"/>
        </w:rPr>
        <w:t xml:space="preserve"> </w:t>
      </w:r>
      <w:r>
        <w:t>tend</w:t>
      </w:r>
      <w:r>
        <w:rPr>
          <w:spacing w:val="-2"/>
        </w:rPr>
        <w:t xml:space="preserve"> </w:t>
      </w:r>
      <w:r>
        <w:t xml:space="preserve">to increase gaming machine turnover and, therefore, profits (Productivity Commission, 1999b:16.82). Both linked jackpots and note acceptors have been associated with exacerbating problem gambling (Productivity Commission, 1999b: 16.76- </w:t>
      </w:r>
      <w:r>
        <w:rPr>
          <w:spacing w:val="-2"/>
        </w:rPr>
        <w:t>16.77</w:t>
      </w:r>
      <w:proofErr w:type="gramStart"/>
      <w:r>
        <w:rPr>
          <w:spacing w:val="-2"/>
        </w:rPr>
        <w:t>,16.82</w:t>
      </w:r>
      <w:proofErr w:type="gramEnd"/>
      <w:r>
        <w:rPr>
          <w:spacing w:val="-2"/>
        </w:rPr>
        <w:t>).</w:t>
      </w:r>
    </w:p>
    <w:p w:rsidR="00FE5516" w:rsidRDefault="00FE5516">
      <w:pPr>
        <w:pStyle w:val="BodyText"/>
        <w:spacing w:before="102"/>
      </w:pPr>
    </w:p>
    <w:p w:rsidR="00FE5516" w:rsidRDefault="00951608">
      <w:pPr>
        <w:pStyle w:val="BodyText"/>
        <w:spacing w:line="312" w:lineRule="auto"/>
        <w:ind w:left="950" w:right="411"/>
        <w:jc w:val="both"/>
      </w:pPr>
      <w:r>
        <w:t>Increasing player percentage returns from the machines above the 85 percent required by law (</w:t>
      </w:r>
      <w:r>
        <w:rPr>
          <w:i/>
        </w:rPr>
        <w:t>Registered Clubs</w:t>
      </w:r>
      <w:r>
        <w:rPr>
          <w:i/>
          <w:spacing w:val="-2"/>
        </w:rPr>
        <w:t xml:space="preserve"> </w:t>
      </w:r>
      <w:r>
        <w:rPr>
          <w:i/>
        </w:rPr>
        <w:t>Act 1976 NSW</w:t>
      </w:r>
      <w:r>
        <w:t>) is</w:t>
      </w:r>
      <w:r>
        <w:rPr>
          <w:spacing w:val="-2"/>
        </w:rPr>
        <w:t xml:space="preserve"> </w:t>
      </w:r>
      <w:r>
        <w:t>a</w:t>
      </w:r>
      <w:r>
        <w:rPr>
          <w:spacing w:val="-1"/>
        </w:rPr>
        <w:t xml:space="preserve"> </w:t>
      </w:r>
      <w:r>
        <w:t>further attempt to enhance</w:t>
      </w:r>
      <w:r>
        <w:rPr>
          <w:spacing w:val="-1"/>
        </w:rPr>
        <w:t xml:space="preserve"> </w:t>
      </w:r>
      <w:r>
        <w:t>the appeal of gaming machines, with return to players averaging 90.6 percent over all NSW clubs in the 1996-97 fiscal year, increasing from an average of 90.4 percent</w:t>
      </w:r>
      <w:r>
        <w:rPr>
          <w:spacing w:val="80"/>
        </w:rPr>
        <w:t xml:space="preserve"> </w:t>
      </w:r>
      <w:r>
        <w:t>the previous year and 86.9 percent five years earlier (NSW Department of Gaming and Racing, 1998:30). Daley (1986) has suggested that many gaming machine players are ‘buying time’ and that, given limited financial resources, they choose machines to maximise playing time, making machines with higher player returns more attractive. However, while increased popularity of lower denomination machines (NSW Department of Gaming and Racing, 1996a:4) may represent attempts by some players to extend playing time, the popularity of multi-line machines which reduce average playing time by 50 percent (Daley, 1986:239-240) suggests that ‘buying time’ may not be a primary motive for some players. In any case, Lynch (1985:61-62) found a common complaint amongst the regular gaming machine players he interviewed was the ‘tightness’ of the machines, with some players noting that increasing player returns would encourage more players, provide incentive to play longer, and that players would probably put increased winnings back into the machine. Thus, while increasing percentage returns would appear to reduce gross profits for clubs, this may not hold true if it enhances the appeal of gaming machines and if players ‘recycle’ winnings.</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2"/>
        <w:jc w:val="both"/>
      </w:pPr>
      <w:r>
        <w:lastRenderedPageBreak/>
        <w:t>Many NSW clubs undertake extensive promotions to both attract players and reward high spenders. These</w:t>
      </w:r>
      <w:r>
        <w:rPr>
          <w:spacing w:val="-3"/>
        </w:rPr>
        <w:t xml:space="preserve"> </w:t>
      </w:r>
      <w:r>
        <w:t>include</w:t>
      </w:r>
      <w:r>
        <w:rPr>
          <w:spacing w:val="-3"/>
        </w:rPr>
        <w:t xml:space="preserve"> </w:t>
      </w:r>
      <w:r>
        <w:t>complimentary</w:t>
      </w:r>
      <w:r>
        <w:rPr>
          <w:spacing w:val="-2"/>
        </w:rPr>
        <w:t xml:space="preserve"> </w:t>
      </w:r>
      <w:r>
        <w:t>tickets</w:t>
      </w:r>
      <w:r>
        <w:rPr>
          <w:spacing w:val="-4"/>
        </w:rPr>
        <w:t xml:space="preserve"> </w:t>
      </w:r>
      <w:r>
        <w:t>for</w:t>
      </w:r>
      <w:r>
        <w:rPr>
          <w:spacing w:val="-2"/>
        </w:rPr>
        <w:t xml:space="preserve"> </w:t>
      </w:r>
      <w:r>
        <w:t>meals</w:t>
      </w:r>
      <w:r>
        <w:rPr>
          <w:spacing w:val="-4"/>
        </w:rPr>
        <w:t xml:space="preserve"> </w:t>
      </w:r>
      <w:r>
        <w:t>or</w:t>
      </w:r>
      <w:r>
        <w:rPr>
          <w:spacing w:val="-2"/>
        </w:rPr>
        <w:t xml:space="preserve"> </w:t>
      </w:r>
      <w:r>
        <w:t>entertainment</w:t>
      </w:r>
      <w:r>
        <w:rPr>
          <w:spacing w:val="-2"/>
        </w:rPr>
        <w:t xml:space="preserve"> </w:t>
      </w:r>
      <w:r>
        <w:t>when a certain level of gaming machine change is purchased, vouchers for coin purchases redeemable for prizes or for entry into a draw to win major prizes, computer linked promotions, and player tracking where the expenditure of individual players is monitored and rewarded if sufficiently high. A KPMG survey of 157 NSW clubs (1995:12) found each spent up to 7 percent of gaming machine profits on in-house gaming machine promotions, with the highest expenditure by clubs with greatest reliance on gaming machine profits. While these statistics are limited by a small, non-representative sample, it appears gaming machine promotions are common in NSW clubs and actively encouraged by the RCA. For example, under the</w:t>
      </w:r>
      <w:r>
        <w:rPr>
          <w:spacing w:val="-1"/>
        </w:rPr>
        <w:t xml:space="preserve"> </w:t>
      </w:r>
      <w:r>
        <w:t>heading</w:t>
      </w:r>
      <w:r>
        <w:rPr>
          <w:spacing w:val="-1"/>
        </w:rPr>
        <w:t xml:space="preserve"> </w:t>
      </w:r>
      <w:r>
        <w:t>of ‘enticement’, the RCA recommends that indirect prizes, player tracking, and other forms of promotions, entertainment and games are activities which ‘should be constantly tried, changed, renewed and on-going to extract the maximum potential from your gaming machine installations’ (1994:56). The RCA further explains that:</w:t>
      </w:r>
    </w:p>
    <w:p w:rsidR="00FE5516" w:rsidRDefault="00FE5516">
      <w:pPr>
        <w:pStyle w:val="BodyText"/>
        <w:spacing w:before="18"/>
      </w:pPr>
    </w:p>
    <w:p w:rsidR="00FE5516" w:rsidRPr="00614C55" w:rsidRDefault="00951608">
      <w:pPr>
        <w:spacing w:line="235" w:lineRule="auto"/>
        <w:ind w:left="1512" w:right="912" w:hanging="1"/>
        <w:jc w:val="both"/>
      </w:pPr>
      <w:r w:rsidRPr="00614C55">
        <w:t>...poker machines by themselves will not draw people into the club from the street. The Board should consider offering enticements to the members to visit the club. Once the Board has succeeded in getting them on the premises, then they can be encouraged to play the machines.</w:t>
      </w:r>
    </w:p>
    <w:p w:rsidR="00FE5516" w:rsidRDefault="00FE5516">
      <w:pPr>
        <w:pStyle w:val="BodyText"/>
        <w:spacing w:before="78"/>
        <w:rPr>
          <w:sz w:val="20"/>
        </w:rPr>
      </w:pPr>
    </w:p>
    <w:p w:rsidR="00FE5516" w:rsidRDefault="00951608">
      <w:pPr>
        <w:spacing w:before="1"/>
        <w:ind w:right="415"/>
        <w:jc w:val="right"/>
        <w:rPr>
          <w:rFonts w:ascii="Arial"/>
          <w:sz w:val="18"/>
        </w:rPr>
      </w:pPr>
      <w:r>
        <w:rPr>
          <w:rFonts w:ascii="Arial"/>
          <w:sz w:val="18"/>
        </w:rPr>
        <w:t>(RCA,</w:t>
      </w:r>
      <w:r>
        <w:rPr>
          <w:rFonts w:ascii="Arial"/>
          <w:spacing w:val="1"/>
          <w:sz w:val="18"/>
        </w:rPr>
        <w:t xml:space="preserve"> </w:t>
      </w:r>
      <w:r>
        <w:rPr>
          <w:rFonts w:ascii="Arial"/>
          <w:spacing w:val="-2"/>
          <w:sz w:val="18"/>
        </w:rPr>
        <w:t>1994:56).</w:t>
      </w:r>
    </w:p>
    <w:p w:rsidR="00FE5516" w:rsidRDefault="00FE5516">
      <w:pPr>
        <w:pStyle w:val="BodyText"/>
        <w:spacing w:before="63"/>
        <w:rPr>
          <w:rFonts w:ascii="Arial"/>
          <w:sz w:val="18"/>
        </w:rPr>
      </w:pPr>
    </w:p>
    <w:p w:rsidR="00FE5516" w:rsidRDefault="00951608">
      <w:pPr>
        <w:pStyle w:val="BodyText"/>
        <w:spacing w:line="312" w:lineRule="auto"/>
        <w:ind w:left="950" w:right="413"/>
        <w:jc w:val="both"/>
      </w:pPr>
      <w:r>
        <w:t>Because clubs cannot distribute profits, many use surplus revenue to improve physical facilities and services in gaming rooms. Hing (1996) has noted attention to continual improvement of physical facilities in gaming areas, while Caldwell (1972:171-174) commented on the casino-type atmosphere, particularly in large and crowded club gaming rooms, where the noise and lights contribute to excitement. Dickerson (1996:157) comments that ‘although the timeless divorce from reality achieved in contemporary theme casinos in Las Vegas may not be achieved’, club gaming machines are typically in large, purpose built rooms increasingly advertised as ‘casino’ areas, which</w:t>
      </w:r>
      <w:r>
        <w:rPr>
          <w:spacing w:val="-1"/>
        </w:rPr>
        <w:t xml:space="preserve"> </w:t>
      </w:r>
      <w:r>
        <w:t>often</w:t>
      </w:r>
      <w:r>
        <w:rPr>
          <w:spacing w:val="-1"/>
        </w:rPr>
        <w:t xml:space="preserve"> </w:t>
      </w:r>
      <w:r>
        <w:t>have</w:t>
      </w:r>
      <w:r>
        <w:rPr>
          <w:spacing w:val="-1"/>
        </w:rPr>
        <w:t xml:space="preserve"> </w:t>
      </w:r>
      <w:r>
        <w:t>no</w:t>
      </w:r>
      <w:r>
        <w:rPr>
          <w:spacing w:val="-1"/>
        </w:rPr>
        <w:t xml:space="preserve"> </w:t>
      </w:r>
      <w:r>
        <w:t>exterior windows</w:t>
      </w:r>
      <w:r>
        <w:rPr>
          <w:spacing w:val="-3"/>
        </w:rPr>
        <w:t xml:space="preserve"> </w:t>
      </w:r>
      <w:r>
        <w:t>and</w:t>
      </w:r>
      <w:r>
        <w:rPr>
          <w:spacing w:val="-1"/>
        </w:rPr>
        <w:t xml:space="preserve"> </w:t>
      </w:r>
      <w:r>
        <w:t>are</w:t>
      </w:r>
      <w:r>
        <w:rPr>
          <w:spacing w:val="-1"/>
        </w:rPr>
        <w:t xml:space="preserve"> </w:t>
      </w:r>
      <w:r>
        <w:t>open</w:t>
      </w:r>
      <w:r>
        <w:rPr>
          <w:spacing w:val="-1"/>
        </w:rPr>
        <w:t xml:space="preserve"> </w:t>
      </w:r>
      <w:r>
        <w:t>for long</w:t>
      </w:r>
      <w:r>
        <w:rPr>
          <w:spacing w:val="-1"/>
        </w:rPr>
        <w:t xml:space="preserve"> </w:t>
      </w:r>
      <w:r>
        <w:t>hours. Many properties have themed gaming areas to provide ‘an added value service in mature gaming markets’ (Kelly, 1996a:44-45), while additional services such as call buttons on machines for purchasing drinks and payment of manual jackpots, free tea and coffee, and projection of other club entertainment onto large screens in gaming machine areas all represent attempts to keep patrons playing. The RCA (1994:55) points out the importance of an attractive, easily accessible gaming machine layout which is ‘conducive to extensive and regular visits’, advising that:</w:t>
      </w:r>
    </w:p>
    <w:p w:rsidR="00FE5516" w:rsidRDefault="00FE5516">
      <w:pPr>
        <w:spacing w:line="312" w:lineRule="auto"/>
        <w:jc w:val="both"/>
        <w:sectPr w:rsidR="00FE5516">
          <w:pgSz w:w="11900" w:h="16840"/>
          <w:pgMar w:top="1360" w:right="1020" w:bottom="940" w:left="1320" w:header="0" w:footer="747" w:gutter="0"/>
          <w:cols w:space="720"/>
        </w:sectPr>
      </w:pPr>
    </w:p>
    <w:p w:rsidR="00FE5516" w:rsidRPr="00614C55" w:rsidRDefault="00951608" w:rsidP="00614C55">
      <w:pPr>
        <w:spacing w:before="79" w:line="235" w:lineRule="auto"/>
        <w:ind w:left="1511" w:right="914"/>
      </w:pPr>
      <w:r w:rsidRPr="00614C55">
        <w:lastRenderedPageBreak/>
        <w:t>The machines should be centrally located between the entrance, the bar and the main lounge</w:t>
      </w:r>
      <w:r w:rsidRPr="00614C55">
        <w:rPr>
          <w:spacing w:val="40"/>
        </w:rPr>
        <w:t xml:space="preserve"> </w:t>
      </w:r>
      <w:r w:rsidRPr="00614C55">
        <w:t>areas.</w:t>
      </w:r>
      <w:r w:rsidRPr="00614C55">
        <w:rPr>
          <w:spacing w:val="40"/>
        </w:rPr>
        <w:t xml:space="preserve"> </w:t>
      </w:r>
      <w:r w:rsidRPr="00614C55">
        <w:t>Do</w:t>
      </w:r>
      <w:r w:rsidRPr="00614C55">
        <w:rPr>
          <w:spacing w:val="40"/>
        </w:rPr>
        <w:t xml:space="preserve"> </w:t>
      </w:r>
      <w:r w:rsidRPr="00614C55">
        <w:t>not</w:t>
      </w:r>
      <w:r w:rsidRPr="00614C55">
        <w:rPr>
          <w:spacing w:val="40"/>
        </w:rPr>
        <w:t xml:space="preserve"> </w:t>
      </w:r>
      <w:r w:rsidRPr="00614C55">
        <w:t>encourage</w:t>
      </w:r>
      <w:r w:rsidRPr="00614C55">
        <w:rPr>
          <w:spacing w:val="40"/>
        </w:rPr>
        <w:t xml:space="preserve"> </w:t>
      </w:r>
      <w:r w:rsidRPr="00614C55">
        <w:t>players</w:t>
      </w:r>
      <w:r w:rsidRPr="00614C55">
        <w:rPr>
          <w:spacing w:val="40"/>
        </w:rPr>
        <w:t xml:space="preserve"> </w:t>
      </w:r>
      <w:r w:rsidRPr="00614C55">
        <w:t>to</w:t>
      </w:r>
      <w:r w:rsidRPr="00614C55">
        <w:rPr>
          <w:spacing w:val="40"/>
        </w:rPr>
        <w:t xml:space="preserve"> </w:t>
      </w:r>
      <w:r w:rsidRPr="00614C55">
        <w:t>make a conscious effort to walk to a machine. Make it easy for him/her to reach their (sic) favourite machines by placing them in an established line of traffic.</w:t>
      </w:r>
      <w:r w:rsidR="00614C55">
        <w:br/>
      </w:r>
    </w:p>
    <w:p w:rsidR="00FE5516" w:rsidRDefault="00951608">
      <w:pPr>
        <w:pStyle w:val="BodyText"/>
        <w:spacing w:line="312" w:lineRule="auto"/>
        <w:ind w:left="950" w:right="413"/>
        <w:jc w:val="both"/>
      </w:pPr>
      <w:r>
        <w:t>In summary, many NSW clubs have responded to increased competitive pressure on their core product with aggressive marketing and expansion strategies designed to attract more players, increase player persistence and reward high expenditure. Continued growth in total club gaming machine expenditure suggests such strategies have been successful from an economic standpoint and reflect increased profit orientation in club machine gambling operations.</w:t>
      </w:r>
    </w:p>
    <w:p w:rsidR="00FE5516" w:rsidRDefault="00FE5516">
      <w:pPr>
        <w:pStyle w:val="BodyText"/>
        <w:spacing w:before="90"/>
      </w:pPr>
    </w:p>
    <w:p w:rsidR="00FE5516" w:rsidRDefault="00951608">
      <w:pPr>
        <w:pStyle w:val="BodyText"/>
        <w:spacing w:line="312" w:lineRule="auto"/>
        <w:ind w:left="950" w:right="414"/>
        <w:jc w:val="both"/>
        <w:rPr>
          <w:rFonts w:ascii="Arial"/>
        </w:rPr>
      </w:pPr>
      <w:r>
        <w:rPr>
          <w:rFonts w:ascii="Arial"/>
        </w:rPr>
        <w:t>Political Defence of Competitive Advantages in NSW Club Machine</w:t>
      </w:r>
      <w:r>
        <w:rPr>
          <w:rFonts w:ascii="Arial"/>
          <w:spacing w:val="40"/>
        </w:rPr>
        <w:t xml:space="preserve"> </w:t>
      </w:r>
      <w:r>
        <w:rPr>
          <w:rFonts w:ascii="Arial"/>
          <w:spacing w:val="-2"/>
        </w:rPr>
        <w:t>Gambling</w:t>
      </w:r>
    </w:p>
    <w:p w:rsidR="00FE5516" w:rsidRDefault="00951608">
      <w:pPr>
        <w:pStyle w:val="BodyText"/>
        <w:spacing w:before="66" w:line="312" w:lineRule="auto"/>
        <w:ind w:left="950" w:right="413"/>
        <w:jc w:val="both"/>
      </w:pPr>
      <w:r>
        <w:t>Erosion of competitive advantages for NSW clubs in their machine gambling operations, as described earlier, has attracted vocal opposition from the industry. Proposals to establish the Sydney Harbour Casino (now Star City), introduce and expand hotel machine gambling in NSW, to increase the taxation rates on club gaming machines in 1997, and involve the NSW TAB Ltd in machine gambling, prompted extensive political lobbying by the clubs, and the formation of the Registered Clubs Party in mid-1997. While these campaigns gained some concessions which marginally offset these competitive threats, they also drew public and political attention to the clubs’ massive gaming machine profits, poor track record of community support and commercially driven agenda.</w:t>
      </w:r>
    </w:p>
    <w:p w:rsidR="00FE5516" w:rsidRDefault="00FE5516">
      <w:pPr>
        <w:pStyle w:val="BodyText"/>
      </w:pPr>
    </w:p>
    <w:p w:rsidR="00FE5516" w:rsidRDefault="00951608">
      <w:pPr>
        <w:ind w:left="950"/>
        <w:jc w:val="both"/>
        <w:rPr>
          <w:i/>
          <w:sz w:val="24"/>
        </w:rPr>
      </w:pPr>
      <w:r>
        <w:rPr>
          <w:i/>
          <w:sz w:val="24"/>
        </w:rPr>
        <w:t>The</w:t>
      </w:r>
      <w:r>
        <w:rPr>
          <w:i/>
          <w:spacing w:val="-6"/>
          <w:sz w:val="24"/>
        </w:rPr>
        <w:t xml:space="preserve"> </w:t>
      </w:r>
      <w:r>
        <w:rPr>
          <w:i/>
          <w:sz w:val="24"/>
        </w:rPr>
        <w:t>Club</w:t>
      </w:r>
      <w:r>
        <w:rPr>
          <w:i/>
          <w:spacing w:val="-3"/>
          <w:sz w:val="24"/>
        </w:rPr>
        <w:t xml:space="preserve"> </w:t>
      </w:r>
      <w:r>
        <w:rPr>
          <w:i/>
          <w:sz w:val="24"/>
        </w:rPr>
        <w:t>Campaign</w:t>
      </w:r>
      <w:r>
        <w:rPr>
          <w:i/>
          <w:spacing w:val="-3"/>
          <w:sz w:val="24"/>
        </w:rPr>
        <w:t xml:space="preserve"> </w:t>
      </w:r>
      <w:proofErr w:type="gramStart"/>
      <w:r>
        <w:rPr>
          <w:i/>
          <w:sz w:val="24"/>
        </w:rPr>
        <w:t>Against</w:t>
      </w:r>
      <w:proofErr w:type="gramEnd"/>
      <w:r>
        <w:rPr>
          <w:i/>
          <w:spacing w:val="-3"/>
          <w:sz w:val="24"/>
        </w:rPr>
        <w:t xml:space="preserve"> </w:t>
      </w:r>
      <w:r>
        <w:rPr>
          <w:i/>
          <w:sz w:val="24"/>
        </w:rPr>
        <w:t>Establishment</w:t>
      </w:r>
      <w:r>
        <w:rPr>
          <w:i/>
          <w:spacing w:val="-4"/>
          <w:sz w:val="24"/>
        </w:rPr>
        <w:t xml:space="preserve"> </w:t>
      </w:r>
      <w:r>
        <w:rPr>
          <w:i/>
          <w:sz w:val="24"/>
        </w:rPr>
        <w:t>of</w:t>
      </w:r>
      <w:r>
        <w:rPr>
          <w:i/>
          <w:spacing w:val="-3"/>
          <w:sz w:val="24"/>
        </w:rPr>
        <w:t xml:space="preserve"> </w:t>
      </w:r>
      <w:r>
        <w:rPr>
          <w:i/>
          <w:sz w:val="24"/>
        </w:rPr>
        <w:t>the</w:t>
      </w:r>
      <w:r>
        <w:rPr>
          <w:i/>
          <w:spacing w:val="-3"/>
          <w:sz w:val="24"/>
        </w:rPr>
        <w:t xml:space="preserve"> </w:t>
      </w:r>
      <w:r>
        <w:rPr>
          <w:i/>
          <w:sz w:val="24"/>
        </w:rPr>
        <w:t>Sydney</w:t>
      </w:r>
      <w:r>
        <w:rPr>
          <w:i/>
          <w:spacing w:val="-3"/>
          <w:sz w:val="24"/>
        </w:rPr>
        <w:t xml:space="preserve"> </w:t>
      </w:r>
      <w:r>
        <w:rPr>
          <w:i/>
          <w:sz w:val="24"/>
        </w:rPr>
        <w:t>Harbour</w:t>
      </w:r>
      <w:r>
        <w:rPr>
          <w:i/>
          <w:spacing w:val="-5"/>
          <w:sz w:val="24"/>
        </w:rPr>
        <w:t xml:space="preserve"> </w:t>
      </w:r>
      <w:r>
        <w:rPr>
          <w:i/>
          <w:spacing w:val="-2"/>
          <w:sz w:val="24"/>
        </w:rPr>
        <w:t>Casino</w:t>
      </w:r>
    </w:p>
    <w:p w:rsidR="00FE5516" w:rsidRDefault="00FE5516">
      <w:pPr>
        <w:pStyle w:val="BodyText"/>
        <w:spacing w:before="168"/>
        <w:rPr>
          <w:i/>
        </w:rPr>
      </w:pPr>
    </w:p>
    <w:p w:rsidR="00FE5516" w:rsidRDefault="00951608">
      <w:pPr>
        <w:pStyle w:val="BodyText"/>
        <w:spacing w:line="312" w:lineRule="auto"/>
        <w:ind w:left="950" w:right="413"/>
        <w:jc w:val="both"/>
      </w:pPr>
      <w:r>
        <w:t>While the legalisation of casinos in NSW had been proposed as early as the 1970s and the focus of two government inquiries (Lusher, 1977; Booth, 1982</w:t>
      </w:r>
      <w:r>
        <w:rPr>
          <w:spacing w:val="-1"/>
        </w:rPr>
        <w:t xml:space="preserve"> </w:t>
      </w:r>
      <w:r>
        <w:t>in</w:t>
      </w:r>
      <w:r>
        <w:rPr>
          <w:spacing w:val="-1"/>
        </w:rPr>
        <w:t xml:space="preserve"> </w:t>
      </w:r>
      <w:r>
        <w:t xml:space="preserve">McMillen, 1993), concerted government efforts in the 1990s to establish a single, large Sydney casino attracted more vocal opposition from the club industry. In submissions to the </w:t>
      </w:r>
      <w:r>
        <w:rPr>
          <w:i/>
        </w:rPr>
        <w:t xml:space="preserve">Inquiry into the Establishment and Operation of Legal Casinos in New South Wales </w:t>
      </w:r>
      <w:r>
        <w:t>(Street, 1991) and an inquiry to examine ‘the likely effect of the availability of slot machines in a casino on the operations and viability of the registered club and hotel industries’ (Swan, 1992:3), the RCA forecast a $73.3 million loss in club revenue in 1997, increasing to $87.8 million by 2000 (RCA, 1992: Appendix IV, V). The RCA contended the NSW community would face a net loss of $24 million in 1997, increasing to $28.6 million by 2,000 (RCA, 1992:32) and that club financial support for charities, welfare, community projects and</w:t>
      </w:r>
      <w:r>
        <w:rPr>
          <w:spacing w:val="-2"/>
        </w:rPr>
        <w:t xml:space="preserve"> </w:t>
      </w:r>
      <w:r>
        <w:t>members’ facilities</w:t>
      </w:r>
      <w:r>
        <w:rPr>
          <w:spacing w:val="-4"/>
        </w:rPr>
        <w:t xml:space="preserve"> </w:t>
      </w:r>
      <w:r>
        <w:t>would</w:t>
      </w:r>
      <w:r>
        <w:rPr>
          <w:spacing w:val="-2"/>
        </w:rPr>
        <w:t xml:space="preserve"> </w:t>
      </w:r>
      <w:r>
        <w:t>be</w:t>
      </w:r>
      <w:r>
        <w:rPr>
          <w:spacing w:val="-3"/>
        </w:rPr>
        <w:t xml:space="preserve"> </w:t>
      </w:r>
      <w:r>
        <w:t>severely curtailed.</w:t>
      </w:r>
      <w:r>
        <w:rPr>
          <w:spacing w:val="80"/>
        </w:rPr>
        <w:t xml:space="preserve"> </w:t>
      </w:r>
      <w:r>
        <w:t>However,</w:t>
      </w:r>
      <w:r>
        <w:rPr>
          <w:spacing w:val="80"/>
        </w:rPr>
        <w:t xml:space="preserve"> </w:t>
      </w:r>
      <w:r>
        <w:t>the</w:t>
      </w:r>
      <w:r>
        <w:rPr>
          <w:spacing w:val="74"/>
        </w:rPr>
        <w:t xml:space="preserve"> </w:t>
      </w:r>
      <w:r>
        <w:t>Inquiry</w:t>
      </w:r>
      <w:r>
        <w:rPr>
          <w:spacing w:val="75"/>
        </w:rPr>
        <w:t xml:space="preserve"> </w:t>
      </w:r>
      <w:r>
        <w:t>recommended</w:t>
      </w:r>
      <w:r>
        <w:rPr>
          <w:spacing w:val="74"/>
        </w:rPr>
        <w:t xml:space="preserve"> </w:t>
      </w:r>
      <w:r>
        <w:t>the</w:t>
      </w:r>
      <w:r>
        <w:rPr>
          <w:spacing w:val="74"/>
        </w:rPr>
        <w:t xml:space="preserve"> </w:t>
      </w:r>
      <w:r>
        <w:t>proposed</w:t>
      </w:r>
      <w:r>
        <w:rPr>
          <w:spacing w:val="74"/>
        </w:rPr>
        <w:t xml:space="preserve"> </w:t>
      </w:r>
      <w:r>
        <w:t>Sydney</w:t>
      </w:r>
      <w:r>
        <w:rPr>
          <w:spacing w:val="74"/>
        </w:rPr>
        <w:t xml:space="preserve"> </w:t>
      </w:r>
      <w:r>
        <w:t>casino</w:t>
      </w:r>
      <w:r>
        <w:rPr>
          <w:spacing w:val="74"/>
        </w:rPr>
        <w:t xml:space="preserve"> </w:t>
      </w:r>
      <w:r>
        <w:t>be</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4"/>
        <w:jc w:val="both"/>
      </w:pPr>
      <w:proofErr w:type="gramStart"/>
      <w:r>
        <w:lastRenderedPageBreak/>
        <w:t>allowed</w:t>
      </w:r>
      <w:proofErr w:type="gramEnd"/>
      <w:r>
        <w:t xml:space="preserve"> poker machines, slot machines which mimic table games, and video gaming machines (Swan, 1992:61). The Inquiry argued any reduction in club community support would be outweighed by the annual $260 million accruing to the gambling community and taxpayers once the casino was fully operational (1992:2).</w:t>
      </w:r>
    </w:p>
    <w:p w:rsidR="00FE5516" w:rsidRDefault="00FE5516">
      <w:pPr>
        <w:pStyle w:val="BodyText"/>
        <w:spacing w:before="88"/>
      </w:pPr>
    </w:p>
    <w:p w:rsidR="00FE5516" w:rsidRDefault="00951608">
      <w:pPr>
        <w:pStyle w:val="BodyText"/>
        <w:spacing w:before="1" w:line="312" w:lineRule="auto"/>
        <w:ind w:left="950" w:right="412"/>
        <w:jc w:val="both"/>
      </w:pPr>
      <w:r>
        <w:t>Following the government’s adoption of the Inquiry’s recommendations, the RCA began campaigning, arguing ‘the casino would be able to trade in unfair</w:t>
      </w:r>
      <w:r>
        <w:rPr>
          <w:spacing w:val="80"/>
        </w:rPr>
        <w:t xml:space="preserve"> </w:t>
      </w:r>
      <w:r>
        <w:t>competition’ by offering unlimited gaming machine prizes and ‘free buses, drinks and food to entice club patrons’ (</w:t>
      </w:r>
      <w:r>
        <w:rPr>
          <w:i/>
        </w:rPr>
        <w:t>Sydney Morning Herald</w:t>
      </w:r>
      <w:r>
        <w:t>, 2 March 1993, p. 5). However, the Opposition labelled the clubs ‘greedy’, noting they could offer million dollar prizes on ClubKeno and that clubs themselves used free or subsidised transport, meals and drinks to entice patrons (</w:t>
      </w:r>
      <w:r>
        <w:rPr>
          <w:i/>
        </w:rPr>
        <w:t>Sydney Morning Herald</w:t>
      </w:r>
      <w:r>
        <w:t>, 2 March</w:t>
      </w:r>
      <w:r>
        <w:rPr>
          <w:spacing w:val="40"/>
        </w:rPr>
        <w:t xml:space="preserve"> </w:t>
      </w:r>
      <w:r>
        <w:t>1993, p. 5). The RCA argued that 1,500 casino poker machines would cost 7,000 jobs,</w:t>
      </w:r>
      <w:r>
        <w:rPr>
          <w:spacing w:val="30"/>
        </w:rPr>
        <w:t xml:space="preserve"> </w:t>
      </w:r>
      <w:r>
        <w:t>force</w:t>
      </w:r>
      <w:r>
        <w:rPr>
          <w:spacing w:val="28"/>
        </w:rPr>
        <w:t xml:space="preserve"> </w:t>
      </w:r>
      <w:r>
        <w:t>some</w:t>
      </w:r>
      <w:r>
        <w:rPr>
          <w:spacing w:val="28"/>
        </w:rPr>
        <w:t xml:space="preserve"> </w:t>
      </w:r>
      <w:r>
        <w:t>rugby</w:t>
      </w:r>
      <w:r>
        <w:rPr>
          <w:spacing w:val="28"/>
        </w:rPr>
        <w:t xml:space="preserve"> </w:t>
      </w:r>
      <w:r>
        <w:t>league</w:t>
      </w:r>
      <w:r>
        <w:rPr>
          <w:spacing w:val="28"/>
        </w:rPr>
        <w:t xml:space="preserve"> </w:t>
      </w:r>
      <w:r>
        <w:t>teams</w:t>
      </w:r>
      <w:r>
        <w:rPr>
          <w:spacing w:val="26"/>
        </w:rPr>
        <w:t xml:space="preserve"> </w:t>
      </w:r>
      <w:r>
        <w:t>from</w:t>
      </w:r>
      <w:r>
        <w:rPr>
          <w:spacing w:val="27"/>
        </w:rPr>
        <w:t xml:space="preserve"> </w:t>
      </w:r>
      <w:r>
        <w:t>the</w:t>
      </w:r>
      <w:r>
        <w:rPr>
          <w:spacing w:val="27"/>
        </w:rPr>
        <w:t xml:space="preserve"> </w:t>
      </w:r>
      <w:r>
        <w:t>major</w:t>
      </w:r>
      <w:r>
        <w:rPr>
          <w:spacing w:val="29"/>
        </w:rPr>
        <w:t xml:space="preserve"> </w:t>
      </w:r>
      <w:r>
        <w:t>state</w:t>
      </w:r>
      <w:r>
        <w:rPr>
          <w:spacing w:val="27"/>
        </w:rPr>
        <w:t xml:space="preserve"> </w:t>
      </w:r>
      <w:r>
        <w:t>competition,</w:t>
      </w:r>
      <w:r>
        <w:rPr>
          <w:spacing w:val="30"/>
        </w:rPr>
        <w:t xml:space="preserve"> </w:t>
      </w:r>
      <w:r>
        <w:t>reduce</w:t>
      </w:r>
      <w:r>
        <w:rPr>
          <w:spacing w:val="23"/>
        </w:rPr>
        <w:t xml:space="preserve"> </w:t>
      </w:r>
      <w:r>
        <w:t>the</w:t>
      </w:r>
    </w:p>
    <w:p w:rsidR="00FE5516" w:rsidRDefault="00951608">
      <w:pPr>
        <w:pStyle w:val="BodyText"/>
        <w:spacing w:before="11" w:line="312" w:lineRule="auto"/>
        <w:ind w:left="950" w:right="414"/>
        <w:jc w:val="both"/>
      </w:pPr>
      <w:r>
        <w:t>$400 million per year given by clubs to community-based groups and charities because of ‘their non-profit philosophy’, and redirect profits from the ‘little Aussie battler’ to a private operator (</w:t>
      </w:r>
      <w:r>
        <w:rPr>
          <w:i/>
        </w:rPr>
        <w:t>Sydney Morning Herald</w:t>
      </w:r>
      <w:r>
        <w:t xml:space="preserve">, 10 March 1993, p. 4; </w:t>
      </w:r>
      <w:r>
        <w:rPr>
          <w:i/>
        </w:rPr>
        <w:t>Sydney Morning</w:t>
      </w:r>
      <w:r>
        <w:rPr>
          <w:i/>
          <w:spacing w:val="1"/>
        </w:rPr>
        <w:t xml:space="preserve"> </w:t>
      </w:r>
      <w:r>
        <w:rPr>
          <w:i/>
        </w:rPr>
        <w:t>Herald</w:t>
      </w:r>
      <w:r>
        <w:t>,</w:t>
      </w:r>
      <w:r>
        <w:rPr>
          <w:spacing w:val="6"/>
        </w:rPr>
        <w:t xml:space="preserve"> </w:t>
      </w:r>
      <w:r>
        <w:t>21</w:t>
      </w:r>
      <w:r>
        <w:rPr>
          <w:spacing w:val="4"/>
        </w:rPr>
        <w:t xml:space="preserve"> </w:t>
      </w:r>
      <w:r>
        <w:t>March</w:t>
      </w:r>
      <w:r>
        <w:rPr>
          <w:spacing w:val="4"/>
        </w:rPr>
        <w:t xml:space="preserve"> </w:t>
      </w:r>
      <w:r>
        <w:t>1993,</w:t>
      </w:r>
      <w:r>
        <w:rPr>
          <w:spacing w:val="6"/>
        </w:rPr>
        <w:t xml:space="preserve"> </w:t>
      </w:r>
      <w:r>
        <w:t>p.</w:t>
      </w:r>
      <w:r>
        <w:rPr>
          <w:spacing w:val="1"/>
        </w:rPr>
        <w:t xml:space="preserve"> </w:t>
      </w:r>
      <w:r>
        <w:t>7;</w:t>
      </w:r>
      <w:r>
        <w:rPr>
          <w:spacing w:val="-1"/>
        </w:rPr>
        <w:t xml:space="preserve"> </w:t>
      </w:r>
      <w:r>
        <w:rPr>
          <w:i/>
        </w:rPr>
        <w:t>Sydney</w:t>
      </w:r>
      <w:r>
        <w:rPr>
          <w:i/>
          <w:spacing w:val="-1"/>
        </w:rPr>
        <w:t xml:space="preserve"> </w:t>
      </w:r>
      <w:r>
        <w:rPr>
          <w:i/>
        </w:rPr>
        <w:t>Morning</w:t>
      </w:r>
      <w:r>
        <w:rPr>
          <w:i/>
          <w:spacing w:val="-1"/>
        </w:rPr>
        <w:t xml:space="preserve"> </w:t>
      </w:r>
      <w:r>
        <w:rPr>
          <w:i/>
        </w:rPr>
        <w:t>Herald</w:t>
      </w:r>
      <w:r>
        <w:t>,</w:t>
      </w:r>
      <w:r>
        <w:rPr>
          <w:spacing w:val="1"/>
        </w:rPr>
        <w:t xml:space="preserve"> </w:t>
      </w:r>
      <w:r>
        <w:t>10</w:t>
      </w:r>
      <w:r>
        <w:rPr>
          <w:spacing w:val="-1"/>
        </w:rPr>
        <w:t xml:space="preserve"> </w:t>
      </w:r>
      <w:r>
        <w:t>September</w:t>
      </w:r>
      <w:r>
        <w:rPr>
          <w:spacing w:val="2"/>
        </w:rPr>
        <w:t xml:space="preserve"> </w:t>
      </w:r>
      <w:r>
        <w:rPr>
          <w:spacing w:val="-2"/>
        </w:rPr>
        <w:t>1993,</w:t>
      </w:r>
    </w:p>
    <w:p w:rsidR="00FE5516" w:rsidRDefault="00951608">
      <w:pPr>
        <w:pStyle w:val="BodyText"/>
        <w:spacing w:before="5" w:line="312" w:lineRule="auto"/>
        <w:ind w:left="950" w:right="413"/>
        <w:jc w:val="both"/>
      </w:pPr>
      <w:r>
        <w:t>p. 6). However, State Parliament endorsed the proposed 1,500 machines in the</w:t>
      </w:r>
      <w:r>
        <w:rPr>
          <w:spacing w:val="40"/>
        </w:rPr>
        <w:t xml:space="preserve"> </w:t>
      </w:r>
      <w:r>
        <w:t>casino in September 1993 (</w:t>
      </w:r>
      <w:r>
        <w:rPr>
          <w:i/>
        </w:rPr>
        <w:t>Sydney Morning Herald</w:t>
      </w:r>
      <w:r>
        <w:t>, 10 September, p. 6). By March the following year, the RCA</w:t>
      </w:r>
      <w:r>
        <w:rPr>
          <w:spacing w:val="-2"/>
        </w:rPr>
        <w:t xml:space="preserve"> </w:t>
      </w:r>
      <w:r>
        <w:t>had</w:t>
      </w:r>
      <w:r>
        <w:rPr>
          <w:spacing w:val="-1"/>
        </w:rPr>
        <w:t xml:space="preserve"> </w:t>
      </w:r>
      <w:r>
        <w:t>spent</w:t>
      </w:r>
      <w:r>
        <w:rPr>
          <w:spacing w:val="-1"/>
        </w:rPr>
        <w:t xml:space="preserve"> </w:t>
      </w:r>
      <w:r>
        <w:t>almost</w:t>
      </w:r>
      <w:r>
        <w:rPr>
          <w:spacing w:val="-1"/>
        </w:rPr>
        <w:t xml:space="preserve"> </w:t>
      </w:r>
      <w:r>
        <w:t>$1</w:t>
      </w:r>
      <w:r>
        <w:rPr>
          <w:spacing w:val="-1"/>
        </w:rPr>
        <w:t xml:space="preserve"> </w:t>
      </w:r>
      <w:r>
        <w:t>million</w:t>
      </w:r>
      <w:r>
        <w:rPr>
          <w:spacing w:val="-1"/>
        </w:rPr>
        <w:t xml:space="preserve"> </w:t>
      </w:r>
      <w:r>
        <w:t>on</w:t>
      </w:r>
      <w:r>
        <w:rPr>
          <w:spacing w:val="-1"/>
        </w:rPr>
        <w:t xml:space="preserve"> </w:t>
      </w:r>
      <w:r>
        <w:t>a</w:t>
      </w:r>
      <w:r>
        <w:rPr>
          <w:spacing w:val="-2"/>
        </w:rPr>
        <w:t xml:space="preserve"> </w:t>
      </w:r>
      <w:r>
        <w:t>promotional</w:t>
      </w:r>
      <w:r>
        <w:rPr>
          <w:spacing w:val="-1"/>
        </w:rPr>
        <w:t xml:space="preserve"> </w:t>
      </w:r>
      <w:r>
        <w:t>campaign to ‘lift the industry and boost club membership’ (</w:t>
      </w:r>
      <w:r>
        <w:rPr>
          <w:i/>
        </w:rPr>
        <w:t>Sun-Herald</w:t>
      </w:r>
      <w:r>
        <w:t>, 27 February 1994, p. 5). Following the opening of the temporary casino in September 1995 and reports that Sydney clubs had lost ‘tens of millions of dollars in poker machine revenue’ (</w:t>
      </w:r>
      <w:r>
        <w:rPr>
          <w:i/>
        </w:rPr>
        <w:t>The Northern Herald</w:t>
      </w:r>
      <w:r>
        <w:t>, 10 October 1996, p. 13), individual clubs also boosted marketing to shore up membership prior to the opening of the permanent casino in November 1997 (</w:t>
      </w:r>
      <w:r>
        <w:rPr>
          <w:i/>
        </w:rPr>
        <w:t>Sun-Herald</w:t>
      </w:r>
      <w:r>
        <w:t>, 26 October 1997, p. 30).</w:t>
      </w:r>
    </w:p>
    <w:p w:rsidR="00FE5516" w:rsidRDefault="00951608">
      <w:pPr>
        <w:spacing w:before="275"/>
        <w:ind w:left="950"/>
        <w:jc w:val="both"/>
        <w:rPr>
          <w:i/>
          <w:sz w:val="24"/>
        </w:rPr>
      </w:pPr>
      <w:r>
        <w:rPr>
          <w:i/>
          <w:sz w:val="24"/>
        </w:rPr>
        <w:t>The</w:t>
      </w:r>
      <w:r>
        <w:rPr>
          <w:i/>
          <w:spacing w:val="-4"/>
          <w:sz w:val="24"/>
        </w:rPr>
        <w:t xml:space="preserve"> </w:t>
      </w:r>
      <w:r>
        <w:rPr>
          <w:i/>
          <w:sz w:val="24"/>
        </w:rPr>
        <w:t>Club</w:t>
      </w:r>
      <w:r>
        <w:rPr>
          <w:i/>
          <w:spacing w:val="-1"/>
          <w:sz w:val="24"/>
        </w:rPr>
        <w:t xml:space="preserve"> </w:t>
      </w:r>
      <w:r>
        <w:rPr>
          <w:i/>
          <w:sz w:val="24"/>
        </w:rPr>
        <w:t>Campaign</w:t>
      </w:r>
      <w:r>
        <w:rPr>
          <w:i/>
          <w:spacing w:val="-2"/>
          <w:sz w:val="24"/>
        </w:rPr>
        <w:t xml:space="preserve"> </w:t>
      </w:r>
      <w:proofErr w:type="gramStart"/>
      <w:r>
        <w:rPr>
          <w:i/>
          <w:sz w:val="24"/>
        </w:rPr>
        <w:t>Against</w:t>
      </w:r>
      <w:proofErr w:type="gramEnd"/>
      <w:r>
        <w:rPr>
          <w:i/>
          <w:spacing w:val="-1"/>
          <w:sz w:val="24"/>
        </w:rPr>
        <w:t xml:space="preserve"> </w:t>
      </w:r>
      <w:r>
        <w:rPr>
          <w:i/>
          <w:sz w:val="24"/>
        </w:rPr>
        <w:t>the</w:t>
      </w:r>
      <w:r>
        <w:rPr>
          <w:i/>
          <w:spacing w:val="-1"/>
          <w:sz w:val="24"/>
        </w:rPr>
        <w:t xml:space="preserve"> </w:t>
      </w:r>
      <w:r>
        <w:rPr>
          <w:i/>
          <w:sz w:val="24"/>
        </w:rPr>
        <w:t>Introduction</w:t>
      </w:r>
      <w:r>
        <w:rPr>
          <w:i/>
          <w:spacing w:val="-2"/>
          <w:sz w:val="24"/>
        </w:rPr>
        <w:t xml:space="preserve"> </w:t>
      </w:r>
      <w:r>
        <w:rPr>
          <w:i/>
          <w:sz w:val="24"/>
        </w:rPr>
        <w:t>of</w:t>
      </w:r>
      <w:r>
        <w:rPr>
          <w:i/>
          <w:spacing w:val="-1"/>
          <w:sz w:val="24"/>
        </w:rPr>
        <w:t xml:space="preserve"> </w:t>
      </w:r>
      <w:r>
        <w:rPr>
          <w:i/>
          <w:sz w:val="24"/>
        </w:rPr>
        <w:t>Poker</w:t>
      </w:r>
      <w:r>
        <w:rPr>
          <w:i/>
          <w:spacing w:val="-3"/>
          <w:sz w:val="24"/>
        </w:rPr>
        <w:t xml:space="preserve"> </w:t>
      </w:r>
      <w:r>
        <w:rPr>
          <w:i/>
          <w:sz w:val="24"/>
        </w:rPr>
        <w:t>Machines</w:t>
      </w:r>
      <w:r>
        <w:rPr>
          <w:i/>
          <w:spacing w:val="-4"/>
          <w:sz w:val="24"/>
        </w:rPr>
        <w:t xml:space="preserve"> </w:t>
      </w:r>
      <w:r>
        <w:rPr>
          <w:i/>
          <w:sz w:val="24"/>
        </w:rPr>
        <w:t>in</w:t>
      </w:r>
      <w:r>
        <w:rPr>
          <w:i/>
          <w:spacing w:val="-1"/>
          <w:sz w:val="24"/>
        </w:rPr>
        <w:t xml:space="preserve"> </w:t>
      </w:r>
      <w:r>
        <w:rPr>
          <w:i/>
          <w:sz w:val="24"/>
        </w:rPr>
        <w:t>NSW</w:t>
      </w:r>
      <w:r>
        <w:rPr>
          <w:i/>
          <w:spacing w:val="1"/>
          <w:sz w:val="24"/>
        </w:rPr>
        <w:t xml:space="preserve"> </w:t>
      </w:r>
      <w:r>
        <w:rPr>
          <w:i/>
          <w:spacing w:val="-2"/>
          <w:sz w:val="24"/>
        </w:rPr>
        <w:t>Hotels</w:t>
      </w:r>
    </w:p>
    <w:p w:rsidR="00FE5516" w:rsidRDefault="00FE5516">
      <w:pPr>
        <w:pStyle w:val="BodyText"/>
        <w:spacing w:before="168"/>
        <w:rPr>
          <w:i/>
        </w:rPr>
      </w:pPr>
    </w:p>
    <w:p w:rsidR="00FE5516" w:rsidRDefault="00951608">
      <w:pPr>
        <w:pStyle w:val="BodyText"/>
        <w:spacing w:line="312" w:lineRule="auto"/>
        <w:ind w:left="950" w:right="414"/>
        <w:jc w:val="both"/>
      </w:pPr>
      <w:r>
        <w:t>Following announcement in early 1996 of the state Labor government’s plans to allow 10 to 20 poker machines in NSW hotels, the club industry ‘declared war’</w:t>
      </w:r>
      <w:r>
        <w:rPr>
          <w:spacing w:val="80"/>
        </w:rPr>
        <w:t xml:space="preserve"> </w:t>
      </w:r>
      <w:r>
        <w:t>(</w:t>
      </w:r>
      <w:r>
        <w:rPr>
          <w:i/>
        </w:rPr>
        <w:t>Sun-Herald</w:t>
      </w:r>
      <w:r>
        <w:t>, 21 April 1996, p. 18), with the RCA announcing a ‘$1 million war chest to campaign against the Government at the next election and future by- elections’ (</w:t>
      </w:r>
      <w:r>
        <w:rPr>
          <w:i/>
        </w:rPr>
        <w:t>Sun-Herald</w:t>
      </w:r>
      <w:r>
        <w:t>, 26 May 1996, p. 20). In June 1996, NSW publicans striked</w:t>
      </w:r>
      <w:r>
        <w:rPr>
          <w:spacing w:val="40"/>
        </w:rPr>
        <w:t xml:space="preserve"> </w:t>
      </w:r>
      <w:r>
        <w:t>to accelerate the government’s plans, with the Australian Hotels Association (AHA) warning ‘many hotels would not last another three or four months faced with stiff competition</w:t>
      </w:r>
      <w:r>
        <w:rPr>
          <w:spacing w:val="12"/>
        </w:rPr>
        <w:t xml:space="preserve"> </w:t>
      </w:r>
      <w:r>
        <w:t>from</w:t>
      </w:r>
      <w:r>
        <w:rPr>
          <w:spacing w:val="11"/>
        </w:rPr>
        <w:t xml:space="preserve"> </w:t>
      </w:r>
      <w:r>
        <w:t>clubs</w:t>
      </w:r>
      <w:r>
        <w:rPr>
          <w:spacing w:val="8"/>
        </w:rPr>
        <w:t xml:space="preserve"> </w:t>
      </w:r>
      <w:r>
        <w:t>which</w:t>
      </w:r>
      <w:r>
        <w:rPr>
          <w:spacing w:val="11"/>
        </w:rPr>
        <w:t xml:space="preserve"> </w:t>
      </w:r>
      <w:r>
        <w:t>were</w:t>
      </w:r>
      <w:r>
        <w:rPr>
          <w:spacing w:val="10"/>
        </w:rPr>
        <w:t xml:space="preserve"> </w:t>
      </w:r>
      <w:r>
        <w:t>heavily</w:t>
      </w:r>
      <w:r>
        <w:rPr>
          <w:spacing w:val="11"/>
        </w:rPr>
        <w:t xml:space="preserve"> </w:t>
      </w:r>
      <w:r>
        <w:t>subsidised...out</w:t>
      </w:r>
      <w:r>
        <w:rPr>
          <w:spacing w:val="11"/>
        </w:rPr>
        <w:t xml:space="preserve"> </w:t>
      </w:r>
      <w:r>
        <w:t>of</w:t>
      </w:r>
      <w:r>
        <w:rPr>
          <w:spacing w:val="12"/>
        </w:rPr>
        <w:t xml:space="preserve"> </w:t>
      </w:r>
      <w:r>
        <w:t>control</w:t>
      </w:r>
      <w:proofErr w:type="gramStart"/>
      <w:r>
        <w:t>...(</w:t>
      </w:r>
      <w:proofErr w:type="gramEnd"/>
      <w:r>
        <w:t>and)</w:t>
      </w:r>
      <w:r>
        <w:rPr>
          <w:spacing w:val="12"/>
        </w:rPr>
        <w:t xml:space="preserve"> </w:t>
      </w:r>
      <w:r>
        <w:rPr>
          <w:spacing w:val="-2"/>
        </w:rPr>
        <w:t>awash</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spacing w:before="72" w:line="312" w:lineRule="auto"/>
        <w:ind w:left="950" w:right="413"/>
        <w:jc w:val="both"/>
        <w:rPr>
          <w:sz w:val="24"/>
        </w:rPr>
      </w:pPr>
      <w:proofErr w:type="gramStart"/>
      <w:r>
        <w:rPr>
          <w:sz w:val="24"/>
        </w:rPr>
        <w:lastRenderedPageBreak/>
        <w:t>with</w:t>
      </w:r>
      <w:proofErr w:type="gramEnd"/>
      <w:r>
        <w:rPr>
          <w:sz w:val="24"/>
        </w:rPr>
        <w:t xml:space="preserve"> money...they don’t know what to do with’ (</w:t>
      </w:r>
      <w:r>
        <w:rPr>
          <w:i/>
          <w:sz w:val="24"/>
        </w:rPr>
        <w:t>Sydney Morning Herald</w:t>
      </w:r>
      <w:r>
        <w:rPr>
          <w:sz w:val="24"/>
        </w:rPr>
        <w:t>, 22 June 1996, p. 3).</w:t>
      </w:r>
    </w:p>
    <w:p w:rsidR="00FE5516" w:rsidRDefault="00FE5516">
      <w:pPr>
        <w:pStyle w:val="BodyText"/>
        <w:spacing w:before="86"/>
      </w:pPr>
    </w:p>
    <w:p w:rsidR="00FE5516" w:rsidRDefault="00951608">
      <w:pPr>
        <w:pStyle w:val="BodyText"/>
        <w:spacing w:line="312" w:lineRule="auto"/>
        <w:ind w:left="950" w:right="414"/>
        <w:jc w:val="both"/>
      </w:pPr>
      <w:r>
        <w:t>While the AHA reputedly spent $300,000 on its campaign, the clubs spent an estimated $3.5 million (</w:t>
      </w:r>
      <w:r>
        <w:rPr>
          <w:i/>
        </w:rPr>
        <w:t>Sydney Morning Herald</w:t>
      </w:r>
      <w:r>
        <w:t>, 12 November, p. 5). Along with threats to challenge Labor at the next election, various clubs targeted individual</w:t>
      </w:r>
      <w:r>
        <w:rPr>
          <w:spacing w:val="40"/>
        </w:rPr>
        <w:t xml:space="preserve"> </w:t>
      </w:r>
      <w:r>
        <w:t>MPs. For example, one had informed its local MP that a $35 million club redevelopment would be threatened, while others wrote to pensioners warning them they would lose their $1 lunches and could blame it on the government (</w:t>
      </w:r>
      <w:r>
        <w:rPr>
          <w:i/>
        </w:rPr>
        <w:t>Sydney Morning Herald</w:t>
      </w:r>
      <w:r>
        <w:t>, 12 November 1996, p. 5). Both industries commissioned research, with the RCA’s claiming the top 200 NSW hotels would make ‘super profits’ (</w:t>
      </w:r>
      <w:r>
        <w:rPr>
          <w:i/>
        </w:rPr>
        <w:t>Sydney Morning Herald</w:t>
      </w:r>
      <w:r>
        <w:t>, 23 October 1996, p. 3), while AHA research estimated clubs spent only $56 million on community service organisations, not the $700 million claimed (</w:t>
      </w:r>
      <w:r>
        <w:rPr>
          <w:i/>
        </w:rPr>
        <w:t>Sydney Morning Herald</w:t>
      </w:r>
      <w:r>
        <w:t>, 16 November 1996, p. 44).</w:t>
      </w:r>
    </w:p>
    <w:p w:rsidR="00FE5516" w:rsidRDefault="00FE5516">
      <w:pPr>
        <w:pStyle w:val="BodyText"/>
        <w:spacing w:before="97"/>
      </w:pPr>
    </w:p>
    <w:p w:rsidR="00FE5516" w:rsidRDefault="00951608">
      <w:pPr>
        <w:pStyle w:val="BodyText"/>
        <w:spacing w:before="1" w:line="312" w:lineRule="auto"/>
        <w:ind w:left="950" w:right="413"/>
        <w:jc w:val="both"/>
      </w:pPr>
      <w:r>
        <w:t>However, the club campaign seriously backfired, drawing public attention to the massive gaming machine revenues of large, tax-subsidised clubs. An editorial on 16 November 1996 (</w:t>
      </w:r>
      <w:r>
        <w:rPr>
          <w:i/>
        </w:rPr>
        <w:t>Sydney</w:t>
      </w:r>
      <w:r>
        <w:rPr>
          <w:i/>
          <w:spacing w:val="-1"/>
        </w:rPr>
        <w:t xml:space="preserve"> </w:t>
      </w:r>
      <w:r>
        <w:rPr>
          <w:i/>
        </w:rPr>
        <w:t>Morning</w:t>
      </w:r>
      <w:r>
        <w:rPr>
          <w:i/>
          <w:spacing w:val="-1"/>
        </w:rPr>
        <w:t xml:space="preserve"> </w:t>
      </w:r>
      <w:proofErr w:type="gramStart"/>
      <w:r>
        <w:rPr>
          <w:i/>
        </w:rPr>
        <w:t>Herald</w:t>
      </w:r>
      <w:r>
        <w:rPr>
          <w:i/>
          <w:spacing w:val="-1"/>
        </w:rPr>
        <w:t xml:space="preserve"> </w:t>
      </w:r>
      <w:r>
        <w:t>,</w:t>
      </w:r>
      <w:proofErr w:type="gramEnd"/>
      <w:r>
        <w:t xml:space="preserve"> p. 44) noted</w:t>
      </w:r>
      <w:r>
        <w:rPr>
          <w:spacing w:val="-1"/>
        </w:rPr>
        <w:t xml:space="preserve"> </w:t>
      </w:r>
      <w:r>
        <w:t>‘clubs</w:t>
      </w:r>
      <w:r>
        <w:rPr>
          <w:spacing w:val="-3"/>
        </w:rPr>
        <w:t xml:space="preserve"> </w:t>
      </w:r>
      <w:r>
        <w:t>with</w:t>
      </w:r>
      <w:r>
        <w:rPr>
          <w:spacing w:val="-1"/>
        </w:rPr>
        <w:t xml:space="preserve"> </w:t>
      </w:r>
      <w:r>
        <w:t>huge</w:t>
      </w:r>
      <w:r>
        <w:rPr>
          <w:spacing w:val="-1"/>
        </w:rPr>
        <w:t xml:space="preserve"> </w:t>
      </w:r>
      <w:r>
        <w:t>numbers</w:t>
      </w:r>
      <w:r>
        <w:rPr>
          <w:spacing w:val="-3"/>
        </w:rPr>
        <w:t xml:space="preserve"> </w:t>
      </w:r>
      <w:r>
        <w:t>of machines have become enormous money-making machines’, with one club ‘sitting on $17 million in funds’. It contested industry claims that most machine profits are returned to the community, contending instead they are ‘used to entrench their privileged, tax-protected position and to indulge the club administrators’. The clubs, it noted, ‘are reaching the situation where they may be abusing rather than using</w:t>
      </w:r>
      <w:r>
        <w:rPr>
          <w:spacing w:val="40"/>
        </w:rPr>
        <w:t xml:space="preserve"> </w:t>
      </w:r>
      <w:r>
        <w:t>their tax exemption privileges’ (</w:t>
      </w:r>
      <w:r>
        <w:rPr>
          <w:i/>
        </w:rPr>
        <w:t>Sydney Morning Herald</w:t>
      </w:r>
      <w:r>
        <w:t>, 16</w:t>
      </w:r>
      <w:r>
        <w:rPr>
          <w:spacing w:val="-1"/>
        </w:rPr>
        <w:t xml:space="preserve"> </w:t>
      </w:r>
      <w:r>
        <w:t xml:space="preserve">November 1996, p. 44). </w:t>
      </w:r>
      <w:r>
        <w:rPr>
          <w:i/>
        </w:rPr>
        <w:t xml:space="preserve">The Sun-Herald </w:t>
      </w:r>
      <w:r>
        <w:t>(17 November 1996, p. 20) noted the ‘wailing frenzy’ of the club campaign, claiming ‘the truth is that most clubs are rolling in money’ due to ‘unrestrained wealth’.</w:t>
      </w:r>
    </w:p>
    <w:p w:rsidR="00FE5516" w:rsidRDefault="00FE5516">
      <w:pPr>
        <w:pStyle w:val="BodyText"/>
        <w:spacing w:before="98"/>
      </w:pPr>
    </w:p>
    <w:p w:rsidR="00FE5516" w:rsidRDefault="00951608">
      <w:pPr>
        <w:pStyle w:val="BodyText"/>
        <w:spacing w:line="312" w:lineRule="auto"/>
        <w:ind w:left="950" w:right="410"/>
        <w:jc w:val="both"/>
      </w:pPr>
      <w:r>
        <w:t xml:space="preserve">On 20 November, the </w:t>
      </w:r>
      <w:r>
        <w:rPr>
          <w:i/>
        </w:rPr>
        <w:t xml:space="preserve">Liquor and Registered Clubs Legislation Further Amendment Act 1996 NSW </w:t>
      </w:r>
      <w:r>
        <w:t>was passed allowing NSW hotels up to 15 poker machines, matched by equal numbers of AADs. However, the club industry won some concessions, including future introduction of statewide linked jackpots, and the right to operate multi-terminal gaming machines (</w:t>
      </w:r>
      <w:r>
        <w:rPr>
          <w:i/>
        </w:rPr>
        <w:t>Sydney Morning Herald</w:t>
      </w:r>
      <w:r>
        <w:t>, 19 February 1997, p. 8). In announcing the new package, the NSW Minister for Gaming and Racing noted that hotel poker machines would not affect club charity donations, as many clubs spent all profits on new buildings, new poker machines and cheap meals and drinks to entice poker machine players. Further, many clubs had been making bogus</w:t>
      </w:r>
      <w:r>
        <w:rPr>
          <w:spacing w:val="-3"/>
        </w:rPr>
        <w:t xml:space="preserve"> </w:t>
      </w:r>
      <w:r>
        <w:t>claims about</w:t>
      </w:r>
      <w:r>
        <w:rPr>
          <w:spacing w:val="26"/>
        </w:rPr>
        <w:t xml:space="preserve"> </w:t>
      </w:r>
      <w:r>
        <w:t>charity</w:t>
      </w:r>
      <w:r>
        <w:rPr>
          <w:spacing w:val="26"/>
        </w:rPr>
        <w:t xml:space="preserve"> </w:t>
      </w:r>
      <w:r>
        <w:t>donations</w:t>
      </w:r>
      <w:r>
        <w:rPr>
          <w:spacing w:val="24"/>
        </w:rPr>
        <w:t xml:space="preserve"> </w:t>
      </w:r>
      <w:r>
        <w:t>and</w:t>
      </w:r>
      <w:r>
        <w:rPr>
          <w:spacing w:val="26"/>
        </w:rPr>
        <w:t xml:space="preserve"> </w:t>
      </w:r>
      <w:r>
        <w:t>would be investigated (</w:t>
      </w:r>
      <w:r>
        <w:rPr>
          <w:i/>
        </w:rPr>
        <w:t>Australian Hotelier</w:t>
      </w:r>
      <w:r>
        <w:t>,</w:t>
      </w:r>
      <w:r>
        <w:rPr>
          <w:spacing w:val="23"/>
        </w:rPr>
        <w:t xml:space="preserve"> </w:t>
      </w:r>
      <w:r>
        <w:t>December</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5"/>
        <w:jc w:val="both"/>
      </w:pPr>
      <w:r>
        <w:lastRenderedPageBreak/>
        <w:t>1996, p. 6). By the end of the months’ long campaign, political</w:t>
      </w:r>
      <w:r>
        <w:rPr>
          <w:spacing w:val="-1"/>
        </w:rPr>
        <w:t xml:space="preserve"> </w:t>
      </w:r>
      <w:r>
        <w:t>and</w:t>
      </w:r>
      <w:r>
        <w:rPr>
          <w:spacing w:val="-1"/>
        </w:rPr>
        <w:t xml:space="preserve"> </w:t>
      </w:r>
      <w:r>
        <w:t>public</w:t>
      </w:r>
      <w:r>
        <w:rPr>
          <w:spacing w:val="-1"/>
        </w:rPr>
        <w:t xml:space="preserve"> </w:t>
      </w:r>
      <w:r>
        <w:t>sentiment had turned markedly against the clubs.</w:t>
      </w:r>
    </w:p>
    <w:p w:rsidR="00FE5516" w:rsidRDefault="00FE5516">
      <w:pPr>
        <w:pStyle w:val="BodyText"/>
        <w:spacing w:before="86"/>
      </w:pPr>
    </w:p>
    <w:p w:rsidR="00FE5516" w:rsidRDefault="00951608">
      <w:pPr>
        <w:pStyle w:val="BodyText"/>
        <w:spacing w:line="312" w:lineRule="auto"/>
        <w:ind w:left="950" w:right="414"/>
        <w:jc w:val="both"/>
      </w:pPr>
      <w:r>
        <w:t>Over the next two years, the NSW club industry continued its political battles, principally over proposed gaming machine taxation increases, and then over involvement of the NSW TAB Ltd in gaming machine operations. This culminated</w:t>
      </w:r>
      <w:r>
        <w:rPr>
          <w:spacing w:val="40"/>
        </w:rPr>
        <w:t xml:space="preserve"> </w:t>
      </w:r>
      <w:r>
        <w:t xml:space="preserve">in the passing of the </w:t>
      </w:r>
      <w:r>
        <w:rPr>
          <w:i/>
        </w:rPr>
        <w:t xml:space="preserve">Liquor and Registered Clubs Legislation Amendment (Community Partnership) Act 1998 NSW </w:t>
      </w:r>
      <w:r>
        <w:t>which, amongst changes discussed below, then authorised NSW hotels to operate up to 30 poker machines.</w:t>
      </w:r>
    </w:p>
    <w:p w:rsidR="00FE5516" w:rsidRDefault="00951608">
      <w:pPr>
        <w:spacing w:before="271"/>
        <w:ind w:left="950"/>
        <w:jc w:val="both"/>
        <w:rPr>
          <w:i/>
          <w:sz w:val="24"/>
        </w:rPr>
      </w:pPr>
      <w:r>
        <w:rPr>
          <w:i/>
          <w:sz w:val="24"/>
        </w:rPr>
        <w:t>The</w:t>
      </w:r>
      <w:r>
        <w:rPr>
          <w:i/>
          <w:spacing w:val="-5"/>
          <w:sz w:val="24"/>
        </w:rPr>
        <w:t xml:space="preserve"> </w:t>
      </w:r>
      <w:r>
        <w:rPr>
          <w:i/>
          <w:sz w:val="24"/>
        </w:rPr>
        <w:t>Club</w:t>
      </w:r>
      <w:r>
        <w:rPr>
          <w:i/>
          <w:spacing w:val="-3"/>
          <w:sz w:val="24"/>
        </w:rPr>
        <w:t xml:space="preserve"> </w:t>
      </w:r>
      <w:r>
        <w:rPr>
          <w:i/>
          <w:sz w:val="24"/>
        </w:rPr>
        <w:t>Campaign</w:t>
      </w:r>
      <w:r>
        <w:rPr>
          <w:i/>
          <w:spacing w:val="-2"/>
          <w:sz w:val="24"/>
        </w:rPr>
        <w:t xml:space="preserve"> </w:t>
      </w:r>
      <w:proofErr w:type="gramStart"/>
      <w:r>
        <w:rPr>
          <w:i/>
          <w:sz w:val="24"/>
        </w:rPr>
        <w:t>Against</w:t>
      </w:r>
      <w:proofErr w:type="gramEnd"/>
      <w:r>
        <w:rPr>
          <w:i/>
          <w:spacing w:val="-3"/>
          <w:sz w:val="24"/>
        </w:rPr>
        <w:t xml:space="preserve"> </w:t>
      </w:r>
      <w:r>
        <w:rPr>
          <w:i/>
          <w:sz w:val="24"/>
        </w:rPr>
        <w:t>Gaming</w:t>
      </w:r>
      <w:r>
        <w:rPr>
          <w:i/>
          <w:spacing w:val="-2"/>
          <w:sz w:val="24"/>
        </w:rPr>
        <w:t xml:space="preserve"> </w:t>
      </w:r>
      <w:r>
        <w:rPr>
          <w:i/>
          <w:sz w:val="24"/>
        </w:rPr>
        <w:t>Machine</w:t>
      </w:r>
      <w:r>
        <w:rPr>
          <w:i/>
          <w:spacing w:val="-3"/>
          <w:sz w:val="24"/>
        </w:rPr>
        <w:t xml:space="preserve"> </w:t>
      </w:r>
      <w:r>
        <w:rPr>
          <w:i/>
          <w:sz w:val="24"/>
        </w:rPr>
        <w:t>Taxation</w:t>
      </w:r>
      <w:r>
        <w:rPr>
          <w:i/>
          <w:spacing w:val="-2"/>
          <w:sz w:val="24"/>
        </w:rPr>
        <w:t xml:space="preserve"> Increases</w:t>
      </w:r>
    </w:p>
    <w:p w:rsidR="00FE5516" w:rsidRDefault="00FE5516">
      <w:pPr>
        <w:pStyle w:val="BodyText"/>
        <w:spacing w:before="168"/>
        <w:rPr>
          <w:i/>
        </w:rPr>
      </w:pPr>
    </w:p>
    <w:p w:rsidR="00FE5516" w:rsidRDefault="00951608">
      <w:pPr>
        <w:pStyle w:val="BodyText"/>
        <w:spacing w:before="1" w:line="312" w:lineRule="auto"/>
        <w:ind w:left="950" w:right="412"/>
        <w:jc w:val="both"/>
        <w:rPr>
          <w:sz w:val="12"/>
        </w:rPr>
      </w:pPr>
      <w:r>
        <w:t>The 1997</w:t>
      </w:r>
      <w:r>
        <w:rPr>
          <w:spacing w:val="-1"/>
        </w:rPr>
        <w:t xml:space="preserve"> </w:t>
      </w:r>
      <w:r>
        <w:t>NSW</w:t>
      </w:r>
      <w:r>
        <w:rPr>
          <w:spacing w:val="-1"/>
        </w:rPr>
        <w:t xml:space="preserve"> </w:t>
      </w:r>
      <w:r>
        <w:t>State</w:t>
      </w:r>
      <w:r>
        <w:rPr>
          <w:spacing w:val="-1"/>
        </w:rPr>
        <w:t xml:space="preserve"> </w:t>
      </w:r>
      <w:r>
        <w:t>Budget</w:t>
      </w:r>
      <w:r>
        <w:rPr>
          <w:spacing w:val="-1"/>
        </w:rPr>
        <w:t xml:space="preserve"> </w:t>
      </w:r>
      <w:r>
        <w:t>proposed</w:t>
      </w:r>
      <w:r>
        <w:rPr>
          <w:spacing w:val="-1"/>
        </w:rPr>
        <w:t xml:space="preserve"> </w:t>
      </w:r>
      <w:r>
        <w:t>an</w:t>
      </w:r>
      <w:r>
        <w:rPr>
          <w:spacing w:val="-1"/>
        </w:rPr>
        <w:t xml:space="preserve"> </w:t>
      </w:r>
      <w:r>
        <w:t>increased</w:t>
      </w:r>
      <w:r>
        <w:rPr>
          <w:spacing w:val="-1"/>
        </w:rPr>
        <w:t xml:space="preserve"> </w:t>
      </w:r>
      <w:r>
        <w:t>top</w:t>
      </w:r>
      <w:r>
        <w:rPr>
          <w:spacing w:val="-1"/>
        </w:rPr>
        <w:t xml:space="preserve"> </w:t>
      </w:r>
      <w:r>
        <w:t>taxation</w:t>
      </w:r>
      <w:r>
        <w:rPr>
          <w:spacing w:val="-1"/>
        </w:rPr>
        <w:t xml:space="preserve"> </w:t>
      </w:r>
      <w:r>
        <w:t>rate</w:t>
      </w:r>
      <w:r>
        <w:rPr>
          <w:spacing w:val="-1"/>
        </w:rPr>
        <w:t xml:space="preserve"> </w:t>
      </w:r>
      <w:r>
        <w:t>on</w:t>
      </w:r>
      <w:r>
        <w:rPr>
          <w:spacing w:val="-1"/>
        </w:rPr>
        <w:t xml:space="preserve"> </w:t>
      </w:r>
      <w:r>
        <w:t>club</w:t>
      </w:r>
      <w:r>
        <w:rPr>
          <w:spacing w:val="-1"/>
        </w:rPr>
        <w:t xml:space="preserve"> </w:t>
      </w:r>
      <w:r>
        <w:t>gaming machines of 30 percent for profits over $1 million to raise $74 million for hospitals, police</w:t>
      </w:r>
      <w:r>
        <w:rPr>
          <w:spacing w:val="-2"/>
        </w:rPr>
        <w:t xml:space="preserve"> </w:t>
      </w:r>
      <w:r>
        <w:t>services</w:t>
      </w:r>
      <w:r>
        <w:rPr>
          <w:spacing w:val="-3"/>
        </w:rPr>
        <w:t xml:space="preserve"> </w:t>
      </w:r>
      <w:r>
        <w:t>and</w:t>
      </w:r>
      <w:r>
        <w:rPr>
          <w:spacing w:val="-2"/>
        </w:rPr>
        <w:t xml:space="preserve"> </w:t>
      </w:r>
      <w:r>
        <w:t>education. The</w:t>
      </w:r>
      <w:r>
        <w:rPr>
          <w:spacing w:val="-2"/>
        </w:rPr>
        <w:t xml:space="preserve"> </w:t>
      </w:r>
      <w:r>
        <w:t>clubs</w:t>
      </w:r>
      <w:r>
        <w:rPr>
          <w:spacing w:val="-3"/>
        </w:rPr>
        <w:t xml:space="preserve"> </w:t>
      </w:r>
      <w:r>
        <w:t>again</w:t>
      </w:r>
      <w:r>
        <w:rPr>
          <w:spacing w:val="-2"/>
        </w:rPr>
        <w:t xml:space="preserve"> </w:t>
      </w:r>
      <w:r>
        <w:t>‘declared</w:t>
      </w:r>
      <w:r>
        <w:rPr>
          <w:spacing w:val="-2"/>
        </w:rPr>
        <w:t xml:space="preserve"> </w:t>
      </w:r>
      <w:r>
        <w:t>war’ and</w:t>
      </w:r>
      <w:r>
        <w:rPr>
          <w:spacing w:val="-2"/>
        </w:rPr>
        <w:t xml:space="preserve"> </w:t>
      </w:r>
      <w:r>
        <w:t>a</w:t>
      </w:r>
      <w:r>
        <w:rPr>
          <w:spacing w:val="-2"/>
        </w:rPr>
        <w:t xml:space="preserve"> </w:t>
      </w:r>
      <w:r>
        <w:t>meeting</w:t>
      </w:r>
      <w:r>
        <w:rPr>
          <w:spacing w:val="-2"/>
        </w:rPr>
        <w:t xml:space="preserve"> </w:t>
      </w:r>
      <w:r>
        <w:t>of about 1,000 club directors and managers developed ‘an anti-government battle plan’ (</w:t>
      </w:r>
      <w:r>
        <w:rPr>
          <w:i/>
        </w:rPr>
        <w:t>Sun- Herald</w:t>
      </w:r>
      <w:r>
        <w:t>, 11 May 1997, p. 10). The clubs claimed the increase would cost an additional $161 million per year, reduce community donations by $80 million, threaten nearly 9,000 jobs and cancel $340 million in capital works (</w:t>
      </w:r>
      <w:r>
        <w:rPr>
          <w:i/>
        </w:rPr>
        <w:t>Sydney</w:t>
      </w:r>
      <w:r>
        <w:rPr>
          <w:i/>
          <w:spacing w:val="80"/>
        </w:rPr>
        <w:t xml:space="preserve"> </w:t>
      </w:r>
      <w:r>
        <w:rPr>
          <w:i/>
        </w:rPr>
        <w:t>Morning Herald</w:t>
      </w:r>
      <w:r>
        <w:t>, 14 May 1997, p. 6). However, the Premier dismissed these assertions as ‘exaggerated’ and a ‘calculated fear campaign’ (</w:t>
      </w:r>
      <w:r>
        <w:rPr>
          <w:i/>
        </w:rPr>
        <w:t>Sydney Morning Herald</w:t>
      </w:r>
      <w:r>
        <w:t>, 14 May 1997, p. 6), noting ‘the community had to decide whether it wanted bigger and better clubs or better schools and hospitals’ (</w:t>
      </w:r>
      <w:r>
        <w:rPr>
          <w:i/>
        </w:rPr>
        <w:t>Sydney Morning Herald</w:t>
      </w:r>
      <w:r>
        <w:t>, 5 June 1997, p. 11). The Treasurer released details that only 12 of 1,450 NSW clubs had claimed rebates for spending more than 1.5 percent of after-tax machine profits on community services the previous year (</w:t>
      </w:r>
      <w:r>
        <w:rPr>
          <w:i/>
        </w:rPr>
        <w:t>Sydney Morning Herald</w:t>
      </w:r>
      <w:r>
        <w:t xml:space="preserve">, 5 June 1997, p. </w:t>
      </w:r>
      <w:r>
        <w:rPr>
          <w:spacing w:val="-2"/>
        </w:rPr>
        <w:t>11).</w:t>
      </w:r>
      <w:r>
        <w:rPr>
          <w:spacing w:val="-2"/>
          <w:position w:val="12"/>
          <w:sz w:val="12"/>
        </w:rPr>
        <w:t>35</w:t>
      </w:r>
    </w:p>
    <w:p w:rsidR="00FE5516" w:rsidRDefault="00FE5516">
      <w:pPr>
        <w:pStyle w:val="BodyText"/>
        <w:spacing w:before="94"/>
      </w:pPr>
    </w:p>
    <w:p w:rsidR="00FE5516" w:rsidRDefault="00951608">
      <w:pPr>
        <w:pStyle w:val="BodyText"/>
        <w:spacing w:line="312" w:lineRule="auto"/>
        <w:ind w:left="950" w:right="413"/>
        <w:jc w:val="both"/>
      </w:pPr>
      <w:r>
        <w:t>A proposal by a group of the largest clubs to raise ‘much more than the desired $74 million without raising the tax rate’ by allowing them to double machine jackpots and bets was rejected (</w:t>
      </w:r>
      <w:r>
        <w:rPr>
          <w:i/>
        </w:rPr>
        <w:t>Sydney Morning Herald</w:t>
      </w:r>
      <w:r>
        <w:t>, 7 June 1997, p. 7) and the taxation proposal passed, due to take effect from 1 February 1998 (NSW Department of Gaming and Racing, 1998:32).</w:t>
      </w: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951608">
      <w:pPr>
        <w:pStyle w:val="BodyText"/>
        <w:spacing w:before="208"/>
        <w:rPr>
          <w:sz w:val="20"/>
        </w:rPr>
      </w:pPr>
      <w:r>
        <w:rPr>
          <w:noProof/>
          <w:lang w:val="en-AU" w:eastAsia="en-AU"/>
        </w:rPr>
        <mc:AlternateContent>
          <mc:Choice Requires="wps">
            <w:drawing>
              <wp:anchor distT="0" distB="0" distL="0" distR="0" simplePos="0" relativeHeight="487610368" behindDoc="1" locked="0" layoutInCell="1" allowOverlap="1">
                <wp:simplePos x="0" y="0"/>
                <wp:positionH relativeFrom="page">
                  <wp:posOffset>1441703</wp:posOffset>
                </wp:positionH>
                <wp:positionV relativeFrom="paragraph">
                  <wp:posOffset>293520</wp:posOffset>
                </wp:positionV>
                <wp:extent cx="1828800" cy="9525"/>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AEDA93" id="Graphic 97" o:spid="_x0000_s1026" style="position:absolute;margin-left:113.5pt;margin-top:23.1pt;width:2in;height:.75pt;z-index:-15706112;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" path="m1828800,l,,,9143r1828800,l1828800,xe" fillcolor="black" stroked="f">
                <v:path arrowok="t"/>
                <w10:wrap type="topAndBottom" anchorx="page"/>
              </v:shape>
            </w:pict>
          </mc:Fallback>
        </mc:AlternateContent>
      </w:r>
    </w:p>
    <w:p w:rsidR="00FE5516" w:rsidRDefault="00FE5516">
      <w:pPr>
        <w:pStyle w:val="BodyText"/>
        <w:rPr>
          <w:sz w:val="20"/>
        </w:rPr>
      </w:pPr>
    </w:p>
    <w:p w:rsidR="00FE5516" w:rsidRDefault="00FE5516">
      <w:pPr>
        <w:pStyle w:val="BodyText"/>
        <w:spacing w:before="3"/>
        <w:rPr>
          <w:sz w:val="20"/>
        </w:rPr>
      </w:pPr>
    </w:p>
    <w:p w:rsidR="00FE5516" w:rsidRDefault="00951608">
      <w:pPr>
        <w:spacing w:line="235" w:lineRule="auto"/>
        <w:ind w:left="950" w:right="574"/>
        <w:rPr>
          <w:sz w:val="20"/>
        </w:rPr>
      </w:pPr>
      <w:r>
        <w:rPr>
          <w:position w:val="10"/>
          <w:sz w:val="10"/>
        </w:rPr>
        <w:t>35</w:t>
      </w:r>
      <w:r>
        <w:rPr>
          <w:spacing w:val="40"/>
          <w:position w:val="10"/>
          <w:sz w:val="10"/>
        </w:rPr>
        <w:t xml:space="preserve"> </w:t>
      </w:r>
      <w:r>
        <w:rPr>
          <w:sz w:val="20"/>
        </w:rPr>
        <w:t>The</w:t>
      </w:r>
      <w:r>
        <w:rPr>
          <w:spacing w:val="18"/>
          <w:sz w:val="20"/>
        </w:rPr>
        <w:t xml:space="preserve"> </w:t>
      </w:r>
      <w:r>
        <w:rPr>
          <w:sz w:val="20"/>
        </w:rPr>
        <w:t>rebate</w:t>
      </w:r>
      <w:r>
        <w:rPr>
          <w:spacing w:val="18"/>
          <w:sz w:val="20"/>
        </w:rPr>
        <w:t xml:space="preserve"> </w:t>
      </w:r>
      <w:r>
        <w:rPr>
          <w:sz w:val="20"/>
        </w:rPr>
        <w:t>scheme</w:t>
      </w:r>
      <w:r>
        <w:rPr>
          <w:spacing w:val="18"/>
          <w:sz w:val="20"/>
        </w:rPr>
        <w:t xml:space="preserve"> </w:t>
      </w:r>
      <w:r>
        <w:rPr>
          <w:sz w:val="20"/>
        </w:rPr>
        <w:t>allows clubs to retrieve</w:t>
      </w:r>
      <w:r>
        <w:rPr>
          <w:spacing w:val="18"/>
          <w:sz w:val="20"/>
        </w:rPr>
        <w:t xml:space="preserve"> </w:t>
      </w:r>
      <w:r>
        <w:rPr>
          <w:sz w:val="20"/>
        </w:rPr>
        <w:t>$1 in poker machine</w:t>
      </w:r>
      <w:r>
        <w:rPr>
          <w:spacing w:val="18"/>
          <w:sz w:val="20"/>
        </w:rPr>
        <w:t xml:space="preserve"> </w:t>
      </w:r>
      <w:r>
        <w:rPr>
          <w:sz w:val="20"/>
        </w:rPr>
        <w:t>taxation for every $3 donated to community services.</w:t>
      </w:r>
    </w:p>
    <w:p w:rsidR="00FE5516" w:rsidRDefault="00FE5516">
      <w:pPr>
        <w:spacing w:line="235" w:lineRule="auto"/>
        <w:rPr>
          <w:sz w:val="20"/>
        </w:rPr>
        <w:sectPr w:rsidR="00FE5516">
          <w:pgSz w:w="11900" w:h="16840"/>
          <w:pgMar w:top="1360" w:right="1020" w:bottom="940" w:left="1320" w:header="0" w:footer="747" w:gutter="0"/>
          <w:cols w:space="720"/>
        </w:sectPr>
      </w:pPr>
    </w:p>
    <w:p w:rsidR="00FE5516" w:rsidRDefault="00951608">
      <w:pPr>
        <w:spacing w:before="76" w:line="230" w:lineRule="auto"/>
        <w:ind w:left="950" w:right="415"/>
        <w:jc w:val="both"/>
        <w:rPr>
          <w:i/>
          <w:sz w:val="24"/>
        </w:rPr>
      </w:pPr>
      <w:r>
        <w:rPr>
          <w:i/>
          <w:sz w:val="24"/>
        </w:rPr>
        <w:lastRenderedPageBreak/>
        <w:t xml:space="preserve">The Club Campaign </w:t>
      </w:r>
      <w:proofErr w:type="gramStart"/>
      <w:r>
        <w:rPr>
          <w:i/>
          <w:sz w:val="24"/>
        </w:rPr>
        <w:t>Against</w:t>
      </w:r>
      <w:proofErr w:type="gramEnd"/>
      <w:r>
        <w:rPr>
          <w:i/>
          <w:sz w:val="24"/>
        </w:rPr>
        <w:t xml:space="preserve"> Involvement of the NSW TAB Ltd in Club Machine </w:t>
      </w:r>
      <w:r>
        <w:rPr>
          <w:i/>
          <w:spacing w:val="-2"/>
          <w:sz w:val="24"/>
        </w:rPr>
        <w:t>Gambling</w:t>
      </w:r>
    </w:p>
    <w:p w:rsidR="00FE5516" w:rsidRDefault="00FE5516">
      <w:pPr>
        <w:pStyle w:val="BodyText"/>
        <w:spacing w:before="169"/>
        <w:rPr>
          <w:i/>
        </w:rPr>
      </w:pPr>
    </w:p>
    <w:p w:rsidR="00FE5516" w:rsidRDefault="00951608">
      <w:pPr>
        <w:pStyle w:val="BodyText"/>
        <w:spacing w:line="312" w:lineRule="auto"/>
        <w:ind w:left="950" w:right="413"/>
        <w:jc w:val="both"/>
      </w:pPr>
      <w:r>
        <w:t>Political debate on taxation increases for club gaming machines also was fuelled by plans announced on 22 April 1997 to sell the NSW TAB through a public float estimated to raise about $1 billion. To enhance the share offer, the government proposed granting the TAB rights to operate a statewide linked jackpot system and a centralised monitoring system of gaming machines in NSW clubs and hotels. While statewide linked machines had been approved earlier, the clubs had expected to gain the licence for central jackpot pools (</w:t>
      </w:r>
      <w:r>
        <w:rPr>
          <w:i/>
        </w:rPr>
        <w:t>Sydney Morning Herald</w:t>
      </w:r>
      <w:r>
        <w:t>, 22 April 1997, p. 3). The RCA warned that ‘without the co-operation of the club movement, the linked poker machine game would not work’ (</w:t>
      </w:r>
      <w:r>
        <w:rPr>
          <w:i/>
        </w:rPr>
        <w:t>Sun-Herald</w:t>
      </w:r>
      <w:r>
        <w:t>, 20 April 1997, p. 43) and to expect only 5 percent of club machines to join the game, mostly from smaller clubs hoping to attract new customers (</w:t>
      </w:r>
      <w:r>
        <w:rPr>
          <w:i/>
        </w:rPr>
        <w:t>Sydney Morning Herald</w:t>
      </w:r>
      <w:r>
        <w:t>, 26 April 1997, p. 55). It also ‘slammed’ granting of the centralised monitoring licence to the TAB, noting ‘they are our competitors. It is like allowing Coles to monitor the books at Woolworths’ (</w:t>
      </w:r>
      <w:r>
        <w:rPr>
          <w:i/>
        </w:rPr>
        <w:t>Sydney Morning Herald</w:t>
      </w:r>
      <w:r>
        <w:t>, 26 April 1997, p. 55).</w:t>
      </w:r>
    </w:p>
    <w:p w:rsidR="00FE5516" w:rsidRDefault="00FE5516">
      <w:pPr>
        <w:pStyle w:val="BodyText"/>
        <w:spacing w:before="101"/>
      </w:pPr>
    </w:p>
    <w:p w:rsidR="00FE5516" w:rsidRDefault="00951608">
      <w:pPr>
        <w:pStyle w:val="BodyText"/>
        <w:spacing w:line="312" w:lineRule="auto"/>
        <w:ind w:left="950" w:right="413"/>
        <w:jc w:val="both"/>
      </w:pPr>
      <w:r>
        <w:t>As the proposed float date of mid-June 1998 approached and the gaming machine taxation increase came into effect, the club campaign intensified. The RCA stated that, while the taxation increase remained in force, clubs would not support the sale of the TAB ‘which was relying on a $400 million club component’ (</w:t>
      </w:r>
      <w:r>
        <w:rPr>
          <w:i/>
        </w:rPr>
        <w:t>Sun-Herald</w:t>
      </w:r>
      <w:r>
        <w:t>, 1 February 1998, p. 35), a move that would ‘greatly reduce’ the TAB’s value (</w:t>
      </w:r>
      <w:r>
        <w:rPr>
          <w:i/>
        </w:rPr>
        <w:t>Sydney Morning Herald</w:t>
      </w:r>
      <w:r>
        <w:t>, 7 February 1998, p. 2) and ‘significantly affect the sale’ (</w:t>
      </w:r>
      <w:r>
        <w:rPr>
          <w:i/>
        </w:rPr>
        <w:t>Sydney Morning Herald</w:t>
      </w:r>
      <w:r>
        <w:t>, 10 February 1998, p. 2). Further, the industry planned political initiatives to oppose the government at the 1999 state election, including funding</w:t>
      </w:r>
      <w:r>
        <w:rPr>
          <w:spacing w:val="-1"/>
        </w:rPr>
        <w:t xml:space="preserve"> </w:t>
      </w:r>
      <w:r>
        <w:t>for the Opposition’s campaign, fielding of ‘high profile candidates’ against government MPs, and intentions by the Registered Clubs Party formed in mid-1997 to stand six candidates for the Upper House (</w:t>
      </w:r>
      <w:r>
        <w:rPr>
          <w:i/>
        </w:rPr>
        <w:t>Sun-Herald</w:t>
      </w:r>
      <w:r>
        <w:t xml:space="preserve">, 1 February 1998, p. 35; </w:t>
      </w:r>
      <w:r>
        <w:rPr>
          <w:i/>
        </w:rPr>
        <w:t>Sydney Morning Herald</w:t>
      </w:r>
      <w:r>
        <w:t>, 7 February 1998, p. 2).</w:t>
      </w:r>
    </w:p>
    <w:p w:rsidR="00FE5516" w:rsidRDefault="00FE5516">
      <w:pPr>
        <w:pStyle w:val="BodyText"/>
        <w:spacing w:before="99"/>
      </w:pPr>
    </w:p>
    <w:p w:rsidR="00FE5516" w:rsidRDefault="00951608">
      <w:pPr>
        <w:pStyle w:val="BodyText"/>
        <w:spacing w:line="312" w:lineRule="auto"/>
        <w:ind w:left="950" w:right="412"/>
        <w:jc w:val="both"/>
      </w:pPr>
      <w:r>
        <w:t>A series of negotiations ensued. On 20 February 1998, the government announced club gaming machine taxation would be returned to former levels, but the taxation shortfall would be met by allowing NSW hotels to operate up to 30 poker machines without the former requirement of keeping equal numbers of less profitable AADs. As part of the deal, the clubs</w:t>
      </w:r>
      <w:r>
        <w:rPr>
          <w:spacing w:val="-2"/>
        </w:rPr>
        <w:t xml:space="preserve"> </w:t>
      </w:r>
      <w:r>
        <w:t>agreed to install at least 1,500 linked machines, to a 1.5 percent community levy on pre-tax gaming machine profits over $1 million for approved community support measures, and to publish an appropriately funded and enforceable problem gambling policy (</w:t>
      </w:r>
      <w:r>
        <w:rPr>
          <w:i/>
        </w:rPr>
        <w:t>Sydney Morning Herald</w:t>
      </w:r>
      <w:r>
        <w:t>,</w:t>
      </w:r>
      <w:r>
        <w:rPr>
          <w:spacing w:val="24"/>
        </w:rPr>
        <w:t xml:space="preserve"> </w:t>
      </w:r>
      <w:r>
        <w:t>21 February 1998,</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spacing w:before="72" w:line="312" w:lineRule="auto"/>
        <w:ind w:left="950" w:right="414"/>
        <w:jc w:val="both"/>
        <w:rPr>
          <w:sz w:val="24"/>
        </w:rPr>
      </w:pPr>
      <w:r>
        <w:rPr>
          <w:sz w:val="24"/>
        </w:rPr>
        <w:lastRenderedPageBreak/>
        <w:t xml:space="preserve">p. 1; </w:t>
      </w:r>
      <w:r>
        <w:rPr>
          <w:i/>
          <w:sz w:val="24"/>
        </w:rPr>
        <w:t>Sydney Morning Herald</w:t>
      </w:r>
      <w:r>
        <w:rPr>
          <w:sz w:val="24"/>
        </w:rPr>
        <w:t xml:space="preserve">, 23 February, p. 6). These agreements were later formalised in the </w:t>
      </w:r>
      <w:r>
        <w:rPr>
          <w:i/>
          <w:sz w:val="24"/>
        </w:rPr>
        <w:t>Liquor and Registered Clubs Legislation Amendment (Community Partnership) Act 1998 NSW</w:t>
      </w:r>
      <w:r>
        <w:rPr>
          <w:sz w:val="24"/>
        </w:rPr>
        <w:t>.</w:t>
      </w:r>
    </w:p>
    <w:p w:rsidR="00FE5516" w:rsidRDefault="00FE5516">
      <w:pPr>
        <w:pStyle w:val="BodyText"/>
        <w:spacing w:before="87"/>
      </w:pPr>
    </w:p>
    <w:p w:rsidR="00FE5516" w:rsidRDefault="00951608">
      <w:pPr>
        <w:pStyle w:val="BodyText"/>
        <w:spacing w:line="312" w:lineRule="auto"/>
        <w:ind w:left="950" w:right="413"/>
        <w:jc w:val="both"/>
      </w:pPr>
      <w:r>
        <w:t>In summary, politicised attempts to protect their competitive advantages during the 1990s backfired for NSW clubs. Not only did they fail to protect their monopoly</w:t>
      </w:r>
      <w:r>
        <w:rPr>
          <w:spacing w:val="40"/>
        </w:rPr>
        <w:t xml:space="preserve"> </w:t>
      </w:r>
      <w:r>
        <w:t>over machine gambling, but they brought the clubs’ profit levels, extensive gaming machine installations, favourable concessions and limited community service activities under closer scrutiny. Further, the government and public had become increasingly sceptical about the not-for-profit agenda, social benefit and community focus of clubs, prompting legislative requirements for club community support and for measures to address problem gambling.</w:t>
      </w:r>
    </w:p>
    <w:p w:rsidR="00FE5516" w:rsidRDefault="00FE5516">
      <w:pPr>
        <w:pStyle w:val="BodyText"/>
        <w:spacing w:before="11"/>
      </w:pPr>
    </w:p>
    <w:p w:rsidR="00FE5516" w:rsidRDefault="00951608">
      <w:pPr>
        <w:pStyle w:val="Heading2"/>
        <w:numPr>
          <w:ilvl w:val="2"/>
          <w:numId w:val="6"/>
        </w:numPr>
        <w:tabs>
          <w:tab w:val="left" w:pos="1728"/>
        </w:tabs>
        <w:spacing w:before="1"/>
        <w:ind w:left="1728" w:hanging="778"/>
        <w:jc w:val="both"/>
      </w:pPr>
      <w:bookmarkStart w:id="33" w:name="_TOC_250010"/>
      <w:bookmarkEnd w:id="33"/>
      <w:r>
        <w:rPr>
          <w:spacing w:val="-2"/>
        </w:rPr>
        <w:t>Summary</w:t>
      </w:r>
    </w:p>
    <w:p w:rsidR="00FE5516" w:rsidRDefault="00951608">
      <w:pPr>
        <w:pStyle w:val="BodyText"/>
        <w:spacing w:before="272" w:line="312" w:lineRule="auto"/>
        <w:ind w:left="950" w:right="411"/>
        <w:jc w:val="both"/>
      </w:pPr>
      <w:r>
        <w:t>In the context of increased competition for the gambling dollar since the 1970s and erosion of their competitive advantages, NSW clubs became more aggressively commercial in machine gambling operations and more politicised in attempts to protect their main revenue source. The marketing and expansion strategies</w:t>
      </w:r>
      <w:r>
        <w:rPr>
          <w:spacing w:val="40"/>
        </w:rPr>
        <w:t xml:space="preserve"> </w:t>
      </w:r>
      <w:r>
        <w:t>commonly adopted in machine gambling operations, the industry’s contemporary structure and performance, the emergence of many large clubs with extensive</w:t>
      </w:r>
      <w:r>
        <w:rPr>
          <w:spacing w:val="40"/>
        </w:rPr>
        <w:t xml:space="preserve"> </w:t>
      </w:r>
      <w:r>
        <w:t>gaming machine installations, and the goals and functioning of these clubs, reveal that many have increasingly pursued the usual commercial goals of profit-oriented organisations. These include increasing market share, attracting maximum</w:t>
      </w:r>
      <w:r>
        <w:rPr>
          <w:spacing w:val="40"/>
        </w:rPr>
        <w:t xml:space="preserve"> </w:t>
      </w:r>
      <w:r>
        <w:t>patronage, improving and diversifying their product mix, and generating substantial profits. Moreover, this pursuit of commercial goals subordinated the various</w:t>
      </w:r>
      <w:r>
        <w:rPr>
          <w:spacing w:val="40"/>
        </w:rPr>
        <w:t xml:space="preserve"> </w:t>
      </w:r>
      <w:r>
        <w:t xml:space="preserve">common interests and community benefits for which clubs were established. This increased commercialisation undermined the role of many contemporary clubs as not-for-profit organisations existing for the benefit of members and pursuit of social </w:t>
      </w:r>
      <w:r>
        <w:rPr>
          <w:spacing w:val="-2"/>
        </w:rPr>
        <w:t>purposes.</w:t>
      </w:r>
    </w:p>
    <w:p w:rsidR="00FE5516" w:rsidRDefault="00FE5516">
      <w:pPr>
        <w:pStyle w:val="BodyText"/>
        <w:spacing w:before="102"/>
      </w:pPr>
    </w:p>
    <w:p w:rsidR="00FE5516" w:rsidRDefault="00951608">
      <w:pPr>
        <w:pStyle w:val="BodyText"/>
        <w:spacing w:line="312" w:lineRule="auto"/>
        <w:ind w:left="950" w:right="413"/>
        <w:jc w:val="both"/>
      </w:pPr>
      <w:r>
        <w:t>Historically, these factors had been instrumental for NSW clubs in both gaining and maintaining their competitive position. Erosion of these factors has weakened their legitimacy as dominant providers of gambling in the state, attracted public and political scepticism of their community focus, and raised community concern for problem gambling. As discussed in the next chapter, the community responded by becoming increasingly vocal in calling for greater social responsibility in the provision of machine gambling by the clubs, while the NSW Government imposed more rigorous requirements to enhance community benefit from machine gambling</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3"/>
        <w:jc w:val="both"/>
      </w:pPr>
      <w:proofErr w:type="gramStart"/>
      <w:r>
        <w:lastRenderedPageBreak/>
        <w:t>operations</w:t>
      </w:r>
      <w:proofErr w:type="gramEnd"/>
      <w:r>
        <w:t xml:space="preserve"> and to address one of its costs, problem gambling. Legislation passed in 1998 aimed to re-establish the distinctive relationship between clubs and the community, a linkage on which their original rights</w:t>
      </w:r>
      <w:r>
        <w:rPr>
          <w:spacing w:val="-3"/>
        </w:rPr>
        <w:t xml:space="preserve"> </w:t>
      </w:r>
      <w:r>
        <w:t>to</w:t>
      </w:r>
      <w:r>
        <w:rPr>
          <w:spacing w:val="-1"/>
        </w:rPr>
        <w:t xml:space="preserve"> </w:t>
      </w:r>
      <w:r>
        <w:t>machine</w:t>
      </w:r>
      <w:r>
        <w:rPr>
          <w:spacing w:val="-1"/>
        </w:rPr>
        <w:t xml:space="preserve"> </w:t>
      </w:r>
      <w:r>
        <w:t>gambling</w:t>
      </w:r>
      <w:r>
        <w:rPr>
          <w:spacing w:val="-1"/>
        </w:rPr>
        <w:t xml:space="preserve"> </w:t>
      </w:r>
      <w:r>
        <w:t>was</w:t>
      </w:r>
      <w:r>
        <w:rPr>
          <w:spacing w:val="-3"/>
        </w:rPr>
        <w:t xml:space="preserve"> </w:t>
      </w:r>
      <w:r>
        <w:t>based, but whose unhinging has emanated from unrestrained growth of the clubs, their commercialisation, their increased political power, and the liberalisation of government policies on gambling.</w:t>
      </w:r>
    </w:p>
    <w:p w:rsidR="00FE5516" w:rsidRDefault="00FE5516">
      <w:pPr>
        <w:pStyle w:val="BodyText"/>
        <w:spacing w:before="85"/>
      </w:pPr>
    </w:p>
    <w:p w:rsidR="00FE5516" w:rsidRDefault="00951608">
      <w:pPr>
        <w:pStyle w:val="Heading1"/>
        <w:numPr>
          <w:ilvl w:val="1"/>
          <w:numId w:val="6"/>
        </w:numPr>
        <w:tabs>
          <w:tab w:val="left" w:pos="1511"/>
        </w:tabs>
        <w:ind w:left="1511" w:hanging="561"/>
      </w:pPr>
      <w:bookmarkStart w:id="34" w:name="_TOC_250009"/>
      <w:r>
        <w:t>CHAPTER</w:t>
      </w:r>
      <w:r>
        <w:rPr>
          <w:spacing w:val="-4"/>
        </w:rPr>
        <w:t xml:space="preserve"> </w:t>
      </w:r>
      <w:bookmarkEnd w:id="34"/>
      <w:r>
        <w:rPr>
          <w:spacing w:val="-2"/>
        </w:rPr>
        <w:t>CONCLUSION</w:t>
      </w:r>
    </w:p>
    <w:p w:rsidR="00FE5516" w:rsidRDefault="00FE5516">
      <w:pPr>
        <w:pStyle w:val="BodyText"/>
        <w:spacing w:before="174"/>
        <w:rPr>
          <w:rFonts w:ascii="Arial"/>
          <w:b/>
        </w:rPr>
      </w:pPr>
    </w:p>
    <w:p w:rsidR="00FE5516" w:rsidRDefault="00951608">
      <w:pPr>
        <w:pStyle w:val="BodyText"/>
        <w:spacing w:line="312" w:lineRule="auto"/>
        <w:ind w:left="950" w:right="412"/>
        <w:jc w:val="both"/>
      </w:pPr>
      <w:r>
        <w:t>The purpose of this chapter has been to demonstrate how the historical development of NSW registered clubs as major providers of machine gambling has been</w:t>
      </w:r>
      <w:r>
        <w:rPr>
          <w:spacing w:val="40"/>
        </w:rPr>
        <w:t xml:space="preserve"> </w:t>
      </w:r>
      <w:r>
        <w:t>facilitated by their not-for-profit status, membership requirements and social benefit objectives. These three features provided the basis for the clubs’ legitimacy as dominant gaming machine operators. However, increased commercialisation of</w:t>
      </w:r>
      <w:r>
        <w:rPr>
          <w:spacing w:val="40"/>
        </w:rPr>
        <w:t xml:space="preserve"> </w:t>
      </w:r>
      <w:r>
        <w:t xml:space="preserve">NSW clubs gradually has undermined their distinctive relationship with the community, which stemmed from their role in pursuing and promoting the common interests of their members in sporting, recreational, social, </w:t>
      </w:r>
      <w:proofErr w:type="gramStart"/>
      <w:r>
        <w:t>cultural</w:t>
      </w:r>
      <w:proofErr w:type="gramEnd"/>
      <w:r>
        <w:t xml:space="preserve"> and community arenas. This change</w:t>
      </w:r>
      <w:r>
        <w:rPr>
          <w:spacing w:val="-2"/>
        </w:rPr>
        <w:t xml:space="preserve"> </w:t>
      </w:r>
      <w:r>
        <w:t>in</w:t>
      </w:r>
      <w:r>
        <w:rPr>
          <w:spacing w:val="-1"/>
        </w:rPr>
        <w:t xml:space="preserve"> </w:t>
      </w:r>
      <w:r>
        <w:t>focus</w:t>
      </w:r>
      <w:r>
        <w:rPr>
          <w:spacing w:val="-2"/>
        </w:rPr>
        <w:t xml:space="preserve"> </w:t>
      </w:r>
      <w:r>
        <w:t>from</w:t>
      </w:r>
      <w:r>
        <w:rPr>
          <w:spacing w:val="-1"/>
        </w:rPr>
        <w:t xml:space="preserve"> </w:t>
      </w:r>
      <w:r>
        <w:t>social to</w:t>
      </w:r>
      <w:r>
        <w:rPr>
          <w:spacing w:val="-1"/>
        </w:rPr>
        <w:t xml:space="preserve"> </w:t>
      </w:r>
      <w:r>
        <w:t>economic</w:t>
      </w:r>
      <w:r>
        <w:rPr>
          <w:spacing w:val="-2"/>
        </w:rPr>
        <w:t xml:space="preserve"> </w:t>
      </w:r>
      <w:r>
        <w:t>imperatives</w:t>
      </w:r>
      <w:r>
        <w:rPr>
          <w:spacing w:val="-3"/>
        </w:rPr>
        <w:t xml:space="preserve"> </w:t>
      </w:r>
      <w:r>
        <w:t>aroused</w:t>
      </w:r>
      <w:r>
        <w:rPr>
          <w:spacing w:val="-1"/>
        </w:rPr>
        <w:t xml:space="preserve"> </w:t>
      </w:r>
      <w:r>
        <w:t>public</w:t>
      </w:r>
      <w:r>
        <w:rPr>
          <w:spacing w:val="-2"/>
        </w:rPr>
        <w:t xml:space="preserve"> </w:t>
      </w:r>
      <w:r>
        <w:t>and political scepticism about the clubs’ actual distinctiveness from profit-based organisations, the concessions they receive, and the costs and benefits of club machine gambling.</w:t>
      </w:r>
    </w:p>
    <w:p w:rsidR="00FE5516" w:rsidRDefault="00FE5516">
      <w:pPr>
        <w:pStyle w:val="BodyText"/>
        <w:spacing w:before="99"/>
      </w:pPr>
    </w:p>
    <w:p w:rsidR="00FE5516" w:rsidRDefault="00951608">
      <w:pPr>
        <w:pStyle w:val="BodyText"/>
        <w:spacing w:line="312" w:lineRule="auto"/>
        <w:ind w:left="950" w:right="411"/>
        <w:jc w:val="both"/>
      </w:pPr>
      <w:r>
        <w:t>As this chapter has demonstrated, NSW clubs have increasingly violated the fundamental distinction of not-for-profit from profit-based organisations, which is</w:t>
      </w:r>
      <w:r>
        <w:rPr>
          <w:spacing w:val="-2"/>
        </w:rPr>
        <w:t xml:space="preserve"> </w:t>
      </w:r>
      <w:r>
        <w:t>to render a service rather than pursue profits (Koteen, 1991:10-14). Evolving from</w:t>
      </w:r>
      <w:r>
        <w:rPr>
          <w:spacing w:val="40"/>
        </w:rPr>
        <w:t xml:space="preserve"> </w:t>
      </w:r>
      <w:r>
        <w:t>early NSW clubs established to promote a common interest of, and provide a range of services for members, contemporary clubs emphasise profit-based goals and embrace commercial management practices, with success now measured in financial terms rather than by how well their charter is fulfilled. Their main source</w:t>
      </w:r>
      <w:r>
        <w:rPr>
          <w:spacing w:val="-1"/>
        </w:rPr>
        <w:t xml:space="preserve"> </w:t>
      </w:r>
      <w:r>
        <w:t>of revenue is no longer membership dues, but gaming machine profits, prompting a shift in strategic management towards a market-oriented approach that seeks to maximise gaming machine returns, rather than fulfill the community service objectives for which clubs originally were established. This shift in focus has aroused criticism of favourable policy concessions given to NSW clubs. The clubs’ increasingly aggressive pursuit of commercial, revenue-producing activities has been accompanied by criticism that they have exploited their favourable treatment to protect their machine gambling monopoly and other competitive advantages, to the subordination of their original social role.</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4"/>
        <w:jc w:val="both"/>
      </w:pPr>
      <w:r>
        <w:lastRenderedPageBreak/>
        <w:t>Further, the implicit assumption that community benefit was built into club machine gambling has been seriously questioned. In response to an intensifying competitive environment, the emergence of very large clubs with extensive gaming machine installations, social memberships and non-member visitation, has undermined the original exclusive nature of clubs operating to foster a common interest of members. Additionally, their often meagre financial support for charities and community activities and their use</w:t>
      </w:r>
      <w:r>
        <w:rPr>
          <w:spacing w:val="-2"/>
        </w:rPr>
        <w:t xml:space="preserve"> </w:t>
      </w:r>
      <w:r>
        <w:t>of</w:t>
      </w:r>
      <w:r>
        <w:rPr>
          <w:spacing w:val="-1"/>
        </w:rPr>
        <w:t xml:space="preserve"> </w:t>
      </w:r>
      <w:r>
        <w:t>most</w:t>
      </w:r>
      <w:r>
        <w:rPr>
          <w:spacing w:val="-1"/>
        </w:rPr>
        <w:t xml:space="preserve"> </w:t>
      </w:r>
      <w:r>
        <w:t>gaming</w:t>
      </w:r>
      <w:r>
        <w:rPr>
          <w:spacing w:val="-1"/>
        </w:rPr>
        <w:t xml:space="preserve"> </w:t>
      </w:r>
      <w:r>
        <w:t>machine</w:t>
      </w:r>
      <w:r>
        <w:rPr>
          <w:spacing w:val="-2"/>
        </w:rPr>
        <w:t xml:space="preserve"> </w:t>
      </w:r>
      <w:r>
        <w:t>profits</w:t>
      </w:r>
      <w:r>
        <w:rPr>
          <w:spacing w:val="-3"/>
        </w:rPr>
        <w:t xml:space="preserve"> </w:t>
      </w:r>
      <w:r>
        <w:t>to</w:t>
      </w:r>
      <w:r>
        <w:rPr>
          <w:spacing w:val="-1"/>
        </w:rPr>
        <w:t xml:space="preserve"> </w:t>
      </w:r>
      <w:r>
        <w:t>improve</w:t>
      </w:r>
      <w:r>
        <w:rPr>
          <w:spacing w:val="-2"/>
        </w:rPr>
        <w:t xml:space="preserve"> </w:t>
      </w:r>
      <w:r>
        <w:t>club</w:t>
      </w:r>
      <w:r>
        <w:rPr>
          <w:spacing w:val="-1"/>
        </w:rPr>
        <w:t xml:space="preserve"> </w:t>
      </w:r>
      <w:r>
        <w:t>facilities</w:t>
      </w:r>
      <w:r>
        <w:rPr>
          <w:spacing w:val="-3"/>
        </w:rPr>
        <w:t xml:space="preserve"> </w:t>
      </w:r>
      <w:r>
        <w:t>and services to attract greater patronage and machine usage, have been exposed. Further, the aggressive marketing and expansion of club machine gambling has exacerbated its negative social impacts by increasing potential for gambling-related problems.</w:t>
      </w:r>
    </w:p>
    <w:p w:rsidR="00FE5516" w:rsidRDefault="00FE5516">
      <w:pPr>
        <w:pStyle w:val="BodyText"/>
        <w:spacing w:before="96"/>
      </w:pPr>
    </w:p>
    <w:p w:rsidR="00FE5516" w:rsidRDefault="00951608">
      <w:pPr>
        <w:pStyle w:val="BodyText"/>
        <w:spacing w:line="312" w:lineRule="auto"/>
        <w:ind w:left="950" w:right="411"/>
        <w:jc w:val="both"/>
      </w:pPr>
      <w:r>
        <w:t>This apparent weakening of the clubs’ fulfillment of their social contract to operate machine gambling for community benefit invites calls for greater social responsibility in club gambling operations. As will be argued in Chapter Four, societal expectations for responsible provision of gambling by the clubs may be heightened due to their not-for-profit status and community benefit charter and as a trade-off for their competitive privileges. First however, the next chapter will document the emergence of problem gambling as a social issue which gained unprecedented attention in Australia in the 1990s, accompanied by calls for greater social responsibility by gambling operators. Thus, Chapter Three retains an</w:t>
      </w:r>
      <w:r>
        <w:rPr>
          <w:spacing w:val="80"/>
        </w:rPr>
        <w:t xml:space="preserve"> </w:t>
      </w:r>
      <w:r>
        <w:t>historical focus, but narrows the scope of discussion to the issue of problem gambling. Following a</w:t>
      </w:r>
      <w:r>
        <w:rPr>
          <w:spacing w:val="-1"/>
        </w:rPr>
        <w:t xml:space="preserve"> </w:t>
      </w:r>
      <w:r>
        <w:t>review</w:t>
      </w:r>
      <w:r>
        <w:rPr>
          <w:spacing w:val="-1"/>
        </w:rPr>
        <w:t xml:space="preserve"> </w:t>
      </w:r>
      <w:r>
        <w:t>that</w:t>
      </w:r>
      <w:r>
        <w:rPr>
          <w:spacing w:val="-1"/>
        </w:rPr>
        <w:t xml:space="preserve"> </w:t>
      </w:r>
      <w:r>
        <w:t>seeks</w:t>
      </w:r>
      <w:r>
        <w:rPr>
          <w:spacing w:val="-3"/>
        </w:rPr>
        <w:t xml:space="preserve"> </w:t>
      </w:r>
      <w:r>
        <w:t>to clarify</w:t>
      </w:r>
      <w:r>
        <w:rPr>
          <w:spacing w:val="-1"/>
        </w:rPr>
        <w:t xml:space="preserve"> </w:t>
      </w:r>
      <w:r>
        <w:t>some</w:t>
      </w:r>
      <w:r>
        <w:rPr>
          <w:spacing w:val="-1"/>
        </w:rPr>
        <w:t xml:space="preserve"> </w:t>
      </w:r>
      <w:r>
        <w:t>theoretical</w:t>
      </w:r>
      <w:r>
        <w:rPr>
          <w:spacing w:val="-1"/>
        </w:rPr>
        <w:t xml:space="preserve"> </w:t>
      </w:r>
      <w:r>
        <w:t>underpinnings</w:t>
      </w:r>
      <w:r>
        <w:rPr>
          <w:spacing w:val="-3"/>
        </w:rPr>
        <w:t xml:space="preserve"> </w:t>
      </w:r>
      <w:r>
        <w:t>of social issues management, the chapter examines the role of epistemic influences, governments, gambling operators and pressure groups in the emergence of problem gambling as a significant strategic issue for NSW registered clubs.</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line="20" w:lineRule="exact"/>
        <w:ind w:left="921"/>
        <w:rPr>
          <w:sz w:val="2"/>
        </w:rPr>
      </w:pPr>
      <w:r>
        <w:rPr>
          <w:noProof/>
          <w:sz w:val="2"/>
          <w:lang w:val="en-AU" w:eastAsia="en-AU"/>
        </w:rPr>
        <w:lastRenderedPageBreak/>
        <mc:AlternateContent>
          <mc:Choice Requires="wpg">
            <w:drawing>
              <wp:inline distT="0" distB="0" distL="0" distR="0">
                <wp:extent cx="5240020" cy="3175"/>
                <wp:effectExtent l="0" t="0" r="0" b="0"/>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40020" cy="3175"/>
                          <a:chOff x="0" y="0"/>
                          <a:chExt cx="5240020" cy="3175"/>
                        </a:xfrm>
                      </wpg:grpSpPr>
                      <wps:wsp>
                        <wps:cNvPr id="99" name="Graphic 99"/>
                        <wps:cNvSpPr/>
                        <wps:spPr>
                          <a:xfrm>
                            <a:off x="0" y="0"/>
                            <a:ext cx="5240020" cy="3175"/>
                          </a:xfrm>
                          <a:custGeom>
                            <a:avLst/>
                            <a:gdLst/>
                            <a:ahLst/>
                            <a:cxnLst/>
                            <a:rect l="l" t="t" r="r" b="b"/>
                            <a:pathLst>
                              <a:path w="5240020" h="3175">
                                <a:moveTo>
                                  <a:pt x="5239512" y="0"/>
                                </a:moveTo>
                                <a:lnTo>
                                  <a:pt x="0" y="0"/>
                                </a:lnTo>
                                <a:lnTo>
                                  <a:pt x="0" y="3048"/>
                                </a:lnTo>
                                <a:lnTo>
                                  <a:pt x="5239512" y="3048"/>
                                </a:lnTo>
                                <a:lnTo>
                                  <a:pt x="52395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C93C898" id="Group 98" o:spid="_x0000_s1026" style="width:412.6pt;height:.25pt;mso-position-horizontal-relative:char;mso-position-vertical-relative:line" coordsize="5240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">
                <v:shape id="Graphic 99" o:spid="_x0000_s1027" style="position:absolute;width:52400;height:31;visibility:visible;mso-wrap-style:square;v-text-anchor:top" coordsize="5240020,3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WBP8UA&#10;AADbAAAADwAAAGRycy9kb3ducmV2LnhtbESPS4vCQBCE74L/YWjBm04UkTXrKPGJsHjwsQdvvZne&#10;JJjpCZlR4793FhY8FlX1FTWdN6YUd6pdYVnBoB+BIE6tLjhTcD5teh8gnEfWWFomBU9yMJ+1W1OM&#10;tX3wge5Hn4kAYRejgtz7KpbSpTkZdH1bEQfv19YGfZB1JnWNjwA3pRxG0VgaLDgs5FjRMqf0erwZ&#10;BeNmtV/oYpuctpfRZb1Mvtzg+0epbqdJPkF4avw7/N/eaQWTCfx9CT9Az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JYE/xQAAANsAAAAPAAAAAAAAAAAAAAAAAJgCAABkcnMv&#10;ZG93bnJldi54bWxQSwUGAAAAAAQABAD1AAAAigMAAAAA&#10;" path="m5239512,l,,,3048r5239512,l5239512,xe" fillcolor="black" stroked="f">
                  <v:path arrowok="t"/>
                </v:shape>
                <w10:anchorlock/>
              </v:group>
            </w:pict>
          </mc:Fallback>
        </mc:AlternateContent>
      </w:r>
    </w:p>
    <w:p w:rsidR="00FE5516" w:rsidRDefault="00951608">
      <w:pPr>
        <w:spacing w:before="139"/>
        <w:ind w:left="527"/>
        <w:jc w:val="center"/>
        <w:rPr>
          <w:rFonts w:ascii="Arial"/>
          <w:b/>
          <w:sz w:val="32"/>
        </w:rPr>
      </w:pPr>
      <w:r>
        <w:rPr>
          <w:rFonts w:ascii="Arial"/>
          <w:b/>
          <w:spacing w:val="-2"/>
          <w:sz w:val="32"/>
        </w:rPr>
        <w:t>CHAPTER</w:t>
      </w:r>
      <w:r>
        <w:rPr>
          <w:rFonts w:ascii="Arial"/>
          <w:b/>
          <w:spacing w:val="-10"/>
          <w:sz w:val="32"/>
        </w:rPr>
        <w:t xml:space="preserve"> </w:t>
      </w:r>
      <w:r>
        <w:rPr>
          <w:rFonts w:ascii="Arial"/>
          <w:b/>
          <w:spacing w:val="-2"/>
          <w:sz w:val="32"/>
        </w:rPr>
        <w:t>THREE</w:t>
      </w:r>
    </w:p>
    <w:p w:rsidR="00FE5516" w:rsidRDefault="00FE5516">
      <w:pPr>
        <w:pStyle w:val="BodyText"/>
        <w:spacing w:before="36"/>
        <w:rPr>
          <w:rFonts w:ascii="Arial"/>
          <w:b/>
          <w:sz w:val="32"/>
        </w:rPr>
      </w:pPr>
    </w:p>
    <w:p w:rsidR="00FE5516" w:rsidRDefault="00951608">
      <w:pPr>
        <w:spacing w:before="1" w:line="244" w:lineRule="auto"/>
        <w:ind w:left="2855" w:right="574" w:hanging="1666"/>
        <w:rPr>
          <w:rFonts w:ascii="Arial"/>
          <w:b/>
          <w:sz w:val="32"/>
        </w:rPr>
      </w:pPr>
      <w:r>
        <w:rPr>
          <w:rFonts w:ascii="Arial"/>
          <w:b/>
          <w:sz w:val="32"/>
        </w:rPr>
        <w:t>THE</w:t>
      </w:r>
      <w:r>
        <w:rPr>
          <w:rFonts w:ascii="Arial"/>
          <w:b/>
          <w:spacing w:val="-2"/>
          <w:sz w:val="32"/>
        </w:rPr>
        <w:t xml:space="preserve"> </w:t>
      </w:r>
      <w:r>
        <w:rPr>
          <w:rFonts w:ascii="Arial"/>
          <w:b/>
          <w:sz w:val="32"/>
        </w:rPr>
        <w:t>EMERGENCE</w:t>
      </w:r>
      <w:r>
        <w:rPr>
          <w:rFonts w:ascii="Arial"/>
          <w:b/>
          <w:spacing w:val="-2"/>
          <w:sz w:val="32"/>
        </w:rPr>
        <w:t xml:space="preserve"> </w:t>
      </w:r>
      <w:r>
        <w:rPr>
          <w:rFonts w:ascii="Arial"/>
          <w:b/>
          <w:sz w:val="32"/>
        </w:rPr>
        <w:t>OF</w:t>
      </w:r>
      <w:r>
        <w:rPr>
          <w:rFonts w:ascii="Arial"/>
          <w:b/>
          <w:spacing w:val="-4"/>
          <w:sz w:val="32"/>
        </w:rPr>
        <w:t xml:space="preserve"> </w:t>
      </w:r>
      <w:r>
        <w:rPr>
          <w:rFonts w:ascii="Arial"/>
          <w:b/>
          <w:sz w:val="32"/>
        </w:rPr>
        <w:t>PROBLEM GAMBLING</w:t>
      </w:r>
      <w:r>
        <w:rPr>
          <w:rFonts w:ascii="Arial"/>
          <w:b/>
          <w:spacing w:val="-4"/>
          <w:sz w:val="32"/>
        </w:rPr>
        <w:t xml:space="preserve"> </w:t>
      </w:r>
      <w:r>
        <w:rPr>
          <w:rFonts w:ascii="Arial"/>
          <w:b/>
          <w:sz w:val="32"/>
        </w:rPr>
        <w:t>AS</w:t>
      </w:r>
      <w:r>
        <w:rPr>
          <w:rFonts w:ascii="Arial"/>
          <w:b/>
          <w:spacing w:val="-2"/>
          <w:sz w:val="32"/>
        </w:rPr>
        <w:t xml:space="preserve"> </w:t>
      </w:r>
      <w:r>
        <w:rPr>
          <w:rFonts w:ascii="Arial"/>
          <w:b/>
          <w:sz w:val="32"/>
        </w:rPr>
        <w:t>A CORPORATE SOCIAL ISSUE</w:t>
      </w:r>
    </w:p>
    <w:p w:rsidR="00FE5516" w:rsidRDefault="00951608">
      <w:pPr>
        <w:pStyle w:val="BodyText"/>
        <w:spacing w:before="8"/>
        <w:rPr>
          <w:rFonts w:ascii="Arial"/>
          <w:b/>
          <w:sz w:val="11"/>
        </w:rPr>
      </w:pPr>
      <w:r>
        <w:rPr>
          <w:noProof/>
          <w:lang w:val="en-AU" w:eastAsia="en-AU"/>
        </w:rPr>
        <mc:AlternateContent>
          <mc:Choice Requires="wps">
            <w:drawing>
              <wp:anchor distT="0" distB="0" distL="0" distR="0" simplePos="0" relativeHeight="487611392" behindDoc="1" locked="0" layoutInCell="1" allowOverlap="1">
                <wp:simplePos x="0" y="0"/>
                <wp:positionH relativeFrom="page">
                  <wp:posOffset>1423416</wp:posOffset>
                </wp:positionH>
                <wp:positionV relativeFrom="paragraph">
                  <wp:posOffset>100968</wp:posOffset>
                </wp:positionV>
                <wp:extent cx="5240020" cy="3175"/>
                <wp:effectExtent l="0" t="0" r="0" b="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0020" cy="3175"/>
                        </a:xfrm>
                        <a:custGeom>
                          <a:avLst/>
                          <a:gdLst/>
                          <a:ahLst/>
                          <a:cxnLst/>
                          <a:rect l="l" t="t" r="r" b="b"/>
                          <a:pathLst>
                            <a:path w="5240020" h="3175">
                              <a:moveTo>
                                <a:pt x="5239512" y="0"/>
                              </a:moveTo>
                              <a:lnTo>
                                <a:pt x="0" y="0"/>
                              </a:lnTo>
                              <a:lnTo>
                                <a:pt x="0" y="3048"/>
                              </a:lnTo>
                              <a:lnTo>
                                <a:pt x="5239512" y="3048"/>
                              </a:lnTo>
                              <a:lnTo>
                                <a:pt x="52395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21E83B" id="Graphic 100" o:spid="_x0000_s1026" style="position:absolute;margin-left:112.1pt;margin-top:7.95pt;width:412.6pt;height:.25pt;z-index:-15705088;visibility:visible;mso-wrap-style:square;mso-wrap-distance-left:0;mso-wrap-distance-top:0;mso-wrap-distance-right:0;mso-wrap-distance-bottom:0;mso-position-horizontal:absolute;mso-position-horizontal-relative:page;mso-position-vertical:absolute;mso-position-vertical-relative:text;v-text-anchor:top" coordsize="524002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" path="m5239512,l,,,3048r5239512,l5239512,xe" fillcolor="black" stroked="f">
                <v:path arrowok="t"/>
                <w10:wrap type="topAndBottom" anchorx="page"/>
              </v:shape>
            </w:pict>
          </mc:Fallback>
        </mc:AlternateContent>
      </w:r>
    </w:p>
    <w:p w:rsidR="00FE5516" w:rsidRDefault="00FE5516">
      <w:pPr>
        <w:pStyle w:val="BodyText"/>
        <w:rPr>
          <w:rFonts w:ascii="Arial"/>
          <w:b/>
        </w:rPr>
      </w:pPr>
    </w:p>
    <w:p w:rsidR="00FE5516" w:rsidRDefault="00FE5516">
      <w:pPr>
        <w:pStyle w:val="BodyText"/>
        <w:spacing w:before="125"/>
        <w:rPr>
          <w:rFonts w:ascii="Arial"/>
          <w:b/>
        </w:rPr>
      </w:pPr>
    </w:p>
    <w:p w:rsidR="00FE5516" w:rsidRDefault="00951608">
      <w:pPr>
        <w:pStyle w:val="Heading1"/>
        <w:numPr>
          <w:ilvl w:val="1"/>
          <w:numId w:val="4"/>
        </w:numPr>
        <w:tabs>
          <w:tab w:val="left" w:pos="1511"/>
        </w:tabs>
        <w:ind w:left="1511" w:hanging="561"/>
      </w:pPr>
      <w:bookmarkStart w:id="35" w:name="_TOC_250008"/>
      <w:bookmarkEnd w:id="35"/>
      <w:r>
        <w:rPr>
          <w:spacing w:val="-2"/>
        </w:rPr>
        <w:t>INTRODUCTION</w:t>
      </w:r>
    </w:p>
    <w:p w:rsidR="00FE5516" w:rsidRDefault="00FE5516">
      <w:pPr>
        <w:pStyle w:val="BodyText"/>
        <w:spacing w:before="174"/>
        <w:rPr>
          <w:rFonts w:ascii="Arial"/>
          <w:b/>
        </w:rPr>
      </w:pPr>
    </w:p>
    <w:p w:rsidR="00FE5516" w:rsidRDefault="00951608">
      <w:pPr>
        <w:pStyle w:val="BodyText"/>
        <w:spacing w:line="312" w:lineRule="auto"/>
        <w:ind w:left="950" w:right="412"/>
        <w:jc w:val="both"/>
      </w:pPr>
      <w:r>
        <w:t>This</w:t>
      </w:r>
      <w:r>
        <w:rPr>
          <w:spacing w:val="-3"/>
        </w:rPr>
        <w:t xml:space="preserve"> </w:t>
      </w:r>
      <w:r>
        <w:t>chapter represents</w:t>
      </w:r>
      <w:r>
        <w:rPr>
          <w:spacing w:val="-3"/>
        </w:rPr>
        <w:t xml:space="preserve"> </w:t>
      </w:r>
      <w:r>
        <w:t>Stage</w:t>
      </w:r>
      <w:r>
        <w:rPr>
          <w:spacing w:val="-1"/>
        </w:rPr>
        <w:t xml:space="preserve"> </w:t>
      </w:r>
      <w:r>
        <w:t>Two</w:t>
      </w:r>
      <w:r>
        <w:rPr>
          <w:spacing w:val="-1"/>
        </w:rPr>
        <w:t xml:space="preserve"> </w:t>
      </w:r>
      <w:r>
        <w:t>of this</w:t>
      </w:r>
      <w:r>
        <w:rPr>
          <w:spacing w:val="-3"/>
        </w:rPr>
        <w:t xml:space="preserve"> </w:t>
      </w:r>
      <w:r>
        <w:t>study</w:t>
      </w:r>
      <w:r>
        <w:rPr>
          <w:spacing w:val="-1"/>
        </w:rPr>
        <w:t xml:space="preserve"> </w:t>
      </w:r>
      <w:r>
        <w:t>(Figure</w:t>
      </w:r>
      <w:r>
        <w:rPr>
          <w:spacing w:val="-1"/>
        </w:rPr>
        <w:t xml:space="preserve"> </w:t>
      </w:r>
      <w:r>
        <w:t>1.1) and</w:t>
      </w:r>
      <w:r>
        <w:rPr>
          <w:spacing w:val="-1"/>
        </w:rPr>
        <w:t xml:space="preserve"> </w:t>
      </w:r>
      <w:r>
        <w:t>addresses</w:t>
      </w:r>
      <w:r>
        <w:rPr>
          <w:spacing w:val="-3"/>
        </w:rPr>
        <w:t xml:space="preserve"> </w:t>
      </w:r>
      <w:r>
        <w:t>its</w:t>
      </w:r>
      <w:r>
        <w:rPr>
          <w:spacing w:val="-3"/>
        </w:rPr>
        <w:t xml:space="preserve"> </w:t>
      </w:r>
      <w:r>
        <w:t>second objective by explaining the emergence of problem gambling as a corporate social issue in Australia and its implications for NSW registered clubs.</w:t>
      </w:r>
    </w:p>
    <w:p w:rsidR="00FE5516" w:rsidRDefault="00FE5516">
      <w:pPr>
        <w:pStyle w:val="BodyText"/>
        <w:spacing w:before="87"/>
      </w:pPr>
    </w:p>
    <w:p w:rsidR="00FE5516" w:rsidRDefault="00951608">
      <w:pPr>
        <w:pStyle w:val="BodyText"/>
        <w:spacing w:before="1" w:line="312" w:lineRule="auto"/>
        <w:ind w:left="950" w:right="413"/>
        <w:jc w:val="both"/>
      </w:pPr>
      <w:r>
        <w:t>The chapter tracks the lifecycle of the issue of problem gambling to analyse its evolution from being viewed as a mental health problem to a public health issue</w:t>
      </w:r>
      <w:r>
        <w:rPr>
          <w:spacing w:val="80"/>
        </w:rPr>
        <w:t xml:space="preserve"> </w:t>
      </w:r>
      <w:r>
        <w:t>with social ramifications, a perspective now widely accepted in Australia. This evolution has extended the focus of concern from identification and treatment of individual problem gamblers to pressure on governments and gambling operators to minimise harm arising from problem gambling and to incorporate adequate</w:t>
      </w:r>
      <w:r>
        <w:rPr>
          <w:spacing w:val="40"/>
        </w:rPr>
        <w:t xml:space="preserve"> </w:t>
      </w:r>
      <w:r>
        <w:t>consumer protection measures into gambling operations. Thus, the onus of responsibility to address problem gambling has shifted from individual gamblers to gambling providers and regulators, who are under unprecedented pressure to demonstrate more social responsibility towards what now has emerged as a significant social issue in Australia.</w:t>
      </w:r>
    </w:p>
    <w:p w:rsidR="00FE5516" w:rsidRDefault="00FE5516">
      <w:pPr>
        <w:pStyle w:val="BodyText"/>
        <w:spacing w:before="97"/>
      </w:pPr>
    </w:p>
    <w:p w:rsidR="00FE5516" w:rsidRDefault="00951608">
      <w:pPr>
        <w:pStyle w:val="BodyText"/>
        <w:spacing w:line="312" w:lineRule="auto"/>
        <w:ind w:left="950" w:right="412"/>
        <w:jc w:val="both"/>
      </w:pPr>
      <w:r>
        <w:t>The chapter commences by clarifying key characteristics of corporate social issues and the concept of an issue lifecycle to provide a theoretical underpinning for analysing the emergence of problem gambling as a social issue of corporate concern to gambling providers. Consistent with a lifecycle model depicting issues as a function of their interpretation by dominant stakeholder groups (Mahon and Waddock, 1992), the chapter then analyses epistemic influences driven by researchers and experts in the field, along with those of governments, gambling operators and key pressure groups, in elevating concern for problem gambling in Australia. It documents how each stakeholder’s stance gradually has diverged over time, leading to a widening of expectational gaps and the emergence of problem gambling as a corporate social issue. The chapter concludes by noting that this shift in</w:t>
      </w:r>
      <w:r>
        <w:rPr>
          <w:spacing w:val="40"/>
        </w:rPr>
        <w:t xml:space="preserve"> </w:t>
      </w:r>
      <w:r>
        <w:t>focus</w:t>
      </w:r>
      <w:r>
        <w:rPr>
          <w:spacing w:val="40"/>
        </w:rPr>
        <w:t xml:space="preserve"> </w:t>
      </w:r>
      <w:r>
        <w:t>on</w:t>
      </w:r>
      <w:r>
        <w:rPr>
          <w:spacing w:val="40"/>
        </w:rPr>
        <w:t xml:space="preserve"> </w:t>
      </w:r>
      <w:r>
        <w:t>problem</w:t>
      </w:r>
      <w:r>
        <w:rPr>
          <w:spacing w:val="38"/>
        </w:rPr>
        <w:t xml:space="preserve"> </w:t>
      </w:r>
      <w:r>
        <w:t>gambling</w:t>
      </w:r>
      <w:r>
        <w:rPr>
          <w:spacing w:val="38"/>
        </w:rPr>
        <w:t xml:space="preserve"> </w:t>
      </w:r>
      <w:r>
        <w:t>from</w:t>
      </w:r>
      <w:r>
        <w:rPr>
          <w:spacing w:val="38"/>
        </w:rPr>
        <w:t xml:space="preserve"> </w:t>
      </w:r>
      <w:r>
        <w:t>a</w:t>
      </w:r>
      <w:r>
        <w:rPr>
          <w:spacing w:val="38"/>
        </w:rPr>
        <w:t xml:space="preserve"> </w:t>
      </w:r>
      <w:r>
        <w:t>mental</w:t>
      </w:r>
      <w:r>
        <w:rPr>
          <w:spacing w:val="40"/>
        </w:rPr>
        <w:t xml:space="preserve"> </w:t>
      </w:r>
      <w:r>
        <w:t>health</w:t>
      </w:r>
      <w:r>
        <w:rPr>
          <w:spacing w:val="38"/>
        </w:rPr>
        <w:t xml:space="preserve"> </w:t>
      </w:r>
      <w:r>
        <w:t>concern</w:t>
      </w:r>
      <w:r>
        <w:rPr>
          <w:spacing w:val="38"/>
        </w:rPr>
        <w:t xml:space="preserve"> </w:t>
      </w:r>
      <w:r>
        <w:t>for</w:t>
      </w:r>
      <w:r>
        <w:rPr>
          <w:spacing w:val="40"/>
        </w:rPr>
        <w:t xml:space="preserve"> </w:t>
      </w:r>
      <w:r>
        <w:t>individuals</w:t>
      </w:r>
      <w:r>
        <w:rPr>
          <w:spacing w:val="36"/>
        </w:rPr>
        <w:t xml:space="preserve"> </w:t>
      </w:r>
      <w:r>
        <w:t>to</w:t>
      </w:r>
      <w:r>
        <w:rPr>
          <w:spacing w:val="38"/>
        </w:rPr>
        <w:t xml:space="preserve"> </w:t>
      </w:r>
      <w:r>
        <w:t>a</w:t>
      </w:r>
    </w:p>
    <w:p w:rsidR="00FE5516" w:rsidRDefault="00FE5516">
      <w:pPr>
        <w:spacing w:line="312" w:lineRule="auto"/>
        <w:jc w:val="both"/>
        <w:sectPr w:rsidR="00FE5516">
          <w:pgSz w:w="11900" w:h="16840"/>
          <w:pgMar w:top="1840" w:right="1020" w:bottom="940" w:left="1320" w:header="0" w:footer="747" w:gutter="0"/>
          <w:cols w:space="720"/>
        </w:sectPr>
      </w:pPr>
    </w:p>
    <w:p w:rsidR="00FE5516" w:rsidRDefault="00951608">
      <w:pPr>
        <w:pStyle w:val="BodyText"/>
        <w:spacing w:before="72" w:line="312" w:lineRule="auto"/>
        <w:ind w:left="950" w:right="416"/>
        <w:jc w:val="both"/>
      </w:pPr>
      <w:proofErr w:type="gramStart"/>
      <w:r>
        <w:lastRenderedPageBreak/>
        <w:t>public</w:t>
      </w:r>
      <w:proofErr w:type="gramEnd"/>
      <w:r>
        <w:t xml:space="preserve"> health issue with wide ranging social impacts has placed greater social responsibility on gambling providers such as NSW registered clubs, a responsibility that has strategic implications for how commercial gambling is managed.</w:t>
      </w:r>
    </w:p>
    <w:p w:rsidR="00FE5516" w:rsidRDefault="00FE5516">
      <w:pPr>
        <w:pStyle w:val="BodyText"/>
        <w:spacing w:before="81"/>
      </w:pPr>
    </w:p>
    <w:p w:rsidR="00FE5516" w:rsidRDefault="00951608">
      <w:pPr>
        <w:pStyle w:val="Heading1"/>
        <w:numPr>
          <w:ilvl w:val="1"/>
          <w:numId w:val="4"/>
        </w:numPr>
        <w:tabs>
          <w:tab w:val="left" w:pos="1511"/>
        </w:tabs>
        <w:ind w:left="1511" w:hanging="561"/>
      </w:pPr>
      <w:bookmarkStart w:id="36" w:name="_TOC_250007"/>
      <w:r>
        <w:t>CHARACTERISTICS</w:t>
      </w:r>
      <w:r>
        <w:rPr>
          <w:spacing w:val="-11"/>
        </w:rPr>
        <w:t xml:space="preserve"> </w:t>
      </w:r>
      <w:r>
        <w:t>OF</w:t>
      </w:r>
      <w:r>
        <w:rPr>
          <w:spacing w:val="-7"/>
        </w:rPr>
        <w:t xml:space="preserve"> </w:t>
      </w:r>
      <w:r>
        <w:t>CORPORATE</w:t>
      </w:r>
      <w:r>
        <w:rPr>
          <w:spacing w:val="-10"/>
        </w:rPr>
        <w:t xml:space="preserve"> </w:t>
      </w:r>
      <w:r>
        <w:t>SOCIAL</w:t>
      </w:r>
      <w:r>
        <w:rPr>
          <w:spacing w:val="-7"/>
        </w:rPr>
        <w:t xml:space="preserve"> </w:t>
      </w:r>
      <w:bookmarkEnd w:id="36"/>
      <w:r>
        <w:rPr>
          <w:spacing w:val="-2"/>
        </w:rPr>
        <w:t>ISSUES</w:t>
      </w:r>
    </w:p>
    <w:p w:rsidR="00FE5516" w:rsidRDefault="00FE5516">
      <w:pPr>
        <w:pStyle w:val="BodyText"/>
        <w:spacing w:before="174"/>
        <w:rPr>
          <w:rFonts w:ascii="Arial"/>
          <w:b/>
        </w:rPr>
      </w:pPr>
    </w:p>
    <w:p w:rsidR="00FE5516" w:rsidRDefault="00951608">
      <w:pPr>
        <w:pStyle w:val="BodyText"/>
        <w:spacing w:line="312" w:lineRule="auto"/>
        <w:ind w:left="950" w:right="412"/>
        <w:jc w:val="both"/>
      </w:pPr>
      <w:r>
        <w:t>One comprehensive definition of corporate social issues identifies three characteristics - impacts, controversy and expectational gaps - that distinguish them from more general</w:t>
      </w:r>
      <w:r>
        <w:rPr>
          <w:spacing w:val="-1"/>
        </w:rPr>
        <w:t xml:space="preserve"> </w:t>
      </w:r>
      <w:r>
        <w:t>social</w:t>
      </w:r>
      <w:r>
        <w:rPr>
          <w:spacing w:val="-1"/>
        </w:rPr>
        <w:t xml:space="preserve"> </w:t>
      </w:r>
      <w:r>
        <w:t>movements, trends</w:t>
      </w:r>
      <w:r>
        <w:rPr>
          <w:spacing w:val="-3"/>
        </w:rPr>
        <w:t xml:space="preserve"> </w:t>
      </w:r>
      <w:r>
        <w:t>and</w:t>
      </w:r>
      <w:r>
        <w:rPr>
          <w:spacing w:val="-1"/>
        </w:rPr>
        <w:t xml:space="preserve"> </w:t>
      </w:r>
      <w:r>
        <w:t>events</w:t>
      </w:r>
      <w:r>
        <w:rPr>
          <w:spacing w:val="-3"/>
        </w:rPr>
        <w:t xml:space="preserve"> </w:t>
      </w:r>
      <w:r>
        <w:t>(Wartick</w:t>
      </w:r>
      <w:r>
        <w:rPr>
          <w:spacing w:val="-1"/>
        </w:rPr>
        <w:t xml:space="preserve"> </w:t>
      </w:r>
      <w:r>
        <w:t>and</w:t>
      </w:r>
      <w:r>
        <w:rPr>
          <w:spacing w:val="-1"/>
        </w:rPr>
        <w:t xml:space="preserve"> </w:t>
      </w:r>
      <w:r>
        <w:t>Mahon, 1994). First, for a corporate social issue to exist, its impact must be felt within the organisation (Wartick and Mahon, 1994:295-296), an emphasis given in earlier definitions (Ansoff, 1975; Bigelow, Fahey and Mahon, 1991). Second, the existence of a corporate social issue requires controversy or contestability amongst corporate stakeholders (Wartick and Mahon, 1994:296-297). That is, corporate change demanded by one or more important stakeholders causes a corporate social issue to emerge (Wartick and Mahon, 1994:297). Third, stakeholder demands for corporate change arise from ‘expectational gaps’ between actual corporate performance and that desired by important stakeholders (Wartick and Mahon, 1994:298-299). That is, expectational gaps represent inconsistencies amongst societal or stakeholder views</w:t>
      </w:r>
      <w:r>
        <w:rPr>
          <w:spacing w:val="40"/>
        </w:rPr>
        <w:t xml:space="preserve"> </w:t>
      </w:r>
      <w:r>
        <w:t>of what is, and what ought to be, corporate behaviour (Jacoby, 1971; Ackerman, 1973; Post, 1978). Zenisek further explained in his conceptualisation of corporate social responsibility (1979:366) that expectational gaps can arise from incongruence between societal expectations and corporate performance; societal expectations and managerial attitudes; and/or managerial attitudes and corporate behaviour. However, because no identifiable, homogeneous set of societal expectations exists, these are more usefully viewed as the aggregated expectations of stakeholders (Wartick and Mahon, 1994:303).</w:t>
      </w:r>
    </w:p>
    <w:p w:rsidR="00FE5516" w:rsidRDefault="00FE5516">
      <w:pPr>
        <w:pStyle w:val="BodyText"/>
        <w:spacing w:before="110"/>
      </w:pPr>
    </w:p>
    <w:p w:rsidR="00FE5516" w:rsidRDefault="00951608">
      <w:pPr>
        <w:pStyle w:val="BodyText"/>
        <w:spacing w:line="312" w:lineRule="auto"/>
        <w:ind w:left="950" w:right="411"/>
        <w:jc w:val="both"/>
      </w:pPr>
      <w:r>
        <w:t>The existence of expectational gaps underlies various models of an issue lifecycle, a concept applied in this chapter to the emergence of problem gambling as a</w:t>
      </w:r>
      <w:r>
        <w:rPr>
          <w:spacing w:val="-2"/>
        </w:rPr>
        <w:t xml:space="preserve"> </w:t>
      </w:r>
      <w:r>
        <w:t>corporate social issue in Australia. Such models depict issues as moving over time through stages relating to stakeholder attention (Eyestone, 1978; Starling, 1980; Mahon, 1989; Carroll, 1993). In all stages, an expectational gap must be present for a corporate social issue to exist. Three types of change have been</w:t>
      </w:r>
      <w:r>
        <w:rPr>
          <w:spacing w:val="-1"/>
        </w:rPr>
        <w:t xml:space="preserve"> </w:t>
      </w:r>
      <w:r>
        <w:t>proposed</w:t>
      </w:r>
      <w:r>
        <w:rPr>
          <w:spacing w:val="-1"/>
        </w:rPr>
        <w:t xml:space="preserve"> </w:t>
      </w:r>
      <w:r>
        <w:t>as</w:t>
      </w:r>
      <w:r>
        <w:rPr>
          <w:spacing w:val="-3"/>
        </w:rPr>
        <w:t xml:space="preserve"> </w:t>
      </w:r>
      <w:r>
        <w:t>opening and expanding expectational gaps, thus initiating and progressing an issue through</w:t>
      </w:r>
      <w:r>
        <w:rPr>
          <w:spacing w:val="80"/>
        </w:rPr>
        <w:t xml:space="preserve"> </w:t>
      </w:r>
      <w:r>
        <w:t>its lifecycle - a change in corporate performance while stakeholder expectations remain the same; a change in stakeholder expectations while corporate performance remains the same; or a change in both, but in divergent ways or at different rates (Wartick</w:t>
      </w:r>
      <w:r>
        <w:rPr>
          <w:spacing w:val="80"/>
          <w:w w:val="150"/>
        </w:rPr>
        <w:t xml:space="preserve"> </w:t>
      </w:r>
      <w:r>
        <w:t>and</w:t>
      </w:r>
      <w:r>
        <w:rPr>
          <w:spacing w:val="80"/>
          <w:w w:val="150"/>
        </w:rPr>
        <w:t xml:space="preserve"> </w:t>
      </w:r>
      <w:r>
        <w:t>Mahon,</w:t>
      </w:r>
      <w:r>
        <w:rPr>
          <w:spacing w:val="80"/>
          <w:w w:val="150"/>
        </w:rPr>
        <w:t xml:space="preserve"> </w:t>
      </w:r>
      <w:r>
        <w:t>1994:302).</w:t>
      </w:r>
      <w:r>
        <w:rPr>
          <w:spacing w:val="80"/>
          <w:w w:val="150"/>
        </w:rPr>
        <w:t xml:space="preserve"> </w:t>
      </w:r>
      <w:r>
        <w:t>These</w:t>
      </w:r>
      <w:r>
        <w:rPr>
          <w:spacing w:val="80"/>
          <w:w w:val="150"/>
        </w:rPr>
        <w:t xml:space="preserve"> </w:t>
      </w:r>
      <w:r>
        <w:t>gaps</w:t>
      </w:r>
      <w:r>
        <w:rPr>
          <w:spacing w:val="80"/>
          <w:w w:val="150"/>
        </w:rPr>
        <w:t xml:space="preserve"> </w:t>
      </w:r>
      <w:r>
        <w:t>may</w:t>
      </w:r>
      <w:r>
        <w:rPr>
          <w:spacing w:val="80"/>
          <w:w w:val="150"/>
        </w:rPr>
        <w:t xml:space="preserve"> </w:t>
      </w:r>
      <w:r>
        <w:t>lead</w:t>
      </w:r>
      <w:r>
        <w:rPr>
          <w:spacing w:val="80"/>
          <w:w w:val="150"/>
        </w:rPr>
        <w:t xml:space="preserve"> </w:t>
      </w:r>
      <w:r>
        <w:t>to</w:t>
      </w:r>
      <w:r>
        <w:rPr>
          <w:spacing w:val="80"/>
          <w:w w:val="150"/>
        </w:rPr>
        <w:t xml:space="preserve"> </w:t>
      </w:r>
      <w:r>
        <w:t>controversy,</w:t>
      </w:r>
      <w:r>
        <w:rPr>
          <w:spacing w:val="80"/>
          <w:w w:val="150"/>
        </w:rPr>
        <w:t xml:space="preserve"> </w:t>
      </w:r>
      <w:r>
        <w:t>if</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3"/>
        <w:jc w:val="both"/>
      </w:pPr>
      <w:proofErr w:type="gramStart"/>
      <w:r>
        <w:lastRenderedPageBreak/>
        <w:t>organisational</w:t>
      </w:r>
      <w:proofErr w:type="gramEnd"/>
      <w:r>
        <w:t xml:space="preserve"> legitimacy and survival are threatened and/or if stakeholders perceive present or future changes in their related costs and benefits. Thus, either changing corporate performance and/or changing stakeholder expectations lead to controversy as expectational gaps open and possible resolutions challenge corporate legitimacy</w:t>
      </w:r>
      <w:r>
        <w:rPr>
          <w:spacing w:val="40"/>
        </w:rPr>
        <w:t xml:space="preserve"> </w:t>
      </w:r>
      <w:r>
        <w:t xml:space="preserve">or survival and stakeholder cost/benefit equations (Wartick and Mahon, 1994:303- </w:t>
      </w:r>
      <w:r>
        <w:rPr>
          <w:spacing w:val="-2"/>
        </w:rPr>
        <w:t>304).</w:t>
      </w:r>
    </w:p>
    <w:p w:rsidR="00FE5516" w:rsidRDefault="00FE5516">
      <w:pPr>
        <w:pStyle w:val="BodyText"/>
        <w:spacing w:before="91"/>
      </w:pPr>
    </w:p>
    <w:p w:rsidR="00FE5516" w:rsidRDefault="00951608">
      <w:pPr>
        <w:pStyle w:val="BodyText"/>
        <w:spacing w:line="312" w:lineRule="auto"/>
        <w:ind w:left="950" w:right="417"/>
        <w:jc w:val="both"/>
      </w:pPr>
      <w:r>
        <w:t>Wartick and Mahon (1994:306) incorporated the above considerations into their definition of a corporate issue as:</w:t>
      </w:r>
    </w:p>
    <w:p w:rsidR="00FE5516" w:rsidRPr="00614C55" w:rsidRDefault="00FE5516">
      <w:pPr>
        <w:pStyle w:val="BodyText"/>
        <w:spacing w:before="3"/>
        <w:rPr>
          <w:sz w:val="16"/>
          <w:szCs w:val="16"/>
        </w:rPr>
      </w:pPr>
    </w:p>
    <w:p w:rsidR="00FE5516" w:rsidRPr="00614C55" w:rsidRDefault="00951608" w:rsidP="00614C55">
      <w:pPr>
        <w:spacing w:line="235" w:lineRule="auto"/>
        <w:ind w:left="1512" w:right="910"/>
      </w:pPr>
      <w:proofErr w:type="gramStart"/>
      <w:r w:rsidRPr="00614C55">
        <w:t>...(</w:t>
      </w:r>
      <w:proofErr w:type="gramEnd"/>
      <w:r w:rsidRPr="00614C55">
        <w:t>a) a controversial inconsistency based on one or more expectational gaps (b)</w:t>
      </w:r>
      <w:r w:rsidRPr="00614C55">
        <w:rPr>
          <w:spacing w:val="40"/>
        </w:rPr>
        <w:t xml:space="preserve"> </w:t>
      </w:r>
      <w:r w:rsidRPr="00614C55">
        <w:t>involving management perceptions of changing legitimacy and other stakeholder perceptions</w:t>
      </w:r>
      <w:r w:rsidRPr="00614C55">
        <w:rPr>
          <w:spacing w:val="25"/>
        </w:rPr>
        <w:t xml:space="preserve"> </w:t>
      </w:r>
      <w:r w:rsidRPr="00614C55">
        <w:t>of</w:t>
      </w:r>
      <w:r w:rsidRPr="00614C55">
        <w:rPr>
          <w:spacing w:val="27"/>
        </w:rPr>
        <w:t xml:space="preserve"> </w:t>
      </w:r>
      <w:r w:rsidRPr="00614C55">
        <w:t>changing</w:t>
      </w:r>
      <w:r w:rsidRPr="00614C55">
        <w:rPr>
          <w:spacing w:val="27"/>
        </w:rPr>
        <w:t xml:space="preserve"> </w:t>
      </w:r>
      <w:r w:rsidRPr="00614C55">
        <w:t>cost/benefit</w:t>
      </w:r>
      <w:r w:rsidRPr="00614C55">
        <w:rPr>
          <w:spacing w:val="28"/>
        </w:rPr>
        <w:t xml:space="preserve"> </w:t>
      </w:r>
      <w:r w:rsidRPr="00614C55">
        <w:t>positions</w:t>
      </w:r>
      <w:r w:rsidRPr="00614C55">
        <w:rPr>
          <w:spacing w:val="25"/>
        </w:rPr>
        <w:t xml:space="preserve"> </w:t>
      </w:r>
      <w:r w:rsidRPr="00614C55">
        <w:t>(c)</w:t>
      </w:r>
      <w:r w:rsidRPr="00614C55">
        <w:rPr>
          <w:spacing w:val="27"/>
        </w:rPr>
        <w:t xml:space="preserve"> </w:t>
      </w:r>
      <w:r w:rsidRPr="00614C55">
        <w:t>that</w:t>
      </w:r>
      <w:r w:rsidRPr="00614C55">
        <w:rPr>
          <w:spacing w:val="28"/>
        </w:rPr>
        <w:t xml:space="preserve"> </w:t>
      </w:r>
      <w:r w:rsidRPr="00614C55">
        <w:t>occur</w:t>
      </w:r>
      <w:r w:rsidRPr="00614C55">
        <w:rPr>
          <w:spacing w:val="27"/>
        </w:rPr>
        <w:t xml:space="preserve"> </w:t>
      </w:r>
      <w:r w:rsidRPr="00614C55">
        <w:t>within</w:t>
      </w:r>
      <w:r w:rsidRPr="00614C55">
        <w:rPr>
          <w:spacing w:val="27"/>
        </w:rPr>
        <w:t xml:space="preserve"> </w:t>
      </w:r>
      <w:r w:rsidRPr="00614C55">
        <w:t>or</w:t>
      </w:r>
      <w:r w:rsidRPr="00614C55">
        <w:rPr>
          <w:spacing w:val="27"/>
        </w:rPr>
        <w:t xml:space="preserve"> </w:t>
      </w:r>
      <w:r w:rsidRPr="00614C55">
        <w:t>between</w:t>
      </w:r>
      <w:r w:rsidRPr="00614C55">
        <w:rPr>
          <w:spacing w:val="22"/>
        </w:rPr>
        <w:t xml:space="preserve"> </w:t>
      </w:r>
      <w:r w:rsidRPr="00614C55">
        <w:t>views of what is and/or what ought to be corporate performance or stakeholder perceptions of corporate performance and (d) imply an actual or anticipated resolution that creates significant, identifiable present or future impact on the organization.</w:t>
      </w:r>
      <w:r w:rsidR="00614C55" w:rsidRPr="00614C55">
        <w:br/>
      </w:r>
    </w:p>
    <w:p w:rsidR="00FE5516" w:rsidRDefault="00951608">
      <w:pPr>
        <w:pStyle w:val="BodyText"/>
        <w:spacing w:line="312" w:lineRule="auto"/>
        <w:ind w:left="950" w:right="411"/>
        <w:jc w:val="both"/>
      </w:pPr>
      <w:r>
        <w:t>This definition recognises that issues requiring corporate attention are defined as being problematic to society by stakeholders capable of influencing company</w:t>
      </w:r>
      <w:r>
        <w:rPr>
          <w:spacing w:val="40"/>
        </w:rPr>
        <w:t xml:space="preserve"> </w:t>
      </w:r>
      <w:r>
        <w:t>policies or the corporate environment. This interpretive function is critical to understanding how issues evolve (Mahon and Waddock, 1992:20). Because stakeholders interpret the sources, causes and solutions of an issue in different ways, simultaneous understanding</w:t>
      </w:r>
      <w:r>
        <w:rPr>
          <w:spacing w:val="-3"/>
        </w:rPr>
        <w:t xml:space="preserve"> </w:t>
      </w:r>
      <w:r>
        <w:t>of</w:t>
      </w:r>
      <w:r>
        <w:rPr>
          <w:spacing w:val="-1"/>
        </w:rPr>
        <w:t xml:space="preserve"> </w:t>
      </w:r>
      <w:r>
        <w:t>each</w:t>
      </w:r>
      <w:r>
        <w:rPr>
          <w:spacing w:val="-3"/>
        </w:rPr>
        <w:t xml:space="preserve"> </w:t>
      </w:r>
      <w:r>
        <w:t>stakeholder’s</w:t>
      </w:r>
      <w:r>
        <w:rPr>
          <w:spacing w:val="-5"/>
        </w:rPr>
        <w:t xml:space="preserve"> </w:t>
      </w:r>
      <w:r>
        <w:t>perception</w:t>
      </w:r>
      <w:r>
        <w:rPr>
          <w:spacing w:val="-3"/>
        </w:rPr>
        <w:t xml:space="preserve"> </w:t>
      </w:r>
      <w:r>
        <w:t>of</w:t>
      </w:r>
      <w:r>
        <w:rPr>
          <w:spacing w:val="-1"/>
        </w:rPr>
        <w:t xml:space="preserve"> </w:t>
      </w:r>
      <w:r>
        <w:t>the</w:t>
      </w:r>
      <w:r>
        <w:rPr>
          <w:spacing w:val="-3"/>
        </w:rPr>
        <w:t xml:space="preserve"> </w:t>
      </w:r>
      <w:r>
        <w:t>stage</w:t>
      </w:r>
      <w:r>
        <w:rPr>
          <w:spacing w:val="-3"/>
        </w:rPr>
        <w:t xml:space="preserve"> </w:t>
      </w:r>
      <w:r>
        <w:t>of</w:t>
      </w:r>
      <w:r>
        <w:rPr>
          <w:spacing w:val="-1"/>
        </w:rPr>
        <w:t xml:space="preserve"> </w:t>
      </w:r>
      <w:r>
        <w:t>the</w:t>
      </w:r>
      <w:r>
        <w:rPr>
          <w:spacing w:val="-3"/>
        </w:rPr>
        <w:t xml:space="preserve"> </w:t>
      </w:r>
      <w:r>
        <w:t>issue and their stance regarding the issue is necessary to understand the state of an issue and its likely impact on society, corporations or the public policy agenda (Mahon</w:t>
      </w:r>
      <w:r>
        <w:rPr>
          <w:spacing w:val="40"/>
        </w:rPr>
        <w:t xml:space="preserve"> </w:t>
      </w:r>
      <w:r>
        <w:t>and Waddock, 1992:25). An ‘integrated issue lifecycle’ model has been proposed to illustrate how the coordinated stance of three key stakeholders, who ultimately deal with business-social issues, evolves over time (Mahon and Waddock, 1992). These are public policy makers, corporate strategists and pressure groups, three</w:t>
      </w:r>
      <w:r>
        <w:rPr>
          <w:spacing w:val="40"/>
        </w:rPr>
        <w:t xml:space="preserve"> </w:t>
      </w:r>
      <w:r>
        <w:t>perspectives underpinning earlier models of an issue lifecycle (Mahon and</w:t>
      </w:r>
      <w:r>
        <w:rPr>
          <w:spacing w:val="80"/>
        </w:rPr>
        <w:t xml:space="preserve"> </w:t>
      </w:r>
      <w:r>
        <w:t>Waddock, 1992:21).</w:t>
      </w:r>
    </w:p>
    <w:p w:rsidR="00FE5516" w:rsidRDefault="00FE5516">
      <w:pPr>
        <w:pStyle w:val="BodyText"/>
        <w:spacing w:before="101"/>
      </w:pPr>
    </w:p>
    <w:p w:rsidR="00FE5516" w:rsidRDefault="00951608">
      <w:pPr>
        <w:pStyle w:val="BodyText"/>
        <w:spacing w:line="312" w:lineRule="auto"/>
        <w:ind w:left="950" w:right="412"/>
        <w:jc w:val="both"/>
      </w:pPr>
      <w:r>
        <w:t>Further, the integrated issue lifecycle draws on Barnard’s (1938) concept</w:t>
      </w:r>
      <w:r>
        <w:rPr>
          <w:spacing w:val="-1"/>
        </w:rPr>
        <w:t xml:space="preserve"> </w:t>
      </w:r>
      <w:r>
        <w:t>of ‘zone</w:t>
      </w:r>
      <w:r>
        <w:rPr>
          <w:spacing w:val="-1"/>
        </w:rPr>
        <w:t xml:space="preserve"> </w:t>
      </w:r>
      <w:r>
        <w:t>of acceptance’ to depict each stakeholder’s stance as its position regarding its degree</w:t>
      </w:r>
      <w:r>
        <w:rPr>
          <w:spacing w:val="-2"/>
        </w:rPr>
        <w:t xml:space="preserve"> </w:t>
      </w:r>
      <w:r>
        <w:t>of rejection, indifference or acceptance of an issue as relevant to its affairs (Mahon and Waddock, 1992:25). If an issue is perceived as</w:t>
      </w:r>
      <w:r>
        <w:rPr>
          <w:spacing w:val="-3"/>
        </w:rPr>
        <w:t xml:space="preserve"> </w:t>
      </w:r>
      <w:r>
        <w:t>irrelevant</w:t>
      </w:r>
      <w:r>
        <w:rPr>
          <w:spacing w:val="-1"/>
        </w:rPr>
        <w:t xml:space="preserve"> </w:t>
      </w:r>
      <w:r>
        <w:t>to</w:t>
      </w:r>
      <w:r>
        <w:rPr>
          <w:spacing w:val="-1"/>
        </w:rPr>
        <w:t xml:space="preserve"> </w:t>
      </w:r>
      <w:r>
        <w:t>a</w:t>
      </w:r>
      <w:r>
        <w:rPr>
          <w:spacing w:val="-1"/>
        </w:rPr>
        <w:t xml:space="preserve"> </w:t>
      </w:r>
      <w:r>
        <w:t>stakeholder’s</w:t>
      </w:r>
      <w:r>
        <w:rPr>
          <w:spacing w:val="-3"/>
        </w:rPr>
        <w:t xml:space="preserve"> </w:t>
      </w:r>
      <w:r>
        <w:t>interests, it will not receive attention or action, and is thus rejected as deserving energy, resources or interest. In the</w:t>
      </w:r>
      <w:r>
        <w:rPr>
          <w:spacing w:val="-1"/>
        </w:rPr>
        <w:t xml:space="preserve"> </w:t>
      </w:r>
      <w:r>
        <w:t>‘zone</w:t>
      </w:r>
      <w:r>
        <w:rPr>
          <w:spacing w:val="-1"/>
        </w:rPr>
        <w:t xml:space="preserve"> </w:t>
      </w:r>
      <w:r>
        <w:t>of indifference’, the</w:t>
      </w:r>
      <w:r>
        <w:rPr>
          <w:spacing w:val="-1"/>
        </w:rPr>
        <w:t xml:space="preserve"> </w:t>
      </w:r>
      <w:r>
        <w:t>stakeholder may</w:t>
      </w:r>
      <w:r>
        <w:rPr>
          <w:spacing w:val="-1"/>
        </w:rPr>
        <w:t xml:space="preserve"> </w:t>
      </w:r>
      <w:r>
        <w:t>recognise</w:t>
      </w:r>
      <w:r>
        <w:rPr>
          <w:spacing w:val="-2"/>
        </w:rPr>
        <w:t xml:space="preserve"> </w:t>
      </w:r>
      <w:r>
        <w:t>the existence of the problem but feels no compulsion or responsibility to take action. Once the ‘zone of acceptance’ has been entered, the stakeholder takes action to address</w:t>
      </w:r>
      <w:r>
        <w:rPr>
          <w:spacing w:val="21"/>
        </w:rPr>
        <w:t xml:space="preserve"> </w:t>
      </w:r>
      <w:r>
        <w:t>the</w:t>
      </w:r>
      <w:r>
        <w:rPr>
          <w:spacing w:val="18"/>
        </w:rPr>
        <w:t xml:space="preserve"> </w:t>
      </w:r>
      <w:r>
        <w:t>problem.</w:t>
      </w:r>
      <w:r>
        <w:rPr>
          <w:spacing w:val="21"/>
        </w:rPr>
        <w:t xml:space="preserve"> </w:t>
      </w:r>
      <w:r>
        <w:t>This</w:t>
      </w:r>
      <w:r>
        <w:rPr>
          <w:spacing w:val="16"/>
        </w:rPr>
        <w:t xml:space="preserve"> </w:t>
      </w:r>
      <w:r>
        <w:t>may</w:t>
      </w:r>
      <w:r>
        <w:rPr>
          <w:spacing w:val="18"/>
        </w:rPr>
        <w:t xml:space="preserve"> </w:t>
      </w:r>
      <w:r>
        <w:t>involve</w:t>
      </w:r>
      <w:r>
        <w:rPr>
          <w:spacing w:val="18"/>
        </w:rPr>
        <w:t xml:space="preserve"> </w:t>
      </w:r>
      <w:r>
        <w:t>symbolic</w:t>
      </w:r>
      <w:r>
        <w:rPr>
          <w:spacing w:val="18"/>
        </w:rPr>
        <w:t xml:space="preserve"> </w:t>
      </w:r>
      <w:r>
        <w:t>actions</w:t>
      </w:r>
      <w:r>
        <w:rPr>
          <w:spacing w:val="16"/>
        </w:rPr>
        <w:t xml:space="preserve"> </w:t>
      </w:r>
      <w:r>
        <w:t>to</w:t>
      </w:r>
      <w:r>
        <w:rPr>
          <w:spacing w:val="18"/>
        </w:rPr>
        <w:t xml:space="preserve"> </w:t>
      </w:r>
      <w:r>
        <w:t>set</w:t>
      </w:r>
      <w:r>
        <w:rPr>
          <w:spacing w:val="18"/>
        </w:rPr>
        <w:t xml:space="preserve"> </w:t>
      </w:r>
      <w:r>
        <w:t>the</w:t>
      </w:r>
      <w:r>
        <w:rPr>
          <w:spacing w:val="18"/>
        </w:rPr>
        <w:t xml:space="preserve"> </w:t>
      </w:r>
      <w:r>
        <w:t>agenda</w:t>
      </w:r>
      <w:r>
        <w:rPr>
          <w:spacing w:val="18"/>
        </w:rPr>
        <w:t xml:space="preserve"> </w:t>
      </w:r>
      <w:r>
        <w:t>in</w:t>
      </w:r>
      <w:r>
        <w:rPr>
          <w:spacing w:val="18"/>
        </w:rPr>
        <w:t xml:space="preserve"> </w:t>
      </w:r>
      <w:r>
        <w:t>terms</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3"/>
        <w:jc w:val="both"/>
      </w:pPr>
      <w:r>
        <w:lastRenderedPageBreak/>
        <w:t>most favourable to the stakeholder’s interests by presenting the sources, causes and solutions to the problem in ways congruent with ideologies of the stakeholder’s ‘allies’, but which reframe the different stances of ‘adversaries’ (Mahon and Waddock, 1992:27). Additionally, more substantive actions may be taken involving definitive moves and allocation of resources to change or deal with the problem in specific identifiable ways (Mahon and Waddock, 1992:27). Plotting changes in stakeholders’ stances over time according to their degree of rejection, indifference and acceptance of an issue results in a lifecycle model reflecting how an interplay develops which simultaneously projects an issue through its lifespan (Mahon and Waddock, 1992:29).</w:t>
      </w:r>
    </w:p>
    <w:p w:rsidR="00FE5516" w:rsidRDefault="00FE5516">
      <w:pPr>
        <w:pStyle w:val="BodyText"/>
        <w:spacing w:before="96"/>
      </w:pPr>
    </w:p>
    <w:p w:rsidR="00FE5516" w:rsidRDefault="00951608">
      <w:pPr>
        <w:pStyle w:val="BodyText"/>
        <w:spacing w:line="312" w:lineRule="auto"/>
        <w:ind w:left="950" w:right="411"/>
        <w:jc w:val="both"/>
      </w:pPr>
      <w:r>
        <w:t>Mahon and Waddock’s issue lifecycle model (1992) underpins analysis in this chapter of how changing roles of stakeholders have influenced the emergence of problem gambling as a corporate social issue for gambling operators as stakeholder stances of rejection, indifference and acceptance have evolved. Consistent with this model, the roles of governments, gambling operators and pressure groups are examined. However, because research increasingly has moved away from viewing problem gambling as an individual mental disorder to focus on its social and public health ramifications, the epistemic community is also considered a key stakeholder. Its influence is examined first to establish the basis from which contemporary discourse on problem gambling has evolved, before the roles of the other three stakeholders are analysed. A later section then plots these developments graphically and discusses their strategic implications for NSW clubs.</w:t>
      </w:r>
    </w:p>
    <w:p w:rsidR="00FE5516" w:rsidRDefault="00FE5516">
      <w:pPr>
        <w:pStyle w:val="BodyText"/>
        <w:spacing w:before="93"/>
      </w:pPr>
    </w:p>
    <w:p w:rsidR="00FE5516" w:rsidRDefault="00951608">
      <w:pPr>
        <w:pStyle w:val="Heading1"/>
        <w:numPr>
          <w:ilvl w:val="1"/>
          <w:numId w:val="4"/>
        </w:numPr>
        <w:tabs>
          <w:tab w:val="left" w:pos="1512"/>
        </w:tabs>
        <w:spacing w:line="312" w:lineRule="auto"/>
        <w:ind w:right="920"/>
      </w:pPr>
      <w:r>
        <w:t>EPISTEMIC</w:t>
      </w:r>
      <w:r>
        <w:rPr>
          <w:spacing w:val="-10"/>
        </w:rPr>
        <w:t xml:space="preserve"> </w:t>
      </w:r>
      <w:r>
        <w:t>INFLUENCES</w:t>
      </w:r>
      <w:r>
        <w:rPr>
          <w:spacing w:val="-11"/>
        </w:rPr>
        <w:t xml:space="preserve"> </w:t>
      </w:r>
      <w:r>
        <w:t>ON</w:t>
      </w:r>
      <w:r>
        <w:rPr>
          <w:spacing w:val="-10"/>
        </w:rPr>
        <w:t xml:space="preserve"> </w:t>
      </w:r>
      <w:r>
        <w:t>THE</w:t>
      </w:r>
      <w:r>
        <w:rPr>
          <w:spacing w:val="-11"/>
        </w:rPr>
        <w:t xml:space="preserve"> </w:t>
      </w:r>
      <w:r>
        <w:t>EMERGENCE</w:t>
      </w:r>
      <w:r>
        <w:rPr>
          <w:spacing w:val="-11"/>
        </w:rPr>
        <w:t xml:space="preserve"> </w:t>
      </w:r>
      <w:r>
        <w:t>OF</w:t>
      </w:r>
      <w:r>
        <w:rPr>
          <w:spacing w:val="-9"/>
        </w:rPr>
        <w:t xml:space="preserve"> </w:t>
      </w:r>
      <w:r>
        <w:t>PROBLEM GAMBLING AS A CORPORATE SOCIAL ISSUE</w:t>
      </w:r>
    </w:p>
    <w:p w:rsidR="00FE5516" w:rsidRDefault="00FE5516">
      <w:pPr>
        <w:pStyle w:val="BodyText"/>
        <w:spacing w:before="92"/>
        <w:rPr>
          <w:rFonts w:ascii="Arial"/>
          <w:b/>
        </w:rPr>
      </w:pPr>
    </w:p>
    <w:p w:rsidR="00FE5516" w:rsidRDefault="00951608">
      <w:pPr>
        <w:pStyle w:val="BodyText"/>
        <w:spacing w:line="312" w:lineRule="auto"/>
        <w:ind w:left="950" w:right="413"/>
        <w:jc w:val="both"/>
      </w:pPr>
      <w:r>
        <w:t>Terminology to describe frequent, uncontrolled gambling behaviour causing a range of harmful results has included pathological, compulsive, addictive, excessive and problem gambling (Caldwell, Young, Dickerson and McMillen, 1988:36). The behaviour has been viewed primarily as a mental disorder, an addiction, excessive behaviour or, more recently, behaviour that leads to social, as well as individual, harm (AIGR, 1997:12). This section firstly describes the mental disorder model of problem gambling predominating amongst researchers and practitioners earlier this century, still perpetuated by related measures</w:t>
      </w:r>
      <w:r>
        <w:rPr>
          <w:spacing w:val="-2"/>
        </w:rPr>
        <w:t xml:space="preserve"> </w:t>
      </w:r>
      <w:r>
        <w:t>of</w:t>
      </w:r>
      <w:r>
        <w:rPr>
          <w:spacing w:val="-1"/>
        </w:rPr>
        <w:t xml:space="preserve"> </w:t>
      </w:r>
      <w:r>
        <w:t>the</w:t>
      </w:r>
      <w:r>
        <w:rPr>
          <w:spacing w:val="-2"/>
        </w:rPr>
        <w:t xml:space="preserve"> </w:t>
      </w:r>
      <w:r>
        <w:t>prevalence</w:t>
      </w:r>
      <w:r>
        <w:rPr>
          <w:spacing w:val="-2"/>
        </w:rPr>
        <w:t xml:space="preserve"> </w:t>
      </w:r>
      <w:r>
        <w:t>of</w:t>
      </w:r>
      <w:r>
        <w:rPr>
          <w:spacing w:val="-2"/>
        </w:rPr>
        <w:t xml:space="preserve"> </w:t>
      </w:r>
      <w:r>
        <w:t>problem</w:t>
      </w:r>
      <w:r>
        <w:rPr>
          <w:spacing w:val="-2"/>
        </w:rPr>
        <w:t xml:space="preserve"> </w:t>
      </w:r>
      <w:r>
        <w:t>gambling amongst the general population and its socio-demographic correlates. While an addictions view of problem gambling gained some favour after the 1970s, both this and the mental disorder model</w:t>
      </w:r>
      <w:r>
        <w:rPr>
          <w:spacing w:val="-1"/>
        </w:rPr>
        <w:t xml:space="preserve"> </w:t>
      </w:r>
      <w:r>
        <w:t>recently</w:t>
      </w:r>
      <w:r>
        <w:rPr>
          <w:spacing w:val="-1"/>
        </w:rPr>
        <w:t xml:space="preserve"> </w:t>
      </w:r>
      <w:r>
        <w:t>have been</w:t>
      </w:r>
      <w:r>
        <w:rPr>
          <w:spacing w:val="-1"/>
        </w:rPr>
        <w:t xml:space="preserve"> </w:t>
      </w:r>
      <w:r>
        <w:t>rejected</w:t>
      </w:r>
      <w:r>
        <w:rPr>
          <w:spacing w:val="-1"/>
        </w:rPr>
        <w:t xml:space="preserve"> </w:t>
      </w:r>
      <w:r>
        <w:t>in</w:t>
      </w:r>
      <w:r>
        <w:rPr>
          <w:spacing w:val="-1"/>
        </w:rPr>
        <w:t xml:space="preserve"> </w:t>
      </w:r>
      <w:r>
        <w:t>Australia</w:t>
      </w:r>
      <w:r>
        <w:rPr>
          <w:spacing w:val="-1"/>
        </w:rPr>
        <w:t xml:space="preserve"> </w:t>
      </w:r>
      <w:r>
        <w:t>in</w:t>
      </w:r>
      <w:r>
        <w:rPr>
          <w:spacing w:val="-1"/>
        </w:rPr>
        <w:t xml:space="preserve"> </w:t>
      </w:r>
      <w:r>
        <w:t>favour of a social</w:t>
      </w:r>
      <w:r>
        <w:rPr>
          <w:spacing w:val="21"/>
        </w:rPr>
        <w:t xml:space="preserve"> </w:t>
      </w:r>
      <w:r>
        <w:t>impact</w:t>
      </w:r>
      <w:r>
        <w:rPr>
          <w:spacing w:val="21"/>
        </w:rPr>
        <w:t xml:space="preserve"> </w:t>
      </w:r>
      <w:r>
        <w:t>view,</w:t>
      </w:r>
      <w:r>
        <w:rPr>
          <w:spacing w:val="23"/>
        </w:rPr>
        <w:t xml:space="preserve"> </w:t>
      </w:r>
      <w:r>
        <w:t>one</w:t>
      </w:r>
      <w:r>
        <w:rPr>
          <w:spacing w:val="21"/>
        </w:rPr>
        <w:t xml:space="preserve"> </w:t>
      </w:r>
      <w:r>
        <w:t>supported by increased empirical evidence of harm arising</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2"/>
        <w:jc w:val="both"/>
      </w:pPr>
      <w:proofErr w:type="gramStart"/>
      <w:r>
        <w:lastRenderedPageBreak/>
        <w:t>from</w:t>
      </w:r>
      <w:proofErr w:type="gramEnd"/>
      <w:r>
        <w:t xml:space="preserve"> problem gambling. The section concludes by noting that the epistemic community of Australian researchers and experts in the field has increasingly advocated a public health approach to addressing problem gambling, one which might draw on harm minimisation strategies used for other potentially dangerous products and services, which focuses on primary, as well as secondary and tertiary intervention strategies, and which emphasises a key role for gambling operators in harm minimisation and consumer protection. This shift in expert opinion is now widely accepted in Australia and has moved the onus of responsibility for managing problem gambling from individual gamblers to gambling operators and regulators, signalling significant potential impact on the way in which gambling providers operate, manage and market gambling.</w:t>
      </w:r>
    </w:p>
    <w:p w:rsidR="00FE5516" w:rsidRDefault="00FE5516">
      <w:pPr>
        <w:pStyle w:val="BodyText"/>
        <w:spacing w:before="14"/>
      </w:pPr>
    </w:p>
    <w:p w:rsidR="00FE5516" w:rsidRDefault="00951608">
      <w:pPr>
        <w:pStyle w:val="Heading2"/>
        <w:numPr>
          <w:ilvl w:val="2"/>
          <w:numId w:val="4"/>
        </w:numPr>
        <w:tabs>
          <w:tab w:val="left" w:pos="1732"/>
        </w:tabs>
        <w:spacing w:before="1"/>
        <w:ind w:hanging="782"/>
      </w:pPr>
      <w:bookmarkStart w:id="37" w:name="_TOC_250006"/>
      <w:r>
        <w:t>Problem</w:t>
      </w:r>
      <w:r>
        <w:rPr>
          <w:spacing w:val="-5"/>
        </w:rPr>
        <w:t xml:space="preserve"> </w:t>
      </w:r>
      <w:r>
        <w:t>Gambling as</w:t>
      </w:r>
      <w:r>
        <w:rPr>
          <w:spacing w:val="-1"/>
        </w:rPr>
        <w:t xml:space="preserve"> </w:t>
      </w:r>
      <w:r>
        <w:t>a</w:t>
      </w:r>
      <w:r>
        <w:rPr>
          <w:spacing w:val="-1"/>
        </w:rPr>
        <w:t xml:space="preserve"> </w:t>
      </w:r>
      <w:r>
        <w:t>Mental</w:t>
      </w:r>
      <w:r>
        <w:rPr>
          <w:spacing w:val="-1"/>
        </w:rPr>
        <w:t xml:space="preserve"> </w:t>
      </w:r>
      <w:bookmarkEnd w:id="37"/>
      <w:r>
        <w:rPr>
          <w:spacing w:val="-2"/>
        </w:rPr>
        <w:t>Disorder</w:t>
      </w:r>
    </w:p>
    <w:p w:rsidR="00FE5516" w:rsidRDefault="00951608">
      <w:pPr>
        <w:pStyle w:val="BodyText"/>
        <w:spacing w:before="272" w:line="312" w:lineRule="auto"/>
        <w:ind w:left="950" w:right="413"/>
        <w:jc w:val="both"/>
      </w:pPr>
      <w:r>
        <w:t>The terms pathological, addictive and compulsive gambling describe the condition</w:t>
      </w:r>
      <w:r>
        <w:rPr>
          <w:spacing w:val="80"/>
        </w:rPr>
        <w:t xml:space="preserve"> </w:t>
      </w:r>
      <w:r>
        <w:t>as a mental disorder. The work of Robert Custer has been most influential in</w:t>
      </w:r>
      <w:r>
        <w:rPr>
          <w:spacing w:val="40"/>
        </w:rPr>
        <w:t xml:space="preserve"> </w:t>
      </w:r>
      <w:r>
        <w:t xml:space="preserve">defining the condition (AIGR, 1997:12), leading to its inclusion in the </w:t>
      </w:r>
      <w:r>
        <w:rPr>
          <w:i/>
        </w:rPr>
        <w:t xml:space="preserve">Diagnostic and Statistical Manual of Mental Disorders </w:t>
      </w:r>
      <w:r>
        <w:t>(DSM) of the American Psychiatric Association since 1980, which defined pathological gambling as:</w:t>
      </w:r>
    </w:p>
    <w:p w:rsidR="00FE5516" w:rsidRDefault="00FE5516">
      <w:pPr>
        <w:pStyle w:val="BodyText"/>
        <w:spacing w:before="6"/>
      </w:pPr>
    </w:p>
    <w:p w:rsidR="00FE5516" w:rsidRPr="00614C55" w:rsidRDefault="00951608">
      <w:pPr>
        <w:spacing w:line="235" w:lineRule="auto"/>
        <w:ind w:left="1512" w:right="911"/>
        <w:jc w:val="both"/>
      </w:pPr>
      <w:r w:rsidRPr="00614C55">
        <w:t>...a progressive behavior disorder in which an individual has a psychologically uncontrollable preoccupation and urge to gamble. This results in excessive gambling,</w:t>
      </w:r>
      <w:r w:rsidRPr="00614C55">
        <w:rPr>
          <w:spacing w:val="80"/>
        </w:rPr>
        <w:t xml:space="preserve"> </w:t>
      </w:r>
      <w:r w:rsidRPr="00614C55">
        <w:t>the outcome of which compromises, disrupts or destroys the gambler’s personal life, family relationships or vocational pursuits. These problems in turn lead to</w:t>
      </w:r>
      <w:r w:rsidRPr="00614C55">
        <w:rPr>
          <w:spacing w:val="80"/>
        </w:rPr>
        <w:t xml:space="preserve"> </w:t>
      </w:r>
      <w:r w:rsidRPr="00614C55">
        <w:t>intensification of the gambling behavior. The cardinal features are emotional</w:t>
      </w:r>
      <w:r w:rsidRPr="00614C55">
        <w:rPr>
          <w:spacing w:val="80"/>
        </w:rPr>
        <w:t xml:space="preserve"> </w:t>
      </w:r>
      <w:r w:rsidRPr="00614C55">
        <w:t>dependence on gambling, loss of control and interference with normal functioning.</w:t>
      </w:r>
    </w:p>
    <w:p w:rsidR="00FE5516" w:rsidRPr="00614C55" w:rsidRDefault="00FE5516">
      <w:pPr>
        <w:pStyle w:val="BodyText"/>
        <w:spacing w:before="79"/>
        <w:rPr>
          <w:sz w:val="22"/>
          <w:szCs w:val="22"/>
        </w:rPr>
      </w:pPr>
    </w:p>
    <w:p w:rsidR="00FE5516" w:rsidRDefault="00951608">
      <w:pPr>
        <w:ind w:left="5755"/>
        <w:rPr>
          <w:rFonts w:ascii="Arial"/>
          <w:sz w:val="18"/>
        </w:rPr>
      </w:pPr>
      <w:r>
        <w:rPr>
          <w:rFonts w:ascii="Arial"/>
          <w:sz w:val="18"/>
        </w:rPr>
        <w:t>(American</w:t>
      </w:r>
      <w:r>
        <w:rPr>
          <w:rFonts w:ascii="Arial"/>
          <w:spacing w:val="9"/>
          <w:sz w:val="18"/>
        </w:rPr>
        <w:t xml:space="preserve"> </w:t>
      </w:r>
      <w:r>
        <w:rPr>
          <w:rFonts w:ascii="Arial"/>
          <w:sz w:val="18"/>
        </w:rPr>
        <w:t>Psychiatric</w:t>
      </w:r>
      <w:r>
        <w:rPr>
          <w:rFonts w:ascii="Arial"/>
          <w:spacing w:val="10"/>
          <w:sz w:val="18"/>
        </w:rPr>
        <w:t xml:space="preserve"> </w:t>
      </w:r>
      <w:r>
        <w:rPr>
          <w:rFonts w:ascii="Arial"/>
          <w:sz w:val="18"/>
        </w:rPr>
        <w:t>Association,</w:t>
      </w:r>
      <w:r>
        <w:rPr>
          <w:rFonts w:ascii="Arial"/>
          <w:spacing w:val="12"/>
          <w:sz w:val="18"/>
        </w:rPr>
        <w:t xml:space="preserve"> </w:t>
      </w:r>
      <w:r>
        <w:rPr>
          <w:rFonts w:ascii="Arial"/>
          <w:spacing w:val="-2"/>
          <w:sz w:val="18"/>
        </w:rPr>
        <w:t>1980).</w:t>
      </w:r>
    </w:p>
    <w:p w:rsidR="00FE5516" w:rsidRDefault="00FE5516">
      <w:pPr>
        <w:pStyle w:val="BodyText"/>
        <w:spacing w:before="63"/>
        <w:rPr>
          <w:rFonts w:ascii="Arial"/>
          <w:sz w:val="18"/>
        </w:rPr>
      </w:pPr>
    </w:p>
    <w:p w:rsidR="00FE5516" w:rsidRDefault="00951608">
      <w:pPr>
        <w:pStyle w:val="BodyText"/>
        <w:spacing w:before="1" w:line="312" w:lineRule="auto"/>
        <w:ind w:left="950" w:right="412"/>
        <w:jc w:val="both"/>
      </w:pPr>
      <w:r>
        <w:t>The mental disorder view of problem gambling was nurtured by a psychoanalytic approach to explaining gambling behaviour, which gained favour from the 1920s (Walker, 1996:223-224). For example, gambling was viewed as regressive infantile behaviour (Simmel, 1920), an addiction emanating from an unresolved childhood Oedipus complex (Freud, 1928), neurotic behaviour stemming from a conscious desire to win but a more powerful unconscious desire to lose and be punished (Bergler, 1943; 1957), an unconscious attempt to regain the lost infantile feeling of omnipotence (Greenson, 1947), and ‘an addictive illness in which the subject is driven by an overwhelming, uncontrollable urge to gamble’ (Custer, 1977). More recently, the American Psychiatric Association has categorised pathological gambling as an impulse control disorder characterised by ‘persistent and</w:t>
      </w:r>
      <w:r>
        <w:rPr>
          <w:spacing w:val="80"/>
        </w:rPr>
        <w:t xml:space="preserve"> </w:t>
      </w:r>
      <w:r>
        <w:t>maladaptive gambling behavior that disrupts personal, family, or vocational</w:t>
      </w:r>
      <w:r>
        <w:rPr>
          <w:spacing w:val="80"/>
        </w:rPr>
        <w:t xml:space="preserve"> </w:t>
      </w:r>
      <w:r>
        <w:t>pursuits’</w:t>
      </w:r>
      <w:r>
        <w:rPr>
          <w:spacing w:val="25"/>
        </w:rPr>
        <w:t xml:space="preserve"> </w:t>
      </w:r>
      <w:r>
        <w:t>due</w:t>
      </w:r>
      <w:r>
        <w:rPr>
          <w:spacing w:val="23"/>
        </w:rPr>
        <w:t xml:space="preserve"> </w:t>
      </w:r>
      <w:r>
        <w:t>to</w:t>
      </w:r>
      <w:r>
        <w:rPr>
          <w:spacing w:val="25"/>
        </w:rPr>
        <w:t xml:space="preserve"> </w:t>
      </w:r>
      <w:r>
        <w:t>failure</w:t>
      </w:r>
      <w:r>
        <w:rPr>
          <w:spacing w:val="23"/>
        </w:rPr>
        <w:t xml:space="preserve"> </w:t>
      </w:r>
      <w:r>
        <w:t>to</w:t>
      </w:r>
      <w:r>
        <w:rPr>
          <w:spacing w:val="25"/>
        </w:rPr>
        <w:t xml:space="preserve"> </w:t>
      </w:r>
      <w:r>
        <w:t>resist</w:t>
      </w:r>
      <w:r>
        <w:rPr>
          <w:spacing w:val="24"/>
        </w:rPr>
        <w:t xml:space="preserve"> </w:t>
      </w:r>
      <w:r>
        <w:t>an</w:t>
      </w:r>
      <w:r>
        <w:rPr>
          <w:spacing w:val="24"/>
        </w:rPr>
        <w:t xml:space="preserve"> </w:t>
      </w:r>
      <w:r>
        <w:t>‘impulse,</w:t>
      </w:r>
      <w:r>
        <w:rPr>
          <w:spacing w:val="26"/>
        </w:rPr>
        <w:t xml:space="preserve"> </w:t>
      </w:r>
      <w:r>
        <w:t>drive</w:t>
      </w:r>
      <w:r>
        <w:rPr>
          <w:spacing w:val="18"/>
        </w:rPr>
        <w:t xml:space="preserve"> </w:t>
      </w:r>
      <w:r>
        <w:t>or</w:t>
      </w:r>
      <w:r>
        <w:rPr>
          <w:spacing w:val="20"/>
        </w:rPr>
        <w:t xml:space="preserve"> </w:t>
      </w:r>
      <w:r>
        <w:t>temptation</w:t>
      </w:r>
      <w:r>
        <w:rPr>
          <w:spacing w:val="20"/>
        </w:rPr>
        <w:t xml:space="preserve"> </w:t>
      </w:r>
      <w:r>
        <w:t>to</w:t>
      </w:r>
      <w:r>
        <w:rPr>
          <w:spacing w:val="20"/>
        </w:rPr>
        <w:t xml:space="preserve"> </w:t>
      </w:r>
      <w:r>
        <w:t>perform</w:t>
      </w:r>
      <w:r>
        <w:rPr>
          <w:spacing w:val="20"/>
        </w:rPr>
        <w:t xml:space="preserve"> </w:t>
      </w:r>
      <w:r>
        <w:t>an</w:t>
      </w:r>
      <w:r>
        <w:rPr>
          <w:spacing w:val="19"/>
        </w:rPr>
        <w:t xml:space="preserve"> </w:t>
      </w:r>
      <w:r>
        <w:t>act</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1"/>
        <w:jc w:val="both"/>
      </w:pPr>
      <w:proofErr w:type="gramStart"/>
      <w:r>
        <w:lastRenderedPageBreak/>
        <w:t>that</w:t>
      </w:r>
      <w:proofErr w:type="gramEnd"/>
      <w:r>
        <w:t xml:space="preserve"> is harmful to the person or to others’ (1994). Further, Gamblers’ Anonymous continues to use the term, compulsive gambling, reflecting its US origin and its modelling on Alcoholics Anonymous.</w:t>
      </w:r>
    </w:p>
    <w:p w:rsidR="00FE5516" w:rsidRDefault="00FE5516">
      <w:pPr>
        <w:pStyle w:val="BodyText"/>
        <w:spacing w:before="87"/>
      </w:pPr>
    </w:p>
    <w:p w:rsidR="00FE5516" w:rsidRDefault="00951608">
      <w:pPr>
        <w:pStyle w:val="BodyText"/>
        <w:spacing w:line="312" w:lineRule="auto"/>
        <w:ind w:left="950" w:right="411"/>
        <w:jc w:val="both"/>
      </w:pPr>
      <w:r>
        <w:t>However, interpreting problem gambling as a mental disorder has been criticised on both conceptual and diagnostic grounds. Walker argues no pathology of the heavy gambler has been demonstrated (1996:239), nor does the condition have characteristics of classical compulsive neuroses (1996:224). Further, the AIGR (1997) contends the American Psychiatric Association’s diagnostic criteria (1994) are inappropriate in the Australian context as they focus on</w:t>
      </w:r>
      <w:r>
        <w:rPr>
          <w:spacing w:val="-1"/>
        </w:rPr>
        <w:t xml:space="preserve"> </w:t>
      </w:r>
      <w:r>
        <w:t>a</w:t>
      </w:r>
      <w:r>
        <w:rPr>
          <w:spacing w:val="-1"/>
        </w:rPr>
        <w:t xml:space="preserve"> </w:t>
      </w:r>
      <w:r>
        <w:t>person’s</w:t>
      </w:r>
      <w:r>
        <w:rPr>
          <w:spacing w:val="-3"/>
        </w:rPr>
        <w:t xml:space="preserve"> </w:t>
      </w:r>
      <w:r>
        <w:t>preoccupation with gambling, so are probably over-inclusive in a culture where gambling is ‘a generally socially accepted and commercially important leisure activity’ (1997:103). These criteria also ignore that harm arising from gambling is contextually based and that an observable continuum of gambling involvement, both between individuals and at different life stages, precludes a valid typology of gamblers (AIGR, 1997:103). Thus, the mental disorder view of problem gambling may fail to distinguish true pathological gambling from non-disordered gambling and may be inapplicable in certain situations and contexts (AIGR, 1997:15). Orford (1985:323) also has criticised medical models of problem gambling for over-reliance on clinical cases that are unrepresentative of the general population and for insufficient</w:t>
      </w:r>
      <w:r>
        <w:rPr>
          <w:spacing w:val="80"/>
        </w:rPr>
        <w:t xml:space="preserve"> </w:t>
      </w:r>
      <w:r>
        <w:t>attention to ‘troublesome appetitive behaviour’ in the general population.</w:t>
      </w:r>
    </w:p>
    <w:p w:rsidR="00FE5516" w:rsidRDefault="00FE5516">
      <w:pPr>
        <w:pStyle w:val="BodyText"/>
        <w:spacing w:before="105"/>
      </w:pPr>
    </w:p>
    <w:p w:rsidR="00FE5516" w:rsidRDefault="00951608">
      <w:pPr>
        <w:pStyle w:val="BodyText"/>
        <w:spacing w:line="312" w:lineRule="auto"/>
        <w:ind w:left="950" w:right="413"/>
        <w:jc w:val="both"/>
      </w:pPr>
      <w:r>
        <w:t>Nevertheless, the medical interpretation of problem gambling has been perpetuated by continued use of the South Oaks Gambling Screen (SOGS) (Lesieur and Blume, 1987), the most widely used measure in prevalence studies of problem gambling (Dickerson and Volberg, 1996:109). Originally validated against the American Psychiatric Association’s criteria for pathological gambling (1987), the SOGS is a questionnaire instrument where ‘yes’ responses are summed for a score out of 20. Originally intended to diagnose individual</w:t>
      </w:r>
      <w:r>
        <w:rPr>
          <w:spacing w:val="-3"/>
        </w:rPr>
        <w:t xml:space="preserve"> </w:t>
      </w:r>
      <w:r>
        <w:t>cases</w:t>
      </w:r>
      <w:r>
        <w:rPr>
          <w:spacing w:val="-4"/>
        </w:rPr>
        <w:t xml:space="preserve"> </w:t>
      </w:r>
      <w:r>
        <w:t>of</w:t>
      </w:r>
      <w:r>
        <w:rPr>
          <w:spacing w:val="-1"/>
        </w:rPr>
        <w:t xml:space="preserve"> </w:t>
      </w:r>
      <w:r>
        <w:t>problem</w:t>
      </w:r>
      <w:r>
        <w:rPr>
          <w:spacing w:val="-3"/>
        </w:rPr>
        <w:t xml:space="preserve"> </w:t>
      </w:r>
      <w:r>
        <w:t>gambling</w:t>
      </w:r>
      <w:r>
        <w:rPr>
          <w:spacing w:val="-3"/>
        </w:rPr>
        <w:t xml:space="preserve"> </w:t>
      </w:r>
      <w:r>
        <w:t>amongst</w:t>
      </w:r>
      <w:r>
        <w:rPr>
          <w:spacing w:val="-3"/>
        </w:rPr>
        <w:t xml:space="preserve"> </w:t>
      </w:r>
      <w:r>
        <w:t>those presenting for treatment, it has attracted criticism when used as a general prevalence measure (AIGR, 1997:29; Allcock, 1995:88). Favouring reliability</w:t>
      </w:r>
      <w:r>
        <w:rPr>
          <w:spacing w:val="-2"/>
        </w:rPr>
        <w:t xml:space="preserve"> </w:t>
      </w:r>
      <w:r>
        <w:t>and</w:t>
      </w:r>
      <w:r>
        <w:rPr>
          <w:spacing w:val="-2"/>
        </w:rPr>
        <w:t xml:space="preserve"> </w:t>
      </w:r>
      <w:r>
        <w:t>replication</w:t>
      </w:r>
      <w:r>
        <w:rPr>
          <w:spacing w:val="-2"/>
        </w:rPr>
        <w:t xml:space="preserve"> </w:t>
      </w:r>
      <w:r>
        <w:t>at the expense of validity, various studies using the SOGS have found the prevalence</w:t>
      </w:r>
      <w:r>
        <w:rPr>
          <w:spacing w:val="80"/>
        </w:rPr>
        <w:t xml:space="preserve"> </w:t>
      </w:r>
      <w:r>
        <w:t xml:space="preserve">of problem gambling in Australia is higher than in other jurisdictions with comparable statistics (Dickerson, Baron, Hong and Cottrell, 1996; Walker and Dickerson, 1996), with the prevalence in NSW ‘the highest recorded’ (AIGR, </w:t>
      </w:r>
      <w:r>
        <w:rPr>
          <w:spacing w:val="-2"/>
        </w:rPr>
        <w:t>1996:56).</w:t>
      </w:r>
    </w:p>
    <w:p w:rsidR="00FE5516" w:rsidRDefault="00FE5516">
      <w:pPr>
        <w:pStyle w:val="BodyText"/>
        <w:spacing w:before="101"/>
      </w:pPr>
    </w:p>
    <w:p w:rsidR="00FE5516" w:rsidRDefault="00951608">
      <w:pPr>
        <w:pStyle w:val="BodyText"/>
        <w:spacing w:before="1" w:line="312" w:lineRule="auto"/>
        <w:ind w:left="950" w:right="414"/>
        <w:jc w:val="both"/>
      </w:pPr>
      <w:r>
        <w:t>Nevertheless, while prevalence studies using the SOGS have attracted increased criticism,</w:t>
      </w:r>
      <w:r>
        <w:rPr>
          <w:spacing w:val="34"/>
        </w:rPr>
        <w:t xml:space="preserve"> </w:t>
      </w:r>
      <w:r>
        <w:t>they</w:t>
      </w:r>
      <w:r>
        <w:rPr>
          <w:spacing w:val="31"/>
        </w:rPr>
        <w:t xml:space="preserve"> </w:t>
      </w:r>
      <w:r>
        <w:t>can</w:t>
      </w:r>
      <w:r>
        <w:rPr>
          <w:spacing w:val="31"/>
        </w:rPr>
        <w:t xml:space="preserve"> </w:t>
      </w:r>
      <w:r>
        <w:t>serve</w:t>
      </w:r>
      <w:r>
        <w:rPr>
          <w:spacing w:val="31"/>
        </w:rPr>
        <w:t xml:space="preserve"> </w:t>
      </w:r>
      <w:r>
        <w:t>useful</w:t>
      </w:r>
      <w:r>
        <w:rPr>
          <w:spacing w:val="27"/>
        </w:rPr>
        <w:t xml:space="preserve"> </w:t>
      </w:r>
      <w:r>
        <w:t>political</w:t>
      </w:r>
      <w:r>
        <w:rPr>
          <w:spacing w:val="28"/>
        </w:rPr>
        <w:t xml:space="preserve"> </w:t>
      </w:r>
      <w:r>
        <w:t>purposes</w:t>
      </w:r>
      <w:r>
        <w:rPr>
          <w:spacing w:val="25"/>
        </w:rPr>
        <w:t xml:space="preserve"> </w:t>
      </w:r>
      <w:r>
        <w:t>to</w:t>
      </w:r>
      <w:r>
        <w:rPr>
          <w:spacing w:val="27"/>
        </w:rPr>
        <w:t xml:space="preserve"> </w:t>
      </w:r>
      <w:r>
        <w:t>determine</w:t>
      </w:r>
      <w:r>
        <w:rPr>
          <w:spacing w:val="27"/>
        </w:rPr>
        <w:t xml:space="preserve"> </w:t>
      </w:r>
      <w:r>
        <w:t>funding</w:t>
      </w:r>
      <w:r>
        <w:rPr>
          <w:spacing w:val="27"/>
        </w:rPr>
        <w:t xml:space="preserve"> </w:t>
      </w:r>
      <w:r>
        <w:t>levels</w:t>
      </w:r>
      <w:r>
        <w:rPr>
          <w:spacing w:val="25"/>
        </w:rPr>
        <w:t xml:space="preserve"> </w:t>
      </w:r>
      <w:r>
        <w:t>and</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4"/>
        <w:jc w:val="both"/>
      </w:pPr>
      <w:proofErr w:type="gramStart"/>
      <w:r>
        <w:lastRenderedPageBreak/>
        <w:t>distribution</w:t>
      </w:r>
      <w:proofErr w:type="gramEnd"/>
      <w:r>
        <w:t xml:space="preserve"> of problem gambling services, and to establish base rates for</w:t>
      </w:r>
      <w:r>
        <w:rPr>
          <w:spacing w:val="40"/>
        </w:rPr>
        <w:t xml:space="preserve"> </w:t>
      </w:r>
      <w:r>
        <w:t xml:space="preserve">longitudinal studies (Volberg, 1997:392). Prevalence studies in Australia (Dickerson and Baron, 1993; Dickerson, Walker and Baron, 1994; Dickerson </w:t>
      </w:r>
      <w:r>
        <w:rPr>
          <w:i/>
        </w:rPr>
        <w:t>et al.</w:t>
      </w:r>
      <w:r>
        <w:t>, 1995; Delfabbro and Winefield, 1996; AIGR, 1996, 1998f), often initiated to render legislation introducing or expanding gambling more publicly palatable, have also raised public consciousness about problem gambling and fuelled arguments for governments and gambling operators to address the issue.</w:t>
      </w:r>
    </w:p>
    <w:p w:rsidR="00FE5516" w:rsidRDefault="00FE5516">
      <w:pPr>
        <w:pStyle w:val="BodyText"/>
        <w:spacing w:before="92"/>
      </w:pPr>
    </w:p>
    <w:p w:rsidR="00FE5516" w:rsidRDefault="00951608">
      <w:pPr>
        <w:pStyle w:val="BodyText"/>
        <w:spacing w:line="312" w:lineRule="auto"/>
        <w:ind w:left="950" w:right="413"/>
        <w:jc w:val="both"/>
      </w:pPr>
      <w:r>
        <w:t>Further, many prevalence studies have identified particular socio-demographic correlates of problem gambling. In a review of prevalence studies in fifteen US jurisdictions, respondents categorised as</w:t>
      </w:r>
      <w:r>
        <w:rPr>
          <w:spacing w:val="-5"/>
        </w:rPr>
        <w:t xml:space="preserve"> </w:t>
      </w:r>
      <w:r>
        <w:t>‘problem’</w:t>
      </w:r>
      <w:r>
        <w:rPr>
          <w:spacing w:val="-1"/>
        </w:rPr>
        <w:t xml:space="preserve"> </w:t>
      </w:r>
      <w:r>
        <w:t>and</w:t>
      </w:r>
      <w:r>
        <w:rPr>
          <w:spacing w:val="-3"/>
        </w:rPr>
        <w:t xml:space="preserve"> </w:t>
      </w:r>
      <w:r>
        <w:t>‘pathological’</w:t>
      </w:r>
      <w:r>
        <w:rPr>
          <w:spacing w:val="-1"/>
        </w:rPr>
        <w:t xml:space="preserve"> </w:t>
      </w:r>
      <w:r>
        <w:t>gamblers</w:t>
      </w:r>
      <w:r>
        <w:rPr>
          <w:spacing w:val="-5"/>
        </w:rPr>
        <w:t xml:space="preserve"> </w:t>
      </w:r>
      <w:r>
        <w:t>were more likely to be male, not married, under 30 years, non-Caucasian, have annual incomes under $25,000 and less likely to have</w:t>
      </w:r>
      <w:r>
        <w:rPr>
          <w:spacing w:val="-2"/>
        </w:rPr>
        <w:t xml:space="preserve"> </w:t>
      </w:r>
      <w:r>
        <w:t>graduated</w:t>
      </w:r>
      <w:r>
        <w:rPr>
          <w:spacing w:val="-1"/>
        </w:rPr>
        <w:t xml:space="preserve"> </w:t>
      </w:r>
      <w:r>
        <w:t>from</w:t>
      </w:r>
      <w:r>
        <w:rPr>
          <w:spacing w:val="-1"/>
        </w:rPr>
        <w:t xml:space="preserve"> </w:t>
      </w:r>
      <w:r>
        <w:t>high</w:t>
      </w:r>
      <w:r>
        <w:rPr>
          <w:spacing w:val="-1"/>
        </w:rPr>
        <w:t xml:space="preserve"> </w:t>
      </w:r>
      <w:r>
        <w:t>school</w:t>
      </w:r>
      <w:r>
        <w:rPr>
          <w:spacing w:val="-1"/>
        </w:rPr>
        <w:t xml:space="preserve"> </w:t>
      </w:r>
      <w:r>
        <w:t>(Volberg, 1996).</w:t>
      </w:r>
      <w:r>
        <w:rPr>
          <w:position w:val="12"/>
          <w:sz w:val="12"/>
        </w:rPr>
        <w:t>36</w:t>
      </w:r>
      <w:r>
        <w:rPr>
          <w:spacing w:val="40"/>
          <w:position w:val="12"/>
          <w:sz w:val="12"/>
        </w:rPr>
        <w:t xml:space="preserve"> </w:t>
      </w:r>
      <w:r>
        <w:t>Socio-demographic profiles in Canada (Ladouceur, 1996) also characterise ‘problem’ and ‘probable pathological gamblers’ as male, under 30, unmarried, with an income under $30,000 and high school education. A national survey of gambling in New Zealand (Abbott and Volberg, 1996) found those most at risk of gambling- related problems were male, aged below 30, unemployed, not married and of Maori or Pacific Islander descent. In Germany, Holland and Spain, at least half of ‘pathological gamblers’ identified were under 30 (Becona, 1996).</w:t>
      </w:r>
    </w:p>
    <w:p w:rsidR="00FE5516" w:rsidRDefault="00FE5516">
      <w:pPr>
        <w:pStyle w:val="BodyText"/>
        <w:spacing w:before="91"/>
      </w:pPr>
    </w:p>
    <w:p w:rsidR="00FE5516" w:rsidRDefault="00951608">
      <w:pPr>
        <w:pStyle w:val="BodyText"/>
        <w:spacing w:line="312" w:lineRule="auto"/>
        <w:ind w:left="950" w:right="411"/>
        <w:jc w:val="both"/>
      </w:pPr>
      <w:r>
        <w:t>In Australia, a survey conducted in four capital cities (Dickerson, Baron, Hong and Cottrell, 1996) found that most ‘problem gamblers’ were 19 to 29 year old males preferring gaming machines or off-course betting. A NSW survey (AIGR, 1996) found increased risk of gambling-related problems associated with younger, single males, preferring gaming machines or racing, individuals with annual incomes less than $20,000, and the retired or unemployed. A review</w:t>
      </w:r>
      <w:r>
        <w:rPr>
          <w:spacing w:val="-1"/>
        </w:rPr>
        <w:t xml:space="preserve"> </w:t>
      </w:r>
      <w:r>
        <w:t>of related</w:t>
      </w:r>
      <w:r>
        <w:rPr>
          <w:spacing w:val="-1"/>
        </w:rPr>
        <w:t xml:space="preserve"> </w:t>
      </w:r>
      <w:r>
        <w:t>research</w:t>
      </w:r>
      <w:r>
        <w:rPr>
          <w:spacing w:val="-1"/>
        </w:rPr>
        <w:t xml:space="preserve"> </w:t>
      </w:r>
      <w:r>
        <w:t>noted</w:t>
      </w:r>
      <w:r>
        <w:rPr>
          <w:spacing w:val="-1"/>
        </w:rPr>
        <w:t xml:space="preserve"> </w:t>
      </w:r>
      <w:r>
        <w:t>that the most consistent conditions in which problem gambling is reported occur when accessibility to legalised gambling increases; players live in the city; players participate in gambling more frequently and spend more money and time on each occasion; players prefer continuous forms of gambling, such as gaming machines, betting and casino gaming; players are single men under 30; and when women who gamble prefer gaming machines (AIGR, 1997:69).</w:t>
      </w: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951608">
      <w:pPr>
        <w:pStyle w:val="BodyText"/>
        <w:spacing w:before="120"/>
        <w:rPr>
          <w:sz w:val="20"/>
        </w:rPr>
      </w:pPr>
      <w:r>
        <w:rPr>
          <w:noProof/>
          <w:lang w:val="en-AU" w:eastAsia="en-AU"/>
        </w:rPr>
        <mc:AlternateContent>
          <mc:Choice Requires="wps">
            <w:drawing>
              <wp:anchor distT="0" distB="0" distL="0" distR="0" simplePos="0" relativeHeight="487611904" behindDoc="1" locked="0" layoutInCell="1" allowOverlap="1">
                <wp:simplePos x="0" y="0"/>
                <wp:positionH relativeFrom="page">
                  <wp:posOffset>1441703</wp:posOffset>
                </wp:positionH>
                <wp:positionV relativeFrom="paragraph">
                  <wp:posOffset>238049</wp:posOffset>
                </wp:positionV>
                <wp:extent cx="1828800" cy="9525"/>
                <wp:effectExtent l="0" t="0" r="0" b="0"/>
                <wp:wrapTopAndBottom/>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DED13A" id="Graphic 101" o:spid="_x0000_s1026" style="position:absolute;margin-left:113.5pt;margin-top:18.75pt;width:2in;height:.75pt;z-index:-1570457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" path="m1828800,l,,,9143r1828800,l1828800,xe" fillcolor="black" stroked="f">
                <v:path arrowok="t"/>
                <w10:wrap type="topAndBottom" anchorx="page"/>
              </v:shape>
            </w:pict>
          </mc:Fallback>
        </mc:AlternateContent>
      </w:r>
    </w:p>
    <w:p w:rsidR="00FE5516" w:rsidRDefault="00FE5516">
      <w:pPr>
        <w:pStyle w:val="BodyText"/>
        <w:rPr>
          <w:sz w:val="20"/>
        </w:rPr>
      </w:pPr>
    </w:p>
    <w:p w:rsidR="00FE5516" w:rsidRDefault="00FE5516">
      <w:pPr>
        <w:pStyle w:val="BodyText"/>
        <w:spacing w:before="3"/>
        <w:rPr>
          <w:sz w:val="20"/>
        </w:rPr>
      </w:pPr>
    </w:p>
    <w:p w:rsidR="00FE5516" w:rsidRDefault="00951608">
      <w:pPr>
        <w:spacing w:line="235" w:lineRule="auto"/>
        <w:ind w:left="950" w:right="103"/>
        <w:rPr>
          <w:sz w:val="20"/>
        </w:rPr>
      </w:pPr>
      <w:r>
        <w:rPr>
          <w:position w:val="10"/>
          <w:sz w:val="10"/>
        </w:rPr>
        <w:t>36</w:t>
      </w:r>
      <w:r>
        <w:rPr>
          <w:spacing w:val="39"/>
          <w:position w:val="10"/>
          <w:sz w:val="10"/>
        </w:rPr>
        <w:t xml:space="preserve"> </w:t>
      </w:r>
      <w:r>
        <w:rPr>
          <w:sz w:val="20"/>
        </w:rPr>
        <w:t>In most prevalence studies, problem gamblers have been defined as those scoring 3 or more on the SOGS, and pathological gamblers as those scoring 5 or more.</w:t>
      </w:r>
    </w:p>
    <w:p w:rsidR="00FE5516" w:rsidRDefault="00FE5516">
      <w:pPr>
        <w:spacing w:line="235" w:lineRule="auto"/>
        <w:rPr>
          <w:sz w:val="20"/>
        </w:rPr>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4"/>
        <w:jc w:val="both"/>
      </w:pPr>
      <w:r>
        <w:lastRenderedPageBreak/>
        <w:t>While such studies</w:t>
      </w:r>
      <w:r>
        <w:rPr>
          <w:spacing w:val="-5"/>
        </w:rPr>
        <w:t xml:space="preserve"> </w:t>
      </w:r>
      <w:r>
        <w:t>reporting</w:t>
      </w:r>
      <w:r>
        <w:rPr>
          <w:spacing w:val="-3"/>
        </w:rPr>
        <w:t xml:space="preserve"> </w:t>
      </w:r>
      <w:r>
        <w:t>socio-demographic</w:t>
      </w:r>
      <w:r>
        <w:rPr>
          <w:spacing w:val="-3"/>
        </w:rPr>
        <w:t xml:space="preserve"> </w:t>
      </w:r>
      <w:r>
        <w:t>correlates</w:t>
      </w:r>
      <w:r>
        <w:rPr>
          <w:spacing w:val="-5"/>
        </w:rPr>
        <w:t xml:space="preserve"> </w:t>
      </w:r>
      <w:r>
        <w:t>are</w:t>
      </w:r>
      <w:r>
        <w:rPr>
          <w:spacing w:val="-3"/>
        </w:rPr>
        <w:t xml:space="preserve"> </w:t>
      </w:r>
      <w:r>
        <w:t>based</w:t>
      </w:r>
      <w:r>
        <w:rPr>
          <w:spacing w:val="-3"/>
        </w:rPr>
        <w:t xml:space="preserve"> </w:t>
      </w:r>
      <w:r>
        <w:t>on</w:t>
      </w:r>
      <w:r>
        <w:rPr>
          <w:spacing w:val="-3"/>
        </w:rPr>
        <w:t xml:space="preserve"> </w:t>
      </w:r>
      <w:r>
        <w:t>questionable and contested measures of problem gambling, they have nonetheless reinforced the perception that commercial gambling preys on people in poor socio-economic circumstances, who also may be lonely, bored, uneducated and in minority groups.</w:t>
      </w:r>
    </w:p>
    <w:p w:rsidR="00FE5516" w:rsidRDefault="00FE5516">
      <w:pPr>
        <w:pStyle w:val="BodyText"/>
        <w:spacing w:before="6"/>
      </w:pPr>
    </w:p>
    <w:p w:rsidR="00FE5516" w:rsidRDefault="00951608">
      <w:pPr>
        <w:pStyle w:val="Heading2"/>
        <w:numPr>
          <w:ilvl w:val="2"/>
          <w:numId w:val="4"/>
        </w:numPr>
        <w:tabs>
          <w:tab w:val="left" w:pos="1732"/>
        </w:tabs>
        <w:ind w:hanging="782"/>
      </w:pPr>
      <w:bookmarkStart w:id="38" w:name="_TOC_250005"/>
      <w:r>
        <w:t>Problem</w:t>
      </w:r>
      <w:r>
        <w:rPr>
          <w:spacing w:val="-4"/>
        </w:rPr>
        <w:t xml:space="preserve"> </w:t>
      </w:r>
      <w:r>
        <w:t>Gambling</w:t>
      </w:r>
      <w:r>
        <w:rPr>
          <w:spacing w:val="1"/>
        </w:rPr>
        <w:t xml:space="preserve"> </w:t>
      </w:r>
      <w:r>
        <w:t>as an</w:t>
      </w:r>
      <w:r>
        <w:rPr>
          <w:spacing w:val="-3"/>
        </w:rPr>
        <w:t xml:space="preserve"> </w:t>
      </w:r>
      <w:bookmarkEnd w:id="38"/>
      <w:r>
        <w:rPr>
          <w:spacing w:val="-2"/>
        </w:rPr>
        <w:t>Addiction</w:t>
      </w:r>
    </w:p>
    <w:p w:rsidR="00FE5516" w:rsidRDefault="00951608">
      <w:pPr>
        <w:pStyle w:val="BodyText"/>
        <w:spacing w:before="272" w:line="312" w:lineRule="auto"/>
        <w:ind w:left="950" w:right="412"/>
        <w:jc w:val="both"/>
      </w:pPr>
      <w:r>
        <w:t>From the 1980s, the psychiatric and psychological professions increasingly favoured a view of problem gambling as an addiction, drawing parallels with other addictive behaviours, such as eating disorders and alcohol, cigarette and drug use (Walker, 1996:224). Diagnosing problem gambling as an addiction has been part of a wider move to reject the medical model of addictions generally, and focus on loss or impairment of control as the central experience (AIGR, 1997:25-26). Related research has focused on processes which may lead to impairment or loss of control over gambling activities (AIGR, 1997:26), with explanations of addictive gambling behaviour including theories of excessive appetites (Orford, 1985), mood and affect (Dickerson, Hinchy and Fabre, 1987) and impulsivity (Blaszczynski, Steele and McConaghy, 1995).</w:t>
      </w:r>
    </w:p>
    <w:p w:rsidR="00FE5516" w:rsidRDefault="00FE5516">
      <w:pPr>
        <w:pStyle w:val="BodyText"/>
        <w:spacing w:before="98"/>
      </w:pPr>
    </w:p>
    <w:p w:rsidR="00FE5516" w:rsidRDefault="00951608">
      <w:pPr>
        <w:pStyle w:val="BodyText"/>
        <w:spacing w:line="312" w:lineRule="auto"/>
        <w:ind w:left="950" w:right="413"/>
        <w:jc w:val="both"/>
      </w:pPr>
      <w:r>
        <w:t>However, interpreting heavy gambling as an addiction may be flawed, based on overrated similarities with other addictive behaviours (Walker, 1996:239). Further, the AIGR (1997:104) notes there is limited empirical evidence supporting a relationship between loss of control over gambling behaviour and generation of harmful effects, that gambling does not have to be frequent or repetitive to cause harm, and that there is no necessary link between loss of control and problems. Indeed, enjoyment of gambling may be heightened when not rigorously controlled</w:t>
      </w:r>
      <w:r>
        <w:rPr>
          <w:spacing w:val="80"/>
        </w:rPr>
        <w:t xml:space="preserve"> </w:t>
      </w:r>
      <w:r>
        <w:t>or budgeted and so impairment of control may</w:t>
      </w:r>
      <w:r>
        <w:rPr>
          <w:spacing w:val="-1"/>
        </w:rPr>
        <w:t xml:space="preserve"> </w:t>
      </w:r>
      <w:r>
        <w:t>be the ‘norm’ in this</w:t>
      </w:r>
      <w:r>
        <w:rPr>
          <w:spacing w:val="-2"/>
        </w:rPr>
        <w:t xml:space="preserve"> </w:t>
      </w:r>
      <w:r>
        <w:t xml:space="preserve">and other leisure </w:t>
      </w:r>
      <w:r>
        <w:rPr>
          <w:spacing w:val="-2"/>
        </w:rPr>
        <w:t>activities.</w:t>
      </w:r>
    </w:p>
    <w:p w:rsidR="00FE5516" w:rsidRDefault="00FE5516">
      <w:pPr>
        <w:pStyle w:val="BodyText"/>
        <w:spacing w:before="12"/>
      </w:pPr>
    </w:p>
    <w:p w:rsidR="00FE5516" w:rsidRDefault="00951608">
      <w:pPr>
        <w:pStyle w:val="Heading2"/>
        <w:numPr>
          <w:ilvl w:val="2"/>
          <w:numId w:val="4"/>
        </w:numPr>
        <w:tabs>
          <w:tab w:val="left" w:pos="1732"/>
        </w:tabs>
        <w:ind w:hanging="782"/>
      </w:pPr>
      <w:bookmarkStart w:id="39" w:name="_TOC_250004"/>
      <w:r>
        <w:t>Problem</w:t>
      </w:r>
      <w:r>
        <w:rPr>
          <w:spacing w:val="-3"/>
        </w:rPr>
        <w:t xml:space="preserve"> </w:t>
      </w:r>
      <w:r>
        <w:t>Gambling</w:t>
      </w:r>
      <w:r>
        <w:rPr>
          <w:spacing w:val="1"/>
        </w:rPr>
        <w:t xml:space="preserve"> </w:t>
      </w:r>
      <w:r>
        <w:t xml:space="preserve">as a Social </w:t>
      </w:r>
      <w:bookmarkEnd w:id="39"/>
      <w:r>
        <w:rPr>
          <w:spacing w:val="-2"/>
        </w:rPr>
        <w:t>Problem</w:t>
      </w:r>
    </w:p>
    <w:p w:rsidR="00FE5516" w:rsidRDefault="00951608">
      <w:pPr>
        <w:pStyle w:val="BodyText"/>
        <w:spacing w:before="272" w:line="312" w:lineRule="auto"/>
        <w:ind w:left="950" w:right="412"/>
        <w:jc w:val="both"/>
      </w:pPr>
      <w:r>
        <w:t>Problem gambling now tends to be defined in Australia in terms of its social</w:t>
      </w:r>
      <w:r>
        <w:rPr>
          <w:spacing w:val="80"/>
        </w:rPr>
        <w:t xml:space="preserve"> </w:t>
      </w:r>
      <w:r>
        <w:t>impacts, rather than medical causes or psychological processes which might</w:t>
      </w:r>
      <w:r>
        <w:rPr>
          <w:spacing w:val="40"/>
        </w:rPr>
        <w:t xml:space="preserve"> </w:t>
      </w:r>
      <w:r>
        <w:t>underpin the behaviour. Drawing on a comprehensive</w:t>
      </w:r>
      <w:r>
        <w:rPr>
          <w:spacing w:val="-1"/>
        </w:rPr>
        <w:t xml:space="preserve"> </w:t>
      </w:r>
      <w:r>
        <w:t>literature</w:t>
      </w:r>
      <w:r>
        <w:rPr>
          <w:spacing w:val="-2"/>
        </w:rPr>
        <w:t xml:space="preserve"> </w:t>
      </w:r>
      <w:r>
        <w:t>review, international schools of thought, and interviews with numerous key informants, the AIGR has defined problem gambling as ‘the situation when a person’s gambling activity gives rise</w:t>
      </w:r>
      <w:r>
        <w:rPr>
          <w:spacing w:val="-1"/>
        </w:rPr>
        <w:t xml:space="preserve"> </w:t>
      </w:r>
      <w:r>
        <w:t>to harm to the</w:t>
      </w:r>
      <w:r>
        <w:rPr>
          <w:spacing w:val="-1"/>
        </w:rPr>
        <w:t xml:space="preserve"> </w:t>
      </w:r>
      <w:r>
        <w:t>individual player, and/or to his</w:t>
      </w:r>
      <w:r>
        <w:rPr>
          <w:spacing w:val="-2"/>
        </w:rPr>
        <w:t xml:space="preserve"> </w:t>
      </w:r>
      <w:r>
        <w:t>or her family, and may extend into the community’ (1997:106). A key strength of this definition is recognition that any impacts</w:t>
      </w:r>
      <w:r>
        <w:rPr>
          <w:spacing w:val="10"/>
        </w:rPr>
        <w:t xml:space="preserve"> </w:t>
      </w:r>
      <w:r>
        <w:t>from</w:t>
      </w:r>
      <w:r>
        <w:rPr>
          <w:spacing w:val="16"/>
        </w:rPr>
        <w:t xml:space="preserve"> </w:t>
      </w:r>
      <w:r>
        <w:t>gambling,</w:t>
      </w:r>
      <w:r>
        <w:rPr>
          <w:spacing w:val="18"/>
        </w:rPr>
        <w:t xml:space="preserve"> </w:t>
      </w:r>
      <w:r>
        <w:t>whether</w:t>
      </w:r>
      <w:r>
        <w:rPr>
          <w:spacing w:val="15"/>
        </w:rPr>
        <w:t xml:space="preserve"> </w:t>
      </w:r>
      <w:r>
        <w:t>at</w:t>
      </w:r>
      <w:r>
        <w:rPr>
          <w:spacing w:val="16"/>
        </w:rPr>
        <w:t xml:space="preserve"> </w:t>
      </w:r>
      <w:r>
        <w:t>the</w:t>
      </w:r>
      <w:r>
        <w:rPr>
          <w:spacing w:val="14"/>
        </w:rPr>
        <w:t xml:space="preserve"> </w:t>
      </w:r>
      <w:r>
        <w:t>individual,</w:t>
      </w:r>
      <w:r>
        <w:rPr>
          <w:spacing w:val="18"/>
        </w:rPr>
        <w:t xml:space="preserve"> </w:t>
      </w:r>
      <w:r>
        <w:t>family,</w:t>
      </w:r>
      <w:r>
        <w:rPr>
          <w:spacing w:val="17"/>
        </w:rPr>
        <w:t xml:space="preserve"> </w:t>
      </w:r>
      <w:r>
        <w:t>or</w:t>
      </w:r>
      <w:r>
        <w:rPr>
          <w:spacing w:val="16"/>
        </w:rPr>
        <w:t xml:space="preserve"> </w:t>
      </w:r>
      <w:r>
        <w:t>community</w:t>
      </w:r>
      <w:r>
        <w:rPr>
          <w:spacing w:val="11"/>
        </w:rPr>
        <w:t xml:space="preserve"> </w:t>
      </w:r>
      <w:r>
        <w:t>levels,</w:t>
      </w:r>
      <w:r>
        <w:rPr>
          <w:spacing w:val="13"/>
        </w:rPr>
        <w:t xml:space="preserve"> </w:t>
      </w:r>
      <w:r>
        <w:rPr>
          <w:spacing w:val="-5"/>
        </w:rPr>
        <w:t>are</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7"/>
        <w:jc w:val="both"/>
      </w:pPr>
      <w:proofErr w:type="gramStart"/>
      <w:r>
        <w:lastRenderedPageBreak/>
        <w:t>contextually</w:t>
      </w:r>
      <w:proofErr w:type="gramEnd"/>
      <w:r>
        <w:t xml:space="preserve"> based according to factors such as income, gender, lifecycle, traditions, and social norms and values (1997:107).</w:t>
      </w:r>
    </w:p>
    <w:p w:rsidR="00FE5516" w:rsidRDefault="00FE5516">
      <w:pPr>
        <w:pStyle w:val="BodyText"/>
        <w:spacing w:before="86"/>
      </w:pPr>
    </w:p>
    <w:p w:rsidR="00FE5516" w:rsidRDefault="00951608">
      <w:pPr>
        <w:pStyle w:val="BodyText"/>
        <w:spacing w:line="312" w:lineRule="auto"/>
        <w:ind w:left="950" w:right="412"/>
        <w:jc w:val="both"/>
      </w:pPr>
      <w:r>
        <w:t>Impacts of gambling have been categorised into intrapersonal, interpersonal, vocational, financial and legal domains (Dickerson, 1993; AIGR, 1997), reflecting their possible extension beyond the gambler to significant others and the wider community. Intrapersonal impacts affect the individual gambler, interpersonal impacts affect the gambler’s relationships particularly with significant others, while financial impacts may occur when gambling expenditure exceeds what can be afforded. More indirect impacts may be felt at the vocational level if gambling activities affect job productivity, absenteeism or employment, and in the legal domain if illegal activities are undertaken to fund gambling (AIGR, 1997:106-107). However, it is the nature and extent to which a</w:t>
      </w:r>
      <w:r>
        <w:rPr>
          <w:spacing w:val="-2"/>
        </w:rPr>
        <w:t xml:space="preserve"> </w:t>
      </w:r>
      <w:r>
        <w:t>person’s</w:t>
      </w:r>
      <w:r>
        <w:rPr>
          <w:spacing w:val="-3"/>
        </w:rPr>
        <w:t xml:space="preserve"> </w:t>
      </w:r>
      <w:r>
        <w:t>gambling</w:t>
      </w:r>
      <w:r>
        <w:rPr>
          <w:spacing w:val="-1"/>
        </w:rPr>
        <w:t xml:space="preserve"> </w:t>
      </w:r>
      <w:r>
        <w:t>activities</w:t>
      </w:r>
      <w:r>
        <w:rPr>
          <w:spacing w:val="-3"/>
        </w:rPr>
        <w:t xml:space="preserve"> </w:t>
      </w:r>
      <w:r>
        <w:t>give</w:t>
      </w:r>
      <w:r>
        <w:rPr>
          <w:spacing w:val="-2"/>
        </w:rPr>
        <w:t xml:space="preserve"> </w:t>
      </w:r>
      <w:r>
        <w:t>rise to harm in any or all of these domains that define problem gambling. Clearly, this is contextually specific and essentially a value judgement made by individuals,</w:t>
      </w:r>
      <w:r>
        <w:rPr>
          <w:spacing w:val="80"/>
        </w:rPr>
        <w:t xml:space="preserve"> </w:t>
      </w:r>
      <w:r>
        <w:t>families and the community (AIGR, 1997:107).</w:t>
      </w:r>
    </w:p>
    <w:p w:rsidR="00FE5516" w:rsidRDefault="00FE5516">
      <w:pPr>
        <w:pStyle w:val="BodyText"/>
        <w:spacing w:before="100"/>
      </w:pPr>
    </w:p>
    <w:p w:rsidR="00FE5516" w:rsidRDefault="00951608">
      <w:pPr>
        <w:pStyle w:val="BodyText"/>
        <w:spacing w:line="312" w:lineRule="auto"/>
        <w:ind w:left="950" w:right="413"/>
        <w:jc w:val="both"/>
      </w:pPr>
      <w:r>
        <w:t>In the USA, where problem gambling has been viewed predominantly as a mental disorder, its impacts usually have been discussed for extreme clinical cases of diagnosed ‘pathological gamblers’. For example, Lesieur (1996) adopted a similar typology to that above in describing the social costs of pathological gambling. Focusing on the intrapersonal domain, he cites depression, insomnia, intestinal disorders, anxiety attacks, cardiac problems, high blood</w:t>
      </w:r>
      <w:r>
        <w:rPr>
          <w:spacing w:val="-3"/>
        </w:rPr>
        <w:t xml:space="preserve"> </w:t>
      </w:r>
      <w:r>
        <w:t>pressure,</w:t>
      </w:r>
      <w:r>
        <w:rPr>
          <w:spacing w:val="-1"/>
        </w:rPr>
        <w:t xml:space="preserve"> </w:t>
      </w:r>
      <w:r>
        <w:t>migraines,</w:t>
      </w:r>
      <w:r>
        <w:rPr>
          <w:spacing w:val="-1"/>
        </w:rPr>
        <w:t xml:space="preserve"> </w:t>
      </w:r>
      <w:r>
        <w:t>suicidal tendencies, and other stress related disorders as typical problems in more advanced stages. The gambler’s family also bears costs, particularly the financial burden. Added debt may mean fewer family expenditures, bills may be overdue, utilities cut off, belongings repossessed or sold, or the family left homeless. Spouses often are harassed by bill collectors, and may experience insomnia, stress-related problems</w:t>
      </w:r>
      <w:r>
        <w:rPr>
          <w:spacing w:val="40"/>
        </w:rPr>
        <w:t xml:space="preserve"> </w:t>
      </w:r>
      <w:r>
        <w:t>and suicidal tendencies. The gambler’s lies and deception compound marital problems, contributing to family dysfunction and increased likelihood of child</w:t>
      </w:r>
      <w:r>
        <w:rPr>
          <w:spacing w:val="-2"/>
        </w:rPr>
        <w:t xml:space="preserve"> </w:t>
      </w:r>
      <w:r>
        <w:t>abuse and neglect. In the workplace, lateness, absenteeism, extended lunch hours, and leaving work early are common occurrences, while people may misuse company</w:t>
      </w:r>
      <w:r>
        <w:rPr>
          <w:spacing w:val="40"/>
        </w:rPr>
        <w:t xml:space="preserve"> </w:t>
      </w:r>
      <w:r>
        <w:t>time by gambling on the job, or through irritability, moodiness and poor concentration. They may borrow from work colleagues, seek advances on</w:t>
      </w:r>
      <w:r>
        <w:rPr>
          <w:spacing w:val="40"/>
        </w:rPr>
        <w:t xml:space="preserve"> </w:t>
      </w:r>
      <w:r>
        <w:t>paychecks, or embezzle the company. After exhausting savings, rent money, and lines of credit, they may resort to illegal activities, including loan fraud, cheque forgery and bouncing, embezzlement and other white collar crimes, which in turn pose criminal justice, court and bankruptcy costs (Lesieur, 1996).</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4"/>
        <w:jc w:val="both"/>
      </w:pPr>
      <w:r>
        <w:lastRenderedPageBreak/>
        <w:t>In</w:t>
      </w:r>
      <w:r>
        <w:rPr>
          <w:spacing w:val="-1"/>
        </w:rPr>
        <w:t xml:space="preserve"> </w:t>
      </w:r>
      <w:r>
        <w:t>Australia</w:t>
      </w:r>
      <w:r>
        <w:rPr>
          <w:spacing w:val="-2"/>
        </w:rPr>
        <w:t xml:space="preserve"> </w:t>
      </w:r>
      <w:r>
        <w:t>however, there</w:t>
      </w:r>
      <w:r>
        <w:rPr>
          <w:spacing w:val="-2"/>
        </w:rPr>
        <w:t xml:space="preserve"> </w:t>
      </w:r>
      <w:r>
        <w:t>is</w:t>
      </w:r>
      <w:r>
        <w:rPr>
          <w:spacing w:val="-3"/>
        </w:rPr>
        <w:t xml:space="preserve"> </w:t>
      </w:r>
      <w:r>
        <w:t>recognition</w:t>
      </w:r>
      <w:r>
        <w:rPr>
          <w:spacing w:val="-1"/>
        </w:rPr>
        <w:t xml:space="preserve"> </w:t>
      </w:r>
      <w:r>
        <w:t>that</w:t>
      </w:r>
      <w:r>
        <w:rPr>
          <w:spacing w:val="-1"/>
        </w:rPr>
        <w:t xml:space="preserve"> </w:t>
      </w:r>
      <w:r>
        <w:t>gambling</w:t>
      </w:r>
      <w:r>
        <w:rPr>
          <w:spacing w:val="-1"/>
        </w:rPr>
        <w:t xml:space="preserve"> </w:t>
      </w:r>
      <w:r>
        <w:t>activities</w:t>
      </w:r>
      <w:r>
        <w:rPr>
          <w:spacing w:val="-3"/>
        </w:rPr>
        <w:t xml:space="preserve"> </w:t>
      </w:r>
      <w:r>
        <w:t>may</w:t>
      </w:r>
      <w:r>
        <w:rPr>
          <w:spacing w:val="-1"/>
        </w:rPr>
        <w:t xml:space="preserve"> </w:t>
      </w:r>
      <w:r>
        <w:t>have</w:t>
      </w:r>
      <w:r>
        <w:rPr>
          <w:spacing w:val="-2"/>
        </w:rPr>
        <w:t xml:space="preserve"> </w:t>
      </w:r>
      <w:r>
        <w:t>negative social consequences even amongst those not diagnosed as ‘pathological’ or ‘problem’ gamblers. In fact, harmful impacts can arise from a single gambling session (AIGR, 1997:104). Nevertheless, research into the social impacts</w:t>
      </w:r>
      <w:r>
        <w:rPr>
          <w:spacing w:val="-5"/>
        </w:rPr>
        <w:t xml:space="preserve"> </w:t>
      </w:r>
      <w:r>
        <w:t>of</w:t>
      </w:r>
      <w:r>
        <w:rPr>
          <w:spacing w:val="-1"/>
        </w:rPr>
        <w:t xml:space="preserve"> </w:t>
      </w:r>
      <w:r>
        <w:t>problem gambling in Australia has focused on either regular gamblers or those identified by the SOGS as being ‘problem gamblers’. This reflects lack of alternate</w:t>
      </w:r>
      <w:r>
        <w:rPr>
          <w:spacing w:val="40"/>
        </w:rPr>
        <w:t xml:space="preserve"> </w:t>
      </w:r>
      <w:r>
        <w:t>methodologies, perpetuation of existing methodologies that allow comparisons, and difficulties of discerning the nature and extent of gambling-related harm in contextually diverse settings.</w:t>
      </w:r>
    </w:p>
    <w:p w:rsidR="00FE5516" w:rsidRDefault="00FE5516">
      <w:pPr>
        <w:pStyle w:val="BodyText"/>
        <w:spacing w:before="95"/>
      </w:pPr>
    </w:p>
    <w:p w:rsidR="00FE5516" w:rsidRDefault="00951608">
      <w:pPr>
        <w:pStyle w:val="BodyText"/>
        <w:spacing w:line="312" w:lineRule="auto"/>
        <w:ind w:left="950" w:right="411"/>
        <w:jc w:val="both"/>
        <w:rPr>
          <w:sz w:val="12"/>
        </w:rPr>
      </w:pPr>
      <w:r>
        <w:t>For example, the most comprehensive studies into the impacts of problem gambling in NSW (AIGR, 1996, 1998f) suffer from these shortcomings. Focusing on people who gamble at least</w:t>
      </w:r>
      <w:r>
        <w:rPr>
          <w:spacing w:val="-1"/>
        </w:rPr>
        <w:t xml:space="preserve"> </w:t>
      </w:r>
      <w:r>
        <w:t>weekly</w:t>
      </w:r>
      <w:r>
        <w:rPr>
          <w:spacing w:val="-1"/>
        </w:rPr>
        <w:t xml:space="preserve"> </w:t>
      </w:r>
      <w:r>
        <w:t>on</w:t>
      </w:r>
      <w:r>
        <w:rPr>
          <w:spacing w:val="-1"/>
        </w:rPr>
        <w:t xml:space="preserve"> </w:t>
      </w:r>
      <w:r>
        <w:t>non-lottery</w:t>
      </w:r>
      <w:r>
        <w:rPr>
          <w:spacing w:val="-1"/>
        </w:rPr>
        <w:t xml:space="preserve"> </w:t>
      </w:r>
      <w:r>
        <w:t>gambling, the</w:t>
      </w:r>
      <w:r>
        <w:rPr>
          <w:spacing w:val="-1"/>
        </w:rPr>
        <w:t xml:space="preserve"> </w:t>
      </w:r>
      <w:r>
        <w:t>study</w:t>
      </w:r>
      <w:r>
        <w:rPr>
          <w:spacing w:val="-1"/>
        </w:rPr>
        <w:t xml:space="preserve"> </w:t>
      </w:r>
      <w:r>
        <w:t>found</w:t>
      </w:r>
      <w:r>
        <w:rPr>
          <w:spacing w:val="-1"/>
        </w:rPr>
        <w:t xml:space="preserve"> </w:t>
      </w:r>
      <w:r>
        <w:t>many</w:t>
      </w:r>
      <w:r>
        <w:rPr>
          <w:spacing w:val="-1"/>
        </w:rPr>
        <w:t xml:space="preserve"> </w:t>
      </w:r>
      <w:r>
        <w:t>gambled for longer than planned (51%), felt depressed after losing heavily (47%) and tried to win back lost money (38%). For many, family or friends had criticised their gambling (27%), it had become more important than socialising (22%) and had caused arguments about money with family or friends (18%). Work-related</w:t>
      </w:r>
      <w:r>
        <w:rPr>
          <w:spacing w:val="80"/>
        </w:rPr>
        <w:t xml:space="preserve"> </w:t>
      </w:r>
      <w:r>
        <w:t>problems included loss of efficiency (8%) and of work or study time (6%). Many reported spending more than they could afford on gambling (35%) and using gambling to attempt to pay gambling debts (19%). Some attended court appearances on gambling-related charges (4%) and misappropriated money to gamble (4%). The study estimated the measurable costs of problem gambling to the NSW community</w:t>
      </w:r>
      <w:r>
        <w:rPr>
          <w:spacing w:val="40"/>
        </w:rPr>
        <w:t xml:space="preserve"> </w:t>
      </w:r>
      <w:r>
        <w:t>at $48 million per annum in 1996, a figure revised to $50 million in 1998 following</w:t>
      </w:r>
      <w:r>
        <w:rPr>
          <w:spacing w:val="80"/>
        </w:rPr>
        <w:t xml:space="preserve"> </w:t>
      </w:r>
      <w:r>
        <w:t>a replicated study, as shown in Table 3.1 (AIGR, 1998f). Despite their</w:t>
      </w:r>
      <w:r>
        <w:rPr>
          <w:spacing w:val="80"/>
        </w:rPr>
        <w:t xml:space="preserve"> </w:t>
      </w:r>
      <w:r>
        <w:t>shortcomings, the NSW studies have emphasised the importance of problem gambling as a social issue by quantifying its economic costs to the community, and by directing public attention to the diversity of social impacts gambling may have and the range of individuals and organisations affected.</w:t>
      </w:r>
      <w:r>
        <w:rPr>
          <w:position w:val="12"/>
          <w:sz w:val="12"/>
        </w:rPr>
        <w:t>37</w:t>
      </w:r>
    </w:p>
    <w:p w:rsidR="00FE5516" w:rsidRDefault="00FE5516">
      <w:pPr>
        <w:pStyle w:val="BodyText"/>
        <w:spacing w:before="16"/>
      </w:pPr>
    </w:p>
    <w:p w:rsidR="00FE5516" w:rsidRDefault="00951608">
      <w:pPr>
        <w:pStyle w:val="Heading2"/>
        <w:ind w:left="528"/>
        <w:jc w:val="center"/>
        <w:rPr>
          <w:rFonts w:ascii="Times New Roman"/>
        </w:rPr>
      </w:pPr>
      <w:r>
        <w:rPr>
          <w:rFonts w:ascii="Times New Roman"/>
        </w:rPr>
        <w:t>Table</w:t>
      </w:r>
      <w:r>
        <w:rPr>
          <w:rFonts w:ascii="Times New Roman"/>
          <w:spacing w:val="-2"/>
        </w:rPr>
        <w:t xml:space="preserve"> </w:t>
      </w:r>
      <w:r>
        <w:rPr>
          <w:rFonts w:ascii="Times New Roman"/>
          <w:spacing w:val="-5"/>
        </w:rPr>
        <w:t>3.1</w:t>
      </w:r>
    </w:p>
    <w:p w:rsidR="00FE5516" w:rsidRPr="00260DBE" w:rsidRDefault="00951608">
      <w:pPr>
        <w:spacing w:before="3"/>
        <w:ind w:left="533"/>
        <w:jc w:val="center"/>
        <w:rPr>
          <w:b/>
          <w:sz w:val="24"/>
          <w:highlight w:val="yellow"/>
        </w:rPr>
      </w:pPr>
      <w:r w:rsidRPr="00260DBE">
        <w:rPr>
          <w:b/>
          <w:sz w:val="24"/>
          <w:highlight w:val="yellow"/>
        </w:rPr>
        <w:t>Economic and</w:t>
      </w:r>
      <w:r w:rsidRPr="00260DBE">
        <w:rPr>
          <w:b/>
          <w:spacing w:val="2"/>
          <w:sz w:val="24"/>
          <w:highlight w:val="yellow"/>
        </w:rPr>
        <w:t xml:space="preserve"> </w:t>
      </w:r>
      <w:r w:rsidRPr="00260DBE">
        <w:rPr>
          <w:b/>
          <w:sz w:val="24"/>
          <w:highlight w:val="yellow"/>
        </w:rPr>
        <w:t>Social</w:t>
      </w:r>
      <w:r w:rsidRPr="00260DBE">
        <w:rPr>
          <w:b/>
          <w:spacing w:val="2"/>
          <w:sz w:val="24"/>
          <w:highlight w:val="yellow"/>
        </w:rPr>
        <w:t xml:space="preserve"> </w:t>
      </w:r>
      <w:r w:rsidRPr="00260DBE">
        <w:rPr>
          <w:b/>
          <w:sz w:val="24"/>
          <w:highlight w:val="yellow"/>
        </w:rPr>
        <w:t>Costs of</w:t>
      </w:r>
      <w:r w:rsidRPr="00260DBE">
        <w:rPr>
          <w:b/>
          <w:spacing w:val="4"/>
          <w:sz w:val="24"/>
          <w:highlight w:val="yellow"/>
        </w:rPr>
        <w:t xml:space="preserve"> </w:t>
      </w:r>
      <w:r w:rsidRPr="00260DBE">
        <w:rPr>
          <w:b/>
          <w:sz w:val="24"/>
          <w:highlight w:val="yellow"/>
        </w:rPr>
        <w:t>Problem</w:t>
      </w:r>
      <w:r w:rsidRPr="00260DBE">
        <w:rPr>
          <w:b/>
          <w:spacing w:val="4"/>
          <w:sz w:val="24"/>
          <w:highlight w:val="yellow"/>
        </w:rPr>
        <w:t xml:space="preserve"> </w:t>
      </w:r>
      <w:r w:rsidRPr="00260DBE">
        <w:rPr>
          <w:b/>
          <w:sz w:val="24"/>
          <w:highlight w:val="yellow"/>
        </w:rPr>
        <w:t>Gambling</w:t>
      </w:r>
      <w:r w:rsidRPr="00260DBE">
        <w:rPr>
          <w:b/>
          <w:spacing w:val="2"/>
          <w:sz w:val="24"/>
          <w:highlight w:val="yellow"/>
        </w:rPr>
        <w:t xml:space="preserve"> </w:t>
      </w:r>
      <w:r w:rsidRPr="00260DBE">
        <w:rPr>
          <w:b/>
          <w:sz w:val="24"/>
          <w:highlight w:val="yellow"/>
        </w:rPr>
        <w:t>to</w:t>
      </w:r>
      <w:r w:rsidRPr="00260DBE">
        <w:rPr>
          <w:b/>
          <w:spacing w:val="2"/>
          <w:sz w:val="24"/>
          <w:highlight w:val="yellow"/>
        </w:rPr>
        <w:t xml:space="preserve"> </w:t>
      </w:r>
      <w:r w:rsidRPr="00260DBE">
        <w:rPr>
          <w:b/>
          <w:sz w:val="24"/>
          <w:highlight w:val="yellow"/>
        </w:rPr>
        <w:t>the</w:t>
      </w:r>
      <w:r w:rsidRPr="00260DBE">
        <w:rPr>
          <w:b/>
          <w:spacing w:val="2"/>
          <w:sz w:val="24"/>
          <w:highlight w:val="yellow"/>
        </w:rPr>
        <w:t xml:space="preserve"> </w:t>
      </w:r>
      <w:r w:rsidRPr="00260DBE">
        <w:rPr>
          <w:b/>
          <w:sz w:val="24"/>
          <w:highlight w:val="yellow"/>
        </w:rPr>
        <w:t>NSW</w:t>
      </w:r>
      <w:r w:rsidRPr="00260DBE">
        <w:rPr>
          <w:b/>
          <w:spacing w:val="2"/>
          <w:sz w:val="24"/>
          <w:highlight w:val="yellow"/>
        </w:rPr>
        <w:t xml:space="preserve"> </w:t>
      </w:r>
      <w:r w:rsidRPr="00260DBE">
        <w:rPr>
          <w:b/>
          <w:spacing w:val="-2"/>
          <w:sz w:val="24"/>
          <w:highlight w:val="yellow"/>
        </w:rPr>
        <w:t>Community</w:t>
      </w:r>
    </w:p>
    <w:p w:rsidR="00FE5516" w:rsidRPr="00260DBE" w:rsidRDefault="00951608">
      <w:pPr>
        <w:pStyle w:val="BodyText"/>
        <w:spacing w:before="9"/>
        <w:rPr>
          <w:b/>
          <w:sz w:val="13"/>
          <w:highlight w:val="yellow"/>
        </w:rPr>
      </w:pPr>
      <w:r w:rsidRPr="00260DBE">
        <w:rPr>
          <w:noProof/>
          <w:highlight w:val="yellow"/>
          <w:lang w:val="en-AU" w:eastAsia="en-AU"/>
        </w:rPr>
        <mc:AlternateContent>
          <mc:Choice Requires="wps">
            <w:drawing>
              <wp:anchor distT="0" distB="0" distL="0" distR="0" simplePos="0" relativeHeight="487612416" behindDoc="1" locked="0" layoutInCell="1" allowOverlap="1">
                <wp:simplePos x="0" y="0"/>
                <wp:positionH relativeFrom="page">
                  <wp:posOffset>1383791</wp:posOffset>
                </wp:positionH>
                <wp:positionV relativeFrom="paragraph">
                  <wp:posOffset>116425</wp:posOffset>
                </wp:positionV>
                <wp:extent cx="5257800" cy="9525"/>
                <wp:effectExtent l="0" t="0" r="0" b="0"/>
                <wp:wrapTopAndBottom/>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0" cy="9525"/>
                        </a:xfrm>
                        <a:custGeom>
                          <a:avLst/>
                          <a:gdLst/>
                          <a:ahLst/>
                          <a:cxnLst/>
                          <a:rect l="l" t="t" r="r" b="b"/>
                          <a:pathLst>
                            <a:path w="5257800" h="9525">
                              <a:moveTo>
                                <a:pt x="5257800" y="0"/>
                              </a:moveTo>
                              <a:lnTo>
                                <a:pt x="0" y="0"/>
                              </a:lnTo>
                              <a:lnTo>
                                <a:pt x="0" y="9144"/>
                              </a:lnTo>
                              <a:lnTo>
                                <a:pt x="5257800" y="9144"/>
                              </a:lnTo>
                              <a:lnTo>
                                <a:pt x="5257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ECFB14" id="Graphic 102" o:spid="_x0000_s1026" style="position:absolute;margin-left:108.95pt;margin-top:9.15pt;width:414pt;height:.75pt;z-index:-15704064;visibility:visible;mso-wrap-style:square;mso-wrap-distance-left:0;mso-wrap-distance-top:0;mso-wrap-distance-right:0;mso-wrap-distance-bottom:0;mso-position-horizontal:absolute;mso-position-horizontal-relative:page;mso-position-vertical:absolute;mso-position-vertical-relative:text;v-text-anchor:top" coordsize="5257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" path="m5257800,l,,,9144r5257800,l5257800,xe" fillcolor="black" stroked="f">
                <v:path arrowok="t"/>
                <w10:wrap type="topAndBottom" anchorx="page"/>
              </v:shape>
            </w:pict>
          </mc:Fallback>
        </mc:AlternateContent>
      </w:r>
    </w:p>
    <w:p w:rsidR="00FE5516" w:rsidRPr="00260DBE" w:rsidRDefault="00FE5516">
      <w:pPr>
        <w:pStyle w:val="BodyText"/>
        <w:spacing w:before="1"/>
        <w:rPr>
          <w:b/>
          <w:sz w:val="6"/>
          <w:highlight w:val="yellow"/>
        </w:rPr>
      </w:pPr>
    </w:p>
    <w:p w:rsidR="00FE5516" w:rsidRPr="00260DBE" w:rsidRDefault="00FE5516">
      <w:pPr>
        <w:rPr>
          <w:sz w:val="6"/>
          <w:highlight w:val="yellow"/>
        </w:rPr>
        <w:sectPr w:rsidR="00FE5516" w:rsidRPr="00260DBE">
          <w:pgSz w:w="11900" w:h="16840"/>
          <w:pgMar w:top="1360" w:right="1020" w:bottom="940" w:left="1320" w:header="0" w:footer="747" w:gutter="0"/>
          <w:cols w:space="720"/>
        </w:sectPr>
      </w:pPr>
    </w:p>
    <w:p w:rsidR="00FE5516" w:rsidRPr="00260DBE" w:rsidRDefault="00FE5516">
      <w:pPr>
        <w:pStyle w:val="BodyText"/>
        <w:spacing w:before="39"/>
        <w:rPr>
          <w:b/>
          <w:sz w:val="18"/>
          <w:highlight w:val="yellow"/>
        </w:rPr>
      </w:pPr>
    </w:p>
    <w:p w:rsidR="00FE5516" w:rsidRPr="00260DBE" w:rsidRDefault="00951608">
      <w:pPr>
        <w:ind w:left="2371"/>
        <w:rPr>
          <w:sz w:val="18"/>
          <w:highlight w:val="yellow"/>
        </w:rPr>
      </w:pPr>
      <w:r w:rsidRPr="00260DBE">
        <w:rPr>
          <w:sz w:val="18"/>
          <w:highlight w:val="yellow"/>
        </w:rPr>
        <w:t>Impact</w:t>
      </w:r>
      <w:r w:rsidRPr="00260DBE">
        <w:rPr>
          <w:spacing w:val="10"/>
          <w:sz w:val="18"/>
          <w:highlight w:val="yellow"/>
        </w:rPr>
        <w:t xml:space="preserve"> </w:t>
      </w:r>
      <w:r w:rsidRPr="00260DBE">
        <w:rPr>
          <w:sz w:val="18"/>
          <w:highlight w:val="yellow"/>
        </w:rPr>
        <w:t>in</w:t>
      </w:r>
      <w:r w:rsidRPr="00260DBE">
        <w:rPr>
          <w:spacing w:val="9"/>
          <w:sz w:val="18"/>
          <w:highlight w:val="yellow"/>
        </w:rPr>
        <w:t xml:space="preserve"> </w:t>
      </w:r>
      <w:r w:rsidRPr="00260DBE">
        <w:rPr>
          <w:spacing w:val="-5"/>
          <w:sz w:val="18"/>
          <w:highlight w:val="yellow"/>
        </w:rPr>
        <w:t>NSW</w:t>
      </w:r>
    </w:p>
    <w:p w:rsidR="00FE5516" w:rsidRPr="00260DBE" w:rsidRDefault="00951608">
      <w:pPr>
        <w:spacing w:before="45" w:line="204" w:lineRule="exact"/>
        <w:ind w:left="759" w:right="6"/>
        <w:jc w:val="center"/>
        <w:rPr>
          <w:sz w:val="18"/>
          <w:highlight w:val="yellow"/>
        </w:rPr>
      </w:pPr>
      <w:r w:rsidRPr="00260DBE">
        <w:rPr>
          <w:highlight w:val="yellow"/>
        </w:rPr>
        <w:br w:type="column"/>
      </w:r>
      <w:r w:rsidRPr="00260DBE">
        <w:rPr>
          <w:sz w:val="18"/>
          <w:highlight w:val="yellow"/>
        </w:rPr>
        <w:lastRenderedPageBreak/>
        <w:t>Estimated</w:t>
      </w:r>
      <w:r w:rsidRPr="00260DBE">
        <w:rPr>
          <w:spacing w:val="11"/>
          <w:sz w:val="18"/>
          <w:highlight w:val="yellow"/>
        </w:rPr>
        <w:t xml:space="preserve"> </w:t>
      </w:r>
      <w:r w:rsidRPr="00260DBE">
        <w:rPr>
          <w:sz w:val="18"/>
          <w:highlight w:val="yellow"/>
        </w:rPr>
        <w:t>Annual</w:t>
      </w:r>
      <w:r w:rsidRPr="00260DBE">
        <w:rPr>
          <w:spacing w:val="14"/>
          <w:sz w:val="18"/>
          <w:highlight w:val="yellow"/>
        </w:rPr>
        <w:t xml:space="preserve"> </w:t>
      </w:r>
      <w:r w:rsidRPr="00260DBE">
        <w:rPr>
          <w:spacing w:val="-4"/>
          <w:sz w:val="18"/>
          <w:highlight w:val="yellow"/>
        </w:rPr>
        <w:t>Cost</w:t>
      </w:r>
    </w:p>
    <w:p w:rsidR="00FE5516" w:rsidRPr="00260DBE" w:rsidRDefault="00951608">
      <w:pPr>
        <w:spacing w:line="204" w:lineRule="exact"/>
        <w:ind w:left="759"/>
        <w:jc w:val="center"/>
        <w:rPr>
          <w:sz w:val="18"/>
          <w:highlight w:val="yellow"/>
        </w:rPr>
      </w:pPr>
      <w:r w:rsidRPr="00260DBE">
        <w:rPr>
          <w:spacing w:val="-2"/>
          <w:sz w:val="18"/>
          <w:highlight w:val="yellow"/>
        </w:rPr>
        <w:t>$’000</w:t>
      </w:r>
    </w:p>
    <w:p w:rsidR="00FE5516" w:rsidRPr="00260DBE" w:rsidRDefault="00FE5516">
      <w:pPr>
        <w:spacing w:line="204" w:lineRule="exact"/>
        <w:jc w:val="center"/>
        <w:rPr>
          <w:sz w:val="18"/>
          <w:highlight w:val="yellow"/>
        </w:rPr>
        <w:sectPr w:rsidR="00FE5516" w:rsidRPr="00260DBE">
          <w:type w:val="continuous"/>
          <w:pgSz w:w="11900" w:h="16840"/>
          <w:pgMar w:top="1840" w:right="1020" w:bottom="280" w:left="1320" w:header="0" w:footer="747" w:gutter="0"/>
          <w:cols w:num="2" w:space="720" w:equalWidth="0">
            <w:col w:w="3568" w:space="296"/>
            <w:col w:w="5696"/>
          </w:cols>
        </w:sectPr>
      </w:pPr>
    </w:p>
    <w:p w:rsidR="00FE5516" w:rsidRPr="00260DBE" w:rsidRDefault="00FE5516">
      <w:pPr>
        <w:pStyle w:val="BodyText"/>
        <w:spacing w:before="4"/>
        <w:rPr>
          <w:sz w:val="10"/>
          <w:highlight w:val="yellow"/>
        </w:rPr>
      </w:pPr>
    </w:p>
    <w:p w:rsidR="00FE5516" w:rsidRPr="00260DBE" w:rsidRDefault="00951608">
      <w:pPr>
        <w:pStyle w:val="BodyText"/>
        <w:spacing w:line="20" w:lineRule="exact"/>
        <w:ind w:left="859"/>
        <w:rPr>
          <w:sz w:val="2"/>
          <w:highlight w:val="yellow"/>
        </w:rPr>
      </w:pPr>
      <w:r w:rsidRPr="00260DBE">
        <w:rPr>
          <w:noProof/>
          <w:sz w:val="2"/>
          <w:highlight w:val="yellow"/>
          <w:lang w:val="en-AU" w:eastAsia="en-AU"/>
        </w:rPr>
        <mc:AlternateContent>
          <mc:Choice Requires="wpg">
            <w:drawing>
              <wp:inline distT="0" distB="0" distL="0" distR="0">
                <wp:extent cx="5257800" cy="9525"/>
                <wp:effectExtent l="0" t="0" r="0" b="0"/>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57800" cy="9525"/>
                          <a:chOff x="0" y="0"/>
                          <a:chExt cx="5257800" cy="9525"/>
                        </a:xfrm>
                      </wpg:grpSpPr>
                      <wps:wsp>
                        <wps:cNvPr id="104" name="Graphic 104"/>
                        <wps:cNvSpPr/>
                        <wps:spPr>
                          <a:xfrm>
                            <a:off x="0" y="0"/>
                            <a:ext cx="5257800" cy="9525"/>
                          </a:xfrm>
                          <a:custGeom>
                            <a:avLst/>
                            <a:gdLst/>
                            <a:ahLst/>
                            <a:cxnLst/>
                            <a:rect l="l" t="t" r="r" b="b"/>
                            <a:pathLst>
                              <a:path w="5257800" h="9525">
                                <a:moveTo>
                                  <a:pt x="5257800" y="0"/>
                                </a:moveTo>
                                <a:lnTo>
                                  <a:pt x="0" y="0"/>
                                </a:lnTo>
                                <a:lnTo>
                                  <a:pt x="0" y="9144"/>
                                </a:lnTo>
                                <a:lnTo>
                                  <a:pt x="5257800" y="9144"/>
                                </a:lnTo>
                                <a:lnTo>
                                  <a:pt x="5257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AA4E0C9" id="Group 103" o:spid="_x0000_s1026" style="width:414pt;height:.75pt;mso-position-horizontal-relative:char;mso-position-vertical-relative:line" coordsize="5257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">
                <v:shape id="Graphic 104" o:spid="_x0000_s1027" style="position:absolute;width:52578;height:95;visibility:visible;mso-wrap-style:square;v-text-anchor:top" coordsize="52578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atIcIA&#10;AADcAAAADwAAAGRycy9kb3ducmV2LnhtbERPzU4CMRC+m/gOzZhwk1ZjFFcKMRKDN2XZB5i0s9uF&#10;7XSzLbD69JaEhNt8+X5nvhx9J440xDawhoepAkFsgm250VBtP+9nIGJCttgFJg2/FGG5uL2ZY2HD&#10;iTd0LFMjcgjHAjW4lPpCymgceYzT0BNnrg6Dx5Th0Eg74CmH+04+KvUsPbacGxz29OHI7MuD1zBT&#10;r+vOmPbH1d+7v5eq2sq6XGk9uRvf30AkGtNVfHF/2TxfPcH5mXyB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pq0hwgAAANwAAAAPAAAAAAAAAAAAAAAAAJgCAABkcnMvZG93&#10;bnJldi54bWxQSwUGAAAAAAQABAD1AAAAhwMAAAAA&#10;" path="m5257800,l,,,9144r5257800,l5257800,xe" fillcolor="black" stroked="f">
                  <v:path arrowok="t"/>
                </v:shape>
                <w10:anchorlock/>
              </v:group>
            </w:pict>
          </mc:Fallback>
        </mc:AlternateContent>
      </w:r>
    </w:p>
    <w:p w:rsidR="00FE5516" w:rsidRPr="00260DBE" w:rsidRDefault="00FE5516">
      <w:pPr>
        <w:pStyle w:val="BodyText"/>
        <w:rPr>
          <w:sz w:val="20"/>
          <w:highlight w:val="yellow"/>
        </w:rPr>
      </w:pPr>
    </w:p>
    <w:p w:rsidR="00FE5516" w:rsidRPr="00260DBE" w:rsidRDefault="00FE5516">
      <w:pPr>
        <w:pStyle w:val="BodyText"/>
        <w:rPr>
          <w:sz w:val="20"/>
          <w:highlight w:val="yellow"/>
        </w:rPr>
      </w:pPr>
    </w:p>
    <w:p w:rsidR="00FE5516" w:rsidRPr="00260DBE" w:rsidRDefault="00951608">
      <w:pPr>
        <w:pStyle w:val="BodyText"/>
        <w:spacing w:before="216"/>
        <w:rPr>
          <w:sz w:val="20"/>
          <w:highlight w:val="yellow"/>
        </w:rPr>
      </w:pPr>
      <w:r w:rsidRPr="00260DBE">
        <w:rPr>
          <w:noProof/>
          <w:highlight w:val="yellow"/>
          <w:lang w:val="en-AU" w:eastAsia="en-AU"/>
        </w:rPr>
        <mc:AlternateContent>
          <mc:Choice Requires="wps">
            <w:drawing>
              <wp:anchor distT="0" distB="0" distL="0" distR="0" simplePos="0" relativeHeight="487613440" behindDoc="1" locked="0" layoutInCell="1" allowOverlap="1">
                <wp:simplePos x="0" y="0"/>
                <wp:positionH relativeFrom="page">
                  <wp:posOffset>1441703</wp:posOffset>
                </wp:positionH>
                <wp:positionV relativeFrom="paragraph">
                  <wp:posOffset>298728</wp:posOffset>
                </wp:positionV>
                <wp:extent cx="1828800" cy="9525"/>
                <wp:effectExtent l="0" t="0" r="0" b="0"/>
                <wp:wrapTopAndBottom/>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833D89" id="Graphic 105" o:spid="_x0000_s1026" style="position:absolute;margin-left:113.5pt;margin-top:23.5pt;width:2in;height:.75pt;z-index:-157030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" path="m1828800,l,,,9144r1828800,l1828800,xe" fillcolor="black" stroked="f">
                <v:path arrowok="t"/>
                <w10:wrap type="topAndBottom" anchorx="page"/>
              </v:shape>
            </w:pict>
          </mc:Fallback>
        </mc:AlternateContent>
      </w:r>
    </w:p>
    <w:p w:rsidR="00FE5516" w:rsidRPr="00260DBE" w:rsidRDefault="00FE5516">
      <w:pPr>
        <w:pStyle w:val="BodyText"/>
        <w:rPr>
          <w:sz w:val="20"/>
          <w:highlight w:val="yellow"/>
        </w:rPr>
      </w:pPr>
    </w:p>
    <w:p w:rsidR="00FE5516" w:rsidRPr="00260DBE" w:rsidRDefault="00FE5516">
      <w:pPr>
        <w:pStyle w:val="BodyText"/>
        <w:spacing w:before="3"/>
        <w:rPr>
          <w:sz w:val="20"/>
          <w:highlight w:val="yellow"/>
        </w:rPr>
      </w:pPr>
    </w:p>
    <w:p w:rsidR="00FE5516" w:rsidRPr="00260DBE" w:rsidRDefault="00951608">
      <w:pPr>
        <w:spacing w:line="235" w:lineRule="auto"/>
        <w:ind w:left="950" w:right="413"/>
        <w:jc w:val="both"/>
        <w:rPr>
          <w:sz w:val="20"/>
          <w:highlight w:val="yellow"/>
        </w:rPr>
      </w:pPr>
      <w:r w:rsidRPr="00260DBE">
        <w:rPr>
          <w:position w:val="10"/>
          <w:sz w:val="10"/>
          <w:highlight w:val="yellow"/>
        </w:rPr>
        <w:t>37</w:t>
      </w:r>
      <w:r w:rsidRPr="00260DBE">
        <w:rPr>
          <w:spacing w:val="40"/>
          <w:position w:val="10"/>
          <w:sz w:val="10"/>
          <w:highlight w:val="yellow"/>
        </w:rPr>
        <w:t xml:space="preserve"> </w:t>
      </w:r>
      <w:r w:rsidRPr="00260DBE">
        <w:rPr>
          <w:sz w:val="20"/>
          <w:highlight w:val="yellow"/>
        </w:rPr>
        <w:t>More</w:t>
      </w:r>
      <w:r w:rsidRPr="00260DBE">
        <w:rPr>
          <w:spacing w:val="40"/>
          <w:sz w:val="20"/>
          <w:highlight w:val="yellow"/>
        </w:rPr>
        <w:t xml:space="preserve"> </w:t>
      </w:r>
      <w:r w:rsidRPr="00260DBE">
        <w:rPr>
          <w:sz w:val="20"/>
          <w:highlight w:val="yellow"/>
        </w:rPr>
        <w:t>recently,</w:t>
      </w:r>
      <w:r w:rsidRPr="00260DBE">
        <w:rPr>
          <w:spacing w:val="40"/>
          <w:sz w:val="20"/>
          <w:highlight w:val="yellow"/>
        </w:rPr>
        <w:t xml:space="preserve"> </w:t>
      </w:r>
      <w:r w:rsidRPr="00260DBE">
        <w:rPr>
          <w:sz w:val="20"/>
          <w:highlight w:val="yellow"/>
        </w:rPr>
        <w:t>and</w:t>
      </w:r>
      <w:r w:rsidRPr="00260DBE">
        <w:rPr>
          <w:spacing w:val="40"/>
          <w:sz w:val="20"/>
          <w:highlight w:val="yellow"/>
        </w:rPr>
        <w:t xml:space="preserve"> </w:t>
      </w:r>
      <w:r w:rsidRPr="00260DBE">
        <w:rPr>
          <w:sz w:val="20"/>
          <w:highlight w:val="yellow"/>
        </w:rPr>
        <w:t>published after the completion of the primary research for this study, the Federal Government’s inquiry into Australia’s gambling industries (Productivity Commission, 1999:10.1) estimated the annual cost of problem gambling to be at least $1.1 billion Australia-wide.</w:t>
      </w:r>
    </w:p>
    <w:p w:rsidR="00FE5516" w:rsidRPr="00260DBE" w:rsidRDefault="00FE5516">
      <w:pPr>
        <w:spacing w:line="235" w:lineRule="auto"/>
        <w:jc w:val="both"/>
        <w:rPr>
          <w:sz w:val="20"/>
          <w:highlight w:val="yellow"/>
        </w:rPr>
        <w:sectPr w:rsidR="00FE5516" w:rsidRPr="00260DBE">
          <w:type w:val="continuous"/>
          <w:pgSz w:w="11900" w:h="16840"/>
          <w:pgMar w:top="1840" w:right="1020" w:bottom="280" w:left="1320" w:header="0" w:footer="747" w:gutter="0"/>
          <w:cols w:space="720"/>
        </w:sectPr>
      </w:pPr>
    </w:p>
    <w:tbl>
      <w:tblPr>
        <w:tblW w:w="0" w:type="auto"/>
        <w:tblInd w:w="866" w:type="dxa"/>
        <w:tblLayout w:type="fixed"/>
        <w:tblCellMar>
          <w:left w:w="0" w:type="dxa"/>
          <w:right w:w="0" w:type="dxa"/>
        </w:tblCellMar>
        <w:tblLook w:val="01E0" w:firstRow="1" w:lastRow="1" w:firstColumn="1" w:lastColumn="1" w:noHBand="0" w:noVBand="0"/>
      </w:tblPr>
      <w:tblGrid>
        <w:gridCol w:w="3736"/>
        <w:gridCol w:w="2324"/>
        <w:gridCol w:w="2220"/>
      </w:tblGrid>
      <w:tr w:rsidR="00FE5516" w:rsidRPr="00260DBE">
        <w:trPr>
          <w:trHeight w:val="403"/>
        </w:trPr>
        <w:tc>
          <w:tcPr>
            <w:tcW w:w="3736" w:type="dxa"/>
          </w:tcPr>
          <w:p w:rsidR="00FE5516" w:rsidRPr="00260DBE" w:rsidRDefault="00951608">
            <w:pPr>
              <w:pStyle w:val="TableParagraph"/>
              <w:spacing w:before="0" w:line="199" w:lineRule="exact"/>
              <w:ind w:left="451"/>
              <w:jc w:val="left"/>
              <w:rPr>
                <w:sz w:val="18"/>
                <w:highlight w:val="yellow"/>
              </w:rPr>
            </w:pPr>
            <w:r w:rsidRPr="00260DBE">
              <w:rPr>
                <w:sz w:val="18"/>
                <w:highlight w:val="yellow"/>
              </w:rPr>
              <w:lastRenderedPageBreak/>
              <w:t>Employment</w:t>
            </w:r>
            <w:r w:rsidRPr="00260DBE">
              <w:rPr>
                <w:spacing w:val="18"/>
                <w:sz w:val="18"/>
                <w:highlight w:val="yellow"/>
              </w:rPr>
              <w:t xml:space="preserve"> </w:t>
            </w:r>
            <w:r w:rsidRPr="00260DBE">
              <w:rPr>
                <w:spacing w:val="-2"/>
                <w:sz w:val="18"/>
                <w:highlight w:val="yellow"/>
              </w:rPr>
              <w:t>impacts</w:t>
            </w:r>
          </w:p>
          <w:p w:rsidR="00FE5516" w:rsidRPr="00260DBE" w:rsidRDefault="00951608">
            <w:pPr>
              <w:pStyle w:val="TableParagraph"/>
              <w:spacing w:before="0" w:line="185" w:lineRule="exact"/>
              <w:ind w:left="451"/>
              <w:jc w:val="left"/>
              <w:rPr>
                <w:sz w:val="18"/>
                <w:highlight w:val="yellow"/>
              </w:rPr>
            </w:pPr>
            <w:r w:rsidRPr="00260DBE">
              <w:rPr>
                <w:sz w:val="18"/>
                <w:highlight w:val="yellow"/>
              </w:rPr>
              <w:t>-</w:t>
            </w:r>
            <w:r w:rsidRPr="00260DBE">
              <w:rPr>
                <w:spacing w:val="10"/>
                <w:sz w:val="18"/>
                <w:highlight w:val="yellow"/>
              </w:rPr>
              <w:t xml:space="preserve"> </w:t>
            </w:r>
            <w:r w:rsidRPr="00260DBE">
              <w:rPr>
                <w:sz w:val="18"/>
                <w:highlight w:val="yellow"/>
              </w:rPr>
              <w:t>Productivity</w:t>
            </w:r>
            <w:r w:rsidRPr="00260DBE">
              <w:rPr>
                <w:spacing w:val="10"/>
                <w:sz w:val="18"/>
                <w:highlight w:val="yellow"/>
              </w:rPr>
              <w:t xml:space="preserve"> </w:t>
            </w:r>
            <w:r w:rsidRPr="00260DBE">
              <w:rPr>
                <w:spacing w:val="-4"/>
                <w:sz w:val="18"/>
                <w:highlight w:val="yellow"/>
              </w:rPr>
              <w:t>loss</w:t>
            </w:r>
          </w:p>
        </w:tc>
        <w:tc>
          <w:tcPr>
            <w:tcW w:w="2324" w:type="dxa"/>
          </w:tcPr>
          <w:p w:rsidR="00FE5516" w:rsidRPr="00260DBE" w:rsidRDefault="00951608">
            <w:pPr>
              <w:pStyle w:val="TableParagraph"/>
              <w:spacing w:before="0" w:line="201" w:lineRule="exact"/>
              <w:ind w:right="107"/>
              <w:rPr>
                <w:sz w:val="18"/>
                <w:highlight w:val="yellow"/>
              </w:rPr>
            </w:pPr>
            <w:r w:rsidRPr="00260DBE">
              <w:rPr>
                <w:spacing w:val="-2"/>
                <w:sz w:val="18"/>
                <w:highlight w:val="yellow"/>
              </w:rPr>
              <w:t>28,474</w:t>
            </w:r>
          </w:p>
        </w:tc>
        <w:tc>
          <w:tcPr>
            <w:tcW w:w="2220" w:type="dxa"/>
          </w:tcPr>
          <w:p w:rsidR="00FE5516" w:rsidRPr="00260DBE" w:rsidRDefault="00951608">
            <w:pPr>
              <w:pStyle w:val="TableParagraph"/>
              <w:spacing w:before="196" w:line="187" w:lineRule="exact"/>
              <w:ind w:left="587"/>
              <w:jc w:val="left"/>
              <w:rPr>
                <w:sz w:val="18"/>
                <w:highlight w:val="yellow"/>
              </w:rPr>
            </w:pPr>
            <w:r w:rsidRPr="00260DBE">
              <w:rPr>
                <w:spacing w:val="-2"/>
                <w:sz w:val="18"/>
                <w:highlight w:val="yellow"/>
              </w:rPr>
              <w:t>20,796</w:t>
            </w:r>
          </w:p>
        </w:tc>
      </w:tr>
      <w:tr w:rsidR="00FE5516" w:rsidRPr="00260DBE">
        <w:trPr>
          <w:trHeight w:val="201"/>
        </w:trPr>
        <w:tc>
          <w:tcPr>
            <w:tcW w:w="3736" w:type="dxa"/>
          </w:tcPr>
          <w:p w:rsidR="00FE5516" w:rsidRPr="00260DBE" w:rsidRDefault="00951608">
            <w:pPr>
              <w:pStyle w:val="TableParagraph"/>
              <w:spacing w:before="0" w:line="182" w:lineRule="exact"/>
              <w:ind w:left="451"/>
              <w:jc w:val="left"/>
              <w:rPr>
                <w:sz w:val="18"/>
                <w:highlight w:val="yellow"/>
              </w:rPr>
            </w:pPr>
            <w:r w:rsidRPr="00260DBE">
              <w:rPr>
                <w:sz w:val="18"/>
                <w:highlight w:val="yellow"/>
              </w:rPr>
              <w:t>-</w:t>
            </w:r>
            <w:r w:rsidRPr="00260DBE">
              <w:rPr>
                <w:spacing w:val="6"/>
                <w:sz w:val="18"/>
                <w:highlight w:val="yellow"/>
              </w:rPr>
              <w:t xml:space="preserve"> </w:t>
            </w:r>
            <w:r w:rsidRPr="00260DBE">
              <w:rPr>
                <w:sz w:val="18"/>
                <w:highlight w:val="yellow"/>
              </w:rPr>
              <w:t>Job</w:t>
            </w:r>
            <w:r w:rsidRPr="00260DBE">
              <w:rPr>
                <w:spacing w:val="5"/>
                <w:sz w:val="18"/>
                <w:highlight w:val="yellow"/>
              </w:rPr>
              <w:t xml:space="preserve"> </w:t>
            </w:r>
            <w:r w:rsidRPr="00260DBE">
              <w:rPr>
                <w:spacing w:val="-2"/>
                <w:sz w:val="18"/>
                <w:highlight w:val="yellow"/>
              </w:rPr>
              <w:t>change</w:t>
            </w:r>
          </w:p>
        </w:tc>
        <w:tc>
          <w:tcPr>
            <w:tcW w:w="2324" w:type="dxa"/>
          </w:tcPr>
          <w:p w:rsidR="00FE5516" w:rsidRPr="00260DBE" w:rsidRDefault="00FE5516">
            <w:pPr>
              <w:pStyle w:val="TableParagraph"/>
              <w:spacing w:before="0"/>
              <w:jc w:val="left"/>
              <w:rPr>
                <w:sz w:val="14"/>
                <w:highlight w:val="yellow"/>
              </w:rPr>
            </w:pPr>
          </w:p>
        </w:tc>
        <w:tc>
          <w:tcPr>
            <w:tcW w:w="2220" w:type="dxa"/>
          </w:tcPr>
          <w:p w:rsidR="00FE5516" w:rsidRPr="00260DBE" w:rsidRDefault="00951608">
            <w:pPr>
              <w:pStyle w:val="TableParagraph"/>
              <w:spacing w:before="0" w:line="182" w:lineRule="exact"/>
              <w:ind w:left="679"/>
              <w:jc w:val="left"/>
              <w:rPr>
                <w:sz w:val="18"/>
                <w:highlight w:val="yellow"/>
              </w:rPr>
            </w:pPr>
            <w:r w:rsidRPr="00260DBE">
              <w:rPr>
                <w:spacing w:val="-2"/>
                <w:sz w:val="18"/>
                <w:highlight w:val="yellow"/>
              </w:rPr>
              <w:t>5,258</w:t>
            </w:r>
          </w:p>
        </w:tc>
      </w:tr>
      <w:tr w:rsidR="00FE5516" w:rsidRPr="00260DBE">
        <w:trPr>
          <w:trHeight w:val="302"/>
        </w:trPr>
        <w:tc>
          <w:tcPr>
            <w:tcW w:w="3736" w:type="dxa"/>
          </w:tcPr>
          <w:p w:rsidR="00FE5516" w:rsidRPr="00260DBE" w:rsidRDefault="00951608">
            <w:pPr>
              <w:pStyle w:val="TableParagraph"/>
              <w:spacing w:before="0" w:line="201" w:lineRule="exact"/>
              <w:ind w:left="451"/>
              <w:jc w:val="left"/>
              <w:rPr>
                <w:sz w:val="18"/>
                <w:highlight w:val="yellow"/>
              </w:rPr>
            </w:pPr>
            <w:r w:rsidRPr="00260DBE">
              <w:rPr>
                <w:sz w:val="18"/>
                <w:highlight w:val="yellow"/>
              </w:rPr>
              <w:t>-</w:t>
            </w:r>
            <w:r w:rsidRPr="00260DBE">
              <w:rPr>
                <w:spacing w:val="4"/>
                <w:sz w:val="18"/>
                <w:highlight w:val="yellow"/>
              </w:rPr>
              <w:t xml:space="preserve"> </w:t>
            </w:r>
            <w:r w:rsidRPr="00260DBE">
              <w:rPr>
                <w:spacing w:val="-2"/>
                <w:sz w:val="18"/>
                <w:highlight w:val="yellow"/>
              </w:rPr>
              <w:t>Unemployment</w:t>
            </w:r>
          </w:p>
        </w:tc>
        <w:tc>
          <w:tcPr>
            <w:tcW w:w="2324" w:type="dxa"/>
          </w:tcPr>
          <w:p w:rsidR="00FE5516" w:rsidRPr="00260DBE" w:rsidRDefault="00FE5516">
            <w:pPr>
              <w:pStyle w:val="TableParagraph"/>
              <w:spacing w:before="0"/>
              <w:jc w:val="left"/>
              <w:rPr>
                <w:highlight w:val="yellow"/>
              </w:rPr>
            </w:pPr>
          </w:p>
        </w:tc>
        <w:tc>
          <w:tcPr>
            <w:tcW w:w="2220" w:type="dxa"/>
          </w:tcPr>
          <w:p w:rsidR="00FE5516" w:rsidRPr="00260DBE" w:rsidRDefault="00951608">
            <w:pPr>
              <w:pStyle w:val="TableParagraph"/>
              <w:spacing w:before="0" w:line="201" w:lineRule="exact"/>
              <w:ind w:left="679"/>
              <w:jc w:val="left"/>
              <w:rPr>
                <w:sz w:val="18"/>
                <w:highlight w:val="yellow"/>
              </w:rPr>
            </w:pPr>
            <w:r w:rsidRPr="00260DBE">
              <w:rPr>
                <w:spacing w:val="-2"/>
                <w:sz w:val="18"/>
                <w:highlight w:val="yellow"/>
              </w:rPr>
              <w:t>2,420</w:t>
            </w:r>
          </w:p>
        </w:tc>
      </w:tr>
      <w:tr w:rsidR="00FE5516" w:rsidRPr="00260DBE">
        <w:trPr>
          <w:trHeight w:val="504"/>
        </w:trPr>
        <w:tc>
          <w:tcPr>
            <w:tcW w:w="3736" w:type="dxa"/>
          </w:tcPr>
          <w:p w:rsidR="00FE5516" w:rsidRPr="00260DBE" w:rsidRDefault="00951608">
            <w:pPr>
              <w:pStyle w:val="TableParagraph"/>
              <w:spacing w:before="95" w:line="204" w:lineRule="exact"/>
              <w:ind w:left="451"/>
              <w:jc w:val="left"/>
              <w:rPr>
                <w:sz w:val="18"/>
                <w:highlight w:val="yellow"/>
              </w:rPr>
            </w:pPr>
            <w:r w:rsidRPr="00260DBE">
              <w:rPr>
                <w:sz w:val="18"/>
                <w:highlight w:val="yellow"/>
              </w:rPr>
              <w:t>Legal</w:t>
            </w:r>
            <w:r w:rsidRPr="00260DBE">
              <w:rPr>
                <w:spacing w:val="7"/>
                <w:sz w:val="18"/>
                <w:highlight w:val="yellow"/>
              </w:rPr>
              <w:t xml:space="preserve"> </w:t>
            </w:r>
            <w:r w:rsidRPr="00260DBE">
              <w:rPr>
                <w:spacing w:val="-2"/>
                <w:sz w:val="18"/>
                <w:highlight w:val="yellow"/>
              </w:rPr>
              <w:t>costs</w:t>
            </w:r>
          </w:p>
          <w:p w:rsidR="00FE5516" w:rsidRPr="00260DBE" w:rsidRDefault="00951608">
            <w:pPr>
              <w:pStyle w:val="TableParagraph"/>
              <w:spacing w:before="0" w:line="185" w:lineRule="exact"/>
              <w:ind w:left="451"/>
              <w:jc w:val="left"/>
              <w:rPr>
                <w:sz w:val="18"/>
                <w:highlight w:val="yellow"/>
              </w:rPr>
            </w:pPr>
            <w:r w:rsidRPr="00260DBE">
              <w:rPr>
                <w:sz w:val="18"/>
                <w:highlight w:val="yellow"/>
              </w:rPr>
              <w:t>-</w:t>
            </w:r>
            <w:r w:rsidRPr="00260DBE">
              <w:rPr>
                <w:spacing w:val="5"/>
                <w:sz w:val="18"/>
                <w:highlight w:val="yellow"/>
              </w:rPr>
              <w:t xml:space="preserve"> </w:t>
            </w:r>
            <w:r w:rsidRPr="00260DBE">
              <w:rPr>
                <w:sz w:val="18"/>
                <w:highlight w:val="yellow"/>
              </w:rPr>
              <w:t>Court</w:t>
            </w:r>
            <w:r w:rsidRPr="00260DBE">
              <w:rPr>
                <w:spacing w:val="7"/>
                <w:sz w:val="18"/>
                <w:highlight w:val="yellow"/>
              </w:rPr>
              <w:t xml:space="preserve"> </w:t>
            </w:r>
            <w:r w:rsidRPr="00260DBE">
              <w:rPr>
                <w:spacing w:val="-2"/>
                <w:sz w:val="18"/>
                <w:highlight w:val="yellow"/>
              </w:rPr>
              <w:t>costs</w:t>
            </w:r>
          </w:p>
        </w:tc>
        <w:tc>
          <w:tcPr>
            <w:tcW w:w="2324" w:type="dxa"/>
          </w:tcPr>
          <w:p w:rsidR="00FE5516" w:rsidRPr="00260DBE" w:rsidRDefault="00951608">
            <w:pPr>
              <w:pStyle w:val="TableParagraph"/>
              <w:spacing w:before="95"/>
              <w:ind w:right="106"/>
              <w:rPr>
                <w:sz w:val="18"/>
                <w:highlight w:val="yellow"/>
              </w:rPr>
            </w:pPr>
            <w:r w:rsidRPr="00260DBE">
              <w:rPr>
                <w:spacing w:val="-2"/>
                <w:sz w:val="18"/>
                <w:highlight w:val="yellow"/>
              </w:rPr>
              <w:t>17,846</w:t>
            </w:r>
          </w:p>
        </w:tc>
        <w:tc>
          <w:tcPr>
            <w:tcW w:w="2220" w:type="dxa"/>
          </w:tcPr>
          <w:p w:rsidR="00FE5516" w:rsidRPr="00260DBE" w:rsidRDefault="00FE5516">
            <w:pPr>
              <w:pStyle w:val="TableParagraph"/>
              <w:spacing w:before="89"/>
              <w:jc w:val="left"/>
              <w:rPr>
                <w:sz w:val="18"/>
                <w:highlight w:val="yellow"/>
              </w:rPr>
            </w:pPr>
          </w:p>
          <w:p w:rsidR="00FE5516" w:rsidRPr="00260DBE" w:rsidRDefault="00951608">
            <w:pPr>
              <w:pStyle w:val="TableParagraph"/>
              <w:spacing w:before="0" w:line="187" w:lineRule="exact"/>
              <w:ind w:left="679"/>
              <w:jc w:val="left"/>
              <w:rPr>
                <w:sz w:val="18"/>
                <w:highlight w:val="yellow"/>
              </w:rPr>
            </w:pPr>
            <w:r w:rsidRPr="00260DBE">
              <w:rPr>
                <w:spacing w:val="-2"/>
                <w:sz w:val="18"/>
                <w:highlight w:val="yellow"/>
              </w:rPr>
              <w:t>5,376</w:t>
            </w:r>
          </w:p>
        </w:tc>
      </w:tr>
      <w:tr w:rsidR="00FE5516" w:rsidRPr="00260DBE">
        <w:trPr>
          <w:trHeight w:val="201"/>
        </w:trPr>
        <w:tc>
          <w:tcPr>
            <w:tcW w:w="3736" w:type="dxa"/>
          </w:tcPr>
          <w:p w:rsidR="00FE5516" w:rsidRPr="00260DBE" w:rsidRDefault="00951608">
            <w:pPr>
              <w:pStyle w:val="TableParagraph"/>
              <w:spacing w:before="0" w:line="182" w:lineRule="exact"/>
              <w:ind w:left="451"/>
              <w:jc w:val="left"/>
              <w:rPr>
                <w:sz w:val="18"/>
                <w:highlight w:val="yellow"/>
              </w:rPr>
            </w:pPr>
            <w:r w:rsidRPr="00260DBE">
              <w:rPr>
                <w:sz w:val="18"/>
                <w:highlight w:val="yellow"/>
              </w:rPr>
              <w:t>-</w:t>
            </w:r>
            <w:r w:rsidRPr="00260DBE">
              <w:rPr>
                <w:spacing w:val="8"/>
                <w:sz w:val="18"/>
                <w:highlight w:val="yellow"/>
              </w:rPr>
              <w:t xml:space="preserve"> </w:t>
            </w:r>
            <w:r w:rsidRPr="00260DBE">
              <w:rPr>
                <w:sz w:val="18"/>
                <w:highlight w:val="yellow"/>
              </w:rPr>
              <w:t>Prison</w:t>
            </w:r>
            <w:r w:rsidRPr="00260DBE">
              <w:rPr>
                <w:spacing w:val="7"/>
                <w:sz w:val="18"/>
                <w:highlight w:val="yellow"/>
              </w:rPr>
              <w:t xml:space="preserve"> </w:t>
            </w:r>
            <w:r w:rsidRPr="00260DBE">
              <w:rPr>
                <w:spacing w:val="-2"/>
                <w:sz w:val="18"/>
                <w:highlight w:val="yellow"/>
              </w:rPr>
              <w:t>costs</w:t>
            </w:r>
          </w:p>
        </w:tc>
        <w:tc>
          <w:tcPr>
            <w:tcW w:w="2324" w:type="dxa"/>
          </w:tcPr>
          <w:p w:rsidR="00FE5516" w:rsidRPr="00260DBE" w:rsidRDefault="00FE5516">
            <w:pPr>
              <w:pStyle w:val="TableParagraph"/>
              <w:spacing w:before="0"/>
              <w:jc w:val="left"/>
              <w:rPr>
                <w:sz w:val="14"/>
                <w:highlight w:val="yellow"/>
              </w:rPr>
            </w:pPr>
          </w:p>
        </w:tc>
        <w:tc>
          <w:tcPr>
            <w:tcW w:w="2220" w:type="dxa"/>
          </w:tcPr>
          <w:p w:rsidR="00FE5516" w:rsidRPr="00260DBE" w:rsidRDefault="00951608">
            <w:pPr>
              <w:pStyle w:val="TableParagraph"/>
              <w:spacing w:before="0" w:line="182" w:lineRule="exact"/>
              <w:ind w:left="679"/>
              <w:jc w:val="left"/>
              <w:rPr>
                <w:sz w:val="18"/>
                <w:highlight w:val="yellow"/>
              </w:rPr>
            </w:pPr>
            <w:r w:rsidRPr="00260DBE">
              <w:rPr>
                <w:spacing w:val="-2"/>
                <w:sz w:val="18"/>
                <w:highlight w:val="yellow"/>
              </w:rPr>
              <w:t>9,978</w:t>
            </w:r>
          </w:p>
        </w:tc>
      </w:tr>
      <w:tr w:rsidR="00FE5516" w:rsidRPr="00260DBE">
        <w:trPr>
          <w:trHeight w:val="302"/>
        </w:trPr>
        <w:tc>
          <w:tcPr>
            <w:tcW w:w="3736" w:type="dxa"/>
          </w:tcPr>
          <w:p w:rsidR="00FE5516" w:rsidRPr="00260DBE" w:rsidRDefault="00951608">
            <w:pPr>
              <w:pStyle w:val="TableParagraph"/>
              <w:spacing w:before="0" w:line="201" w:lineRule="exact"/>
              <w:ind w:left="451"/>
              <w:jc w:val="left"/>
              <w:rPr>
                <w:sz w:val="18"/>
                <w:highlight w:val="yellow"/>
              </w:rPr>
            </w:pPr>
            <w:r w:rsidRPr="00260DBE">
              <w:rPr>
                <w:sz w:val="18"/>
                <w:highlight w:val="yellow"/>
              </w:rPr>
              <w:t>-</w:t>
            </w:r>
            <w:r w:rsidRPr="00260DBE">
              <w:rPr>
                <w:spacing w:val="8"/>
                <w:sz w:val="18"/>
                <w:highlight w:val="yellow"/>
              </w:rPr>
              <w:t xml:space="preserve"> </w:t>
            </w:r>
            <w:r w:rsidRPr="00260DBE">
              <w:rPr>
                <w:sz w:val="18"/>
                <w:highlight w:val="yellow"/>
              </w:rPr>
              <w:t>Police</w:t>
            </w:r>
            <w:r w:rsidRPr="00260DBE">
              <w:rPr>
                <w:spacing w:val="7"/>
                <w:sz w:val="18"/>
                <w:highlight w:val="yellow"/>
              </w:rPr>
              <w:t xml:space="preserve"> </w:t>
            </w:r>
            <w:r w:rsidRPr="00260DBE">
              <w:rPr>
                <w:spacing w:val="-2"/>
                <w:sz w:val="18"/>
                <w:highlight w:val="yellow"/>
              </w:rPr>
              <w:t>costs</w:t>
            </w:r>
          </w:p>
        </w:tc>
        <w:tc>
          <w:tcPr>
            <w:tcW w:w="2324" w:type="dxa"/>
          </w:tcPr>
          <w:p w:rsidR="00FE5516" w:rsidRPr="00260DBE" w:rsidRDefault="00FE5516">
            <w:pPr>
              <w:pStyle w:val="TableParagraph"/>
              <w:spacing w:before="0"/>
              <w:jc w:val="left"/>
              <w:rPr>
                <w:highlight w:val="yellow"/>
              </w:rPr>
            </w:pPr>
          </w:p>
        </w:tc>
        <w:tc>
          <w:tcPr>
            <w:tcW w:w="2220" w:type="dxa"/>
          </w:tcPr>
          <w:p w:rsidR="00FE5516" w:rsidRPr="00260DBE" w:rsidRDefault="00951608">
            <w:pPr>
              <w:pStyle w:val="TableParagraph"/>
              <w:spacing w:before="0" w:line="201" w:lineRule="exact"/>
              <w:ind w:left="679"/>
              <w:jc w:val="left"/>
              <w:rPr>
                <w:sz w:val="18"/>
                <w:highlight w:val="yellow"/>
              </w:rPr>
            </w:pPr>
            <w:r w:rsidRPr="00260DBE">
              <w:rPr>
                <w:spacing w:val="-2"/>
                <w:sz w:val="18"/>
                <w:highlight w:val="yellow"/>
              </w:rPr>
              <w:t>2,492</w:t>
            </w:r>
          </w:p>
        </w:tc>
      </w:tr>
      <w:tr w:rsidR="00FE5516" w:rsidRPr="00260DBE">
        <w:trPr>
          <w:trHeight w:val="604"/>
        </w:trPr>
        <w:tc>
          <w:tcPr>
            <w:tcW w:w="3736" w:type="dxa"/>
          </w:tcPr>
          <w:p w:rsidR="00FE5516" w:rsidRPr="00260DBE" w:rsidRDefault="00951608">
            <w:pPr>
              <w:pStyle w:val="TableParagraph"/>
              <w:spacing w:before="95" w:line="204" w:lineRule="exact"/>
              <w:ind w:left="451"/>
              <w:jc w:val="left"/>
              <w:rPr>
                <w:sz w:val="18"/>
                <w:highlight w:val="yellow"/>
              </w:rPr>
            </w:pPr>
            <w:r w:rsidRPr="00260DBE">
              <w:rPr>
                <w:sz w:val="18"/>
                <w:highlight w:val="yellow"/>
              </w:rPr>
              <w:t>Financial</w:t>
            </w:r>
            <w:r w:rsidRPr="00260DBE">
              <w:rPr>
                <w:spacing w:val="15"/>
                <w:sz w:val="18"/>
                <w:highlight w:val="yellow"/>
              </w:rPr>
              <w:t xml:space="preserve"> </w:t>
            </w:r>
            <w:r w:rsidRPr="00260DBE">
              <w:rPr>
                <w:spacing w:val="-2"/>
                <w:sz w:val="18"/>
                <w:highlight w:val="yellow"/>
              </w:rPr>
              <w:t>costs</w:t>
            </w:r>
          </w:p>
          <w:p w:rsidR="00FE5516" w:rsidRPr="00260DBE" w:rsidRDefault="00951608">
            <w:pPr>
              <w:pStyle w:val="TableParagraph"/>
              <w:spacing w:before="0" w:line="204" w:lineRule="exact"/>
              <w:ind w:left="451"/>
              <w:jc w:val="left"/>
              <w:rPr>
                <w:sz w:val="18"/>
                <w:highlight w:val="yellow"/>
              </w:rPr>
            </w:pPr>
            <w:r w:rsidRPr="00260DBE">
              <w:rPr>
                <w:sz w:val="18"/>
                <w:highlight w:val="yellow"/>
              </w:rPr>
              <w:t>-</w:t>
            </w:r>
            <w:r w:rsidRPr="00260DBE">
              <w:rPr>
                <w:spacing w:val="4"/>
                <w:sz w:val="18"/>
                <w:highlight w:val="yellow"/>
              </w:rPr>
              <w:t xml:space="preserve"> </w:t>
            </w:r>
            <w:r w:rsidRPr="00260DBE">
              <w:rPr>
                <w:spacing w:val="-2"/>
                <w:sz w:val="18"/>
                <w:highlight w:val="yellow"/>
              </w:rPr>
              <w:t>Bankruptcy</w:t>
            </w:r>
          </w:p>
        </w:tc>
        <w:tc>
          <w:tcPr>
            <w:tcW w:w="2324" w:type="dxa"/>
          </w:tcPr>
          <w:p w:rsidR="00FE5516" w:rsidRPr="00260DBE" w:rsidRDefault="00951608">
            <w:pPr>
              <w:pStyle w:val="TableParagraph"/>
              <w:spacing w:before="95"/>
              <w:ind w:right="106"/>
              <w:rPr>
                <w:sz w:val="18"/>
                <w:highlight w:val="yellow"/>
              </w:rPr>
            </w:pPr>
            <w:r w:rsidRPr="00260DBE">
              <w:rPr>
                <w:spacing w:val="-5"/>
                <w:sz w:val="18"/>
                <w:highlight w:val="yellow"/>
              </w:rPr>
              <w:t>66</w:t>
            </w:r>
          </w:p>
        </w:tc>
        <w:tc>
          <w:tcPr>
            <w:tcW w:w="2220" w:type="dxa"/>
          </w:tcPr>
          <w:p w:rsidR="00FE5516" w:rsidRPr="00260DBE" w:rsidRDefault="00FE5516">
            <w:pPr>
              <w:pStyle w:val="TableParagraph"/>
              <w:spacing w:before="89"/>
              <w:jc w:val="left"/>
              <w:rPr>
                <w:sz w:val="18"/>
                <w:highlight w:val="yellow"/>
              </w:rPr>
            </w:pPr>
          </w:p>
          <w:p w:rsidR="00FE5516" w:rsidRPr="00260DBE" w:rsidRDefault="00951608">
            <w:pPr>
              <w:pStyle w:val="TableParagraph"/>
              <w:spacing w:before="0"/>
              <w:ind w:left="91" w:right="307"/>
              <w:jc w:val="center"/>
              <w:rPr>
                <w:sz w:val="18"/>
                <w:highlight w:val="yellow"/>
              </w:rPr>
            </w:pPr>
            <w:r w:rsidRPr="00260DBE">
              <w:rPr>
                <w:spacing w:val="-5"/>
                <w:sz w:val="18"/>
                <w:highlight w:val="yellow"/>
              </w:rPr>
              <w:t>66</w:t>
            </w:r>
          </w:p>
        </w:tc>
      </w:tr>
      <w:tr w:rsidR="00FE5516" w:rsidRPr="00260DBE">
        <w:trPr>
          <w:trHeight w:val="504"/>
        </w:trPr>
        <w:tc>
          <w:tcPr>
            <w:tcW w:w="3736" w:type="dxa"/>
          </w:tcPr>
          <w:p w:rsidR="00FE5516" w:rsidRPr="00260DBE" w:rsidRDefault="00951608">
            <w:pPr>
              <w:pStyle w:val="TableParagraph"/>
              <w:spacing w:before="95" w:line="204" w:lineRule="exact"/>
              <w:ind w:left="451"/>
              <w:jc w:val="left"/>
              <w:rPr>
                <w:sz w:val="18"/>
                <w:highlight w:val="yellow"/>
              </w:rPr>
            </w:pPr>
            <w:r w:rsidRPr="00260DBE">
              <w:rPr>
                <w:sz w:val="18"/>
                <w:highlight w:val="yellow"/>
              </w:rPr>
              <w:t>Personal</w:t>
            </w:r>
            <w:r w:rsidRPr="00260DBE">
              <w:rPr>
                <w:spacing w:val="12"/>
                <w:sz w:val="18"/>
                <w:highlight w:val="yellow"/>
              </w:rPr>
              <w:t xml:space="preserve"> </w:t>
            </w:r>
            <w:r w:rsidRPr="00260DBE">
              <w:rPr>
                <w:spacing w:val="-2"/>
                <w:sz w:val="18"/>
                <w:highlight w:val="yellow"/>
              </w:rPr>
              <w:t>costs</w:t>
            </w:r>
          </w:p>
          <w:p w:rsidR="00FE5516" w:rsidRPr="00260DBE" w:rsidRDefault="00951608">
            <w:pPr>
              <w:pStyle w:val="TableParagraph"/>
              <w:spacing w:before="0" w:line="185" w:lineRule="exact"/>
              <w:ind w:left="451"/>
              <w:jc w:val="left"/>
              <w:rPr>
                <w:sz w:val="18"/>
                <w:highlight w:val="yellow"/>
              </w:rPr>
            </w:pPr>
            <w:r w:rsidRPr="00260DBE">
              <w:rPr>
                <w:sz w:val="18"/>
                <w:highlight w:val="yellow"/>
              </w:rPr>
              <w:t>-</w:t>
            </w:r>
            <w:r w:rsidRPr="00260DBE">
              <w:rPr>
                <w:spacing w:val="4"/>
                <w:sz w:val="18"/>
                <w:highlight w:val="yellow"/>
              </w:rPr>
              <w:t xml:space="preserve"> </w:t>
            </w:r>
            <w:r w:rsidRPr="00260DBE">
              <w:rPr>
                <w:spacing w:val="-2"/>
                <w:sz w:val="18"/>
                <w:highlight w:val="yellow"/>
              </w:rPr>
              <w:t>Divorce</w:t>
            </w:r>
          </w:p>
        </w:tc>
        <w:tc>
          <w:tcPr>
            <w:tcW w:w="2324" w:type="dxa"/>
          </w:tcPr>
          <w:p w:rsidR="00FE5516" w:rsidRPr="00260DBE" w:rsidRDefault="00951608">
            <w:pPr>
              <w:pStyle w:val="TableParagraph"/>
              <w:spacing w:before="95"/>
              <w:ind w:right="106"/>
              <w:rPr>
                <w:sz w:val="18"/>
                <w:highlight w:val="yellow"/>
              </w:rPr>
            </w:pPr>
            <w:r w:rsidRPr="00260DBE">
              <w:rPr>
                <w:spacing w:val="-5"/>
                <w:sz w:val="18"/>
                <w:highlight w:val="yellow"/>
              </w:rPr>
              <w:t>732</w:t>
            </w:r>
          </w:p>
        </w:tc>
        <w:tc>
          <w:tcPr>
            <w:tcW w:w="2220" w:type="dxa"/>
          </w:tcPr>
          <w:p w:rsidR="00FE5516" w:rsidRPr="00260DBE" w:rsidRDefault="00FE5516">
            <w:pPr>
              <w:pStyle w:val="TableParagraph"/>
              <w:spacing w:before="89"/>
              <w:jc w:val="left"/>
              <w:rPr>
                <w:sz w:val="18"/>
                <w:highlight w:val="yellow"/>
              </w:rPr>
            </w:pPr>
          </w:p>
          <w:p w:rsidR="00FE5516" w:rsidRPr="00260DBE" w:rsidRDefault="00951608">
            <w:pPr>
              <w:pStyle w:val="TableParagraph"/>
              <w:spacing w:before="0" w:line="187" w:lineRule="exact"/>
              <w:ind w:right="307"/>
              <w:jc w:val="center"/>
              <w:rPr>
                <w:sz w:val="18"/>
                <w:highlight w:val="yellow"/>
              </w:rPr>
            </w:pPr>
            <w:r w:rsidRPr="00260DBE">
              <w:rPr>
                <w:spacing w:val="-5"/>
                <w:sz w:val="18"/>
                <w:highlight w:val="yellow"/>
              </w:rPr>
              <w:t>391</w:t>
            </w:r>
          </w:p>
        </w:tc>
      </w:tr>
      <w:tr w:rsidR="00FE5516" w:rsidRPr="00260DBE">
        <w:trPr>
          <w:trHeight w:val="302"/>
        </w:trPr>
        <w:tc>
          <w:tcPr>
            <w:tcW w:w="3736" w:type="dxa"/>
          </w:tcPr>
          <w:p w:rsidR="00FE5516" w:rsidRPr="00260DBE" w:rsidRDefault="00951608">
            <w:pPr>
              <w:pStyle w:val="TableParagraph"/>
              <w:spacing w:before="0" w:line="201" w:lineRule="exact"/>
              <w:ind w:left="451"/>
              <w:jc w:val="left"/>
              <w:rPr>
                <w:sz w:val="18"/>
                <w:highlight w:val="yellow"/>
              </w:rPr>
            </w:pPr>
            <w:r w:rsidRPr="00260DBE">
              <w:rPr>
                <w:sz w:val="18"/>
                <w:highlight w:val="yellow"/>
              </w:rPr>
              <w:t>-</w:t>
            </w:r>
            <w:r w:rsidRPr="00260DBE">
              <w:rPr>
                <w:spacing w:val="5"/>
                <w:sz w:val="18"/>
                <w:highlight w:val="yellow"/>
              </w:rPr>
              <w:t xml:space="preserve"> </w:t>
            </w:r>
            <w:r w:rsidRPr="00260DBE">
              <w:rPr>
                <w:sz w:val="18"/>
                <w:highlight w:val="yellow"/>
              </w:rPr>
              <w:t>Acute</w:t>
            </w:r>
            <w:r w:rsidRPr="00260DBE">
              <w:rPr>
                <w:spacing w:val="5"/>
                <w:sz w:val="18"/>
                <w:highlight w:val="yellow"/>
              </w:rPr>
              <w:t xml:space="preserve"> </w:t>
            </w:r>
            <w:r w:rsidRPr="00260DBE">
              <w:rPr>
                <w:spacing w:val="-2"/>
                <w:sz w:val="18"/>
                <w:highlight w:val="yellow"/>
              </w:rPr>
              <w:t>treatment</w:t>
            </w:r>
          </w:p>
        </w:tc>
        <w:tc>
          <w:tcPr>
            <w:tcW w:w="2324" w:type="dxa"/>
          </w:tcPr>
          <w:p w:rsidR="00FE5516" w:rsidRPr="00260DBE" w:rsidRDefault="00FE5516">
            <w:pPr>
              <w:pStyle w:val="TableParagraph"/>
              <w:spacing w:before="0"/>
              <w:jc w:val="left"/>
              <w:rPr>
                <w:highlight w:val="yellow"/>
              </w:rPr>
            </w:pPr>
          </w:p>
        </w:tc>
        <w:tc>
          <w:tcPr>
            <w:tcW w:w="2220" w:type="dxa"/>
          </w:tcPr>
          <w:p w:rsidR="00FE5516" w:rsidRPr="00260DBE" w:rsidRDefault="00951608">
            <w:pPr>
              <w:pStyle w:val="TableParagraph"/>
              <w:spacing w:before="0" w:line="201" w:lineRule="exact"/>
              <w:ind w:right="307"/>
              <w:jc w:val="center"/>
              <w:rPr>
                <w:sz w:val="18"/>
                <w:highlight w:val="yellow"/>
              </w:rPr>
            </w:pPr>
            <w:r w:rsidRPr="00260DBE">
              <w:rPr>
                <w:spacing w:val="-5"/>
                <w:sz w:val="18"/>
                <w:highlight w:val="yellow"/>
              </w:rPr>
              <w:t>441</w:t>
            </w:r>
          </w:p>
        </w:tc>
      </w:tr>
      <w:tr w:rsidR="00FE5516" w:rsidRPr="00260DBE">
        <w:trPr>
          <w:trHeight w:val="401"/>
        </w:trPr>
        <w:tc>
          <w:tcPr>
            <w:tcW w:w="3736" w:type="dxa"/>
            <w:tcBorders>
              <w:bottom w:val="single" w:sz="6" w:space="0" w:color="000000"/>
            </w:tcBorders>
          </w:tcPr>
          <w:p w:rsidR="00FE5516" w:rsidRPr="00260DBE" w:rsidRDefault="00951608">
            <w:pPr>
              <w:pStyle w:val="TableParagraph"/>
              <w:spacing w:before="95"/>
              <w:ind w:left="451"/>
              <w:jc w:val="left"/>
              <w:rPr>
                <w:sz w:val="18"/>
                <w:highlight w:val="yellow"/>
              </w:rPr>
            </w:pPr>
            <w:r w:rsidRPr="00260DBE">
              <w:rPr>
                <w:sz w:val="18"/>
                <w:highlight w:val="yellow"/>
              </w:rPr>
              <w:t>Existing</w:t>
            </w:r>
            <w:r w:rsidRPr="00260DBE">
              <w:rPr>
                <w:spacing w:val="14"/>
                <w:sz w:val="18"/>
                <w:highlight w:val="yellow"/>
              </w:rPr>
              <w:t xml:space="preserve"> </w:t>
            </w:r>
            <w:r w:rsidRPr="00260DBE">
              <w:rPr>
                <w:spacing w:val="-2"/>
                <w:sz w:val="18"/>
                <w:highlight w:val="yellow"/>
              </w:rPr>
              <w:t>services</w:t>
            </w:r>
          </w:p>
        </w:tc>
        <w:tc>
          <w:tcPr>
            <w:tcW w:w="2324" w:type="dxa"/>
            <w:tcBorders>
              <w:bottom w:val="single" w:sz="6" w:space="0" w:color="000000"/>
            </w:tcBorders>
          </w:tcPr>
          <w:p w:rsidR="00FE5516" w:rsidRPr="00260DBE" w:rsidRDefault="00951608">
            <w:pPr>
              <w:pStyle w:val="TableParagraph"/>
              <w:spacing w:before="95"/>
              <w:ind w:right="106"/>
              <w:rPr>
                <w:sz w:val="18"/>
                <w:highlight w:val="yellow"/>
              </w:rPr>
            </w:pPr>
            <w:r w:rsidRPr="00260DBE">
              <w:rPr>
                <w:spacing w:val="-2"/>
                <w:sz w:val="18"/>
                <w:highlight w:val="yellow"/>
              </w:rPr>
              <w:t>3,191</w:t>
            </w:r>
          </w:p>
        </w:tc>
        <w:tc>
          <w:tcPr>
            <w:tcW w:w="2220" w:type="dxa"/>
            <w:tcBorders>
              <w:bottom w:val="single" w:sz="6" w:space="0" w:color="000000"/>
            </w:tcBorders>
          </w:tcPr>
          <w:p w:rsidR="00FE5516" w:rsidRPr="00260DBE" w:rsidRDefault="00FE5516">
            <w:pPr>
              <w:pStyle w:val="TableParagraph"/>
              <w:spacing w:before="0"/>
              <w:jc w:val="left"/>
              <w:rPr>
                <w:highlight w:val="yellow"/>
              </w:rPr>
            </w:pPr>
          </w:p>
        </w:tc>
      </w:tr>
      <w:tr w:rsidR="00FE5516" w:rsidRPr="00260DBE">
        <w:trPr>
          <w:trHeight w:val="402"/>
        </w:trPr>
        <w:tc>
          <w:tcPr>
            <w:tcW w:w="3736" w:type="dxa"/>
            <w:tcBorders>
              <w:top w:val="single" w:sz="6" w:space="0" w:color="000000"/>
              <w:bottom w:val="single" w:sz="6" w:space="0" w:color="000000"/>
            </w:tcBorders>
          </w:tcPr>
          <w:p w:rsidR="00FE5516" w:rsidRPr="00260DBE" w:rsidRDefault="00951608">
            <w:pPr>
              <w:pStyle w:val="TableParagraph"/>
              <w:spacing w:before="95"/>
              <w:ind w:left="451"/>
              <w:jc w:val="left"/>
              <w:rPr>
                <w:sz w:val="18"/>
                <w:highlight w:val="yellow"/>
              </w:rPr>
            </w:pPr>
            <w:r w:rsidRPr="00260DBE">
              <w:rPr>
                <w:spacing w:val="-2"/>
                <w:sz w:val="18"/>
                <w:highlight w:val="yellow"/>
              </w:rPr>
              <w:t>Total</w:t>
            </w:r>
          </w:p>
        </w:tc>
        <w:tc>
          <w:tcPr>
            <w:tcW w:w="2324" w:type="dxa"/>
            <w:tcBorders>
              <w:top w:val="single" w:sz="6" w:space="0" w:color="000000"/>
              <w:bottom w:val="single" w:sz="6" w:space="0" w:color="000000"/>
            </w:tcBorders>
          </w:tcPr>
          <w:p w:rsidR="00FE5516" w:rsidRPr="00260DBE" w:rsidRDefault="00951608">
            <w:pPr>
              <w:pStyle w:val="TableParagraph"/>
              <w:spacing w:before="95"/>
              <w:ind w:right="106"/>
              <w:rPr>
                <w:sz w:val="18"/>
                <w:highlight w:val="yellow"/>
              </w:rPr>
            </w:pPr>
            <w:r w:rsidRPr="00260DBE">
              <w:rPr>
                <w:spacing w:val="-2"/>
                <w:sz w:val="18"/>
                <w:highlight w:val="yellow"/>
              </w:rPr>
              <w:t>50,309</w:t>
            </w:r>
          </w:p>
        </w:tc>
        <w:tc>
          <w:tcPr>
            <w:tcW w:w="2220" w:type="dxa"/>
            <w:tcBorders>
              <w:top w:val="single" w:sz="6" w:space="0" w:color="000000"/>
              <w:bottom w:val="single" w:sz="6" w:space="0" w:color="000000"/>
            </w:tcBorders>
          </w:tcPr>
          <w:p w:rsidR="00FE5516" w:rsidRPr="00260DBE" w:rsidRDefault="00FE5516">
            <w:pPr>
              <w:pStyle w:val="TableParagraph"/>
              <w:spacing w:before="0"/>
              <w:jc w:val="left"/>
              <w:rPr>
                <w:highlight w:val="yellow"/>
              </w:rPr>
            </w:pPr>
          </w:p>
        </w:tc>
      </w:tr>
      <w:tr w:rsidR="00FE5516" w:rsidRPr="00260DBE">
        <w:trPr>
          <w:trHeight w:val="383"/>
        </w:trPr>
        <w:tc>
          <w:tcPr>
            <w:tcW w:w="3736" w:type="dxa"/>
            <w:tcBorders>
              <w:top w:val="single" w:sz="6" w:space="0" w:color="000000"/>
            </w:tcBorders>
          </w:tcPr>
          <w:p w:rsidR="00FE5516" w:rsidRPr="00260DBE" w:rsidRDefault="00FE5516">
            <w:pPr>
              <w:pStyle w:val="TableParagraph"/>
              <w:spacing w:before="0"/>
              <w:jc w:val="left"/>
              <w:rPr>
                <w:highlight w:val="yellow"/>
              </w:rPr>
            </w:pPr>
          </w:p>
        </w:tc>
        <w:tc>
          <w:tcPr>
            <w:tcW w:w="2324" w:type="dxa"/>
            <w:tcBorders>
              <w:top w:val="single" w:sz="6" w:space="0" w:color="000000"/>
            </w:tcBorders>
          </w:tcPr>
          <w:p w:rsidR="00FE5516" w:rsidRPr="00260DBE" w:rsidRDefault="00FE5516">
            <w:pPr>
              <w:pStyle w:val="TableParagraph"/>
              <w:spacing w:before="0"/>
              <w:jc w:val="left"/>
              <w:rPr>
                <w:highlight w:val="yellow"/>
              </w:rPr>
            </w:pPr>
          </w:p>
        </w:tc>
        <w:tc>
          <w:tcPr>
            <w:tcW w:w="2220" w:type="dxa"/>
            <w:tcBorders>
              <w:top w:val="single" w:sz="6" w:space="0" w:color="000000"/>
            </w:tcBorders>
          </w:tcPr>
          <w:p w:rsidR="00FE5516" w:rsidRPr="00260DBE" w:rsidRDefault="00951608">
            <w:pPr>
              <w:pStyle w:val="TableParagraph"/>
              <w:spacing w:before="176" w:line="187" w:lineRule="exact"/>
              <w:ind w:left="108" w:right="-15"/>
              <w:jc w:val="left"/>
              <w:rPr>
                <w:rFonts w:ascii="Arial"/>
                <w:sz w:val="18"/>
                <w:highlight w:val="yellow"/>
              </w:rPr>
            </w:pPr>
            <w:r w:rsidRPr="00260DBE">
              <w:rPr>
                <w:rFonts w:ascii="Arial"/>
                <w:sz w:val="18"/>
                <w:highlight w:val="yellow"/>
              </w:rPr>
              <w:t>Source:</w:t>
            </w:r>
            <w:r w:rsidRPr="00260DBE">
              <w:rPr>
                <w:rFonts w:ascii="Arial"/>
                <w:spacing w:val="4"/>
                <w:sz w:val="18"/>
                <w:highlight w:val="yellow"/>
              </w:rPr>
              <w:t xml:space="preserve"> </w:t>
            </w:r>
            <w:r w:rsidRPr="00260DBE">
              <w:rPr>
                <w:rFonts w:ascii="Arial"/>
                <w:sz w:val="18"/>
                <w:highlight w:val="yellow"/>
              </w:rPr>
              <w:t>AIGR,</w:t>
            </w:r>
            <w:r w:rsidRPr="00260DBE">
              <w:rPr>
                <w:rFonts w:ascii="Arial"/>
                <w:spacing w:val="4"/>
                <w:sz w:val="18"/>
                <w:highlight w:val="yellow"/>
              </w:rPr>
              <w:t xml:space="preserve"> </w:t>
            </w:r>
            <w:r w:rsidRPr="00260DBE">
              <w:rPr>
                <w:rFonts w:ascii="Arial"/>
                <w:spacing w:val="-2"/>
                <w:sz w:val="18"/>
                <w:highlight w:val="yellow"/>
              </w:rPr>
              <w:t>(1998f:86).</w:t>
            </w:r>
          </w:p>
        </w:tc>
      </w:tr>
    </w:tbl>
    <w:p w:rsidR="00FE5516" w:rsidRPr="00260DBE" w:rsidRDefault="00FE5516">
      <w:pPr>
        <w:pStyle w:val="BodyText"/>
        <w:spacing w:before="21"/>
        <w:rPr>
          <w:highlight w:val="yellow"/>
        </w:rPr>
      </w:pPr>
    </w:p>
    <w:p w:rsidR="00FE5516" w:rsidRPr="00260DBE" w:rsidRDefault="00951608">
      <w:pPr>
        <w:pStyle w:val="BodyText"/>
        <w:spacing w:line="312" w:lineRule="auto"/>
        <w:ind w:left="950" w:right="410"/>
        <w:jc w:val="both"/>
        <w:rPr>
          <w:highlight w:val="yellow"/>
        </w:rPr>
      </w:pPr>
      <w:r w:rsidRPr="00260DBE">
        <w:rPr>
          <w:highlight w:val="yellow"/>
        </w:rPr>
        <w:t>In summary, redefining problem gambling to focus on harm and to recognise</w:t>
      </w:r>
      <w:r w:rsidRPr="00260DBE">
        <w:rPr>
          <w:spacing w:val="-1"/>
          <w:highlight w:val="yellow"/>
        </w:rPr>
        <w:t xml:space="preserve"> </w:t>
      </w:r>
      <w:r w:rsidRPr="00260DBE">
        <w:rPr>
          <w:highlight w:val="yellow"/>
        </w:rPr>
        <w:t>that its impacts extend beyond individual gamblers has helped propel problem gambling</w:t>
      </w:r>
      <w:r w:rsidRPr="00260DBE">
        <w:rPr>
          <w:spacing w:val="80"/>
          <w:highlight w:val="yellow"/>
        </w:rPr>
        <w:t xml:space="preserve"> </w:t>
      </w:r>
      <w:r w:rsidRPr="00260DBE">
        <w:rPr>
          <w:highlight w:val="yellow"/>
        </w:rPr>
        <w:t>into the public arena as an issue of social concern. It invites further research into the social impacts of gambling and strategies that might minimise harm and protect consumers of gambling products, rather than ways to cure or obtain abstinence from pathological gambling behaviour, as previous medical and addictions models had done (AIGR, 1997:17). As such, this redefinition extends the onus of responsibility to address problem gambling from individual gamblers, to gambling providers and governments which largely control the context in which legalised gambling is operated, managed and marketed. Further, it encourages examination of harm minimisation strategies in other industries providing potentially harmful products</w:t>
      </w:r>
      <w:r w:rsidRPr="00260DBE">
        <w:rPr>
          <w:spacing w:val="40"/>
          <w:highlight w:val="yellow"/>
        </w:rPr>
        <w:t xml:space="preserve"> </w:t>
      </w:r>
      <w:r w:rsidRPr="00260DBE">
        <w:rPr>
          <w:highlight w:val="yellow"/>
        </w:rPr>
        <w:t>and services.</w:t>
      </w:r>
    </w:p>
    <w:p w:rsidR="00FE5516" w:rsidRPr="00260DBE" w:rsidRDefault="00FE5516">
      <w:pPr>
        <w:pStyle w:val="BodyText"/>
        <w:spacing w:before="16"/>
        <w:rPr>
          <w:highlight w:val="yellow"/>
        </w:rPr>
      </w:pPr>
    </w:p>
    <w:p w:rsidR="00FE5516" w:rsidRPr="00260DBE" w:rsidRDefault="00951608">
      <w:pPr>
        <w:pStyle w:val="Heading2"/>
        <w:numPr>
          <w:ilvl w:val="2"/>
          <w:numId w:val="4"/>
        </w:numPr>
        <w:tabs>
          <w:tab w:val="left" w:pos="1733"/>
        </w:tabs>
        <w:spacing w:before="1"/>
        <w:ind w:left="1733"/>
        <w:rPr>
          <w:highlight w:val="yellow"/>
        </w:rPr>
      </w:pPr>
      <w:bookmarkStart w:id="40" w:name="_TOC_250003"/>
      <w:r w:rsidRPr="00260DBE">
        <w:rPr>
          <w:highlight w:val="yellow"/>
        </w:rPr>
        <w:t>Approaches</w:t>
      </w:r>
      <w:r w:rsidRPr="00260DBE">
        <w:rPr>
          <w:spacing w:val="-3"/>
          <w:highlight w:val="yellow"/>
        </w:rPr>
        <w:t xml:space="preserve"> </w:t>
      </w:r>
      <w:r w:rsidRPr="00260DBE">
        <w:rPr>
          <w:highlight w:val="yellow"/>
        </w:rPr>
        <w:t>to</w:t>
      </w:r>
      <w:r w:rsidRPr="00260DBE">
        <w:rPr>
          <w:spacing w:val="-1"/>
          <w:highlight w:val="yellow"/>
        </w:rPr>
        <w:t xml:space="preserve"> </w:t>
      </w:r>
      <w:r w:rsidRPr="00260DBE">
        <w:rPr>
          <w:highlight w:val="yellow"/>
        </w:rPr>
        <w:t>Harm</w:t>
      </w:r>
      <w:r w:rsidRPr="00260DBE">
        <w:rPr>
          <w:spacing w:val="-5"/>
          <w:highlight w:val="yellow"/>
        </w:rPr>
        <w:t xml:space="preserve"> </w:t>
      </w:r>
      <w:bookmarkEnd w:id="40"/>
      <w:r w:rsidRPr="00260DBE">
        <w:rPr>
          <w:spacing w:val="-2"/>
          <w:highlight w:val="yellow"/>
        </w:rPr>
        <w:t>Minimisation</w:t>
      </w:r>
    </w:p>
    <w:p w:rsidR="00FE5516" w:rsidRPr="00260DBE" w:rsidRDefault="00951608">
      <w:pPr>
        <w:pStyle w:val="BodyText"/>
        <w:spacing w:before="272" w:line="312" w:lineRule="auto"/>
        <w:ind w:left="950" w:right="412"/>
        <w:jc w:val="both"/>
        <w:rPr>
          <w:highlight w:val="yellow"/>
        </w:rPr>
      </w:pPr>
      <w:r w:rsidRPr="00260DBE">
        <w:rPr>
          <w:highlight w:val="yellow"/>
        </w:rPr>
        <w:t>Harm minimisation strategies have their origin in dealing with alcohol and other drugs (Quinlan, 1996:279), part of a</w:t>
      </w:r>
      <w:r w:rsidRPr="00260DBE">
        <w:rPr>
          <w:spacing w:val="-1"/>
          <w:highlight w:val="yellow"/>
        </w:rPr>
        <w:t xml:space="preserve"> </w:t>
      </w:r>
      <w:r w:rsidRPr="00260DBE">
        <w:rPr>
          <w:highlight w:val="yellow"/>
        </w:rPr>
        <w:t>public health</w:t>
      </w:r>
      <w:r w:rsidRPr="00260DBE">
        <w:rPr>
          <w:spacing w:val="-1"/>
          <w:highlight w:val="yellow"/>
        </w:rPr>
        <w:t xml:space="preserve"> </w:t>
      </w:r>
      <w:r w:rsidRPr="00260DBE">
        <w:rPr>
          <w:highlight w:val="yellow"/>
        </w:rPr>
        <w:t>model</w:t>
      </w:r>
      <w:r w:rsidRPr="00260DBE">
        <w:rPr>
          <w:spacing w:val="-1"/>
          <w:highlight w:val="yellow"/>
        </w:rPr>
        <w:t xml:space="preserve"> </w:t>
      </w:r>
      <w:r w:rsidRPr="00260DBE">
        <w:rPr>
          <w:highlight w:val="yellow"/>
        </w:rPr>
        <w:t>emphasising</w:t>
      </w:r>
      <w:r w:rsidRPr="00260DBE">
        <w:rPr>
          <w:spacing w:val="-1"/>
          <w:highlight w:val="yellow"/>
        </w:rPr>
        <w:t xml:space="preserve"> </w:t>
      </w:r>
      <w:r w:rsidRPr="00260DBE">
        <w:rPr>
          <w:highlight w:val="yellow"/>
        </w:rPr>
        <w:t>protection</w:t>
      </w:r>
      <w:r w:rsidRPr="00260DBE">
        <w:rPr>
          <w:spacing w:val="-1"/>
          <w:highlight w:val="yellow"/>
        </w:rPr>
        <w:t xml:space="preserve"> </w:t>
      </w:r>
      <w:r w:rsidRPr="00260DBE">
        <w:rPr>
          <w:highlight w:val="yellow"/>
        </w:rPr>
        <w:t>and promotion of the community (Mellor, 1995:26). Harm minimisation in such fields aims to reduce the risk and severity of adverse consequences associated with the use of the product in</w:t>
      </w:r>
      <w:r w:rsidRPr="00260DBE">
        <w:rPr>
          <w:spacing w:val="-1"/>
          <w:highlight w:val="yellow"/>
        </w:rPr>
        <w:t xml:space="preserve"> </w:t>
      </w:r>
      <w:r w:rsidRPr="00260DBE">
        <w:rPr>
          <w:highlight w:val="yellow"/>
        </w:rPr>
        <w:t>question, without</w:t>
      </w:r>
      <w:r w:rsidRPr="00260DBE">
        <w:rPr>
          <w:spacing w:val="-1"/>
          <w:highlight w:val="yellow"/>
        </w:rPr>
        <w:t xml:space="preserve"> </w:t>
      </w:r>
      <w:r w:rsidRPr="00260DBE">
        <w:rPr>
          <w:highlight w:val="yellow"/>
        </w:rPr>
        <w:t>necessarily</w:t>
      </w:r>
      <w:r w:rsidRPr="00260DBE">
        <w:rPr>
          <w:spacing w:val="-1"/>
          <w:highlight w:val="yellow"/>
        </w:rPr>
        <w:t xml:space="preserve"> </w:t>
      </w:r>
      <w:r w:rsidRPr="00260DBE">
        <w:rPr>
          <w:highlight w:val="yellow"/>
        </w:rPr>
        <w:t>reducing</w:t>
      </w:r>
      <w:r w:rsidRPr="00260DBE">
        <w:rPr>
          <w:spacing w:val="-1"/>
          <w:highlight w:val="yellow"/>
        </w:rPr>
        <w:t xml:space="preserve"> </w:t>
      </w:r>
      <w:r w:rsidRPr="00260DBE">
        <w:rPr>
          <w:highlight w:val="yellow"/>
        </w:rPr>
        <w:t>that</w:t>
      </w:r>
      <w:r w:rsidRPr="00260DBE">
        <w:rPr>
          <w:spacing w:val="-1"/>
          <w:highlight w:val="yellow"/>
        </w:rPr>
        <w:t xml:space="preserve"> </w:t>
      </w:r>
      <w:r w:rsidRPr="00260DBE">
        <w:rPr>
          <w:highlight w:val="yellow"/>
        </w:rPr>
        <w:t xml:space="preserve">use </w:t>
      </w:r>
      <w:r w:rsidRPr="00260DBE">
        <w:rPr>
          <w:i/>
          <w:highlight w:val="yellow"/>
        </w:rPr>
        <w:t>per</w:t>
      </w:r>
      <w:r w:rsidRPr="00260DBE">
        <w:rPr>
          <w:i/>
          <w:spacing w:val="-3"/>
          <w:highlight w:val="yellow"/>
        </w:rPr>
        <w:t xml:space="preserve"> </w:t>
      </w:r>
      <w:r w:rsidRPr="00260DBE">
        <w:rPr>
          <w:i/>
          <w:highlight w:val="yellow"/>
        </w:rPr>
        <w:t>se</w:t>
      </w:r>
      <w:r w:rsidRPr="00260DBE">
        <w:rPr>
          <w:i/>
          <w:spacing w:val="-2"/>
          <w:highlight w:val="yellow"/>
        </w:rPr>
        <w:t xml:space="preserve"> </w:t>
      </w:r>
      <w:r w:rsidRPr="00260DBE">
        <w:rPr>
          <w:highlight w:val="yellow"/>
        </w:rPr>
        <w:t>(Plant, Single and Stockwell, 1997a:3-4). When applied to alcohol, for example, harm</w:t>
      </w:r>
      <w:r w:rsidRPr="00260DBE">
        <w:rPr>
          <w:spacing w:val="40"/>
          <w:highlight w:val="yellow"/>
        </w:rPr>
        <w:t xml:space="preserve"> </w:t>
      </w:r>
      <w:r w:rsidRPr="00260DBE">
        <w:rPr>
          <w:highlight w:val="yellow"/>
        </w:rPr>
        <w:t>minimisation focuses on policies and programs aimed at reducing the level of tragedy, harm, pain and misery associated with certain patterns of consumption that increase the likelihood of harmful consequences (Plant, Single and Stockwell, 1997a:5-6). The aim is not to achieve some ideal usage level, but to implement preventative</w:t>
      </w:r>
      <w:r w:rsidRPr="00260DBE">
        <w:rPr>
          <w:spacing w:val="35"/>
          <w:highlight w:val="yellow"/>
        </w:rPr>
        <w:t xml:space="preserve"> </w:t>
      </w:r>
      <w:r w:rsidRPr="00260DBE">
        <w:rPr>
          <w:highlight w:val="yellow"/>
        </w:rPr>
        <w:t>measures</w:t>
      </w:r>
      <w:r w:rsidRPr="00260DBE">
        <w:rPr>
          <w:spacing w:val="35"/>
          <w:highlight w:val="yellow"/>
        </w:rPr>
        <w:t xml:space="preserve"> </w:t>
      </w:r>
      <w:r w:rsidRPr="00260DBE">
        <w:rPr>
          <w:highlight w:val="yellow"/>
        </w:rPr>
        <w:t>that</w:t>
      </w:r>
      <w:r w:rsidRPr="00260DBE">
        <w:rPr>
          <w:spacing w:val="36"/>
          <w:highlight w:val="yellow"/>
        </w:rPr>
        <w:t xml:space="preserve"> </w:t>
      </w:r>
      <w:r w:rsidRPr="00260DBE">
        <w:rPr>
          <w:highlight w:val="yellow"/>
        </w:rPr>
        <w:t>reduce</w:t>
      </w:r>
      <w:r w:rsidRPr="00260DBE">
        <w:rPr>
          <w:spacing w:val="31"/>
          <w:highlight w:val="yellow"/>
        </w:rPr>
        <w:t xml:space="preserve"> </w:t>
      </w:r>
      <w:r w:rsidRPr="00260DBE">
        <w:rPr>
          <w:highlight w:val="yellow"/>
        </w:rPr>
        <w:t>the</w:t>
      </w:r>
      <w:r w:rsidRPr="00260DBE">
        <w:rPr>
          <w:spacing w:val="31"/>
          <w:highlight w:val="yellow"/>
        </w:rPr>
        <w:t xml:space="preserve"> </w:t>
      </w:r>
      <w:r w:rsidRPr="00260DBE">
        <w:rPr>
          <w:highlight w:val="yellow"/>
        </w:rPr>
        <w:t>chances</w:t>
      </w:r>
      <w:r w:rsidRPr="00260DBE">
        <w:rPr>
          <w:spacing w:val="29"/>
          <w:highlight w:val="yellow"/>
        </w:rPr>
        <w:t xml:space="preserve"> </w:t>
      </w:r>
      <w:r w:rsidRPr="00260DBE">
        <w:rPr>
          <w:highlight w:val="yellow"/>
        </w:rPr>
        <w:t>of</w:t>
      </w:r>
      <w:r w:rsidRPr="00260DBE">
        <w:rPr>
          <w:spacing w:val="33"/>
          <w:highlight w:val="yellow"/>
        </w:rPr>
        <w:t xml:space="preserve"> </w:t>
      </w:r>
      <w:r w:rsidRPr="00260DBE">
        <w:rPr>
          <w:highlight w:val="yellow"/>
        </w:rPr>
        <w:t>adverse</w:t>
      </w:r>
      <w:r w:rsidRPr="00260DBE">
        <w:rPr>
          <w:spacing w:val="31"/>
          <w:highlight w:val="yellow"/>
        </w:rPr>
        <w:t xml:space="preserve"> </w:t>
      </w:r>
      <w:r w:rsidRPr="00260DBE">
        <w:rPr>
          <w:highlight w:val="yellow"/>
        </w:rPr>
        <w:t>outcomes</w:t>
      </w:r>
      <w:r w:rsidRPr="00260DBE">
        <w:rPr>
          <w:spacing w:val="29"/>
          <w:highlight w:val="yellow"/>
        </w:rPr>
        <w:t xml:space="preserve"> </w:t>
      </w:r>
      <w:r w:rsidRPr="00260DBE">
        <w:rPr>
          <w:highlight w:val="yellow"/>
        </w:rPr>
        <w:t>(Plant,</w:t>
      </w:r>
      <w:r w:rsidRPr="00260DBE">
        <w:rPr>
          <w:spacing w:val="34"/>
          <w:highlight w:val="yellow"/>
        </w:rPr>
        <w:t xml:space="preserve"> </w:t>
      </w:r>
      <w:r w:rsidRPr="00260DBE">
        <w:rPr>
          <w:highlight w:val="yellow"/>
        </w:rPr>
        <w:t>Single</w:t>
      </w:r>
    </w:p>
    <w:p w:rsidR="00FE5516" w:rsidRPr="00260DBE" w:rsidRDefault="00FE5516">
      <w:pPr>
        <w:spacing w:line="312" w:lineRule="auto"/>
        <w:jc w:val="both"/>
        <w:rPr>
          <w:highlight w:val="yellow"/>
        </w:rPr>
        <w:sectPr w:rsidR="00FE5516" w:rsidRPr="00260DBE">
          <w:pgSz w:w="11900" w:h="16840"/>
          <w:pgMar w:top="1520" w:right="1020" w:bottom="940" w:left="1320" w:header="0" w:footer="747" w:gutter="0"/>
          <w:cols w:space="720"/>
        </w:sectPr>
      </w:pPr>
    </w:p>
    <w:p w:rsidR="00FE5516" w:rsidRPr="00260DBE" w:rsidRDefault="00951608">
      <w:pPr>
        <w:pStyle w:val="BodyText"/>
        <w:spacing w:before="72" w:line="312" w:lineRule="auto"/>
        <w:ind w:left="950" w:right="414"/>
        <w:jc w:val="both"/>
        <w:rPr>
          <w:highlight w:val="yellow"/>
        </w:rPr>
      </w:pPr>
      <w:proofErr w:type="gramStart"/>
      <w:r w:rsidRPr="00260DBE">
        <w:rPr>
          <w:highlight w:val="yellow"/>
        </w:rPr>
        <w:lastRenderedPageBreak/>
        <w:t>and</w:t>
      </w:r>
      <w:proofErr w:type="gramEnd"/>
      <w:r w:rsidRPr="00260DBE">
        <w:rPr>
          <w:highlight w:val="yellow"/>
        </w:rPr>
        <w:t xml:space="preserve"> Stockwell, 1997a:7). Importantly, harm minimisation approaches need to be negotiated within specific political and cultural contexts so that they are socially and politically appropriate and acceptable (Plant, Single and Stockwell, 1997b:263-264).</w:t>
      </w:r>
    </w:p>
    <w:p w:rsidR="00FE5516" w:rsidRPr="00260DBE" w:rsidRDefault="00FE5516">
      <w:pPr>
        <w:pStyle w:val="BodyText"/>
        <w:spacing w:before="87"/>
        <w:rPr>
          <w:highlight w:val="yellow"/>
        </w:rPr>
      </w:pPr>
    </w:p>
    <w:p w:rsidR="00FE5516" w:rsidRPr="00260DBE" w:rsidRDefault="00951608">
      <w:pPr>
        <w:pStyle w:val="BodyText"/>
        <w:spacing w:line="312" w:lineRule="auto"/>
        <w:ind w:left="950" w:right="412"/>
        <w:jc w:val="both"/>
        <w:rPr>
          <w:highlight w:val="yellow"/>
        </w:rPr>
      </w:pPr>
      <w:r w:rsidRPr="00260DBE">
        <w:rPr>
          <w:highlight w:val="yellow"/>
        </w:rPr>
        <w:t>Harm reduction strategies have been categorised as primary, secondary or tertiary (Quinlan, 1996:279). Primary harm minimisation involves intervention through consumer and vendor education, limiting aspects of availability through pricing and advertising controls, and through promoting alternatives to the activity. Secondary harm minimisation involves early intervention through, for example, the use of screening instruments to detect problems. Tertiary harm minimisation involves treatment of the person suffering harm through their behaviour.</w:t>
      </w:r>
    </w:p>
    <w:p w:rsidR="00FE5516" w:rsidRPr="00260DBE" w:rsidRDefault="00FE5516">
      <w:pPr>
        <w:pStyle w:val="BodyText"/>
        <w:spacing w:before="93"/>
        <w:rPr>
          <w:highlight w:val="yellow"/>
        </w:rPr>
      </w:pPr>
    </w:p>
    <w:p w:rsidR="00FE5516" w:rsidRPr="00260DBE" w:rsidRDefault="00951608">
      <w:pPr>
        <w:pStyle w:val="BodyText"/>
        <w:spacing w:line="312" w:lineRule="auto"/>
        <w:ind w:left="950" w:right="413"/>
        <w:jc w:val="both"/>
        <w:rPr>
          <w:highlight w:val="yellow"/>
        </w:rPr>
      </w:pPr>
      <w:r w:rsidRPr="00260DBE">
        <w:rPr>
          <w:highlight w:val="yellow"/>
        </w:rPr>
        <w:t>As this and the following chapters will demonstrate, limited progress has been made in harm minimisation in gambling in Australia, especially when compared with</w:t>
      </w:r>
      <w:r w:rsidRPr="00260DBE">
        <w:rPr>
          <w:spacing w:val="80"/>
          <w:highlight w:val="yellow"/>
        </w:rPr>
        <w:t xml:space="preserve"> </w:t>
      </w:r>
      <w:r w:rsidRPr="00260DBE">
        <w:rPr>
          <w:highlight w:val="yellow"/>
        </w:rPr>
        <w:t xml:space="preserve">harm reduction approaches adopted for other potentially dangerous products and services. For example, in the alcohol field, primary harm minimisation strategies include legislation on responsible service of alcohol and its marketing, community education through the media, schools and licensed venues, and training of venue staff. Secondary harm minimisation techniques include early intervention for excessive alcohol consumption through simple screening instruments and brief therapies used in primary health care settings (Elliott </w:t>
      </w:r>
      <w:r w:rsidRPr="00260DBE">
        <w:rPr>
          <w:i/>
          <w:highlight w:val="yellow"/>
        </w:rPr>
        <w:t>et al</w:t>
      </w:r>
      <w:r w:rsidRPr="00260DBE">
        <w:rPr>
          <w:highlight w:val="yellow"/>
        </w:rPr>
        <w:t>., 1994). A range of</w:t>
      </w:r>
      <w:r w:rsidRPr="00260DBE">
        <w:rPr>
          <w:spacing w:val="80"/>
          <w:highlight w:val="yellow"/>
        </w:rPr>
        <w:t xml:space="preserve"> </w:t>
      </w:r>
      <w:r w:rsidRPr="00260DBE">
        <w:rPr>
          <w:highlight w:val="yellow"/>
        </w:rPr>
        <w:t>tertiary harm minimisation services for alcoholics exists, from the self-help group Alcoholics Anonymous to long-stay private clinics. Similarly, primary, secondary and tertiary harm minimisation techniques have addressed other social issues, such</w:t>
      </w:r>
      <w:r w:rsidRPr="00260DBE">
        <w:rPr>
          <w:spacing w:val="40"/>
          <w:highlight w:val="yellow"/>
        </w:rPr>
        <w:t xml:space="preserve"> </w:t>
      </w:r>
      <w:r w:rsidRPr="00260DBE">
        <w:rPr>
          <w:highlight w:val="yellow"/>
        </w:rPr>
        <w:t xml:space="preserve">as smoking, drink driving, seat belt usage, birth control and safe sex (Elliott </w:t>
      </w:r>
      <w:r w:rsidRPr="00260DBE">
        <w:rPr>
          <w:i/>
          <w:highlight w:val="yellow"/>
        </w:rPr>
        <w:t>et al.</w:t>
      </w:r>
      <w:r w:rsidRPr="00260DBE">
        <w:rPr>
          <w:highlight w:val="yellow"/>
        </w:rPr>
        <w:t xml:space="preserve">, </w:t>
      </w:r>
      <w:r w:rsidRPr="00260DBE">
        <w:rPr>
          <w:spacing w:val="-2"/>
          <w:highlight w:val="yellow"/>
        </w:rPr>
        <w:t>1994:3).</w:t>
      </w:r>
    </w:p>
    <w:p w:rsidR="00FE5516" w:rsidRPr="00260DBE" w:rsidRDefault="00FE5516">
      <w:pPr>
        <w:pStyle w:val="BodyText"/>
        <w:spacing w:before="101"/>
        <w:rPr>
          <w:highlight w:val="yellow"/>
        </w:rPr>
      </w:pPr>
    </w:p>
    <w:p w:rsidR="00FE5516" w:rsidRPr="00260DBE" w:rsidRDefault="00951608">
      <w:pPr>
        <w:pStyle w:val="BodyText"/>
        <w:spacing w:line="312" w:lineRule="auto"/>
        <w:ind w:left="950" w:right="414"/>
        <w:jc w:val="both"/>
        <w:rPr>
          <w:highlight w:val="yellow"/>
        </w:rPr>
      </w:pPr>
      <w:r w:rsidRPr="00260DBE">
        <w:rPr>
          <w:highlight w:val="yellow"/>
        </w:rPr>
        <w:t>However, most strategies to address problem gambling have been directed</w:t>
      </w:r>
      <w:r w:rsidRPr="00260DBE">
        <w:rPr>
          <w:spacing w:val="-2"/>
          <w:highlight w:val="yellow"/>
        </w:rPr>
        <w:t xml:space="preserve"> </w:t>
      </w:r>
      <w:r w:rsidRPr="00260DBE">
        <w:rPr>
          <w:highlight w:val="yellow"/>
        </w:rPr>
        <w:t>at</w:t>
      </w:r>
      <w:r w:rsidRPr="00260DBE">
        <w:rPr>
          <w:spacing w:val="-2"/>
          <w:highlight w:val="yellow"/>
        </w:rPr>
        <w:t xml:space="preserve"> </w:t>
      </w:r>
      <w:r w:rsidRPr="00260DBE">
        <w:rPr>
          <w:highlight w:val="yellow"/>
        </w:rPr>
        <w:t>tertiary harm minimisation, with few initiatives in primary and secondary areas. Quinlan (1996) criticises extensive availability, irresponsible marketing, and lack of</w:t>
      </w:r>
      <w:r w:rsidRPr="00260DBE">
        <w:rPr>
          <w:spacing w:val="40"/>
          <w:highlight w:val="yellow"/>
        </w:rPr>
        <w:t xml:space="preserve"> </w:t>
      </w:r>
      <w:r w:rsidRPr="00260DBE">
        <w:rPr>
          <w:highlight w:val="yellow"/>
        </w:rPr>
        <w:t>education campaigns in gambling as areas where government and industry have learnt little from the drug and alcohol fields. Similarly, Mellor (1995:28) calls for strategic intervention to minimise harm from gambling, which he notes can be prevented or decreased to a significant degree (1995:28). Drawing parallels with the drug and alcohol fields, he advocated legislative amendments to ensure gambling venues display contact details for problem gambling services; more attention to consumer protection and occupational health and safety issues through providing clocks, windows and smoke-free zones in gaming areas, cooling-off periods for big winners, and win/loss odds, and</w:t>
      </w:r>
      <w:r w:rsidRPr="00260DBE">
        <w:rPr>
          <w:spacing w:val="-1"/>
          <w:highlight w:val="yellow"/>
        </w:rPr>
        <w:t xml:space="preserve"> </w:t>
      </w:r>
      <w:r w:rsidRPr="00260DBE">
        <w:rPr>
          <w:highlight w:val="yellow"/>
        </w:rPr>
        <w:t>by</w:t>
      </w:r>
      <w:r w:rsidRPr="00260DBE">
        <w:rPr>
          <w:spacing w:val="-1"/>
          <w:highlight w:val="yellow"/>
        </w:rPr>
        <w:t xml:space="preserve"> </w:t>
      </w:r>
      <w:r w:rsidRPr="00260DBE">
        <w:rPr>
          <w:highlight w:val="yellow"/>
        </w:rPr>
        <w:t>locating</w:t>
      </w:r>
      <w:r w:rsidRPr="00260DBE">
        <w:rPr>
          <w:spacing w:val="-1"/>
          <w:highlight w:val="yellow"/>
        </w:rPr>
        <w:t xml:space="preserve"> </w:t>
      </w:r>
      <w:r w:rsidRPr="00260DBE">
        <w:rPr>
          <w:highlight w:val="yellow"/>
        </w:rPr>
        <w:t>EFTPOS</w:t>
      </w:r>
      <w:r w:rsidRPr="00260DBE">
        <w:rPr>
          <w:spacing w:val="-1"/>
          <w:highlight w:val="yellow"/>
        </w:rPr>
        <w:t xml:space="preserve"> </w:t>
      </w:r>
      <w:r w:rsidRPr="00260DBE">
        <w:rPr>
          <w:highlight w:val="yellow"/>
        </w:rPr>
        <w:t>machines</w:t>
      </w:r>
      <w:r w:rsidRPr="00260DBE">
        <w:rPr>
          <w:spacing w:val="-3"/>
          <w:highlight w:val="yellow"/>
        </w:rPr>
        <w:t xml:space="preserve"> </w:t>
      </w:r>
      <w:r w:rsidRPr="00260DBE">
        <w:rPr>
          <w:highlight w:val="yellow"/>
        </w:rPr>
        <w:t>away</w:t>
      </w:r>
      <w:r w:rsidRPr="00260DBE">
        <w:rPr>
          <w:spacing w:val="-1"/>
          <w:highlight w:val="yellow"/>
        </w:rPr>
        <w:t xml:space="preserve"> </w:t>
      </w:r>
      <w:r w:rsidRPr="00260DBE">
        <w:rPr>
          <w:highlight w:val="yellow"/>
        </w:rPr>
        <w:t>from</w:t>
      </w:r>
      <w:r w:rsidRPr="00260DBE">
        <w:rPr>
          <w:spacing w:val="-1"/>
          <w:highlight w:val="yellow"/>
        </w:rPr>
        <w:t xml:space="preserve"> </w:t>
      </w:r>
      <w:r w:rsidRPr="00260DBE">
        <w:rPr>
          <w:highlight w:val="yellow"/>
        </w:rPr>
        <w:t>gambling</w:t>
      </w:r>
    </w:p>
    <w:p w:rsidR="00FE5516" w:rsidRPr="00260DBE" w:rsidRDefault="00FE5516">
      <w:pPr>
        <w:spacing w:line="312" w:lineRule="auto"/>
        <w:jc w:val="both"/>
        <w:rPr>
          <w:highlight w:val="yellow"/>
        </w:rPr>
        <w:sectPr w:rsidR="00FE5516" w:rsidRPr="00260DBE">
          <w:pgSz w:w="11900" w:h="16840"/>
          <w:pgMar w:top="1360" w:right="1020" w:bottom="940" w:left="1320" w:header="0" w:footer="747" w:gutter="0"/>
          <w:cols w:space="720"/>
        </w:sectPr>
      </w:pPr>
    </w:p>
    <w:p w:rsidR="00FE5516" w:rsidRPr="00260DBE" w:rsidRDefault="00951608">
      <w:pPr>
        <w:pStyle w:val="BodyText"/>
        <w:spacing w:before="72" w:line="312" w:lineRule="auto"/>
        <w:ind w:left="950" w:right="414"/>
        <w:jc w:val="both"/>
        <w:rPr>
          <w:highlight w:val="yellow"/>
        </w:rPr>
      </w:pPr>
      <w:r w:rsidRPr="00260DBE">
        <w:rPr>
          <w:highlight w:val="yellow"/>
        </w:rPr>
        <w:lastRenderedPageBreak/>
        <w:t>areas; restricted advertising and promotion of gambling; better prevention of underage gambling; and further research and funding to address problem gambling. McMillen (1997c:12) also notes that much can be learned from programs to reduce road accidents, drug abuse or risky sexual practices that can be applied to problem gambling, and that programs that encourage both self-limiting behaviour and development of socially responsible policies and industry practices are more likely</w:t>
      </w:r>
      <w:r w:rsidRPr="00260DBE">
        <w:rPr>
          <w:spacing w:val="80"/>
          <w:highlight w:val="yellow"/>
        </w:rPr>
        <w:t xml:space="preserve"> </w:t>
      </w:r>
      <w:r w:rsidRPr="00260DBE">
        <w:rPr>
          <w:highlight w:val="yellow"/>
        </w:rPr>
        <w:t>to succeed. She argues for a reorientation from the current reactive response to problem gambling to a preventative health approach that focuses not only on gamblers, but their material and social circumstances (1997c:10).</w:t>
      </w:r>
    </w:p>
    <w:p w:rsidR="00FE5516" w:rsidRPr="00260DBE" w:rsidRDefault="00FE5516">
      <w:pPr>
        <w:pStyle w:val="BodyText"/>
        <w:spacing w:before="95"/>
        <w:rPr>
          <w:highlight w:val="yellow"/>
        </w:rPr>
      </w:pPr>
    </w:p>
    <w:p w:rsidR="00FE5516" w:rsidRPr="00260DBE" w:rsidRDefault="00951608">
      <w:pPr>
        <w:pStyle w:val="BodyText"/>
        <w:spacing w:line="312" w:lineRule="auto"/>
        <w:ind w:left="950" w:right="412"/>
        <w:jc w:val="both"/>
        <w:rPr>
          <w:highlight w:val="yellow"/>
        </w:rPr>
      </w:pPr>
      <w:r w:rsidRPr="00260DBE">
        <w:rPr>
          <w:highlight w:val="yellow"/>
        </w:rPr>
        <w:t>While governments and health and welfare services can advance tertiary and secondary harm minimisation strategies in gambling, primary intervention requires active participation by gambling operators. As discussed later in this chapter, pressure is increasing on gambling operators such as NSW clubs to adopt primary,</w:t>
      </w:r>
      <w:r w:rsidRPr="00260DBE">
        <w:rPr>
          <w:spacing w:val="80"/>
          <w:highlight w:val="yellow"/>
        </w:rPr>
        <w:t xml:space="preserve"> </w:t>
      </w:r>
      <w:r w:rsidRPr="00260DBE">
        <w:rPr>
          <w:highlight w:val="yellow"/>
        </w:rPr>
        <w:t>as well as to facilitate secondary, harm minimisation strategies in gambling, as the issue of problem gambling gains prominence amongst concerns of dominant and influential stakeholders. If parallels can be drawn with the alcohol field, it appears that harm minimisation strategies in gambling will most likely be implemented effectively when accompanied by public and political perceptions that there is a serious problem (Plant, Single and Stockwell, 1997b:265). Thus, it is important to assess those perceptions amongst dominant stakeholder groups.</w:t>
      </w:r>
    </w:p>
    <w:p w:rsidR="00FE5516" w:rsidRPr="00260DBE" w:rsidRDefault="00FE5516">
      <w:pPr>
        <w:pStyle w:val="BodyText"/>
        <w:spacing w:before="14"/>
        <w:rPr>
          <w:highlight w:val="yellow"/>
        </w:rPr>
      </w:pPr>
    </w:p>
    <w:p w:rsidR="00FE5516" w:rsidRPr="00260DBE" w:rsidRDefault="00951608">
      <w:pPr>
        <w:pStyle w:val="Heading2"/>
        <w:numPr>
          <w:ilvl w:val="2"/>
          <w:numId w:val="4"/>
        </w:numPr>
        <w:tabs>
          <w:tab w:val="left" w:pos="1732"/>
        </w:tabs>
        <w:spacing w:before="1"/>
        <w:ind w:hanging="782"/>
        <w:rPr>
          <w:highlight w:val="yellow"/>
        </w:rPr>
      </w:pPr>
      <w:bookmarkStart w:id="41" w:name="_TOC_250002"/>
      <w:bookmarkEnd w:id="41"/>
      <w:r w:rsidRPr="00260DBE">
        <w:rPr>
          <w:spacing w:val="-2"/>
          <w:highlight w:val="yellow"/>
        </w:rPr>
        <w:t>Summary</w:t>
      </w:r>
    </w:p>
    <w:p w:rsidR="00FE5516" w:rsidRPr="00260DBE" w:rsidRDefault="00951608">
      <w:pPr>
        <w:pStyle w:val="BodyText"/>
        <w:spacing w:before="272" w:line="312" w:lineRule="auto"/>
        <w:ind w:left="950" w:right="411"/>
        <w:jc w:val="both"/>
        <w:rPr>
          <w:highlight w:val="yellow"/>
        </w:rPr>
      </w:pPr>
      <w:r w:rsidRPr="00260DBE">
        <w:rPr>
          <w:highlight w:val="yellow"/>
        </w:rPr>
        <w:t>Epistemic influences in Australia have been critical in advancing the interpretation</w:t>
      </w:r>
      <w:r w:rsidRPr="00260DBE">
        <w:rPr>
          <w:spacing w:val="40"/>
          <w:highlight w:val="yellow"/>
        </w:rPr>
        <w:t xml:space="preserve"> </w:t>
      </w:r>
      <w:r w:rsidRPr="00260DBE">
        <w:rPr>
          <w:highlight w:val="yellow"/>
        </w:rPr>
        <w:t>of problem gambling from earlier mental disorder and addictions models</w:t>
      </w:r>
      <w:r w:rsidRPr="00260DBE">
        <w:rPr>
          <w:spacing w:val="-3"/>
          <w:highlight w:val="yellow"/>
        </w:rPr>
        <w:t xml:space="preserve"> </w:t>
      </w:r>
      <w:r w:rsidRPr="00260DBE">
        <w:rPr>
          <w:highlight w:val="yellow"/>
        </w:rPr>
        <w:t>to</w:t>
      </w:r>
      <w:r w:rsidRPr="00260DBE">
        <w:rPr>
          <w:spacing w:val="-1"/>
          <w:highlight w:val="yellow"/>
        </w:rPr>
        <w:t xml:space="preserve"> </w:t>
      </w:r>
      <w:r w:rsidRPr="00260DBE">
        <w:rPr>
          <w:highlight w:val="yellow"/>
        </w:rPr>
        <w:t>one</w:t>
      </w:r>
      <w:r w:rsidRPr="00260DBE">
        <w:rPr>
          <w:spacing w:val="-1"/>
          <w:highlight w:val="yellow"/>
        </w:rPr>
        <w:t xml:space="preserve"> </w:t>
      </w:r>
      <w:r w:rsidRPr="00260DBE">
        <w:rPr>
          <w:highlight w:val="yellow"/>
        </w:rPr>
        <w:t>now emphasising harm arising from problem gambling and its subsequent social impacts. Redefining problem gambling as a social, rather than individual, concern has propelled problem gambling into the public health arena and focused attention on responsibilities of governments and gambling operators to minimise harm and increase consumer protection in gambling. For the epistemic community, problem gambling has moved into the ‘zone of acceptance’ (Barnard, 1938) reflected in advocacy for gambling operators and regulators to treat problem gambling as a</w:t>
      </w:r>
      <w:r w:rsidRPr="00260DBE">
        <w:rPr>
          <w:spacing w:val="40"/>
          <w:highlight w:val="yellow"/>
        </w:rPr>
        <w:t xml:space="preserve"> </w:t>
      </w:r>
      <w:r w:rsidRPr="00260DBE">
        <w:rPr>
          <w:highlight w:val="yellow"/>
        </w:rPr>
        <w:t>public health issue by providing a more responsible gambling environment. In terms of an issue lifecycle of problem gambling, this marks a shift in this stakeholder’s stance, which formerly was indifferent to any role for gambling providers in addressing what was then considered a medical and individual problem. However, since the 1980s, expert</w:t>
      </w:r>
      <w:r w:rsidRPr="00260DBE">
        <w:rPr>
          <w:spacing w:val="-2"/>
          <w:highlight w:val="yellow"/>
        </w:rPr>
        <w:t xml:space="preserve"> </w:t>
      </w:r>
      <w:r w:rsidRPr="00260DBE">
        <w:rPr>
          <w:highlight w:val="yellow"/>
        </w:rPr>
        <w:t>opinion</w:t>
      </w:r>
      <w:r w:rsidRPr="00260DBE">
        <w:rPr>
          <w:spacing w:val="-2"/>
          <w:highlight w:val="yellow"/>
        </w:rPr>
        <w:t xml:space="preserve"> </w:t>
      </w:r>
      <w:r w:rsidRPr="00260DBE">
        <w:rPr>
          <w:highlight w:val="yellow"/>
        </w:rPr>
        <w:t>has</w:t>
      </w:r>
      <w:r w:rsidRPr="00260DBE">
        <w:rPr>
          <w:spacing w:val="-3"/>
          <w:highlight w:val="yellow"/>
        </w:rPr>
        <w:t xml:space="preserve"> </w:t>
      </w:r>
      <w:r w:rsidRPr="00260DBE">
        <w:rPr>
          <w:highlight w:val="yellow"/>
        </w:rPr>
        <w:t>increasingly</w:t>
      </w:r>
      <w:r w:rsidRPr="00260DBE">
        <w:rPr>
          <w:spacing w:val="-2"/>
          <w:highlight w:val="yellow"/>
        </w:rPr>
        <w:t xml:space="preserve"> </w:t>
      </w:r>
      <w:r w:rsidRPr="00260DBE">
        <w:rPr>
          <w:highlight w:val="yellow"/>
        </w:rPr>
        <w:t>reframed</w:t>
      </w:r>
      <w:r w:rsidRPr="00260DBE">
        <w:rPr>
          <w:spacing w:val="-2"/>
          <w:highlight w:val="yellow"/>
        </w:rPr>
        <w:t xml:space="preserve"> </w:t>
      </w:r>
      <w:r w:rsidRPr="00260DBE">
        <w:rPr>
          <w:highlight w:val="yellow"/>
        </w:rPr>
        <w:t>problem</w:t>
      </w:r>
      <w:r w:rsidRPr="00260DBE">
        <w:rPr>
          <w:spacing w:val="-2"/>
          <w:highlight w:val="yellow"/>
        </w:rPr>
        <w:t xml:space="preserve"> </w:t>
      </w:r>
      <w:r w:rsidRPr="00260DBE">
        <w:rPr>
          <w:highlight w:val="yellow"/>
        </w:rPr>
        <w:t>gambling</w:t>
      </w:r>
      <w:r w:rsidRPr="00260DBE">
        <w:rPr>
          <w:spacing w:val="-2"/>
          <w:highlight w:val="yellow"/>
        </w:rPr>
        <w:t xml:space="preserve"> </w:t>
      </w:r>
      <w:r w:rsidRPr="00260DBE">
        <w:rPr>
          <w:highlight w:val="yellow"/>
        </w:rPr>
        <w:t>in</w:t>
      </w:r>
      <w:r w:rsidRPr="00260DBE">
        <w:rPr>
          <w:spacing w:val="-2"/>
          <w:highlight w:val="yellow"/>
        </w:rPr>
        <w:t xml:space="preserve"> </w:t>
      </w:r>
      <w:r w:rsidRPr="00260DBE">
        <w:rPr>
          <w:highlight w:val="yellow"/>
        </w:rPr>
        <w:t>ways that place a social responsibility on gambling operators and governments to address</w:t>
      </w:r>
    </w:p>
    <w:p w:rsidR="00FE5516" w:rsidRPr="00260DBE" w:rsidRDefault="00FE5516">
      <w:pPr>
        <w:spacing w:line="312" w:lineRule="auto"/>
        <w:jc w:val="both"/>
        <w:rPr>
          <w:highlight w:val="yellow"/>
        </w:rPr>
        <w:sectPr w:rsidR="00FE5516" w:rsidRPr="00260DBE">
          <w:pgSz w:w="11900" w:h="16840"/>
          <w:pgMar w:top="1360" w:right="1020" w:bottom="940" w:left="1320" w:header="0" w:footer="747" w:gutter="0"/>
          <w:cols w:space="720"/>
        </w:sectPr>
      </w:pPr>
    </w:p>
    <w:p w:rsidR="00FE5516" w:rsidRPr="00260DBE" w:rsidRDefault="00951608">
      <w:pPr>
        <w:pStyle w:val="BodyText"/>
        <w:spacing w:before="72" w:line="312" w:lineRule="auto"/>
        <w:ind w:left="950" w:right="413"/>
        <w:jc w:val="both"/>
        <w:rPr>
          <w:highlight w:val="yellow"/>
        </w:rPr>
      </w:pPr>
      <w:proofErr w:type="gramStart"/>
      <w:r w:rsidRPr="00260DBE">
        <w:rPr>
          <w:highlight w:val="yellow"/>
        </w:rPr>
        <w:lastRenderedPageBreak/>
        <w:t>problem</w:t>
      </w:r>
      <w:proofErr w:type="gramEnd"/>
      <w:r w:rsidRPr="00260DBE">
        <w:rPr>
          <w:highlight w:val="yellow"/>
        </w:rPr>
        <w:t xml:space="preserve"> gambling, and which has fuelled arguments of pressure groups for</w:t>
      </w:r>
      <w:r w:rsidRPr="00260DBE">
        <w:rPr>
          <w:spacing w:val="80"/>
          <w:highlight w:val="yellow"/>
        </w:rPr>
        <w:t xml:space="preserve"> </w:t>
      </w:r>
      <w:r w:rsidRPr="00260DBE">
        <w:rPr>
          <w:highlight w:val="yellow"/>
        </w:rPr>
        <w:t>structural changes to gambling provision. Thus, the epistemic community now perceives the issue of problem gambling as requiring management and regulatory changes that would have significant corporate impacts on gambling providers if the gap between corporate performance and stakeholder expectations is to be narrowed.</w:t>
      </w:r>
    </w:p>
    <w:p w:rsidR="00FE5516" w:rsidRPr="00260DBE" w:rsidRDefault="00FE5516">
      <w:pPr>
        <w:pStyle w:val="BodyText"/>
        <w:spacing w:before="90"/>
        <w:rPr>
          <w:highlight w:val="yellow"/>
        </w:rPr>
      </w:pPr>
    </w:p>
    <w:p w:rsidR="00FE5516" w:rsidRDefault="00951608">
      <w:pPr>
        <w:pStyle w:val="BodyText"/>
        <w:spacing w:line="312" w:lineRule="auto"/>
        <w:ind w:left="950" w:right="415"/>
        <w:jc w:val="both"/>
      </w:pPr>
      <w:r w:rsidRPr="00260DBE">
        <w:rPr>
          <w:highlight w:val="yellow"/>
        </w:rPr>
        <w:t>The next section examines the role of governments in the emergence of problem gambling as a corporate social issue, contending that increasingly expansionist and economically driven policies have subordinated social concerns in gambling, including concern for problem gambling.</w:t>
      </w:r>
    </w:p>
    <w:p w:rsidR="00FE5516" w:rsidRDefault="00FE5516">
      <w:pPr>
        <w:pStyle w:val="BodyText"/>
        <w:spacing w:before="83"/>
      </w:pPr>
    </w:p>
    <w:p w:rsidR="00FE5516" w:rsidRDefault="00951608">
      <w:pPr>
        <w:pStyle w:val="Heading1"/>
        <w:numPr>
          <w:ilvl w:val="1"/>
          <w:numId w:val="4"/>
        </w:numPr>
        <w:tabs>
          <w:tab w:val="left" w:pos="1511"/>
        </w:tabs>
        <w:spacing w:line="312" w:lineRule="auto"/>
        <w:ind w:left="1511" w:right="482"/>
      </w:pPr>
      <w:r>
        <w:t>GOVERNMENT</w:t>
      </w:r>
      <w:r>
        <w:rPr>
          <w:spacing w:val="-3"/>
        </w:rPr>
        <w:t xml:space="preserve"> </w:t>
      </w:r>
      <w:r>
        <w:t>INFLUENCES</w:t>
      </w:r>
      <w:r>
        <w:rPr>
          <w:spacing w:val="-10"/>
        </w:rPr>
        <w:t xml:space="preserve"> </w:t>
      </w:r>
      <w:r>
        <w:t>ON</w:t>
      </w:r>
      <w:r>
        <w:rPr>
          <w:spacing w:val="-9"/>
        </w:rPr>
        <w:t xml:space="preserve"> </w:t>
      </w:r>
      <w:r>
        <w:t>THE</w:t>
      </w:r>
      <w:r>
        <w:rPr>
          <w:spacing w:val="-10"/>
        </w:rPr>
        <w:t xml:space="preserve"> </w:t>
      </w:r>
      <w:r>
        <w:t>EMERGENCE</w:t>
      </w:r>
      <w:r>
        <w:rPr>
          <w:spacing w:val="-10"/>
        </w:rPr>
        <w:t xml:space="preserve"> </w:t>
      </w:r>
      <w:r>
        <w:t>OF</w:t>
      </w:r>
      <w:r>
        <w:rPr>
          <w:spacing w:val="-7"/>
        </w:rPr>
        <w:t xml:space="preserve"> </w:t>
      </w:r>
      <w:r>
        <w:t>PROBLEM GAMBLING AS A CORPORATE SOCIAL ISSUE</w:t>
      </w:r>
    </w:p>
    <w:p w:rsidR="00FE5516" w:rsidRDefault="00FE5516">
      <w:pPr>
        <w:pStyle w:val="BodyText"/>
        <w:spacing w:before="92"/>
        <w:rPr>
          <w:rFonts w:ascii="Arial"/>
          <w:b/>
        </w:rPr>
      </w:pPr>
    </w:p>
    <w:p w:rsidR="00FE5516" w:rsidRDefault="00951608">
      <w:pPr>
        <w:pStyle w:val="BodyText"/>
        <w:spacing w:line="312" w:lineRule="auto"/>
        <w:ind w:left="950" w:right="411"/>
        <w:jc w:val="both"/>
      </w:pPr>
      <w:r>
        <w:t>As public policy makers, governments play a key role in corporate social issues by determining the policy framework within which businesses operate and by establishing minimum legal and regulatory requirements for corporate performance. Governments can influence whether public concerns for corporate social impacts develop into a corporate social issue through providing a political and regulatory environment that rejects, is indifferent to, or accepts these concerns. This section reviews how governments</w:t>
      </w:r>
      <w:r>
        <w:rPr>
          <w:spacing w:val="-3"/>
        </w:rPr>
        <w:t xml:space="preserve"> </w:t>
      </w:r>
      <w:r>
        <w:t>in</w:t>
      </w:r>
      <w:r>
        <w:rPr>
          <w:spacing w:val="-1"/>
        </w:rPr>
        <w:t xml:space="preserve"> </w:t>
      </w:r>
      <w:r>
        <w:t>Australia, and</w:t>
      </w:r>
      <w:r>
        <w:rPr>
          <w:spacing w:val="-1"/>
        </w:rPr>
        <w:t xml:space="preserve"> </w:t>
      </w:r>
      <w:r>
        <w:t>more</w:t>
      </w:r>
      <w:r>
        <w:rPr>
          <w:spacing w:val="-2"/>
        </w:rPr>
        <w:t xml:space="preserve"> </w:t>
      </w:r>
      <w:r>
        <w:t>particularly</w:t>
      </w:r>
      <w:r>
        <w:rPr>
          <w:spacing w:val="-1"/>
        </w:rPr>
        <w:t xml:space="preserve"> </w:t>
      </w:r>
      <w:r>
        <w:t>the</w:t>
      </w:r>
      <w:r>
        <w:rPr>
          <w:spacing w:val="-1"/>
        </w:rPr>
        <w:t xml:space="preserve"> </w:t>
      </w:r>
      <w:r>
        <w:t>NSW</w:t>
      </w:r>
      <w:r>
        <w:rPr>
          <w:spacing w:val="-1"/>
        </w:rPr>
        <w:t xml:space="preserve"> </w:t>
      </w:r>
      <w:r>
        <w:t>Government, have influenced the</w:t>
      </w:r>
      <w:r>
        <w:rPr>
          <w:spacing w:val="-2"/>
        </w:rPr>
        <w:t xml:space="preserve"> </w:t>
      </w:r>
      <w:r>
        <w:t>emergence</w:t>
      </w:r>
      <w:r>
        <w:rPr>
          <w:spacing w:val="-2"/>
        </w:rPr>
        <w:t xml:space="preserve"> </w:t>
      </w:r>
      <w:r>
        <w:t>of problem</w:t>
      </w:r>
      <w:r>
        <w:rPr>
          <w:spacing w:val="-1"/>
        </w:rPr>
        <w:t xml:space="preserve"> </w:t>
      </w:r>
      <w:r>
        <w:t>gambling</w:t>
      </w:r>
      <w:r>
        <w:rPr>
          <w:spacing w:val="-2"/>
        </w:rPr>
        <w:t xml:space="preserve"> </w:t>
      </w:r>
      <w:r>
        <w:t>as</w:t>
      </w:r>
      <w:r>
        <w:rPr>
          <w:spacing w:val="-2"/>
        </w:rPr>
        <w:t xml:space="preserve"> </w:t>
      </w:r>
      <w:r>
        <w:t>a</w:t>
      </w:r>
      <w:r>
        <w:rPr>
          <w:spacing w:val="-2"/>
        </w:rPr>
        <w:t xml:space="preserve"> </w:t>
      </w:r>
      <w:r>
        <w:t>corporate</w:t>
      </w:r>
      <w:r>
        <w:rPr>
          <w:spacing w:val="-2"/>
        </w:rPr>
        <w:t xml:space="preserve"> </w:t>
      </w:r>
      <w:r>
        <w:t>social</w:t>
      </w:r>
      <w:r>
        <w:rPr>
          <w:spacing w:val="-1"/>
        </w:rPr>
        <w:t xml:space="preserve"> </w:t>
      </w:r>
      <w:r>
        <w:t>issue. This has occurred through policy shifts that gradually have subordinated links between legalised gambling and social benefit for increased emphasis on its economic</w:t>
      </w:r>
      <w:r>
        <w:rPr>
          <w:spacing w:val="80"/>
        </w:rPr>
        <w:t xml:space="preserve"> </w:t>
      </w:r>
      <w:r>
        <w:t xml:space="preserve">returns, through mandating minimal initiatives by gambling operators to address problem gambling, and through initiating limited strategies themselves to allay related public concerns. As government policy on gambling has evolved from a prohibitionist approach to selective liberalisation to an expansionist agenda, the stance on problem gambling by Australian governments generally has declined from one of indifference to one of rejection (Barnard, 1938). The section concludes that government policies on gambling have fuelled public scepticism about the adequacy of consumer protection, fair trading, harm minimisation and community benefit in commercial gambling in Australia, thus elevating problem gambling to an issue of significant community concern. However, in reaction to this concern, some governments in the 1990s have increased funding and direct services for problem gambling and introduced regulatory requirements for some gambling operators to be more responsible providers of gambling. This signals a movement to greater acceptance of problem gambling as an issue worthy of government attention and </w:t>
      </w:r>
      <w:r>
        <w:rPr>
          <w:spacing w:val="-2"/>
        </w:rPr>
        <w:t>resources.</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Heading2"/>
        <w:numPr>
          <w:ilvl w:val="2"/>
          <w:numId w:val="4"/>
        </w:numPr>
        <w:tabs>
          <w:tab w:val="left" w:pos="1732"/>
        </w:tabs>
        <w:spacing w:before="80"/>
        <w:ind w:hanging="782"/>
      </w:pPr>
      <w:bookmarkStart w:id="42" w:name="_TOC_250001"/>
      <w:r>
        <w:lastRenderedPageBreak/>
        <w:t>Shifts</w:t>
      </w:r>
      <w:r>
        <w:rPr>
          <w:spacing w:val="-3"/>
        </w:rPr>
        <w:t xml:space="preserve"> </w:t>
      </w:r>
      <w:r>
        <w:t>in</w:t>
      </w:r>
      <w:r>
        <w:rPr>
          <w:spacing w:val="-5"/>
        </w:rPr>
        <w:t xml:space="preserve"> </w:t>
      </w:r>
      <w:r>
        <w:t>Government</w:t>
      </w:r>
      <w:r>
        <w:rPr>
          <w:spacing w:val="-2"/>
        </w:rPr>
        <w:t xml:space="preserve"> </w:t>
      </w:r>
      <w:r>
        <w:t>Policy</w:t>
      </w:r>
      <w:r>
        <w:rPr>
          <w:spacing w:val="-7"/>
        </w:rPr>
        <w:t xml:space="preserve"> </w:t>
      </w:r>
      <w:r>
        <w:t>on</w:t>
      </w:r>
      <w:r>
        <w:rPr>
          <w:spacing w:val="-5"/>
        </w:rPr>
        <w:t xml:space="preserve"> </w:t>
      </w:r>
      <w:bookmarkEnd w:id="42"/>
      <w:r>
        <w:rPr>
          <w:spacing w:val="-2"/>
        </w:rPr>
        <w:t>Gambling</w:t>
      </w:r>
    </w:p>
    <w:p w:rsidR="00FE5516" w:rsidRDefault="00951608">
      <w:pPr>
        <w:pStyle w:val="BodyText"/>
        <w:spacing w:before="272" w:line="312" w:lineRule="auto"/>
        <w:ind w:left="950" w:right="416"/>
        <w:jc w:val="both"/>
      </w:pPr>
      <w:r>
        <w:t>In Australia, the regulation of gambling is a state government responsibility. In NSW, the current regulatory objectives have been identified as:</w:t>
      </w:r>
    </w:p>
    <w:p w:rsidR="00FE5516" w:rsidRDefault="00FE5516">
      <w:pPr>
        <w:pStyle w:val="BodyText"/>
        <w:spacing w:before="70"/>
      </w:pPr>
    </w:p>
    <w:p w:rsidR="00FE5516" w:rsidRDefault="00951608">
      <w:pPr>
        <w:pStyle w:val="ListParagraph"/>
        <w:numPr>
          <w:ilvl w:val="3"/>
          <w:numId w:val="4"/>
        </w:numPr>
        <w:tabs>
          <w:tab w:val="left" w:pos="1290"/>
        </w:tabs>
        <w:spacing w:before="0"/>
        <w:ind w:left="1290" w:hanging="340"/>
        <w:rPr>
          <w:sz w:val="24"/>
        </w:rPr>
      </w:pPr>
      <w:r>
        <w:rPr>
          <w:sz w:val="24"/>
        </w:rPr>
        <w:t>keeping</w:t>
      </w:r>
      <w:r>
        <w:rPr>
          <w:spacing w:val="-4"/>
          <w:sz w:val="24"/>
        </w:rPr>
        <w:t xml:space="preserve"> </w:t>
      </w:r>
      <w:r>
        <w:rPr>
          <w:sz w:val="24"/>
        </w:rPr>
        <w:t>the</w:t>
      </w:r>
      <w:r>
        <w:rPr>
          <w:spacing w:val="-1"/>
          <w:sz w:val="24"/>
        </w:rPr>
        <w:t xml:space="preserve"> </w:t>
      </w:r>
      <w:r>
        <w:rPr>
          <w:sz w:val="24"/>
        </w:rPr>
        <w:t>industry</w:t>
      </w:r>
      <w:r>
        <w:rPr>
          <w:spacing w:val="-1"/>
          <w:sz w:val="24"/>
        </w:rPr>
        <w:t xml:space="preserve"> </w:t>
      </w:r>
      <w:r>
        <w:rPr>
          <w:sz w:val="24"/>
        </w:rPr>
        <w:t>free</w:t>
      </w:r>
      <w:r>
        <w:rPr>
          <w:spacing w:val="-2"/>
          <w:sz w:val="24"/>
        </w:rPr>
        <w:t xml:space="preserve"> </w:t>
      </w:r>
      <w:r>
        <w:rPr>
          <w:sz w:val="24"/>
        </w:rPr>
        <w:t>of</w:t>
      </w:r>
      <w:r>
        <w:rPr>
          <w:spacing w:val="1"/>
          <w:sz w:val="24"/>
        </w:rPr>
        <w:t xml:space="preserve"> </w:t>
      </w:r>
      <w:r>
        <w:rPr>
          <w:sz w:val="24"/>
        </w:rPr>
        <w:t>criminal</w:t>
      </w:r>
      <w:r>
        <w:rPr>
          <w:spacing w:val="-1"/>
          <w:sz w:val="24"/>
        </w:rPr>
        <w:t xml:space="preserve"> </w:t>
      </w:r>
      <w:r>
        <w:rPr>
          <w:spacing w:val="-2"/>
          <w:sz w:val="24"/>
        </w:rPr>
        <w:t>activity;</w:t>
      </w:r>
    </w:p>
    <w:p w:rsidR="00FE5516" w:rsidRDefault="00FE5516">
      <w:pPr>
        <w:pStyle w:val="BodyText"/>
        <w:spacing w:before="150"/>
      </w:pPr>
    </w:p>
    <w:p w:rsidR="00FE5516" w:rsidRDefault="00951608">
      <w:pPr>
        <w:pStyle w:val="ListParagraph"/>
        <w:numPr>
          <w:ilvl w:val="3"/>
          <w:numId w:val="4"/>
        </w:numPr>
        <w:tabs>
          <w:tab w:val="left" w:pos="1291"/>
        </w:tabs>
        <w:spacing w:before="1" w:line="309" w:lineRule="auto"/>
        <w:ind w:right="775"/>
        <w:rPr>
          <w:sz w:val="24"/>
        </w:rPr>
      </w:pPr>
      <w:r>
        <w:rPr>
          <w:sz w:val="24"/>
        </w:rPr>
        <w:t>ensuring</w:t>
      </w:r>
      <w:r>
        <w:rPr>
          <w:spacing w:val="80"/>
          <w:sz w:val="24"/>
        </w:rPr>
        <w:t xml:space="preserve"> </w:t>
      </w:r>
      <w:r>
        <w:rPr>
          <w:sz w:val="24"/>
        </w:rPr>
        <w:t>consumers</w:t>
      </w:r>
      <w:r>
        <w:rPr>
          <w:spacing w:val="80"/>
          <w:sz w:val="24"/>
        </w:rPr>
        <w:t xml:space="preserve"> </w:t>
      </w:r>
      <w:r>
        <w:rPr>
          <w:sz w:val="24"/>
        </w:rPr>
        <w:t>are</w:t>
      </w:r>
      <w:r>
        <w:rPr>
          <w:spacing w:val="80"/>
          <w:sz w:val="24"/>
        </w:rPr>
        <w:t xml:space="preserve"> </w:t>
      </w:r>
      <w:r>
        <w:rPr>
          <w:sz w:val="24"/>
        </w:rPr>
        <w:t>protected</w:t>
      </w:r>
      <w:r>
        <w:rPr>
          <w:spacing w:val="80"/>
          <w:sz w:val="24"/>
        </w:rPr>
        <w:t xml:space="preserve"> </w:t>
      </w:r>
      <w:r>
        <w:rPr>
          <w:sz w:val="24"/>
        </w:rPr>
        <w:t>from</w:t>
      </w:r>
      <w:r>
        <w:rPr>
          <w:spacing w:val="80"/>
          <w:sz w:val="24"/>
        </w:rPr>
        <w:t xml:space="preserve"> </w:t>
      </w:r>
      <w:r>
        <w:rPr>
          <w:sz w:val="24"/>
        </w:rPr>
        <w:t>unscrupulous</w:t>
      </w:r>
      <w:r>
        <w:rPr>
          <w:spacing w:val="80"/>
          <w:sz w:val="24"/>
        </w:rPr>
        <w:t xml:space="preserve"> </w:t>
      </w:r>
      <w:r>
        <w:rPr>
          <w:sz w:val="24"/>
        </w:rPr>
        <w:t>and</w:t>
      </w:r>
      <w:r>
        <w:rPr>
          <w:spacing w:val="80"/>
          <w:sz w:val="24"/>
        </w:rPr>
        <w:t xml:space="preserve"> </w:t>
      </w:r>
      <w:r>
        <w:rPr>
          <w:sz w:val="24"/>
        </w:rPr>
        <w:t xml:space="preserve">irresponsible </w:t>
      </w:r>
      <w:r>
        <w:rPr>
          <w:spacing w:val="-2"/>
          <w:sz w:val="24"/>
        </w:rPr>
        <w:t>conduct;</w:t>
      </w:r>
    </w:p>
    <w:p w:rsidR="00FE5516" w:rsidRDefault="00FE5516">
      <w:pPr>
        <w:pStyle w:val="BodyText"/>
        <w:spacing w:before="70"/>
      </w:pPr>
    </w:p>
    <w:p w:rsidR="00FE5516" w:rsidRDefault="00951608">
      <w:pPr>
        <w:pStyle w:val="ListParagraph"/>
        <w:numPr>
          <w:ilvl w:val="3"/>
          <w:numId w:val="4"/>
        </w:numPr>
        <w:tabs>
          <w:tab w:val="left" w:pos="1290"/>
        </w:tabs>
        <w:spacing w:before="0"/>
        <w:ind w:left="1290" w:hanging="340"/>
        <w:rPr>
          <w:sz w:val="24"/>
        </w:rPr>
      </w:pPr>
      <w:r>
        <w:rPr>
          <w:sz w:val="24"/>
        </w:rPr>
        <w:t>ensuring</w:t>
      </w:r>
      <w:r>
        <w:rPr>
          <w:spacing w:val="1"/>
          <w:sz w:val="24"/>
        </w:rPr>
        <w:t xml:space="preserve"> </w:t>
      </w:r>
      <w:r>
        <w:rPr>
          <w:sz w:val="24"/>
        </w:rPr>
        <w:t>that</w:t>
      </w:r>
      <w:r>
        <w:rPr>
          <w:spacing w:val="2"/>
          <w:sz w:val="24"/>
        </w:rPr>
        <w:t xml:space="preserve"> </w:t>
      </w:r>
      <w:r>
        <w:rPr>
          <w:sz w:val="24"/>
        </w:rPr>
        <w:t>gambling</w:t>
      </w:r>
      <w:r>
        <w:rPr>
          <w:spacing w:val="1"/>
          <w:sz w:val="24"/>
        </w:rPr>
        <w:t xml:space="preserve"> </w:t>
      </w:r>
      <w:r>
        <w:rPr>
          <w:sz w:val="24"/>
        </w:rPr>
        <w:t>is conducted</w:t>
      </w:r>
      <w:r>
        <w:rPr>
          <w:spacing w:val="2"/>
          <w:sz w:val="24"/>
        </w:rPr>
        <w:t xml:space="preserve"> </w:t>
      </w:r>
      <w:r>
        <w:rPr>
          <w:spacing w:val="-2"/>
          <w:sz w:val="24"/>
        </w:rPr>
        <w:t>fairly;</w:t>
      </w:r>
    </w:p>
    <w:p w:rsidR="00FE5516" w:rsidRDefault="00FE5516">
      <w:pPr>
        <w:pStyle w:val="BodyText"/>
        <w:spacing w:before="150"/>
      </w:pPr>
    </w:p>
    <w:p w:rsidR="00FE5516" w:rsidRDefault="00951608">
      <w:pPr>
        <w:pStyle w:val="ListParagraph"/>
        <w:numPr>
          <w:ilvl w:val="3"/>
          <w:numId w:val="4"/>
        </w:numPr>
        <w:tabs>
          <w:tab w:val="left" w:pos="1290"/>
        </w:tabs>
        <w:spacing w:before="1"/>
        <w:ind w:left="1290" w:hanging="340"/>
        <w:rPr>
          <w:sz w:val="24"/>
        </w:rPr>
      </w:pPr>
      <w:r>
        <w:rPr>
          <w:sz w:val="24"/>
        </w:rPr>
        <w:t>minimising</w:t>
      </w:r>
      <w:r>
        <w:rPr>
          <w:spacing w:val="-4"/>
          <w:sz w:val="24"/>
        </w:rPr>
        <w:t xml:space="preserve"> </w:t>
      </w:r>
      <w:r>
        <w:rPr>
          <w:sz w:val="24"/>
        </w:rPr>
        <w:t>social</w:t>
      </w:r>
      <w:r>
        <w:rPr>
          <w:spacing w:val="-2"/>
          <w:sz w:val="24"/>
        </w:rPr>
        <w:t xml:space="preserve"> </w:t>
      </w:r>
      <w:r>
        <w:rPr>
          <w:sz w:val="24"/>
        </w:rPr>
        <w:t>and</w:t>
      </w:r>
      <w:r>
        <w:rPr>
          <w:spacing w:val="-2"/>
          <w:sz w:val="24"/>
        </w:rPr>
        <w:t xml:space="preserve"> </w:t>
      </w:r>
      <w:r>
        <w:rPr>
          <w:sz w:val="24"/>
        </w:rPr>
        <w:t>personal</w:t>
      </w:r>
      <w:r>
        <w:rPr>
          <w:spacing w:val="-1"/>
          <w:sz w:val="24"/>
        </w:rPr>
        <w:t xml:space="preserve"> </w:t>
      </w:r>
      <w:r>
        <w:rPr>
          <w:sz w:val="24"/>
        </w:rPr>
        <w:t>harm</w:t>
      </w:r>
      <w:r>
        <w:rPr>
          <w:spacing w:val="-2"/>
          <w:sz w:val="24"/>
        </w:rPr>
        <w:t xml:space="preserve"> </w:t>
      </w:r>
      <w:r>
        <w:rPr>
          <w:sz w:val="24"/>
        </w:rPr>
        <w:t>associated</w:t>
      </w:r>
      <w:r>
        <w:rPr>
          <w:spacing w:val="-2"/>
          <w:sz w:val="24"/>
        </w:rPr>
        <w:t xml:space="preserve"> </w:t>
      </w:r>
      <w:r>
        <w:rPr>
          <w:sz w:val="24"/>
        </w:rPr>
        <w:t>with</w:t>
      </w:r>
      <w:r>
        <w:rPr>
          <w:spacing w:val="-2"/>
          <w:sz w:val="24"/>
        </w:rPr>
        <w:t xml:space="preserve"> </w:t>
      </w:r>
      <w:r>
        <w:rPr>
          <w:sz w:val="24"/>
        </w:rPr>
        <w:t>consumer</w:t>
      </w:r>
      <w:r>
        <w:rPr>
          <w:spacing w:val="1"/>
          <w:sz w:val="24"/>
        </w:rPr>
        <w:t xml:space="preserve"> </w:t>
      </w:r>
      <w:r>
        <w:rPr>
          <w:spacing w:val="-2"/>
          <w:sz w:val="24"/>
        </w:rPr>
        <w:t>participation;</w:t>
      </w:r>
    </w:p>
    <w:p w:rsidR="00FE5516" w:rsidRDefault="00FE5516">
      <w:pPr>
        <w:pStyle w:val="BodyText"/>
        <w:spacing w:before="150"/>
      </w:pPr>
    </w:p>
    <w:p w:rsidR="00FE5516" w:rsidRDefault="00951608">
      <w:pPr>
        <w:pStyle w:val="ListParagraph"/>
        <w:numPr>
          <w:ilvl w:val="3"/>
          <w:numId w:val="4"/>
        </w:numPr>
        <w:tabs>
          <w:tab w:val="left" w:pos="1291"/>
        </w:tabs>
        <w:spacing w:before="0" w:line="309" w:lineRule="auto"/>
        <w:ind w:right="774"/>
        <w:rPr>
          <w:sz w:val="24"/>
        </w:rPr>
      </w:pPr>
      <w:proofErr w:type="gramStart"/>
      <w:r>
        <w:rPr>
          <w:sz w:val="24"/>
        </w:rPr>
        <w:t>ensuring</w:t>
      </w:r>
      <w:proofErr w:type="gramEnd"/>
      <w:r>
        <w:rPr>
          <w:sz w:val="24"/>
        </w:rPr>
        <w:t xml:space="preserve"> that an appropriate revenue share is paid in taxation for the benefit</w:t>
      </w:r>
      <w:r>
        <w:rPr>
          <w:spacing w:val="40"/>
          <w:sz w:val="24"/>
        </w:rPr>
        <w:t xml:space="preserve"> </w:t>
      </w:r>
      <w:r>
        <w:rPr>
          <w:sz w:val="24"/>
        </w:rPr>
        <w:t>of the whole community.</w:t>
      </w:r>
    </w:p>
    <w:p w:rsidR="00FE5516" w:rsidRDefault="00FE5516">
      <w:pPr>
        <w:pStyle w:val="BodyText"/>
        <w:spacing w:before="181"/>
      </w:pPr>
    </w:p>
    <w:p w:rsidR="00FE5516" w:rsidRDefault="00951608">
      <w:pPr>
        <w:ind w:right="416"/>
        <w:jc w:val="right"/>
        <w:rPr>
          <w:rFonts w:ascii="Arial"/>
          <w:sz w:val="18"/>
        </w:rPr>
      </w:pPr>
      <w:r>
        <w:rPr>
          <w:rFonts w:ascii="Arial"/>
          <w:sz w:val="18"/>
        </w:rPr>
        <w:t>(IPART,</w:t>
      </w:r>
      <w:r>
        <w:rPr>
          <w:rFonts w:ascii="Arial"/>
          <w:spacing w:val="5"/>
          <w:sz w:val="18"/>
        </w:rPr>
        <w:t xml:space="preserve"> </w:t>
      </w:r>
      <w:r>
        <w:rPr>
          <w:rFonts w:ascii="Arial"/>
          <w:spacing w:val="-2"/>
          <w:sz w:val="18"/>
        </w:rPr>
        <w:t>1998</w:t>
      </w:r>
      <w:proofErr w:type="gramStart"/>
      <w:r>
        <w:rPr>
          <w:rFonts w:ascii="Arial"/>
          <w:spacing w:val="-2"/>
          <w:sz w:val="18"/>
        </w:rPr>
        <w:t>:ii</w:t>
      </w:r>
      <w:proofErr w:type="gramEnd"/>
      <w:r>
        <w:rPr>
          <w:rFonts w:ascii="Arial"/>
          <w:spacing w:val="-2"/>
          <w:sz w:val="18"/>
        </w:rPr>
        <w:t>).</w:t>
      </w:r>
    </w:p>
    <w:p w:rsidR="00FE5516" w:rsidRDefault="00FE5516">
      <w:pPr>
        <w:pStyle w:val="BodyText"/>
        <w:spacing w:before="64"/>
        <w:rPr>
          <w:rFonts w:ascii="Arial"/>
          <w:sz w:val="18"/>
        </w:rPr>
      </w:pPr>
    </w:p>
    <w:p w:rsidR="00FE5516" w:rsidRDefault="00951608">
      <w:pPr>
        <w:pStyle w:val="BodyText"/>
        <w:spacing w:line="312" w:lineRule="auto"/>
        <w:ind w:left="950" w:right="413"/>
        <w:jc w:val="both"/>
      </w:pPr>
      <w:r>
        <w:t>Accordingly, the underlying principles of gambling regulation in NSW can be identified as</w:t>
      </w:r>
      <w:r>
        <w:rPr>
          <w:spacing w:val="-3"/>
        </w:rPr>
        <w:t xml:space="preserve"> </w:t>
      </w:r>
      <w:r>
        <w:t>integrity, consumer protection, fair</w:t>
      </w:r>
      <w:r>
        <w:rPr>
          <w:spacing w:val="-1"/>
        </w:rPr>
        <w:t xml:space="preserve"> </w:t>
      </w:r>
      <w:r>
        <w:t>trading, harm</w:t>
      </w:r>
      <w:r>
        <w:rPr>
          <w:spacing w:val="-1"/>
        </w:rPr>
        <w:t xml:space="preserve"> </w:t>
      </w:r>
      <w:r>
        <w:t>minimisation, revenue raising and community benefit. However, this section will demonstrate that these principles have not received equal priority and that revenue raising in particular has come to dominate contemporary government policy on gambling. Trends in government policy on</w:t>
      </w:r>
      <w:r>
        <w:rPr>
          <w:spacing w:val="-2"/>
        </w:rPr>
        <w:t xml:space="preserve"> </w:t>
      </w:r>
      <w:r>
        <w:t>gambling</w:t>
      </w:r>
      <w:r>
        <w:rPr>
          <w:spacing w:val="-2"/>
        </w:rPr>
        <w:t xml:space="preserve"> </w:t>
      </w:r>
      <w:r>
        <w:t>have</w:t>
      </w:r>
      <w:r>
        <w:rPr>
          <w:spacing w:val="-2"/>
        </w:rPr>
        <w:t xml:space="preserve"> </w:t>
      </w:r>
      <w:r>
        <w:t>been</w:t>
      </w:r>
      <w:r>
        <w:rPr>
          <w:spacing w:val="-2"/>
        </w:rPr>
        <w:t xml:space="preserve"> </w:t>
      </w:r>
      <w:r>
        <w:t>categorised</w:t>
      </w:r>
      <w:r>
        <w:rPr>
          <w:spacing w:val="-2"/>
        </w:rPr>
        <w:t xml:space="preserve"> </w:t>
      </w:r>
      <w:r>
        <w:t>into</w:t>
      </w:r>
      <w:r>
        <w:rPr>
          <w:spacing w:val="-2"/>
        </w:rPr>
        <w:t xml:space="preserve"> </w:t>
      </w:r>
      <w:r>
        <w:t>three</w:t>
      </w:r>
      <w:r>
        <w:rPr>
          <w:spacing w:val="-2"/>
        </w:rPr>
        <w:t xml:space="preserve"> </w:t>
      </w:r>
      <w:r>
        <w:t>distinct</w:t>
      </w:r>
      <w:r>
        <w:rPr>
          <w:spacing w:val="-2"/>
        </w:rPr>
        <w:t xml:space="preserve"> </w:t>
      </w:r>
      <w:r>
        <w:t>shifts, from a period of selective prohibition, to liberalisation, then to market stimulation and competition (McMillen, 1996c:4). Reviewing these stages will illustrate how government policy has evolved from emphasising social considerations in commercial gambling to a more recent focus on its economic returns.</w:t>
      </w:r>
    </w:p>
    <w:p w:rsidR="00FE5516" w:rsidRDefault="00FE5516">
      <w:pPr>
        <w:pStyle w:val="BodyText"/>
        <w:spacing w:before="96"/>
      </w:pPr>
    </w:p>
    <w:p w:rsidR="00FE5516" w:rsidRDefault="00951608">
      <w:pPr>
        <w:pStyle w:val="BodyText"/>
        <w:spacing w:line="312" w:lineRule="auto"/>
        <w:ind w:left="950" w:right="413"/>
        <w:jc w:val="both"/>
      </w:pPr>
      <w:r>
        <w:t>As discussed in Chapter Two, a principle of prohibition dominated government gambling policy in Australia until the 1920s, although applied selectively, tolerating illegal gambling by powerful propertied classes which conformed to Anglo-Saxon traditions and values, while imposing heavy penalties on working class gambling</w:t>
      </w:r>
      <w:r>
        <w:rPr>
          <w:spacing w:val="40"/>
        </w:rPr>
        <w:t xml:space="preserve"> </w:t>
      </w:r>
      <w:r>
        <w:t>and ethnic games favoured by Europeans and Chinese (Caldwell, Young, Dickerson and McMillen, 1988:18). Thus, government policy on gambling largely expressed</w:t>
      </w:r>
      <w:r>
        <w:rPr>
          <w:spacing w:val="40"/>
        </w:rPr>
        <w:t xml:space="preserve"> </w:t>
      </w:r>
      <w:r>
        <w:t>the values of the upper socio-economic classes and, to a lesser extent, middle class Protestant morality. However, while the working classes had little power in public policy</w:t>
      </w:r>
      <w:r>
        <w:rPr>
          <w:spacing w:val="68"/>
          <w:w w:val="150"/>
        </w:rPr>
        <w:t xml:space="preserve"> </w:t>
      </w:r>
      <w:r>
        <w:t>decisions,</w:t>
      </w:r>
      <w:r>
        <w:rPr>
          <w:spacing w:val="70"/>
          <w:w w:val="150"/>
        </w:rPr>
        <w:t xml:space="preserve"> </w:t>
      </w:r>
      <w:r>
        <w:t>their</w:t>
      </w:r>
      <w:r>
        <w:rPr>
          <w:spacing w:val="70"/>
          <w:w w:val="150"/>
        </w:rPr>
        <w:t xml:space="preserve"> </w:t>
      </w:r>
      <w:r>
        <w:t>stance</w:t>
      </w:r>
      <w:r>
        <w:rPr>
          <w:spacing w:val="68"/>
          <w:w w:val="150"/>
        </w:rPr>
        <w:t xml:space="preserve"> </w:t>
      </w:r>
      <w:r>
        <w:t>was</w:t>
      </w:r>
      <w:r>
        <w:rPr>
          <w:spacing w:val="67"/>
          <w:w w:val="150"/>
        </w:rPr>
        <w:t xml:space="preserve"> </w:t>
      </w:r>
      <w:r>
        <w:t>evident</w:t>
      </w:r>
      <w:r>
        <w:rPr>
          <w:spacing w:val="69"/>
          <w:w w:val="150"/>
        </w:rPr>
        <w:t xml:space="preserve"> </w:t>
      </w:r>
      <w:r>
        <w:t>through</w:t>
      </w:r>
      <w:r>
        <w:rPr>
          <w:spacing w:val="69"/>
          <w:w w:val="150"/>
        </w:rPr>
        <w:t xml:space="preserve"> </w:t>
      </w:r>
      <w:r>
        <w:t>persistent</w:t>
      </w:r>
      <w:r>
        <w:rPr>
          <w:spacing w:val="68"/>
          <w:w w:val="150"/>
        </w:rPr>
        <w:t xml:space="preserve"> </w:t>
      </w:r>
      <w:r>
        <w:t>participation</w:t>
      </w:r>
      <w:r>
        <w:rPr>
          <w:spacing w:val="65"/>
          <w:w w:val="150"/>
        </w:rPr>
        <w:t xml:space="preserve"> </w:t>
      </w:r>
      <w:r>
        <w:rPr>
          <w:spacing w:val="-5"/>
        </w:rPr>
        <w:t>in</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4"/>
        <w:jc w:val="both"/>
      </w:pPr>
      <w:proofErr w:type="gramStart"/>
      <w:r>
        <w:lastRenderedPageBreak/>
        <w:t>gambling</w:t>
      </w:r>
      <w:proofErr w:type="gramEnd"/>
      <w:r>
        <w:t>, even in</w:t>
      </w:r>
      <w:r>
        <w:rPr>
          <w:spacing w:val="-1"/>
        </w:rPr>
        <w:t xml:space="preserve"> </w:t>
      </w:r>
      <w:r>
        <w:t>the</w:t>
      </w:r>
      <w:r>
        <w:rPr>
          <w:spacing w:val="-1"/>
        </w:rPr>
        <w:t xml:space="preserve"> </w:t>
      </w:r>
      <w:r>
        <w:t>face</w:t>
      </w:r>
      <w:r>
        <w:rPr>
          <w:spacing w:val="-1"/>
        </w:rPr>
        <w:t xml:space="preserve"> </w:t>
      </w:r>
      <w:r>
        <w:t>of strict</w:t>
      </w:r>
      <w:r>
        <w:rPr>
          <w:spacing w:val="-1"/>
        </w:rPr>
        <w:t xml:space="preserve"> </w:t>
      </w:r>
      <w:r>
        <w:t>penalties. Even</w:t>
      </w:r>
      <w:r>
        <w:rPr>
          <w:spacing w:val="-1"/>
        </w:rPr>
        <w:t xml:space="preserve"> </w:t>
      </w:r>
      <w:r>
        <w:t>though</w:t>
      </w:r>
      <w:r>
        <w:rPr>
          <w:spacing w:val="-1"/>
        </w:rPr>
        <w:t xml:space="preserve"> </w:t>
      </w:r>
      <w:r>
        <w:t>prohibitionist</w:t>
      </w:r>
      <w:r>
        <w:rPr>
          <w:spacing w:val="-1"/>
        </w:rPr>
        <w:t xml:space="preserve"> </w:t>
      </w:r>
      <w:r>
        <w:t>government policies on gambling emphasised minimisation of social and personal harm, illegal gambling proliferated.</w:t>
      </w:r>
    </w:p>
    <w:p w:rsidR="00FE5516" w:rsidRDefault="00FE5516">
      <w:pPr>
        <w:pStyle w:val="BodyText"/>
        <w:spacing w:before="87"/>
      </w:pPr>
    </w:p>
    <w:p w:rsidR="00FE5516" w:rsidRDefault="00951608">
      <w:pPr>
        <w:pStyle w:val="BodyText"/>
        <w:spacing w:line="312" w:lineRule="auto"/>
        <w:ind w:left="950" w:right="414"/>
        <w:jc w:val="both"/>
      </w:pPr>
      <w:r>
        <w:t>Between the 1920s and 1970s, gambling policy was driven by a softening government position, made palatable by more liberalised public</w:t>
      </w:r>
      <w:r>
        <w:rPr>
          <w:spacing w:val="-2"/>
        </w:rPr>
        <w:t xml:space="preserve"> </w:t>
      </w:r>
      <w:r>
        <w:t>attitudes</w:t>
      </w:r>
      <w:r>
        <w:rPr>
          <w:spacing w:val="-4"/>
        </w:rPr>
        <w:t xml:space="preserve"> </w:t>
      </w:r>
      <w:r>
        <w:t>prepared</w:t>
      </w:r>
      <w:r>
        <w:rPr>
          <w:spacing w:val="-2"/>
        </w:rPr>
        <w:t xml:space="preserve"> </w:t>
      </w:r>
      <w:r>
        <w:t>to prioritise social fund-raising over moral concerns, with government control and regulation designed to instill public confidence (Brown, 1997:3). Gambling gained new respectability through association with welfare purposes (McMillen, 1996c:5). The dominant principle underlying government policy on gambling was community benefit, achieved through selective legalisation, government control to enhance integrity, fair trading and consumer protection, and use of gambling revenues for social causes.</w:t>
      </w:r>
    </w:p>
    <w:p w:rsidR="00FE5516" w:rsidRDefault="00FE5516">
      <w:pPr>
        <w:pStyle w:val="BodyText"/>
        <w:spacing w:before="95"/>
      </w:pPr>
    </w:p>
    <w:p w:rsidR="00FE5516" w:rsidRDefault="00951608">
      <w:pPr>
        <w:pStyle w:val="BodyText"/>
        <w:spacing w:line="312" w:lineRule="auto"/>
        <w:ind w:left="950" w:right="411"/>
        <w:jc w:val="both"/>
      </w:pPr>
      <w:r>
        <w:t>Since the 1970s, gambling policy has been characterised by market stimulation and competition, escalating tensions between the economic objectives and social responsibilities of state governments (McMillen, 1994:72; 1996c:5). Existing commercial gambling operations increasingly have been privatised and gambling expansion has been mainly through private, for-profit operators (McMillen,</w:t>
      </w:r>
      <w:r>
        <w:rPr>
          <w:spacing w:val="40"/>
        </w:rPr>
        <w:t xml:space="preserve"> </w:t>
      </w:r>
      <w:r>
        <w:t>1996c:1), eroding public confidence in the social benefit principle which underpinned gambling expansion in the mid-1900s.</w:t>
      </w:r>
      <w:r>
        <w:rPr>
          <w:position w:val="12"/>
          <w:sz w:val="12"/>
        </w:rPr>
        <w:t>38</w:t>
      </w:r>
      <w:r>
        <w:rPr>
          <w:spacing w:val="40"/>
          <w:position w:val="12"/>
          <w:sz w:val="12"/>
        </w:rPr>
        <w:t xml:space="preserve"> </w:t>
      </w:r>
      <w:r>
        <w:t>Gambling has been explicitly incorporated into regional economic development strategies (McMillen, 1996c:1)</w:t>
      </w:r>
      <w:r>
        <w:rPr>
          <w:spacing w:val="40"/>
        </w:rPr>
        <w:t xml:space="preserve"> </w:t>
      </w:r>
      <w:r>
        <w:t>and recognised as an important contributor to economic well-being (Brown,</w:t>
      </w:r>
      <w:r>
        <w:rPr>
          <w:spacing w:val="40"/>
        </w:rPr>
        <w:t xml:space="preserve"> </w:t>
      </w:r>
      <w:r>
        <w:t>1997:10-11). State governments increasingly have become dependent on gambling taxes, which now raise an average of 10.7 percent of total taxation revenues (Australian Bureau of Statistics, 1997 in NSW Treasury, 1998:5).</w:t>
      </w:r>
      <w:r>
        <w:rPr>
          <w:position w:val="12"/>
          <w:sz w:val="12"/>
        </w:rPr>
        <w:t>39</w:t>
      </w:r>
      <w:r>
        <w:rPr>
          <w:spacing w:val="40"/>
          <w:position w:val="12"/>
          <w:sz w:val="12"/>
        </w:rPr>
        <w:t xml:space="preserve"> </w:t>
      </w:r>
      <w:r>
        <w:t>While</w:t>
      </w:r>
      <w:r>
        <w:rPr>
          <w:spacing w:val="80"/>
        </w:rPr>
        <w:t xml:space="preserve"> </w:t>
      </w:r>
      <w:r>
        <w:t>‘politically palatable and invisible’ (McMillen, 1996c:3), and able to be</w:t>
      </w:r>
      <w:r>
        <w:rPr>
          <w:spacing w:val="40"/>
        </w:rPr>
        <w:t xml:space="preserve"> </w:t>
      </w:r>
      <w:r>
        <w:t>‘manipulated without fear of</w:t>
      </w:r>
      <w:r>
        <w:rPr>
          <w:spacing w:val="-1"/>
        </w:rPr>
        <w:t xml:space="preserve"> </w:t>
      </w:r>
      <w:r>
        <w:t>electoral</w:t>
      </w:r>
      <w:r>
        <w:rPr>
          <w:spacing w:val="-3"/>
        </w:rPr>
        <w:t xml:space="preserve"> </w:t>
      </w:r>
      <w:r>
        <w:t>backlash’</w:t>
      </w:r>
      <w:r>
        <w:rPr>
          <w:spacing w:val="-1"/>
        </w:rPr>
        <w:t xml:space="preserve"> </w:t>
      </w:r>
      <w:r>
        <w:t>(Blaszczynski,</w:t>
      </w:r>
      <w:r>
        <w:rPr>
          <w:spacing w:val="-1"/>
        </w:rPr>
        <w:t xml:space="preserve"> </w:t>
      </w:r>
      <w:r>
        <w:t>1987:312),</w:t>
      </w:r>
      <w:r>
        <w:rPr>
          <w:spacing w:val="-1"/>
        </w:rPr>
        <w:t xml:space="preserve"> </w:t>
      </w:r>
      <w:r>
        <w:t>gambling taxes</w:t>
      </w:r>
      <w:r>
        <w:rPr>
          <w:spacing w:val="57"/>
        </w:rPr>
        <w:t xml:space="preserve">  </w:t>
      </w:r>
      <w:r>
        <w:t>are</w:t>
      </w:r>
      <w:r>
        <w:rPr>
          <w:spacing w:val="60"/>
        </w:rPr>
        <w:t xml:space="preserve">  </w:t>
      </w:r>
      <w:r>
        <w:t>regressive</w:t>
      </w:r>
      <w:r>
        <w:rPr>
          <w:spacing w:val="57"/>
        </w:rPr>
        <w:t xml:space="preserve">  </w:t>
      </w:r>
      <w:r>
        <w:t>(Johnson,</w:t>
      </w:r>
      <w:r>
        <w:rPr>
          <w:spacing w:val="58"/>
        </w:rPr>
        <w:t xml:space="preserve">  </w:t>
      </w:r>
      <w:r>
        <w:t>1985:84;</w:t>
      </w:r>
      <w:r>
        <w:rPr>
          <w:spacing w:val="57"/>
        </w:rPr>
        <w:t xml:space="preserve">  </w:t>
      </w:r>
      <w:r>
        <w:t>Smith,</w:t>
      </w:r>
      <w:r>
        <w:rPr>
          <w:spacing w:val="58"/>
        </w:rPr>
        <w:t xml:space="preserve">  </w:t>
      </w:r>
      <w:r>
        <w:t>1998:53-57;</w:t>
      </w:r>
      <w:r>
        <w:rPr>
          <w:spacing w:val="57"/>
        </w:rPr>
        <w:t xml:space="preserve">  </w:t>
      </w:r>
      <w:r>
        <w:rPr>
          <w:spacing w:val="-2"/>
        </w:rPr>
        <w:t>Productivity</w:t>
      </w:r>
    </w:p>
    <w:p w:rsidR="00FE5516" w:rsidRDefault="00FE5516">
      <w:pPr>
        <w:pStyle w:val="BodyText"/>
        <w:rPr>
          <w:sz w:val="20"/>
        </w:rPr>
      </w:pPr>
    </w:p>
    <w:p w:rsidR="00FE5516" w:rsidRDefault="00951608">
      <w:pPr>
        <w:pStyle w:val="BodyText"/>
        <w:spacing w:before="26"/>
        <w:rPr>
          <w:sz w:val="20"/>
        </w:rPr>
      </w:pPr>
      <w:r>
        <w:rPr>
          <w:noProof/>
          <w:lang w:val="en-AU" w:eastAsia="en-AU"/>
        </w:rPr>
        <mc:AlternateContent>
          <mc:Choice Requires="wps">
            <w:drawing>
              <wp:anchor distT="0" distB="0" distL="0" distR="0" simplePos="0" relativeHeight="487613952" behindDoc="1" locked="0" layoutInCell="1" allowOverlap="1">
                <wp:simplePos x="0" y="0"/>
                <wp:positionH relativeFrom="page">
                  <wp:posOffset>1441703</wp:posOffset>
                </wp:positionH>
                <wp:positionV relativeFrom="paragraph">
                  <wp:posOffset>178150</wp:posOffset>
                </wp:positionV>
                <wp:extent cx="1828800" cy="9525"/>
                <wp:effectExtent l="0" t="0" r="0" b="0"/>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F0D846" id="Graphic 106" o:spid="_x0000_s1026" style="position:absolute;margin-left:113.5pt;margin-top:14.05pt;width:2in;height:.75pt;z-index:-157025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" path="m1828800,l,,,9143r1828800,l1828800,xe" fillcolor="black" stroked="f">
                <v:path arrowok="t"/>
                <w10:wrap type="topAndBottom" anchorx="page"/>
              </v:shape>
            </w:pict>
          </mc:Fallback>
        </mc:AlternateContent>
      </w:r>
    </w:p>
    <w:p w:rsidR="00FE5516" w:rsidRDefault="00FE5516">
      <w:pPr>
        <w:pStyle w:val="BodyText"/>
        <w:rPr>
          <w:sz w:val="20"/>
        </w:rPr>
      </w:pPr>
    </w:p>
    <w:p w:rsidR="00FE5516" w:rsidRDefault="00FE5516">
      <w:pPr>
        <w:pStyle w:val="BodyText"/>
        <w:spacing w:before="41"/>
        <w:rPr>
          <w:sz w:val="20"/>
        </w:rPr>
      </w:pPr>
    </w:p>
    <w:p w:rsidR="00FE5516" w:rsidRDefault="00951608">
      <w:pPr>
        <w:spacing w:line="237" w:lineRule="auto"/>
        <w:ind w:left="950" w:right="411"/>
        <w:jc w:val="both"/>
        <w:rPr>
          <w:sz w:val="20"/>
        </w:rPr>
      </w:pPr>
      <w:r>
        <w:rPr>
          <w:sz w:val="20"/>
          <w:vertAlign w:val="superscript"/>
        </w:rPr>
        <w:t>38</w:t>
      </w:r>
      <w:r>
        <w:rPr>
          <w:sz w:val="20"/>
        </w:rPr>
        <w:t xml:space="preserve"> Further, in some jurisdictions where gaming machines and casinos have been recently legalised, some forms of charity gambling have experienced declining revenues (Department of Family</w:t>
      </w:r>
      <w:r>
        <w:rPr>
          <w:spacing w:val="80"/>
          <w:sz w:val="20"/>
        </w:rPr>
        <w:t xml:space="preserve"> </w:t>
      </w:r>
      <w:r>
        <w:rPr>
          <w:sz w:val="20"/>
        </w:rPr>
        <w:t>Services</w:t>
      </w:r>
      <w:r>
        <w:rPr>
          <w:spacing w:val="40"/>
          <w:sz w:val="20"/>
        </w:rPr>
        <w:t xml:space="preserve"> </w:t>
      </w:r>
      <w:r>
        <w:rPr>
          <w:sz w:val="20"/>
        </w:rPr>
        <w:t>and</w:t>
      </w:r>
      <w:r>
        <w:rPr>
          <w:spacing w:val="40"/>
          <w:sz w:val="20"/>
        </w:rPr>
        <w:t xml:space="preserve"> </w:t>
      </w:r>
      <w:r>
        <w:rPr>
          <w:sz w:val="20"/>
        </w:rPr>
        <w:t>Aboriginal</w:t>
      </w:r>
      <w:r>
        <w:rPr>
          <w:spacing w:val="40"/>
          <w:sz w:val="20"/>
        </w:rPr>
        <w:t xml:space="preserve"> </w:t>
      </w:r>
      <w:r>
        <w:rPr>
          <w:sz w:val="20"/>
        </w:rPr>
        <w:t>and</w:t>
      </w:r>
      <w:r>
        <w:rPr>
          <w:spacing w:val="40"/>
          <w:sz w:val="20"/>
        </w:rPr>
        <w:t xml:space="preserve"> </w:t>
      </w:r>
      <w:r>
        <w:rPr>
          <w:sz w:val="20"/>
        </w:rPr>
        <w:t>Islander</w:t>
      </w:r>
      <w:r>
        <w:rPr>
          <w:spacing w:val="40"/>
          <w:sz w:val="20"/>
        </w:rPr>
        <w:t xml:space="preserve"> </w:t>
      </w:r>
      <w:r>
        <w:rPr>
          <w:sz w:val="20"/>
        </w:rPr>
        <w:t>Affairs,</w:t>
      </w:r>
      <w:r>
        <w:rPr>
          <w:spacing w:val="40"/>
          <w:sz w:val="20"/>
        </w:rPr>
        <w:t xml:space="preserve"> </w:t>
      </w:r>
      <w:r>
        <w:rPr>
          <w:sz w:val="20"/>
        </w:rPr>
        <w:t>1995;</w:t>
      </w:r>
      <w:r>
        <w:rPr>
          <w:spacing w:val="40"/>
          <w:sz w:val="20"/>
        </w:rPr>
        <w:t xml:space="preserve"> </w:t>
      </w:r>
      <w:r>
        <w:rPr>
          <w:sz w:val="20"/>
        </w:rPr>
        <w:t>Praxion,</w:t>
      </w:r>
      <w:r>
        <w:rPr>
          <w:spacing w:val="40"/>
          <w:sz w:val="20"/>
        </w:rPr>
        <w:t xml:space="preserve"> </w:t>
      </w:r>
      <w:r>
        <w:rPr>
          <w:sz w:val="20"/>
        </w:rPr>
        <w:t>1995;</w:t>
      </w:r>
      <w:r>
        <w:rPr>
          <w:spacing w:val="40"/>
          <w:sz w:val="20"/>
        </w:rPr>
        <w:t xml:space="preserve"> </w:t>
      </w:r>
      <w:r>
        <w:rPr>
          <w:sz w:val="20"/>
        </w:rPr>
        <w:t>Tasmanian</w:t>
      </w:r>
      <w:r>
        <w:rPr>
          <w:spacing w:val="40"/>
          <w:sz w:val="20"/>
        </w:rPr>
        <w:t xml:space="preserve"> </w:t>
      </w:r>
      <w:r>
        <w:rPr>
          <w:sz w:val="20"/>
        </w:rPr>
        <w:t>Gaming Commission, 1998).</w:t>
      </w:r>
    </w:p>
    <w:p w:rsidR="00FE5516" w:rsidRDefault="00FE5516">
      <w:pPr>
        <w:pStyle w:val="BodyText"/>
        <w:spacing w:before="127"/>
        <w:rPr>
          <w:sz w:val="20"/>
        </w:rPr>
      </w:pPr>
    </w:p>
    <w:p w:rsidR="00FE5516" w:rsidRDefault="00951608">
      <w:pPr>
        <w:spacing w:line="235" w:lineRule="auto"/>
        <w:ind w:left="950" w:right="414"/>
        <w:jc w:val="both"/>
        <w:rPr>
          <w:sz w:val="20"/>
        </w:rPr>
      </w:pPr>
      <w:r>
        <w:rPr>
          <w:position w:val="10"/>
          <w:sz w:val="10"/>
        </w:rPr>
        <w:t>39</w:t>
      </w:r>
      <w:r>
        <w:rPr>
          <w:spacing w:val="40"/>
          <w:position w:val="10"/>
          <w:sz w:val="10"/>
        </w:rPr>
        <w:t xml:space="preserve"> </w:t>
      </w:r>
      <w:r>
        <w:rPr>
          <w:sz w:val="20"/>
        </w:rPr>
        <w:t>While NSW is less reliant on gambling taxes than most other states in percentage terms (NSW Treasury, 1998:5), 36.1 percent of all 1996-97 gambling taxes in Australia accrued to the NSW Government, while real NSW gambling revenues (adjusted for inflation) have increased</w:t>
      </w:r>
      <w:r>
        <w:rPr>
          <w:spacing w:val="80"/>
          <w:sz w:val="20"/>
        </w:rPr>
        <w:t xml:space="preserve"> </w:t>
      </w:r>
      <w:r>
        <w:rPr>
          <w:sz w:val="20"/>
        </w:rPr>
        <w:t>exponentially from $200.49 million in 1976-77, to $597.67 million in 1986-87, to $1,236.21 million</w:t>
      </w:r>
      <w:r>
        <w:rPr>
          <w:spacing w:val="40"/>
          <w:sz w:val="20"/>
        </w:rPr>
        <w:t xml:space="preserve"> </w:t>
      </w:r>
      <w:r>
        <w:rPr>
          <w:sz w:val="20"/>
        </w:rPr>
        <w:t>in 1996-97 (Tasmanian Gaming Commission, 1998: Table 107).</w:t>
      </w:r>
    </w:p>
    <w:p w:rsidR="00FE5516" w:rsidRDefault="00FE5516">
      <w:pPr>
        <w:spacing w:line="235" w:lineRule="auto"/>
        <w:jc w:val="both"/>
        <w:rPr>
          <w:sz w:val="20"/>
        </w:rPr>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3"/>
        <w:jc w:val="both"/>
      </w:pPr>
      <w:r>
        <w:lastRenderedPageBreak/>
        <w:t>Commission, 1999b:19.1), an effect exacerbated as lower income earners tend to spend most on certain forms of gambling, especially gaming machines (State Government of Victoria, 1994; DBM Consultants, 1995; Delfabbro and Winefield, 1996). ‘Mounting national concern’ about the possible ‘discriminatory and inequitable’ structure of gambling taxes (McMillen, 1996c:8) and reliance for government revenue on products which can cause social costs and hardships have provoked ‘commonplace’ public commentaries (McMillen, 1994:70) that ‘gambling is merely a ‘milch cow’ for self-interested and expansionist governments all too willing to exploit the public and industry by imposing rents on gambling operators’ (McMillen, 1996c:7). Further, widespread perception that some commercial gambling interests hold privileged positions in policy processes has provoked political retaliation from concerned community groups (McMillen, 1996c:2), with governments criticised for allowing the interests of gambling industries to predominate over broader public interests (Council of Social Service of NSW [NCOSS], 1998a:7; Public Interest Advocacy Centre [PIAC], 1998:1).</w:t>
      </w:r>
    </w:p>
    <w:p w:rsidR="00FE5516" w:rsidRDefault="00FE5516">
      <w:pPr>
        <w:pStyle w:val="BodyText"/>
        <w:spacing w:before="102"/>
      </w:pPr>
    </w:p>
    <w:p w:rsidR="00FE5516" w:rsidRDefault="00951608">
      <w:pPr>
        <w:pStyle w:val="BodyText"/>
        <w:spacing w:line="312" w:lineRule="auto"/>
        <w:ind w:left="950" w:right="411"/>
        <w:jc w:val="both"/>
      </w:pPr>
      <w:r>
        <w:t>Thus, while gambling has attracted wide participation in Australia for many years,</w:t>
      </w:r>
      <w:r>
        <w:rPr>
          <w:spacing w:val="80"/>
        </w:rPr>
        <w:t xml:space="preserve"> </w:t>
      </w:r>
      <w:r>
        <w:t>its legitimacy has rested on operation by not-for-profit organisations and governments</w:t>
      </w:r>
      <w:r>
        <w:rPr>
          <w:spacing w:val="-4"/>
        </w:rPr>
        <w:t xml:space="preserve"> </w:t>
      </w:r>
      <w:r>
        <w:t>for</w:t>
      </w:r>
      <w:r>
        <w:rPr>
          <w:spacing w:val="-1"/>
        </w:rPr>
        <w:t xml:space="preserve"> </w:t>
      </w:r>
      <w:r>
        <w:t>stated</w:t>
      </w:r>
      <w:r>
        <w:rPr>
          <w:spacing w:val="-2"/>
        </w:rPr>
        <w:t xml:space="preserve"> </w:t>
      </w:r>
      <w:r>
        <w:t>social</w:t>
      </w:r>
      <w:r>
        <w:rPr>
          <w:spacing w:val="-2"/>
        </w:rPr>
        <w:t xml:space="preserve"> </w:t>
      </w:r>
      <w:r>
        <w:t>purposes,</w:t>
      </w:r>
      <w:r>
        <w:rPr>
          <w:spacing w:val="-1"/>
        </w:rPr>
        <w:t xml:space="preserve"> </w:t>
      </w:r>
      <w:r>
        <w:t>with</w:t>
      </w:r>
      <w:r>
        <w:rPr>
          <w:spacing w:val="-2"/>
        </w:rPr>
        <w:t xml:space="preserve"> </w:t>
      </w:r>
      <w:r>
        <w:t>inbuilt</w:t>
      </w:r>
      <w:r>
        <w:rPr>
          <w:spacing w:val="-2"/>
        </w:rPr>
        <w:t xml:space="preserve"> </w:t>
      </w:r>
      <w:r>
        <w:t>mechanisms</w:t>
      </w:r>
      <w:r>
        <w:rPr>
          <w:spacing w:val="-4"/>
        </w:rPr>
        <w:t xml:space="preserve"> </w:t>
      </w:r>
      <w:r>
        <w:t>to</w:t>
      </w:r>
      <w:r>
        <w:rPr>
          <w:spacing w:val="-2"/>
        </w:rPr>
        <w:t xml:space="preserve"> </w:t>
      </w:r>
      <w:r>
        <w:t>enhance</w:t>
      </w:r>
      <w:r>
        <w:rPr>
          <w:spacing w:val="-2"/>
        </w:rPr>
        <w:t xml:space="preserve"> </w:t>
      </w:r>
      <w:r>
        <w:t>integrity and public confidence. Australians have tended to believe that if gambling supports</w:t>
      </w:r>
      <w:r>
        <w:rPr>
          <w:spacing w:val="80"/>
        </w:rPr>
        <w:t xml:space="preserve"> </w:t>
      </w:r>
      <w:r>
        <w:t>a worthwhile charity or pastime, and if it is fairly run, then it is an acceptable</w:t>
      </w:r>
      <w:r>
        <w:rPr>
          <w:spacing w:val="80"/>
        </w:rPr>
        <w:t xml:space="preserve"> </w:t>
      </w:r>
      <w:r>
        <w:t>activity (Caldwell, Young, Dickerson and McMillen, 1988:17). However, this implicit social contract has been significantly eroded. Where government policy on gambling was</w:t>
      </w:r>
      <w:r>
        <w:rPr>
          <w:spacing w:val="-2"/>
        </w:rPr>
        <w:t xml:space="preserve"> </w:t>
      </w:r>
      <w:r>
        <w:t>traditionally part of social policy, it is</w:t>
      </w:r>
      <w:r>
        <w:rPr>
          <w:spacing w:val="-2"/>
        </w:rPr>
        <w:t xml:space="preserve"> </w:t>
      </w:r>
      <w:r>
        <w:t>now an important component of economic policy. The principle of revenue raising now dominates, with gambling development determined by economic and commercial criteria, diluting the</w:t>
      </w:r>
      <w:r>
        <w:rPr>
          <w:spacing w:val="80"/>
        </w:rPr>
        <w:t xml:space="preserve"> </w:t>
      </w:r>
      <w:r>
        <w:t>historical link between gambling and social causes. This has nurtured a climate of ‘moral panic’ (McMillen, 1997a:251), ‘rising level of concern</w:t>
      </w:r>
      <w:proofErr w:type="gramStart"/>
      <w:r>
        <w:t>...(</w:t>
      </w:r>
      <w:proofErr w:type="gramEnd"/>
      <w:r>
        <w:t>and) heightened community anxiety’ (Brown, 1997:13) about the social effects of gambling, reflecting escalating divergence between government policy and public opinion on commercial gambling operations. McMillen (1996c:2) notes this is important because, ‘after decades of relative consensus, debates over gambling policy have raised questions about the consequences for society and even for the continued economic viability of the gambling sector itself’. She contends that the economic performance of commercial gambling relies on adequate social protection of citizens and that the gambling sector can only achieve positive economic outcomes if the social implications of gambling expansion are met (1996c:3). While she considers this</w:t>
      </w:r>
      <w:r>
        <w:rPr>
          <w:spacing w:val="80"/>
        </w:rPr>
        <w:t xml:space="preserve"> </w:t>
      </w:r>
      <w:r>
        <w:t>responsibility</w:t>
      </w:r>
      <w:r>
        <w:rPr>
          <w:spacing w:val="80"/>
        </w:rPr>
        <w:t xml:space="preserve"> </w:t>
      </w:r>
      <w:r>
        <w:t>to</w:t>
      </w:r>
      <w:r>
        <w:rPr>
          <w:spacing w:val="80"/>
        </w:rPr>
        <w:t xml:space="preserve"> </w:t>
      </w:r>
      <w:r>
        <w:t>sit</w:t>
      </w:r>
      <w:r>
        <w:rPr>
          <w:spacing w:val="80"/>
        </w:rPr>
        <w:t xml:space="preserve"> </w:t>
      </w:r>
      <w:r>
        <w:t>primarily</w:t>
      </w:r>
      <w:r>
        <w:rPr>
          <w:spacing w:val="80"/>
        </w:rPr>
        <w:t xml:space="preserve"> </w:t>
      </w:r>
      <w:r>
        <w:t>with</w:t>
      </w:r>
      <w:r>
        <w:rPr>
          <w:spacing w:val="80"/>
        </w:rPr>
        <w:t xml:space="preserve"> </w:t>
      </w:r>
      <w:r>
        <w:t>governments</w:t>
      </w:r>
      <w:r>
        <w:rPr>
          <w:spacing w:val="80"/>
        </w:rPr>
        <w:t xml:space="preserve"> </w:t>
      </w:r>
      <w:r>
        <w:t>(1996c),</w:t>
      </w:r>
      <w:r>
        <w:rPr>
          <w:spacing w:val="80"/>
        </w:rPr>
        <w:t xml:space="preserve"> </w:t>
      </w:r>
      <w:r>
        <w:t>her</w:t>
      </w:r>
      <w:r>
        <w:rPr>
          <w:spacing w:val="80"/>
        </w:rPr>
        <w:t xml:space="preserve"> </w:t>
      </w:r>
      <w:r>
        <w:t>contention</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6"/>
        <w:jc w:val="both"/>
      </w:pPr>
      <w:proofErr w:type="gramStart"/>
      <w:r>
        <w:lastRenderedPageBreak/>
        <w:t>recognises</w:t>
      </w:r>
      <w:proofErr w:type="gramEnd"/>
      <w:r>
        <w:t xml:space="preserve"> that gambling operators have much at stake if the social ramifications of gambling are not addressed to the satisfaction of the broader community.</w:t>
      </w:r>
    </w:p>
    <w:p w:rsidR="00FE5516" w:rsidRDefault="00FE5516">
      <w:pPr>
        <w:pStyle w:val="BodyText"/>
        <w:spacing w:before="86"/>
      </w:pPr>
    </w:p>
    <w:p w:rsidR="00FE5516" w:rsidRDefault="00951608">
      <w:pPr>
        <w:pStyle w:val="BodyText"/>
        <w:spacing w:line="312" w:lineRule="auto"/>
        <w:ind w:left="950" w:right="412"/>
        <w:jc w:val="both"/>
      </w:pPr>
      <w:r>
        <w:t>However, social outcries about current government policies on gambling have not gone unnoticed in the political arena. Both the current Australian Prime Minister, John Howard, and his predecessor, Paul Keating, expressed concern about the pace and scope of gambling expansion (McMillen, 1996c:12), the No Pokies Party won a Legislative Council seat in a 1997 South Australian election, and the government’s gambling policy became a key issue in Victoria’s 1996 state election (McMillen, 1996c:2). The release of the Victorian Casino and Gaming Authority’s annual</w:t>
      </w:r>
      <w:r>
        <w:rPr>
          <w:spacing w:val="80"/>
        </w:rPr>
        <w:t xml:space="preserve"> </w:t>
      </w:r>
      <w:r>
        <w:t>survey of community attitudes to gambling (1997) prompted the Shadow Minister</w:t>
      </w:r>
      <w:r>
        <w:rPr>
          <w:spacing w:val="40"/>
        </w:rPr>
        <w:t xml:space="preserve"> </w:t>
      </w:r>
      <w:r>
        <w:t>for Gaming to comment ‘there are some startling findings in this report that clearly show that the government is not adhering to the aspirations and concerns of Victorians in the way it allows the industry to be run’ (Hulls, 1997:188). In NSW,</w:t>
      </w:r>
      <w:r>
        <w:rPr>
          <w:spacing w:val="40"/>
        </w:rPr>
        <w:t xml:space="preserve"> </w:t>
      </w:r>
      <w:r>
        <w:t>the Director-General of the NSW Department of Gaming and Racing also conceded</w:t>
      </w:r>
      <w:r>
        <w:rPr>
          <w:spacing w:val="40"/>
        </w:rPr>
        <w:t xml:space="preserve"> </w:t>
      </w:r>
      <w:r>
        <w:t xml:space="preserve">it is in the area of public policy that Australian governments are experiencing increased pressure to protect consumer rights in gambling (Brown, 1997:12-13). While such statements primarily can be considered political grandstanding, they demonstrate that certain politicians acknowledge community objections to current gambling policies and the potential political mileage from empathising with these concerns. However, this recognition is reflected only marginally in gambling-related legislation and regulation aimed at ensuring gambling operators adhere to principles of integrity, consumer protection, fair trading, harm minimisation and community </w:t>
      </w:r>
      <w:r>
        <w:rPr>
          <w:spacing w:val="-2"/>
        </w:rPr>
        <w:t>benefit.</w:t>
      </w:r>
    </w:p>
    <w:p w:rsidR="00FE5516" w:rsidRDefault="00FE5516">
      <w:pPr>
        <w:pStyle w:val="BodyText"/>
        <w:spacing w:before="27"/>
      </w:pPr>
    </w:p>
    <w:p w:rsidR="00FE5516" w:rsidRDefault="00951608">
      <w:pPr>
        <w:pStyle w:val="Heading2"/>
        <w:numPr>
          <w:ilvl w:val="2"/>
          <w:numId w:val="4"/>
        </w:numPr>
        <w:tabs>
          <w:tab w:val="left" w:pos="1732"/>
        </w:tabs>
        <w:ind w:hanging="782"/>
      </w:pPr>
      <w:r>
        <w:t>Public</w:t>
      </w:r>
      <w:r>
        <w:rPr>
          <w:spacing w:val="-5"/>
        </w:rPr>
        <w:t xml:space="preserve"> </w:t>
      </w:r>
      <w:r>
        <w:t>Interest</w:t>
      </w:r>
      <w:r>
        <w:rPr>
          <w:spacing w:val="-3"/>
        </w:rPr>
        <w:t xml:space="preserve"> </w:t>
      </w:r>
      <w:r>
        <w:t>Principles</w:t>
      </w:r>
      <w:r>
        <w:rPr>
          <w:spacing w:val="-3"/>
        </w:rPr>
        <w:t xml:space="preserve"> </w:t>
      </w:r>
      <w:r>
        <w:t>in</w:t>
      </w:r>
      <w:r>
        <w:rPr>
          <w:spacing w:val="-5"/>
        </w:rPr>
        <w:t xml:space="preserve"> </w:t>
      </w:r>
      <w:r>
        <w:t>Key</w:t>
      </w:r>
      <w:r>
        <w:rPr>
          <w:spacing w:val="-8"/>
        </w:rPr>
        <w:t xml:space="preserve"> </w:t>
      </w:r>
      <w:r>
        <w:t>NSW</w:t>
      </w:r>
      <w:r>
        <w:rPr>
          <w:spacing w:val="-5"/>
        </w:rPr>
        <w:t xml:space="preserve"> </w:t>
      </w:r>
      <w:r>
        <w:t>Gambling</w:t>
      </w:r>
      <w:r>
        <w:rPr>
          <w:spacing w:val="-1"/>
        </w:rPr>
        <w:t xml:space="preserve"> </w:t>
      </w:r>
      <w:r>
        <w:rPr>
          <w:spacing w:val="-2"/>
        </w:rPr>
        <w:t>Regulations</w:t>
      </w:r>
    </w:p>
    <w:p w:rsidR="00FE5516" w:rsidRDefault="00951608">
      <w:pPr>
        <w:pStyle w:val="BodyText"/>
        <w:spacing w:before="273" w:line="312" w:lineRule="auto"/>
        <w:ind w:left="950" w:right="413"/>
        <w:jc w:val="both"/>
      </w:pPr>
      <w:r>
        <w:t>In the interests</w:t>
      </w:r>
      <w:r>
        <w:rPr>
          <w:spacing w:val="-3"/>
        </w:rPr>
        <w:t xml:space="preserve"> </w:t>
      </w:r>
      <w:r>
        <w:t>of principles</w:t>
      </w:r>
      <w:r>
        <w:rPr>
          <w:spacing w:val="-3"/>
        </w:rPr>
        <w:t xml:space="preserve"> </w:t>
      </w:r>
      <w:r>
        <w:t>which</w:t>
      </w:r>
      <w:r>
        <w:rPr>
          <w:spacing w:val="-1"/>
        </w:rPr>
        <w:t xml:space="preserve"> </w:t>
      </w:r>
      <w:r>
        <w:t>underpin</w:t>
      </w:r>
      <w:r>
        <w:rPr>
          <w:spacing w:val="-1"/>
        </w:rPr>
        <w:t xml:space="preserve"> </w:t>
      </w:r>
      <w:r>
        <w:t>gambling</w:t>
      </w:r>
      <w:r>
        <w:rPr>
          <w:spacing w:val="-1"/>
        </w:rPr>
        <w:t xml:space="preserve"> </w:t>
      </w:r>
      <w:r>
        <w:t>regulation, all</w:t>
      </w:r>
      <w:r>
        <w:rPr>
          <w:spacing w:val="-1"/>
        </w:rPr>
        <w:t xml:space="preserve"> </w:t>
      </w:r>
      <w:r>
        <w:t>Australian</w:t>
      </w:r>
      <w:r>
        <w:rPr>
          <w:spacing w:val="-1"/>
        </w:rPr>
        <w:t xml:space="preserve"> </w:t>
      </w:r>
      <w:r>
        <w:t>state governments have enacted legislation specifying minimum rates of return to players from each type of gambling, outlawing underage and credit betting, and providing substantial monitoring and control systems (McMillen, 1996c:3).</w:t>
      </w:r>
    </w:p>
    <w:p w:rsidR="00FE5516" w:rsidRDefault="00FE5516">
      <w:pPr>
        <w:pStyle w:val="BodyText"/>
        <w:spacing w:before="88"/>
      </w:pPr>
    </w:p>
    <w:p w:rsidR="00FE5516" w:rsidRDefault="00951608">
      <w:pPr>
        <w:pStyle w:val="BodyText"/>
        <w:spacing w:before="1" w:line="312" w:lineRule="auto"/>
        <w:ind w:left="950" w:right="415"/>
        <w:jc w:val="both"/>
        <w:rPr>
          <w:i/>
        </w:rPr>
      </w:pPr>
      <w:r>
        <w:t>Legislation specific to some gambling operators contains additional measures, although the extent of these appears related to the level of public scrutiny accorded</w:t>
      </w:r>
      <w:r>
        <w:rPr>
          <w:spacing w:val="40"/>
        </w:rPr>
        <w:t xml:space="preserve"> </w:t>
      </w:r>
      <w:r>
        <w:t xml:space="preserve">to each particular type of gambling. In NSW for example, the most specific requirements to enhance integrity, consumer protection, </w:t>
      </w:r>
      <w:proofErr w:type="gramStart"/>
      <w:r>
        <w:t>fair</w:t>
      </w:r>
      <w:proofErr w:type="gramEnd"/>
      <w:r>
        <w:t xml:space="preserve"> trading and harm minimisation are applied to Star City Casino, a result of protracted, highly</w:t>
      </w:r>
      <w:r>
        <w:rPr>
          <w:spacing w:val="80"/>
        </w:rPr>
        <w:t xml:space="preserve"> </w:t>
      </w:r>
      <w:r>
        <w:t>publicised debates and inquiries over establishing legal casinos in NSW (Lusher, 1977;</w:t>
      </w:r>
      <w:r>
        <w:rPr>
          <w:spacing w:val="17"/>
        </w:rPr>
        <w:t xml:space="preserve"> </w:t>
      </w:r>
      <w:r>
        <w:t>Booth,</w:t>
      </w:r>
      <w:r>
        <w:rPr>
          <w:spacing w:val="20"/>
        </w:rPr>
        <w:t xml:space="preserve"> </w:t>
      </w:r>
      <w:r>
        <w:t>1982;</w:t>
      </w:r>
      <w:r>
        <w:rPr>
          <w:spacing w:val="17"/>
        </w:rPr>
        <w:t xml:space="preserve"> </w:t>
      </w:r>
      <w:r>
        <w:t>Street,</w:t>
      </w:r>
      <w:r>
        <w:rPr>
          <w:spacing w:val="20"/>
        </w:rPr>
        <w:t xml:space="preserve"> </w:t>
      </w:r>
      <w:r>
        <w:t>1991;</w:t>
      </w:r>
      <w:r>
        <w:rPr>
          <w:spacing w:val="17"/>
        </w:rPr>
        <w:t xml:space="preserve"> </w:t>
      </w:r>
      <w:r>
        <w:t xml:space="preserve">Swan, 1992). Under the </w:t>
      </w:r>
      <w:r>
        <w:rPr>
          <w:i/>
        </w:rPr>
        <w:t>Casino Control Act 1992</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1"/>
        <w:jc w:val="both"/>
      </w:pPr>
      <w:r>
        <w:rPr>
          <w:i/>
        </w:rPr>
        <w:lastRenderedPageBreak/>
        <w:t>NSW</w:t>
      </w:r>
      <w:r>
        <w:t>, guidelines are provided for conducting staff training in identifying ‘problem gamblers’ (Section 64); the Casino Control Authority must</w:t>
      </w:r>
      <w:r>
        <w:rPr>
          <w:spacing w:val="-2"/>
        </w:rPr>
        <w:t xml:space="preserve"> </w:t>
      </w:r>
      <w:r>
        <w:t>approve</w:t>
      </w:r>
      <w:r>
        <w:rPr>
          <w:spacing w:val="-2"/>
        </w:rPr>
        <w:t xml:space="preserve"> </w:t>
      </w:r>
      <w:r>
        <w:t>all</w:t>
      </w:r>
      <w:r>
        <w:rPr>
          <w:spacing w:val="-2"/>
        </w:rPr>
        <w:t xml:space="preserve"> </w:t>
      </w:r>
      <w:r>
        <w:t>casino</w:t>
      </w:r>
      <w:r>
        <w:rPr>
          <w:spacing w:val="-2"/>
        </w:rPr>
        <w:t xml:space="preserve"> </w:t>
      </w:r>
      <w:r>
        <w:t>games and game rules with regard to consumer protection issues (Section 66); the casino is required to make available for patrons information about game rules, the operation</w:t>
      </w:r>
      <w:r>
        <w:rPr>
          <w:spacing w:val="80"/>
        </w:rPr>
        <w:t xml:space="preserve"> </w:t>
      </w:r>
      <w:r>
        <w:t>of games, minimum and maximum wagers, and mode of payment of winnings (Section 72); restrictions are placed on cheques and deposit accounts (Section 75); exclusion and self-exclusion of patrons are permitted (Section 79); the public can direct complaints to the Director of Casino Surveillance (Section 110); regulations may be applied to casino advertising and the placement of notices about problem gambling counselling services (Regulations); and the Casino Control Authority can implement further directives to ensure responsible gambling practices are implemented (General).</w:t>
      </w:r>
    </w:p>
    <w:p w:rsidR="00FE5516" w:rsidRDefault="00FE5516">
      <w:pPr>
        <w:pStyle w:val="BodyText"/>
        <w:spacing w:before="98"/>
      </w:pPr>
    </w:p>
    <w:p w:rsidR="00FE5516" w:rsidRDefault="00951608">
      <w:pPr>
        <w:pStyle w:val="BodyText"/>
        <w:spacing w:line="312" w:lineRule="auto"/>
        <w:ind w:left="950" w:right="413"/>
        <w:jc w:val="both"/>
      </w:pPr>
      <w:r>
        <w:t xml:space="preserve">In contrast, legislation and regulations applying to NSW registered clubs to enhance principles of consumer protection, fair trading and harm minimisation in gambling are more limited. While the </w:t>
      </w:r>
      <w:r>
        <w:rPr>
          <w:i/>
        </w:rPr>
        <w:t xml:space="preserve">Registered Clubs Act 1976 NSW </w:t>
      </w:r>
      <w:r>
        <w:t>and its amendments, as well as NSW Department of Gaming and Racing regulations, contain provisions for gaming machine approvals and licensing, outlaw practices that threaten the integrity of gaming machines, and require information to be displayed on machines about wagers, winning combinations and payouts, they have no provisions for licensing of gaming staff, staff training in problem gambling, self-exclusion of patrons with gambling problems, information about problem gambling counselling</w:t>
      </w:r>
      <w:r>
        <w:rPr>
          <w:spacing w:val="-2"/>
        </w:rPr>
        <w:t xml:space="preserve"> </w:t>
      </w:r>
      <w:r>
        <w:t>services, or an independent complaints mechanism.</w:t>
      </w:r>
    </w:p>
    <w:p w:rsidR="00FE5516" w:rsidRDefault="00FE5516">
      <w:pPr>
        <w:pStyle w:val="BodyText"/>
        <w:spacing w:before="97"/>
      </w:pPr>
    </w:p>
    <w:p w:rsidR="00FE5516" w:rsidRDefault="00951608">
      <w:pPr>
        <w:pStyle w:val="BodyText"/>
        <w:spacing w:line="312" w:lineRule="auto"/>
        <w:ind w:left="950" w:right="411"/>
        <w:jc w:val="both"/>
      </w:pPr>
      <w:r>
        <w:t xml:space="preserve">While NSW clubs also are subject to broader regulations for the conduct of business and employment, as well as principles of common law, concerns have been raised about enforcement of such requirements. For example, PIAC provided evidence of ‘systematic breaches’ of Section 9A (5A) of the </w:t>
      </w:r>
      <w:r>
        <w:rPr>
          <w:i/>
        </w:rPr>
        <w:t xml:space="preserve">Registered Clubs Act 1976 NSW </w:t>
      </w:r>
      <w:r>
        <w:t xml:space="preserve">which outlaws cash advances to patrons on club premises (1998:2), of the </w:t>
      </w:r>
      <w:r>
        <w:rPr>
          <w:i/>
        </w:rPr>
        <w:t>Trade Practices Act</w:t>
      </w:r>
      <w:r>
        <w:t xml:space="preserve">, the </w:t>
      </w:r>
      <w:r>
        <w:rPr>
          <w:i/>
        </w:rPr>
        <w:t>Fair Trading Act</w:t>
      </w:r>
      <w:r>
        <w:t xml:space="preserve">, the </w:t>
      </w:r>
      <w:r>
        <w:rPr>
          <w:i/>
        </w:rPr>
        <w:t xml:space="preserve">Contracts Review Act </w:t>
      </w:r>
      <w:r>
        <w:t xml:space="preserve">and the </w:t>
      </w:r>
      <w:r>
        <w:rPr>
          <w:i/>
        </w:rPr>
        <w:t>Credit Act</w:t>
      </w:r>
      <w:r>
        <w:t>, as well as of the common law duty of care on service providers in relation to patrons (1998:2-3). Similarly, the Wesley Gambling Counselling Service noted that, despite evidence of continual breaches of credit betting legislation in clubs, there has never been a single prosecution by the Department of Gaming and Racing (1998:3). They criticised existing regulations for failing to prevent venue staff dismissed for dishonesty in gambling operations from</w:t>
      </w:r>
      <w:r>
        <w:rPr>
          <w:spacing w:val="-2"/>
        </w:rPr>
        <w:t xml:space="preserve"> </w:t>
      </w:r>
      <w:r>
        <w:t>obtaining</w:t>
      </w:r>
      <w:r>
        <w:rPr>
          <w:spacing w:val="-2"/>
        </w:rPr>
        <w:t xml:space="preserve"> </w:t>
      </w:r>
      <w:r>
        <w:t>immediate</w:t>
      </w:r>
      <w:r>
        <w:rPr>
          <w:spacing w:val="-2"/>
        </w:rPr>
        <w:t xml:space="preserve"> </w:t>
      </w:r>
      <w:r>
        <w:t>employment</w:t>
      </w:r>
      <w:r>
        <w:rPr>
          <w:spacing w:val="-2"/>
        </w:rPr>
        <w:t xml:space="preserve"> </w:t>
      </w:r>
      <w:r>
        <w:t>in</w:t>
      </w:r>
      <w:r>
        <w:rPr>
          <w:spacing w:val="-2"/>
        </w:rPr>
        <w:t xml:space="preserve"> </w:t>
      </w:r>
      <w:r>
        <w:t>another gambling venue, an emphasis on winning in ‘nearly all’ gambling advertising, and cashing of third-party cheques (1998:6-11). The Department of Fair Trading</w:t>
      </w:r>
      <w:r>
        <w:rPr>
          <w:spacing w:val="40"/>
        </w:rPr>
        <w:t xml:space="preserve"> </w:t>
      </w:r>
      <w:r>
        <w:t>(1998:3)</w:t>
      </w:r>
      <w:r>
        <w:rPr>
          <w:spacing w:val="54"/>
        </w:rPr>
        <w:t xml:space="preserve"> </w:t>
      </w:r>
      <w:r>
        <w:t>also</w:t>
      </w:r>
      <w:r>
        <w:rPr>
          <w:spacing w:val="48"/>
        </w:rPr>
        <w:t xml:space="preserve"> </w:t>
      </w:r>
      <w:r>
        <w:t>called</w:t>
      </w:r>
      <w:r>
        <w:rPr>
          <w:spacing w:val="48"/>
        </w:rPr>
        <w:t xml:space="preserve"> </w:t>
      </w:r>
      <w:r>
        <w:t>for</w:t>
      </w:r>
      <w:r>
        <w:rPr>
          <w:spacing w:val="51"/>
        </w:rPr>
        <w:t xml:space="preserve"> </w:t>
      </w:r>
      <w:r>
        <w:t>greater</w:t>
      </w:r>
      <w:r>
        <w:rPr>
          <w:spacing w:val="50"/>
        </w:rPr>
        <w:t xml:space="preserve"> </w:t>
      </w:r>
      <w:r>
        <w:t>enforcement</w:t>
      </w:r>
      <w:r>
        <w:rPr>
          <w:spacing w:val="48"/>
        </w:rPr>
        <w:t xml:space="preserve"> </w:t>
      </w:r>
      <w:r>
        <w:t>in</w:t>
      </w:r>
      <w:r>
        <w:rPr>
          <w:spacing w:val="49"/>
        </w:rPr>
        <w:t xml:space="preserve"> </w:t>
      </w:r>
      <w:r>
        <w:t>prohibiting</w:t>
      </w:r>
      <w:r>
        <w:rPr>
          <w:spacing w:val="48"/>
        </w:rPr>
        <w:t xml:space="preserve"> </w:t>
      </w:r>
      <w:r>
        <w:t>credit</w:t>
      </w:r>
      <w:r>
        <w:rPr>
          <w:spacing w:val="48"/>
        </w:rPr>
        <w:t xml:space="preserve"> </w:t>
      </w:r>
      <w:r>
        <w:t>betting,</w:t>
      </w:r>
      <w:r>
        <w:rPr>
          <w:spacing w:val="51"/>
        </w:rPr>
        <w:t xml:space="preserve"> </w:t>
      </w:r>
      <w:r>
        <w:rPr>
          <w:spacing w:val="-2"/>
        </w:rPr>
        <w:t>noting</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3"/>
        <w:jc w:val="both"/>
      </w:pPr>
      <w:proofErr w:type="gramStart"/>
      <w:r>
        <w:lastRenderedPageBreak/>
        <w:t>transactions</w:t>
      </w:r>
      <w:proofErr w:type="gramEnd"/>
      <w:r>
        <w:t xml:space="preserve"> can be ‘structured to evade the law’. Inadequate consumer protection</w:t>
      </w:r>
      <w:r>
        <w:rPr>
          <w:spacing w:val="40"/>
        </w:rPr>
        <w:t xml:space="preserve"> </w:t>
      </w:r>
      <w:r>
        <w:t>and enforcement of current regulations in NSW clubs were amongst the reasons</w:t>
      </w:r>
      <w:r>
        <w:rPr>
          <w:spacing w:val="40"/>
        </w:rPr>
        <w:t xml:space="preserve"> </w:t>
      </w:r>
      <w:r>
        <w:t>cited by IPART in recommending an overhaul of the regulatory structure of gaming in NSW (1998</w:t>
      </w:r>
      <w:proofErr w:type="gramStart"/>
      <w:r>
        <w:t>:iii</w:t>
      </w:r>
      <w:proofErr w:type="gramEnd"/>
      <w:r>
        <w:t>), with many submissions to their inquiry noting an inherent</w:t>
      </w:r>
      <w:r>
        <w:rPr>
          <w:spacing w:val="40"/>
        </w:rPr>
        <w:t xml:space="preserve"> </w:t>
      </w:r>
      <w:r>
        <w:t>conflict of interest between the NSW Department of Gaming and Racing’s dual functions of promoting gambling and protecting the public interest.</w:t>
      </w:r>
    </w:p>
    <w:p w:rsidR="00FE5516" w:rsidRDefault="00FE5516">
      <w:pPr>
        <w:pStyle w:val="BodyText"/>
        <w:spacing w:before="91"/>
      </w:pPr>
    </w:p>
    <w:p w:rsidR="00FE5516" w:rsidRDefault="00951608">
      <w:pPr>
        <w:pStyle w:val="BodyText"/>
        <w:spacing w:line="312" w:lineRule="auto"/>
        <w:ind w:left="950" w:right="412"/>
        <w:jc w:val="both"/>
      </w:pPr>
      <w:r>
        <w:t>Inadequacies in current gambling regulation to ensure gambling operators adhere to its underlying principles would be of minor concern if gambling operators</w:t>
      </w:r>
      <w:r>
        <w:rPr>
          <w:spacing w:val="40"/>
        </w:rPr>
        <w:t xml:space="preserve"> </w:t>
      </w:r>
      <w:r>
        <w:t xml:space="preserve">voluntarily adopted effective compensatory measures. While existing measures will be discussed in the next chapter, it is fair comment that gambling operators have restricted their acknowledgement of social responsibilities in gambling largely to </w:t>
      </w:r>
      <w:proofErr w:type="gramStart"/>
      <w:r>
        <w:t>imposed</w:t>
      </w:r>
      <w:proofErr w:type="gramEnd"/>
      <w:r>
        <w:t xml:space="preserve"> legal and regulatory requirements, to the neglect of broader public sentiment. This appears a risky strategy, given these requirements may not adequately reflect contemporary public opinion on what responsible provision of gambling should entail. However, the NSW Government has recently elevated the importance of public benefit in gambling in NSW clubs by establishing a legislative framework for responsible provision of gambling, described later in this chapter.</w:t>
      </w:r>
    </w:p>
    <w:p w:rsidR="00FE5516" w:rsidRDefault="00FE5516">
      <w:pPr>
        <w:pStyle w:val="BodyText"/>
        <w:spacing w:before="15"/>
      </w:pPr>
    </w:p>
    <w:p w:rsidR="00FE5516" w:rsidRDefault="00951608">
      <w:pPr>
        <w:pStyle w:val="Heading2"/>
        <w:numPr>
          <w:ilvl w:val="2"/>
          <w:numId w:val="4"/>
        </w:numPr>
        <w:tabs>
          <w:tab w:val="left" w:pos="1732"/>
        </w:tabs>
        <w:spacing w:line="247" w:lineRule="auto"/>
        <w:ind w:right="569"/>
      </w:pPr>
      <w:r>
        <w:t>Recent</w:t>
      </w:r>
      <w:r>
        <w:rPr>
          <w:spacing w:val="-6"/>
        </w:rPr>
        <w:t xml:space="preserve"> </w:t>
      </w:r>
      <w:r>
        <w:t>Government</w:t>
      </w:r>
      <w:r>
        <w:rPr>
          <w:spacing w:val="-5"/>
        </w:rPr>
        <w:t xml:space="preserve"> </w:t>
      </w:r>
      <w:r>
        <w:t>Initiatives</w:t>
      </w:r>
      <w:r>
        <w:rPr>
          <w:spacing w:val="-6"/>
        </w:rPr>
        <w:t xml:space="preserve"> </w:t>
      </w:r>
      <w:r>
        <w:t>to</w:t>
      </w:r>
      <w:r>
        <w:rPr>
          <w:spacing w:val="-5"/>
        </w:rPr>
        <w:t xml:space="preserve"> </w:t>
      </w:r>
      <w:r>
        <w:t>Address</w:t>
      </w:r>
      <w:r>
        <w:rPr>
          <w:spacing w:val="-6"/>
        </w:rPr>
        <w:t xml:space="preserve"> </w:t>
      </w:r>
      <w:r>
        <w:t>Problem</w:t>
      </w:r>
      <w:r>
        <w:rPr>
          <w:spacing w:val="-8"/>
        </w:rPr>
        <w:t xml:space="preserve"> </w:t>
      </w:r>
      <w:r>
        <w:t>Gambling</w:t>
      </w:r>
      <w:r>
        <w:rPr>
          <w:spacing w:val="-5"/>
        </w:rPr>
        <w:t xml:space="preserve"> </w:t>
      </w:r>
      <w:r>
        <w:t xml:space="preserve">in </w:t>
      </w:r>
      <w:r>
        <w:rPr>
          <w:spacing w:val="-2"/>
        </w:rPr>
        <w:t>Australia</w:t>
      </w:r>
    </w:p>
    <w:p w:rsidR="00FE5516" w:rsidRDefault="00951608">
      <w:pPr>
        <w:pStyle w:val="BodyText"/>
        <w:spacing w:before="263" w:line="312" w:lineRule="auto"/>
        <w:ind w:left="950" w:right="414"/>
        <w:jc w:val="both"/>
      </w:pPr>
      <w:r>
        <w:t>Despite exponential expansion of commercial gambling in Australia, state governments have taken initiatives only recently to minimise and treat problem gambling, apart from the regulatory responses outlined above. Recent initiatives include direct services for problem gambling and broad-based education programs, supported to varying degrees by legislation, government departments, auspicing agencies, advisory groups, and funding from gambling levies (Dickerson, 1995:82- 84). Table 3.2 summarises funding mechanisms, direct services, and community education programs relevant to problem gambling for each Australian jurisdiction, with details discussed below. From this discussion, it will be evident that</w:t>
      </w:r>
      <w:r>
        <w:rPr>
          <w:spacing w:val="40"/>
        </w:rPr>
        <w:t xml:space="preserve"> </w:t>
      </w:r>
      <w:r>
        <w:t>government initiatives to address problem gambling are diverse and fragmented, requiring a variety of inputs from governments, gambling operators and community service agencies, and reflecting varying levels of government commitment to social responsibility in gambling.</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Heading2"/>
        <w:spacing w:before="61"/>
        <w:ind w:left="528"/>
        <w:jc w:val="center"/>
        <w:rPr>
          <w:rFonts w:ascii="Times New Roman"/>
        </w:rPr>
      </w:pPr>
      <w:r>
        <w:rPr>
          <w:rFonts w:ascii="Times New Roman"/>
        </w:rPr>
        <w:lastRenderedPageBreak/>
        <w:t>Table</w:t>
      </w:r>
      <w:r>
        <w:rPr>
          <w:rFonts w:ascii="Times New Roman"/>
          <w:spacing w:val="-2"/>
        </w:rPr>
        <w:t xml:space="preserve"> </w:t>
      </w:r>
      <w:r>
        <w:rPr>
          <w:rFonts w:ascii="Times New Roman"/>
          <w:spacing w:val="-5"/>
        </w:rPr>
        <w:t>3.2</w:t>
      </w:r>
    </w:p>
    <w:p w:rsidR="00FE5516" w:rsidRDefault="00951608">
      <w:pPr>
        <w:spacing w:before="3"/>
        <w:ind w:left="535"/>
        <w:jc w:val="center"/>
        <w:rPr>
          <w:b/>
          <w:sz w:val="24"/>
        </w:rPr>
      </w:pPr>
      <w:r>
        <w:rPr>
          <w:b/>
          <w:sz w:val="24"/>
        </w:rPr>
        <w:t>Government</w:t>
      </w:r>
      <w:r>
        <w:rPr>
          <w:b/>
          <w:spacing w:val="-2"/>
          <w:sz w:val="24"/>
        </w:rPr>
        <w:t xml:space="preserve"> </w:t>
      </w:r>
      <w:r>
        <w:rPr>
          <w:b/>
          <w:sz w:val="24"/>
        </w:rPr>
        <w:t>and Industry Initiatives</w:t>
      </w:r>
      <w:r>
        <w:rPr>
          <w:b/>
          <w:spacing w:val="-2"/>
          <w:sz w:val="24"/>
        </w:rPr>
        <w:t xml:space="preserve"> </w:t>
      </w:r>
      <w:r>
        <w:rPr>
          <w:b/>
          <w:sz w:val="24"/>
        </w:rPr>
        <w:t>in Responsible</w:t>
      </w:r>
      <w:r>
        <w:rPr>
          <w:b/>
          <w:spacing w:val="-2"/>
          <w:sz w:val="24"/>
        </w:rPr>
        <w:t xml:space="preserve"> </w:t>
      </w:r>
      <w:r>
        <w:rPr>
          <w:b/>
          <w:sz w:val="24"/>
        </w:rPr>
        <w:t>Gambling in</w:t>
      </w:r>
      <w:r>
        <w:rPr>
          <w:b/>
          <w:spacing w:val="1"/>
          <w:sz w:val="24"/>
        </w:rPr>
        <w:t xml:space="preserve"> </w:t>
      </w:r>
      <w:r>
        <w:rPr>
          <w:b/>
          <w:spacing w:val="-2"/>
          <w:sz w:val="24"/>
        </w:rPr>
        <w:t>Australia</w:t>
      </w:r>
    </w:p>
    <w:p w:rsidR="00FE5516" w:rsidRDefault="00FE5516">
      <w:pPr>
        <w:pStyle w:val="BodyText"/>
        <w:spacing w:before="138"/>
        <w:rPr>
          <w:b/>
          <w:sz w:val="20"/>
        </w:rPr>
      </w:pPr>
    </w:p>
    <w:tbl>
      <w:tblPr>
        <w:tblW w:w="0" w:type="auto"/>
        <w:tblInd w:w="108" w:type="dxa"/>
        <w:tblLayout w:type="fixed"/>
        <w:tblCellMar>
          <w:left w:w="0" w:type="dxa"/>
          <w:right w:w="0" w:type="dxa"/>
        </w:tblCellMar>
        <w:tblLook w:val="01E0" w:firstRow="1" w:lastRow="1" w:firstColumn="1" w:lastColumn="1" w:noHBand="0" w:noVBand="0"/>
      </w:tblPr>
      <w:tblGrid>
        <w:gridCol w:w="631"/>
        <w:gridCol w:w="1949"/>
        <w:gridCol w:w="6440"/>
      </w:tblGrid>
      <w:tr w:rsidR="00FE5516">
        <w:trPr>
          <w:trHeight w:val="364"/>
        </w:trPr>
        <w:tc>
          <w:tcPr>
            <w:tcW w:w="631" w:type="dxa"/>
            <w:tcBorders>
              <w:top w:val="single" w:sz="6" w:space="0" w:color="000000"/>
              <w:bottom w:val="single" w:sz="6" w:space="0" w:color="000000"/>
            </w:tcBorders>
          </w:tcPr>
          <w:p w:rsidR="00FE5516" w:rsidRDefault="00951608">
            <w:pPr>
              <w:pStyle w:val="TableParagraph"/>
              <w:spacing w:before="76"/>
              <w:ind w:left="34" w:right="9"/>
              <w:jc w:val="center"/>
              <w:rPr>
                <w:sz w:val="18"/>
              </w:rPr>
            </w:pPr>
            <w:r>
              <w:rPr>
                <w:spacing w:val="-2"/>
                <w:sz w:val="18"/>
              </w:rPr>
              <w:t>State</w:t>
            </w:r>
          </w:p>
        </w:tc>
        <w:tc>
          <w:tcPr>
            <w:tcW w:w="1949" w:type="dxa"/>
            <w:tcBorders>
              <w:top w:val="single" w:sz="6" w:space="0" w:color="000000"/>
              <w:bottom w:val="single" w:sz="6" w:space="0" w:color="000000"/>
            </w:tcBorders>
          </w:tcPr>
          <w:p w:rsidR="00FE5516" w:rsidRDefault="00951608">
            <w:pPr>
              <w:pStyle w:val="TableParagraph"/>
              <w:spacing w:before="76"/>
              <w:ind w:left="616"/>
              <w:jc w:val="left"/>
              <w:rPr>
                <w:sz w:val="18"/>
              </w:rPr>
            </w:pPr>
            <w:r>
              <w:rPr>
                <w:spacing w:val="-2"/>
                <w:sz w:val="18"/>
              </w:rPr>
              <w:t>Mechanism</w:t>
            </w:r>
          </w:p>
        </w:tc>
        <w:tc>
          <w:tcPr>
            <w:tcW w:w="6440" w:type="dxa"/>
            <w:tcBorders>
              <w:top w:val="single" w:sz="6" w:space="0" w:color="000000"/>
              <w:bottom w:val="single" w:sz="6" w:space="0" w:color="000000"/>
            </w:tcBorders>
          </w:tcPr>
          <w:p w:rsidR="00FE5516" w:rsidRDefault="00951608">
            <w:pPr>
              <w:pStyle w:val="TableParagraph"/>
              <w:spacing w:before="76"/>
              <w:ind w:left="135"/>
              <w:jc w:val="center"/>
              <w:rPr>
                <w:sz w:val="18"/>
              </w:rPr>
            </w:pPr>
            <w:r>
              <w:rPr>
                <w:spacing w:val="-2"/>
                <w:sz w:val="18"/>
              </w:rPr>
              <w:t>Details</w:t>
            </w:r>
          </w:p>
        </w:tc>
      </w:tr>
      <w:tr w:rsidR="00FE5516">
        <w:trPr>
          <w:trHeight w:val="221"/>
        </w:trPr>
        <w:tc>
          <w:tcPr>
            <w:tcW w:w="631" w:type="dxa"/>
            <w:tcBorders>
              <w:top w:val="single" w:sz="6" w:space="0" w:color="000000"/>
            </w:tcBorders>
          </w:tcPr>
          <w:p w:rsidR="00FE5516" w:rsidRDefault="00951608">
            <w:pPr>
              <w:pStyle w:val="TableParagraph"/>
              <w:spacing w:before="14" w:line="187" w:lineRule="exact"/>
              <w:ind w:left="34" w:right="7"/>
              <w:jc w:val="center"/>
              <w:rPr>
                <w:sz w:val="18"/>
              </w:rPr>
            </w:pPr>
            <w:r>
              <w:rPr>
                <w:spacing w:val="-5"/>
                <w:sz w:val="18"/>
              </w:rPr>
              <w:t>ACT</w:t>
            </w:r>
          </w:p>
        </w:tc>
        <w:tc>
          <w:tcPr>
            <w:tcW w:w="1949" w:type="dxa"/>
            <w:tcBorders>
              <w:top w:val="single" w:sz="6" w:space="0" w:color="000000"/>
            </w:tcBorders>
          </w:tcPr>
          <w:p w:rsidR="00FE5516" w:rsidRDefault="00951608">
            <w:pPr>
              <w:pStyle w:val="TableParagraph"/>
              <w:spacing w:before="14" w:line="187" w:lineRule="exact"/>
              <w:ind w:left="98"/>
              <w:jc w:val="left"/>
              <w:rPr>
                <w:sz w:val="18"/>
              </w:rPr>
            </w:pPr>
            <w:r>
              <w:rPr>
                <w:sz w:val="18"/>
              </w:rPr>
              <w:t>Funding</w:t>
            </w:r>
            <w:r>
              <w:rPr>
                <w:spacing w:val="11"/>
                <w:sz w:val="18"/>
              </w:rPr>
              <w:t xml:space="preserve"> </w:t>
            </w:r>
            <w:r>
              <w:rPr>
                <w:spacing w:val="-2"/>
                <w:sz w:val="18"/>
              </w:rPr>
              <w:t>mechanism</w:t>
            </w:r>
          </w:p>
        </w:tc>
        <w:tc>
          <w:tcPr>
            <w:tcW w:w="6440" w:type="dxa"/>
            <w:tcBorders>
              <w:top w:val="single" w:sz="6" w:space="0" w:color="000000"/>
            </w:tcBorders>
          </w:tcPr>
          <w:p w:rsidR="00FE5516" w:rsidRDefault="00951608">
            <w:pPr>
              <w:pStyle w:val="TableParagraph"/>
              <w:spacing w:before="14" w:line="187" w:lineRule="exact"/>
              <w:ind w:left="208"/>
              <w:jc w:val="left"/>
              <w:rPr>
                <w:sz w:val="18"/>
              </w:rPr>
            </w:pPr>
            <w:r>
              <w:rPr>
                <w:sz w:val="18"/>
              </w:rPr>
              <w:t>Government</w:t>
            </w:r>
            <w:r>
              <w:rPr>
                <w:spacing w:val="10"/>
                <w:sz w:val="18"/>
              </w:rPr>
              <w:t xml:space="preserve"> </w:t>
            </w:r>
            <w:r>
              <w:rPr>
                <w:sz w:val="18"/>
              </w:rPr>
              <w:t>funding</w:t>
            </w:r>
            <w:r>
              <w:rPr>
                <w:spacing w:val="8"/>
                <w:sz w:val="18"/>
              </w:rPr>
              <w:t xml:space="preserve"> </w:t>
            </w:r>
            <w:r>
              <w:rPr>
                <w:sz w:val="18"/>
              </w:rPr>
              <w:t>for</w:t>
            </w:r>
            <w:r>
              <w:rPr>
                <w:spacing w:val="10"/>
                <w:sz w:val="18"/>
              </w:rPr>
              <w:t xml:space="preserve"> </w:t>
            </w:r>
            <w:r>
              <w:rPr>
                <w:sz w:val="18"/>
              </w:rPr>
              <w:t>2</w:t>
            </w:r>
            <w:r>
              <w:rPr>
                <w:spacing w:val="8"/>
                <w:sz w:val="18"/>
              </w:rPr>
              <w:t xml:space="preserve"> </w:t>
            </w:r>
            <w:r>
              <w:rPr>
                <w:spacing w:val="-2"/>
                <w:sz w:val="18"/>
              </w:rPr>
              <w:t>counsellors.</w:t>
            </w:r>
          </w:p>
        </w:tc>
      </w:tr>
      <w:tr w:rsidR="00FE5516">
        <w:trPr>
          <w:trHeight w:val="201"/>
        </w:trPr>
        <w:tc>
          <w:tcPr>
            <w:tcW w:w="631" w:type="dxa"/>
          </w:tcPr>
          <w:p w:rsidR="00FE5516" w:rsidRDefault="00FE5516">
            <w:pPr>
              <w:pStyle w:val="TableParagraph"/>
              <w:spacing w:before="0"/>
              <w:jc w:val="left"/>
              <w:rPr>
                <w:sz w:val="14"/>
              </w:rPr>
            </w:pPr>
          </w:p>
        </w:tc>
        <w:tc>
          <w:tcPr>
            <w:tcW w:w="1949" w:type="dxa"/>
          </w:tcPr>
          <w:p w:rsidR="00FE5516" w:rsidRDefault="00951608">
            <w:pPr>
              <w:pStyle w:val="TableParagraph"/>
              <w:spacing w:before="0" w:line="182" w:lineRule="exact"/>
              <w:ind w:left="98"/>
              <w:jc w:val="left"/>
              <w:rPr>
                <w:sz w:val="18"/>
              </w:rPr>
            </w:pPr>
            <w:r>
              <w:rPr>
                <w:sz w:val="18"/>
              </w:rPr>
              <w:t>Direct</w:t>
            </w:r>
            <w:r>
              <w:rPr>
                <w:spacing w:val="9"/>
                <w:sz w:val="18"/>
              </w:rPr>
              <w:t xml:space="preserve"> </w:t>
            </w:r>
            <w:r>
              <w:rPr>
                <w:spacing w:val="-2"/>
                <w:sz w:val="18"/>
              </w:rPr>
              <w:t>services</w:t>
            </w:r>
          </w:p>
        </w:tc>
        <w:tc>
          <w:tcPr>
            <w:tcW w:w="6440" w:type="dxa"/>
          </w:tcPr>
          <w:p w:rsidR="00FE5516" w:rsidRDefault="00951608">
            <w:pPr>
              <w:pStyle w:val="TableParagraph"/>
              <w:spacing w:before="0" w:line="182" w:lineRule="exact"/>
              <w:ind w:left="207"/>
              <w:jc w:val="left"/>
              <w:rPr>
                <w:sz w:val="18"/>
              </w:rPr>
            </w:pPr>
            <w:r>
              <w:rPr>
                <w:sz w:val="18"/>
              </w:rPr>
              <w:t>2</w:t>
            </w:r>
            <w:r>
              <w:rPr>
                <w:spacing w:val="8"/>
                <w:sz w:val="18"/>
              </w:rPr>
              <w:t xml:space="preserve"> </w:t>
            </w:r>
            <w:r>
              <w:rPr>
                <w:sz w:val="18"/>
              </w:rPr>
              <w:t>specialist</w:t>
            </w:r>
            <w:r>
              <w:rPr>
                <w:spacing w:val="14"/>
                <w:sz w:val="18"/>
              </w:rPr>
              <w:t xml:space="preserve"> </w:t>
            </w:r>
            <w:r>
              <w:rPr>
                <w:sz w:val="18"/>
              </w:rPr>
              <w:t>counsellors</w:t>
            </w:r>
            <w:r>
              <w:rPr>
                <w:spacing w:val="12"/>
                <w:sz w:val="18"/>
              </w:rPr>
              <w:t xml:space="preserve"> </w:t>
            </w:r>
            <w:r>
              <w:rPr>
                <w:sz w:val="18"/>
              </w:rPr>
              <w:t>working</w:t>
            </w:r>
            <w:r>
              <w:rPr>
                <w:spacing w:val="11"/>
                <w:sz w:val="18"/>
              </w:rPr>
              <w:t xml:space="preserve"> </w:t>
            </w:r>
            <w:r>
              <w:rPr>
                <w:sz w:val="18"/>
              </w:rPr>
              <w:t>with</w:t>
            </w:r>
            <w:r>
              <w:rPr>
                <w:spacing w:val="11"/>
                <w:sz w:val="18"/>
              </w:rPr>
              <w:t xml:space="preserve"> </w:t>
            </w:r>
            <w:r>
              <w:rPr>
                <w:spacing w:val="-2"/>
                <w:sz w:val="18"/>
              </w:rPr>
              <w:t>Lifeline.</w:t>
            </w:r>
          </w:p>
        </w:tc>
      </w:tr>
      <w:tr w:rsidR="00FE5516">
        <w:trPr>
          <w:trHeight w:val="239"/>
        </w:trPr>
        <w:tc>
          <w:tcPr>
            <w:tcW w:w="631" w:type="dxa"/>
            <w:tcBorders>
              <w:bottom w:val="single" w:sz="2" w:space="0" w:color="000000"/>
            </w:tcBorders>
          </w:tcPr>
          <w:p w:rsidR="00FE5516" w:rsidRDefault="00FE5516">
            <w:pPr>
              <w:pStyle w:val="TableParagraph"/>
              <w:spacing w:before="0"/>
              <w:jc w:val="left"/>
              <w:rPr>
                <w:sz w:val="16"/>
              </w:rPr>
            </w:pPr>
          </w:p>
        </w:tc>
        <w:tc>
          <w:tcPr>
            <w:tcW w:w="1949" w:type="dxa"/>
            <w:tcBorders>
              <w:bottom w:val="single" w:sz="2" w:space="0" w:color="000000"/>
            </w:tcBorders>
          </w:tcPr>
          <w:p w:rsidR="00FE5516" w:rsidRDefault="00951608">
            <w:pPr>
              <w:pStyle w:val="TableParagraph"/>
              <w:spacing w:before="0" w:line="201" w:lineRule="exact"/>
              <w:ind w:left="98"/>
              <w:jc w:val="left"/>
              <w:rPr>
                <w:sz w:val="18"/>
              </w:rPr>
            </w:pPr>
            <w:r>
              <w:rPr>
                <w:sz w:val="18"/>
              </w:rPr>
              <w:t>Community</w:t>
            </w:r>
            <w:r>
              <w:rPr>
                <w:spacing w:val="17"/>
                <w:sz w:val="18"/>
              </w:rPr>
              <w:t xml:space="preserve"> </w:t>
            </w:r>
            <w:r>
              <w:rPr>
                <w:spacing w:val="-2"/>
                <w:sz w:val="18"/>
              </w:rPr>
              <w:t>education</w:t>
            </w:r>
          </w:p>
        </w:tc>
        <w:tc>
          <w:tcPr>
            <w:tcW w:w="6440" w:type="dxa"/>
            <w:tcBorders>
              <w:bottom w:val="single" w:sz="2" w:space="0" w:color="000000"/>
            </w:tcBorders>
          </w:tcPr>
          <w:p w:rsidR="00FE5516" w:rsidRDefault="00951608">
            <w:pPr>
              <w:pStyle w:val="TableParagraph"/>
              <w:spacing w:before="0" w:line="201" w:lineRule="exact"/>
              <w:ind w:left="208"/>
              <w:jc w:val="left"/>
              <w:rPr>
                <w:sz w:val="18"/>
              </w:rPr>
            </w:pPr>
            <w:r>
              <w:rPr>
                <w:spacing w:val="-2"/>
                <w:sz w:val="18"/>
              </w:rPr>
              <w:t>None.</w:t>
            </w:r>
          </w:p>
        </w:tc>
      </w:tr>
      <w:tr w:rsidR="00FE5516">
        <w:trPr>
          <w:trHeight w:val="240"/>
        </w:trPr>
        <w:tc>
          <w:tcPr>
            <w:tcW w:w="631" w:type="dxa"/>
            <w:tcBorders>
              <w:top w:val="single" w:sz="2" w:space="0" w:color="000000"/>
            </w:tcBorders>
          </w:tcPr>
          <w:p w:rsidR="00FE5516" w:rsidRDefault="00951608">
            <w:pPr>
              <w:pStyle w:val="TableParagraph"/>
              <w:spacing w:before="33" w:line="187" w:lineRule="exact"/>
              <w:ind w:left="34" w:right="4"/>
              <w:jc w:val="center"/>
              <w:rPr>
                <w:sz w:val="18"/>
              </w:rPr>
            </w:pPr>
            <w:r>
              <w:rPr>
                <w:spacing w:val="-5"/>
                <w:sz w:val="18"/>
              </w:rPr>
              <w:t>NSW</w:t>
            </w:r>
          </w:p>
        </w:tc>
        <w:tc>
          <w:tcPr>
            <w:tcW w:w="1949" w:type="dxa"/>
            <w:tcBorders>
              <w:top w:val="single" w:sz="2" w:space="0" w:color="000000"/>
            </w:tcBorders>
          </w:tcPr>
          <w:p w:rsidR="00FE5516" w:rsidRDefault="00951608">
            <w:pPr>
              <w:pStyle w:val="TableParagraph"/>
              <w:spacing w:before="33" w:line="187" w:lineRule="exact"/>
              <w:ind w:left="98"/>
              <w:jc w:val="left"/>
              <w:rPr>
                <w:sz w:val="18"/>
              </w:rPr>
            </w:pPr>
            <w:r>
              <w:rPr>
                <w:sz w:val="18"/>
              </w:rPr>
              <w:t>Funding</w:t>
            </w:r>
            <w:r>
              <w:rPr>
                <w:spacing w:val="11"/>
                <w:sz w:val="18"/>
              </w:rPr>
              <w:t xml:space="preserve"> </w:t>
            </w:r>
            <w:r>
              <w:rPr>
                <w:spacing w:val="-2"/>
                <w:sz w:val="18"/>
              </w:rPr>
              <w:t>mechanism</w:t>
            </w:r>
          </w:p>
        </w:tc>
        <w:tc>
          <w:tcPr>
            <w:tcW w:w="6440" w:type="dxa"/>
            <w:tcBorders>
              <w:top w:val="single" w:sz="2" w:space="0" w:color="000000"/>
            </w:tcBorders>
          </w:tcPr>
          <w:p w:rsidR="00FE5516" w:rsidRDefault="00951608">
            <w:pPr>
              <w:pStyle w:val="TableParagraph"/>
              <w:spacing w:before="33" w:line="187" w:lineRule="exact"/>
              <w:ind w:left="208"/>
              <w:jc w:val="left"/>
              <w:rPr>
                <w:sz w:val="18"/>
              </w:rPr>
            </w:pPr>
            <w:r>
              <w:rPr>
                <w:sz w:val="18"/>
              </w:rPr>
              <w:t>2%</w:t>
            </w:r>
            <w:r>
              <w:rPr>
                <w:spacing w:val="24"/>
                <w:sz w:val="18"/>
              </w:rPr>
              <w:t xml:space="preserve"> </w:t>
            </w:r>
            <w:r>
              <w:rPr>
                <w:sz w:val="18"/>
              </w:rPr>
              <w:t>of</w:t>
            </w:r>
            <w:r>
              <w:rPr>
                <w:spacing w:val="25"/>
                <w:sz w:val="18"/>
              </w:rPr>
              <w:t xml:space="preserve"> </w:t>
            </w:r>
            <w:r>
              <w:rPr>
                <w:sz w:val="18"/>
              </w:rPr>
              <w:t>casino</w:t>
            </w:r>
            <w:r>
              <w:rPr>
                <w:spacing w:val="18"/>
                <w:sz w:val="18"/>
              </w:rPr>
              <w:t xml:space="preserve"> </w:t>
            </w:r>
            <w:r>
              <w:rPr>
                <w:sz w:val="18"/>
              </w:rPr>
              <w:t>gross</w:t>
            </w:r>
            <w:r>
              <w:rPr>
                <w:spacing w:val="18"/>
                <w:sz w:val="18"/>
              </w:rPr>
              <w:t xml:space="preserve"> </w:t>
            </w:r>
            <w:r>
              <w:rPr>
                <w:sz w:val="18"/>
              </w:rPr>
              <w:t>revenue</w:t>
            </w:r>
            <w:r>
              <w:rPr>
                <w:spacing w:val="17"/>
                <w:sz w:val="18"/>
              </w:rPr>
              <w:t xml:space="preserve"> </w:t>
            </w:r>
            <w:r>
              <w:rPr>
                <w:sz w:val="18"/>
              </w:rPr>
              <w:t>to</w:t>
            </w:r>
            <w:r>
              <w:rPr>
                <w:spacing w:val="18"/>
                <w:sz w:val="18"/>
              </w:rPr>
              <w:t xml:space="preserve"> </w:t>
            </w:r>
            <w:r>
              <w:rPr>
                <w:sz w:val="18"/>
              </w:rPr>
              <w:t>the</w:t>
            </w:r>
            <w:r>
              <w:rPr>
                <w:spacing w:val="17"/>
                <w:sz w:val="18"/>
              </w:rPr>
              <w:t xml:space="preserve"> </w:t>
            </w:r>
            <w:r>
              <w:rPr>
                <w:sz w:val="18"/>
              </w:rPr>
              <w:t>Casino</w:t>
            </w:r>
            <w:r>
              <w:rPr>
                <w:spacing w:val="17"/>
                <w:sz w:val="18"/>
              </w:rPr>
              <w:t xml:space="preserve"> </w:t>
            </w:r>
            <w:r>
              <w:rPr>
                <w:sz w:val="18"/>
              </w:rPr>
              <w:t>Community</w:t>
            </w:r>
            <w:r>
              <w:rPr>
                <w:spacing w:val="18"/>
                <w:sz w:val="18"/>
              </w:rPr>
              <w:t xml:space="preserve"> </w:t>
            </w:r>
            <w:r>
              <w:rPr>
                <w:sz w:val="18"/>
              </w:rPr>
              <w:t>Benefit</w:t>
            </w:r>
            <w:r>
              <w:rPr>
                <w:spacing w:val="19"/>
                <w:sz w:val="18"/>
              </w:rPr>
              <w:t xml:space="preserve"> </w:t>
            </w:r>
            <w:r>
              <w:rPr>
                <w:sz w:val="18"/>
              </w:rPr>
              <w:t>Fund</w:t>
            </w:r>
            <w:r>
              <w:rPr>
                <w:spacing w:val="17"/>
                <w:sz w:val="18"/>
              </w:rPr>
              <w:t xml:space="preserve"> </w:t>
            </w:r>
            <w:r>
              <w:rPr>
                <w:sz w:val="18"/>
              </w:rPr>
              <w:t>for</w:t>
            </w:r>
            <w:r>
              <w:rPr>
                <w:spacing w:val="20"/>
                <w:sz w:val="18"/>
              </w:rPr>
              <w:t xml:space="preserve"> </w:t>
            </w:r>
            <w:r>
              <w:rPr>
                <w:spacing w:val="-2"/>
                <w:sz w:val="18"/>
              </w:rPr>
              <w:t>allocation</w:t>
            </w:r>
          </w:p>
        </w:tc>
      </w:tr>
      <w:tr w:rsidR="00FE5516">
        <w:trPr>
          <w:trHeight w:val="201"/>
        </w:trPr>
        <w:tc>
          <w:tcPr>
            <w:tcW w:w="631" w:type="dxa"/>
          </w:tcPr>
          <w:p w:rsidR="00FE5516" w:rsidRDefault="00FE5516">
            <w:pPr>
              <w:pStyle w:val="TableParagraph"/>
              <w:spacing w:before="0"/>
              <w:jc w:val="left"/>
              <w:rPr>
                <w:sz w:val="14"/>
              </w:rPr>
            </w:pPr>
          </w:p>
        </w:tc>
        <w:tc>
          <w:tcPr>
            <w:tcW w:w="1949" w:type="dxa"/>
          </w:tcPr>
          <w:p w:rsidR="00FE5516" w:rsidRDefault="00FE5516">
            <w:pPr>
              <w:pStyle w:val="TableParagraph"/>
              <w:spacing w:before="0"/>
              <w:jc w:val="left"/>
              <w:rPr>
                <w:sz w:val="14"/>
              </w:rPr>
            </w:pPr>
          </w:p>
        </w:tc>
        <w:tc>
          <w:tcPr>
            <w:tcW w:w="6440" w:type="dxa"/>
          </w:tcPr>
          <w:p w:rsidR="00FE5516" w:rsidRDefault="00951608">
            <w:pPr>
              <w:pStyle w:val="TableParagraph"/>
              <w:spacing w:before="0" w:line="182" w:lineRule="exact"/>
              <w:ind w:left="208"/>
              <w:jc w:val="left"/>
              <w:rPr>
                <w:sz w:val="18"/>
              </w:rPr>
            </w:pPr>
            <w:proofErr w:type="gramStart"/>
            <w:r>
              <w:rPr>
                <w:sz w:val="18"/>
              </w:rPr>
              <w:t>to</w:t>
            </w:r>
            <w:proofErr w:type="gramEnd"/>
            <w:r>
              <w:rPr>
                <w:spacing w:val="10"/>
                <w:sz w:val="18"/>
              </w:rPr>
              <w:t xml:space="preserve"> </w:t>
            </w:r>
            <w:r>
              <w:rPr>
                <w:sz w:val="18"/>
              </w:rPr>
              <w:t>projects</w:t>
            </w:r>
            <w:r>
              <w:rPr>
                <w:spacing w:val="12"/>
                <w:sz w:val="18"/>
              </w:rPr>
              <w:t xml:space="preserve"> </w:t>
            </w:r>
            <w:r>
              <w:rPr>
                <w:sz w:val="18"/>
              </w:rPr>
              <w:t>addressing</w:t>
            </w:r>
            <w:r>
              <w:rPr>
                <w:spacing w:val="10"/>
                <w:sz w:val="18"/>
              </w:rPr>
              <w:t xml:space="preserve"> </w:t>
            </w:r>
            <w:r>
              <w:rPr>
                <w:sz w:val="18"/>
              </w:rPr>
              <w:t>social</w:t>
            </w:r>
            <w:r>
              <w:rPr>
                <w:spacing w:val="13"/>
                <w:sz w:val="18"/>
              </w:rPr>
              <w:t xml:space="preserve"> </w:t>
            </w:r>
            <w:r>
              <w:rPr>
                <w:sz w:val="18"/>
              </w:rPr>
              <w:t>and</w:t>
            </w:r>
            <w:r>
              <w:rPr>
                <w:spacing w:val="10"/>
                <w:sz w:val="18"/>
              </w:rPr>
              <w:t xml:space="preserve"> </w:t>
            </w:r>
            <w:r>
              <w:rPr>
                <w:sz w:val="18"/>
              </w:rPr>
              <w:t>economic</w:t>
            </w:r>
            <w:r>
              <w:rPr>
                <w:spacing w:val="11"/>
                <w:sz w:val="18"/>
              </w:rPr>
              <w:t xml:space="preserve"> </w:t>
            </w:r>
            <w:r>
              <w:rPr>
                <w:sz w:val="18"/>
              </w:rPr>
              <w:t>impacts</w:t>
            </w:r>
            <w:r>
              <w:rPr>
                <w:spacing w:val="12"/>
                <w:sz w:val="18"/>
              </w:rPr>
              <w:t xml:space="preserve"> </w:t>
            </w:r>
            <w:r>
              <w:rPr>
                <w:sz w:val="18"/>
              </w:rPr>
              <w:t>of</w:t>
            </w:r>
            <w:r>
              <w:rPr>
                <w:spacing w:val="11"/>
                <w:sz w:val="18"/>
              </w:rPr>
              <w:t xml:space="preserve"> </w:t>
            </w:r>
            <w:r>
              <w:rPr>
                <w:spacing w:val="-2"/>
                <w:sz w:val="18"/>
              </w:rPr>
              <w:t>gambling.</w:t>
            </w:r>
          </w:p>
        </w:tc>
      </w:tr>
      <w:tr w:rsidR="00FE5516">
        <w:trPr>
          <w:trHeight w:val="201"/>
        </w:trPr>
        <w:tc>
          <w:tcPr>
            <w:tcW w:w="631" w:type="dxa"/>
          </w:tcPr>
          <w:p w:rsidR="00FE5516" w:rsidRDefault="00FE5516">
            <w:pPr>
              <w:pStyle w:val="TableParagraph"/>
              <w:spacing w:before="0"/>
              <w:jc w:val="left"/>
              <w:rPr>
                <w:sz w:val="14"/>
              </w:rPr>
            </w:pPr>
          </w:p>
        </w:tc>
        <w:tc>
          <w:tcPr>
            <w:tcW w:w="1949" w:type="dxa"/>
          </w:tcPr>
          <w:p w:rsidR="00FE5516" w:rsidRDefault="00951608">
            <w:pPr>
              <w:pStyle w:val="TableParagraph"/>
              <w:spacing w:before="0" w:line="182" w:lineRule="exact"/>
              <w:ind w:left="98"/>
              <w:jc w:val="left"/>
              <w:rPr>
                <w:sz w:val="18"/>
              </w:rPr>
            </w:pPr>
            <w:r>
              <w:rPr>
                <w:sz w:val="18"/>
              </w:rPr>
              <w:t>Direct</w:t>
            </w:r>
            <w:r>
              <w:rPr>
                <w:spacing w:val="9"/>
                <w:sz w:val="18"/>
              </w:rPr>
              <w:t xml:space="preserve"> </w:t>
            </w:r>
            <w:r>
              <w:rPr>
                <w:spacing w:val="-2"/>
                <w:sz w:val="18"/>
              </w:rPr>
              <w:t>services</w:t>
            </w:r>
          </w:p>
        </w:tc>
        <w:tc>
          <w:tcPr>
            <w:tcW w:w="6440" w:type="dxa"/>
          </w:tcPr>
          <w:p w:rsidR="00FE5516" w:rsidRDefault="00951608">
            <w:pPr>
              <w:pStyle w:val="TableParagraph"/>
              <w:spacing w:before="0" w:line="182" w:lineRule="exact"/>
              <w:ind w:left="207"/>
              <w:jc w:val="left"/>
              <w:rPr>
                <w:sz w:val="18"/>
              </w:rPr>
            </w:pPr>
            <w:r>
              <w:rPr>
                <w:sz w:val="18"/>
              </w:rPr>
              <w:t>A</w:t>
            </w:r>
            <w:r>
              <w:rPr>
                <w:spacing w:val="58"/>
                <w:sz w:val="18"/>
              </w:rPr>
              <w:t xml:space="preserve"> </w:t>
            </w:r>
            <w:r>
              <w:rPr>
                <w:sz w:val="18"/>
              </w:rPr>
              <w:t>telephone</w:t>
            </w:r>
            <w:r>
              <w:rPr>
                <w:spacing w:val="62"/>
                <w:sz w:val="18"/>
              </w:rPr>
              <w:t xml:space="preserve"> </w:t>
            </w:r>
            <w:r>
              <w:rPr>
                <w:sz w:val="18"/>
              </w:rPr>
              <w:t>hotline</w:t>
            </w:r>
            <w:r>
              <w:rPr>
                <w:spacing w:val="62"/>
                <w:sz w:val="18"/>
              </w:rPr>
              <w:t xml:space="preserve"> </w:t>
            </w:r>
            <w:r>
              <w:rPr>
                <w:sz w:val="18"/>
              </w:rPr>
              <w:t>(G-Line)</w:t>
            </w:r>
            <w:r>
              <w:rPr>
                <w:spacing w:val="62"/>
                <w:sz w:val="18"/>
              </w:rPr>
              <w:t xml:space="preserve"> </w:t>
            </w:r>
            <w:r>
              <w:rPr>
                <w:sz w:val="18"/>
              </w:rPr>
              <w:t>and</w:t>
            </w:r>
            <w:r>
              <w:rPr>
                <w:spacing w:val="61"/>
                <w:sz w:val="18"/>
              </w:rPr>
              <w:t xml:space="preserve"> </w:t>
            </w:r>
            <w:r>
              <w:rPr>
                <w:sz w:val="18"/>
              </w:rPr>
              <w:t>range</w:t>
            </w:r>
            <w:r>
              <w:rPr>
                <w:spacing w:val="62"/>
                <w:sz w:val="18"/>
              </w:rPr>
              <w:t xml:space="preserve"> </w:t>
            </w:r>
            <w:r>
              <w:rPr>
                <w:sz w:val="18"/>
              </w:rPr>
              <w:t>of</w:t>
            </w:r>
            <w:r>
              <w:rPr>
                <w:spacing w:val="63"/>
                <w:sz w:val="18"/>
              </w:rPr>
              <w:t xml:space="preserve"> </w:t>
            </w:r>
            <w:r>
              <w:rPr>
                <w:sz w:val="18"/>
              </w:rPr>
              <w:t>welfare</w:t>
            </w:r>
            <w:r>
              <w:rPr>
                <w:spacing w:val="61"/>
                <w:sz w:val="18"/>
              </w:rPr>
              <w:t xml:space="preserve"> </w:t>
            </w:r>
            <w:r>
              <w:rPr>
                <w:sz w:val="18"/>
              </w:rPr>
              <w:t>organisations</w:t>
            </w:r>
            <w:r>
              <w:rPr>
                <w:spacing w:val="62"/>
                <w:sz w:val="18"/>
              </w:rPr>
              <w:t xml:space="preserve"> </w:t>
            </w:r>
            <w:r>
              <w:rPr>
                <w:sz w:val="18"/>
              </w:rPr>
              <w:t>and</w:t>
            </w:r>
            <w:r>
              <w:rPr>
                <w:spacing w:val="61"/>
                <w:sz w:val="18"/>
              </w:rPr>
              <w:t xml:space="preserve"> </w:t>
            </w:r>
            <w:r>
              <w:rPr>
                <w:spacing w:val="-2"/>
                <w:sz w:val="18"/>
              </w:rPr>
              <w:t>private</w:t>
            </w:r>
          </w:p>
        </w:tc>
      </w:tr>
      <w:tr w:rsidR="00FE5516">
        <w:trPr>
          <w:trHeight w:val="201"/>
        </w:trPr>
        <w:tc>
          <w:tcPr>
            <w:tcW w:w="631" w:type="dxa"/>
          </w:tcPr>
          <w:p w:rsidR="00FE5516" w:rsidRDefault="00FE5516">
            <w:pPr>
              <w:pStyle w:val="TableParagraph"/>
              <w:spacing w:before="0"/>
              <w:jc w:val="left"/>
              <w:rPr>
                <w:sz w:val="14"/>
              </w:rPr>
            </w:pPr>
          </w:p>
        </w:tc>
        <w:tc>
          <w:tcPr>
            <w:tcW w:w="1949" w:type="dxa"/>
          </w:tcPr>
          <w:p w:rsidR="00FE5516" w:rsidRDefault="00FE5516">
            <w:pPr>
              <w:pStyle w:val="TableParagraph"/>
              <w:spacing w:before="0"/>
              <w:jc w:val="left"/>
              <w:rPr>
                <w:sz w:val="14"/>
              </w:rPr>
            </w:pPr>
          </w:p>
        </w:tc>
        <w:tc>
          <w:tcPr>
            <w:tcW w:w="6440" w:type="dxa"/>
          </w:tcPr>
          <w:p w:rsidR="00FE5516" w:rsidRDefault="00951608">
            <w:pPr>
              <w:pStyle w:val="TableParagraph"/>
              <w:spacing w:before="0" w:line="182" w:lineRule="exact"/>
              <w:ind w:left="208"/>
              <w:jc w:val="left"/>
              <w:rPr>
                <w:sz w:val="18"/>
              </w:rPr>
            </w:pPr>
            <w:proofErr w:type="gramStart"/>
            <w:r>
              <w:rPr>
                <w:sz w:val="18"/>
              </w:rPr>
              <w:t>clinics</w:t>
            </w:r>
            <w:proofErr w:type="gramEnd"/>
            <w:r>
              <w:rPr>
                <w:spacing w:val="12"/>
                <w:sz w:val="18"/>
              </w:rPr>
              <w:t xml:space="preserve"> </w:t>
            </w:r>
            <w:r>
              <w:rPr>
                <w:sz w:val="18"/>
              </w:rPr>
              <w:t>operating,</w:t>
            </w:r>
            <w:r>
              <w:rPr>
                <w:spacing w:val="14"/>
                <w:sz w:val="18"/>
              </w:rPr>
              <w:t xml:space="preserve"> </w:t>
            </w:r>
            <w:r>
              <w:rPr>
                <w:sz w:val="18"/>
              </w:rPr>
              <w:t>but</w:t>
            </w:r>
            <w:r>
              <w:rPr>
                <w:spacing w:val="14"/>
                <w:sz w:val="18"/>
              </w:rPr>
              <w:t xml:space="preserve"> </w:t>
            </w:r>
            <w:r>
              <w:rPr>
                <w:sz w:val="18"/>
              </w:rPr>
              <w:t>no</w:t>
            </w:r>
            <w:r>
              <w:rPr>
                <w:spacing w:val="11"/>
                <w:sz w:val="18"/>
              </w:rPr>
              <w:t xml:space="preserve"> </w:t>
            </w:r>
            <w:r>
              <w:rPr>
                <w:sz w:val="18"/>
              </w:rPr>
              <w:t>coordinated</w:t>
            </w:r>
            <w:r>
              <w:rPr>
                <w:spacing w:val="11"/>
                <w:sz w:val="18"/>
              </w:rPr>
              <w:t xml:space="preserve"> </w:t>
            </w:r>
            <w:r>
              <w:rPr>
                <w:sz w:val="18"/>
              </w:rPr>
              <w:t>statewide</w:t>
            </w:r>
            <w:r>
              <w:rPr>
                <w:spacing w:val="12"/>
                <w:sz w:val="18"/>
              </w:rPr>
              <w:t xml:space="preserve"> </w:t>
            </w:r>
            <w:r>
              <w:rPr>
                <w:spacing w:val="-2"/>
                <w:sz w:val="18"/>
              </w:rPr>
              <w:t>service.</w:t>
            </w:r>
          </w:p>
        </w:tc>
      </w:tr>
      <w:tr w:rsidR="00FE5516">
        <w:trPr>
          <w:trHeight w:val="239"/>
        </w:trPr>
        <w:tc>
          <w:tcPr>
            <w:tcW w:w="631" w:type="dxa"/>
            <w:tcBorders>
              <w:bottom w:val="single" w:sz="2" w:space="0" w:color="000000"/>
            </w:tcBorders>
          </w:tcPr>
          <w:p w:rsidR="00FE5516" w:rsidRDefault="00FE5516">
            <w:pPr>
              <w:pStyle w:val="TableParagraph"/>
              <w:spacing w:before="0"/>
              <w:jc w:val="left"/>
              <w:rPr>
                <w:sz w:val="16"/>
              </w:rPr>
            </w:pPr>
          </w:p>
        </w:tc>
        <w:tc>
          <w:tcPr>
            <w:tcW w:w="1949" w:type="dxa"/>
            <w:tcBorders>
              <w:bottom w:val="single" w:sz="2" w:space="0" w:color="000000"/>
            </w:tcBorders>
          </w:tcPr>
          <w:p w:rsidR="00FE5516" w:rsidRDefault="00951608">
            <w:pPr>
              <w:pStyle w:val="TableParagraph"/>
              <w:spacing w:before="0" w:line="201" w:lineRule="exact"/>
              <w:ind w:left="98"/>
              <w:jc w:val="left"/>
              <w:rPr>
                <w:sz w:val="18"/>
              </w:rPr>
            </w:pPr>
            <w:r>
              <w:rPr>
                <w:sz w:val="18"/>
              </w:rPr>
              <w:t>Community</w:t>
            </w:r>
            <w:r>
              <w:rPr>
                <w:spacing w:val="17"/>
                <w:sz w:val="18"/>
              </w:rPr>
              <w:t xml:space="preserve"> </w:t>
            </w:r>
            <w:r>
              <w:rPr>
                <w:spacing w:val="-2"/>
                <w:sz w:val="18"/>
              </w:rPr>
              <w:t>education</w:t>
            </w:r>
          </w:p>
        </w:tc>
        <w:tc>
          <w:tcPr>
            <w:tcW w:w="6440" w:type="dxa"/>
            <w:tcBorders>
              <w:bottom w:val="single" w:sz="2" w:space="0" w:color="000000"/>
            </w:tcBorders>
          </w:tcPr>
          <w:p w:rsidR="00FE5516" w:rsidRDefault="00951608">
            <w:pPr>
              <w:pStyle w:val="TableParagraph"/>
              <w:spacing w:before="0" w:line="201" w:lineRule="exact"/>
              <w:ind w:left="208"/>
              <w:jc w:val="left"/>
              <w:rPr>
                <w:sz w:val="18"/>
              </w:rPr>
            </w:pPr>
            <w:r>
              <w:rPr>
                <w:spacing w:val="-2"/>
                <w:sz w:val="18"/>
              </w:rPr>
              <w:t>None.</w:t>
            </w:r>
          </w:p>
        </w:tc>
      </w:tr>
      <w:tr w:rsidR="00FE5516">
        <w:trPr>
          <w:trHeight w:val="240"/>
        </w:trPr>
        <w:tc>
          <w:tcPr>
            <w:tcW w:w="631" w:type="dxa"/>
            <w:tcBorders>
              <w:top w:val="single" w:sz="2" w:space="0" w:color="000000"/>
            </w:tcBorders>
          </w:tcPr>
          <w:p w:rsidR="00FE5516" w:rsidRDefault="00951608">
            <w:pPr>
              <w:pStyle w:val="TableParagraph"/>
              <w:spacing w:before="33" w:line="187" w:lineRule="exact"/>
              <w:ind w:left="34" w:right="2"/>
              <w:jc w:val="center"/>
              <w:rPr>
                <w:sz w:val="18"/>
              </w:rPr>
            </w:pPr>
            <w:r>
              <w:rPr>
                <w:spacing w:val="-5"/>
                <w:sz w:val="18"/>
              </w:rPr>
              <w:t>NT</w:t>
            </w:r>
          </w:p>
        </w:tc>
        <w:tc>
          <w:tcPr>
            <w:tcW w:w="1949" w:type="dxa"/>
            <w:tcBorders>
              <w:top w:val="single" w:sz="2" w:space="0" w:color="000000"/>
            </w:tcBorders>
          </w:tcPr>
          <w:p w:rsidR="00FE5516" w:rsidRDefault="00951608">
            <w:pPr>
              <w:pStyle w:val="TableParagraph"/>
              <w:spacing w:before="33" w:line="187" w:lineRule="exact"/>
              <w:ind w:left="98"/>
              <w:jc w:val="left"/>
              <w:rPr>
                <w:sz w:val="18"/>
              </w:rPr>
            </w:pPr>
            <w:r>
              <w:rPr>
                <w:sz w:val="18"/>
              </w:rPr>
              <w:t>Funding</w:t>
            </w:r>
            <w:r>
              <w:rPr>
                <w:spacing w:val="11"/>
                <w:sz w:val="18"/>
              </w:rPr>
              <w:t xml:space="preserve"> </w:t>
            </w:r>
            <w:r>
              <w:rPr>
                <w:spacing w:val="-2"/>
                <w:sz w:val="18"/>
              </w:rPr>
              <w:t>mechanism</w:t>
            </w:r>
          </w:p>
        </w:tc>
        <w:tc>
          <w:tcPr>
            <w:tcW w:w="6440" w:type="dxa"/>
            <w:tcBorders>
              <w:top w:val="single" w:sz="2" w:space="0" w:color="000000"/>
            </w:tcBorders>
          </w:tcPr>
          <w:p w:rsidR="00FE5516" w:rsidRDefault="00951608">
            <w:pPr>
              <w:pStyle w:val="TableParagraph"/>
              <w:spacing w:before="33" w:line="187" w:lineRule="exact"/>
              <w:ind w:left="209"/>
              <w:jc w:val="left"/>
              <w:rPr>
                <w:sz w:val="18"/>
              </w:rPr>
            </w:pPr>
            <w:r>
              <w:rPr>
                <w:sz w:val="18"/>
              </w:rPr>
              <w:t>25%</w:t>
            </w:r>
            <w:r>
              <w:rPr>
                <w:spacing w:val="45"/>
                <w:sz w:val="18"/>
              </w:rPr>
              <w:t xml:space="preserve"> </w:t>
            </w:r>
            <w:r>
              <w:rPr>
                <w:sz w:val="18"/>
              </w:rPr>
              <w:t>of</w:t>
            </w:r>
            <w:r>
              <w:rPr>
                <w:spacing w:val="45"/>
                <w:sz w:val="18"/>
              </w:rPr>
              <w:t xml:space="preserve"> </w:t>
            </w:r>
            <w:r>
              <w:rPr>
                <w:sz w:val="18"/>
              </w:rPr>
              <w:t>hotel</w:t>
            </w:r>
            <w:r>
              <w:rPr>
                <w:spacing w:val="45"/>
                <w:sz w:val="18"/>
              </w:rPr>
              <w:t xml:space="preserve"> </w:t>
            </w:r>
            <w:r>
              <w:rPr>
                <w:sz w:val="18"/>
              </w:rPr>
              <w:t>gaming</w:t>
            </w:r>
            <w:r>
              <w:rPr>
                <w:spacing w:val="43"/>
                <w:sz w:val="18"/>
              </w:rPr>
              <w:t xml:space="preserve"> </w:t>
            </w:r>
            <w:r>
              <w:rPr>
                <w:sz w:val="18"/>
              </w:rPr>
              <w:t>machine</w:t>
            </w:r>
            <w:r>
              <w:rPr>
                <w:spacing w:val="43"/>
                <w:sz w:val="18"/>
              </w:rPr>
              <w:t xml:space="preserve"> </w:t>
            </w:r>
            <w:r>
              <w:rPr>
                <w:sz w:val="18"/>
              </w:rPr>
              <w:t>expenditure</w:t>
            </w:r>
            <w:r>
              <w:rPr>
                <w:spacing w:val="44"/>
                <w:sz w:val="18"/>
              </w:rPr>
              <w:t xml:space="preserve"> </w:t>
            </w:r>
            <w:r>
              <w:rPr>
                <w:sz w:val="18"/>
              </w:rPr>
              <w:t>to</w:t>
            </w:r>
            <w:r>
              <w:rPr>
                <w:spacing w:val="38"/>
                <w:sz w:val="18"/>
              </w:rPr>
              <w:t xml:space="preserve"> </w:t>
            </w:r>
            <w:r>
              <w:rPr>
                <w:sz w:val="18"/>
              </w:rPr>
              <w:t>the</w:t>
            </w:r>
            <w:r>
              <w:rPr>
                <w:spacing w:val="37"/>
                <w:sz w:val="18"/>
              </w:rPr>
              <w:t xml:space="preserve"> </w:t>
            </w:r>
            <w:r>
              <w:rPr>
                <w:sz w:val="18"/>
              </w:rPr>
              <w:t>Community</w:t>
            </w:r>
            <w:r>
              <w:rPr>
                <w:spacing w:val="38"/>
                <w:sz w:val="18"/>
              </w:rPr>
              <w:t xml:space="preserve"> </w:t>
            </w:r>
            <w:r>
              <w:rPr>
                <w:sz w:val="18"/>
              </w:rPr>
              <w:t>Benefit</w:t>
            </w:r>
            <w:r>
              <w:rPr>
                <w:spacing w:val="40"/>
                <w:sz w:val="18"/>
              </w:rPr>
              <w:t xml:space="preserve"> </w:t>
            </w:r>
            <w:r>
              <w:rPr>
                <w:sz w:val="18"/>
              </w:rPr>
              <w:t>Fund</w:t>
            </w:r>
            <w:r>
              <w:rPr>
                <w:spacing w:val="37"/>
                <w:sz w:val="18"/>
              </w:rPr>
              <w:t xml:space="preserve"> </w:t>
            </w:r>
            <w:r>
              <w:rPr>
                <w:spacing w:val="-5"/>
                <w:sz w:val="18"/>
              </w:rPr>
              <w:t>for</w:t>
            </w:r>
          </w:p>
        </w:tc>
      </w:tr>
      <w:tr w:rsidR="00FE5516">
        <w:trPr>
          <w:trHeight w:val="201"/>
        </w:trPr>
        <w:tc>
          <w:tcPr>
            <w:tcW w:w="631" w:type="dxa"/>
          </w:tcPr>
          <w:p w:rsidR="00FE5516" w:rsidRDefault="00FE5516">
            <w:pPr>
              <w:pStyle w:val="TableParagraph"/>
              <w:spacing w:before="0"/>
              <w:jc w:val="left"/>
              <w:rPr>
                <w:sz w:val="14"/>
              </w:rPr>
            </w:pPr>
          </w:p>
        </w:tc>
        <w:tc>
          <w:tcPr>
            <w:tcW w:w="1949" w:type="dxa"/>
          </w:tcPr>
          <w:p w:rsidR="00FE5516" w:rsidRDefault="00FE5516">
            <w:pPr>
              <w:pStyle w:val="TableParagraph"/>
              <w:spacing w:before="0"/>
              <w:jc w:val="left"/>
              <w:rPr>
                <w:sz w:val="14"/>
              </w:rPr>
            </w:pPr>
          </w:p>
        </w:tc>
        <w:tc>
          <w:tcPr>
            <w:tcW w:w="6440" w:type="dxa"/>
          </w:tcPr>
          <w:p w:rsidR="00FE5516" w:rsidRDefault="00951608">
            <w:pPr>
              <w:pStyle w:val="TableParagraph"/>
              <w:spacing w:before="0" w:line="182" w:lineRule="exact"/>
              <w:ind w:left="208"/>
              <w:jc w:val="left"/>
              <w:rPr>
                <w:sz w:val="18"/>
              </w:rPr>
            </w:pPr>
            <w:r>
              <w:rPr>
                <w:sz w:val="18"/>
              </w:rPr>
              <w:t>distribution</w:t>
            </w:r>
            <w:r>
              <w:rPr>
                <w:spacing w:val="39"/>
                <w:sz w:val="18"/>
              </w:rPr>
              <w:t xml:space="preserve"> </w:t>
            </w:r>
            <w:r>
              <w:rPr>
                <w:sz w:val="18"/>
              </w:rPr>
              <w:t>to</w:t>
            </w:r>
            <w:r>
              <w:rPr>
                <w:spacing w:val="40"/>
                <w:sz w:val="18"/>
              </w:rPr>
              <w:t xml:space="preserve"> </w:t>
            </w:r>
            <w:r>
              <w:rPr>
                <w:sz w:val="18"/>
              </w:rPr>
              <w:t>community</w:t>
            </w:r>
            <w:r>
              <w:rPr>
                <w:spacing w:val="40"/>
                <w:sz w:val="18"/>
              </w:rPr>
              <w:t xml:space="preserve"> </w:t>
            </w:r>
            <w:r>
              <w:rPr>
                <w:sz w:val="18"/>
              </w:rPr>
              <w:t>organisations;</w:t>
            </w:r>
            <w:r>
              <w:rPr>
                <w:spacing w:val="42"/>
                <w:sz w:val="18"/>
              </w:rPr>
              <w:t xml:space="preserve"> </w:t>
            </w:r>
            <w:r>
              <w:rPr>
                <w:sz w:val="18"/>
              </w:rPr>
              <w:t>turnover</w:t>
            </w:r>
            <w:r>
              <w:rPr>
                <w:spacing w:val="42"/>
                <w:sz w:val="18"/>
              </w:rPr>
              <w:t xml:space="preserve"> </w:t>
            </w:r>
            <w:r>
              <w:rPr>
                <w:sz w:val="18"/>
              </w:rPr>
              <w:t>tax</w:t>
            </w:r>
            <w:r>
              <w:rPr>
                <w:spacing w:val="40"/>
                <w:sz w:val="18"/>
              </w:rPr>
              <w:t xml:space="preserve"> </w:t>
            </w:r>
            <w:r>
              <w:rPr>
                <w:sz w:val="18"/>
              </w:rPr>
              <w:t>on</w:t>
            </w:r>
            <w:r>
              <w:rPr>
                <w:spacing w:val="36"/>
                <w:sz w:val="18"/>
              </w:rPr>
              <w:t xml:space="preserve"> </w:t>
            </w:r>
            <w:r>
              <w:rPr>
                <w:sz w:val="18"/>
              </w:rPr>
              <w:t>hotel</w:t>
            </w:r>
            <w:r>
              <w:rPr>
                <w:spacing w:val="37"/>
                <w:sz w:val="18"/>
              </w:rPr>
              <w:t xml:space="preserve"> </w:t>
            </w:r>
            <w:r>
              <w:rPr>
                <w:sz w:val="18"/>
              </w:rPr>
              <w:t>and</w:t>
            </w:r>
            <w:r>
              <w:rPr>
                <w:spacing w:val="36"/>
                <w:sz w:val="18"/>
              </w:rPr>
              <w:t xml:space="preserve"> </w:t>
            </w:r>
            <w:r>
              <w:rPr>
                <w:sz w:val="18"/>
              </w:rPr>
              <w:t>club</w:t>
            </w:r>
            <w:r>
              <w:rPr>
                <w:spacing w:val="35"/>
                <w:sz w:val="18"/>
              </w:rPr>
              <w:t xml:space="preserve"> </w:t>
            </w:r>
            <w:r>
              <w:rPr>
                <w:spacing w:val="-2"/>
                <w:sz w:val="18"/>
              </w:rPr>
              <w:t>gaming</w:t>
            </w:r>
          </w:p>
        </w:tc>
      </w:tr>
      <w:tr w:rsidR="00FE5516">
        <w:trPr>
          <w:trHeight w:val="201"/>
        </w:trPr>
        <w:tc>
          <w:tcPr>
            <w:tcW w:w="631" w:type="dxa"/>
          </w:tcPr>
          <w:p w:rsidR="00FE5516" w:rsidRDefault="00FE5516">
            <w:pPr>
              <w:pStyle w:val="TableParagraph"/>
              <w:spacing w:before="0"/>
              <w:jc w:val="left"/>
              <w:rPr>
                <w:sz w:val="14"/>
              </w:rPr>
            </w:pPr>
          </w:p>
        </w:tc>
        <w:tc>
          <w:tcPr>
            <w:tcW w:w="1949" w:type="dxa"/>
          </w:tcPr>
          <w:p w:rsidR="00FE5516" w:rsidRDefault="00FE5516">
            <w:pPr>
              <w:pStyle w:val="TableParagraph"/>
              <w:spacing w:before="0"/>
              <w:jc w:val="left"/>
              <w:rPr>
                <w:sz w:val="14"/>
              </w:rPr>
            </w:pPr>
          </w:p>
        </w:tc>
        <w:tc>
          <w:tcPr>
            <w:tcW w:w="6440" w:type="dxa"/>
          </w:tcPr>
          <w:p w:rsidR="00FE5516" w:rsidRDefault="00951608">
            <w:pPr>
              <w:pStyle w:val="TableParagraph"/>
              <w:spacing w:before="0" w:line="182" w:lineRule="exact"/>
              <w:ind w:left="208"/>
              <w:jc w:val="left"/>
              <w:rPr>
                <w:sz w:val="18"/>
              </w:rPr>
            </w:pPr>
            <w:r>
              <w:rPr>
                <w:sz w:val="18"/>
              </w:rPr>
              <w:t>machines</w:t>
            </w:r>
            <w:r>
              <w:rPr>
                <w:spacing w:val="39"/>
                <w:sz w:val="18"/>
              </w:rPr>
              <w:t xml:space="preserve"> </w:t>
            </w:r>
            <w:r>
              <w:rPr>
                <w:sz w:val="18"/>
              </w:rPr>
              <w:t>for</w:t>
            </w:r>
            <w:r>
              <w:rPr>
                <w:spacing w:val="39"/>
                <w:sz w:val="18"/>
              </w:rPr>
              <w:t xml:space="preserve"> </w:t>
            </w:r>
            <w:r>
              <w:rPr>
                <w:sz w:val="18"/>
              </w:rPr>
              <w:t>charitable,</w:t>
            </w:r>
            <w:r>
              <w:rPr>
                <w:spacing w:val="41"/>
                <w:sz w:val="18"/>
              </w:rPr>
              <w:t xml:space="preserve"> </w:t>
            </w:r>
            <w:r>
              <w:rPr>
                <w:sz w:val="18"/>
              </w:rPr>
              <w:t>benevolent</w:t>
            </w:r>
            <w:r>
              <w:rPr>
                <w:spacing w:val="40"/>
                <w:sz w:val="18"/>
              </w:rPr>
              <w:t xml:space="preserve"> </w:t>
            </w:r>
            <w:r>
              <w:rPr>
                <w:sz w:val="18"/>
              </w:rPr>
              <w:t>and</w:t>
            </w:r>
            <w:r>
              <w:rPr>
                <w:spacing w:val="38"/>
                <w:sz w:val="18"/>
              </w:rPr>
              <w:t xml:space="preserve"> </w:t>
            </w:r>
            <w:r>
              <w:rPr>
                <w:sz w:val="18"/>
              </w:rPr>
              <w:t>philanthropic</w:t>
            </w:r>
            <w:r>
              <w:rPr>
                <w:spacing w:val="38"/>
                <w:sz w:val="18"/>
              </w:rPr>
              <w:t xml:space="preserve"> </w:t>
            </w:r>
            <w:r>
              <w:rPr>
                <w:sz w:val="18"/>
              </w:rPr>
              <w:t>organisations;</w:t>
            </w:r>
            <w:r>
              <w:rPr>
                <w:spacing w:val="35"/>
                <w:sz w:val="18"/>
              </w:rPr>
              <w:t xml:space="preserve"> </w:t>
            </w:r>
            <w:r>
              <w:rPr>
                <w:spacing w:val="-2"/>
                <w:sz w:val="18"/>
              </w:rPr>
              <w:t>government</w:t>
            </w:r>
          </w:p>
        </w:tc>
      </w:tr>
      <w:tr w:rsidR="00FE5516">
        <w:trPr>
          <w:trHeight w:val="201"/>
        </w:trPr>
        <w:tc>
          <w:tcPr>
            <w:tcW w:w="631" w:type="dxa"/>
          </w:tcPr>
          <w:p w:rsidR="00FE5516" w:rsidRDefault="00FE5516">
            <w:pPr>
              <w:pStyle w:val="TableParagraph"/>
              <w:spacing w:before="0"/>
              <w:jc w:val="left"/>
              <w:rPr>
                <w:sz w:val="14"/>
              </w:rPr>
            </w:pPr>
          </w:p>
        </w:tc>
        <w:tc>
          <w:tcPr>
            <w:tcW w:w="1949" w:type="dxa"/>
          </w:tcPr>
          <w:p w:rsidR="00FE5516" w:rsidRDefault="00FE5516">
            <w:pPr>
              <w:pStyle w:val="TableParagraph"/>
              <w:spacing w:before="0"/>
              <w:jc w:val="left"/>
              <w:rPr>
                <w:sz w:val="14"/>
              </w:rPr>
            </w:pPr>
          </w:p>
        </w:tc>
        <w:tc>
          <w:tcPr>
            <w:tcW w:w="6440" w:type="dxa"/>
          </w:tcPr>
          <w:p w:rsidR="00FE5516" w:rsidRDefault="00951608">
            <w:pPr>
              <w:pStyle w:val="TableParagraph"/>
              <w:spacing w:before="0" w:line="182" w:lineRule="exact"/>
              <w:ind w:left="208"/>
              <w:jc w:val="left"/>
              <w:rPr>
                <w:sz w:val="18"/>
              </w:rPr>
            </w:pPr>
            <w:proofErr w:type="gramStart"/>
            <w:r>
              <w:rPr>
                <w:sz w:val="18"/>
              </w:rPr>
              <w:t>funding</w:t>
            </w:r>
            <w:proofErr w:type="gramEnd"/>
            <w:r>
              <w:rPr>
                <w:spacing w:val="9"/>
                <w:sz w:val="18"/>
              </w:rPr>
              <w:t xml:space="preserve"> </w:t>
            </w:r>
            <w:r>
              <w:rPr>
                <w:sz w:val="18"/>
              </w:rPr>
              <w:t>for</w:t>
            </w:r>
            <w:r>
              <w:rPr>
                <w:spacing w:val="10"/>
                <w:sz w:val="18"/>
              </w:rPr>
              <w:t xml:space="preserve"> </w:t>
            </w:r>
            <w:r>
              <w:rPr>
                <w:sz w:val="18"/>
              </w:rPr>
              <w:t>Amity</w:t>
            </w:r>
            <w:r>
              <w:rPr>
                <w:spacing w:val="10"/>
                <w:sz w:val="18"/>
              </w:rPr>
              <w:t xml:space="preserve"> </w:t>
            </w:r>
            <w:r>
              <w:rPr>
                <w:spacing w:val="-2"/>
                <w:sz w:val="18"/>
              </w:rPr>
              <w:t>House.</w:t>
            </w:r>
          </w:p>
        </w:tc>
      </w:tr>
      <w:tr w:rsidR="00FE5516">
        <w:trPr>
          <w:trHeight w:val="201"/>
        </w:trPr>
        <w:tc>
          <w:tcPr>
            <w:tcW w:w="631" w:type="dxa"/>
          </w:tcPr>
          <w:p w:rsidR="00FE5516" w:rsidRDefault="00FE5516">
            <w:pPr>
              <w:pStyle w:val="TableParagraph"/>
              <w:spacing w:before="0"/>
              <w:jc w:val="left"/>
              <w:rPr>
                <w:sz w:val="14"/>
              </w:rPr>
            </w:pPr>
          </w:p>
        </w:tc>
        <w:tc>
          <w:tcPr>
            <w:tcW w:w="1949" w:type="dxa"/>
          </w:tcPr>
          <w:p w:rsidR="00FE5516" w:rsidRDefault="00951608">
            <w:pPr>
              <w:pStyle w:val="TableParagraph"/>
              <w:spacing w:before="0" w:line="182" w:lineRule="exact"/>
              <w:ind w:left="98"/>
              <w:jc w:val="left"/>
              <w:rPr>
                <w:sz w:val="18"/>
              </w:rPr>
            </w:pPr>
            <w:r>
              <w:rPr>
                <w:sz w:val="18"/>
              </w:rPr>
              <w:t>Direct</w:t>
            </w:r>
            <w:r>
              <w:rPr>
                <w:spacing w:val="10"/>
                <w:sz w:val="18"/>
              </w:rPr>
              <w:t xml:space="preserve"> </w:t>
            </w:r>
            <w:r>
              <w:rPr>
                <w:spacing w:val="-2"/>
                <w:sz w:val="18"/>
              </w:rPr>
              <w:t>services</w:t>
            </w:r>
          </w:p>
        </w:tc>
        <w:tc>
          <w:tcPr>
            <w:tcW w:w="6440" w:type="dxa"/>
          </w:tcPr>
          <w:p w:rsidR="00FE5516" w:rsidRDefault="00951608">
            <w:pPr>
              <w:pStyle w:val="TableParagraph"/>
              <w:spacing w:before="0" w:line="182" w:lineRule="exact"/>
              <w:ind w:left="209"/>
              <w:jc w:val="left"/>
              <w:rPr>
                <w:sz w:val="18"/>
              </w:rPr>
            </w:pPr>
            <w:r>
              <w:rPr>
                <w:sz w:val="18"/>
              </w:rPr>
              <w:t>Amity</w:t>
            </w:r>
            <w:r>
              <w:rPr>
                <w:spacing w:val="49"/>
                <w:sz w:val="18"/>
              </w:rPr>
              <w:t xml:space="preserve"> </w:t>
            </w:r>
            <w:r>
              <w:rPr>
                <w:sz w:val="18"/>
              </w:rPr>
              <w:t>House</w:t>
            </w:r>
            <w:r>
              <w:rPr>
                <w:spacing w:val="51"/>
                <w:sz w:val="18"/>
              </w:rPr>
              <w:t xml:space="preserve"> </w:t>
            </w:r>
            <w:r>
              <w:rPr>
                <w:sz w:val="18"/>
              </w:rPr>
              <w:t>which</w:t>
            </w:r>
            <w:r>
              <w:rPr>
                <w:spacing w:val="50"/>
                <w:sz w:val="18"/>
              </w:rPr>
              <w:t xml:space="preserve"> </w:t>
            </w:r>
            <w:r>
              <w:rPr>
                <w:sz w:val="18"/>
              </w:rPr>
              <w:t>provides</w:t>
            </w:r>
            <w:r>
              <w:rPr>
                <w:spacing w:val="51"/>
                <w:sz w:val="18"/>
              </w:rPr>
              <w:t xml:space="preserve"> </w:t>
            </w:r>
            <w:r>
              <w:rPr>
                <w:sz w:val="18"/>
              </w:rPr>
              <w:t>gambling</w:t>
            </w:r>
            <w:r>
              <w:rPr>
                <w:spacing w:val="50"/>
                <w:sz w:val="18"/>
              </w:rPr>
              <w:t xml:space="preserve"> </w:t>
            </w:r>
            <w:r>
              <w:rPr>
                <w:sz w:val="18"/>
              </w:rPr>
              <w:t>counselling,</w:t>
            </w:r>
            <w:r>
              <w:rPr>
                <w:spacing w:val="47"/>
                <w:sz w:val="18"/>
              </w:rPr>
              <w:t xml:space="preserve"> </w:t>
            </w:r>
            <w:r>
              <w:rPr>
                <w:sz w:val="18"/>
              </w:rPr>
              <w:t>a</w:t>
            </w:r>
            <w:r>
              <w:rPr>
                <w:spacing w:val="45"/>
                <w:sz w:val="18"/>
              </w:rPr>
              <w:t xml:space="preserve"> </w:t>
            </w:r>
            <w:r>
              <w:rPr>
                <w:sz w:val="18"/>
              </w:rPr>
              <w:t>toll-free</w:t>
            </w:r>
            <w:r>
              <w:rPr>
                <w:spacing w:val="44"/>
                <w:sz w:val="18"/>
              </w:rPr>
              <w:t xml:space="preserve"> </w:t>
            </w:r>
            <w:r>
              <w:rPr>
                <w:sz w:val="18"/>
              </w:rPr>
              <w:t>telephone</w:t>
            </w:r>
            <w:r>
              <w:rPr>
                <w:spacing w:val="44"/>
                <w:sz w:val="18"/>
              </w:rPr>
              <w:t xml:space="preserve"> </w:t>
            </w:r>
            <w:r>
              <w:rPr>
                <w:spacing w:val="-2"/>
                <w:sz w:val="18"/>
              </w:rPr>
              <w:t>crisis</w:t>
            </w:r>
          </w:p>
        </w:tc>
      </w:tr>
      <w:tr w:rsidR="00FE5516">
        <w:trPr>
          <w:trHeight w:val="201"/>
        </w:trPr>
        <w:tc>
          <w:tcPr>
            <w:tcW w:w="631" w:type="dxa"/>
          </w:tcPr>
          <w:p w:rsidR="00FE5516" w:rsidRDefault="00FE5516">
            <w:pPr>
              <w:pStyle w:val="TableParagraph"/>
              <w:spacing w:before="0"/>
              <w:jc w:val="left"/>
              <w:rPr>
                <w:sz w:val="14"/>
              </w:rPr>
            </w:pPr>
          </w:p>
        </w:tc>
        <w:tc>
          <w:tcPr>
            <w:tcW w:w="1949" w:type="dxa"/>
          </w:tcPr>
          <w:p w:rsidR="00FE5516" w:rsidRDefault="00FE5516">
            <w:pPr>
              <w:pStyle w:val="TableParagraph"/>
              <w:spacing w:before="0"/>
              <w:jc w:val="left"/>
              <w:rPr>
                <w:sz w:val="14"/>
              </w:rPr>
            </w:pPr>
          </w:p>
        </w:tc>
        <w:tc>
          <w:tcPr>
            <w:tcW w:w="6440" w:type="dxa"/>
          </w:tcPr>
          <w:p w:rsidR="00FE5516" w:rsidRDefault="00951608">
            <w:pPr>
              <w:pStyle w:val="TableParagraph"/>
              <w:spacing w:before="0" w:line="182" w:lineRule="exact"/>
              <w:ind w:left="208"/>
              <w:jc w:val="left"/>
              <w:rPr>
                <w:sz w:val="18"/>
              </w:rPr>
            </w:pPr>
            <w:r>
              <w:rPr>
                <w:sz w:val="18"/>
              </w:rPr>
              <w:t>line,</w:t>
            </w:r>
            <w:r>
              <w:rPr>
                <w:spacing w:val="63"/>
                <w:sz w:val="18"/>
              </w:rPr>
              <w:t xml:space="preserve"> </w:t>
            </w:r>
            <w:r>
              <w:rPr>
                <w:sz w:val="18"/>
              </w:rPr>
              <w:t>a</w:t>
            </w:r>
            <w:r>
              <w:rPr>
                <w:spacing w:val="62"/>
                <w:sz w:val="18"/>
              </w:rPr>
              <w:t xml:space="preserve"> </w:t>
            </w:r>
            <w:r>
              <w:rPr>
                <w:sz w:val="18"/>
              </w:rPr>
              <w:t>website</w:t>
            </w:r>
            <w:r>
              <w:rPr>
                <w:spacing w:val="62"/>
                <w:sz w:val="18"/>
              </w:rPr>
              <w:t xml:space="preserve"> </w:t>
            </w:r>
            <w:r>
              <w:rPr>
                <w:sz w:val="18"/>
              </w:rPr>
              <w:t>for</w:t>
            </w:r>
            <w:r>
              <w:rPr>
                <w:spacing w:val="63"/>
                <w:sz w:val="18"/>
              </w:rPr>
              <w:t xml:space="preserve"> </w:t>
            </w:r>
            <w:r>
              <w:rPr>
                <w:sz w:val="18"/>
              </w:rPr>
              <w:t>self-assessment</w:t>
            </w:r>
            <w:r>
              <w:rPr>
                <w:spacing w:val="63"/>
                <w:sz w:val="18"/>
              </w:rPr>
              <w:t xml:space="preserve"> </w:t>
            </w:r>
            <w:r>
              <w:rPr>
                <w:sz w:val="18"/>
              </w:rPr>
              <w:t>and</w:t>
            </w:r>
            <w:r>
              <w:rPr>
                <w:spacing w:val="57"/>
                <w:sz w:val="18"/>
              </w:rPr>
              <w:t xml:space="preserve"> </w:t>
            </w:r>
            <w:r>
              <w:rPr>
                <w:sz w:val="18"/>
              </w:rPr>
              <w:t>a</w:t>
            </w:r>
            <w:r>
              <w:rPr>
                <w:spacing w:val="56"/>
                <w:sz w:val="18"/>
              </w:rPr>
              <w:t xml:space="preserve"> </w:t>
            </w:r>
            <w:r>
              <w:rPr>
                <w:sz w:val="18"/>
              </w:rPr>
              <w:t>directory</w:t>
            </w:r>
            <w:r>
              <w:rPr>
                <w:spacing w:val="57"/>
                <w:sz w:val="18"/>
              </w:rPr>
              <w:t xml:space="preserve"> </w:t>
            </w:r>
            <w:r>
              <w:rPr>
                <w:sz w:val="18"/>
              </w:rPr>
              <w:t>of</w:t>
            </w:r>
            <w:r>
              <w:rPr>
                <w:spacing w:val="57"/>
                <w:sz w:val="18"/>
              </w:rPr>
              <w:t xml:space="preserve"> </w:t>
            </w:r>
            <w:r>
              <w:rPr>
                <w:sz w:val="18"/>
              </w:rPr>
              <w:t>local</w:t>
            </w:r>
            <w:r>
              <w:rPr>
                <w:spacing w:val="59"/>
                <w:sz w:val="18"/>
              </w:rPr>
              <w:t xml:space="preserve"> </w:t>
            </w:r>
            <w:r>
              <w:rPr>
                <w:sz w:val="18"/>
              </w:rPr>
              <w:t>agencies,</w:t>
            </w:r>
            <w:r>
              <w:rPr>
                <w:spacing w:val="59"/>
                <w:sz w:val="18"/>
              </w:rPr>
              <w:t xml:space="preserve"> </w:t>
            </w:r>
            <w:r>
              <w:rPr>
                <w:sz w:val="18"/>
              </w:rPr>
              <w:t>and</w:t>
            </w:r>
            <w:r>
              <w:rPr>
                <w:spacing w:val="56"/>
                <w:sz w:val="18"/>
              </w:rPr>
              <w:t xml:space="preserve"> </w:t>
            </w:r>
            <w:r>
              <w:rPr>
                <w:spacing w:val="-5"/>
                <w:sz w:val="18"/>
              </w:rPr>
              <w:t>an</w:t>
            </w:r>
          </w:p>
        </w:tc>
      </w:tr>
      <w:tr w:rsidR="00FE5516">
        <w:trPr>
          <w:trHeight w:val="201"/>
        </w:trPr>
        <w:tc>
          <w:tcPr>
            <w:tcW w:w="631" w:type="dxa"/>
          </w:tcPr>
          <w:p w:rsidR="00FE5516" w:rsidRDefault="00FE5516">
            <w:pPr>
              <w:pStyle w:val="TableParagraph"/>
              <w:spacing w:before="0"/>
              <w:jc w:val="left"/>
              <w:rPr>
                <w:sz w:val="14"/>
              </w:rPr>
            </w:pPr>
          </w:p>
        </w:tc>
        <w:tc>
          <w:tcPr>
            <w:tcW w:w="1949" w:type="dxa"/>
          </w:tcPr>
          <w:p w:rsidR="00FE5516" w:rsidRDefault="00FE5516">
            <w:pPr>
              <w:pStyle w:val="TableParagraph"/>
              <w:spacing w:before="0"/>
              <w:jc w:val="left"/>
              <w:rPr>
                <w:sz w:val="14"/>
              </w:rPr>
            </w:pPr>
          </w:p>
        </w:tc>
        <w:tc>
          <w:tcPr>
            <w:tcW w:w="6440" w:type="dxa"/>
          </w:tcPr>
          <w:p w:rsidR="00FE5516" w:rsidRDefault="00951608">
            <w:pPr>
              <w:pStyle w:val="TableParagraph"/>
              <w:spacing w:before="0" w:line="182" w:lineRule="exact"/>
              <w:ind w:left="208"/>
              <w:jc w:val="left"/>
              <w:rPr>
                <w:sz w:val="18"/>
              </w:rPr>
            </w:pPr>
            <w:r>
              <w:rPr>
                <w:sz w:val="18"/>
              </w:rPr>
              <w:t>advisory</w:t>
            </w:r>
            <w:r>
              <w:rPr>
                <w:spacing w:val="10"/>
                <w:sz w:val="18"/>
              </w:rPr>
              <w:t xml:space="preserve"> </w:t>
            </w:r>
            <w:r>
              <w:rPr>
                <w:sz w:val="18"/>
              </w:rPr>
              <w:t>and</w:t>
            </w:r>
            <w:r>
              <w:rPr>
                <w:spacing w:val="10"/>
                <w:sz w:val="18"/>
              </w:rPr>
              <w:t xml:space="preserve"> </w:t>
            </w:r>
            <w:r>
              <w:rPr>
                <w:sz w:val="18"/>
              </w:rPr>
              <w:t>training</w:t>
            </w:r>
            <w:r>
              <w:rPr>
                <w:spacing w:val="10"/>
                <w:sz w:val="18"/>
              </w:rPr>
              <w:t xml:space="preserve"> </w:t>
            </w:r>
            <w:r>
              <w:rPr>
                <w:sz w:val="18"/>
              </w:rPr>
              <w:t>service</w:t>
            </w:r>
            <w:r>
              <w:rPr>
                <w:spacing w:val="11"/>
                <w:sz w:val="18"/>
              </w:rPr>
              <w:t xml:space="preserve"> </w:t>
            </w:r>
            <w:r>
              <w:rPr>
                <w:sz w:val="18"/>
              </w:rPr>
              <w:t>for</w:t>
            </w:r>
            <w:r>
              <w:rPr>
                <w:spacing w:val="11"/>
                <w:sz w:val="18"/>
              </w:rPr>
              <w:t xml:space="preserve"> </w:t>
            </w:r>
            <w:r>
              <w:rPr>
                <w:sz w:val="18"/>
              </w:rPr>
              <w:t>other</w:t>
            </w:r>
            <w:r>
              <w:rPr>
                <w:spacing w:val="12"/>
                <w:sz w:val="18"/>
              </w:rPr>
              <w:t xml:space="preserve"> </w:t>
            </w:r>
            <w:r>
              <w:rPr>
                <w:sz w:val="18"/>
              </w:rPr>
              <w:t>community</w:t>
            </w:r>
            <w:r>
              <w:rPr>
                <w:spacing w:val="10"/>
                <w:sz w:val="18"/>
              </w:rPr>
              <w:t xml:space="preserve"> </w:t>
            </w:r>
            <w:r>
              <w:rPr>
                <w:sz w:val="18"/>
              </w:rPr>
              <w:t>agencies</w:t>
            </w:r>
            <w:r>
              <w:rPr>
                <w:spacing w:val="10"/>
                <w:sz w:val="18"/>
              </w:rPr>
              <w:t xml:space="preserve"> </w:t>
            </w:r>
            <w:r>
              <w:rPr>
                <w:sz w:val="18"/>
              </w:rPr>
              <w:t>in</w:t>
            </w:r>
            <w:r>
              <w:rPr>
                <w:spacing w:val="10"/>
                <w:sz w:val="18"/>
              </w:rPr>
              <w:t xml:space="preserve"> </w:t>
            </w:r>
            <w:r>
              <w:rPr>
                <w:sz w:val="18"/>
              </w:rPr>
              <w:t>the</w:t>
            </w:r>
            <w:r>
              <w:rPr>
                <w:spacing w:val="11"/>
                <w:sz w:val="18"/>
              </w:rPr>
              <w:t xml:space="preserve"> </w:t>
            </w:r>
            <w:r>
              <w:rPr>
                <w:spacing w:val="-5"/>
                <w:sz w:val="18"/>
              </w:rPr>
              <w:t>NT.</w:t>
            </w:r>
          </w:p>
        </w:tc>
      </w:tr>
      <w:tr w:rsidR="00FE5516">
        <w:trPr>
          <w:trHeight w:val="239"/>
        </w:trPr>
        <w:tc>
          <w:tcPr>
            <w:tcW w:w="631" w:type="dxa"/>
            <w:tcBorders>
              <w:bottom w:val="single" w:sz="2" w:space="0" w:color="000000"/>
            </w:tcBorders>
          </w:tcPr>
          <w:p w:rsidR="00FE5516" w:rsidRDefault="00FE5516">
            <w:pPr>
              <w:pStyle w:val="TableParagraph"/>
              <w:spacing w:before="0"/>
              <w:jc w:val="left"/>
              <w:rPr>
                <w:sz w:val="16"/>
              </w:rPr>
            </w:pPr>
          </w:p>
        </w:tc>
        <w:tc>
          <w:tcPr>
            <w:tcW w:w="1949" w:type="dxa"/>
            <w:tcBorders>
              <w:bottom w:val="single" w:sz="2" w:space="0" w:color="000000"/>
            </w:tcBorders>
          </w:tcPr>
          <w:p w:rsidR="00FE5516" w:rsidRDefault="00951608">
            <w:pPr>
              <w:pStyle w:val="TableParagraph"/>
              <w:spacing w:before="0" w:line="201" w:lineRule="exact"/>
              <w:ind w:left="98"/>
              <w:jc w:val="left"/>
              <w:rPr>
                <w:sz w:val="18"/>
              </w:rPr>
            </w:pPr>
            <w:r>
              <w:rPr>
                <w:sz w:val="18"/>
              </w:rPr>
              <w:t>Community</w:t>
            </w:r>
            <w:r>
              <w:rPr>
                <w:spacing w:val="17"/>
                <w:sz w:val="18"/>
              </w:rPr>
              <w:t xml:space="preserve"> </w:t>
            </w:r>
            <w:r>
              <w:rPr>
                <w:spacing w:val="-2"/>
                <w:sz w:val="18"/>
              </w:rPr>
              <w:t>education</w:t>
            </w:r>
          </w:p>
        </w:tc>
        <w:tc>
          <w:tcPr>
            <w:tcW w:w="6440" w:type="dxa"/>
            <w:tcBorders>
              <w:bottom w:val="single" w:sz="2" w:space="0" w:color="000000"/>
            </w:tcBorders>
          </w:tcPr>
          <w:p w:rsidR="00FE5516" w:rsidRDefault="00951608">
            <w:pPr>
              <w:pStyle w:val="TableParagraph"/>
              <w:spacing w:before="0" w:line="201" w:lineRule="exact"/>
              <w:ind w:left="208"/>
              <w:jc w:val="left"/>
              <w:rPr>
                <w:sz w:val="18"/>
              </w:rPr>
            </w:pPr>
            <w:r>
              <w:rPr>
                <w:sz w:val="18"/>
              </w:rPr>
              <w:t>Limited</w:t>
            </w:r>
            <w:r>
              <w:rPr>
                <w:spacing w:val="9"/>
                <w:sz w:val="18"/>
              </w:rPr>
              <w:t xml:space="preserve"> </w:t>
            </w:r>
            <w:r>
              <w:rPr>
                <w:sz w:val="18"/>
              </w:rPr>
              <w:t>to</w:t>
            </w:r>
            <w:r>
              <w:rPr>
                <w:spacing w:val="9"/>
                <w:sz w:val="18"/>
              </w:rPr>
              <w:t xml:space="preserve"> </w:t>
            </w:r>
            <w:r>
              <w:rPr>
                <w:sz w:val="18"/>
              </w:rPr>
              <w:t>that</w:t>
            </w:r>
            <w:r>
              <w:rPr>
                <w:spacing w:val="12"/>
                <w:sz w:val="18"/>
              </w:rPr>
              <w:t xml:space="preserve"> </w:t>
            </w:r>
            <w:r>
              <w:rPr>
                <w:sz w:val="18"/>
              </w:rPr>
              <w:t>provided</w:t>
            </w:r>
            <w:r>
              <w:rPr>
                <w:spacing w:val="9"/>
                <w:sz w:val="18"/>
              </w:rPr>
              <w:t xml:space="preserve"> </w:t>
            </w:r>
            <w:r>
              <w:rPr>
                <w:sz w:val="18"/>
              </w:rPr>
              <w:t>by</w:t>
            </w:r>
            <w:r>
              <w:rPr>
                <w:spacing w:val="10"/>
                <w:sz w:val="18"/>
              </w:rPr>
              <w:t xml:space="preserve"> </w:t>
            </w:r>
            <w:r>
              <w:rPr>
                <w:sz w:val="18"/>
              </w:rPr>
              <w:t>Amity</w:t>
            </w:r>
            <w:r>
              <w:rPr>
                <w:spacing w:val="9"/>
                <w:sz w:val="18"/>
              </w:rPr>
              <w:t xml:space="preserve"> </w:t>
            </w:r>
            <w:r>
              <w:rPr>
                <w:spacing w:val="-2"/>
                <w:sz w:val="18"/>
              </w:rPr>
              <w:t>House.</w:t>
            </w:r>
          </w:p>
        </w:tc>
      </w:tr>
      <w:tr w:rsidR="00FE5516">
        <w:trPr>
          <w:trHeight w:val="240"/>
        </w:trPr>
        <w:tc>
          <w:tcPr>
            <w:tcW w:w="631" w:type="dxa"/>
            <w:tcBorders>
              <w:top w:val="single" w:sz="2" w:space="0" w:color="000000"/>
            </w:tcBorders>
          </w:tcPr>
          <w:p w:rsidR="00FE5516" w:rsidRDefault="00951608">
            <w:pPr>
              <w:pStyle w:val="TableParagraph"/>
              <w:spacing w:before="33" w:line="187" w:lineRule="exact"/>
              <w:ind w:left="34" w:right="6"/>
              <w:jc w:val="center"/>
              <w:rPr>
                <w:sz w:val="18"/>
              </w:rPr>
            </w:pPr>
            <w:r>
              <w:rPr>
                <w:spacing w:val="-5"/>
                <w:sz w:val="18"/>
              </w:rPr>
              <w:t>QLD</w:t>
            </w:r>
          </w:p>
        </w:tc>
        <w:tc>
          <w:tcPr>
            <w:tcW w:w="1949" w:type="dxa"/>
            <w:tcBorders>
              <w:top w:val="single" w:sz="2" w:space="0" w:color="000000"/>
            </w:tcBorders>
          </w:tcPr>
          <w:p w:rsidR="00FE5516" w:rsidRDefault="00951608">
            <w:pPr>
              <w:pStyle w:val="TableParagraph"/>
              <w:spacing w:before="33" w:line="187" w:lineRule="exact"/>
              <w:ind w:left="98"/>
              <w:jc w:val="left"/>
              <w:rPr>
                <w:sz w:val="18"/>
              </w:rPr>
            </w:pPr>
            <w:r>
              <w:rPr>
                <w:sz w:val="18"/>
              </w:rPr>
              <w:t>Funding</w:t>
            </w:r>
            <w:r>
              <w:rPr>
                <w:spacing w:val="11"/>
                <w:sz w:val="18"/>
              </w:rPr>
              <w:t xml:space="preserve"> </w:t>
            </w:r>
            <w:r>
              <w:rPr>
                <w:spacing w:val="-2"/>
                <w:sz w:val="18"/>
              </w:rPr>
              <w:t>mechanism</w:t>
            </w:r>
          </w:p>
        </w:tc>
        <w:tc>
          <w:tcPr>
            <w:tcW w:w="6440" w:type="dxa"/>
            <w:tcBorders>
              <w:top w:val="single" w:sz="2" w:space="0" w:color="000000"/>
            </w:tcBorders>
          </w:tcPr>
          <w:p w:rsidR="00FE5516" w:rsidRDefault="00951608">
            <w:pPr>
              <w:pStyle w:val="TableParagraph"/>
              <w:spacing w:before="33" w:line="187" w:lineRule="exact"/>
              <w:ind w:left="208"/>
              <w:jc w:val="left"/>
              <w:rPr>
                <w:sz w:val="18"/>
              </w:rPr>
            </w:pPr>
            <w:r>
              <w:rPr>
                <w:sz w:val="18"/>
              </w:rPr>
              <w:t>1%</w:t>
            </w:r>
            <w:r>
              <w:rPr>
                <w:spacing w:val="36"/>
                <w:sz w:val="18"/>
              </w:rPr>
              <w:t xml:space="preserve"> </w:t>
            </w:r>
            <w:r>
              <w:rPr>
                <w:sz w:val="18"/>
              </w:rPr>
              <w:t>of</w:t>
            </w:r>
            <w:r>
              <w:rPr>
                <w:spacing w:val="39"/>
                <w:sz w:val="18"/>
              </w:rPr>
              <w:t xml:space="preserve"> </w:t>
            </w:r>
            <w:r>
              <w:rPr>
                <w:sz w:val="18"/>
              </w:rPr>
              <w:t>casino</w:t>
            </w:r>
            <w:r>
              <w:rPr>
                <w:spacing w:val="36"/>
                <w:sz w:val="18"/>
              </w:rPr>
              <w:t xml:space="preserve"> </w:t>
            </w:r>
            <w:r>
              <w:rPr>
                <w:sz w:val="18"/>
              </w:rPr>
              <w:t>gross</w:t>
            </w:r>
            <w:r>
              <w:rPr>
                <w:spacing w:val="37"/>
                <w:sz w:val="18"/>
              </w:rPr>
              <w:t xml:space="preserve"> </w:t>
            </w:r>
            <w:r>
              <w:rPr>
                <w:sz w:val="18"/>
              </w:rPr>
              <w:t>revenue</w:t>
            </w:r>
            <w:r>
              <w:rPr>
                <w:spacing w:val="37"/>
                <w:sz w:val="18"/>
              </w:rPr>
              <w:t xml:space="preserve"> </w:t>
            </w:r>
            <w:r>
              <w:rPr>
                <w:sz w:val="18"/>
              </w:rPr>
              <w:t>to</w:t>
            </w:r>
            <w:r>
              <w:rPr>
                <w:spacing w:val="36"/>
                <w:sz w:val="18"/>
              </w:rPr>
              <w:t xml:space="preserve"> </w:t>
            </w:r>
            <w:r>
              <w:rPr>
                <w:sz w:val="18"/>
              </w:rPr>
              <w:t>the</w:t>
            </w:r>
            <w:r>
              <w:rPr>
                <w:spacing w:val="37"/>
                <w:sz w:val="18"/>
              </w:rPr>
              <w:t xml:space="preserve"> </w:t>
            </w:r>
            <w:r>
              <w:rPr>
                <w:sz w:val="18"/>
              </w:rPr>
              <w:t>Casino</w:t>
            </w:r>
            <w:r>
              <w:rPr>
                <w:spacing w:val="36"/>
                <w:sz w:val="18"/>
              </w:rPr>
              <w:t xml:space="preserve"> </w:t>
            </w:r>
            <w:r>
              <w:rPr>
                <w:sz w:val="18"/>
              </w:rPr>
              <w:t>Community</w:t>
            </w:r>
            <w:r>
              <w:rPr>
                <w:spacing w:val="32"/>
                <w:sz w:val="18"/>
              </w:rPr>
              <w:t xml:space="preserve"> </w:t>
            </w:r>
            <w:r>
              <w:rPr>
                <w:sz w:val="18"/>
              </w:rPr>
              <w:t>Benefit</w:t>
            </w:r>
            <w:r>
              <w:rPr>
                <w:spacing w:val="34"/>
                <w:sz w:val="18"/>
              </w:rPr>
              <w:t xml:space="preserve"> </w:t>
            </w:r>
            <w:r>
              <w:rPr>
                <w:sz w:val="18"/>
              </w:rPr>
              <w:t>Fund</w:t>
            </w:r>
            <w:r>
              <w:rPr>
                <w:spacing w:val="32"/>
                <w:sz w:val="18"/>
              </w:rPr>
              <w:t xml:space="preserve"> </w:t>
            </w:r>
            <w:r>
              <w:rPr>
                <w:sz w:val="18"/>
              </w:rPr>
              <w:t>and</w:t>
            </w:r>
            <w:r>
              <w:rPr>
                <w:spacing w:val="32"/>
                <w:sz w:val="18"/>
              </w:rPr>
              <w:t xml:space="preserve"> </w:t>
            </w:r>
            <w:r>
              <w:rPr>
                <w:sz w:val="18"/>
              </w:rPr>
              <w:t>tax</w:t>
            </w:r>
            <w:r>
              <w:rPr>
                <w:spacing w:val="33"/>
                <w:sz w:val="18"/>
              </w:rPr>
              <w:t xml:space="preserve"> </w:t>
            </w:r>
            <w:r>
              <w:rPr>
                <w:spacing w:val="-5"/>
                <w:sz w:val="18"/>
              </w:rPr>
              <w:t>on</w:t>
            </w:r>
          </w:p>
        </w:tc>
      </w:tr>
      <w:tr w:rsidR="00FE5516">
        <w:trPr>
          <w:trHeight w:val="201"/>
        </w:trPr>
        <w:tc>
          <w:tcPr>
            <w:tcW w:w="631" w:type="dxa"/>
          </w:tcPr>
          <w:p w:rsidR="00FE5516" w:rsidRDefault="00FE5516">
            <w:pPr>
              <w:pStyle w:val="TableParagraph"/>
              <w:spacing w:before="0"/>
              <w:jc w:val="left"/>
              <w:rPr>
                <w:sz w:val="14"/>
              </w:rPr>
            </w:pPr>
          </w:p>
        </w:tc>
        <w:tc>
          <w:tcPr>
            <w:tcW w:w="1949" w:type="dxa"/>
          </w:tcPr>
          <w:p w:rsidR="00FE5516" w:rsidRDefault="00FE5516">
            <w:pPr>
              <w:pStyle w:val="TableParagraph"/>
              <w:spacing w:before="0"/>
              <w:jc w:val="left"/>
              <w:rPr>
                <w:sz w:val="14"/>
              </w:rPr>
            </w:pPr>
          </w:p>
        </w:tc>
        <w:tc>
          <w:tcPr>
            <w:tcW w:w="6440" w:type="dxa"/>
          </w:tcPr>
          <w:p w:rsidR="00FE5516" w:rsidRDefault="00951608">
            <w:pPr>
              <w:pStyle w:val="TableParagraph"/>
              <w:spacing w:before="0" w:line="182" w:lineRule="exact"/>
              <w:ind w:left="208"/>
              <w:jc w:val="left"/>
              <w:rPr>
                <w:sz w:val="18"/>
              </w:rPr>
            </w:pPr>
            <w:r>
              <w:rPr>
                <w:sz w:val="18"/>
              </w:rPr>
              <w:t>hotel</w:t>
            </w:r>
            <w:r>
              <w:rPr>
                <w:spacing w:val="60"/>
                <w:sz w:val="18"/>
              </w:rPr>
              <w:t xml:space="preserve"> </w:t>
            </w:r>
            <w:r>
              <w:rPr>
                <w:sz w:val="18"/>
              </w:rPr>
              <w:t>and</w:t>
            </w:r>
            <w:r>
              <w:rPr>
                <w:spacing w:val="58"/>
                <w:sz w:val="18"/>
              </w:rPr>
              <w:t xml:space="preserve"> </w:t>
            </w:r>
            <w:r>
              <w:rPr>
                <w:sz w:val="18"/>
              </w:rPr>
              <w:t>club</w:t>
            </w:r>
            <w:r>
              <w:rPr>
                <w:spacing w:val="59"/>
                <w:sz w:val="18"/>
              </w:rPr>
              <w:t xml:space="preserve"> </w:t>
            </w:r>
            <w:r>
              <w:rPr>
                <w:sz w:val="18"/>
              </w:rPr>
              <w:t>gaming</w:t>
            </w:r>
            <w:r>
              <w:rPr>
                <w:spacing w:val="58"/>
                <w:sz w:val="18"/>
              </w:rPr>
              <w:t xml:space="preserve"> </w:t>
            </w:r>
            <w:r>
              <w:rPr>
                <w:sz w:val="18"/>
              </w:rPr>
              <w:t>machines</w:t>
            </w:r>
            <w:r>
              <w:rPr>
                <w:spacing w:val="59"/>
                <w:sz w:val="18"/>
              </w:rPr>
              <w:t xml:space="preserve"> </w:t>
            </w:r>
            <w:r>
              <w:rPr>
                <w:sz w:val="18"/>
              </w:rPr>
              <w:t>to</w:t>
            </w:r>
            <w:r>
              <w:rPr>
                <w:spacing w:val="53"/>
                <w:sz w:val="18"/>
              </w:rPr>
              <w:t xml:space="preserve"> </w:t>
            </w:r>
            <w:r>
              <w:rPr>
                <w:sz w:val="18"/>
              </w:rPr>
              <w:t>the</w:t>
            </w:r>
            <w:r>
              <w:rPr>
                <w:spacing w:val="53"/>
                <w:sz w:val="18"/>
              </w:rPr>
              <w:t xml:space="preserve"> </w:t>
            </w:r>
            <w:r>
              <w:rPr>
                <w:sz w:val="18"/>
              </w:rPr>
              <w:t>Gaming</w:t>
            </w:r>
            <w:r>
              <w:rPr>
                <w:spacing w:val="53"/>
                <w:sz w:val="18"/>
              </w:rPr>
              <w:t xml:space="preserve"> </w:t>
            </w:r>
            <w:r>
              <w:rPr>
                <w:sz w:val="18"/>
              </w:rPr>
              <w:t>Machine</w:t>
            </w:r>
            <w:r>
              <w:rPr>
                <w:spacing w:val="53"/>
                <w:sz w:val="18"/>
              </w:rPr>
              <w:t xml:space="preserve"> </w:t>
            </w:r>
            <w:r>
              <w:rPr>
                <w:sz w:val="18"/>
              </w:rPr>
              <w:t>Community</w:t>
            </w:r>
            <w:r>
              <w:rPr>
                <w:spacing w:val="53"/>
                <w:sz w:val="18"/>
              </w:rPr>
              <w:t xml:space="preserve"> </w:t>
            </w:r>
            <w:r>
              <w:rPr>
                <w:spacing w:val="-2"/>
                <w:sz w:val="18"/>
              </w:rPr>
              <w:t>Benefit</w:t>
            </w:r>
          </w:p>
        </w:tc>
      </w:tr>
      <w:tr w:rsidR="00FE5516">
        <w:trPr>
          <w:trHeight w:val="201"/>
        </w:trPr>
        <w:tc>
          <w:tcPr>
            <w:tcW w:w="631" w:type="dxa"/>
          </w:tcPr>
          <w:p w:rsidR="00FE5516" w:rsidRDefault="00FE5516">
            <w:pPr>
              <w:pStyle w:val="TableParagraph"/>
              <w:spacing w:before="0"/>
              <w:jc w:val="left"/>
              <w:rPr>
                <w:sz w:val="14"/>
              </w:rPr>
            </w:pPr>
          </w:p>
        </w:tc>
        <w:tc>
          <w:tcPr>
            <w:tcW w:w="1949" w:type="dxa"/>
          </w:tcPr>
          <w:p w:rsidR="00FE5516" w:rsidRDefault="00FE5516">
            <w:pPr>
              <w:pStyle w:val="TableParagraph"/>
              <w:spacing w:before="0"/>
              <w:jc w:val="left"/>
              <w:rPr>
                <w:sz w:val="14"/>
              </w:rPr>
            </w:pPr>
          </w:p>
        </w:tc>
        <w:tc>
          <w:tcPr>
            <w:tcW w:w="6440" w:type="dxa"/>
          </w:tcPr>
          <w:p w:rsidR="00FE5516" w:rsidRDefault="00951608">
            <w:pPr>
              <w:pStyle w:val="TableParagraph"/>
              <w:spacing w:before="0" w:line="182" w:lineRule="exact"/>
              <w:ind w:left="208"/>
              <w:jc w:val="left"/>
              <w:rPr>
                <w:sz w:val="18"/>
              </w:rPr>
            </w:pPr>
            <w:r>
              <w:rPr>
                <w:spacing w:val="-2"/>
                <w:sz w:val="18"/>
              </w:rPr>
              <w:t>Fund.</w:t>
            </w:r>
          </w:p>
        </w:tc>
      </w:tr>
      <w:tr w:rsidR="00FE5516">
        <w:trPr>
          <w:trHeight w:val="201"/>
        </w:trPr>
        <w:tc>
          <w:tcPr>
            <w:tcW w:w="631" w:type="dxa"/>
          </w:tcPr>
          <w:p w:rsidR="00FE5516" w:rsidRDefault="00FE5516">
            <w:pPr>
              <w:pStyle w:val="TableParagraph"/>
              <w:spacing w:before="0"/>
              <w:jc w:val="left"/>
              <w:rPr>
                <w:sz w:val="14"/>
              </w:rPr>
            </w:pPr>
          </w:p>
        </w:tc>
        <w:tc>
          <w:tcPr>
            <w:tcW w:w="1949" w:type="dxa"/>
          </w:tcPr>
          <w:p w:rsidR="00FE5516" w:rsidRDefault="00951608">
            <w:pPr>
              <w:pStyle w:val="TableParagraph"/>
              <w:spacing w:before="0" w:line="182" w:lineRule="exact"/>
              <w:ind w:left="98"/>
              <w:jc w:val="left"/>
              <w:rPr>
                <w:sz w:val="18"/>
              </w:rPr>
            </w:pPr>
            <w:r>
              <w:rPr>
                <w:sz w:val="18"/>
              </w:rPr>
              <w:t>Direct</w:t>
            </w:r>
            <w:r>
              <w:rPr>
                <w:spacing w:val="9"/>
                <w:sz w:val="18"/>
              </w:rPr>
              <w:t xml:space="preserve"> </w:t>
            </w:r>
            <w:r>
              <w:rPr>
                <w:spacing w:val="-2"/>
                <w:sz w:val="18"/>
              </w:rPr>
              <w:t>services</w:t>
            </w:r>
          </w:p>
        </w:tc>
        <w:tc>
          <w:tcPr>
            <w:tcW w:w="6440" w:type="dxa"/>
          </w:tcPr>
          <w:p w:rsidR="00FE5516" w:rsidRDefault="00951608">
            <w:pPr>
              <w:pStyle w:val="TableParagraph"/>
              <w:spacing w:before="0" w:line="182" w:lineRule="exact"/>
              <w:ind w:left="207"/>
              <w:jc w:val="left"/>
              <w:rPr>
                <w:sz w:val="18"/>
              </w:rPr>
            </w:pPr>
            <w:r>
              <w:rPr>
                <w:sz w:val="18"/>
              </w:rPr>
              <w:t>A</w:t>
            </w:r>
            <w:r>
              <w:rPr>
                <w:spacing w:val="25"/>
                <w:sz w:val="18"/>
              </w:rPr>
              <w:t xml:space="preserve"> </w:t>
            </w:r>
            <w:r>
              <w:rPr>
                <w:sz w:val="18"/>
              </w:rPr>
              <w:t>telephone</w:t>
            </w:r>
            <w:r>
              <w:rPr>
                <w:spacing w:val="28"/>
                <w:sz w:val="18"/>
              </w:rPr>
              <w:t xml:space="preserve"> </w:t>
            </w:r>
            <w:r>
              <w:rPr>
                <w:sz w:val="18"/>
              </w:rPr>
              <w:t>hotline</w:t>
            </w:r>
            <w:r>
              <w:rPr>
                <w:spacing w:val="28"/>
                <w:sz w:val="18"/>
              </w:rPr>
              <w:t xml:space="preserve"> </w:t>
            </w:r>
            <w:r>
              <w:rPr>
                <w:sz w:val="18"/>
              </w:rPr>
              <w:t>(G-Line),</w:t>
            </w:r>
            <w:r>
              <w:rPr>
                <w:spacing w:val="30"/>
                <w:sz w:val="18"/>
              </w:rPr>
              <w:t xml:space="preserve"> </w:t>
            </w:r>
            <w:r>
              <w:rPr>
                <w:sz w:val="18"/>
              </w:rPr>
              <w:t>limited</w:t>
            </w:r>
            <w:r>
              <w:rPr>
                <w:spacing w:val="28"/>
                <w:sz w:val="18"/>
              </w:rPr>
              <w:t xml:space="preserve"> </w:t>
            </w:r>
            <w:r>
              <w:rPr>
                <w:sz w:val="18"/>
              </w:rPr>
              <w:t>network</w:t>
            </w:r>
            <w:r>
              <w:rPr>
                <w:spacing w:val="28"/>
                <w:sz w:val="18"/>
              </w:rPr>
              <w:t xml:space="preserve"> </w:t>
            </w:r>
            <w:r>
              <w:rPr>
                <w:sz w:val="18"/>
              </w:rPr>
              <w:t>of</w:t>
            </w:r>
            <w:r>
              <w:rPr>
                <w:spacing w:val="29"/>
                <w:sz w:val="18"/>
              </w:rPr>
              <w:t xml:space="preserve"> </w:t>
            </w:r>
            <w:r>
              <w:rPr>
                <w:sz w:val="18"/>
              </w:rPr>
              <w:t>Break</w:t>
            </w:r>
            <w:r>
              <w:rPr>
                <w:spacing w:val="22"/>
                <w:sz w:val="18"/>
              </w:rPr>
              <w:t xml:space="preserve"> </w:t>
            </w:r>
            <w:r>
              <w:rPr>
                <w:sz w:val="18"/>
              </w:rPr>
              <w:t>Even</w:t>
            </w:r>
            <w:r>
              <w:rPr>
                <w:spacing w:val="23"/>
                <w:sz w:val="18"/>
              </w:rPr>
              <w:t xml:space="preserve"> </w:t>
            </w:r>
            <w:r>
              <w:rPr>
                <w:sz w:val="18"/>
              </w:rPr>
              <w:t>services</w:t>
            </w:r>
            <w:r>
              <w:rPr>
                <w:spacing w:val="23"/>
                <w:sz w:val="18"/>
              </w:rPr>
              <w:t xml:space="preserve"> </w:t>
            </w:r>
            <w:r>
              <w:rPr>
                <w:sz w:val="18"/>
              </w:rPr>
              <w:t>funded</w:t>
            </w:r>
            <w:r>
              <w:rPr>
                <w:spacing w:val="23"/>
                <w:sz w:val="18"/>
              </w:rPr>
              <w:t xml:space="preserve"> </w:t>
            </w:r>
            <w:r>
              <w:rPr>
                <w:spacing w:val="-5"/>
                <w:sz w:val="18"/>
              </w:rPr>
              <w:t>by</w:t>
            </w:r>
          </w:p>
        </w:tc>
      </w:tr>
      <w:tr w:rsidR="00FE5516">
        <w:trPr>
          <w:trHeight w:val="201"/>
        </w:trPr>
        <w:tc>
          <w:tcPr>
            <w:tcW w:w="631" w:type="dxa"/>
          </w:tcPr>
          <w:p w:rsidR="00FE5516" w:rsidRDefault="00FE5516">
            <w:pPr>
              <w:pStyle w:val="TableParagraph"/>
              <w:spacing w:before="0"/>
              <w:jc w:val="left"/>
              <w:rPr>
                <w:sz w:val="14"/>
              </w:rPr>
            </w:pPr>
          </w:p>
        </w:tc>
        <w:tc>
          <w:tcPr>
            <w:tcW w:w="1949" w:type="dxa"/>
          </w:tcPr>
          <w:p w:rsidR="00FE5516" w:rsidRDefault="00FE5516">
            <w:pPr>
              <w:pStyle w:val="TableParagraph"/>
              <w:spacing w:before="0"/>
              <w:jc w:val="left"/>
              <w:rPr>
                <w:sz w:val="14"/>
              </w:rPr>
            </w:pPr>
          </w:p>
        </w:tc>
        <w:tc>
          <w:tcPr>
            <w:tcW w:w="6440" w:type="dxa"/>
          </w:tcPr>
          <w:p w:rsidR="00FE5516" w:rsidRDefault="00951608">
            <w:pPr>
              <w:pStyle w:val="TableParagraph"/>
              <w:spacing w:before="0" w:line="182" w:lineRule="exact"/>
              <w:ind w:left="208"/>
              <w:jc w:val="left"/>
              <w:rPr>
                <w:sz w:val="18"/>
              </w:rPr>
            </w:pPr>
            <w:r>
              <w:rPr>
                <w:sz w:val="18"/>
              </w:rPr>
              <w:t>the</w:t>
            </w:r>
            <w:r>
              <w:rPr>
                <w:spacing w:val="57"/>
                <w:sz w:val="18"/>
              </w:rPr>
              <w:t xml:space="preserve"> </w:t>
            </w:r>
            <w:r>
              <w:rPr>
                <w:sz w:val="18"/>
              </w:rPr>
              <w:t>Department</w:t>
            </w:r>
            <w:r>
              <w:rPr>
                <w:spacing w:val="59"/>
                <w:sz w:val="18"/>
              </w:rPr>
              <w:t xml:space="preserve"> </w:t>
            </w:r>
            <w:r>
              <w:rPr>
                <w:sz w:val="18"/>
              </w:rPr>
              <w:t>of</w:t>
            </w:r>
            <w:r>
              <w:rPr>
                <w:spacing w:val="59"/>
                <w:sz w:val="18"/>
              </w:rPr>
              <w:t xml:space="preserve"> </w:t>
            </w:r>
            <w:r>
              <w:rPr>
                <w:sz w:val="18"/>
              </w:rPr>
              <w:t>Family,</w:t>
            </w:r>
            <w:r>
              <w:rPr>
                <w:spacing w:val="59"/>
                <w:sz w:val="18"/>
              </w:rPr>
              <w:t xml:space="preserve"> </w:t>
            </w:r>
            <w:r>
              <w:rPr>
                <w:sz w:val="18"/>
              </w:rPr>
              <w:t>Youth</w:t>
            </w:r>
            <w:r>
              <w:rPr>
                <w:spacing w:val="58"/>
                <w:sz w:val="18"/>
              </w:rPr>
              <w:t xml:space="preserve"> </w:t>
            </w:r>
            <w:r>
              <w:rPr>
                <w:sz w:val="18"/>
              </w:rPr>
              <w:t>and</w:t>
            </w:r>
            <w:r>
              <w:rPr>
                <w:spacing w:val="57"/>
                <w:sz w:val="18"/>
              </w:rPr>
              <w:t xml:space="preserve"> </w:t>
            </w:r>
            <w:r>
              <w:rPr>
                <w:sz w:val="18"/>
              </w:rPr>
              <w:t>Community</w:t>
            </w:r>
            <w:r>
              <w:rPr>
                <w:spacing w:val="57"/>
                <w:sz w:val="18"/>
              </w:rPr>
              <w:t xml:space="preserve"> </w:t>
            </w:r>
            <w:r>
              <w:rPr>
                <w:sz w:val="18"/>
              </w:rPr>
              <w:t>Services,</w:t>
            </w:r>
            <w:r>
              <w:rPr>
                <w:spacing w:val="60"/>
                <w:sz w:val="18"/>
              </w:rPr>
              <w:t xml:space="preserve"> </w:t>
            </w:r>
            <w:r>
              <w:rPr>
                <w:sz w:val="18"/>
              </w:rPr>
              <w:t>and</w:t>
            </w:r>
            <w:r>
              <w:rPr>
                <w:spacing w:val="52"/>
                <w:sz w:val="18"/>
              </w:rPr>
              <w:t xml:space="preserve"> </w:t>
            </w:r>
            <w:r>
              <w:rPr>
                <w:sz w:val="18"/>
              </w:rPr>
              <w:t>an</w:t>
            </w:r>
            <w:r>
              <w:rPr>
                <w:spacing w:val="52"/>
                <w:sz w:val="18"/>
              </w:rPr>
              <w:t xml:space="preserve"> </w:t>
            </w:r>
            <w:r>
              <w:rPr>
                <w:spacing w:val="-2"/>
                <w:sz w:val="18"/>
              </w:rPr>
              <w:t>Advisory</w:t>
            </w:r>
          </w:p>
        </w:tc>
      </w:tr>
      <w:tr w:rsidR="00FE5516">
        <w:trPr>
          <w:trHeight w:val="201"/>
        </w:trPr>
        <w:tc>
          <w:tcPr>
            <w:tcW w:w="631" w:type="dxa"/>
          </w:tcPr>
          <w:p w:rsidR="00FE5516" w:rsidRDefault="00FE5516">
            <w:pPr>
              <w:pStyle w:val="TableParagraph"/>
              <w:spacing w:before="0"/>
              <w:jc w:val="left"/>
              <w:rPr>
                <w:sz w:val="14"/>
              </w:rPr>
            </w:pPr>
          </w:p>
        </w:tc>
        <w:tc>
          <w:tcPr>
            <w:tcW w:w="1949" w:type="dxa"/>
          </w:tcPr>
          <w:p w:rsidR="00FE5516" w:rsidRDefault="00FE5516">
            <w:pPr>
              <w:pStyle w:val="TableParagraph"/>
              <w:spacing w:before="0"/>
              <w:jc w:val="left"/>
              <w:rPr>
                <w:sz w:val="14"/>
              </w:rPr>
            </w:pPr>
          </w:p>
        </w:tc>
        <w:tc>
          <w:tcPr>
            <w:tcW w:w="6440" w:type="dxa"/>
          </w:tcPr>
          <w:p w:rsidR="00FE5516" w:rsidRDefault="00951608">
            <w:pPr>
              <w:pStyle w:val="TableParagraph"/>
              <w:spacing w:before="0" w:line="182" w:lineRule="exact"/>
              <w:ind w:left="208"/>
              <w:jc w:val="left"/>
              <w:rPr>
                <w:sz w:val="18"/>
              </w:rPr>
            </w:pPr>
            <w:r>
              <w:rPr>
                <w:sz w:val="18"/>
              </w:rPr>
              <w:t>Committee</w:t>
            </w:r>
            <w:r>
              <w:rPr>
                <w:spacing w:val="13"/>
                <w:sz w:val="18"/>
              </w:rPr>
              <w:t xml:space="preserve"> </w:t>
            </w:r>
            <w:r>
              <w:rPr>
                <w:sz w:val="18"/>
              </w:rPr>
              <w:t>on</w:t>
            </w:r>
            <w:r>
              <w:rPr>
                <w:spacing w:val="13"/>
                <w:sz w:val="18"/>
              </w:rPr>
              <w:t xml:space="preserve"> </w:t>
            </w:r>
            <w:r>
              <w:rPr>
                <w:sz w:val="18"/>
              </w:rPr>
              <w:t>Responsible</w:t>
            </w:r>
            <w:r>
              <w:rPr>
                <w:spacing w:val="13"/>
                <w:sz w:val="18"/>
              </w:rPr>
              <w:t xml:space="preserve"> </w:t>
            </w:r>
            <w:r>
              <w:rPr>
                <w:spacing w:val="-2"/>
                <w:sz w:val="18"/>
              </w:rPr>
              <w:t>Gambling.</w:t>
            </w:r>
          </w:p>
        </w:tc>
      </w:tr>
      <w:tr w:rsidR="00FE5516">
        <w:trPr>
          <w:trHeight w:val="201"/>
        </w:trPr>
        <w:tc>
          <w:tcPr>
            <w:tcW w:w="631" w:type="dxa"/>
          </w:tcPr>
          <w:p w:rsidR="00FE5516" w:rsidRDefault="00FE5516">
            <w:pPr>
              <w:pStyle w:val="TableParagraph"/>
              <w:spacing w:before="0"/>
              <w:jc w:val="left"/>
              <w:rPr>
                <w:sz w:val="14"/>
              </w:rPr>
            </w:pPr>
          </w:p>
        </w:tc>
        <w:tc>
          <w:tcPr>
            <w:tcW w:w="1949" w:type="dxa"/>
          </w:tcPr>
          <w:p w:rsidR="00FE5516" w:rsidRDefault="00951608">
            <w:pPr>
              <w:pStyle w:val="TableParagraph"/>
              <w:spacing w:before="0" w:line="182" w:lineRule="exact"/>
              <w:ind w:left="98"/>
              <w:jc w:val="left"/>
              <w:rPr>
                <w:sz w:val="18"/>
              </w:rPr>
            </w:pPr>
            <w:r>
              <w:rPr>
                <w:sz w:val="18"/>
              </w:rPr>
              <w:t>Community</w:t>
            </w:r>
            <w:r>
              <w:rPr>
                <w:spacing w:val="17"/>
                <w:sz w:val="18"/>
              </w:rPr>
              <w:t xml:space="preserve"> </w:t>
            </w:r>
            <w:r>
              <w:rPr>
                <w:spacing w:val="-2"/>
                <w:sz w:val="18"/>
              </w:rPr>
              <w:t>education</w:t>
            </w:r>
          </w:p>
        </w:tc>
        <w:tc>
          <w:tcPr>
            <w:tcW w:w="6440" w:type="dxa"/>
          </w:tcPr>
          <w:p w:rsidR="00FE5516" w:rsidRDefault="00951608">
            <w:pPr>
              <w:pStyle w:val="TableParagraph"/>
              <w:spacing w:before="0" w:line="182" w:lineRule="exact"/>
              <w:ind w:left="208"/>
              <w:jc w:val="left"/>
              <w:rPr>
                <w:sz w:val="18"/>
              </w:rPr>
            </w:pPr>
            <w:r>
              <w:rPr>
                <w:sz w:val="18"/>
              </w:rPr>
              <w:t>Community</w:t>
            </w:r>
            <w:r>
              <w:rPr>
                <w:spacing w:val="19"/>
                <w:sz w:val="18"/>
              </w:rPr>
              <w:t xml:space="preserve"> </w:t>
            </w:r>
            <w:r>
              <w:rPr>
                <w:sz w:val="18"/>
              </w:rPr>
              <w:t>education</w:t>
            </w:r>
            <w:r>
              <w:rPr>
                <w:spacing w:val="20"/>
                <w:sz w:val="18"/>
              </w:rPr>
              <w:t xml:space="preserve"> </w:t>
            </w:r>
            <w:r>
              <w:rPr>
                <w:sz w:val="18"/>
              </w:rPr>
              <w:t>and</w:t>
            </w:r>
            <w:r>
              <w:rPr>
                <w:spacing w:val="20"/>
                <w:sz w:val="18"/>
              </w:rPr>
              <w:t xml:space="preserve"> </w:t>
            </w:r>
            <w:r>
              <w:rPr>
                <w:sz w:val="18"/>
              </w:rPr>
              <w:t>liaison</w:t>
            </w:r>
            <w:r>
              <w:rPr>
                <w:spacing w:val="19"/>
                <w:sz w:val="18"/>
              </w:rPr>
              <w:t xml:space="preserve"> </w:t>
            </w:r>
            <w:r>
              <w:rPr>
                <w:sz w:val="18"/>
              </w:rPr>
              <w:t>officers</w:t>
            </w:r>
            <w:r>
              <w:rPr>
                <w:spacing w:val="21"/>
                <w:sz w:val="18"/>
              </w:rPr>
              <w:t xml:space="preserve"> </w:t>
            </w:r>
            <w:r>
              <w:rPr>
                <w:sz w:val="18"/>
              </w:rPr>
              <w:t>from</w:t>
            </w:r>
            <w:r>
              <w:rPr>
                <w:spacing w:val="22"/>
                <w:sz w:val="18"/>
              </w:rPr>
              <w:t xml:space="preserve"> </w:t>
            </w:r>
            <w:r>
              <w:rPr>
                <w:sz w:val="18"/>
              </w:rPr>
              <w:t>Break</w:t>
            </w:r>
            <w:r>
              <w:rPr>
                <w:spacing w:val="20"/>
                <w:sz w:val="18"/>
              </w:rPr>
              <w:t xml:space="preserve"> </w:t>
            </w:r>
            <w:r>
              <w:rPr>
                <w:sz w:val="18"/>
              </w:rPr>
              <w:t>Even,</w:t>
            </w:r>
            <w:r>
              <w:rPr>
                <w:spacing w:val="23"/>
                <w:sz w:val="18"/>
              </w:rPr>
              <w:t xml:space="preserve"> </w:t>
            </w:r>
            <w:r>
              <w:rPr>
                <w:sz w:val="18"/>
              </w:rPr>
              <w:t>a</w:t>
            </w:r>
            <w:r>
              <w:rPr>
                <w:spacing w:val="15"/>
                <w:sz w:val="18"/>
              </w:rPr>
              <w:t xml:space="preserve"> </w:t>
            </w:r>
            <w:r>
              <w:rPr>
                <w:sz w:val="18"/>
              </w:rPr>
              <w:t>‘gambling</w:t>
            </w:r>
            <w:r>
              <w:rPr>
                <w:spacing w:val="15"/>
                <w:sz w:val="18"/>
              </w:rPr>
              <w:t xml:space="preserve"> </w:t>
            </w:r>
            <w:r>
              <w:rPr>
                <w:spacing w:val="-2"/>
                <w:sz w:val="18"/>
              </w:rPr>
              <w:t>module’</w:t>
            </w:r>
          </w:p>
        </w:tc>
      </w:tr>
      <w:tr w:rsidR="00FE5516">
        <w:trPr>
          <w:trHeight w:val="239"/>
        </w:trPr>
        <w:tc>
          <w:tcPr>
            <w:tcW w:w="631" w:type="dxa"/>
            <w:tcBorders>
              <w:bottom w:val="single" w:sz="2" w:space="0" w:color="000000"/>
            </w:tcBorders>
          </w:tcPr>
          <w:p w:rsidR="00FE5516" w:rsidRDefault="00FE5516">
            <w:pPr>
              <w:pStyle w:val="TableParagraph"/>
              <w:spacing w:before="0"/>
              <w:jc w:val="left"/>
              <w:rPr>
                <w:sz w:val="16"/>
              </w:rPr>
            </w:pPr>
          </w:p>
        </w:tc>
        <w:tc>
          <w:tcPr>
            <w:tcW w:w="1949" w:type="dxa"/>
            <w:tcBorders>
              <w:bottom w:val="single" w:sz="2" w:space="0" w:color="000000"/>
            </w:tcBorders>
          </w:tcPr>
          <w:p w:rsidR="00FE5516" w:rsidRDefault="00FE5516">
            <w:pPr>
              <w:pStyle w:val="TableParagraph"/>
              <w:spacing w:before="0"/>
              <w:jc w:val="left"/>
              <w:rPr>
                <w:sz w:val="16"/>
              </w:rPr>
            </w:pPr>
          </w:p>
        </w:tc>
        <w:tc>
          <w:tcPr>
            <w:tcW w:w="6440" w:type="dxa"/>
            <w:tcBorders>
              <w:bottom w:val="single" w:sz="2" w:space="0" w:color="000000"/>
            </w:tcBorders>
          </w:tcPr>
          <w:p w:rsidR="00FE5516" w:rsidRDefault="00951608">
            <w:pPr>
              <w:pStyle w:val="TableParagraph"/>
              <w:spacing w:before="0" w:line="201" w:lineRule="exact"/>
              <w:ind w:left="208"/>
              <w:jc w:val="left"/>
              <w:rPr>
                <w:sz w:val="18"/>
              </w:rPr>
            </w:pPr>
            <w:proofErr w:type="gramStart"/>
            <w:r>
              <w:rPr>
                <w:sz w:val="18"/>
              </w:rPr>
              <w:t>for</w:t>
            </w:r>
            <w:proofErr w:type="gramEnd"/>
            <w:r>
              <w:rPr>
                <w:spacing w:val="9"/>
                <w:sz w:val="18"/>
              </w:rPr>
              <w:t xml:space="preserve"> </w:t>
            </w:r>
            <w:r>
              <w:rPr>
                <w:sz w:val="18"/>
              </w:rPr>
              <w:t>the</w:t>
            </w:r>
            <w:r>
              <w:rPr>
                <w:spacing w:val="9"/>
                <w:sz w:val="18"/>
              </w:rPr>
              <w:t xml:space="preserve"> </w:t>
            </w:r>
            <w:r>
              <w:rPr>
                <w:sz w:val="18"/>
              </w:rPr>
              <w:t>secondary</w:t>
            </w:r>
            <w:r>
              <w:rPr>
                <w:spacing w:val="8"/>
                <w:sz w:val="18"/>
              </w:rPr>
              <w:t xml:space="preserve"> </w:t>
            </w:r>
            <w:r>
              <w:rPr>
                <w:sz w:val="18"/>
              </w:rPr>
              <w:t>school</w:t>
            </w:r>
            <w:r>
              <w:rPr>
                <w:spacing w:val="11"/>
                <w:sz w:val="18"/>
              </w:rPr>
              <w:t xml:space="preserve"> </w:t>
            </w:r>
            <w:r>
              <w:rPr>
                <w:spacing w:val="-2"/>
                <w:sz w:val="18"/>
              </w:rPr>
              <w:t>curriculum.</w:t>
            </w:r>
          </w:p>
        </w:tc>
      </w:tr>
      <w:tr w:rsidR="00FE5516">
        <w:trPr>
          <w:trHeight w:val="240"/>
        </w:trPr>
        <w:tc>
          <w:tcPr>
            <w:tcW w:w="631" w:type="dxa"/>
            <w:tcBorders>
              <w:top w:val="single" w:sz="2" w:space="0" w:color="000000"/>
            </w:tcBorders>
          </w:tcPr>
          <w:p w:rsidR="00FE5516" w:rsidRDefault="00951608">
            <w:pPr>
              <w:pStyle w:val="TableParagraph"/>
              <w:spacing w:before="33" w:line="187" w:lineRule="exact"/>
              <w:ind w:left="34"/>
              <w:jc w:val="center"/>
              <w:rPr>
                <w:sz w:val="18"/>
              </w:rPr>
            </w:pPr>
            <w:r>
              <w:rPr>
                <w:spacing w:val="-5"/>
                <w:sz w:val="18"/>
              </w:rPr>
              <w:t>SA</w:t>
            </w:r>
          </w:p>
        </w:tc>
        <w:tc>
          <w:tcPr>
            <w:tcW w:w="1949" w:type="dxa"/>
            <w:tcBorders>
              <w:top w:val="single" w:sz="2" w:space="0" w:color="000000"/>
            </w:tcBorders>
          </w:tcPr>
          <w:p w:rsidR="00FE5516" w:rsidRDefault="00951608">
            <w:pPr>
              <w:pStyle w:val="TableParagraph"/>
              <w:spacing w:before="33" w:line="187" w:lineRule="exact"/>
              <w:ind w:left="99"/>
              <w:jc w:val="left"/>
              <w:rPr>
                <w:sz w:val="18"/>
              </w:rPr>
            </w:pPr>
            <w:r>
              <w:rPr>
                <w:sz w:val="18"/>
              </w:rPr>
              <w:t>Funding</w:t>
            </w:r>
            <w:r>
              <w:rPr>
                <w:spacing w:val="11"/>
                <w:sz w:val="18"/>
              </w:rPr>
              <w:t xml:space="preserve"> </w:t>
            </w:r>
            <w:r>
              <w:rPr>
                <w:spacing w:val="-2"/>
                <w:sz w:val="18"/>
              </w:rPr>
              <w:t>mechanism</w:t>
            </w:r>
          </w:p>
        </w:tc>
        <w:tc>
          <w:tcPr>
            <w:tcW w:w="6440" w:type="dxa"/>
            <w:tcBorders>
              <w:top w:val="single" w:sz="2" w:space="0" w:color="000000"/>
            </w:tcBorders>
          </w:tcPr>
          <w:p w:rsidR="00FE5516" w:rsidRDefault="00951608">
            <w:pPr>
              <w:pStyle w:val="TableParagraph"/>
              <w:spacing w:before="33" w:line="187" w:lineRule="exact"/>
              <w:ind w:left="210"/>
              <w:jc w:val="left"/>
              <w:rPr>
                <w:sz w:val="18"/>
              </w:rPr>
            </w:pPr>
            <w:r>
              <w:rPr>
                <w:sz w:val="18"/>
              </w:rPr>
              <w:t>Gaming</w:t>
            </w:r>
            <w:r>
              <w:rPr>
                <w:spacing w:val="66"/>
                <w:sz w:val="18"/>
              </w:rPr>
              <w:t xml:space="preserve"> </w:t>
            </w:r>
            <w:r>
              <w:rPr>
                <w:sz w:val="18"/>
              </w:rPr>
              <w:t>machine</w:t>
            </w:r>
            <w:r>
              <w:rPr>
                <w:spacing w:val="67"/>
                <w:sz w:val="18"/>
              </w:rPr>
              <w:t xml:space="preserve"> </w:t>
            </w:r>
            <w:r>
              <w:rPr>
                <w:sz w:val="18"/>
              </w:rPr>
              <w:t>levy</w:t>
            </w:r>
            <w:r>
              <w:rPr>
                <w:spacing w:val="66"/>
                <w:sz w:val="18"/>
              </w:rPr>
              <w:t xml:space="preserve"> </w:t>
            </w:r>
            <w:r>
              <w:rPr>
                <w:sz w:val="18"/>
              </w:rPr>
              <w:t>to</w:t>
            </w:r>
            <w:r>
              <w:rPr>
                <w:spacing w:val="67"/>
                <w:sz w:val="18"/>
              </w:rPr>
              <w:t xml:space="preserve"> </w:t>
            </w:r>
            <w:r>
              <w:rPr>
                <w:sz w:val="18"/>
              </w:rPr>
              <w:t>the</w:t>
            </w:r>
            <w:r>
              <w:rPr>
                <w:spacing w:val="66"/>
                <w:sz w:val="18"/>
              </w:rPr>
              <w:t xml:space="preserve"> </w:t>
            </w:r>
            <w:r>
              <w:rPr>
                <w:sz w:val="18"/>
              </w:rPr>
              <w:t>Charitable</w:t>
            </w:r>
            <w:r>
              <w:rPr>
                <w:spacing w:val="67"/>
                <w:sz w:val="18"/>
              </w:rPr>
              <w:t xml:space="preserve"> </w:t>
            </w:r>
            <w:r>
              <w:rPr>
                <w:sz w:val="18"/>
              </w:rPr>
              <w:t>and</w:t>
            </w:r>
            <w:r>
              <w:rPr>
                <w:spacing w:val="66"/>
                <w:sz w:val="18"/>
              </w:rPr>
              <w:t xml:space="preserve"> </w:t>
            </w:r>
            <w:r>
              <w:rPr>
                <w:sz w:val="18"/>
              </w:rPr>
              <w:t>Social</w:t>
            </w:r>
            <w:r>
              <w:rPr>
                <w:spacing w:val="64"/>
                <w:sz w:val="18"/>
              </w:rPr>
              <w:t xml:space="preserve"> </w:t>
            </w:r>
            <w:r>
              <w:rPr>
                <w:sz w:val="18"/>
              </w:rPr>
              <w:t>Welfare</w:t>
            </w:r>
            <w:r>
              <w:rPr>
                <w:spacing w:val="62"/>
                <w:sz w:val="18"/>
              </w:rPr>
              <w:t xml:space="preserve"> </w:t>
            </w:r>
            <w:r>
              <w:rPr>
                <w:sz w:val="18"/>
              </w:rPr>
              <w:t>Fund,</w:t>
            </w:r>
            <w:r>
              <w:rPr>
                <w:spacing w:val="65"/>
                <w:sz w:val="18"/>
              </w:rPr>
              <w:t xml:space="preserve"> </w:t>
            </w:r>
            <w:r>
              <w:rPr>
                <w:spacing w:val="-2"/>
                <w:sz w:val="18"/>
              </w:rPr>
              <w:t>voluntary</w:t>
            </w:r>
          </w:p>
        </w:tc>
      </w:tr>
      <w:tr w:rsidR="00FE5516">
        <w:trPr>
          <w:trHeight w:val="201"/>
        </w:trPr>
        <w:tc>
          <w:tcPr>
            <w:tcW w:w="631" w:type="dxa"/>
          </w:tcPr>
          <w:p w:rsidR="00FE5516" w:rsidRDefault="00FE5516">
            <w:pPr>
              <w:pStyle w:val="TableParagraph"/>
              <w:spacing w:before="0"/>
              <w:jc w:val="left"/>
              <w:rPr>
                <w:sz w:val="14"/>
              </w:rPr>
            </w:pPr>
          </w:p>
        </w:tc>
        <w:tc>
          <w:tcPr>
            <w:tcW w:w="1949" w:type="dxa"/>
          </w:tcPr>
          <w:p w:rsidR="00FE5516" w:rsidRDefault="00FE5516">
            <w:pPr>
              <w:pStyle w:val="TableParagraph"/>
              <w:spacing w:before="0"/>
              <w:jc w:val="left"/>
              <w:rPr>
                <w:sz w:val="14"/>
              </w:rPr>
            </w:pPr>
          </w:p>
        </w:tc>
        <w:tc>
          <w:tcPr>
            <w:tcW w:w="6440" w:type="dxa"/>
          </w:tcPr>
          <w:p w:rsidR="00FE5516" w:rsidRDefault="00951608">
            <w:pPr>
              <w:pStyle w:val="TableParagraph"/>
              <w:spacing w:before="0" w:line="182" w:lineRule="exact"/>
              <w:ind w:left="208"/>
              <w:jc w:val="left"/>
              <w:rPr>
                <w:sz w:val="18"/>
              </w:rPr>
            </w:pPr>
            <w:proofErr w:type="gramStart"/>
            <w:r>
              <w:rPr>
                <w:sz w:val="18"/>
              </w:rPr>
              <w:t>funding</w:t>
            </w:r>
            <w:proofErr w:type="gramEnd"/>
            <w:r>
              <w:rPr>
                <w:spacing w:val="10"/>
                <w:sz w:val="18"/>
              </w:rPr>
              <w:t xml:space="preserve"> </w:t>
            </w:r>
            <w:r>
              <w:rPr>
                <w:sz w:val="18"/>
              </w:rPr>
              <w:t>for</w:t>
            </w:r>
            <w:r>
              <w:rPr>
                <w:spacing w:val="11"/>
                <w:sz w:val="18"/>
              </w:rPr>
              <w:t xml:space="preserve"> </w:t>
            </w:r>
            <w:r>
              <w:rPr>
                <w:sz w:val="18"/>
              </w:rPr>
              <w:t>counselling</w:t>
            </w:r>
            <w:r>
              <w:rPr>
                <w:spacing w:val="10"/>
                <w:sz w:val="18"/>
              </w:rPr>
              <w:t xml:space="preserve"> </w:t>
            </w:r>
            <w:r>
              <w:rPr>
                <w:sz w:val="18"/>
              </w:rPr>
              <w:t>services</w:t>
            </w:r>
            <w:r>
              <w:rPr>
                <w:spacing w:val="11"/>
                <w:sz w:val="18"/>
              </w:rPr>
              <w:t xml:space="preserve"> </w:t>
            </w:r>
            <w:r>
              <w:rPr>
                <w:sz w:val="18"/>
              </w:rPr>
              <w:t>from</w:t>
            </w:r>
            <w:r>
              <w:rPr>
                <w:spacing w:val="13"/>
                <w:sz w:val="18"/>
              </w:rPr>
              <w:t xml:space="preserve"> </w:t>
            </w:r>
            <w:r>
              <w:rPr>
                <w:sz w:val="18"/>
              </w:rPr>
              <w:t>the</w:t>
            </w:r>
            <w:r>
              <w:rPr>
                <w:spacing w:val="10"/>
                <w:sz w:val="18"/>
              </w:rPr>
              <w:t xml:space="preserve"> </w:t>
            </w:r>
            <w:r>
              <w:rPr>
                <w:sz w:val="18"/>
              </w:rPr>
              <w:t>hotel</w:t>
            </w:r>
            <w:r>
              <w:rPr>
                <w:spacing w:val="12"/>
                <w:sz w:val="18"/>
              </w:rPr>
              <w:t xml:space="preserve"> </w:t>
            </w:r>
            <w:r>
              <w:rPr>
                <w:sz w:val="18"/>
              </w:rPr>
              <w:t>and</w:t>
            </w:r>
            <w:r>
              <w:rPr>
                <w:spacing w:val="10"/>
                <w:sz w:val="18"/>
              </w:rPr>
              <w:t xml:space="preserve"> </w:t>
            </w:r>
            <w:r>
              <w:rPr>
                <w:sz w:val="18"/>
              </w:rPr>
              <w:t>club</w:t>
            </w:r>
            <w:r>
              <w:rPr>
                <w:spacing w:val="10"/>
                <w:sz w:val="18"/>
              </w:rPr>
              <w:t xml:space="preserve"> </w:t>
            </w:r>
            <w:r>
              <w:rPr>
                <w:sz w:val="18"/>
              </w:rPr>
              <w:t>industry</w:t>
            </w:r>
            <w:r>
              <w:rPr>
                <w:spacing w:val="10"/>
                <w:sz w:val="18"/>
              </w:rPr>
              <w:t xml:space="preserve"> </w:t>
            </w:r>
            <w:r>
              <w:rPr>
                <w:spacing w:val="-2"/>
                <w:sz w:val="18"/>
              </w:rPr>
              <w:t>associations.</w:t>
            </w:r>
          </w:p>
        </w:tc>
      </w:tr>
      <w:tr w:rsidR="00FE5516">
        <w:trPr>
          <w:trHeight w:val="201"/>
        </w:trPr>
        <w:tc>
          <w:tcPr>
            <w:tcW w:w="631" w:type="dxa"/>
          </w:tcPr>
          <w:p w:rsidR="00FE5516" w:rsidRDefault="00FE5516">
            <w:pPr>
              <w:pStyle w:val="TableParagraph"/>
              <w:spacing w:before="0"/>
              <w:jc w:val="left"/>
              <w:rPr>
                <w:sz w:val="14"/>
              </w:rPr>
            </w:pPr>
          </w:p>
        </w:tc>
        <w:tc>
          <w:tcPr>
            <w:tcW w:w="1949" w:type="dxa"/>
          </w:tcPr>
          <w:p w:rsidR="00FE5516" w:rsidRDefault="00951608">
            <w:pPr>
              <w:pStyle w:val="TableParagraph"/>
              <w:spacing w:before="0" w:line="182" w:lineRule="exact"/>
              <w:ind w:left="98"/>
              <w:jc w:val="left"/>
              <w:rPr>
                <w:sz w:val="18"/>
              </w:rPr>
            </w:pPr>
            <w:r>
              <w:rPr>
                <w:sz w:val="18"/>
              </w:rPr>
              <w:t>Direct</w:t>
            </w:r>
            <w:r>
              <w:rPr>
                <w:spacing w:val="9"/>
                <w:sz w:val="18"/>
              </w:rPr>
              <w:t xml:space="preserve"> </w:t>
            </w:r>
            <w:r>
              <w:rPr>
                <w:spacing w:val="-2"/>
                <w:sz w:val="18"/>
              </w:rPr>
              <w:t>services</w:t>
            </w:r>
          </w:p>
        </w:tc>
        <w:tc>
          <w:tcPr>
            <w:tcW w:w="6440" w:type="dxa"/>
          </w:tcPr>
          <w:p w:rsidR="00FE5516" w:rsidRDefault="00951608">
            <w:pPr>
              <w:pStyle w:val="TableParagraph"/>
              <w:spacing w:before="0" w:line="182" w:lineRule="exact"/>
              <w:ind w:left="207"/>
              <w:jc w:val="left"/>
              <w:rPr>
                <w:sz w:val="18"/>
              </w:rPr>
            </w:pPr>
            <w:r>
              <w:rPr>
                <w:sz w:val="18"/>
              </w:rPr>
              <w:t>Statewide</w:t>
            </w:r>
            <w:r>
              <w:rPr>
                <w:spacing w:val="58"/>
                <w:w w:val="150"/>
                <w:sz w:val="18"/>
              </w:rPr>
              <w:t xml:space="preserve"> </w:t>
            </w:r>
            <w:r>
              <w:rPr>
                <w:sz w:val="18"/>
              </w:rPr>
              <w:t>network</w:t>
            </w:r>
            <w:r>
              <w:rPr>
                <w:spacing w:val="59"/>
                <w:w w:val="150"/>
                <w:sz w:val="18"/>
              </w:rPr>
              <w:t xml:space="preserve"> </w:t>
            </w:r>
            <w:r>
              <w:rPr>
                <w:sz w:val="18"/>
              </w:rPr>
              <w:t>of</w:t>
            </w:r>
            <w:r>
              <w:rPr>
                <w:spacing w:val="60"/>
                <w:w w:val="150"/>
                <w:sz w:val="18"/>
              </w:rPr>
              <w:t xml:space="preserve"> </w:t>
            </w:r>
            <w:r>
              <w:rPr>
                <w:sz w:val="18"/>
              </w:rPr>
              <w:t>Break</w:t>
            </w:r>
            <w:r>
              <w:rPr>
                <w:spacing w:val="58"/>
                <w:w w:val="150"/>
                <w:sz w:val="18"/>
              </w:rPr>
              <w:t xml:space="preserve"> </w:t>
            </w:r>
            <w:r>
              <w:rPr>
                <w:sz w:val="18"/>
              </w:rPr>
              <w:t>Even</w:t>
            </w:r>
            <w:r>
              <w:rPr>
                <w:spacing w:val="59"/>
                <w:w w:val="150"/>
                <w:sz w:val="18"/>
              </w:rPr>
              <w:t xml:space="preserve"> </w:t>
            </w:r>
            <w:r>
              <w:rPr>
                <w:sz w:val="18"/>
              </w:rPr>
              <w:t>services</w:t>
            </w:r>
            <w:r>
              <w:rPr>
                <w:spacing w:val="60"/>
                <w:w w:val="150"/>
                <w:sz w:val="18"/>
              </w:rPr>
              <w:t xml:space="preserve"> </w:t>
            </w:r>
            <w:r>
              <w:rPr>
                <w:sz w:val="18"/>
              </w:rPr>
              <w:t>funded</w:t>
            </w:r>
            <w:r>
              <w:rPr>
                <w:spacing w:val="75"/>
                <w:sz w:val="18"/>
              </w:rPr>
              <w:t xml:space="preserve"> </w:t>
            </w:r>
            <w:r>
              <w:rPr>
                <w:sz w:val="18"/>
              </w:rPr>
              <w:t>by</w:t>
            </w:r>
            <w:r>
              <w:rPr>
                <w:spacing w:val="76"/>
                <w:sz w:val="18"/>
              </w:rPr>
              <w:t xml:space="preserve"> </w:t>
            </w:r>
            <w:r>
              <w:rPr>
                <w:sz w:val="18"/>
              </w:rPr>
              <w:t>industry</w:t>
            </w:r>
            <w:r>
              <w:rPr>
                <w:spacing w:val="76"/>
                <w:sz w:val="18"/>
              </w:rPr>
              <w:t xml:space="preserve"> </w:t>
            </w:r>
            <w:r>
              <w:rPr>
                <w:sz w:val="18"/>
              </w:rPr>
              <w:t>through</w:t>
            </w:r>
            <w:r>
              <w:rPr>
                <w:spacing w:val="76"/>
                <w:sz w:val="18"/>
              </w:rPr>
              <w:t xml:space="preserve"> </w:t>
            </w:r>
            <w:r>
              <w:rPr>
                <w:spacing w:val="-5"/>
                <w:sz w:val="18"/>
              </w:rPr>
              <w:t>the</w:t>
            </w:r>
          </w:p>
        </w:tc>
      </w:tr>
      <w:tr w:rsidR="00FE5516">
        <w:trPr>
          <w:trHeight w:val="201"/>
        </w:trPr>
        <w:tc>
          <w:tcPr>
            <w:tcW w:w="631" w:type="dxa"/>
          </w:tcPr>
          <w:p w:rsidR="00FE5516" w:rsidRDefault="00FE5516">
            <w:pPr>
              <w:pStyle w:val="TableParagraph"/>
              <w:spacing w:before="0"/>
              <w:jc w:val="left"/>
              <w:rPr>
                <w:sz w:val="14"/>
              </w:rPr>
            </w:pPr>
          </w:p>
        </w:tc>
        <w:tc>
          <w:tcPr>
            <w:tcW w:w="1949" w:type="dxa"/>
          </w:tcPr>
          <w:p w:rsidR="00FE5516" w:rsidRDefault="00FE5516">
            <w:pPr>
              <w:pStyle w:val="TableParagraph"/>
              <w:spacing w:before="0"/>
              <w:jc w:val="left"/>
              <w:rPr>
                <w:sz w:val="14"/>
              </w:rPr>
            </w:pPr>
          </w:p>
        </w:tc>
        <w:tc>
          <w:tcPr>
            <w:tcW w:w="6440" w:type="dxa"/>
          </w:tcPr>
          <w:p w:rsidR="00FE5516" w:rsidRDefault="00951608">
            <w:pPr>
              <w:pStyle w:val="TableParagraph"/>
              <w:spacing w:before="0" w:line="182" w:lineRule="exact"/>
              <w:ind w:left="208"/>
              <w:jc w:val="left"/>
              <w:rPr>
                <w:sz w:val="18"/>
              </w:rPr>
            </w:pPr>
            <w:r>
              <w:rPr>
                <w:sz w:val="18"/>
              </w:rPr>
              <w:t>Gambling</w:t>
            </w:r>
            <w:r>
              <w:rPr>
                <w:spacing w:val="14"/>
                <w:sz w:val="18"/>
              </w:rPr>
              <w:t xml:space="preserve"> </w:t>
            </w:r>
            <w:r>
              <w:rPr>
                <w:sz w:val="18"/>
              </w:rPr>
              <w:t>Rehabilitation</w:t>
            </w:r>
            <w:r>
              <w:rPr>
                <w:spacing w:val="14"/>
                <w:sz w:val="18"/>
              </w:rPr>
              <w:t xml:space="preserve"> </w:t>
            </w:r>
            <w:r>
              <w:rPr>
                <w:sz w:val="18"/>
              </w:rPr>
              <w:t>Fund,</w:t>
            </w:r>
            <w:r>
              <w:rPr>
                <w:spacing w:val="17"/>
                <w:sz w:val="18"/>
              </w:rPr>
              <w:t xml:space="preserve"> </w:t>
            </w:r>
            <w:r>
              <w:rPr>
                <w:sz w:val="18"/>
              </w:rPr>
              <w:t>telephone</w:t>
            </w:r>
            <w:r>
              <w:rPr>
                <w:spacing w:val="14"/>
                <w:sz w:val="18"/>
              </w:rPr>
              <w:t xml:space="preserve"> </w:t>
            </w:r>
            <w:r>
              <w:rPr>
                <w:sz w:val="18"/>
              </w:rPr>
              <w:t>counselling</w:t>
            </w:r>
            <w:r>
              <w:rPr>
                <w:spacing w:val="14"/>
                <w:sz w:val="18"/>
              </w:rPr>
              <w:t xml:space="preserve"> </w:t>
            </w:r>
            <w:r>
              <w:rPr>
                <w:spacing w:val="-2"/>
                <w:sz w:val="18"/>
              </w:rPr>
              <w:t>service.</w:t>
            </w:r>
          </w:p>
        </w:tc>
      </w:tr>
      <w:tr w:rsidR="00FE5516">
        <w:trPr>
          <w:trHeight w:val="239"/>
        </w:trPr>
        <w:tc>
          <w:tcPr>
            <w:tcW w:w="631" w:type="dxa"/>
            <w:tcBorders>
              <w:bottom w:val="single" w:sz="2" w:space="0" w:color="000000"/>
            </w:tcBorders>
          </w:tcPr>
          <w:p w:rsidR="00FE5516" w:rsidRDefault="00FE5516">
            <w:pPr>
              <w:pStyle w:val="TableParagraph"/>
              <w:spacing w:before="0"/>
              <w:jc w:val="left"/>
              <w:rPr>
                <w:sz w:val="16"/>
              </w:rPr>
            </w:pPr>
          </w:p>
        </w:tc>
        <w:tc>
          <w:tcPr>
            <w:tcW w:w="1949" w:type="dxa"/>
            <w:tcBorders>
              <w:bottom w:val="single" w:sz="2" w:space="0" w:color="000000"/>
            </w:tcBorders>
          </w:tcPr>
          <w:p w:rsidR="00FE5516" w:rsidRDefault="00951608">
            <w:pPr>
              <w:pStyle w:val="TableParagraph"/>
              <w:spacing w:before="0" w:line="201" w:lineRule="exact"/>
              <w:ind w:left="98"/>
              <w:jc w:val="left"/>
              <w:rPr>
                <w:sz w:val="18"/>
              </w:rPr>
            </w:pPr>
            <w:r>
              <w:rPr>
                <w:sz w:val="18"/>
              </w:rPr>
              <w:t>Community</w:t>
            </w:r>
            <w:r>
              <w:rPr>
                <w:spacing w:val="17"/>
                <w:sz w:val="18"/>
              </w:rPr>
              <w:t xml:space="preserve"> </w:t>
            </w:r>
            <w:r>
              <w:rPr>
                <w:spacing w:val="-2"/>
                <w:sz w:val="18"/>
              </w:rPr>
              <w:t>education</w:t>
            </w:r>
          </w:p>
        </w:tc>
        <w:tc>
          <w:tcPr>
            <w:tcW w:w="6440" w:type="dxa"/>
            <w:tcBorders>
              <w:bottom w:val="single" w:sz="2" w:space="0" w:color="000000"/>
            </w:tcBorders>
          </w:tcPr>
          <w:p w:rsidR="00FE5516" w:rsidRDefault="00951608">
            <w:pPr>
              <w:pStyle w:val="TableParagraph"/>
              <w:spacing w:before="0" w:line="201" w:lineRule="exact"/>
              <w:ind w:left="208"/>
              <w:jc w:val="left"/>
              <w:rPr>
                <w:sz w:val="18"/>
              </w:rPr>
            </w:pPr>
            <w:r>
              <w:rPr>
                <w:sz w:val="18"/>
              </w:rPr>
              <w:t>Community</w:t>
            </w:r>
            <w:r>
              <w:rPr>
                <w:spacing w:val="11"/>
                <w:sz w:val="18"/>
              </w:rPr>
              <w:t xml:space="preserve"> </w:t>
            </w:r>
            <w:r>
              <w:rPr>
                <w:sz w:val="18"/>
              </w:rPr>
              <w:t>education</w:t>
            </w:r>
            <w:r>
              <w:rPr>
                <w:spacing w:val="11"/>
                <w:sz w:val="18"/>
              </w:rPr>
              <w:t xml:space="preserve"> </w:t>
            </w:r>
            <w:r>
              <w:rPr>
                <w:sz w:val="18"/>
              </w:rPr>
              <w:t>and</w:t>
            </w:r>
            <w:r>
              <w:rPr>
                <w:spacing w:val="12"/>
                <w:sz w:val="18"/>
              </w:rPr>
              <w:t xml:space="preserve"> </w:t>
            </w:r>
            <w:r>
              <w:rPr>
                <w:sz w:val="18"/>
              </w:rPr>
              <w:t>liaison</w:t>
            </w:r>
            <w:r>
              <w:rPr>
                <w:spacing w:val="11"/>
                <w:sz w:val="18"/>
              </w:rPr>
              <w:t xml:space="preserve"> </w:t>
            </w:r>
            <w:r>
              <w:rPr>
                <w:sz w:val="18"/>
              </w:rPr>
              <w:t>officers</w:t>
            </w:r>
            <w:r>
              <w:rPr>
                <w:spacing w:val="13"/>
                <w:sz w:val="18"/>
              </w:rPr>
              <w:t xml:space="preserve"> </w:t>
            </w:r>
            <w:r>
              <w:rPr>
                <w:sz w:val="18"/>
              </w:rPr>
              <w:t>from</w:t>
            </w:r>
            <w:r>
              <w:rPr>
                <w:spacing w:val="13"/>
                <w:sz w:val="18"/>
              </w:rPr>
              <w:t xml:space="preserve"> </w:t>
            </w:r>
            <w:r>
              <w:rPr>
                <w:sz w:val="18"/>
              </w:rPr>
              <w:t>Break</w:t>
            </w:r>
            <w:r>
              <w:rPr>
                <w:spacing w:val="12"/>
                <w:sz w:val="18"/>
              </w:rPr>
              <w:t xml:space="preserve"> </w:t>
            </w:r>
            <w:r>
              <w:rPr>
                <w:spacing w:val="-2"/>
                <w:sz w:val="18"/>
              </w:rPr>
              <w:t>Even.</w:t>
            </w:r>
          </w:p>
        </w:tc>
      </w:tr>
      <w:tr w:rsidR="00FE5516">
        <w:trPr>
          <w:trHeight w:val="240"/>
        </w:trPr>
        <w:tc>
          <w:tcPr>
            <w:tcW w:w="631" w:type="dxa"/>
            <w:tcBorders>
              <w:top w:val="single" w:sz="2" w:space="0" w:color="000000"/>
            </w:tcBorders>
          </w:tcPr>
          <w:p w:rsidR="00FE5516" w:rsidRDefault="00951608">
            <w:pPr>
              <w:pStyle w:val="TableParagraph"/>
              <w:spacing w:before="33" w:line="187" w:lineRule="exact"/>
              <w:ind w:left="34" w:right="7"/>
              <w:jc w:val="center"/>
              <w:rPr>
                <w:sz w:val="18"/>
              </w:rPr>
            </w:pPr>
            <w:r>
              <w:rPr>
                <w:spacing w:val="-5"/>
                <w:sz w:val="18"/>
              </w:rPr>
              <w:t>TAS</w:t>
            </w:r>
          </w:p>
        </w:tc>
        <w:tc>
          <w:tcPr>
            <w:tcW w:w="1949" w:type="dxa"/>
            <w:tcBorders>
              <w:top w:val="single" w:sz="2" w:space="0" w:color="000000"/>
            </w:tcBorders>
          </w:tcPr>
          <w:p w:rsidR="00FE5516" w:rsidRDefault="00951608">
            <w:pPr>
              <w:pStyle w:val="TableParagraph"/>
              <w:spacing w:before="33" w:line="187" w:lineRule="exact"/>
              <w:ind w:left="99"/>
              <w:jc w:val="left"/>
              <w:rPr>
                <w:sz w:val="18"/>
              </w:rPr>
            </w:pPr>
            <w:r>
              <w:rPr>
                <w:sz w:val="18"/>
              </w:rPr>
              <w:t>Funding</w:t>
            </w:r>
            <w:r>
              <w:rPr>
                <w:spacing w:val="11"/>
                <w:sz w:val="18"/>
              </w:rPr>
              <w:t xml:space="preserve"> </w:t>
            </w:r>
            <w:r>
              <w:rPr>
                <w:spacing w:val="-2"/>
                <w:sz w:val="18"/>
              </w:rPr>
              <w:t>mechanism</w:t>
            </w:r>
          </w:p>
        </w:tc>
        <w:tc>
          <w:tcPr>
            <w:tcW w:w="6440" w:type="dxa"/>
            <w:tcBorders>
              <w:top w:val="single" w:sz="2" w:space="0" w:color="000000"/>
            </w:tcBorders>
          </w:tcPr>
          <w:p w:rsidR="00FE5516" w:rsidRDefault="00951608">
            <w:pPr>
              <w:pStyle w:val="TableParagraph"/>
              <w:spacing w:before="33" w:line="187" w:lineRule="exact"/>
              <w:ind w:left="210"/>
              <w:jc w:val="left"/>
              <w:rPr>
                <w:sz w:val="18"/>
              </w:rPr>
            </w:pPr>
            <w:r>
              <w:rPr>
                <w:sz w:val="18"/>
              </w:rPr>
              <w:t>2%</w:t>
            </w:r>
            <w:r>
              <w:rPr>
                <w:spacing w:val="20"/>
                <w:sz w:val="18"/>
              </w:rPr>
              <w:t xml:space="preserve"> </w:t>
            </w:r>
            <w:r>
              <w:rPr>
                <w:sz w:val="18"/>
              </w:rPr>
              <w:t>of</w:t>
            </w:r>
            <w:r>
              <w:rPr>
                <w:spacing w:val="20"/>
                <w:sz w:val="18"/>
              </w:rPr>
              <w:t xml:space="preserve"> </w:t>
            </w:r>
            <w:r>
              <w:rPr>
                <w:sz w:val="18"/>
              </w:rPr>
              <w:t>club</w:t>
            </w:r>
            <w:r>
              <w:rPr>
                <w:spacing w:val="18"/>
                <w:sz w:val="18"/>
              </w:rPr>
              <w:t xml:space="preserve"> </w:t>
            </w:r>
            <w:r>
              <w:rPr>
                <w:sz w:val="18"/>
              </w:rPr>
              <w:t>gaming</w:t>
            </w:r>
            <w:r>
              <w:rPr>
                <w:spacing w:val="12"/>
                <w:sz w:val="18"/>
              </w:rPr>
              <w:t xml:space="preserve"> </w:t>
            </w:r>
            <w:r>
              <w:rPr>
                <w:sz w:val="18"/>
              </w:rPr>
              <w:t>machine</w:t>
            </w:r>
            <w:r>
              <w:rPr>
                <w:spacing w:val="12"/>
                <w:sz w:val="18"/>
              </w:rPr>
              <w:t xml:space="preserve"> </w:t>
            </w:r>
            <w:r>
              <w:rPr>
                <w:sz w:val="18"/>
              </w:rPr>
              <w:t>gross</w:t>
            </w:r>
            <w:r>
              <w:rPr>
                <w:spacing w:val="14"/>
                <w:sz w:val="18"/>
              </w:rPr>
              <w:t xml:space="preserve"> </w:t>
            </w:r>
            <w:r>
              <w:rPr>
                <w:sz w:val="18"/>
              </w:rPr>
              <w:t>revenue</w:t>
            </w:r>
            <w:r>
              <w:rPr>
                <w:spacing w:val="12"/>
                <w:sz w:val="18"/>
              </w:rPr>
              <w:t xml:space="preserve"> </w:t>
            </w:r>
            <w:r>
              <w:rPr>
                <w:sz w:val="18"/>
              </w:rPr>
              <w:t>and</w:t>
            </w:r>
            <w:r>
              <w:rPr>
                <w:spacing w:val="13"/>
                <w:sz w:val="18"/>
              </w:rPr>
              <w:t xml:space="preserve"> </w:t>
            </w:r>
            <w:r>
              <w:rPr>
                <w:sz w:val="18"/>
              </w:rPr>
              <w:t>4%</w:t>
            </w:r>
            <w:r>
              <w:rPr>
                <w:spacing w:val="14"/>
                <w:sz w:val="18"/>
              </w:rPr>
              <w:t xml:space="preserve"> </w:t>
            </w:r>
            <w:r>
              <w:rPr>
                <w:sz w:val="18"/>
              </w:rPr>
              <w:t>of</w:t>
            </w:r>
            <w:r>
              <w:rPr>
                <w:spacing w:val="15"/>
                <w:sz w:val="18"/>
              </w:rPr>
              <w:t xml:space="preserve"> </w:t>
            </w:r>
            <w:r>
              <w:rPr>
                <w:sz w:val="18"/>
              </w:rPr>
              <w:t>hotel</w:t>
            </w:r>
            <w:r>
              <w:rPr>
                <w:spacing w:val="14"/>
                <w:sz w:val="18"/>
              </w:rPr>
              <w:t xml:space="preserve"> </w:t>
            </w:r>
            <w:r>
              <w:rPr>
                <w:sz w:val="18"/>
              </w:rPr>
              <w:t>gaming</w:t>
            </w:r>
            <w:r>
              <w:rPr>
                <w:spacing w:val="13"/>
                <w:sz w:val="18"/>
              </w:rPr>
              <w:t xml:space="preserve"> </w:t>
            </w:r>
            <w:r>
              <w:rPr>
                <w:sz w:val="18"/>
              </w:rPr>
              <w:t>machine</w:t>
            </w:r>
            <w:r>
              <w:rPr>
                <w:spacing w:val="12"/>
                <w:sz w:val="18"/>
              </w:rPr>
              <w:t xml:space="preserve"> </w:t>
            </w:r>
            <w:r>
              <w:rPr>
                <w:spacing w:val="-2"/>
                <w:sz w:val="18"/>
              </w:rPr>
              <w:t>gross</w:t>
            </w:r>
          </w:p>
        </w:tc>
      </w:tr>
      <w:tr w:rsidR="00FE5516">
        <w:trPr>
          <w:trHeight w:val="201"/>
        </w:trPr>
        <w:tc>
          <w:tcPr>
            <w:tcW w:w="631" w:type="dxa"/>
          </w:tcPr>
          <w:p w:rsidR="00FE5516" w:rsidRDefault="00FE5516">
            <w:pPr>
              <w:pStyle w:val="TableParagraph"/>
              <w:spacing w:before="0"/>
              <w:jc w:val="left"/>
              <w:rPr>
                <w:sz w:val="14"/>
              </w:rPr>
            </w:pPr>
          </w:p>
        </w:tc>
        <w:tc>
          <w:tcPr>
            <w:tcW w:w="1949" w:type="dxa"/>
          </w:tcPr>
          <w:p w:rsidR="00FE5516" w:rsidRDefault="00FE5516">
            <w:pPr>
              <w:pStyle w:val="TableParagraph"/>
              <w:spacing w:before="0"/>
              <w:jc w:val="left"/>
              <w:rPr>
                <w:sz w:val="14"/>
              </w:rPr>
            </w:pPr>
          </w:p>
        </w:tc>
        <w:tc>
          <w:tcPr>
            <w:tcW w:w="6440" w:type="dxa"/>
          </w:tcPr>
          <w:p w:rsidR="00FE5516" w:rsidRDefault="00951608">
            <w:pPr>
              <w:pStyle w:val="TableParagraph"/>
              <w:spacing w:before="0" w:line="182" w:lineRule="exact"/>
              <w:ind w:left="208"/>
              <w:jc w:val="left"/>
              <w:rPr>
                <w:sz w:val="18"/>
              </w:rPr>
            </w:pPr>
            <w:r>
              <w:rPr>
                <w:sz w:val="18"/>
              </w:rPr>
              <w:t>revenue</w:t>
            </w:r>
            <w:r>
              <w:rPr>
                <w:spacing w:val="62"/>
                <w:w w:val="150"/>
                <w:sz w:val="18"/>
              </w:rPr>
              <w:t xml:space="preserve"> </w:t>
            </w:r>
            <w:r>
              <w:rPr>
                <w:sz w:val="18"/>
              </w:rPr>
              <w:t>to</w:t>
            </w:r>
            <w:r>
              <w:rPr>
                <w:spacing w:val="61"/>
                <w:w w:val="150"/>
                <w:sz w:val="18"/>
              </w:rPr>
              <w:t xml:space="preserve"> </w:t>
            </w:r>
            <w:r>
              <w:rPr>
                <w:sz w:val="18"/>
              </w:rPr>
              <w:t>central</w:t>
            </w:r>
            <w:r>
              <w:rPr>
                <w:spacing w:val="64"/>
                <w:w w:val="150"/>
                <w:sz w:val="18"/>
              </w:rPr>
              <w:t xml:space="preserve"> </w:t>
            </w:r>
            <w:r>
              <w:rPr>
                <w:sz w:val="18"/>
              </w:rPr>
              <w:t>fund,</w:t>
            </w:r>
            <w:r>
              <w:rPr>
                <w:spacing w:val="65"/>
                <w:w w:val="150"/>
                <w:sz w:val="18"/>
              </w:rPr>
              <w:t xml:space="preserve"> </w:t>
            </w:r>
            <w:r>
              <w:rPr>
                <w:sz w:val="18"/>
              </w:rPr>
              <w:t>50%</w:t>
            </w:r>
            <w:r>
              <w:rPr>
                <w:spacing w:val="63"/>
                <w:w w:val="150"/>
                <w:sz w:val="18"/>
              </w:rPr>
              <w:t xml:space="preserve"> </w:t>
            </w:r>
            <w:r>
              <w:rPr>
                <w:sz w:val="18"/>
              </w:rPr>
              <w:t>of</w:t>
            </w:r>
            <w:r>
              <w:rPr>
                <w:spacing w:val="64"/>
                <w:w w:val="150"/>
                <w:sz w:val="18"/>
              </w:rPr>
              <w:t xml:space="preserve"> </w:t>
            </w:r>
            <w:r>
              <w:rPr>
                <w:sz w:val="18"/>
              </w:rPr>
              <w:t>which</w:t>
            </w:r>
            <w:r>
              <w:rPr>
                <w:spacing w:val="62"/>
                <w:w w:val="150"/>
                <w:sz w:val="18"/>
              </w:rPr>
              <w:t xml:space="preserve"> </w:t>
            </w:r>
            <w:r>
              <w:rPr>
                <w:sz w:val="18"/>
              </w:rPr>
              <w:t>is</w:t>
            </w:r>
            <w:r>
              <w:rPr>
                <w:spacing w:val="63"/>
                <w:w w:val="150"/>
                <w:sz w:val="18"/>
              </w:rPr>
              <w:t xml:space="preserve"> </w:t>
            </w:r>
            <w:r>
              <w:rPr>
                <w:sz w:val="18"/>
              </w:rPr>
              <w:t>to</w:t>
            </w:r>
            <w:r>
              <w:rPr>
                <w:spacing w:val="61"/>
                <w:w w:val="150"/>
                <w:sz w:val="18"/>
              </w:rPr>
              <w:t xml:space="preserve"> </w:t>
            </w:r>
            <w:r>
              <w:rPr>
                <w:sz w:val="18"/>
              </w:rPr>
              <w:t>be</w:t>
            </w:r>
            <w:r>
              <w:rPr>
                <w:spacing w:val="63"/>
                <w:w w:val="150"/>
                <w:sz w:val="18"/>
              </w:rPr>
              <w:t xml:space="preserve"> </w:t>
            </w:r>
            <w:r>
              <w:rPr>
                <w:sz w:val="18"/>
              </w:rPr>
              <w:t>distributed</w:t>
            </w:r>
            <w:r>
              <w:rPr>
                <w:spacing w:val="62"/>
                <w:w w:val="150"/>
                <w:sz w:val="18"/>
              </w:rPr>
              <w:t xml:space="preserve"> </w:t>
            </w:r>
            <w:r>
              <w:rPr>
                <w:sz w:val="18"/>
              </w:rPr>
              <w:t>for</w:t>
            </w:r>
            <w:r>
              <w:rPr>
                <w:spacing w:val="64"/>
                <w:w w:val="150"/>
                <w:sz w:val="18"/>
              </w:rPr>
              <w:t xml:space="preserve"> </w:t>
            </w:r>
            <w:r>
              <w:rPr>
                <w:spacing w:val="-2"/>
                <w:sz w:val="18"/>
              </w:rPr>
              <w:t>research,</w:t>
            </w:r>
          </w:p>
        </w:tc>
      </w:tr>
      <w:tr w:rsidR="00FE5516">
        <w:trPr>
          <w:trHeight w:val="201"/>
        </w:trPr>
        <w:tc>
          <w:tcPr>
            <w:tcW w:w="631" w:type="dxa"/>
          </w:tcPr>
          <w:p w:rsidR="00FE5516" w:rsidRDefault="00FE5516">
            <w:pPr>
              <w:pStyle w:val="TableParagraph"/>
              <w:spacing w:before="0"/>
              <w:jc w:val="left"/>
              <w:rPr>
                <w:sz w:val="14"/>
              </w:rPr>
            </w:pPr>
          </w:p>
        </w:tc>
        <w:tc>
          <w:tcPr>
            <w:tcW w:w="1949" w:type="dxa"/>
          </w:tcPr>
          <w:p w:rsidR="00FE5516" w:rsidRDefault="00FE5516">
            <w:pPr>
              <w:pStyle w:val="TableParagraph"/>
              <w:spacing w:before="0"/>
              <w:jc w:val="left"/>
              <w:rPr>
                <w:sz w:val="14"/>
              </w:rPr>
            </w:pPr>
          </w:p>
        </w:tc>
        <w:tc>
          <w:tcPr>
            <w:tcW w:w="6440" w:type="dxa"/>
          </w:tcPr>
          <w:p w:rsidR="00FE5516" w:rsidRDefault="00951608">
            <w:pPr>
              <w:pStyle w:val="TableParagraph"/>
              <w:spacing w:before="0" w:line="182" w:lineRule="exact"/>
              <w:ind w:left="208"/>
              <w:jc w:val="left"/>
              <w:rPr>
                <w:sz w:val="18"/>
              </w:rPr>
            </w:pPr>
            <w:proofErr w:type="gramStart"/>
            <w:r>
              <w:rPr>
                <w:sz w:val="18"/>
              </w:rPr>
              <w:t>counselling</w:t>
            </w:r>
            <w:proofErr w:type="gramEnd"/>
            <w:r>
              <w:rPr>
                <w:sz w:val="18"/>
              </w:rPr>
              <w:t>,</w:t>
            </w:r>
            <w:r>
              <w:rPr>
                <w:spacing w:val="15"/>
                <w:sz w:val="18"/>
              </w:rPr>
              <w:t xml:space="preserve"> </w:t>
            </w:r>
            <w:r>
              <w:rPr>
                <w:sz w:val="18"/>
              </w:rPr>
              <w:t>community</w:t>
            </w:r>
            <w:r>
              <w:rPr>
                <w:spacing w:val="13"/>
                <w:sz w:val="18"/>
              </w:rPr>
              <w:t xml:space="preserve"> </w:t>
            </w:r>
            <w:r>
              <w:rPr>
                <w:sz w:val="18"/>
              </w:rPr>
              <w:t>education</w:t>
            </w:r>
            <w:r>
              <w:rPr>
                <w:spacing w:val="12"/>
                <w:sz w:val="18"/>
              </w:rPr>
              <w:t xml:space="preserve"> </w:t>
            </w:r>
            <w:r>
              <w:rPr>
                <w:sz w:val="18"/>
              </w:rPr>
              <w:t>and</w:t>
            </w:r>
            <w:r>
              <w:rPr>
                <w:spacing w:val="13"/>
                <w:sz w:val="18"/>
              </w:rPr>
              <w:t xml:space="preserve"> </w:t>
            </w:r>
            <w:r>
              <w:rPr>
                <w:sz w:val="18"/>
              </w:rPr>
              <w:t>other</w:t>
            </w:r>
            <w:r>
              <w:rPr>
                <w:spacing w:val="14"/>
                <w:sz w:val="18"/>
              </w:rPr>
              <w:t xml:space="preserve"> </w:t>
            </w:r>
            <w:r>
              <w:rPr>
                <w:sz w:val="18"/>
              </w:rPr>
              <w:t>health</w:t>
            </w:r>
            <w:r>
              <w:rPr>
                <w:spacing w:val="13"/>
                <w:sz w:val="18"/>
              </w:rPr>
              <w:t xml:space="preserve"> </w:t>
            </w:r>
            <w:r>
              <w:rPr>
                <w:spacing w:val="-2"/>
                <w:sz w:val="18"/>
              </w:rPr>
              <w:t>services.</w:t>
            </w:r>
          </w:p>
        </w:tc>
      </w:tr>
      <w:tr w:rsidR="00FE5516">
        <w:trPr>
          <w:trHeight w:val="201"/>
        </w:trPr>
        <w:tc>
          <w:tcPr>
            <w:tcW w:w="631" w:type="dxa"/>
          </w:tcPr>
          <w:p w:rsidR="00FE5516" w:rsidRDefault="00FE5516">
            <w:pPr>
              <w:pStyle w:val="TableParagraph"/>
              <w:spacing w:before="0"/>
              <w:jc w:val="left"/>
              <w:rPr>
                <w:sz w:val="14"/>
              </w:rPr>
            </w:pPr>
          </w:p>
        </w:tc>
        <w:tc>
          <w:tcPr>
            <w:tcW w:w="1949" w:type="dxa"/>
          </w:tcPr>
          <w:p w:rsidR="00FE5516" w:rsidRDefault="00951608">
            <w:pPr>
              <w:pStyle w:val="TableParagraph"/>
              <w:spacing w:before="0" w:line="182" w:lineRule="exact"/>
              <w:ind w:left="98"/>
              <w:jc w:val="left"/>
              <w:rPr>
                <w:sz w:val="18"/>
              </w:rPr>
            </w:pPr>
            <w:r>
              <w:rPr>
                <w:sz w:val="18"/>
              </w:rPr>
              <w:t>Direct</w:t>
            </w:r>
            <w:r>
              <w:rPr>
                <w:spacing w:val="9"/>
                <w:sz w:val="18"/>
              </w:rPr>
              <w:t xml:space="preserve"> </w:t>
            </w:r>
            <w:r>
              <w:rPr>
                <w:spacing w:val="-2"/>
                <w:sz w:val="18"/>
              </w:rPr>
              <w:t>services</w:t>
            </w:r>
          </w:p>
        </w:tc>
        <w:tc>
          <w:tcPr>
            <w:tcW w:w="6440" w:type="dxa"/>
          </w:tcPr>
          <w:p w:rsidR="00FE5516" w:rsidRDefault="00951608">
            <w:pPr>
              <w:pStyle w:val="TableParagraph"/>
              <w:spacing w:before="0" w:line="182" w:lineRule="exact"/>
              <w:ind w:left="207"/>
              <w:jc w:val="left"/>
              <w:rPr>
                <w:sz w:val="18"/>
              </w:rPr>
            </w:pPr>
            <w:r>
              <w:rPr>
                <w:sz w:val="18"/>
              </w:rPr>
              <w:t>Telephone</w:t>
            </w:r>
            <w:r>
              <w:rPr>
                <w:spacing w:val="18"/>
                <w:sz w:val="18"/>
              </w:rPr>
              <w:t xml:space="preserve"> </w:t>
            </w:r>
            <w:r>
              <w:rPr>
                <w:sz w:val="18"/>
              </w:rPr>
              <w:t>counselling</w:t>
            </w:r>
            <w:r>
              <w:rPr>
                <w:spacing w:val="18"/>
                <w:sz w:val="18"/>
              </w:rPr>
              <w:t xml:space="preserve"> </w:t>
            </w:r>
            <w:r>
              <w:rPr>
                <w:sz w:val="18"/>
              </w:rPr>
              <w:t>service</w:t>
            </w:r>
            <w:r>
              <w:rPr>
                <w:spacing w:val="18"/>
                <w:sz w:val="18"/>
              </w:rPr>
              <w:t xml:space="preserve"> </w:t>
            </w:r>
            <w:r>
              <w:rPr>
                <w:sz w:val="18"/>
              </w:rPr>
              <w:t>(GABA)</w:t>
            </w:r>
            <w:r>
              <w:rPr>
                <w:spacing w:val="15"/>
                <w:sz w:val="18"/>
              </w:rPr>
              <w:t xml:space="preserve"> </w:t>
            </w:r>
            <w:r>
              <w:rPr>
                <w:sz w:val="18"/>
              </w:rPr>
              <w:t>funded</w:t>
            </w:r>
            <w:r>
              <w:rPr>
                <w:spacing w:val="13"/>
                <w:sz w:val="18"/>
              </w:rPr>
              <w:t xml:space="preserve"> </w:t>
            </w:r>
            <w:r>
              <w:rPr>
                <w:sz w:val="18"/>
              </w:rPr>
              <w:t>by</w:t>
            </w:r>
            <w:r>
              <w:rPr>
                <w:spacing w:val="14"/>
                <w:sz w:val="18"/>
              </w:rPr>
              <w:t xml:space="preserve"> </w:t>
            </w:r>
            <w:r>
              <w:rPr>
                <w:sz w:val="18"/>
              </w:rPr>
              <w:t>the</w:t>
            </w:r>
            <w:r>
              <w:rPr>
                <w:spacing w:val="14"/>
                <w:sz w:val="18"/>
              </w:rPr>
              <w:t xml:space="preserve"> </w:t>
            </w:r>
            <w:r>
              <w:rPr>
                <w:sz w:val="18"/>
              </w:rPr>
              <w:t>government</w:t>
            </w:r>
            <w:r>
              <w:rPr>
                <w:spacing w:val="15"/>
                <w:sz w:val="18"/>
              </w:rPr>
              <w:t xml:space="preserve"> </w:t>
            </w:r>
            <w:r>
              <w:rPr>
                <w:sz w:val="18"/>
              </w:rPr>
              <w:t>and</w:t>
            </w:r>
            <w:r>
              <w:rPr>
                <w:spacing w:val="13"/>
                <w:sz w:val="18"/>
              </w:rPr>
              <w:t xml:space="preserve"> </w:t>
            </w:r>
            <w:r>
              <w:rPr>
                <w:sz w:val="18"/>
              </w:rPr>
              <w:t>the</w:t>
            </w:r>
            <w:r>
              <w:rPr>
                <w:spacing w:val="14"/>
                <w:sz w:val="18"/>
              </w:rPr>
              <w:t xml:space="preserve"> </w:t>
            </w:r>
            <w:r>
              <w:rPr>
                <w:spacing w:val="-2"/>
                <w:sz w:val="18"/>
              </w:rPr>
              <w:t>Federal</w:t>
            </w:r>
          </w:p>
        </w:tc>
      </w:tr>
      <w:tr w:rsidR="00FE5516">
        <w:trPr>
          <w:trHeight w:val="201"/>
        </w:trPr>
        <w:tc>
          <w:tcPr>
            <w:tcW w:w="631" w:type="dxa"/>
          </w:tcPr>
          <w:p w:rsidR="00FE5516" w:rsidRDefault="00FE5516">
            <w:pPr>
              <w:pStyle w:val="TableParagraph"/>
              <w:spacing w:before="0"/>
              <w:jc w:val="left"/>
              <w:rPr>
                <w:sz w:val="14"/>
              </w:rPr>
            </w:pPr>
          </w:p>
        </w:tc>
        <w:tc>
          <w:tcPr>
            <w:tcW w:w="1949" w:type="dxa"/>
          </w:tcPr>
          <w:p w:rsidR="00FE5516" w:rsidRDefault="00FE5516">
            <w:pPr>
              <w:pStyle w:val="TableParagraph"/>
              <w:spacing w:before="0"/>
              <w:jc w:val="left"/>
              <w:rPr>
                <w:sz w:val="14"/>
              </w:rPr>
            </w:pPr>
          </w:p>
        </w:tc>
        <w:tc>
          <w:tcPr>
            <w:tcW w:w="6440" w:type="dxa"/>
          </w:tcPr>
          <w:p w:rsidR="00FE5516" w:rsidRDefault="00951608">
            <w:pPr>
              <w:pStyle w:val="TableParagraph"/>
              <w:spacing w:before="0" w:line="182" w:lineRule="exact"/>
              <w:ind w:left="208"/>
              <w:jc w:val="left"/>
              <w:rPr>
                <w:sz w:val="18"/>
              </w:rPr>
            </w:pPr>
            <w:r>
              <w:rPr>
                <w:sz w:val="18"/>
              </w:rPr>
              <w:t>Group,</w:t>
            </w:r>
            <w:r>
              <w:rPr>
                <w:spacing w:val="18"/>
                <w:sz w:val="18"/>
              </w:rPr>
              <w:t xml:space="preserve"> </w:t>
            </w:r>
            <w:r>
              <w:rPr>
                <w:sz w:val="18"/>
              </w:rPr>
              <w:t>network</w:t>
            </w:r>
            <w:r>
              <w:rPr>
                <w:spacing w:val="14"/>
                <w:sz w:val="18"/>
              </w:rPr>
              <w:t xml:space="preserve"> </w:t>
            </w:r>
            <w:r>
              <w:rPr>
                <w:sz w:val="18"/>
              </w:rPr>
              <w:t>of</w:t>
            </w:r>
            <w:r>
              <w:rPr>
                <w:spacing w:val="17"/>
                <w:sz w:val="18"/>
              </w:rPr>
              <w:t xml:space="preserve"> </w:t>
            </w:r>
            <w:r>
              <w:rPr>
                <w:sz w:val="18"/>
              </w:rPr>
              <w:t>counselling</w:t>
            </w:r>
            <w:r>
              <w:rPr>
                <w:spacing w:val="16"/>
                <w:sz w:val="18"/>
              </w:rPr>
              <w:t xml:space="preserve"> </w:t>
            </w:r>
            <w:r>
              <w:rPr>
                <w:sz w:val="18"/>
              </w:rPr>
              <w:t>services</w:t>
            </w:r>
            <w:r>
              <w:rPr>
                <w:spacing w:val="16"/>
                <w:sz w:val="18"/>
              </w:rPr>
              <w:t xml:space="preserve"> </w:t>
            </w:r>
            <w:r>
              <w:rPr>
                <w:sz w:val="18"/>
              </w:rPr>
              <w:t>recommended</w:t>
            </w:r>
            <w:r>
              <w:rPr>
                <w:spacing w:val="10"/>
                <w:sz w:val="18"/>
              </w:rPr>
              <w:t xml:space="preserve"> </w:t>
            </w:r>
            <w:r>
              <w:rPr>
                <w:sz w:val="18"/>
              </w:rPr>
              <w:t>by</w:t>
            </w:r>
            <w:r>
              <w:rPr>
                <w:spacing w:val="10"/>
                <w:sz w:val="18"/>
              </w:rPr>
              <w:t xml:space="preserve"> </w:t>
            </w:r>
            <w:r>
              <w:rPr>
                <w:sz w:val="18"/>
              </w:rPr>
              <w:t>the</w:t>
            </w:r>
            <w:r>
              <w:rPr>
                <w:spacing w:val="10"/>
                <w:sz w:val="18"/>
              </w:rPr>
              <w:t xml:space="preserve"> </w:t>
            </w:r>
            <w:r>
              <w:rPr>
                <w:sz w:val="18"/>
              </w:rPr>
              <w:t>Tasmanian</w:t>
            </w:r>
            <w:r>
              <w:rPr>
                <w:spacing w:val="10"/>
                <w:sz w:val="18"/>
              </w:rPr>
              <w:t xml:space="preserve"> </w:t>
            </w:r>
            <w:r>
              <w:rPr>
                <w:spacing w:val="-2"/>
                <w:sz w:val="18"/>
              </w:rPr>
              <w:t>Gambling</w:t>
            </w:r>
          </w:p>
        </w:tc>
      </w:tr>
      <w:tr w:rsidR="00FE5516">
        <w:trPr>
          <w:trHeight w:val="201"/>
        </w:trPr>
        <w:tc>
          <w:tcPr>
            <w:tcW w:w="631" w:type="dxa"/>
          </w:tcPr>
          <w:p w:rsidR="00FE5516" w:rsidRDefault="00FE5516">
            <w:pPr>
              <w:pStyle w:val="TableParagraph"/>
              <w:spacing w:before="0"/>
              <w:jc w:val="left"/>
              <w:rPr>
                <w:sz w:val="14"/>
              </w:rPr>
            </w:pPr>
          </w:p>
        </w:tc>
        <w:tc>
          <w:tcPr>
            <w:tcW w:w="1949" w:type="dxa"/>
          </w:tcPr>
          <w:p w:rsidR="00FE5516" w:rsidRDefault="00FE5516">
            <w:pPr>
              <w:pStyle w:val="TableParagraph"/>
              <w:spacing w:before="0"/>
              <w:jc w:val="left"/>
              <w:rPr>
                <w:sz w:val="14"/>
              </w:rPr>
            </w:pPr>
          </w:p>
        </w:tc>
        <w:tc>
          <w:tcPr>
            <w:tcW w:w="6440" w:type="dxa"/>
          </w:tcPr>
          <w:p w:rsidR="00FE5516" w:rsidRDefault="00951608">
            <w:pPr>
              <w:pStyle w:val="TableParagraph"/>
              <w:spacing w:before="0" w:line="182" w:lineRule="exact"/>
              <w:ind w:left="208"/>
              <w:jc w:val="left"/>
              <w:rPr>
                <w:sz w:val="18"/>
              </w:rPr>
            </w:pPr>
            <w:r>
              <w:rPr>
                <w:sz w:val="18"/>
              </w:rPr>
              <w:t>Industry</w:t>
            </w:r>
            <w:r>
              <w:rPr>
                <w:spacing w:val="12"/>
                <w:sz w:val="18"/>
              </w:rPr>
              <w:t xml:space="preserve"> </w:t>
            </w:r>
            <w:r>
              <w:rPr>
                <w:spacing w:val="-2"/>
                <w:sz w:val="18"/>
              </w:rPr>
              <w:t>Group.</w:t>
            </w:r>
          </w:p>
        </w:tc>
      </w:tr>
      <w:tr w:rsidR="00FE5516">
        <w:trPr>
          <w:trHeight w:val="239"/>
        </w:trPr>
        <w:tc>
          <w:tcPr>
            <w:tcW w:w="631" w:type="dxa"/>
            <w:tcBorders>
              <w:bottom w:val="single" w:sz="2" w:space="0" w:color="000000"/>
            </w:tcBorders>
          </w:tcPr>
          <w:p w:rsidR="00FE5516" w:rsidRDefault="00FE5516">
            <w:pPr>
              <w:pStyle w:val="TableParagraph"/>
              <w:spacing w:before="0"/>
              <w:jc w:val="left"/>
              <w:rPr>
                <w:sz w:val="16"/>
              </w:rPr>
            </w:pPr>
          </w:p>
        </w:tc>
        <w:tc>
          <w:tcPr>
            <w:tcW w:w="1949" w:type="dxa"/>
            <w:tcBorders>
              <w:bottom w:val="single" w:sz="2" w:space="0" w:color="000000"/>
            </w:tcBorders>
          </w:tcPr>
          <w:p w:rsidR="00FE5516" w:rsidRDefault="00951608">
            <w:pPr>
              <w:pStyle w:val="TableParagraph"/>
              <w:spacing w:before="0" w:line="201" w:lineRule="exact"/>
              <w:ind w:left="98"/>
              <w:jc w:val="left"/>
              <w:rPr>
                <w:sz w:val="18"/>
              </w:rPr>
            </w:pPr>
            <w:r>
              <w:rPr>
                <w:sz w:val="18"/>
              </w:rPr>
              <w:t>Community</w:t>
            </w:r>
            <w:r>
              <w:rPr>
                <w:spacing w:val="17"/>
                <w:sz w:val="18"/>
              </w:rPr>
              <w:t xml:space="preserve"> </w:t>
            </w:r>
            <w:r>
              <w:rPr>
                <w:spacing w:val="-2"/>
                <w:sz w:val="18"/>
              </w:rPr>
              <w:t>education</w:t>
            </w:r>
          </w:p>
        </w:tc>
        <w:tc>
          <w:tcPr>
            <w:tcW w:w="6440" w:type="dxa"/>
            <w:tcBorders>
              <w:bottom w:val="single" w:sz="2" w:space="0" w:color="000000"/>
            </w:tcBorders>
          </w:tcPr>
          <w:p w:rsidR="00FE5516" w:rsidRDefault="00951608">
            <w:pPr>
              <w:pStyle w:val="TableParagraph"/>
              <w:spacing w:before="0" w:line="201" w:lineRule="exact"/>
              <w:ind w:left="208"/>
              <w:jc w:val="left"/>
              <w:rPr>
                <w:sz w:val="18"/>
              </w:rPr>
            </w:pPr>
            <w:r>
              <w:rPr>
                <w:sz w:val="18"/>
              </w:rPr>
              <w:t>Recommended</w:t>
            </w:r>
            <w:r>
              <w:rPr>
                <w:spacing w:val="11"/>
                <w:sz w:val="18"/>
              </w:rPr>
              <w:t xml:space="preserve"> </w:t>
            </w:r>
            <w:r>
              <w:rPr>
                <w:sz w:val="18"/>
              </w:rPr>
              <w:t>by</w:t>
            </w:r>
            <w:r>
              <w:rPr>
                <w:spacing w:val="11"/>
                <w:sz w:val="18"/>
              </w:rPr>
              <w:t xml:space="preserve"> </w:t>
            </w:r>
            <w:r>
              <w:rPr>
                <w:sz w:val="18"/>
              </w:rPr>
              <w:t>the</w:t>
            </w:r>
            <w:r>
              <w:rPr>
                <w:spacing w:val="12"/>
                <w:sz w:val="18"/>
              </w:rPr>
              <w:t xml:space="preserve"> </w:t>
            </w:r>
            <w:r>
              <w:rPr>
                <w:sz w:val="18"/>
              </w:rPr>
              <w:t>Tasmanian</w:t>
            </w:r>
            <w:r>
              <w:rPr>
                <w:spacing w:val="11"/>
                <w:sz w:val="18"/>
              </w:rPr>
              <w:t xml:space="preserve"> </w:t>
            </w:r>
            <w:r>
              <w:rPr>
                <w:sz w:val="18"/>
              </w:rPr>
              <w:t>Gambling</w:t>
            </w:r>
            <w:r>
              <w:rPr>
                <w:spacing w:val="12"/>
                <w:sz w:val="18"/>
              </w:rPr>
              <w:t xml:space="preserve"> </w:t>
            </w:r>
            <w:r>
              <w:rPr>
                <w:sz w:val="18"/>
              </w:rPr>
              <w:t>Industry</w:t>
            </w:r>
            <w:r>
              <w:rPr>
                <w:spacing w:val="11"/>
                <w:sz w:val="18"/>
              </w:rPr>
              <w:t xml:space="preserve"> </w:t>
            </w:r>
            <w:r>
              <w:rPr>
                <w:spacing w:val="-2"/>
                <w:sz w:val="18"/>
              </w:rPr>
              <w:t>Group.</w:t>
            </w:r>
          </w:p>
        </w:tc>
      </w:tr>
      <w:tr w:rsidR="00FE5516">
        <w:trPr>
          <w:trHeight w:val="240"/>
        </w:trPr>
        <w:tc>
          <w:tcPr>
            <w:tcW w:w="631" w:type="dxa"/>
            <w:tcBorders>
              <w:top w:val="single" w:sz="2" w:space="0" w:color="000000"/>
            </w:tcBorders>
          </w:tcPr>
          <w:p w:rsidR="00FE5516" w:rsidRDefault="00951608">
            <w:pPr>
              <w:pStyle w:val="TableParagraph"/>
              <w:spacing w:before="33" w:line="187" w:lineRule="exact"/>
              <w:ind w:left="34" w:right="6"/>
              <w:jc w:val="center"/>
              <w:rPr>
                <w:sz w:val="18"/>
              </w:rPr>
            </w:pPr>
            <w:r>
              <w:rPr>
                <w:spacing w:val="-5"/>
                <w:sz w:val="18"/>
              </w:rPr>
              <w:t>VIC</w:t>
            </w:r>
          </w:p>
        </w:tc>
        <w:tc>
          <w:tcPr>
            <w:tcW w:w="1949" w:type="dxa"/>
            <w:tcBorders>
              <w:top w:val="single" w:sz="2" w:space="0" w:color="000000"/>
            </w:tcBorders>
          </w:tcPr>
          <w:p w:rsidR="00FE5516" w:rsidRDefault="00951608">
            <w:pPr>
              <w:pStyle w:val="TableParagraph"/>
              <w:spacing w:before="33" w:line="187" w:lineRule="exact"/>
              <w:ind w:left="98"/>
              <w:jc w:val="left"/>
              <w:rPr>
                <w:sz w:val="18"/>
              </w:rPr>
            </w:pPr>
            <w:r>
              <w:rPr>
                <w:sz w:val="18"/>
              </w:rPr>
              <w:t>Funding</w:t>
            </w:r>
            <w:r>
              <w:rPr>
                <w:spacing w:val="11"/>
                <w:sz w:val="18"/>
              </w:rPr>
              <w:t xml:space="preserve"> </w:t>
            </w:r>
            <w:r>
              <w:rPr>
                <w:spacing w:val="-2"/>
                <w:sz w:val="18"/>
              </w:rPr>
              <w:t>mechanism</w:t>
            </w:r>
          </w:p>
        </w:tc>
        <w:tc>
          <w:tcPr>
            <w:tcW w:w="6440" w:type="dxa"/>
            <w:tcBorders>
              <w:top w:val="single" w:sz="2" w:space="0" w:color="000000"/>
            </w:tcBorders>
          </w:tcPr>
          <w:p w:rsidR="00FE5516" w:rsidRDefault="00951608">
            <w:pPr>
              <w:pStyle w:val="TableParagraph"/>
              <w:spacing w:before="33" w:line="187" w:lineRule="exact"/>
              <w:ind w:left="208"/>
              <w:jc w:val="left"/>
              <w:rPr>
                <w:sz w:val="18"/>
              </w:rPr>
            </w:pPr>
            <w:r>
              <w:rPr>
                <w:sz w:val="18"/>
              </w:rPr>
              <w:t>1/12th</w:t>
            </w:r>
            <w:r>
              <w:rPr>
                <w:spacing w:val="28"/>
                <w:sz w:val="18"/>
              </w:rPr>
              <w:t xml:space="preserve"> </w:t>
            </w:r>
            <w:r>
              <w:rPr>
                <w:sz w:val="18"/>
              </w:rPr>
              <w:t>of</w:t>
            </w:r>
            <w:r>
              <w:rPr>
                <w:spacing w:val="30"/>
                <w:sz w:val="18"/>
              </w:rPr>
              <w:t xml:space="preserve"> </w:t>
            </w:r>
            <w:r>
              <w:rPr>
                <w:sz w:val="18"/>
              </w:rPr>
              <w:t>hotel</w:t>
            </w:r>
            <w:r>
              <w:rPr>
                <w:spacing w:val="32"/>
                <w:sz w:val="18"/>
              </w:rPr>
              <w:t xml:space="preserve"> </w:t>
            </w:r>
            <w:r>
              <w:rPr>
                <w:sz w:val="18"/>
              </w:rPr>
              <w:t>gaming</w:t>
            </w:r>
            <w:r>
              <w:rPr>
                <w:spacing w:val="29"/>
                <w:sz w:val="18"/>
              </w:rPr>
              <w:t xml:space="preserve"> </w:t>
            </w:r>
            <w:r>
              <w:rPr>
                <w:sz w:val="18"/>
              </w:rPr>
              <w:t>machine</w:t>
            </w:r>
            <w:r>
              <w:rPr>
                <w:spacing w:val="28"/>
                <w:sz w:val="18"/>
              </w:rPr>
              <w:t xml:space="preserve"> </w:t>
            </w:r>
            <w:r>
              <w:rPr>
                <w:sz w:val="18"/>
              </w:rPr>
              <w:t>profits</w:t>
            </w:r>
            <w:r>
              <w:rPr>
                <w:spacing w:val="25"/>
                <w:sz w:val="18"/>
              </w:rPr>
              <w:t xml:space="preserve"> </w:t>
            </w:r>
            <w:r>
              <w:rPr>
                <w:sz w:val="18"/>
              </w:rPr>
              <w:t>to</w:t>
            </w:r>
            <w:r>
              <w:rPr>
                <w:spacing w:val="23"/>
                <w:sz w:val="18"/>
              </w:rPr>
              <w:t xml:space="preserve"> </w:t>
            </w:r>
            <w:r>
              <w:rPr>
                <w:sz w:val="18"/>
              </w:rPr>
              <w:t>Community</w:t>
            </w:r>
            <w:r>
              <w:rPr>
                <w:spacing w:val="24"/>
                <w:sz w:val="18"/>
              </w:rPr>
              <w:t xml:space="preserve"> </w:t>
            </w:r>
            <w:r>
              <w:rPr>
                <w:sz w:val="18"/>
              </w:rPr>
              <w:t>Support</w:t>
            </w:r>
            <w:r>
              <w:rPr>
                <w:spacing w:val="25"/>
                <w:sz w:val="18"/>
              </w:rPr>
              <w:t xml:space="preserve"> </w:t>
            </w:r>
            <w:r>
              <w:rPr>
                <w:sz w:val="18"/>
              </w:rPr>
              <w:t>Fund,</w:t>
            </w:r>
            <w:r>
              <w:rPr>
                <w:spacing w:val="26"/>
                <w:sz w:val="18"/>
              </w:rPr>
              <w:t xml:space="preserve"> </w:t>
            </w:r>
            <w:r>
              <w:rPr>
                <w:sz w:val="18"/>
              </w:rPr>
              <w:t>1/3</w:t>
            </w:r>
            <w:r>
              <w:rPr>
                <w:spacing w:val="23"/>
                <w:sz w:val="18"/>
              </w:rPr>
              <w:t xml:space="preserve"> </w:t>
            </w:r>
            <w:r>
              <w:rPr>
                <w:sz w:val="18"/>
              </w:rPr>
              <w:t>of</w:t>
            </w:r>
            <w:r>
              <w:rPr>
                <w:spacing w:val="26"/>
                <w:sz w:val="18"/>
              </w:rPr>
              <w:t xml:space="preserve"> </w:t>
            </w:r>
            <w:r>
              <w:rPr>
                <w:spacing w:val="-4"/>
                <w:sz w:val="18"/>
              </w:rPr>
              <w:t>club</w:t>
            </w:r>
          </w:p>
        </w:tc>
      </w:tr>
      <w:tr w:rsidR="00FE5516">
        <w:trPr>
          <w:trHeight w:val="201"/>
        </w:trPr>
        <w:tc>
          <w:tcPr>
            <w:tcW w:w="631" w:type="dxa"/>
          </w:tcPr>
          <w:p w:rsidR="00FE5516" w:rsidRDefault="00FE5516">
            <w:pPr>
              <w:pStyle w:val="TableParagraph"/>
              <w:spacing w:before="0"/>
              <w:jc w:val="left"/>
              <w:rPr>
                <w:sz w:val="14"/>
              </w:rPr>
            </w:pPr>
          </w:p>
        </w:tc>
        <w:tc>
          <w:tcPr>
            <w:tcW w:w="1949" w:type="dxa"/>
          </w:tcPr>
          <w:p w:rsidR="00FE5516" w:rsidRDefault="00FE5516">
            <w:pPr>
              <w:pStyle w:val="TableParagraph"/>
              <w:spacing w:before="0"/>
              <w:jc w:val="left"/>
              <w:rPr>
                <w:sz w:val="14"/>
              </w:rPr>
            </w:pPr>
          </w:p>
        </w:tc>
        <w:tc>
          <w:tcPr>
            <w:tcW w:w="6440" w:type="dxa"/>
          </w:tcPr>
          <w:p w:rsidR="00FE5516" w:rsidRDefault="00951608">
            <w:pPr>
              <w:pStyle w:val="TableParagraph"/>
              <w:spacing w:before="0" w:line="182" w:lineRule="exact"/>
              <w:ind w:left="208"/>
              <w:jc w:val="left"/>
              <w:rPr>
                <w:sz w:val="18"/>
              </w:rPr>
            </w:pPr>
            <w:r>
              <w:rPr>
                <w:sz w:val="18"/>
              </w:rPr>
              <w:t>gaming</w:t>
            </w:r>
            <w:r>
              <w:rPr>
                <w:spacing w:val="58"/>
                <w:sz w:val="18"/>
              </w:rPr>
              <w:t xml:space="preserve"> </w:t>
            </w:r>
            <w:r>
              <w:rPr>
                <w:sz w:val="18"/>
              </w:rPr>
              <w:t>machine</w:t>
            </w:r>
            <w:r>
              <w:rPr>
                <w:spacing w:val="58"/>
                <w:sz w:val="18"/>
              </w:rPr>
              <w:t xml:space="preserve"> </w:t>
            </w:r>
            <w:r>
              <w:rPr>
                <w:sz w:val="18"/>
              </w:rPr>
              <w:t>profits</w:t>
            </w:r>
            <w:r>
              <w:rPr>
                <w:spacing w:val="59"/>
                <w:sz w:val="18"/>
              </w:rPr>
              <w:t xml:space="preserve"> </w:t>
            </w:r>
            <w:r>
              <w:rPr>
                <w:sz w:val="18"/>
              </w:rPr>
              <w:t>to</w:t>
            </w:r>
            <w:r>
              <w:rPr>
                <w:spacing w:val="58"/>
                <w:sz w:val="18"/>
              </w:rPr>
              <w:t xml:space="preserve"> </w:t>
            </w:r>
            <w:r>
              <w:rPr>
                <w:sz w:val="18"/>
              </w:rPr>
              <w:t>Hospital</w:t>
            </w:r>
            <w:r>
              <w:rPr>
                <w:spacing w:val="60"/>
                <w:sz w:val="18"/>
              </w:rPr>
              <w:t xml:space="preserve"> </w:t>
            </w:r>
            <w:r>
              <w:rPr>
                <w:sz w:val="18"/>
              </w:rPr>
              <w:t>and</w:t>
            </w:r>
            <w:r>
              <w:rPr>
                <w:spacing w:val="58"/>
                <w:sz w:val="18"/>
              </w:rPr>
              <w:t xml:space="preserve"> </w:t>
            </w:r>
            <w:r>
              <w:rPr>
                <w:sz w:val="18"/>
              </w:rPr>
              <w:t>Charities</w:t>
            </w:r>
            <w:r>
              <w:rPr>
                <w:spacing w:val="54"/>
                <w:sz w:val="18"/>
              </w:rPr>
              <w:t xml:space="preserve"> </w:t>
            </w:r>
            <w:r>
              <w:rPr>
                <w:sz w:val="18"/>
              </w:rPr>
              <w:t>Fund</w:t>
            </w:r>
            <w:r>
              <w:rPr>
                <w:spacing w:val="52"/>
                <w:sz w:val="18"/>
              </w:rPr>
              <w:t xml:space="preserve"> </w:t>
            </w:r>
            <w:r>
              <w:rPr>
                <w:sz w:val="18"/>
              </w:rPr>
              <w:t>and</w:t>
            </w:r>
            <w:r>
              <w:rPr>
                <w:spacing w:val="53"/>
                <w:sz w:val="18"/>
              </w:rPr>
              <w:t xml:space="preserve"> </w:t>
            </w:r>
            <w:r>
              <w:rPr>
                <w:sz w:val="18"/>
              </w:rPr>
              <w:t>Mental</w:t>
            </w:r>
            <w:r>
              <w:rPr>
                <w:spacing w:val="55"/>
                <w:sz w:val="18"/>
              </w:rPr>
              <w:t xml:space="preserve"> </w:t>
            </w:r>
            <w:r>
              <w:rPr>
                <w:spacing w:val="-2"/>
                <w:sz w:val="18"/>
              </w:rPr>
              <w:t>Hospitals</w:t>
            </w:r>
          </w:p>
        </w:tc>
      </w:tr>
      <w:tr w:rsidR="00FE5516">
        <w:trPr>
          <w:trHeight w:val="201"/>
        </w:trPr>
        <w:tc>
          <w:tcPr>
            <w:tcW w:w="631" w:type="dxa"/>
          </w:tcPr>
          <w:p w:rsidR="00FE5516" w:rsidRDefault="00FE5516">
            <w:pPr>
              <w:pStyle w:val="TableParagraph"/>
              <w:spacing w:before="0"/>
              <w:jc w:val="left"/>
              <w:rPr>
                <w:sz w:val="14"/>
              </w:rPr>
            </w:pPr>
          </w:p>
        </w:tc>
        <w:tc>
          <w:tcPr>
            <w:tcW w:w="1949" w:type="dxa"/>
          </w:tcPr>
          <w:p w:rsidR="00FE5516" w:rsidRDefault="00FE5516">
            <w:pPr>
              <w:pStyle w:val="TableParagraph"/>
              <w:spacing w:before="0"/>
              <w:jc w:val="left"/>
              <w:rPr>
                <w:sz w:val="14"/>
              </w:rPr>
            </w:pPr>
          </w:p>
        </w:tc>
        <w:tc>
          <w:tcPr>
            <w:tcW w:w="6440" w:type="dxa"/>
          </w:tcPr>
          <w:p w:rsidR="00FE5516" w:rsidRDefault="00951608">
            <w:pPr>
              <w:pStyle w:val="TableParagraph"/>
              <w:spacing w:before="0" w:line="182" w:lineRule="exact"/>
              <w:ind w:left="208"/>
              <w:jc w:val="left"/>
              <w:rPr>
                <w:sz w:val="18"/>
              </w:rPr>
            </w:pPr>
            <w:r>
              <w:rPr>
                <w:spacing w:val="-2"/>
                <w:sz w:val="18"/>
              </w:rPr>
              <w:t>Fund.</w:t>
            </w:r>
          </w:p>
        </w:tc>
      </w:tr>
      <w:tr w:rsidR="00FE5516">
        <w:trPr>
          <w:trHeight w:val="201"/>
        </w:trPr>
        <w:tc>
          <w:tcPr>
            <w:tcW w:w="631" w:type="dxa"/>
          </w:tcPr>
          <w:p w:rsidR="00FE5516" w:rsidRDefault="00FE5516">
            <w:pPr>
              <w:pStyle w:val="TableParagraph"/>
              <w:spacing w:before="0"/>
              <w:jc w:val="left"/>
              <w:rPr>
                <w:sz w:val="14"/>
              </w:rPr>
            </w:pPr>
          </w:p>
        </w:tc>
        <w:tc>
          <w:tcPr>
            <w:tcW w:w="1949" w:type="dxa"/>
          </w:tcPr>
          <w:p w:rsidR="00FE5516" w:rsidRDefault="00951608">
            <w:pPr>
              <w:pStyle w:val="TableParagraph"/>
              <w:spacing w:before="0" w:line="182" w:lineRule="exact"/>
              <w:ind w:left="98"/>
              <w:jc w:val="left"/>
              <w:rPr>
                <w:sz w:val="18"/>
              </w:rPr>
            </w:pPr>
            <w:r>
              <w:rPr>
                <w:sz w:val="18"/>
              </w:rPr>
              <w:t>Direct</w:t>
            </w:r>
            <w:r>
              <w:rPr>
                <w:spacing w:val="9"/>
                <w:sz w:val="18"/>
              </w:rPr>
              <w:t xml:space="preserve"> </w:t>
            </w:r>
            <w:r>
              <w:rPr>
                <w:spacing w:val="-2"/>
                <w:sz w:val="18"/>
              </w:rPr>
              <w:t>services</w:t>
            </w:r>
          </w:p>
        </w:tc>
        <w:tc>
          <w:tcPr>
            <w:tcW w:w="6440" w:type="dxa"/>
          </w:tcPr>
          <w:p w:rsidR="00FE5516" w:rsidRDefault="00951608">
            <w:pPr>
              <w:pStyle w:val="TableParagraph"/>
              <w:spacing w:before="0" w:line="182" w:lineRule="exact"/>
              <w:ind w:left="207"/>
              <w:jc w:val="left"/>
              <w:rPr>
                <w:sz w:val="18"/>
              </w:rPr>
            </w:pPr>
            <w:r>
              <w:rPr>
                <w:sz w:val="18"/>
              </w:rPr>
              <w:t>Telephone</w:t>
            </w:r>
            <w:r>
              <w:rPr>
                <w:spacing w:val="15"/>
                <w:sz w:val="18"/>
              </w:rPr>
              <w:t xml:space="preserve"> </w:t>
            </w:r>
            <w:r>
              <w:rPr>
                <w:sz w:val="18"/>
              </w:rPr>
              <w:t>hotline</w:t>
            </w:r>
            <w:r>
              <w:rPr>
                <w:spacing w:val="15"/>
                <w:sz w:val="18"/>
              </w:rPr>
              <w:t xml:space="preserve"> </w:t>
            </w:r>
            <w:r>
              <w:rPr>
                <w:sz w:val="18"/>
              </w:rPr>
              <w:t>service</w:t>
            </w:r>
            <w:r>
              <w:rPr>
                <w:spacing w:val="9"/>
                <w:sz w:val="18"/>
              </w:rPr>
              <w:t xml:space="preserve"> </w:t>
            </w:r>
            <w:r>
              <w:rPr>
                <w:sz w:val="18"/>
              </w:rPr>
              <w:t>and</w:t>
            </w:r>
            <w:r>
              <w:rPr>
                <w:spacing w:val="9"/>
                <w:sz w:val="18"/>
              </w:rPr>
              <w:t xml:space="preserve"> </w:t>
            </w:r>
            <w:r>
              <w:rPr>
                <w:sz w:val="18"/>
              </w:rPr>
              <w:t>statewide</w:t>
            </w:r>
            <w:r>
              <w:rPr>
                <w:spacing w:val="10"/>
                <w:sz w:val="18"/>
              </w:rPr>
              <w:t xml:space="preserve"> </w:t>
            </w:r>
            <w:r>
              <w:rPr>
                <w:sz w:val="18"/>
              </w:rPr>
              <w:t>network</w:t>
            </w:r>
            <w:r>
              <w:rPr>
                <w:spacing w:val="9"/>
                <w:sz w:val="18"/>
              </w:rPr>
              <w:t xml:space="preserve"> </w:t>
            </w:r>
            <w:r>
              <w:rPr>
                <w:sz w:val="18"/>
              </w:rPr>
              <w:t>of</w:t>
            </w:r>
            <w:r>
              <w:rPr>
                <w:spacing w:val="10"/>
                <w:sz w:val="18"/>
              </w:rPr>
              <w:t xml:space="preserve"> </w:t>
            </w:r>
            <w:r>
              <w:rPr>
                <w:sz w:val="18"/>
              </w:rPr>
              <w:t>Break</w:t>
            </w:r>
            <w:r>
              <w:rPr>
                <w:spacing w:val="10"/>
                <w:sz w:val="18"/>
              </w:rPr>
              <w:t xml:space="preserve"> </w:t>
            </w:r>
            <w:r>
              <w:rPr>
                <w:sz w:val="18"/>
              </w:rPr>
              <w:t>Even</w:t>
            </w:r>
            <w:r>
              <w:rPr>
                <w:spacing w:val="9"/>
                <w:sz w:val="18"/>
              </w:rPr>
              <w:t xml:space="preserve"> </w:t>
            </w:r>
            <w:r>
              <w:rPr>
                <w:sz w:val="18"/>
              </w:rPr>
              <w:t>services</w:t>
            </w:r>
            <w:r>
              <w:rPr>
                <w:spacing w:val="10"/>
                <w:sz w:val="18"/>
              </w:rPr>
              <w:t xml:space="preserve"> </w:t>
            </w:r>
            <w:r>
              <w:rPr>
                <w:sz w:val="18"/>
              </w:rPr>
              <w:t>funded</w:t>
            </w:r>
            <w:r>
              <w:rPr>
                <w:spacing w:val="10"/>
                <w:sz w:val="18"/>
              </w:rPr>
              <w:t xml:space="preserve"> </w:t>
            </w:r>
            <w:r>
              <w:rPr>
                <w:spacing w:val="-5"/>
                <w:sz w:val="18"/>
              </w:rPr>
              <w:t>by</w:t>
            </w:r>
          </w:p>
        </w:tc>
      </w:tr>
      <w:tr w:rsidR="00FE5516">
        <w:trPr>
          <w:trHeight w:val="201"/>
        </w:trPr>
        <w:tc>
          <w:tcPr>
            <w:tcW w:w="631" w:type="dxa"/>
          </w:tcPr>
          <w:p w:rsidR="00FE5516" w:rsidRDefault="00FE5516">
            <w:pPr>
              <w:pStyle w:val="TableParagraph"/>
              <w:spacing w:before="0"/>
              <w:jc w:val="left"/>
              <w:rPr>
                <w:sz w:val="14"/>
              </w:rPr>
            </w:pPr>
          </w:p>
        </w:tc>
        <w:tc>
          <w:tcPr>
            <w:tcW w:w="1949" w:type="dxa"/>
          </w:tcPr>
          <w:p w:rsidR="00FE5516" w:rsidRDefault="00FE5516">
            <w:pPr>
              <w:pStyle w:val="TableParagraph"/>
              <w:spacing w:before="0"/>
              <w:jc w:val="left"/>
              <w:rPr>
                <w:sz w:val="14"/>
              </w:rPr>
            </w:pPr>
          </w:p>
        </w:tc>
        <w:tc>
          <w:tcPr>
            <w:tcW w:w="6440" w:type="dxa"/>
          </w:tcPr>
          <w:p w:rsidR="00FE5516" w:rsidRDefault="00951608">
            <w:pPr>
              <w:pStyle w:val="TableParagraph"/>
              <w:spacing w:before="0" w:line="182" w:lineRule="exact"/>
              <w:ind w:left="208"/>
              <w:jc w:val="left"/>
              <w:rPr>
                <w:sz w:val="18"/>
              </w:rPr>
            </w:pPr>
            <w:proofErr w:type="gramStart"/>
            <w:r>
              <w:rPr>
                <w:sz w:val="18"/>
              </w:rPr>
              <w:t>the</w:t>
            </w:r>
            <w:proofErr w:type="gramEnd"/>
            <w:r>
              <w:rPr>
                <w:spacing w:val="11"/>
                <w:sz w:val="18"/>
              </w:rPr>
              <w:t xml:space="preserve"> </w:t>
            </w:r>
            <w:r>
              <w:rPr>
                <w:sz w:val="18"/>
              </w:rPr>
              <w:t>Community</w:t>
            </w:r>
            <w:r>
              <w:rPr>
                <w:spacing w:val="11"/>
                <w:sz w:val="18"/>
              </w:rPr>
              <w:t xml:space="preserve"> </w:t>
            </w:r>
            <w:r>
              <w:rPr>
                <w:sz w:val="18"/>
              </w:rPr>
              <w:t>Support</w:t>
            </w:r>
            <w:r>
              <w:rPr>
                <w:spacing w:val="14"/>
                <w:sz w:val="18"/>
              </w:rPr>
              <w:t xml:space="preserve"> </w:t>
            </w:r>
            <w:r>
              <w:rPr>
                <w:spacing w:val="-2"/>
                <w:sz w:val="18"/>
              </w:rPr>
              <w:t>Fund.</w:t>
            </w:r>
          </w:p>
        </w:tc>
      </w:tr>
      <w:tr w:rsidR="00FE5516">
        <w:trPr>
          <w:trHeight w:val="201"/>
        </w:trPr>
        <w:tc>
          <w:tcPr>
            <w:tcW w:w="631" w:type="dxa"/>
          </w:tcPr>
          <w:p w:rsidR="00FE5516" w:rsidRDefault="00FE5516">
            <w:pPr>
              <w:pStyle w:val="TableParagraph"/>
              <w:spacing w:before="0"/>
              <w:jc w:val="left"/>
              <w:rPr>
                <w:sz w:val="14"/>
              </w:rPr>
            </w:pPr>
          </w:p>
        </w:tc>
        <w:tc>
          <w:tcPr>
            <w:tcW w:w="1949" w:type="dxa"/>
          </w:tcPr>
          <w:p w:rsidR="00FE5516" w:rsidRDefault="00951608">
            <w:pPr>
              <w:pStyle w:val="TableParagraph"/>
              <w:spacing w:before="0" w:line="182" w:lineRule="exact"/>
              <w:ind w:left="98"/>
              <w:jc w:val="left"/>
              <w:rPr>
                <w:sz w:val="18"/>
              </w:rPr>
            </w:pPr>
            <w:r>
              <w:rPr>
                <w:sz w:val="18"/>
              </w:rPr>
              <w:t>Community</w:t>
            </w:r>
            <w:r>
              <w:rPr>
                <w:spacing w:val="17"/>
                <w:sz w:val="18"/>
              </w:rPr>
              <w:t xml:space="preserve"> </w:t>
            </w:r>
            <w:r>
              <w:rPr>
                <w:spacing w:val="-2"/>
                <w:sz w:val="18"/>
              </w:rPr>
              <w:t>education</w:t>
            </w:r>
          </w:p>
        </w:tc>
        <w:tc>
          <w:tcPr>
            <w:tcW w:w="6440" w:type="dxa"/>
          </w:tcPr>
          <w:p w:rsidR="00FE5516" w:rsidRDefault="00951608">
            <w:pPr>
              <w:pStyle w:val="TableParagraph"/>
              <w:spacing w:before="0" w:line="182" w:lineRule="exact"/>
              <w:ind w:left="208"/>
              <w:jc w:val="left"/>
              <w:rPr>
                <w:sz w:val="18"/>
              </w:rPr>
            </w:pPr>
            <w:r>
              <w:rPr>
                <w:sz w:val="18"/>
              </w:rPr>
              <w:t>Media</w:t>
            </w:r>
            <w:r>
              <w:rPr>
                <w:spacing w:val="17"/>
                <w:sz w:val="18"/>
              </w:rPr>
              <w:t xml:space="preserve"> </w:t>
            </w:r>
            <w:r>
              <w:rPr>
                <w:sz w:val="18"/>
              </w:rPr>
              <w:t>campaign</w:t>
            </w:r>
            <w:r>
              <w:rPr>
                <w:spacing w:val="17"/>
                <w:sz w:val="18"/>
              </w:rPr>
              <w:t xml:space="preserve"> </w:t>
            </w:r>
            <w:r>
              <w:rPr>
                <w:sz w:val="18"/>
              </w:rPr>
              <w:t>in</w:t>
            </w:r>
            <w:r>
              <w:rPr>
                <w:spacing w:val="16"/>
                <w:sz w:val="18"/>
              </w:rPr>
              <w:t xml:space="preserve"> </w:t>
            </w:r>
            <w:r>
              <w:rPr>
                <w:sz w:val="18"/>
              </w:rPr>
              <w:t>1995/96,</w:t>
            </w:r>
            <w:r>
              <w:rPr>
                <w:spacing w:val="19"/>
                <w:sz w:val="18"/>
              </w:rPr>
              <w:t xml:space="preserve"> </w:t>
            </w:r>
            <w:r>
              <w:rPr>
                <w:sz w:val="18"/>
              </w:rPr>
              <w:t>community</w:t>
            </w:r>
            <w:r>
              <w:rPr>
                <w:spacing w:val="16"/>
                <w:sz w:val="18"/>
              </w:rPr>
              <w:t xml:space="preserve"> </w:t>
            </w:r>
            <w:r>
              <w:rPr>
                <w:sz w:val="18"/>
              </w:rPr>
              <w:t>education</w:t>
            </w:r>
            <w:r>
              <w:rPr>
                <w:spacing w:val="12"/>
                <w:sz w:val="18"/>
              </w:rPr>
              <w:t xml:space="preserve"> </w:t>
            </w:r>
            <w:r>
              <w:rPr>
                <w:sz w:val="18"/>
              </w:rPr>
              <w:t>and</w:t>
            </w:r>
            <w:r>
              <w:rPr>
                <w:spacing w:val="11"/>
                <w:sz w:val="18"/>
              </w:rPr>
              <w:t xml:space="preserve"> </w:t>
            </w:r>
            <w:r>
              <w:rPr>
                <w:sz w:val="18"/>
              </w:rPr>
              <w:t>liaison</w:t>
            </w:r>
            <w:r>
              <w:rPr>
                <w:spacing w:val="11"/>
                <w:sz w:val="18"/>
              </w:rPr>
              <w:t xml:space="preserve"> </w:t>
            </w:r>
            <w:r>
              <w:rPr>
                <w:sz w:val="18"/>
              </w:rPr>
              <w:t>officers</w:t>
            </w:r>
            <w:r>
              <w:rPr>
                <w:spacing w:val="13"/>
                <w:sz w:val="18"/>
              </w:rPr>
              <w:t xml:space="preserve"> </w:t>
            </w:r>
            <w:r>
              <w:rPr>
                <w:sz w:val="18"/>
              </w:rPr>
              <w:t>from</w:t>
            </w:r>
            <w:r>
              <w:rPr>
                <w:spacing w:val="13"/>
                <w:sz w:val="18"/>
              </w:rPr>
              <w:t xml:space="preserve"> </w:t>
            </w:r>
            <w:r>
              <w:rPr>
                <w:spacing w:val="-2"/>
                <w:sz w:val="18"/>
              </w:rPr>
              <w:t>Break</w:t>
            </w:r>
          </w:p>
        </w:tc>
      </w:tr>
      <w:tr w:rsidR="00FE5516">
        <w:trPr>
          <w:trHeight w:val="239"/>
        </w:trPr>
        <w:tc>
          <w:tcPr>
            <w:tcW w:w="631" w:type="dxa"/>
            <w:tcBorders>
              <w:bottom w:val="single" w:sz="2" w:space="0" w:color="000000"/>
            </w:tcBorders>
          </w:tcPr>
          <w:p w:rsidR="00FE5516" w:rsidRDefault="00FE5516">
            <w:pPr>
              <w:pStyle w:val="TableParagraph"/>
              <w:spacing w:before="0"/>
              <w:jc w:val="left"/>
              <w:rPr>
                <w:sz w:val="16"/>
              </w:rPr>
            </w:pPr>
          </w:p>
        </w:tc>
        <w:tc>
          <w:tcPr>
            <w:tcW w:w="1949" w:type="dxa"/>
            <w:tcBorders>
              <w:bottom w:val="single" w:sz="2" w:space="0" w:color="000000"/>
            </w:tcBorders>
          </w:tcPr>
          <w:p w:rsidR="00FE5516" w:rsidRDefault="00FE5516">
            <w:pPr>
              <w:pStyle w:val="TableParagraph"/>
              <w:spacing w:before="0"/>
              <w:jc w:val="left"/>
              <w:rPr>
                <w:sz w:val="16"/>
              </w:rPr>
            </w:pPr>
          </w:p>
        </w:tc>
        <w:tc>
          <w:tcPr>
            <w:tcW w:w="6440" w:type="dxa"/>
            <w:tcBorders>
              <w:bottom w:val="single" w:sz="2" w:space="0" w:color="000000"/>
            </w:tcBorders>
          </w:tcPr>
          <w:p w:rsidR="00FE5516" w:rsidRDefault="00951608">
            <w:pPr>
              <w:pStyle w:val="TableParagraph"/>
              <w:spacing w:before="0" w:line="201" w:lineRule="exact"/>
              <w:ind w:left="208"/>
              <w:jc w:val="left"/>
              <w:rPr>
                <w:sz w:val="18"/>
              </w:rPr>
            </w:pPr>
            <w:r>
              <w:rPr>
                <w:spacing w:val="-2"/>
                <w:sz w:val="18"/>
              </w:rPr>
              <w:t>Even.</w:t>
            </w:r>
          </w:p>
        </w:tc>
      </w:tr>
      <w:tr w:rsidR="00FE5516">
        <w:trPr>
          <w:trHeight w:val="240"/>
        </w:trPr>
        <w:tc>
          <w:tcPr>
            <w:tcW w:w="631" w:type="dxa"/>
            <w:tcBorders>
              <w:top w:val="single" w:sz="2" w:space="0" w:color="000000"/>
            </w:tcBorders>
          </w:tcPr>
          <w:p w:rsidR="00FE5516" w:rsidRDefault="00951608">
            <w:pPr>
              <w:pStyle w:val="TableParagraph"/>
              <w:spacing w:before="33" w:line="187" w:lineRule="exact"/>
              <w:ind w:left="34" w:right="6"/>
              <w:jc w:val="center"/>
              <w:rPr>
                <w:sz w:val="18"/>
              </w:rPr>
            </w:pPr>
            <w:r>
              <w:rPr>
                <w:spacing w:val="-5"/>
                <w:sz w:val="18"/>
              </w:rPr>
              <w:t>WA</w:t>
            </w:r>
          </w:p>
        </w:tc>
        <w:tc>
          <w:tcPr>
            <w:tcW w:w="1949" w:type="dxa"/>
            <w:tcBorders>
              <w:top w:val="single" w:sz="2" w:space="0" w:color="000000"/>
            </w:tcBorders>
          </w:tcPr>
          <w:p w:rsidR="00FE5516" w:rsidRDefault="00951608">
            <w:pPr>
              <w:pStyle w:val="TableParagraph"/>
              <w:spacing w:before="33" w:line="187" w:lineRule="exact"/>
              <w:ind w:left="98"/>
              <w:jc w:val="left"/>
              <w:rPr>
                <w:sz w:val="18"/>
              </w:rPr>
            </w:pPr>
            <w:r>
              <w:rPr>
                <w:spacing w:val="-2"/>
                <w:sz w:val="18"/>
              </w:rPr>
              <w:t>Funding</w:t>
            </w:r>
          </w:p>
        </w:tc>
        <w:tc>
          <w:tcPr>
            <w:tcW w:w="6440" w:type="dxa"/>
            <w:tcBorders>
              <w:top w:val="single" w:sz="2" w:space="0" w:color="000000"/>
            </w:tcBorders>
          </w:tcPr>
          <w:p w:rsidR="00FE5516" w:rsidRDefault="00951608">
            <w:pPr>
              <w:pStyle w:val="TableParagraph"/>
              <w:spacing w:before="33" w:line="187" w:lineRule="exact"/>
              <w:ind w:left="209"/>
              <w:jc w:val="left"/>
              <w:rPr>
                <w:sz w:val="18"/>
              </w:rPr>
            </w:pPr>
            <w:r>
              <w:rPr>
                <w:sz w:val="18"/>
              </w:rPr>
              <w:t>TAB,</w:t>
            </w:r>
            <w:r>
              <w:rPr>
                <w:spacing w:val="23"/>
                <w:sz w:val="18"/>
              </w:rPr>
              <w:t xml:space="preserve"> </w:t>
            </w:r>
            <w:r>
              <w:rPr>
                <w:sz w:val="18"/>
              </w:rPr>
              <w:t>Lotteries</w:t>
            </w:r>
            <w:r>
              <w:rPr>
                <w:spacing w:val="20"/>
                <w:sz w:val="18"/>
              </w:rPr>
              <w:t xml:space="preserve"> </w:t>
            </w:r>
            <w:r>
              <w:rPr>
                <w:sz w:val="18"/>
              </w:rPr>
              <w:t>Commission,</w:t>
            </w:r>
            <w:r>
              <w:rPr>
                <w:spacing w:val="23"/>
                <w:sz w:val="18"/>
              </w:rPr>
              <w:t xml:space="preserve"> </w:t>
            </w:r>
            <w:r>
              <w:rPr>
                <w:sz w:val="18"/>
              </w:rPr>
              <w:t>Gaming</w:t>
            </w:r>
            <w:r>
              <w:rPr>
                <w:spacing w:val="20"/>
                <w:sz w:val="18"/>
              </w:rPr>
              <w:t xml:space="preserve"> </w:t>
            </w:r>
            <w:r>
              <w:rPr>
                <w:sz w:val="18"/>
              </w:rPr>
              <w:t>Commission,</w:t>
            </w:r>
            <w:r>
              <w:rPr>
                <w:spacing w:val="17"/>
                <w:sz w:val="18"/>
              </w:rPr>
              <w:t xml:space="preserve"> </w:t>
            </w:r>
            <w:r>
              <w:rPr>
                <w:sz w:val="18"/>
              </w:rPr>
              <w:t>Burswood</w:t>
            </w:r>
            <w:r>
              <w:rPr>
                <w:spacing w:val="14"/>
                <w:sz w:val="18"/>
              </w:rPr>
              <w:t xml:space="preserve"> </w:t>
            </w:r>
            <w:r>
              <w:rPr>
                <w:sz w:val="18"/>
              </w:rPr>
              <w:t>Casino</w:t>
            </w:r>
            <w:r>
              <w:rPr>
                <w:spacing w:val="14"/>
                <w:sz w:val="18"/>
              </w:rPr>
              <w:t xml:space="preserve"> </w:t>
            </w:r>
            <w:r>
              <w:rPr>
                <w:sz w:val="18"/>
              </w:rPr>
              <w:t>and</w:t>
            </w:r>
            <w:r>
              <w:rPr>
                <w:spacing w:val="14"/>
                <w:sz w:val="18"/>
              </w:rPr>
              <w:t xml:space="preserve"> </w:t>
            </w:r>
            <w:r>
              <w:rPr>
                <w:sz w:val="18"/>
              </w:rPr>
              <w:t>the</w:t>
            </w:r>
            <w:r>
              <w:rPr>
                <w:spacing w:val="14"/>
                <w:sz w:val="18"/>
              </w:rPr>
              <w:t xml:space="preserve"> </w:t>
            </w:r>
            <w:r>
              <w:rPr>
                <w:spacing w:val="-5"/>
                <w:sz w:val="18"/>
              </w:rPr>
              <w:t>WA</w:t>
            </w:r>
          </w:p>
        </w:tc>
      </w:tr>
      <w:tr w:rsidR="00FE5516">
        <w:trPr>
          <w:trHeight w:val="201"/>
        </w:trPr>
        <w:tc>
          <w:tcPr>
            <w:tcW w:w="631" w:type="dxa"/>
          </w:tcPr>
          <w:p w:rsidR="00FE5516" w:rsidRDefault="00FE5516">
            <w:pPr>
              <w:pStyle w:val="TableParagraph"/>
              <w:spacing w:before="0"/>
              <w:jc w:val="left"/>
              <w:rPr>
                <w:sz w:val="14"/>
              </w:rPr>
            </w:pPr>
          </w:p>
        </w:tc>
        <w:tc>
          <w:tcPr>
            <w:tcW w:w="1949" w:type="dxa"/>
          </w:tcPr>
          <w:p w:rsidR="00FE5516" w:rsidRDefault="00FE5516">
            <w:pPr>
              <w:pStyle w:val="TableParagraph"/>
              <w:spacing w:before="0"/>
              <w:jc w:val="left"/>
              <w:rPr>
                <w:sz w:val="14"/>
              </w:rPr>
            </w:pPr>
          </w:p>
        </w:tc>
        <w:tc>
          <w:tcPr>
            <w:tcW w:w="6440" w:type="dxa"/>
          </w:tcPr>
          <w:p w:rsidR="00FE5516" w:rsidRDefault="00951608">
            <w:pPr>
              <w:pStyle w:val="TableParagraph"/>
              <w:spacing w:before="0" w:line="182" w:lineRule="exact"/>
              <w:ind w:left="208"/>
              <w:jc w:val="left"/>
              <w:rPr>
                <w:sz w:val="18"/>
              </w:rPr>
            </w:pPr>
            <w:r>
              <w:rPr>
                <w:sz w:val="18"/>
              </w:rPr>
              <w:t>Bookmakers’</w:t>
            </w:r>
            <w:r>
              <w:rPr>
                <w:spacing w:val="59"/>
                <w:sz w:val="18"/>
              </w:rPr>
              <w:t xml:space="preserve"> </w:t>
            </w:r>
            <w:r>
              <w:rPr>
                <w:sz w:val="18"/>
              </w:rPr>
              <w:t>Association</w:t>
            </w:r>
            <w:r>
              <w:rPr>
                <w:spacing w:val="54"/>
                <w:sz w:val="18"/>
              </w:rPr>
              <w:t xml:space="preserve"> </w:t>
            </w:r>
            <w:r>
              <w:rPr>
                <w:sz w:val="18"/>
              </w:rPr>
              <w:t>contribute</w:t>
            </w:r>
            <w:r>
              <w:rPr>
                <w:spacing w:val="53"/>
                <w:sz w:val="18"/>
              </w:rPr>
              <w:t xml:space="preserve"> </w:t>
            </w:r>
            <w:r>
              <w:rPr>
                <w:sz w:val="18"/>
              </w:rPr>
              <w:t>funds</w:t>
            </w:r>
            <w:r>
              <w:rPr>
                <w:spacing w:val="55"/>
                <w:sz w:val="18"/>
              </w:rPr>
              <w:t xml:space="preserve"> </w:t>
            </w:r>
            <w:r>
              <w:rPr>
                <w:sz w:val="18"/>
              </w:rPr>
              <w:t>for</w:t>
            </w:r>
            <w:r>
              <w:rPr>
                <w:spacing w:val="54"/>
                <w:sz w:val="18"/>
              </w:rPr>
              <w:t xml:space="preserve"> </w:t>
            </w:r>
            <w:r>
              <w:rPr>
                <w:sz w:val="18"/>
              </w:rPr>
              <w:t>a</w:t>
            </w:r>
            <w:r>
              <w:rPr>
                <w:spacing w:val="54"/>
                <w:sz w:val="18"/>
              </w:rPr>
              <w:t xml:space="preserve"> </w:t>
            </w:r>
            <w:r>
              <w:rPr>
                <w:sz w:val="18"/>
              </w:rPr>
              <w:t>pilot</w:t>
            </w:r>
            <w:r>
              <w:rPr>
                <w:spacing w:val="55"/>
                <w:sz w:val="18"/>
              </w:rPr>
              <w:t xml:space="preserve"> </w:t>
            </w:r>
            <w:r>
              <w:rPr>
                <w:sz w:val="18"/>
              </w:rPr>
              <w:t>program</w:t>
            </w:r>
            <w:r>
              <w:rPr>
                <w:spacing w:val="56"/>
                <w:sz w:val="18"/>
              </w:rPr>
              <w:t xml:space="preserve"> </w:t>
            </w:r>
            <w:r>
              <w:rPr>
                <w:sz w:val="18"/>
              </w:rPr>
              <w:t>of</w:t>
            </w:r>
            <w:r>
              <w:rPr>
                <w:spacing w:val="54"/>
                <w:sz w:val="18"/>
              </w:rPr>
              <w:t xml:space="preserve"> </w:t>
            </w:r>
            <w:r>
              <w:rPr>
                <w:sz w:val="18"/>
              </w:rPr>
              <w:t>services</w:t>
            </w:r>
            <w:r>
              <w:rPr>
                <w:spacing w:val="55"/>
                <w:sz w:val="18"/>
              </w:rPr>
              <w:t xml:space="preserve"> </w:t>
            </w:r>
            <w:r>
              <w:rPr>
                <w:spacing w:val="-5"/>
                <w:sz w:val="18"/>
              </w:rPr>
              <w:t>for</w:t>
            </w:r>
          </w:p>
        </w:tc>
      </w:tr>
      <w:tr w:rsidR="00FE5516">
        <w:trPr>
          <w:trHeight w:val="201"/>
        </w:trPr>
        <w:tc>
          <w:tcPr>
            <w:tcW w:w="631" w:type="dxa"/>
          </w:tcPr>
          <w:p w:rsidR="00FE5516" w:rsidRDefault="00FE5516">
            <w:pPr>
              <w:pStyle w:val="TableParagraph"/>
              <w:spacing w:before="0"/>
              <w:jc w:val="left"/>
              <w:rPr>
                <w:sz w:val="14"/>
              </w:rPr>
            </w:pPr>
          </w:p>
        </w:tc>
        <w:tc>
          <w:tcPr>
            <w:tcW w:w="1949" w:type="dxa"/>
          </w:tcPr>
          <w:p w:rsidR="00FE5516" w:rsidRDefault="00FE5516">
            <w:pPr>
              <w:pStyle w:val="TableParagraph"/>
              <w:spacing w:before="0"/>
              <w:jc w:val="left"/>
              <w:rPr>
                <w:sz w:val="14"/>
              </w:rPr>
            </w:pPr>
          </w:p>
        </w:tc>
        <w:tc>
          <w:tcPr>
            <w:tcW w:w="6440" w:type="dxa"/>
          </w:tcPr>
          <w:p w:rsidR="00FE5516" w:rsidRDefault="00951608">
            <w:pPr>
              <w:pStyle w:val="TableParagraph"/>
              <w:spacing w:before="0" w:line="182" w:lineRule="exact"/>
              <w:ind w:left="208"/>
              <w:jc w:val="left"/>
              <w:rPr>
                <w:sz w:val="18"/>
              </w:rPr>
            </w:pPr>
            <w:proofErr w:type="gramStart"/>
            <w:r>
              <w:rPr>
                <w:sz w:val="18"/>
              </w:rPr>
              <w:t>problem</w:t>
            </w:r>
            <w:proofErr w:type="gramEnd"/>
            <w:r>
              <w:rPr>
                <w:spacing w:val="12"/>
                <w:sz w:val="18"/>
              </w:rPr>
              <w:t xml:space="preserve"> </w:t>
            </w:r>
            <w:r>
              <w:rPr>
                <w:spacing w:val="-2"/>
                <w:sz w:val="18"/>
              </w:rPr>
              <w:t>gamblers.</w:t>
            </w:r>
          </w:p>
        </w:tc>
      </w:tr>
      <w:tr w:rsidR="00FE5516">
        <w:trPr>
          <w:trHeight w:val="201"/>
        </w:trPr>
        <w:tc>
          <w:tcPr>
            <w:tcW w:w="631" w:type="dxa"/>
          </w:tcPr>
          <w:p w:rsidR="00FE5516" w:rsidRDefault="00FE5516">
            <w:pPr>
              <w:pStyle w:val="TableParagraph"/>
              <w:spacing w:before="0"/>
              <w:jc w:val="left"/>
              <w:rPr>
                <w:sz w:val="14"/>
              </w:rPr>
            </w:pPr>
          </w:p>
        </w:tc>
        <w:tc>
          <w:tcPr>
            <w:tcW w:w="1949" w:type="dxa"/>
          </w:tcPr>
          <w:p w:rsidR="00FE5516" w:rsidRDefault="00951608">
            <w:pPr>
              <w:pStyle w:val="TableParagraph"/>
              <w:spacing w:before="0" w:line="182" w:lineRule="exact"/>
              <w:ind w:left="98"/>
              <w:jc w:val="left"/>
              <w:rPr>
                <w:sz w:val="18"/>
              </w:rPr>
            </w:pPr>
            <w:r>
              <w:rPr>
                <w:sz w:val="18"/>
              </w:rPr>
              <w:t>Direct</w:t>
            </w:r>
            <w:r>
              <w:rPr>
                <w:spacing w:val="9"/>
                <w:sz w:val="18"/>
              </w:rPr>
              <w:t xml:space="preserve"> </w:t>
            </w:r>
            <w:r>
              <w:rPr>
                <w:spacing w:val="-2"/>
                <w:sz w:val="18"/>
              </w:rPr>
              <w:t>services</w:t>
            </w:r>
          </w:p>
        </w:tc>
        <w:tc>
          <w:tcPr>
            <w:tcW w:w="6440" w:type="dxa"/>
          </w:tcPr>
          <w:p w:rsidR="00FE5516" w:rsidRDefault="00951608">
            <w:pPr>
              <w:pStyle w:val="TableParagraph"/>
              <w:spacing w:before="0" w:line="182" w:lineRule="exact"/>
              <w:ind w:left="207"/>
              <w:jc w:val="left"/>
              <w:rPr>
                <w:sz w:val="18"/>
              </w:rPr>
            </w:pPr>
            <w:r>
              <w:rPr>
                <w:sz w:val="18"/>
              </w:rPr>
              <w:t>A</w:t>
            </w:r>
            <w:r>
              <w:rPr>
                <w:spacing w:val="31"/>
                <w:sz w:val="18"/>
              </w:rPr>
              <w:t xml:space="preserve">  </w:t>
            </w:r>
            <w:r>
              <w:rPr>
                <w:sz w:val="18"/>
              </w:rPr>
              <w:t>telephone</w:t>
            </w:r>
            <w:r>
              <w:rPr>
                <w:spacing w:val="32"/>
                <w:sz w:val="18"/>
              </w:rPr>
              <w:t xml:space="preserve">  </w:t>
            </w:r>
            <w:r>
              <w:rPr>
                <w:sz w:val="18"/>
              </w:rPr>
              <w:t>hotline</w:t>
            </w:r>
            <w:r>
              <w:rPr>
                <w:spacing w:val="33"/>
                <w:sz w:val="18"/>
              </w:rPr>
              <w:t xml:space="preserve">  </w:t>
            </w:r>
            <w:r>
              <w:rPr>
                <w:sz w:val="18"/>
              </w:rPr>
              <w:t>(G-Line)</w:t>
            </w:r>
            <w:r>
              <w:rPr>
                <w:spacing w:val="33"/>
                <w:sz w:val="18"/>
              </w:rPr>
              <w:t xml:space="preserve">  </w:t>
            </w:r>
            <w:r>
              <w:rPr>
                <w:sz w:val="18"/>
              </w:rPr>
              <w:t>and</w:t>
            </w:r>
            <w:r>
              <w:rPr>
                <w:spacing w:val="32"/>
                <w:sz w:val="18"/>
              </w:rPr>
              <w:t xml:space="preserve">  </w:t>
            </w:r>
            <w:r>
              <w:rPr>
                <w:sz w:val="18"/>
              </w:rPr>
              <w:t>pilot</w:t>
            </w:r>
            <w:r>
              <w:rPr>
                <w:spacing w:val="31"/>
                <w:sz w:val="18"/>
              </w:rPr>
              <w:t xml:space="preserve">  </w:t>
            </w:r>
            <w:r>
              <w:rPr>
                <w:sz w:val="18"/>
              </w:rPr>
              <w:t>program</w:t>
            </w:r>
            <w:r>
              <w:rPr>
                <w:spacing w:val="31"/>
                <w:sz w:val="18"/>
              </w:rPr>
              <w:t xml:space="preserve">  </w:t>
            </w:r>
            <w:r>
              <w:rPr>
                <w:sz w:val="18"/>
              </w:rPr>
              <w:t>of</w:t>
            </w:r>
            <w:r>
              <w:rPr>
                <w:spacing w:val="31"/>
                <w:sz w:val="18"/>
              </w:rPr>
              <w:t xml:space="preserve">  </w:t>
            </w:r>
            <w:r>
              <w:rPr>
                <w:sz w:val="18"/>
              </w:rPr>
              <w:t>counselling</w:t>
            </w:r>
            <w:r>
              <w:rPr>
                <w:spacing w:val="30"/>
                <w:sz w:val="18"/>
              </w:rPr>
              <w:t xml:space="preserve">  </w:t>
            </w:r>
            <w:r>
              <w:rPr>
                <w:spacing w:val="-2"/>
                <w:sz w:val="18"/>
              </w:rPr>
              <w:t>services</w:t>
            </w:r>
          </w:p>
        </w:tc>
      </w:tr>
      <w:tr w:rsidR="00FE5516">
        <w:trPr>
          <w:trHeight w:val="201"/>
        </w:trPr>
        <w:tc>
          <w:tcPr>
            <w:tcW w:w="631" w:type="dxa"/>
          </w:tcPr>
          <w:p w:rsidR="00FE5516" w:rsidRDefault="00FE5516">
            <w:pPr>
              <w:pStyle w:val="TableParagraph"/>
              <w:spacing w:before="0"/>
              <w:jc w:val="left"/>
              <w:rPr>
                <w:sz w:val="14"/>
              </w:rPr>
            </w:pPr>
          </w:p>
        </w:tc>
        <w:tc>
          <w:tcPr>
            <w:tcW w:w="1949" w:type="dxa"/>
          </w:tcPr>
          <w:p w:rsidR="00FE5516" w:rsidRDefault="00FE5516">
            <w:pPr>
              <w:pStyle w:val="TableParagraph"/>
              <w:spacing w:before="0"/>
              <w:jc w:val="left"/>
              <w:rPr>
                <w:sz w:val="14"/>
              </w:rPr>
            </w:pPr>
          </w:p>
        </w:tc>
        <w:tc>
          <w:tcPr>
            <w:tcW w:w="6440" w:type="dxa"/>
          </w:tcPr>
          <w:p w:rsidR="00FE5516" w:rsidRDefault="00951608">
            <w:pPr>
              <w:pStyle w:val="TableParagraph"/>
              <w:spacing w:before="0" w:line="182" w:lineRule="exact"/>
              <w:ind w:left="208"/>
              <w:jc w:val="left"/>
              <w:rPr>
                <w:sz w:val="18"/>
              </w:rPr>
            </w:pPr>
            <w:r>
              <w:rPr>
                <w:spacing w:val="-2"/>
                <w:sz w:val="18"/>
              </w:rPr>
              <w:t>(CentaCare).</w:t>
            </w:r>
          </w:p>
        </w:tc>
      </w:tr>
      <w:tr w:rsidR="00FE5516">
        <w:trPr>
          <w:trHeight w:val="238"/>
        </w:trPr>
        <w:tc>
          <w:tcPr>
            <w:tcW w:w="631" w:type="dxa"/>
            <w:tcBorders>
              <w:bottom w:val="single" w:sz="6" w:space="0" w:color="000000"/>
            </w:tcBorders>
          </w:tcPr>
          <w:p w:rsidR="00FE5516" w:rsidRDefault="00FE5516">
            <w:pPr>
              <w:pStyle w:val="TableParagraph"/>
              <w:spacing w:before="0"/>
              <w:jc w:val="left"/>
              <w:rPr>
                <w:sz w:val="16"/>
              </w:rPr>
            </w:pPr>
          </w:p>
        </w:tc>
        <w:tc>
          <w:tcPr>
            <w:tcW w:w="1949" w:type="dxa"/>
            <w:tcBorders>
              <w:bottom w:val="single" w:sz="6" w:space="0" w:color="000000"/>
            </w:tcBorders>
          </w:tcPr>
          <w:p w:rsidR="00FE5516" w:rsidRDefault="00951608">
            <w:pPr>
              <w:pStyle w:val="TableParagraph"/>
              <w:spacing w:before="0" w:line="201" w:lineRule="exact"/>
              <w:ind w:left="98"/>
              <w:jc w:val="left"/>
              <w:rPr>
                <w:sz w:val="18"/>
              </w:rPr>
            </w:pPr>
            <w:r>
              <w:rPr>
                <w:sz w:val="18"/>
              </w:rPr>
              <w:t>Community</w:t>
            </w:r>
            <w:r>
              <w:rPr>
                <w:spacing w:val="17"/>
                <w:sz w:val="18"/>
              </w:rPr>
              <w:t xml:space="preserve"> </w:t>
            </w:r>
            <w:r>
              <w:rPr>
                <w:spacing w:val="-2"/>
                <w:sz w:val="18"/>
              </w:rPr>
              <w:t>education</w:t>
            </w:r>
          </w:p>
        </w:tc>
        <w:tc>
          <w:tcPr>
            <w:tcW w:w="6440" w:type="dxa"/>
            <w:tcBorders>
              <w:bottom w:val="single" w:sz="6" w:space="0" w:color="000000"/>
            </w:tcBorders>
          </w:tcPr>
          <w:p w:rsidR="00FE5516" w:rsidRDefault="00951608">
            <w:pPr>
              <w:pStyle w:val="TableParagraph"/>
              <w:spacing w:before="0" w:line="201" w:lineRule="exact"/>
              <w:ind w:left="208"/>
              <w:jc w:val="left"/>
              <w:rPr>
                <w:sz w:val="18"/>
              </w:rPr>
            </w:pPr>
            <w:r>
              <w:rPr>
                <w:spacing w:val="-2"/>
                <w:sz w:val="18"/>
              </w:rPr>
              <w:t>None.</w:t>
            </w:r>
          </w:p>
        </w:tc>
      </w:tr>
    </w:tbl>
    <w:p w:rsidR="00FE5516" w:rsidRDefault="00951608">
      <w:pPr>
        <w:spacing w:before="195"/>
        <w:ind w:left="470" w:right="414" w:firstLine="369"/>
        <w:jc w:val="right"/>
        <w:rPr>
          <w:rFonts w:ascii="Arial"/>
          <w:sz w:val="18"/>
        </w:rPr>
      </w:pPr>
      <w:r>
        <w:rPr>
          <w:rFonts w:ascii="Arial"/>
          <w:sz w:val="18"/>
        </w:rPr>
        <w:t>Source: derived from personal communication with Margo McGregor, Community and Public Relations Manager, Australian Hotels Association (SA), David Greenhouse, Policy Branch, NSW Department of Gaming and Racing, David Spencer, Gaming Machine Operations, ACT Revenue Office, David Ford, Executive Director, QLD Office of Gaming Regulation, Gary Moriarty, Executive Officer Gaming, NT Racing and Gaming Authority, Anne Rahilly, Public Relations Officer, Victorian Casino and Gaming Authority, Maxinne Schlanders, Corporate Services Division, WA Office of Racing, Gaming and Liquor; Anglicare,</w:t>
      </w:r>
    </w:p>
    <w:p w:rsidR="00FE5516" w:rsidRDefault="00951608">
      <w:pPr>
        <w:spacing w:line="204" w:lineRule="exact"/>
        <w:ind w:right="415"/>
        <w:jc w:val="right"/>
        <w:rPr>
          <w:rFonts w:ascii="Arial"/>
          <w:sz w:val="18"/>
        </w:rPr>
      </w:pPr>
      <w:r>
        <w:rPr>
          <w:rFonts w:ascii="Arial"/>
          <w:sz w:val="18"/>
        </w:rPr>
        <w:t>(1996,</w:t>
      </w:r>
      <w:r>
        <w:rPr>
          <w:rFonts w:ascii="Arial"/>
          <w:spacing w:val="6"/>
          <w:sz w:val="18"/>
        </w:rPr>
        <w:t xml:space="preserve"> </w:t>
      </w:r>
      <w:r>
        <w:rPr>
          <w:rFonts w:ascii="Arial"/>
          <w:sz w:val="18"/>
        </w:rPr>
        <w:t>1997);</w:t>
      </w:r>
      <w:r>
        <w:rPr>
          <w:rFonts w:ascii="Arial"/>
          <w:spacing w:val="6"/>
          <w:sz w:val="18"/>
        </w:rPr>
        <w:t xml:space="preserve"> </w:t>
      </w:r>
      <w:r>
        <w:rPr>
          <w:rFonts w:ascii="Arial"/>
          <w:sz w:val="18"/>
        </w:rPr>
        <w:t>Dickerson,</w:t>
      </w:r>
      <w:r>
        <w:rPr>
          <w:rFonts w:ascii="Arial"/>
          <w:spacing w:val="6"/>
          <w:sz w:val="18"/>
        </w:rPr>
        <w:t xml:space="preserve"> </w:t>
      </w:r>
      <w:r>
        <w:rPr>
          <w:rFonts w:ascii="Arial"/>
          <w:sz w:val="18"/>
        </w:rPr>
        <w:t>(1996);</w:t>
      </w:r>
      <w:r>
        <w:rPr>
          <w:rFonts w:ascii="Arial"/>
          <w:spacing w:val="6"/>
          <w:sz w:val="18"/>
        </w:rPr>
        <w:t xml:space="preserve"> </w:t>
      </w:r>
      <w:r>
        <w:rPr>
          <w:rFonts w:ascii="Arial"/>
          <w:sz w:val="18"/>
        </w:rPr>
        <w:t>AIGR,</w:t>
      </w:r>
      <w:r>
        <w:rPr>
          <w:rFonts w:ascii="Arial"/>
          <w:spacing w:val="6"/>
          <w:sz w:val="18"/>
        </w:rPr>
        <w:t xml:space="preserve"> </w:t>
      </w:r>
      <w:r>
        <w:rPr>
          <w:rFonts w:ascii="Arial"/>
          <w:spacing w:val="-2"/>
          <w:sz w:val="18"/>
        </w:rPr>
        <w:t>(1998f).</w:t>
      </w:r>
    </w:p>
    <w:p w:rsidR="00FE5516" w:rsidRDefault="00FE5516">
      <w:pPr>
        <w:spacing w:line="204" w:lineRule="exact"/>
        <w:jc w:val="right"/>
        <w:rPr>
          <w:rFonts w:ascii="Arial"/>
          <w:sz w:val="18"/>
        </w:rPr>
        <w:sectPr w:rsidR="00FE5516">
          <w:pgSz w:w="11900" w:h="16840"/>
          <w:pgMar w:top="1380" w:right="1020" w:bottom="940" w:left="1320" w:header="0" w:footer="747" w:gutter="0"/>
          <w:cols w:space="720"/>
        </w:sectPr>
      </w:pPr>
    </w:p>
    <w:p w:rsidR="00FE5516" w:rsidRDefault="00951608">
      <w:pPr>
        <w:pStyle w:val="BodyText"/>
        <w:spacing w:before="75"/>
        <w:ind w:left="950"/>
        <w:jc w:val="both"/>
        <w:rPr>
          <w:rFonts w:ascii="Arial"/>
        </w:rPr>
      </w:pPr>
      <w:r>
        <w:rPr>
          <w:rFonts w:ascii="Arial"/>
        </w:rPr>
        <w:lastRenderedPageBreak/>
        <w:t>Funding</w:t>
      </w:r>
      <w:r>
        <w:rPr>
          <w:rFonts w:ascii="Arial"/>
          <w:spacing w:val="1"/>
        </w:rPr>
        <w:t xml:space="preserve"> </w:t>
      </w:r>
      <w:r>
        <w:rPr>
          <w:rFonts w:ascii="Arial"/>
        </w:rPr>
        <w:t>Mechanisms</w:t>
      </w:r>
      <w:r>
        <w:rPr>
          <w:rFonts w:ascii="Arial"/>
          <w:spacing w:val="1"/>
        </w:rPr>
        <w:t xml:space="preserve"> </w:t>
      </w:r>
      <w:r>
        <w:rPr>
          <w:rFonts w:ascii="Arial"/>
        </w:rPr>
        <w:t>for</w:t>
      </w:r>
      <w:r>
        <w:rPr>
          <w:rFonts w:ascii="Arial"/>
          <w:spacing w:val="1"/>
        </w:rPr>
        <w:t xml:space="preserve"> </w:t>
      </w:r>
      <w:r>
        <w:rPr>
          <w:rFonts w:ascii="Arial"/>
        </w:rPr>
        <w:t>Problem</w:t>
      </w:r>
      <w:r>
        <w:rPr>
          <w:rFonts w:ascii="Arial"/>
          <w:spacing w:val="-8"/>
        </w:rPr>
        <w:t xml:space="preserve"> </w:t>
      </w:r>
      <w:r>
        <w:rPr>
          <w:rFonts w:ascii="Arial"/>
        </w:rPr>
        <w:t>Gambling</w:t>
      </w:r>
      <w:r>
        <w:rPr>
          <w:rFonts w:ascii="Arial"/>
          <w:spacing w:val="2"/>
        </w:rPr>
        <w:t xml:space="preserve"> </w:t>
      </w:r>
      <w:r>
        <w:rPr>
          <w:rFonts w:ascii="Arial"/>
          <w:spacing w:val="-2"/>
        </w:rPr>
        <w:t>Strategies</w:t>
      </w:r>
    </w:p>
    <w:p w:rsidR="00FE5516" w:rsidRDefault="00951608">
      <w:pPr>
        <w:pStyle w:val="BodyText"/>
        <w:spacing w:before="148" w:line="312" w:lineRule="auto"/>
        <w:ind w:left="950" w:right="412"/>
        <w:jc w:val="both"/>
      </w:pPr>
      <w:r>
        <w:t>As shown in Table 3.2, all jurisdictions, except Western Australia and the ACT, impose a levy on certain gambling sectors, usually casinos, hotels and clubs, to raise funds for specific community projects. Projects usually eligible for funding include those which directly address problem gambling, as well as more general community projects involved with tourism, sport, recreation, youth affairs, community services and general health. In addition, the Lotteries Commission of Western Australia makes grants directly to many community and charity groups (Stewart, 1998).</w:t>
      </w:r>
    </w:p>
    <w:p w:rsidR="00FE5516" w:rsidRDefault="00FE5516">
      <w:pPr>
        <w:pStyle w:val="BodyText"/>
        <w:spacing w:before="92"/>
      </w:pPr>
    </w:p>
    <w:p w:rsidR="00FE5516" w:rsidRDefault="00951608">
      <w:pPr>
        <w:pStyle w:val="BodyText"/>
        <w:spacing w:line="312" w:lineRule="auto"/>
        <w:ind w:left="950" w:right="414"/>
        <w:jc w:val="both"/>
      </w:pPr>
      <w:r>
        <w:t xml:space="preserve">In NSW, the </w:t>
      </w:r>
      <w:r>
        <w:rPr>
          <w:i/>
        </w:rPr>
        <w:t xml:space="preserve">Casino Control Act 1992 NSW </w:t>
      </w:r>
      <w:r>
        <w:t>requires Star City Casino to pay 2 percent of its gross gaming revenue to the Casino Community Benefit Fund for allocation to projects addressing social and economic impacts of gambling.</w:t>
      </w:r>
      <w:r>
        <w:rPr>
          <w:spacing w:val="40"/>
        </w:rPr>
        <w:t xml:space="preserve"> </w:t>
      </w:r>
      <w:r>
        <w:t xml:space="preserve">However, no community levy specifically directed at addressing the social fallout from gambling is payable by other gambling operators in the state, although the </w:t>
      </w:r>
      <w:r>
        <w:rPr>
          <w:i/>
        </w:rPr>
        <w:t xml:space="preserve">Liquor and Registered Clubs Legislation Amendment (Community Partnership) Act 1998 NSW </w:t>
      </w:r>
      <w:r>
        <w:t>recently has required NSW clubs with gaming machine profits in excess of $1 million to donate 1.5 percent of this excess to approved community projects</w:t>
      </w:r>
      <w:r>
        <w:rPr>
          <w:spacing w:val="-2"/>
        </w:rPr>
        <w:t xml:space="preserve"> </w:t>
      </w:r>
      <w:r>
        <w:t>or pay the equivalent in tax.</w:t>
      </w:r>
    </w:p>
    <w:p w:rsidR="00FE5516" w:rsidRDefault="00FE5516">
      <w:pPr>
        <w:pStyle w:val="BodyText"/>
        <w:spacing w:before="95"/>
      </w:pPr>
    </w:p>
    <w:p w:rsidR="00FE5516" w:rsidRDefault="00951608">
      <w:pPr>
        <w:pStyle w:val="BodyText"/>
        <w:spacing w:before="1" w:line="312" w:lineRule="auto"/>
        <w:ind w:left="950" w:right="413"/>
        <w:jc w:val="both"/>
      </w:pPr>
      <w:r>
        <w:t xml:space="preserve">Many criticisms have been levelled at the NSW Government regarding the amount, source and allocation of funding directed at addressing the social impacts of gambling. Summarising relevant submissions to the </w:t>
      </w:r>
      <w:r>
        <w:rPr>
          <w:i/>
        </w:rPr>
        <w:t>NSW Gaming Inquiry</w:t>
      </w:r>
      <w:r>
        <w:t>, IPART noted that ‘claims have been made that there has been insufficient spending on support services for problem gamblers and their families, too much spending on general community programs, insufficient relevant research funded, lack of strategic planning and poor administration’ (1998:64-66). Many submissions called for additional gambling providers to contribute to a community benefit fund (NCOSS, 1998; Star City Casino, 1998a; Uniting Church in Australia, 1998) or for a percentage of gambling taxes to be allocated to address problem gambling (Family Support Services Association, 1998). Numerous submissions also called for funding to be overseen by an independent body, separate from the Department of Gaming</w:t>
      </w:r>
      <w:r>
        <w:rPr>
          <w:spacing w:val="40"/>
        </w:rPr>
        <w:t xml:space="preserve"> </w:t>
      </w:r>
      <w:r>
        <w:t>and Racing which currently oversees the Fund but which also has a role in revenue collection and promotion of gambling (NCOSS, 1998; Shoalhaven Neighbourhood Centre, 1998; Uniting Church in Australia, 1998; Wesley Gambling Counselling Service, 1998). Concerns were expressed that any dedicated industry levies not be used by the state government to reduce its spending responsibilities in human and health services (NCOSS, 1998), and about lack of transparency, accountability and prioritisation</w:t>
      </w:r>
      <w:r>
        <w:rPr>
          <w:spacing w:val="43"/>
        </w:rPr>
        <w:t xml:space="preserve"> </w:t>
      </w:r>
      <w:r>
        <w:t>in</w:t>
      </w:r>
      <w:r>
        <w:rPr>
          <w:spacing w:val="45"/>
        </w:rPr>
        <w:t xml:space="preserve"> </w:t>
      </w:r>
      <w:r>
        <w:t>current</w:t>
      </w:r>
      <w:r>
        <w:rPr>
          <w:spacing w:val="45"/>
        </w:rPr>
        <w:t xml:space="preserve"> </w:t>
      </w:r>
      <w:r>
        <w:t>funding</w:t>
      </w:r>
      <w:r>
        <w:rPr>
          <w:spacing w:val="45"/>
        </w:rPr>
        <w:t xml:space="preserve"> </w:t>
      </w:r>
      <w:r>
        <w:t>allocation</w:t>
      </w:r>
      <w:r>
        <w:rPr>
          <w:spacing w:val="45"/>
        </w:rPr>
        <w:t xml:space="preserve"> </w:t>
      </w:r>
      <w:r>
        <w:t>(NSW</w:t>
      </w:r>
      <w:r>
        <w:rPr>
          <w:spacing w:val="45"/>
        </w:rPr>
        <w:t xml:space="preserve"> </w:t>
      </w:r>
      <w:r>
        <w:t>Council</w:t>
      </w:r>
      <w:r>
        <w:rPr>
          <w:spacing w:val="40"/>
        </w:rPr>
        <w:t xml:space="preserve"> </w:t>
      </w:r>
      <w:r>
        <w:t>on</w:t>
      </w:r>
      <w:r>
        <w:rPr>
          <w:spacing w:val="40"/>
        </w:rPr>
        <w:t xml:space="preserve"> </w:t>
      </w:r>
      <w:r>
        <w:t>Problem</w:t>
      </w:r>
      <w:r>
        <w:rPr>
          <w:spacing w:val="40"/>
        </w:rPr>
        <w:t xml:space="preserve"> </w:t>
      </w:r>
      <w:r>
        <w:rPr>
          <w:spacing w:val="-2"/>
        </w:rPr>
        <w:t>Gambling,</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6"/>
        <w:jc w:val="both"/>
      </w:pPr>
      <w:r>
        <w:lastRenderedPageBreak/>
        <w:t>1998; NCOSS, 1998; University of Technology Sydney, 1998; University of</w:t>
      </w:r>
      <w:r>
        <w:rPr>
          <w:spacing w:val="40"/>
        </w:rPr>
        <w:t xml:space="preserve"> </w:t>
      </w:r>
      <w:r>
        <w:t>Western Sydney, 1998).</w:t>
      </w:r>
    </w:p>
    <w:p w:rsidR="00FE5516" w:rsidRDefault="00FE5516">
      <w:pPr>
        <w:pStyle w:val="BodyText"/>
        <w:spacing w:before="85"/>
      </w:pPr>
    </w:p>
    <w:p w:rsidR="00FE5516" w:rsidRDefault="00951608">
      <w:pPr>
        <w:pStyle w:val="BodyText"/>
        <w:ind w:left="950"/>
        <w:jc w:val="both"/>
        <w:rPr>
          <w:rFonts w:ascii="Arial"/>
        </w:rPr>
      </w:pPr>
      <w:r>
        <w:rPr>
          <w:rFonts w:ascii="Arial"/>
        </w:rPr>
        <w:t>Direct</w:t>
      </w:r>
      <w:r>
        <w:rPr>
          <w:rFonts w:ascii="Arial"/>
          <w:spacing w:val="3"/>
        </w:rPr>
        <w:t xml:space="preserve"> </w:t>
      </w:r>
      <w:r>
        <w:rPr>
          <w:rFonts w:ascii="Arial"/>
        </w:rPr>
        <w:t>Services</w:t>
      </w:r>
      <w:r>
        <w:rPr>
          <w:rFonts w:ascii="Arial"/>
          <w:spacing w:val="3"/>
        </w:rPr>
        <w:t xml:space="preserve"> </w:t>
      </w:r>
      <w:r>
        <w:rPr>
          <w:rFonts w:ascii="Arial"/>
        </w:rPr>
        <w:t>for</w:t>
      </w:r>
      <w:r>
        <w:rPr>
          <w:rFonts w:ascii="Arial"/>
          <w:spacing w:val="3"/>
        </w:rPr>
        <w:t xml:space="preserve"> </w:t>
      </w:r>
      <w:r>
        <w:rPr>
          <w:rFonts w:ascii="Arial"/>
        </w:rPr>
        <w:t>Problem</w:t>
      </w:r>
      <w:r>
        <w:rPr>
          <w:rFonts w:ascii="Arial"/>
          <w:spacing w:val="-6"/>
        </w:rPr>
        <w:t xml:space="preserve"> </w:t>
      </w:r>
      <w:r>
        <w:rPr>
          <w:rFonts w:ascii="Arial"/>
          <w:spacing w:val="-2"/>
        </w:rPr>
        <w:t>Gambling</w:t>
      </w:r>
    </w:p>
    <w:p w:rsidR="00FE5516" w:rsidRDefault="00951608">
      <w:pPr>
        <w:pStyle w:val="BodyText"/>
        <w:spacing w:before="148" w:line="312" w:lineRule="auto"/>
        <w:ind w:left="950" w:right="414"/>
        <w:jc w:val="both"/>
      </w:pPr>
      <w:r>
        <w:t>While a myriad of community, health, welfare, financial and legal services in Australia deal indirectly with problem gambling, specific services have been established only recently, other than self-help groups like Gamblers</w:t>
      </w:r>
      <w:r>
        <w:rPr>
          <w:spacing w:val="-4"/>
        </w:rPr>
        <w:t xml:space="preserve"> </w:t>
      </w:r>
      <w:r>
        <w:t>Anonymous</w:t>
      </w:r>
      <w:r>
        <w:rPr>
          <w:spacing w:val="-4"/>
        </w:rPr>
        <w:t xml:space="preserve"> </w:t>
      </w:r>
      <w:r>
        <w:t>and Gam-Anon (Anglicare, 1996:8). Direct services for problem gambling comprise financial or addictions counselling based in local resource centres, with counselling approaches varying widely with little research basis for favouring any particular approach (Dickerson, 1996:82-83). Problem gambling services are funded either through recurrent gambling levies (for example, Queensland, Victoria, Tasmania), gambling industry contributions (for example, South Australia, Western Australia), government funds (for example, ACT, the Northern Territory), welfare</w:t>
      </w:r>
      <w:r>
        <w:rPr>
          <w:spacing w:val="80"/>
        </w:rPr>
        <w:t xml:space="preserve"> </w:t>
      </w:r>
      <w:r>
        <w:t>organisations (for example, Lifeline, Wesley Mission), or on a fee-for-service basis by private practitioners. A mixture of funding sources exists in NSW.</w:t>
      </w:r>
    </w:p>
    <w:p w:rsidR="00FE5516" w:rsidRDefault="00FE5516">
      <w:pPr>
        <w:pStyle w:val="BodyText"/>
        <w:spacing w:before="98"/>
      </w:pPr>
    </w:p>
    <w:p w:rsidR="00FE5516" w:rsidRDefault="00951608">
      <w:pPr>
        <w:pStyle w:val="BodyText"/>
        <w:spacing w:line="312" w:lineRule="auto"/>
        <w:ind w:left="950" w:right="414"/>
        <w:jc w:val="both"/>
      </w:pPr>
      <w:r>
        <w:t>The current model of service provision for problem gambling in NSW has been criticised on a number of grounds, including questionable types of treatment,</w:t>
      </w:r>
      <w:r>
        <w:rPr>
          <w:spacing w:val="80"/>
        </w:rPr>
        <w:t xml:space="preserve"> </w:t>
      </w:r>
      <w:r>
        <w:t>varying quality of problem gambling counsellors, lack of public knowledge about available services, inadequate services for regional areas, specific ethnic groups and residential treatment programs, lack of coordination, and inadequate funding arrangements (IPART, 1998:59-60).</w:t>
      </w:r>
    </w:p>
    <w:p w:rsidR="00FE5516" w:rsidRDefault="00FE5516">
      <w:pPr>
        <w:pStyle w:val="BodyText"/>
        <w:spacing w:before="90"/>
      </w:pPr>
    </w:p>
    <w:p w:rsidR="00FE5516" w:rsidRDefault="00951608">
      <w:pPr>
        <w:pStyle w:val="BodyText"/>
        <w:spacing w:before="1"/>
        <w:ind w:left="950"/>
        <w:jc w:val="both"/>
        <w:rPr>
          <w:rFonts w:ascii="Arial"/>
        </w:rPr>
      </w:pPr>
      <w:r>
        <w:rPr>
          <w:rFonts w:ascii="Arial"/>
        </w:rPr>
        <w:t>Broad-Based</w:t>
      </w:r>
      <w:r>
        <w:rPr>
          <w:rFonts w:ascii="Arial"/>
          <w:spacing w:val="-4"/>
        </w:rPr>
        <w:t xml:space="preserve"> </w:t>
      </w:r>
      <w:r>
        <w:rPr>
          <w:rFonts w:ascii="Arial"/>
        </w:rPr>
        <w:t>Community</w:t>
      </w:r>
      <w:r>
        <w:rPr>
          <w:rFonts w:ascii="Arial"/>
          <w:spacing w:val="-4"/>
        </w:rPr>
        <w:t xml:space="preserve"> </w:t>
      </w:r>
      <w:r>
        <w:rPr>
          <w:rFonts w:ascii="Arial"/>
        </w:rPr>
        <w:t>Education</w:t>
      </w:r>
      <w:r>
        <w:rPr>
          <w:rFonts w:ascii="Arial"/>
          <w:spacing w:val="-3"/>
        </w:rPr>
        <w:t xml:space="preserve"> </w:t>
      </w:r>
      <w:r>
        <w:rPr>
          <w:rFonts w:ascii="Arial"/>
          <w:spacing w:val="-2"/>
        </w:rPr>
        <w:t>Programs</w:t>
      </w:r>
    </w:p>
    <w:p w:rsidR="00FE5516" w:rsidRDefault="00951608">
      <w:pPr>
        <w:pStyle w:val="BodyText"/>
        <w:spacing w:before="147" w:line="312" w:lineRule="auto"/>
        <w:ind w:left="950" w:right="412"/>
        <w:jc w:val="both"/>
      </w:pPr>
      <w:r>
        <w:t>Broad-based education programs aim to minimise harm from gambling through education about responsible gambling strategies, and symptoms and effects of problem gambling (Anglicare, 1997:26). This might involve school curricula to increase understanding of win/lose probabilities; information to encourage skilful gambling, money management strategies and avoidance of high risk behaviours; and community education aimed at harm minimisation (AIGR, 1996:68). The aim is prevention and problem recognition before the gambler reaches crisis point (Anglicare, 1997:26-27).</w:t>
      </w:r>
    </w:p>
    <w:p w:rsidR="00FE5516" w:rsidRDefault="00FE5516">
      <w:pPr>
        <w:pStyle w:val="BodyText"/>
        <w:spacing w:before="94"/>
      </w:pPr>
    </w:p>
    <w:p w:rsidR="00FE5516" w:rsidRDefault="00951608">
      <w:pPr>
        <w:pStyle w:val="BodyText"/>
        <w:spacing w:line="312" w:lineRule="auto"/>
        <w:ind w:left="950" w:right="413"/>
        <w:jc w:val="both"/>
      </w:pPr>
      <w:r>
        <w:t>Despite their acknowledged importance, broad-based education programs in Australia have been confined to Victoria, a one-off campaign</w:t>
      </w:r>
      <w:r>
        <w:rPr>
          <w:spacing w:val="-2"/>
        </w:rPr>
        <w:t xml:space="preserve"> </w:t>
      </w:r>
      <w:r>
        <w:t>to</w:t>
      </w:r>
      <w:r>
        <w:rPr>
          <w:spacing w:val="-1"/>
        </w:rPr>
        <w:t xml:space="preserve"> </w:t>
      </w:r>
      <w:r>
        <w:t>increase</w:t>
      </w:r>
      <w:r>
        <w:rPr>
          <w:spacing w:val="-2"/>
        </w:rPr>
        <w:t xml:space="preserve"> </w:t>
      </w:r>
      <w:r>
        <w:t>community awareness of the existence and nature of problem gambling, and to increase the number</w:t>
      </w:r>
      <w:r>
        <w:rPr>
          <w:spacing w:val="80"/>
          <w:w w:val="150"/>
        </w:rPr>
        <w:t xml:space="preserve"> </w:t>
      </w:r>
      <w:r>
        <w:t>of</w:t>
      </w:r>
      <w:r>
        <w:rPr>
          <w:spacing w:val="80"/>
          <w:w w:val="150"/>
        </w:rPr>
        <w:t xml:space="preserve"> </w:t>
      </w:r>
      <w:r>
        <w:t>people</w:t>
      </w:r>
      <w:r>
        <w:rPr>
          <w:spacing w:val="80"/>
          <w:w w:val="150"/>
        </w:rPr>
        <w:t xml:space="preserve"> </w:t>
      </w:r>
      <w:r>
        <w:t>with</w:t>
      </w:r>
      <w:r>
        <w:rPr>
          <w:spacing w:val="80"/>
          <w:w w:val="150"/>
        </w:rPr>
        <w:t xml:space="preserve"> </w:t>
      </w:r>
      <w:r>
        <w:t>gambling</w:t>
      </w:r>
      <w:r>
        <w:rPr>
          <w:spacing w:val="80"/>
          <w:w w:val="150"/>
        </w:rPr>
        <w:t xml:space="preserve"> </w:t>
      </w:r>
      <w:r>
        <w:t>problems</w:t>
      </w:r>
      <w:r>
        <w:rPr>
          <w:spacing w:val="80"/>
          <w:w w:val="150"/>
        </w:rPr>
        <w:t xml:space="preserve"> </w:t>
      </w:r>
      <w:r>
        <w:t>who</w:t>
      </w:r>
      <w:r>
        <w:rPr>
          <w:spacing w:val="80"/>
          <w:w w:val="150"/>
        </w:rPr>
        <w:t xml:space="preserve"> </w:t>
      </w:r>
      <w:r>
        <w:t>seek</w:t>
      </w:r>
      <w:r>
        <w:rPr>
          <w:spacing w:val="80"/>
          <w:w w:val="150"/>
        </w:rPr>
        <w:t xml:space="preserve"> </w:t>
      </w:r>
      <w:r>
        <w:t>assistance</w:t>
      </w:r>
      <w:r>
        <w:rPr>
          <w:spacing w:val="80"/>
          <w:w w:val="150"/>
        </w:rPr>
        <w:t xml:space="preserve"> </w:t>
      </w:r>
      <w:r>
        <w:t>(Wootton,</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4"/>
        <w:jc w:val="both"/>
      </w:pPr>
      <w:r>
        <w:lastRenderedPageBreak/>
        <w:t>1996:189). In other states, community education has been limited mainly to the</w:t>
      </w:r>
      <w:r>
        <w:rPr>
          <w:spacing w:val="80"/>
        </w:rPr>
        <w:t xml:space="preserve"> </w:t>
      </w:r>
      <w:r>
        <w:t>work of Break</w:t>
      </w:r>
      <w:r>
        <w:rPr>
          <w:spacing w:val="-1"/>
        </w:rPr>
        <w:t xml:space="preserve"> </w:t>
      </w:r>
      <w:r>
        <w:t>Even</w:t>
      </w:r>
      <w:r>
        <w:rPr>
          <w:spacing w:val="-1"/>
        </w:rPr>
        <w:t xml:space="preserve"> </w:t>
      </w:r>
      <w:r>
        <w:t>officers</w:t>
      </w:r>
      <w:r>
        <w:rPr>
          <w:spacing w:val="-3"/>
        </w:rPr>
        <w:t xml:space="preserve"> </w:t>
      </w:r>
      <w:r>
        <w:t>who</w:t>
      </w:r>
      <w:r>
        <w:rPr>
          <w:spacing w:val="-1"/>
        </w:rPr>
        <w:t xml:space="preserve"> </w:t>
      </w:r>
      <w:r>
        <w:t>liaise</w:t>
      </w:r>
      <w:r>
        <w:rPr>
          <w:spacing w:val="-1"/>
        </w:rPr>
        <w:t xml:space="preserve"> </w:t>
      </w:r>
      <w:r>
        <w:t>with</w:t>
      </w:r>
      <w:r>
        <w:rPr>
          <w:spacing w:val="-1"/>
        </w:rPr>
        <w:t xml:space="preserve"> </w:t>
      </w:r>
      <w:r>
        <w:t>industry, community</w:t>
      </w:r>
      <w:r>
        <w:rPr>
          <w:spacing w:val="-1"/>
        </w:rPr>
        <w:t xml:space="preserve"> </w:t>
      </w:r>
      <w:r>
        <w:t>health</w:t>
      </w:r>
      <w:r>
        <w:rPr>
          <w:spacing w:val="-1"/>
        </w:rPr>
        <w:t xml:space="preserve"> </w:t>
      </w:r>
      <w:r>
        <w:t>and</w:t>
      </w:r>
      <w:r>
        <w:rPr>
          <w:spacing w:val="-1"/>
        </w:rPr>
        <w:t xml:space="preserve"> </w:t>
      </w:r>
      <w:r>
        <w:t xml:space="preserve">welfare agencies, and the general community (Anglicare, 1996:67). By mid-1999, no jurisdictions, including NSW, had a comprehensive, ongoing community education </w:t>
      </w:r>
      <w:r>
        <w:rPr>
          <w:spacing w:val="-2"/>
        </w:rPr>
        <w:t>program.</w:t>
      </w:r>
    </w:p>
    <w:p w:rsidR="00FE5516" w:rsidRDefault="00FE5516">
      <w:pPr>
        <w:pStyle w:val="BodyText"/>
        <w:spacing w:before="90"/>
      </w:pPr>
    </w:p>
    <w:p w:rsidR="00FE5516" w:rsidRDefault="00951608">
      <w:pPr>
        <w:pStyle w:val="BodyText"/>
        <w:spacing w:line="312" w:lineRule="auto"/>
        <w:ind w:left="950" w:right="413"/>
        <w:jc w:val="both"/>
      </w:pPr>
      <w:r>
        <w:t xml:space="preserve">In NSW, lack of community education on problem gambling has attracted criticism, most recently in submissions to the </w:t>
      </w:r>
      <w:r>
        <w:rPr>
          <w:i/>
        </w:rPr>
        <w:t xml:space="preserve">NSW Gaming Inquiry </w:t>
      </w:r>
      <w:r>
        <w:t>(IPART, 1998). Strategies advocated included a module on gambling in the senior school curriculum, a television campaign promoting awareness of problem gambling such as those used</w:t>
      </w:r>
      <w:r>
        <w:rPr>
          <w:spacing w:val="80"/>
        </w:rPr>
        <w:t xml:space="preserve"> </w:t>
      </w:r>
      <w:r>
        <w:t>in other public health areas, mandatory training relating to problem gambling for gambling-related staff, and an information program for families of people with gambling problems (IPART, 1998: 43-44).</w:t>
      </w:r>
    </w:p>
    <w:p w:rsidR="00FE5516" w:rsidRDefault="00FE5516">
      <w:pPr>
        <w:pStyle w:val="BodyText"/>
        <w:spacing w:before="10"/>
      </w:pPr>
    </w:p>
    <w:p w:rsidR="00FE5516" w:rsidRDefault="00951608">
      <w:pPr>
        <w:pStyle w:val="Heading2"/>
        <w:numPr>
          <w:ilvl w:val="2"/>
          <w:numId w:val="4"/>
        </w:numPr>
        <w:tabs>
          <w:tab w:val="left" w:pos="1732"/>
        </w:tabs>
        <w:spacing w:line="247" w:lineRule="auto"/>
        <w:ind w:right="569"/>
      </w:pPr>
      <w:r>
        <w:t>Recent</w:t>
      </w:r>
      <w:r>
        <w:rPr>
          <w:spacing w:val="-6"/>
        </w:rPr>
        <w:t xml:space="preserve"> </w:t>
      </w:r>
      <w:r>
        <w:t>Government</w:t>
      </w:r>
      <w:r>
        <w:rPr>
          <w:spacing w:val="-5"/>
        </w:rPr>
        <w:t xml:space="preserve"> </w:t>
      </w:r>
      <w:r>
        <w:t>Initiatives</w:t>
      </w:r>
      <w:r>
        <w:rPr>
          <w:spacing w:val="-6"/>
        </w:rPr>
        <w:t xml:space="preserve"> </w:t>
      </w:r>
      <w:r>
        <w:t>to</w:t>
      </w:r>
      <w:r>
        <w:rPr>
          <w:spacing w:val="-5"/>
        </w:rPr>
        <w:t xml:space="preserve"> </w:t>
      </w:r>
      <w:r>
        <w:t>Address</w:t>
      </w:r>
      <w:r>
        <w:rPr>
          <w:spacing w:val="-6"/>
        </w:rPr>
        <w:t xml:space="preserve"> </w:t>
      </w:r>
      <w:r>
        <w:t>Problem</w:t>
      </w:r>
      <w:r>
        <w:rPr>
          <w:spacing w:val="-8"/>
        </w:rPr>
        <w:t xml:space="preserve"> </w:t>
      </w:r>
      <w:r>
        <w:t>Gambling</w:t>
      </w:r>
      <w:r>
        <w:rPr>
          <w:spacing w:val="-5"/>
        </w:rPr>
        <w:t xml:space="preserve"> </w:t>
      </w:r>
      <w:r>
        <w:t xml:space="preserve">in </w:t>
      </w:r>
      <w:r>
        <w:rPr>
          <w:spacing w:val="-4"/>
        </w:rPr>
        <w:t>NSW</w:t>
      </w:r>
    </w:p>
    <w:p w:rsidR="00FE5516" w:rsidRDefault="00951608">
      <w:pPr>
        <w:pStyle w:val="BodyText"/>
        <w:spacing w:before="263" w:line="312" w:lineRule="auto"/>
        <w:ind w:left="950" w:right="413"/>
        <w:jc w:val="both"/>
      </w:pPr>
      <w:r>
        <w:rPr>
          <w:i/>
        </w:rPr>
        <w:t xml:space="preserve">A Social Conscience Stand on Gaming </w:t>
      </w:r>
      <w:r>
        <w:t>(NSW Labor Party, 1995) appears to be the first recent articulation of policies relating to responsible provision of gambling by the incumbent NSW Government, reflecting a shift in its stance on problem</w:t>
      </w:r>
      <w:r>
        <w:rPr>
          <w:spacing w:val="40"/>
        </w:rPr>
        <w:t xml:space="preserve"> </w:t>
      </w:r>
      <w:r>
        <w:t>gambling towards the ‘zone of acceptance’ (Barnard, 1938). It articulates the responsibility of the NSW Labor Party to ‘redress any inefficiencies within the Gaming Industry, and community, which may contribute to the problems of gambling addiction’. It defines key principles underpinning its position as the importance of protecting the public ‘from the pitfalls of gambling addiction’, the urgency of addressing the issue of problem gambling, and recognition that gambling ‘will always exist’ and is ‘preferable in an open and controlled environment’ that respects ‘freedom</w:t>
      </w:r>
      <w:r>
        <w:rPr>
          <w:spacing w:val="-1"/>
        </w:rPr>
        <w:t xml:space="preserve"> </w:t>
      </w:r>
      <w:r>
        <w:t>of choice</w:t>
      </w:r>
      <w:r>
        <w:rPr>
          <w:spacing w:val="-1"/>
        </w:rPr>
        <w:t xml:space="preserve"> </w:t>
      </w:r>
      <w:r>
        <w:t>for people’ and</w:t>
      </w:r>
      <w:r>
        <w:rPr>
          <w:spacing w:val="-1"/>
        </w:rPr>
        <w:t xml:space="preserve"> </w:t>
      </w:r>
      <w:r>
        <w:t>‘the</w:t>
      </w:r>
      <w:r>
        <w:rPr>
          <w:spacing w:val="-2"/>
        </w:rPr>
        <w:t xml:space="preserve"> </w:t>
      </w:r>
      <w:r>
        <w:t>wealth</w:t>
      </w:r>
      <w:r>
        <w:rPr>
          <w:spacing w:val="-1"/>
        </w:rPr>
        <w:t xml:space="preserve"> </w:t>
      </w:r>
      <w:r>
        <w:t>that</w:t>
      </w:r>
      <w:r>
        <w:rPr>
          <w:spacing w:val="-1"/>
        </w:rPr>
        <w:t xml:space="preserve"> </w:t>
      </w:r>
      <w:r>
        <w:t>it</w:t>
      </w:r>
      <w:r>
        <w:rPr>
          <w:spacing w:val="-1"/>
        </w:rPr>
        <w:t xml:space="preserve"> </w:t>
      </w:r>
      <w:r>
        <w:t>can</w:t>
      </w:r>
      <w:r>
        <w:rPr>
          <w:spacing w:val="-2"/>
        </w:rPr>
        <w:t xml:space="preserve"> </w:t>
      </w:r>
      <w:r>
        <w:t>create</w:t>
      </w:r>
      <w:r>
        <w:rPr>
          <w:spacing w:val="-2"/>
        </w:rPr>
        <w:t xml:space="preserve"> </w:t>
      </w:r>
      <w:r>
        <w:t>by</w:t>
      </w:r>
      <w:r>
        <w:rPr>
          <w:spacing w:val="-2"/>
        </w:rPr>
        <w:t xml:space="preserve"> </w:t>
      </w:r>
      <w:r>
        <w:t>revenue- raising’. The key challenge identified was ‘find(ing) a situation whereby the government continues to raise revenue and allows freedom of choice whilst maintaining community support and preventing gambling dependency.’</w:t>
      </w:r>
    </w:p>
    <w:p w:rsidR="00FE5516" w:rsidRDefault="00FE5516">
      <w:pPr>
        <w:pStyle w:val="BodyText"/>
        <w:spacing w:before="101"/>
      </w:pPr>
    </w:p>
    <w:p w:rsidR="00FE5516" w:rsidRDefault="00951608">
      <w:pPr>
        <w:pStyle w:val="BodyText"/>
        <w:spacing w:line="312" w:lineRule="auto"/>
        <w:ind w:left="950" w:right="413"/>
        <w:jc w:val="both"/>
      </w:pPr>
      <w:r>
        <w:t>These sentiments were echoed in March 1997</w:t>
      </w:r>
      <w:r>
        <w:rPr>
          <w:spacing w:val="-1"/>
        </w:rPr>
        <w:t xml:space="preserve"> </w:t>
      </w:r>
      <w:r>
        <w:t>in</w:t>
      </w:r>
      <w:r>
        <w:rPr>
          <w:spacing w:val="-2"/>
        </w:rPr>
        <w:t xml:space="preserve"> </w:t>
      </w:r>
      <w:r>
        <w:t>a</w:t>
      </w:r>
      <w:r>
        <w:rPr>
          <w:spacing w:val="-2"/>
        </w:rPr>
        <w:t xml:space="preserve"> </w:t>
      </w:r>
      <w:r>
        <w:t>conference</w:t>
      </w:r>
      <w:r>
        <w:rPr>
          <w:spacing w:val="-2"/>
        </w:rPr>
        <w:t xml:space="preserve"> </w:t>
      </w:r>
      <w:r>
        <w:t>paper presented</w:t>
      </w:r>
      <w:r>
        <w:rPr>
          <w:spacing w:val="-2"/>
        </w:rPr>
        <w:t xml:space="preserve"> </w:t>
      </w:r>
      <w:r>
        <w:t>by</w:t>
      </w:r>
      <w:r>
        <w:rPr>
          <w:spacing w:val="-2"/>
        </w:rPr>
        <w:t xml:space="preserve"> </w:t>
      </w:r>
      <w:r>
        <w:t>the Director-General of the NSW Department of Gaming and Racing (Brown, 1997). While emphasising the importance of the economic benefits of gambling in shaping future regulation of gambling, he also drew attention to the importance of legal compliance and consumer protection, noting that governments are facing increasing pressure</w:t>
      </w:r>
      <w:r>
        <w:rPr>
          <w:spacing w:val="65"/>
        </w:rPr>
        <w:t xml:space="preserve"> </w:t>
      </w:r>
      <w:r>
        <w:t>to</w:t>
      </w:r>
      <w:r>
        <w:rPr>
          <w:spacing w:val="66"/>
        </w:rPr>
        <w:t xml:space="preserve"> </w:t>
      </w:r>
      <w:r>
        <w:t>deliver</w:t>
      </w:r>
      <w:r>
        <w:rPr>
          <w:spacing w:val="68"/>
        </w:rPr>
        <w:t xml:space="preserve"> </w:t>
      </w:r>
      <w:r>
        <w:t>gaming</w:t>
      </w:r>
      <w:r>
        <w:rPr>
          <w:spacing w:val="66"/>
        </w:rPr>
        <w:t xml:space="preserve"> </w:t>
      </w:r>
      <w:r>
        <w:t>and</w:t>
      </w:r>
      <w:r>
        <w:rPr>
          <w:spacing w:val="61"/>
        </w:rPr>
        <w:t xml:space="preserve"> </w:t>
      </w:r>
      <w:r>
        <w:t>wagering</w:t>
      </w:r>
      <w:r>
        <w:rPr>
          <w:spacing w:val="62"/>
        </w:rPr>
        <w:t xml:space="preserve"> </w:t>
      </w:r>
      <w:r>
        <w:t>services</w:t>
      </w:r>
      <w:r>
        <w:rPr>
          <w:spacing w:val="59"/>
        </w:rPr>
        <w:t xml:space="preserve"> </w:t>
      </w:r>
      <w:r>
        <w:t>in</w:t>
      </w:r>
      <w:r>
        <w:rPr>
          <w:spacing w:val="62"/>
        </w:rPr>
        <w:t xml:space="preserve"> </w:t>
      </w:r>
      <w:r>
        <w:t>‘a</w:t>
      </w:r>
      <w:r>
        <w:rPr>
          <w:spacing w:val="60"/>
        </w:rPr>
        <w:t xml:space="preserve"> </w:t>
      </w:r>
      <w:r>
        <w:t>public</w:t>
      </w:r>
      <w:r>
        <w:rPr>
          <w:spacing w:val="60"/>
        </w:rPr>
        <w:t xml:space="preserve"> </w:t>
      </w:r>
      <w:r>
        <w:t>policy</w:t>
      </w:r>
      <w:r>
        <w:rPr>
          <w:spacing w:val="62"/>
        </w:rPr>
        <w:t xml:space="preserve"> </w:t>
      </w:r>
      <w:r>
        <w:t>context’.</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4"/>
        <w:jc w:val="both"/>
      </w:pPr>
      <w:r>
        <w:lastRenderedPageBreak/>
        <w:t>However, he also noted the potential role of gambling providers in responsible provision of gambling:</w:t>
      </w:r>
    </w:p>
    <w:p w:rsidR="00FE5516" w:rsidRDefault="00FE5516">
      <w:pPr>
        <w:pStyle w:val="BodyText"/>
        <w:spacing w:before="2"/>
      </w:pPr>
    </w:p>
    <w:p w:rsidR="00FE5516" w:rsidRDefault="00951608">
      <w:pPr>
        <w:spacing w:line="235" w:lineRule="auto"/>
        <w:ind w:left="1511" w:right="912"/>
        <w:jc w:val="both"/>
        <w:rPr>
          <w:sz w:val="20"/>
        </w:rPr>
      </w:pPr>
      <w:r>
        <w:rPr>
          <w:sz w:val="20"/>
        </w:rPr>
        <w:t>...in these times of community sensitivity about many aspects of commercial gaming, gaming operators should also consider their broader social responsibilities to conduct gaming activities in a manner which respects that rising level of concern. In the same way that the liquor industry is showing its responsiveness to the message of responsible service of liquor, so might the gaming and wagering industry reflect on the desirability</w:t>
      </w:r>
      <w:r>
        <w:rPr>
          <w:spacing w:val="40"/>
          <w:sz w:val="20"/>
        </w:rPr>
        <w:t xml:space="preserve"> </w:t>
      </w:r>
      <w:r>
        <w:rPr>
          <w:sz w:val="20"/>
        </w:rPr>
        <w:t xml:space="preserve">of being responsible providers of gaming </w:t>
      </w:r>
      <w:proofErr w:type="gramStart"/>
      <w:r>
        <w:rPr>
          <w:sz w:val="20"/>
        </w:rPr>
        <w:t>services.</w:t>
      </w:r>
      <w:proofErr w:type="gramEnd"/>
    </w:p>
    <w:p w:rsidR="00FE5516" w:rsidRDefault="00FE5516">
      <w:pPr>
        <w:pStyle w:val="BodyText"/>
        <w:spacing w:before="215"/>
        <w:rPr>
          <w:sz w:val="20"/>
        </w:rPr>
      </w:pPr>
    </w:p>
    <w:p w:rsidR="00FE5516" w:rsidRDefault="00951608">
      <w:pPr>
        <w:pStyle w:val="BodyText"/>
        <w:spacing w:line="312" w:lineRule="auto"/>
        <w:ind w:left="950" w:right="415"/>
        <w:jc w:val="both"/>
      </w:pPr>
      <w:r>
        <w:t>This shift towards the ‘zone of acceptance’ (Barnard, 1938) has culminated in the four-pronged approach now adopted by the NSW Government in addressing</w:t>
      </w:r>
      <w:r>
        <w:rPr>
          <w:spacing w:val="40"/>
        </w:rPr>
        <w:t xml:space="preserve"> </w:t>
      </w:r>
      <w:r>
        <w:t>problem gambling (</w:t>
      </w:r>
      <w:r>
        <w:rPr>
          <w:i/>
        </w:rPr>
        <w:t>Liquor and Gaming</w:t>
      </w:r>
      <w:r>
        <w:t>, December, p. 14). This comprises:</w:t>
      </w:r>
    </w:p>
    <w:p w:rsidR="00FE5516" w:rsidRDefault="00FE5516">
      <w:pPr>
        <w:pStyle w:val="BodyText"/>
        <w:spacing w:before="71"/>
      </w:pPr>
    </w:p>
    <w:p w:rsidR="00FE5516" w:rsidRDefault="00951608">
      <w:pPr>
        <w:pStyle w:val="ListParagraph"/>
        <w:numPr>
          <w:ilvl w:val="0"/>
          <w:numId w:val="3"/>
        </w:numPr>
        <w:tabs>
          <w:tab w:val="left" w:pos="1291"/>
        </w:tabs>
        <w:spacing w:before="0" w:line="307" w:lineRule="auto"/>
        <w:ind w:right="772"/>
        <w:jc w:val="both"/>
        <w:rPr>
          <w:sz w:val="24"/>
        </w:rPr>
      </w:pPr>
      <w:r>
        <w:rPr>
          <w:sz w:val="24"/>
        </w:rPr>
        <w:t>dedicated funding through the Casino Community Benefit Fund, which is</w:t>
      </w:r>
      <w:r>
        <w:rPr>
          <w:spacing w:val="40"/>
          <w:sz w:val="24"/>
        </w:rPr>
        <w:t xml:space="preserve"> </w:t>
      </w:r>
      <w:r>
        <w:rPr>
          <w:sz w:val="24"/>
        </w:rPr>
        <w:t>‘the central initiative which provides financial assistance for projects which aim to reduce the harm associated with gambling’</w:t>
      </w:r>
      <w:r>
        <w:rPr>
          <w:position w:val="12"/>
          <w:sz w:val="12"/>
        </w:rPr>
        <w:t>40</w:t>
      </w:r>
      <w:r>
        <w:rPr>
          <w:sz w:val="24"/>
        </w:rPr>
        <w:t>;</w:t>
      </w:r>
    </w:p>
    <w:p w:rsidR="00FE5516" w:rsidRDefault="00FE5516">
      <w:pPr>
        <w:pStyle w:val="BodyText"/>
        <w:spacing w:before="74"/>
      </w:pPr>
    </w:p>
    <w:p w:rsidR="00FE5516" w:rsidRDefault="00951608">
      <w:pPr>
        <w:pStyle w:val="ListParagraph"/>
        <w:numPr>
          <w:ilvl w:val="0"/>
          <w:numId w:val="3"/>
        </w:numPr>
        <w:tabs>
          <w:tab w:val="left" w:pos="1291"/>
        </w:tabs>
        <w:spacing w:before="1" w:line="312" w:lineRule="auto"/>
        <w:ind w:right="773"/>
        <w:jc w:val="both"/>
        <w:rPr>
          <w:sz w:val="24"/>
        </w:rPr>
      </w:pPr>
      <w:proofErr w:type="gramStart"/>
      <w:r>
        <w:rPr>
          <w:sz w:val="24"/>
        </w:rPr>
        <w:t>the</w:t>
      </w:r>
      <w:proofErr w:type="gramEnd"/>
      <w:r>
        <w:rPr>
          <w:sz w:val="24"/>
        </w:rPr>
        <w:t xml:space="preserve"> establishment of G-Line, a 24 hour, toll-free, multi-lingual, telephone counselling service that operates seven days a week. The Department states that the service is accessible to all NSW residents and provides immediate crisis counselling, provides information and contact details of financial, legal and face-to-face counselling agencies throughout NSW, and ensures confidentiality and anonymity for callers;</w:t>
      </w:r>
    </w:p>
    <w:p w:rsidR="00FE5516" w:rsidRDefault="00FE5516">
      <w:pPr>
        <w:pStyle w:val="BodyText"/>
        <w:spacing w:before="69"/>
      </w:pPr>
    </w:p>
    <w:p w:rsidR="00FE5516" w:rsidRDefault="00951608">
      <w:pPr>
        <w:pStyle w:val="ListParagraph"/>
        <w:numPr>
          <w:ilvl w:val="0"/>
          <w:numId w:val="3"/>
        </w:numPr>
        <w:tabs>
          <w:tab w:val="left" w:pos="1291"/>
        </w:tabs>
        <w:spacing w:before="0" w:line="312" w:lineRule="auto"/>
        <w:ind w:right="772"/>
        <w:jc w:val="both"/>
        <w:rPr>
          <w:sz w:val="24"/>
        </w:rPr>
      </w:pPr>
      <w:r>
        <w:rPr>
          <w:sz w:val="24"/>
        </w:rPr>
        <w:t>development of legislative and other regulatory controls on gambling operators which give effect to public interest</w:t>
      </w:r>
      <w:r>
        <w:rPr>
          <w:spacing w:val="-2"/>
          <w:sz w:val="24"/>
        </w:rPr>
        <w:t xml:space="preserve"> </w:t>
      </w:r>
      <w:r>
        <w:rPr>
          <w:sz w:val="24"/>
        </w:rPr>
        <w:t>issues</w:t>
      </w:r>
      <w:r>
        <w:rPr>
          <w:spacing w:val="-4"/>
          <w:sz w:val="24"/>
        </w:rPr>
        <w:t xml:space="preserve"> </w:t>
      </w:r>
      <w:r>
        <w:rPr>
          <w:sz w:val="24"/>
        </w:rPr>
        <w:t>through</w:t>
      </w:r>
      <w:r>
        <w:rPr>
          <w:spacing w:val="-2"/>
          <w:sz w:val="24"/>
        </w:rPr>
        <w:t xml:space="preserve"> </w:t>
      </w:r>
      <w:r>
        <w:rPr>
          <w:sz w:val="24"/>
        </w:rPr>
        <w:t>ensuring</w:t>
      </w:r>
      <w:r>
        <w:rPr>
          <w:spacing w:val="-2"/>
          <w:sz w:val="24"/>
        </w:rPr>
        <w:t xml:space="preserve"> </w:t>
      </w:r>
      <w:r>
        <w:rPr>
          <w:sz w:val="24"/>
        </w:rPr>
        <w:t>credit</w:t>
      </w:r>
      <w:r>
        <w:rPr>
          <w:spacing w:val="-2"/>
          <w:sz w:val="24"/>
        </w:rPr>
        <w:t xml:space="preserve"> </w:t>
      </w:r>
      <w:r>
        <w:rPr>
          <w:sz w:val="24"/>
        </w:rPr>
        <w:t>is not provided for gambling purposes, ensuring</w:t>
      </w:r>
      <w:r>
        <w:rPr>
          <w:spacing w:val="-2"/>
          <w:sz w:val="24"/>
        </w:rPr>
        <w:t xml:space="preserve"> </w:t>
      </w:r>
      <w:r>
        <w:rPr>
          <w:sz w:val="24"/>
        </w:rPr>
        <w:t>minors</w:t>
      </w:r>
      <w:r>
        <w:rPr>
          <w:spacing w:val="-4"/>
          <w:sz w:val="24"/>
        </w:rPr>
        <w:t xml:space="preserve"> </w:t>
      </w:r>
      <w:r>
        <w:rPr>
          <w:sz w:val="24"/>
        </w:rPr>
        <w:t>cannot</w:t>
      </w:r>
      <w:r>
        <w:rPr>
          <w:spacing w:val="-2"/>
          <w:sz w:val="24"/>
        </w:rPr>
        <w:t xml:space="preserve"> </w:t>
      </w:r>
      <w:r>
        <w:rPr>
          <w:sz w:val="24"/>
        </w:rPr>
        <w:t>access</w:t>
      </w:r>
      <w:r>
        <w:rPr>
          <w:spacing w:val="-4"/>
          <w:sz w:val="24"/>
        </w:rPr>
        <w:t xml:space="preserve"> </w:t>
      </w:r>
      <w:r>
        <w:rPr>
          <w:sz w:val="24"/>
        </w:rPr>
        <w:t>gambling facilities, controls on hotel and club advertising relating to gambling, and controls on advertising that misleads patrons about the nature of a venue’s gambling facilities;</w:t>
      </w:r>
    </w:p>
    <w:p w:rsidR="00FE5516" w:rsidRDefault="00FE5516">
      <w:pPr>
        <w:pStyle w:val="BodyText"/>
        <w:spacing w:before="69"/>
      </w:pPr>
    </w:p>
    <w:p w:rsidR="00FE5516" w:rsidRDefault="00951608">
      <w:pPr>
        <w:pStyle w:val="ListParagraph"/>
        <w:numPr>
          <w:ilvl w:val="0"/>
          <w:numId w:val="3"/>
        </w:numPr>
        <w:tabs>
          <w:tab w:val="left" w:pos="1291"/>
        </w:tabs>
        <w:spacing w:before="1" w:line="312" w:lineRule="auto"/>
        <w:ind w:right="772"/>
        <w:jc w:val="both"/>
        <w:rPr>
          <w:sz w:val="24"/>
        </w:rPr>
      </w:pPr>
      <w:proofErr w:type="gramStart"/>
      <w:r>
        <w:rPr>
          <w:sz w:val="24"/>
        </w:rPr>
        <w:t>encouragement</w:t>
      </w:r>
      <w:proofErr w:type="gramEnd"/>
      <w:r>
        <w:rPr>
          <w:sz w:val="24"/>
        </w:rPr>
        <w:t xml:space="preserve"> and fostering of industry based ‘patron care’ initiatives through specifying a range of ‘best practice strategies’ for gambling</w:t>
      </w:r>
      <w:r>
        <w:rPr>
          <w:spacing w:val="80"/>
          <w:sz w:val="24"/>
        </w:rPr>
        <w:t xml:space="preserve"> </w:t>
      </w:r>
      <w:r>
        <w:rPr>
          <w:sz w:val="24"/>
        </w:rPr>
        <w:t>providers that can supplement adherence to statutory requirements. (These will be reviewed in Chapter Seven.)</w:t>
      </w:r>
    </w:p>
    <w:p w:rsidR="00FE5516" w:rsidRDefault="00FE5516">
      <w:pPr>
        <w:pStyle w:val="BodyText"/>
        <w:rPr>
          <w:sz w:val="20"/>
        </w:rPr>
      </w:pPr>
    </w:p>
    <w:p w:rsidR="00FE5516" w:rsidRDefault="00951608">
      <w:pPr>
        <w:pStyle w:val="BodyText"/>
        <w:spacing w:before="66"/>
        <w:rPr>
          <w:sz w:val="20"/>
        </w:rPr>
      </w:pPr>
      <w:r>
        <w:rPr>
          <w:noProof/>
          <w:lang w:val="en-AU" w:eastAsia="en-AU"/>
        </w:rPr>
        <mc:AlternateContent>
          <mc:Choice Requires="wps">
            <w:drawing>
              <wp:anchor distT="0" distB="0" distL="0" distR="0" simplePos="0" relativeHeight="487614464" behindDoc="1" locked="0" layoutInCell="1" allowOverlap="1">
                <wp:simplePos x="0" y="0"/>
                <wp:positionH relativeFrom="page">
                  <wp:posOffset>1441703</wp:posOffset>
                </wp:positionH>
                <wp:positionV relativeFrom="paragraph">
                  <wp:posOffset>203553</wp:posOffset>
                </wp:positionV>
                <wp:extent cx="1828800" cy="9525"/>
                <wp:effectExtent l="0" t="0" r="0" b="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751131" id="Graphic 107" o:spid="_x0000_s1026" style="position:absolute;margin-left:113.5pt;margin-top:16.05pt;width:2in;height:.75pt;z-index:-157020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" path="m1828800,l,,,9144r1828800,l1828800,xe" fillcolor="black" stroked="f">
                <v:path arrowok="t"/>
                <w10:wrap type="topAndBottom" anchorx="page"/>
              </v:shape>
            </w:pict>
          </mc:Fallback>
        </mc:AlternateContent>
      </w:r>
    </w:p>
    <w:p w:rsidR="00FE5516" w:rsidRDefault="00FE5516">
      <w:pPr>
        <w:pStyle w:val="BodyText"/>
        <w:rPr>
          <w:sz w:val="20"/>
        </w:rPr>
      </w:pPr>
    </w:p>
    <w:p w:rsidR="00FE5516" w:rsidRDefault="00FE5516">
      <w:pPr>
        <w:pStyle w:val="BodyText"/>
        <w:spacing w:before="3"/>
        <w:rPr>
          <w:sz w:val="20"/>
        </w:rPr>
      </w:pPr>
    </w:p>
    <w:p w:rsidR="00FE5516" w:rsidRDefault="00951608">
      <w:pPr>
        <w:spacing w:line="235" w:lineRule="auto"/>
        <w:ind w:left="950" w:right="414"/>
        <w:jc w:val="both"/>
        <w:rPr>
          <w:sz w:val="20"/>
        </w:rPr>
      </w:pPr>
      <w:r>
        <w:rPr>
          <w:position w:val="10"/>
          <w:sz w:val="10"/>
        </w:rPr>
        <w:t>40</w:t>
      </w:r>
      <w:r>
        <w:rPr>
          <w:spacing w:val="40"/>
          <w:position w:val="10"/>
          <w:sz w:val="10"/>
        </w:rPr>
        <w:t xml:space="preserve"> </w:t>
      </w:r>
      <w:r>
        <w:rPr>
          <w:sz w:val="20"/>
        </w:rPr>
        <w:t>A press release by the NSW Treasury on 20 February 1998 noted that the Casino Community Benefit</w:t>
      </w:r>
      <w:r>
        <w:rPr>
          <w:spacing w:val="40"/>
          <w:sz w:val="20"/>
        </w:rPr>
        <w:t xml:space="preserve"> </w:t>
      </w:r>
      <w:r>
        <w:rPr>
          <w:sz w:val="20"/>
        </w:rPr>
        <w:t>Fund</w:t>
      </w:r>
      <w:r>
        <w:rPr>
          <w:spacing w:val="40"/>
          <w:sz w:val="20"/>
        </w:rPr>
        <w:t xml:space="preserve"> </w:t>
      </w:r>
      <w:r>
        <w:rPr>
          <w:sz w:val="20"/>
        </w:rPr>
        <w:t>had</w:t>
      </w:r>
      <w:r>
        <w:rPr>
          <w:spacing w:val="40"/>
          <w:sz w:val="20"/>
        </w:rPr>
        <w:t xml:space="preserve"> </w:t>
      </w:r>
      <w:r>
        <w:rPr>
          <w:sz w:val="20"/>
        </w:rPr>
        <w:t>spent</w:t>
      </w:r>
      <w:r>
        <w:rPr>
          <w:spacing w:val="40"/>
          <w:sz w:val="20"/>
        </w:rPr>
        <w:t xml:space="preserve"> </w:t>
      </w:r>
      <w:r>
        <w:rPr>
          <w:sz w:val="20"/>
        </w:rPr>
        <w:t>more</w:t>
      </w:r>
      <w:r>
        <w:rPr>
          <w:spacing w:val="40"/>
          <w:sz w:val="20"/>
        </w:rPr>
        <w:t xml:space="preserve"> </w:t>
      </w:r>
      <w:r>
        <w:rPr>
          <w:sz w:val="20"/>
        </w:rPr>
        <w:t>than</w:t>
      </w:r>
      <w:r>
        <w:rPr>
          <w:spacing w:val="40"/>
          <w:sz w:val="20"/>
        </w:rPr>
        <w:t xml:space="preserve"> </w:t>
      </w:r>
      <w:r>
        <w:rPr>
          <w:sz w:val="20"/>
        </w:rPr>
        <w:t>$15</w:t>
      </w:r>
      <w:r>
        <w:rPr>
          <w:spacing w:val="40"/>
          <w:sz w:val="20"/>
        </w:rPr>
        <w:t xml:space="preserve"> </w:t>
      </w:r>
      <w:r>
        <w:rPr>
          <w:sz w:val="20"/>
        </w:rPr>
        <w:t>million,</w:t>
      </w:r>
      <w:r>
        <w:rPr>
          <w:spacing w:val="40"/>
          <w:sz w:val="20"/>
        </w:rPr>
        <w:t xml:space="preserve"> </w:t>
      </w:r>
      <w:r>
        <w:rPr>
          <w:sz w:val="20"/>
        </w:rPr>
        <w:t>‘of</w:t>
      </w:r>
      <w:r>
        <w:rPr>
          <w:spacing w:val="40"/>
          <w:sz w:val="20"/>
        </w:rPr>
        <w:t xml:space="preserve"> </w:t>
      </w:r>
      <w:r>
        <w:rPr>
          <w:sz w:val="20"/>
        </w:rPr>
        <w:t>which</w:t>
      </w:r>
      <w:r>
        <w:rPr>
          <w:spacing w:val="40"/>
          <w:sz w:val="20"/>
        </w:rPr>
        <w:t xml:space="preserve"> </w:t>
      </w:r>
      <w:r>
        <w:rPr>
          <w:sz w:val="20"/>
        </w:rPr>
        <w:t>more</w:t>
      </w:r>
      <w:r>
        <w:rPr>
          <w:spacing w:val="40"/>
          <w:sz w:val="20"/>
        </w:rPr>
        <w:t xml:space="preserve"> </w:t>
      </w:r>
      <w:r>
        <w:rPr>
          <w:sz w:val="20"/>
        </w:rPr>
        <w:t>than</w:t>
      </w:r>
      <w:r>
        <w:rPr>
          <w:spacing w:val="40"/>
          <w:sz w:val="20"/>
        </w:rPr>
        <w:t xml:space="preserve"> </w:t>
      </w:r>
      <w:r>
        <w:rPr>
          <w:sz w:val="20"/>
        </w:rPr>
        <w:t>$10</w:t>
      </w:r>
      <w:r>
        <w:rPr>
          <w:spacing w:val="40"/>
          <w:sz w:val="20"/>
        </w:rPr>
        <w:t xml:space="preserve"> </w:t>
      </w:r>
      <w:r>
        <w:rPr>
          <w:sz w:val="20"/>
        </w:rPr>
        <w:t>million</w:t>
      </w:r>
      <w:r>
        <w:rPr>
          <w:spacing w:val="40"/>
          <w:sz w:val="20"/>
        </w:rPr>
        <w:t xml:space="preserve"> </w:t>
      </w:r>
      <w:r>
        <w:rPr>
          <w:sz w:val="20"/>
        </w:rPr>
        <w:t>has</w:t>
      </w:r>
      <w:r>
        <w:rPr>
          <w:spacing w:val="40"/>
          <w:sz w:val="20"/>
        </w:rPr>
        <w:t xml:space="preserve"> </w:t>
      </w:r>
      <w:r>
        <w:rPr>
          <w:sz w:val="20"/>
        </w:rPr>
        <w:t>gone</w:t>
      </w:r>
      <w:r>
        <w:rPr>
          <w:spacing w:val="40"/>
          <w:sz w:val="20"/>
        </w:rPr>
        <w:t xml:space="preserve"> </w:t>
      </w:r>
      <w:r>
        <w:rPr>
          <w:sz w:val="20"/>
        </w:rPr>
        <w:t>to research, education, treatment and rehabilitation of problem gamblers’.</w:t>
      </w:r>
    </w:p>
    <w:p w:rsidR="00FE5516" w:rsidRDefault="00FE5516">
      <w:pPr>
        <w:spacing w:line="235" w:lineRule="auto"/>
        <w:jc w:val="both"/>
        <w:rPr>
          <w:sz w:val="20"/>
        </w:rPr>
        <w:sectPr w:rsidR="00FE5516">
          <w:pgSz w:w="11900" w:h="16840"/>
          <w:pgMar w:top="1360" w:right="1020" w:bottom="940" w:left="1320" w:header="0" w:footer="747" w:gutter="0"/>
          <w:cols w:space="720"/>
        </w:sectPr>
      </w:pPr>
    </w:p>
    <w:p w:rsidR="00FE5516" w:rsidRDefault="00951608">
      <w:pPr>
        <w:spacing w:before="79"/>
        <w:ind w:left="5577"/>
        <w:rPr>
          <w:rFonts w:ascii="Arial"/>
          <w:sz w:val="18"/>
        </w:rPr>
      </w:pPr>
      <w:r>
        <w:rPr>
          <w:rFonts w:ascii="Arial"/>
          <w:sz w:val="18"/>
        </w:rPr>
        <w:lastRenderedPageBreak/>
        <w:t>(</w:t>
      </w:r>
      <w:r>
        <w:rPr>
          <w:rFonts w:ascii="Arial"/>
          <w:i/>
          <w:sz w:val="18"/>
        </w:rPr>
        <w:t>Liquor</w:t>
      </w:r>
      <w:r>
        <w:rPr>
          <w:rFonts w:ascii="Arial"/>
          <w:i/>
          <w:spacing w:val="1"/>
          <w:sz w:val="18"/>
        </w:rPr>
        <w:t xml:space="preserve"> </w:t>
      </w:r>
      <w:r>
        <w:rPr>
          <w:rFonts w:ascii="Arial"/>
          <w:i/>
          <w:sz w:val="18"/>
        </w:rPr>
        <w:t>and</w:t>
      </w:r>
      <w:r>
        <w:rPr>
          <w:rFonts w:ascii="Arial"/>
          <w:i/>
          <w:spacing w:val="-1"/>
          <w:sz w:val="18"/>
        </w:rPr>
        <w:t xml:space="preserve"> </w:t>
      </w:r>
      <w:r>
        <w:rPr>
          <w:rFonts w:ascii="Arial"/>
          <w:i/>
          <w:sz w:val="18"/>
        </w:rPr>
        <w:t>Gaming</w:t>
      </w:r>
      <w:r>
        <w:rPr>
          <w:rFonts w:ascii="Arial"/>
          <w:sz w:val="18"/>
        </w:rPr>
        <w:t>,</w:t>
      </w:r>
      <w:r>
        <w:rPr>
          <w:rFonts w:ascii="Arial"/>
          <w:spacing w:val="1"/>
          <w:sz w:val="18"/>
        </w:rPr>
        <w:t xml:space="preserve"> </w:t>
      </w:r>
      <w:r>
        <w:rPr>
          <w:rFonts w:ascii="Arial"/>
          <w:sz w:val="18"/>
        </w:rPr>
        <w:t>December</w:t>
      </w:r>
      <w:r>
        <w:rPr>
          <w:rFonts w:ascii="Arial"/>
          <w:spacing w:val="2"/>
          <w:sz w:val="18"/>
        </w:rPr>
        <w:t xml:space="preserve"> </w:t>
      </w:r>
      <w:r>
        <w:rPr>
          <w:rFonts w:ascii="Arial"/>
          <w:sz w:val="18"/>
        </w:rPr>
        <w:t>1997,</w:t>
      </w:r>
      <w:r>
        <w:rPr>
          <w:rFonts w:ascii="Arial"/>
          <w:spacing w:val="1"/>
          <w:sz w:val="18"/>
        </w:rPr>
        <w:t xml:space="preserve"> </w:t>
      </w:r>
      <w:r>
        <w:rPr>
          <w:rFonts w:ascii="Arial"/>
          <w:sz w:val="18"/>
        </w:rPr>
        <w:t>p.</w:t>
      </w:r>
      <w:r>
        <w:rPr>
          <w:rFonts w:ascii="Arial"/>
          <w:spacing w:val="1"/>
          <w:sz w:val="18"/>
        </w:rPr>
        <w:t xml:space="preserve"> </w:t>
      </w:r>
      <w:r>
        <w:rPr>
          <w:rFonts w:ascii="Arial"/>
          <w:spacing w:val="-5"/>
          <w:sz w:val="18"/>
        </w:rPr>
        <w:t>14)</w:t>
      </w:r>
    </w:p>
    <w:p w:rsidR="00FE5516" w:rsidRDefault="00951608">
      <w:pPr>
        <w:pStyle w:val="Heading2"/>
        <w:numPr>
          <w:ilvl w:val="2"/>
          <w:numId w:val="4"/>
        </w:numPr>
        <w:tabs>
          <w:tab w:val="left" w:pos="1732"/>
        </w:tabs>
        <w:spacing w:before="188" w:line="247" w:lineRule="auto"/>
        <w:ind w:right="569"/>
      </w:pPr>
      <w:r>
        <w:t>Recent</w:t>
      </w:r>
      <w:r>
        <w:rPr>
          <w:spacing w:val="-6"/>
        </w:rPr>
        <w:t xml:space="preserve"> </w:t>
      </w:r>
      <w:r>
        <w:t>Government</w:t>
      </w:r>
      <w:r>
        <w:rPr>
          <w:spacing w:val="-5"/>
        </w:rPr>
        <w:t xml:space="preserve"> </w:t>
      </w:r>
      <w:r>
        <w:t>Initiatives</w:t>
      </w:r>
      <w:r>
        <w:rPr>
          <w:spacing w:val="-6"/>
        </w:rPr>
        <w:t xml:space="preserve"> </w:t>
      </w:r>
      <w:r>
        <w:t>to</w:t>
      </w:r>
      <w:r>
        <w:rPr>
          <w:spacing w:val="-5"/>
        </w:rPr>
        <w:t xml:space="preserve"> </w:t>
      </w:r>
      <w:r>
        <w:t>Address</w:t>
      </w:r>
      <w:r>
        <w:rPr>
          <w:spacing w:val="-6"/>
        </w:rPr>
        <w:t xml:space="preserve"> </w:t>
      </w:r>
      <w:r>
        <w:t>Problem</w:t>
      </w:r>
      <w:r>
        <w:rPr>
          <w:spacing w:val="-8"/>
        </w:rPr>
        <w:t xml:space="preserve"> </w:t>
      </w:r>
      <w:r>
        <w:t>Gambling</w:t>
      </w:r>
      <w:r>
        <w:rPr>
          <w:spacing w:val="-5"/>
        </w:rPr>
        <w:t xml:space="preserve"> </w:t>
      </w:r>
      <w:r>
        <w:t>in NSW Clubs</w:t>
      </w:r>
    </w:p>
    <w:p w:rsidR="00FE5516" w:rsidRDefault="00951608">
      <w:pPr>
        <w:pStyle w:val="BodyText"/>
        <w:spacing w:before="263" w:line="312" w:lineRule="auto"/>
        <w:ind w:left="950" w:right="411"/>
        <w:jc w:val="both"/>
      </w:pPr>
      <w:r>
        <w:t>For the first time in its forty-three year history of machine gambling, NSW</w:t>
      </w:r>
      <w:r>
        <w:rPr>
          <w:spacing w:val="80"/>
        </w:rPr>
        <w:t xml:space="preserve"> </w:t>
      </w:r>
      <w:r>
        <w:t xml:space="preserve">registered clubs now have a legal responsibility to address the issue of problem gambling, as contained in section 87AA, Problem Gambling Policy, of the </w:t>
      </w:r>
      <w:r>
        <w:rPr>
          <w:i/>
        </w:rPr>
        <w:t>Liquor and Registered Clubs Legislation Amendment (Community Partnership) Act 1998 NSW</w:t>
      </w:r>
      <w:r>
        <w:t>. Through this legislation, the NSW Government has retained its primary focus on revenue raising from commercial gambling, while shifting the onus onto industry to address perceived deficiencies in consumer protection, harm minimisation, fair trading and community benefit.</w:t>
      </w:r>
    </w:p>
    <w:p w:rsidR="00FE5516" w:rsidRDefault="00FE5516">
      <w:pPr>
        <w:pStyle w:val="BodyText"/>
        <w:spacing w:before="93"/>
      </w:pPr>
    </w:p>
    <w:p w:rsidR="00FE5516" w:rsidRDefault="00951608">
      <w:pPr>
        <w:pStyle w:val="BodyText"/>
        <w:spacing w:before="1" w:line="312" w:lineRule="auto"/>
        <w:ind w:left="950" w:right="412"/>
        <w:jc w:val="both"/>
      </w:pPr>
      <w:r>
        <w:t>As discussed in Chapter Two, historical development of machine gambling in NSW clubs has followed a pattern of increased commercialisation at the expense of strategies to optimise community benefits from gambling. Public criticism of this agenda has increased as NSW clubs continually have expanded gaming machine installations, marketed them more aggressively, and directed profits into revenue raising areas rather than direct community support. Competitive threats to their dominance over machine gambling have fuelled political retaliation from the clubs, accompanied by greater public and government scrutiny of their priorities in</w:t>
      </w:r>
      <w:r>
        <w:rPr>
          <w:spacing w:val="40"/>
        </w:rPr>
        <w:t xml:space="preserve"> </w:t>
      </w:r>
      <w:r>
        <w:t xml:space="preserve">machine gambling. Such scrutiny has raised questions over adherence of contemporary clubs to their not-for-profit agenda, social purposes and community focus, factors that were instrumental in gaining dominance over machine gaming in the state. The </w:t>
      </w:r>
      <w:r>
        <w:rPr>
          <w:i/>
        </w:rPr>
        <w:t xml:space="preserve">Liquor and Registered Clubs Legislation Amendment (Community Partnership) Act 1998 NSW </w:t>
      </w:r>
      <w:r>
        <w:t>encourages NSW clubs to now restore social objectives to their former importance in machine gambling operations.</w:t>
      </w:r>
    </w:p>
    <w:p w:rsidR="00FE5516" w:rsidRDefault="00FE5516">
      <w:pPr>
        <w:pStyle w:val="BodyText"/>
        <w:spacing w:before="101"/>
      </w:pPr>
    </w:p>
    <w:p w:rsidR="00FE5516" w:rsidRDefault="00951608">
      <w:pPr>
        <w:pStyle w:val="BodyText"/>
        <w:spacing w:line="312" w:lineRule="auto"/>
        <w:ind w:left="950" w:right="411"/>
        <w:jc w:val="both"/>
      </w:pPr>
      <w:r>
        <w:t xml:space="preserve">In foreshadowing the </w:t>
      </w:r>
      <w:r>
        <w:rPr>
          <w:i/>
        </w:rPr>
        <w:t>Liquor and Registered Clubs Legislation Amendment (Community Partnership) Bill 1998 NSW</w:t>
      </w:r>
      <w:r>
        <w:t>, a media release on 20 February 1998 heralded it as a ‘community partnership (which) protects clubs, pubs and</w:t>
      </w:r>
      <w:r>
        <w:rPr>
          <w:spacing w:val="40"/>
        </w:rPr>
        <w:t xml:space="preserve"> </w:t>
      </w:r>
      <w:r>
        <w:t>community’ (Treasurer of NSW, 1998). The Bill was</w:t>
      </w:r>
      <w:r>
        <w:rPr>
          <w:spacing w:val="-2"/>
        </w:rPr>
        <w:t xml:space="preserve"> </w:t>
      </w:r>
      <w:r>
        <w:t>introduced to Parliament on 29 April 1998, with the Minister for Gaming and Racing contending it would deliver significant tax relief for clubs, greater certainty for clubs and hotels, ‘a co-ordinated and systematic approach to dealing with problem gambling’, and potential benefits for the NSW TAB, while ‘preserving government revenue derived from gaming machine operations’ (</w:t>
      </w:r>
      <w:r>
        <w:rPr>
          <w:i/>
        </w:rPr>
        <w:t>NSW Legislative Assembly Parliamentary Debates</w:t>
      </w:r>
      <w:r>
        <w:t>, 29 April 1998, pp. 4150-4153). He</w:t>
      </w:r>
      <w:r>
        <w:rPr>
          <w:spacing w:val="-1"/>
        </w:rPr>
        <w:t xml:space="preserve"> </w:t>
      </w:r>
      <w:r>
        <w:t>noted</w:t>
      </w:r>
      <w:r>
        <w:rPr>
          <w:spacing w:val="-1"/>
        </w:rPr>
        <w:t xml:space="preserve"> </w:t>
      </w:r>
      <w:r>
        <w:t>the</w:t>
      </w:r>
      <w:r>
        <w:rPr>
          <w:spacing w:val="-1"/>
        </w:rPr>
        <w:t xml:space="preserve"> </w:t>
      </w:r>
      <w:r>
        <w:t>legislation</w:t>
      </w:r>
      <w:r>
        <w:rPr>
          <w:spacing w:val="-1"/>
        </w:rPr>
        <w:t xml:space="preserve"> </w:t>
      </w:r>
      <w:r>
        <w:t>would</w:t>
      </w:r>
      <w:r>
        <w:rPr>
          <w:spacing w:val="-1"/>
        </w:rPr>
        <w:t xml:space="preserve"> </w:t>
      </w:r>
      <w:r>
        <w:t>rectify</w:t>
      </w:r>
      <w:r>
        <w:rPr>
          <w:spacing w:val="-1"/>
        </w:rPr>
        <w:t xml:space="preserve"> </w:t>
      </w:r>
      <w:r>
        <w:t>the</w:t>
      </w:r>
      <w:r>
        <w:rPr>
          <w:spacing w:val="-1"/>
        </w:rPr>
        <w:t xml:space="preserve"> </w:t>
      </w:r>
      <w:r>
        <w:t>fact</w:t>
      </w:r>
      <w:r>
        <w:rPr>
          <w:spacing w:val="-1"/>
        </w:rPr>
        <w:t xml:space="preserve"> </w:t>
      </w:r>
      <w:r>
        <w:t>that</w:t>
      </w:r>
      <w:r>
        <w:rPr>
          <w:spacing w:val="-1"/>
        </w:rPr>
        <w:t xml:space="preserve"> </w:t>
      </w:r>
      <w:r>
        <w:t>some</w:t>
      </w:r>
      <w:r>
        <w:rPr>
          <w:spacing w:val="-1"/>
        </w:rPr>
        <w:t xml:space="preserve"> </w:t>
      </w:r>
      <w:r>
        <w:t>clubs had</w:t>
      </w:r>
      <w:r>
        <w:rPr>
          <w:spacing w:val="72"/>
        </w:rPr>
        <w:t xml:space="preserve"> </w:t>
      </w:r>
      <w:r>
        <w:t>‘strayed’</w:t>
      </w:r>
      <w:r>
        <w:rPr>
          <w:spacing w:val="73"/>
        </w:rPr>
        <w:t xml:space="preserve"> </w:t>
      </w:r>
      <w:r>
        <w:t>from</w:t>
      </w:r>
      <w:r>
        <w:rPr>
          <w:spacing w:val="73"/>
        </w:rPr>
        <w:t xml:space="preserve"> </w:t>
      </w:r>
      <w:r>
        <w:t>their</w:t>
      </w:r>
      <w:r>
        <w:rPr>
          <w:spacing w:val="72"/>
        </w:rPr>
        <w:t xml:space="preserve"> </w:t>
      </w:r>
      <w:r>
        <w:t>commitment</w:t>
      </w:r>
      <w:r>
        <w:rPr>
          <w:spacing w:val="73"/>
        </w:rPr>
        <w:t xml:space="preserve"> </w:t>
      </w:r>
      <w:r>
        <w:t>to</w:t>
      </w:r>
      <w:r>
        <w:rPr>
          <w:spacing w:val="73"/>
        </w:rPr>
        <w:t xml:space="preserve"> </w:t>
      </w:r>
      <w:r>
        <w:t>the</w:t>
      </w:r>
      <w:r>
        <w:rPr>
          <w:spacing w:val="72"/>
        </w:rPr>
        <w:t xml:space="preserve"> </w:t>
      </w:r>
      <w:r>
        <w:t>community,</w:t>
      </w:r>
      <w:r>
        <w:rPr>
          <w:spacing w:val="74"/>
        </w:rPr>
        <w:t xml:space="preserve"> </w:t>
      </w:r>
      <w:r>
        <w:t>which</w:t>
      </w:r>
      <w:r>
        <w:rPr>
          <w:spacing w:val="73"/>
        </w:rPr>
        <w:t xml:space="preserve"> </w:t>
      </w:r>
      <w:r>
        <w:t>had</w:t>
      </w:r>
      <w:r>
        <w:rPr>
          <w:spacing w:val="73"/>
        </w:rPr>
        <w:t xml:space="preserve"> </w:t>
      </w:r>
      <w:r>
        <w:t>been</w:t>
      </w:r>
      <w:r>
        <w:rPr>
          <w:spacing w:val="68"/>
        </w:rPr>
        <w:t xml:space="preserve"> </w:t>
      </w:r>
      <w:r>
        <w:rPr>
          <w:spacing w:val="-4"/>
        </w:rPr>
        <w:t>‘the</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spacing w:before="72" w:line="312" w:lineRule="auto"/>
        <w:ind w:left="950" w:right="412"/>
        <w:jc w:val="both"/>
        <w:rPr>
          <w:sz w:val="24"/>
        </w:rPr>
      </w:pPr>
      <w:proofErr w:type="gramStart"/>
      <w:r>
        <w:rPr>
          <w:sz w:val="24"/>
        </w:rPr>
        <w:lastRenderedPageBreak/>
        <w:t>cornerstone</w:t>
      </w:r>
      <w:proofErr w:type="gramEnd"/>
      <w:r>
        <w:rPr>
          <w:sz w:val="24"/>
        </w:rPr>
        <w:t xml:space="preserve"> for their establishment’ (</w:t>
      </w:r>
      <w:r>
        <w:rPr>
          <w:i/>
          <w:sz w:val="24"/>
        </w:rPr>
        <w:t>NSW Legislative Assembly Parliamentary Debates</w:t>
      </w:r>
      <w:r>
        <w:rPr>
          <w:sz w:val="24"/>
        </w:rPr>
        <w:t>, 5 May 1998, p. 4404). Key elements of the Bill relating to NSW clubs, hotels and the NSW TAB are shown in Table 3.3.</w:t>
      </w:r>
    </w:p>
    <w:p w:rsidR="00FE5516" w:rsidRDefault="00FE5516">
      <w:pPr>
        <w:pStyle w:val="BodyText"/>
        <w:spacing w:before="6"/>
      </w:pPr>
    </w:p>
    <w:p w:rsidR="00FE5516" w:rsidRDefault="00951608">
      <w:pPr>
        <w:pStyle w:val="Heading2"/>
        <w:ind w:left="528"/>
        <w:jc w:val="center"/>
        <w:rPr>
          <w:rFonts w:ascii="Times New Roman"/>
        </w:rPr>
      </w:pPr>
      <w:r>
        <w:rPr>
          <w:rFonts w:ascii="Times New Roman"/>
        </w:rPr>
        <w:t>Table</w:t>
      </w:r>
      <w:r>
        <w:rPr>
          <w:rFonts w:ascii="Times New Roman"/>
          <w:spacing w:val="-2"/>
        </w:rPr>
        <w:t xml:space="preserve"> </w:t>
      </w:r>
      <w:r>
        <w:rPr>
          <w:rFonts w:ascii="Times New Roman"/>
          <w:spacing w:val="-5"/>
        </w:rPr>
        <w:t>3.3</w:t>
      </w:r>
    </w:p>
    <w:p w:rsidR="00FE5516" w:rsidRDefault="00951608">
      <w:pPr>
        <w:spacing w:before="2" w:line="242" w:lineRule="auto"/>
        <w:ind w:left="1339" w:right="808"/>
        <w:jc w:val="center"/>
        <w:rPr>
          <w:b/>
          <w:i/>
          <w:sz w:val="24"/>
        </w:rPr>
      </w:pPr>
      <w:r>
        <w:rPr>
          <w:b/>
          <w:sz w:val="24"/>
        </w:rPr>
        <w:t>Key</w:t>
      </w:r>
      <w:r>
        <w:rPr>
          <w:b/>
          <w:spacing w:val="-3"/>
          <w:sz w:val="24"/>
        </w:rPr>
        <w:t xml:space="preserve"> </w:t>
      </w:r>
      <w:r>
        <w:rPr>
          <w:b/>
          <w:sz w:val="24"/>
        </w:rPr>
        <w:t>Elements</w:t>
      </w:r>
      <w:r>
        <w:rPr>
          <w:b/>
          <w:spacing w:val="-4"/>
          <w:sz w:val="24"/>
        </w:rPr>
        <w:t xml:space="preserve"> </w:t>
      </w:r>
      <w:r>
        <w:rPr>
          <w:b/>
          <w:sz w:val="24"/>
        </w:rPr>
        <w:t>of the</w:t>
      </w:r>
      <w:r>
        <w:rPr>
          <w:b/>
          <w:spacing w:val="-3"/>
          <w:sz w:val="24"/>
        </w:rPr>
        <w:t xml:space="preserve"> </w:t>
      </w:r>
      <w:r>
        <w:rPr>
          <w:b/>
          <w:i/>
          <w:sz w:val="24"/>
        </w:rPr>
        <w:t>Liquor</w:t>
      </w:r>
      <w:r>
        <w:rPr>
          <w:b/>
          <w:i/>
          <w:spacing w:val="-4"/>
          <w:sz w:val="24"/>
        </w:rPr>
        <w:t xml:space="preserve"> </w:t>
      </w:r>
      <w:r>
        <w:rPr>
          <w:b/>
          <w:i/>
          <w:sz w:val="24"/>
        </w:rPr>
        <w:t>and</w:t>
      </w:r>
      <w:r>
        <w:rPr>
          <w:b/>
          <w:i/>
          <w:spacing w:val="-2"/>
          <w:sz w:val="24"/>
        </w:rPr>
        <w:t xml:space="preserve"> </w:t>
      </w:r>
      <w:r>
        <w:rPr>
          <w:b/>
          <w:i/>
          <w:sz w:val="24"/>
        </w:rPr>
        <w:t>Registered</w:t>
      </w:r>
      <w:r>
        <w:rPr>
          <w:b/>
          <w:i/>
          <w:spacing w:val="-2"/>
          <w:sz w:val="24"/>
        </w:rPr>
        <w:t xml:space="preserve"> </w:t>
      </w:r>
      <w:r>
        <w:rPr>
          <w:b/>
          <w:i/>
          <w:sz w:val="24"/>
        </w:rPr>
        <w:t>Clubs</w:t>
      </w:r>
      <w:r>
        <w:rPr>
          <w:b/>
          <w:i/>
          <w:spacing w:val="-4"/>
          <w:sz w:val="24"/>
        </w:rPr>
        <w:t xml:space="preserve"> </w:t>
      </w:r>
      <w:r>
        <w:rPr>
          <w:b/>
          <w:i/>
          <w:sz w:val="24"/>
        </w:rPr>
        <w:t>Legislation</w:t>
      </w:r>
      <w:r>
        <w:rPr>
          <w:b/>
          <w:i/>
          <w:spacing w:val="-2"/>
          <w:sz w:val="24"/>
        </w:rPr>
        <w:t xml:space="preserve"> </w:t>
      </w:r>
      <w:r>
        <w:rPr>
          <w:b/>
          <w:i/>
          <w:sz w:val="24"/>
        </w:rPr>
        <w:t>Amendment (Community Partnership) Bill 1998 NSW</w:t>
      </w:r>
    </w:p>
    <w:p w:rsidR="00FE5516" w:rsidRDefault="00951608">
      <w:pPr>
        <w:pStyle w:val="BodyText"/>
        <w:spacing w:before="104"/>
        <w:rPr>
          <w:b/>
          <w:i/>
          <w:sz w:val="20"/>
        </w:rPr>
      </w:pPr>
      <w:r>
        <w:rPr>
          <w:noProof/>
          <w:lang w:val="en-AU" w:eastAsia="en-AU"/>
        </w:rPr>
        <mc:AlternateContent>
          <mc:Choice Requires="wps">
            <w:drawing>
              <wp:anchor distT="0" distB="0" distL="0" distR="0" simplePos="0" relativeHeight="487614976" behindDoc="1" locked="0" layoutInCell="1" allowOverlap="1">
                <wp:simplePos x="0" y="0"/>
                <wp:positionH relativeFrom="page">
                  <wp:posOffset>1383791</wp:posOffset>
                </wp:positionH>
                <wp:positionV relativeFrom="paragraph">
                  <wp:posOffset>227498</wp:posOffset>
                </wp:positionV>
                <wp:extent cx="5233670" cy="9525"/>
                <wp:effectExtent l="0" t="0" r="0" b="0"/>
                <wp:wrapTopAndBottom/>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3670" cy="9525"/>
                        </a:xfrm>
                        <a:custGeom>
                          <a:avLst/>
                          <a:gdLst/>
                          <a:ahLst/>
                          <a:cxnLst/>
                          <a:rect l="l" t="t" r="r" b="b"/>
                          <a:pathLst>
                            <a:path w="5233670" h="9525">
                              <a:moveTo>
                                <a:pt x="5233416" y="0"/>
                              </a:moveTo>
                              <a:lnTo>
                                <a:pt x="0" y="0"/>
                              </a:lnTo>
                              <a:lnTo>
                                <a:pt x="0" y="9144"/>
                              </a:lnTo>
                              <a:lnTo>
                                <a:pt x="5233416" y="9144"/>
                              </a:lnTo>
                              <a:lnTo>
                                <a:pt x="52334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D4C28F" id="Graphic 108" o:spid="_x0000_s1026" style="position:absolute;margin-left:108.95pt;margin-top:17.9pt;width:412.1pt;height:.75pt;z-index:-15701504;visibility:visible;mso-wrap-style:square;mso-wrap-distance-left:0;mso-wrap-distance-top:0;mso-wrap-distance-right:0;mso-wrap-distance-bottom:0;mso-position-horizontal:absolute;mso-position-horizontal-relative:page;mso-position-vertical:absolute;mso-position-vertical-relative:text;v-text-anchor:top" coordsize="52336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" path="m5233416,l,,,9144r5233416,l5233416,xe" fillcolor="black" stroked="f">
                <v:path arrowok="t"/>
                <w10:wrap type="topAndBottom" anchorx="page"/>
              </v:shape>
            </w:pict>
          </mc:Fallback>
        </mc:AlternateContent>
      </w:r>
    </w:p>
    <w:p w:rsidR="00FE5516" w:rsidRDefault="00951608">
      <w:pPr>
        <w:spacing w:before="76"/>
        <w:ind w:left="950"/>
        <w:rPr>
          <w:sz w:val="18"/>
        </w:rPr>
      </w:pPr>
      <w:r>
        <w:rPr>
          <w:sz w:val="18"/>
        </w:rPr>
        <w:t>NSW</w:t>
      </w:r>
      <w:r>
        <w:rPr>
          <w:spacing w:val="1"/>
          <w:sz w:val="18"/>
        </w:rPr>
        <w:t xml:space="preserve"> </w:t>
      </w:r>
      <w:r>
        <w:rPr>
          <w:spacing w:val="-2"/>
          <w:sz w:val="18"/>
        </w:rPr>
        <w:t>Clubs:</w:t>
      </w:r>
    </w:p>
    <w:p w:rsidR="00FE5516" w:rsidRDefault="00951608">
      <w:pPr>
        <w:pStyle w:val="ListParagraph"/>
        <w:numPr>
          <w:ilvl w:val="0"/>
          <w:numId w:val="2"/>
        </w:numPr>
        <w:tabs>
          <w:tab w:val="left" w:pos="1063"/>
          <w:tab w:val="left" w:pos="1132"/>
        </w:tabs>
        <w:spacing w:before="77" w:line="232" w:lineRule="auto"/>
        <w:ind w:right="531" w:hanging="183"/>
        <w:jc w:val="both"/>
        <w:rPr>
          <w:sz w:val="18"/>
        </w:rPr>
      </w:pPr>
      <w:r>
        <w:rPr>
          <w:sz w:val="18"/>
        </w:rPr>
        <w:t>Club poker machine tax rates set for 3 years at 26.25% ($1 million plus) and 20% (200,000 to $1 million), backdated to February 1998 and to be reviewed after 3 years.</w:t>
      </w:r>
    </w:p>
    <w:p w:rsidR="00FE5516" w:rsidRDefault="00951608">
      <w:pPr>
        <w:pStyle w:val="ListParagraph"/>
        <w:numPr>
          <w:ilvl w:val="0"/>
          <w:numId w:val="2"/>
        </w:numPr>
        <w:tabs>
          <w:tab w:val="left" w:pos="1101"/>
          <w:tab w:val="left" w:pos="1132"/>
        </w:tabs>
        <w:spacing w:before="78" w:line="232" w:lineRule="auto"/>
        <w:ind w:right="529" w:hanging="183"/>
        <w:jc w:val="both"/>
        <w:rPr>
          <w:sz w:val="18"/>
        </w:rPr>
      </w:pPr>
      <w:r>
        <w:rPr>
          <w:sz w:val="18"/>
        </w:rPr>
        <w:t>Allowance of up to 1.5% of poker machine profits over $1 million for amounts spent on approved</w:t>
      </w:r>
      <w:r>
        <w:rPr>
          <w:spacing w:val="80"/>
          <w:sz w:val="18"/>
        </w:rPr>
        <w:t xml:space="preserve"> </w:t>
      </w:r>
      <w:r>
        <w:rPr>
          <w:sz w:val="18"/>
        </w:rPr>
        <w:t>community</w:t>
      </w:r>
      <w:r>
        <w:rPr>
          <w:spacing w:val="40"/>
          <w:sz w:val="18"/>
        </w:rPr>
        <w:t xml:space="preserve"> </w:t>
      </w:r>
      <w:r>
        <w:rPr>
          <w:sz w:val="18"/>
        </w:rPr>
        <w:t>support</w:t>
      </w:r>
      <w:r>
        <w:rPr>
          <w:spacing w:val="40"/>
          <w:sz w:val="18"/>
        </w:rPr>
        <w:t xml:space="preserve"> </w:t>
      </w:r>
      <w:r>
        <w:rPr>
          <w:sz w:val="18"/>
        </w:rPr>
        <w:t>measures,</w:t>
      </w:r>
      <w:r>
        <w:rPr>
          <w:spacing w:val="40"/>
          <w:sz w:val="18"/>
        </w:rPr>
        <w:t xml:space="preserve"> </w:t>
      </w:r>
      <w:r>
        <w:rPr>
          <w:sz w:val="18"/>
        </w:rPr>
        <w:t xml:space="preserve">to replace the existing welfare expenditure scheme under the </w:t>
      </w:r>
      <w:r>
        <w:rPr>
          <w:i/>
          <w:sz w:val="18"/>
        </w:rPr>
        <w:t>Registered Clubs Act 1976 NSW</w:t>
      </w:r>
      <w:r>
        <w:rPr>
          <w:sz w:val="18"/>
        </w:rPr>
        <w:t>.</w:t>
      </w:r>
    </w:p>
    <w:p w:rsidR="00FE5516" w:rsidRDefault="00951608">
      <w:pPr>
        <w:pStyle w:val="ListParagraph"/>
        <w:numPr>
          <w:ilvl w:val="0"/>
          <w:numId w:val="2"/>
        </w:numPr>
        <w:tabs>
          <w:tab w:val="left" w:pos="1101"/>
          <w:tab w:val="left" w:pos="1132"/>
        </w:tabs>
        <w:spacing w:before="80" w:line="232" w:lineRule="auto"/>
        <w:ind w:right="529" w:hanging="183"/>
        <w:rPr>
          <w:sz w:val="18"/>
        </w:rPr>
      </w:pPr>
      <w:r>
        <w:rPr>
          <w:sz w:val="18"/>
        </w:rPr>
        <w:t>Clubs</w:t>
      </w:r>
      <w:r>
        <w:rPr>
          <w:spacing w:val="40"/>
          <w:sz w:val="18"/>
        </w:rPr>
        <w:t xml:space="preserve"> </w:t>
      </w:r>
      <w:r>
        <w:rPr>
          <w:sz w:val="18"/>
        </w:rPr>
        <w:t>which</w:t>
      </w:r>
      <w:r>
        <w:rPr>
          <w:spacing w:val="40"/>
          <w:sz w:val="18"/>
        </w:rPr>
        <w:t xml:space="preserve"> </w:t>
      </w:r>
      <w:r>
        <w:rPr>
          <w:sz w:val="18"/>
        </w:rPr>
        <w:t>operate</w:t>
      </w:r>
      <w:r>
        <w:rPr>
          <w:spacing w:val="40"/>
          <w:sz w:val="18"/>
        </w:rPr>
        <w:t xml:space="preserve"> </w:t>
      </w:r>
      <w:r>
        <w:rPr>
          <w:sz w:val="18"/>
        </w:rPr>
        <w:t>from</w:t>
      </w:r>
      <w:r>
        <w:rPr>
          <w:spacing w:val="40"/>
          <w:sz w:val="18"/>
        </w:rPr>
        <w:t xml:space="preserve"> </w:t>
      </w:r>
      <w:r>
        <w:rPr>
          <w:sz w:val="18"/>
        </w:rPr>
        <w:t>more</w:t>
      </w:r>
      <w:r>
        <w:rPr>
          <w:spacing w:val="40"/>
          <w:sz w:val="18"/>
        </w:rPr>
        <w:t xml:space="preserve"> </w:t>
      </w:r>
      <w:r>
        <w:rPr>
          <w:sz w:val="18"/>
        </w:rPr>
        <w:t>than</w:t>
      </w:r>
      <w:r>
        <w:rPr>
          <w:spacing w:val="40"/>
          <w:sz w:val="18"/>
        </w:rPr>
        <w:t xml:space="preserve"> </w:t>
      </w:r>
      <w:r>
        <w:rPr>
          <w:sz w:val="18"/>
        </w:rPr>
        <w:t>1</w:t>
      </w:r>
      <w:r>
        <w:rPr>
          <w:spacing w:val="40"/>
          <w:sz w:val="18"/>
        </w:rPr>
        <w:t xml:space="preserve"> </w:t>
      </w:r>
      <w:r>
        <w:rPr>
          <w:sz w:val="18"/>
        </w:rPr>
        <w:t>location</w:t>
      </w:r>
      <w:r>
        <w:rPr>
          <w:spacing w:val="40"/>
          <w:sz w:val="18"/>
        </w:rPr>
        <w:t xml:space="preserve"> </w:t>
      </w:r>
      <w:r>
        <w:rPr>
          <w:sz w:val="18"/>
        </w:rPr>
        <w:t>to</w:t>
      </w:r>
      <w:r>
        <w:rPr>
          <w:spacing w:val="40"/>
          <w:sz w:val="18"/>
        </w:rPr>
        <w:t xml:space="preserve"> </w:t>
      </w:r>
      <w:r>
        <w:rPr>
          <w:sz w:val="18"/>
        </w:rPr>
        <w:t>treat</w:t>
      </w:r>
      <w:r>
        <w:rPr>
          <w:spacing w:val="40"/>
          <w:sz w:val="18"/>
        </w:rPr>
        <w:t xml:space="preserve"> </w:t>
      </w:r>
      <w:r>
        <w:rPr>
          <w:sz w:val="18"/>
        </w:rPr>
        <w:t>each</w:t>
      </w:r>
      <w:r>
        <w:rPr>
          <w:spacing w:val="40"/>
          <w:sz w:val="18"/>
        </w:rPr>
        <w:t xml:space="preserve"> </w:t>
      </w:r>
      <w:r>
        <w:rPr>
          <w:sz w:val="18"/>
        </w:rPr>
        <w:t>premises</w:t>
      </w:r>
      <w:r>
        <w:rPr>
          <w:spacing w:val="40"/>
          <w:sz w:val="18"/>
        </w:rPr>
        <w:t xml:space="preserve"> </w:t>
      </w:r>
      <w:r>
        <w:rPr>
          <w:sz w:val="18"/>
        </w:rPr>
        <w:t>as</w:t>
      </w:r>
      <w:r>
        <w:rPr>
          <w:spacing w:val="40"/>
          <w:sz w:val="18"/>
        </w:rPr>
        <w:t xml:space="preserve"> </w:t>
      </w:r>
      <w:r>
        <w:rPr>
          <w:sz w:val="18"/>
        </w:rPr>
        <w:t>a</w:t>
      </w:r>
      <w:r>
        <w:rPr>
          <w:spacing w:val="40"/>
          <w:sz w:val="18"/>
        </w:rPr>
        <w:t xml:space="preserve"> </w:t>
      </w:r>
      <w:r>
        <w:rPr>
          <w:sz w:val="18"/>
        </w:rPr>
        <w:t>separate</w:t>
      </w:r>
      <w:r>
        <w:rPr>
          <w:spacing w:val="40"/>
          <w:sz w:val="18"/>
        </w:rPr>
        <w:t xml:space="preserve"> </w:t>
      </w:r>
      <w:r>
        <w:rPr>
          <w:sz w:val="18"/>
        </w:rPr>
        <w:t>entity</w:t>
      </w:r>
      <w:r>
        <w:rPr>
          <w:spacing w:val="40"/>
          <w:sz w:val="18"/>
        </w:rPr>
        <w:t xml:space="preserve"> </w:t>
      </w:r>
      <w:r>
        <w:rPr>
          <w:sz w:val="18"/>
        </w:rPr>
        <w:t>for</w:t>
      </w:r>
      <w:r>
        <w:rPr>
          <w:spacing w:val="40"/>
          <w:sz w:val="18"/>
        </w:rPr>
        <w:t xml:space="preserve"> </w:t>
      </w:r>
      <w:r>
        <w:rPr>
          <w:sz w:val="18"/>
        </w:rPr>
        <w:t xml:space="preserve">duty </w:t>
      </w:r>
      <w:r>
        <w:rPr>
          <w:spacing w:val="-2"/>
          <w:sz w:val="18"/>
        </w:rPr>
        <w:t>purposes.</w:t>
      </w:r>
    </w:p>
    <w:p w:rsidR="00FE5516" w:rsidRDefault="00951608">
      <w:pPr>
        <w:pStyle w:val="ListParagraph"/>
        <w:numPr>
          <w:ilvl w:val="0"/>
          <w:numId w:val="2"/>
        </w:numPr>
        <w:tabs>
          <w:tab w:val="left" w:pos="1077"/>
          <w:tab w:val="left" w:pos="1132"/>
        </w:tabs>
        <w:spacing w:before="78" w:line="232" w:lineRule="auto"/>
        <w:ind w:right="533" w:hanging="183"/>
        <w:rPr>
          <w:sz w:val="18"/>
        </w:rPr>
      </w:pPr>
      <w:r>
        <w:rPr>
          <w:sz w:val="18"/>
        </w:rPr>
        <w:t>The</w:t>
      </w:r>
      <w:r>
        <w:rPr>
          <w:spacing w:val="24"/>
          <w:sz w:val="18"/>
        </w:rPr>
        <w:t xml:space="preserve"> </w:t>
      </w:r>
      <w:r>
        <w:rPr>
          <w:sz w:val="18"/>
        </w:rPr>
        <w:t>RCA</w:t>
      </w:r>
      <w:r>
        <w:rPr>
          <w:spacing w:val="21"/>
          <w:sz w:val="18"/>
        </w:rPr>
        <w:t xml:space="preserve"> </w:t>
      </w:r>
      <w:r>
        <w:rPr>
          <w:sz w:val="18"/>
        </w:rPr>
        <w:t>to</w:t>
      </w:r>
      <w:r>
        <w:rPr>
          <w:spacing w:val="24"/>
          <w:sz w:val="18"/>
        </w:rPr>
        <w:t xml:space="preserve"> </w:t>
      </w:r>
      <w:r>
        <w:rPr>
          <w:sz w:val="18"/>
        </w:rPr>
        <w:t>publish</w:t>
      </w:r>
      <w:r>
        <w:rPr>
          <w:spacing w:val="24"/>
          <w:sz w:val="18"/>
        </w:rPr>
        <w:t xml:space="preserve"> </w:t>
      </w:r>
      <w:r>
        <w:rPr>
          <w:sz w:val="18"/>
        </w:rPr>
        <w:t>an</w:t>
      </w:r>
      <w:r>
        <w:rPr>
          <w:spacing w:val="24"/>
          <w:sz w:val="18"/>
        </w:rPr>
        <w:t xml:space="preserve"> </w:t>
      </w:r>
      <w:r>
        <w:rPr>
          <w:sz w:val="18"/>
        </w:rPr>
        <w:t>appropriately</w:t>
      </w:r>
      <w:r>
        <w:rPr>
          <w:spacing w:val="24"/>
          <w:sz w:val="18"/>
        </w:rPr>
        <w:t xml:space="preserve"> </w:t>
      </w:r>
      <w:r>
        <w:rPr>
          <w:sz w:val="18"/>
        </w:rPr>
        <w:t>funded</w:t>
      </w:r>
      <w:r>
        <w:rPr>
          <w:spacing w:val="24"/>
          <w:sz w:val="18"/>
        </w:rPr>
        <w:t xml:space="preserve"> </w:t>
      </w:r>
      <w:r>
        <w:rPr>
          <w:sz w:val="18"/>
        </w:rPr>
        <w:t>and</w:t>
      </w:r>
      <w:r>
        <w:rPr>
          <w:spacing w:val="24"/>
          <w:sz w:val="18"/>
        </w:rPr>
        <w:t xml:space="preserve"> </w:t>
      </w:r>
      <w:r>
        <w:rPr>
          <w:sz w:val="18"/>
        </w:rPr>
        <w:t>enforceable</w:t>
      </w:r>
      <w:r>
        <w:rPr>
          <w:spacing w:val="25"/>
          <w:sz w:val="18"/>
        </w:rPr>
        <w:t xml:space="preserve"> </w:t>
      </w:r>
      <w:r>
        <w:rPr>
          <w:sz w:val="18"/>
        </w:rPr>
        <w:t>problem</w:t>
      </w:r>
      <w:r>
        <w:rPr>
          <w:spacing w:val="26"/>
          <w:sz w:val="18"/>
        </w:rPr>
        <w:t xml:space="preserve"> </w:t>
      </w:r>
      <w:r>
        <w:rPr>
          <w:sz w:val="18"/>
        </w:rPr>
        <w:t>gambling</w:t>
      </w:r>
      <w:r>
        <w:rPr>
          <w:spacing w:val="24"/>
          <w:sz w:val="18"/>
        </w:rPr>
        <w:t xml:space="preserve"> </w:t>
      </w:r>
      <w:r>
        <w:rPr>
          <w:sz w:val="18"/>
        </w:rPr>
        <w:t>policy</w:t>
      </w:r>
      <w:r>
        <w:rPr>
          <w:spacing w:val="24"/>
          <w:sz w:val="18"/>
        </w:rPr>
        <w:t xml:space="preserve"> </w:t>
      </w:r>
      <w:r>
        <w:rPr>
          <w:sz w:val="18"/>
        </w:rPr>
        <w:t>by</w:t>
      </w:r>
      <w:r>
        <w:rPr>
          <w:spacing w:val="24"/>
          <w:sz w:val="18"/>
        </w:rPr>
        <w:t xml:space="preserve"> </w:t>
      </w:r>
      <w:r>
        <w:rPr>
          <w:sz w:val="18"/>
        </w:rPr>
        <w:t>31</w:t>
      </w:r>
      <w:r>
        <w:rPr>
          <w:spacing w:val="24"/>
          <w:sz w:val="18"/>
        </w:rPr>
        <w:t xml:space="preserve"> </w:t>
      </w:r>
      <w:r>
        <w:rPr>
          <w:sz w:val="18"/>
        </w:rPr>
        <w:t>May</w:t>
      </w:r>
      <w:r>
        <w:rPr>
          <w:spacing w:val="24"/>
          <w:sz w:val="18"/>
        </w:rPr>
        <w:t xml:space="preserve"> </w:t>
      </w:r>
      <w:r>
        <w:rPr>
          <w:sz w:val="18"/>
        </w:rPr>
        <w:t>1998. For every month delay in doing so,</w:t>
      </w:r>
      <w:r>
        <w:rPr>
          <w:spacing w:val="20"/>
          <w:sz w:val="18"/>
        </w:rPr>
        <w:t xml:space="preserve"> </w:t>
      </w:r>
      <w:r>
        <w:rPr>
          <w:sz w:val="18"/>
        </w:rPr>
        <w:t>the term</w:t>
      </w:r>
      <w:r>
        <w:rPr>
          <w:spacing w:val="20"/>
          <w:sz w:val="18"/>
        </w:rPr>
        <w:t xml:space="preserve"> </w:t>
      </w:r>
      <w:r>
        <w:rPr>
          <w:sz w:val="18"/>
        </w:rPr>
        <w:t>of the guaranteed tax rate is reduced by 2 months.</w:t>
      </w:r>
    </w:p>
    <w:p w:rsidR="00FE5516" w:rsidRDefault="00951608">
      <w:pPr>
        <w:pStyle w:val="BodyText"/>
        <w:spacing w:before="1"/>
        <w:rPr>
          <w:sz w:val="5"/>
        </w:rPr>
      </w:pPr>
      <w:r>
        <w:rPr>
          <w:noProof/>
          <w:lang w:val="en-AU" w:eastAsia="en-AU"/>
        </w:rPr>
        <mc:AlternateContent>
          <mc:Choice Requires="wps">
            <w:drawing>
              <wp:anchor distT="0" distB="0" distL="0" distR="0" simplePos="0" relativeHeight="487615488" behindDoc="1" locked="0" layoutInCell="1" allowOverlap="1">
                <wp:simplePos x="0" y="0"/>
                <wp:positionH relativeFrom="page">
                  <wp:posOffset>1383791</wp:posOffset>
                </wp:positionH>
                <wp:positionV relativeFrom="paragraph">
                  <wp:posOffset>52997</wp:posOffset>
                </wp:positionV>
                <wp:extent cx="5233670" cy="3175"/>
                <wp:effectExtent l="0" t="0" r="0" b="0"/>
                <wp:wrapTopAndBottom/>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3670" cy="3175"/>
                        </a:xfrm>
                        <a:custGeom>
                          <a:avLst/>
                          <a:gdLst/>
                          <a:ahLst/>
                          <a:cxnLst/>
                          <a:rect l="l" t="t" r="r" b="b"/>
                          <a:pathLst>
                            <a:path w="5233670" h="3175">
                              <a:moveTo>
                                <a:pt x="5233416" y="0"/>
                              </a:moveTo>
                              <a:lnTo>
                                <a:pt x="0" y="0"/>
                              </a:lnTo>
                              <a:lnTo>
                                <a:pt x="0" y="3048"/>
                              </a:lnTo>
                              <a:lnTo>
                                <a:pt x="5233416" y="3048"/>
                              </a:lnTo>
                              <a:lnTo>
                                <a:pt x="52334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8A2ED8" id="Graphic 109" o:spid="_x0000_s1026" style="position:absolute;margin-left:108.95pt;margin-top:4.15pt;width:412.1pt;height:.25pt;z-index:-15700992;visibility:visible;mso-wrap-style:square;mso-wrap-distance-left:0;mso-wrap-distance-top:0;mso-wrap-distance-right:0;mso-wrap-distance-bottom:0;mso-position-horizontal:absolute;mso-position-horizontal-relative:page;mso-position-vertical:absolute;mso-position-vertical-relative:text;v-text-anchor:top" coordsize="523367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" path="m5233416,l,,,3048r5233416,l5233416,xe" fillcolor="black" stroked="f">
                <v:path arrowok="t"/>
                <w10:wrap type="topAndBottom" anchorx="page"/>
              </v:shape>
            </w:pict>
          </mc:Fallback>
        </mc:AlternateContent>
      </w:r>
    </w:p>
    <w:p w:rsidR="00FE5516" w:rsidRDefault="00951608">
      <w:pPr>
        <w:spacing w:before="76"/>
        <w:ind w:left="950"/>
        <w:rPr>
          <w:sz w:val="18"/>
        </w:rPr>
      </w:pPr>
      <w:r>
        <w:rPr>
          <w:sz w:val="18"/>
        </w:rPr>
        <w:t>NSW</w:t>
      </w:r>
      <w:r>
        <w:rPr>
          <w:spacing w:val="1"/>
          <w:sz w:val="18"/>
        </w:rPr>
        <w:t xml:space="preserve"> </w:t>
      </w:r>
      <w:r>
        <w:rPr>
          <w:spacing w:val="-2"/>
          <w:sz w:val="18"/>
        </w:rPr>
        <w:t>Hotels:</w:t>
      </w:r>
    </w:p>
    <w:p w:rsidR="00FE5516" w:rsidRDefault="00951608">
      <w:pPr>
        <w:pStyle w:val="ListParagraph"/>
        <w:numPr>
          <w:ilvl w:val="0"/>
          <w:numId w:val="2"/>
        </w:numPr>
        <w:tabs>
          <w:tab w:val="left" w:pos="1092"/>
          <w:tab w:val="left" w:pos="1132"/>
        </w:tabs>
        <w:spacing w:before="77" w:line="232" w:lineRule="auto"/>
        <w:ind w:right="529" w:hanging="183"/>
        <w:rPr>
          <w:sz w:val="18"/>
        </w:rPr>
      </w:pPr>
      <w:r>
        <w:rPr>
          <w:sz w:val="18"/>
        </w:rPr>
        <w:t>Maximum</w:t>
      </w:r>
      <w:r>
        <w:rPr>
          <w:spacing w:val="40"/>
          <w:sz w:val="18"/>
        </w:rPr>
        <w:t xml:space="preserve"> </w:t>
      </w:r>
      <w:r>
        <w:rPr>
          <w:sz w:val="18"/>
        </w:rPr>
        <w:t>number</w:t>
      </w:r>
      <w:r>
        <w:rPr>
          <w:spacing w:val="40"/>
          <w:sz w:val="18"/>
        </w:rPr>
        <w:t xml:space="preserve"> </w:t>
      </w:r>
      <w:r>
        <w:rPr>
          <w:sz w:val="18"/>
        </w:rPr>
        <w:t>of</w:t>
      </w:r>
      <w:r>
        <w:rPr>
          <w:spacing w:val="40"/>
          <w:sz w:val="18"/>
        </w:rPr>
        <w:t xml:space="preserve"> </w:t>
      </w:r>
      <w:r>
        <w:rPr>
          <w:sz w:val="18"/>
        </w:rPr>
        <w:t>gaming</w:t>
      </w:r>
      <w:r>
        <w:rPr>
          <w:spacing w:val="40"/>
          <w:sz w:val="18"/>
        </w:rPr>
        <w:t xml:space="preserve"> </w:t>
      </w:r>
      <w:r>
        <w:rPr>
          <w:sz w:val="18"/>
        </w:rPr>
        <w:t>devices</w:t>
      </w:r>
      <w:r>
        <w:rPr>
          <w:spacing w:val="40"/>
          <w:sz w:val="18"/>
        </w:rPr>
        <w:t xml:space="preserve"> </w:t>
      </w:r>
      <w:r>
        <w:rPr>
          <w:sz w:val="18"/>
        </w:rPr>
        <w:t>remains</w:t>
      </w:r>
      <w:r>
        <w:rPr>
          <w:spacing w:val="40"/>
          <w:sz w:val="18"/>
        </w:rPr>
        <w:t xml:space="preserve"> </w:t>
      </w:r>
      <w:r>
        <w:rPr>
          <w:sz w:val="18"/>
        </w:rPr>
        <w:t>at</w:t>
      </w:r>
      <w:r>
        <w:rPr>
          <w:spacing w:val="40"/>
          <w:sz w:val="18"/>
        </w:rPr>
        <w:t xml:space="preserve"> </w:t>
      </w:r>
      <w:r>
        <w:rPr>
          <w:sz w:val="18"/>
        </w:rPr>
        <w:t>30,</w:t>
      </w:r>
      <w:r>
        <w:rPr>
          <w:spacing w:val="40"/>
          <w:sz w:val="18"/>
        </w:rPr>
        <w:t xml:space="preserve"> </w:t>
      </w:r>
      <w:r>
        <w:rPr>
          <w:sz w:val="18"/>
        </w:rPr>
        <w:t>but</w:t>
      </w:r>
      <w:r>
        <w:rPr>
          <w:spacing w:val="40"/>
          <w:sz w:val="18"/>
        </w:rPr>
        <w:t xml:space="preserve"> </w:t>
      </w:r>
      <w:r>
        <w:rPr>
          <w:sz w:val="18"/>
        </w:rPr>
        <w:t>hotels</w:t>
      </w:r>
      <w:r>
        <w:rPr>
          <w:spacing w:val="40"/>
          <w:sz w:val="18"/>
        </w:rPr>
        <w:t xml:space="preserve"> </w:t>
      </w:r>
      <w:r>
        <w:rPr>
          <w:sz w:val="18"/>
        </w:rPr>
        <w:t>are</w:t>
      </w:r>
      <w:r>
        <w:rPr>
          <w:spacing w:val="38"/>
          <w:sz w:val="18"/>
        </w:rPr>
        <w:t xml:space="preserve"> </w:t>
      </w:r>
      <w:r>
        <w:rPr>
          <w:sz w:val="18"/>
        </w:rPr>
        <w:t>no</w:t>
      </w:r>
      <w:r>
        <w:rPr>
          <w:spacing w:val="38"/>
          <w:sz w:val="18"/>
        </w:rPr>
        <w:t xml:space="preserve"> </w:t>
      </w:r>
      <w:r>
        <w:rPr>
          <w:sz w:val="18"/>
        </w:rPr>
        <w:t>longer</w:t>
      </w:r>
      <w:r>
        <w:rPr>
          <w:spacing w:val="39"/>
          <w:sz w:val="18"/>
        </w:rPr>
        <w:t xml:space="preserve"> </w:t>
      </w:r>
      <w:r>
        <w:rPr>
          <w:sz w:val="18"/>
        </w:rPr>
        <w:t>required</w:t>
      </w:r>
      <w:r>
        <w:rPr>
          <w:spacing w:val="38"/>
          <w:sz w:val="18"/>
        </w:rPr>
        <w:t xml:space="preserve"> </w:t>
      </w:r>
      <w:r>
        <w:rPr>
          <w:sz w:val="18"/>
        </w:rPr>
        <w:t>to</w:t>
      </w:r>
      <w:r>
        <w:rPr>
          <w:spacing w:val="37"/>
          <w:sz w:val="18"/>
        </w:rPr>
        <w:t xml:space="preserve"> </w:t>
      </w:r>
      <w:r>
        <w:rPr>
          <w:sz w:val="18"/>
        </w:rPr>
        <w:t>operate</w:t>
      </w:r>
      <w:r>
        <w:rPr>
          <w:spacing w:val="38"/>
          <w:sz w:val="18"/>
        </w:rPr>
        <w:t xml:space="preserve"> </w:t>
      </w:r>
      <w:r>
        <w:rPr>
          <w:sz w:val="18"/>
        </w:rPr>
        <w:t xml:space="preserve">any </w:t>
      </w:r>
      <w:r>
        <w:rPr>
          <w:spacing w:val="-2"/>
          <w:sz w:val="18"/>
        </w:rPr>
        <w:t>AADs.</w:t>
      </w:r>
    </w:p>
    <w:p w:rsidR="00FE5516" w:rsidRDefault="00951608">
      <w:pPr>
        <w:pStyle w:val="ListParagraph"/>
        <w:numPr>
          <w:ilvl w:val="0"/>
          <w:numId w:val="2"/>
        </w:numPr>
        <w:tabs>
          <w:tab w:val="left" w:pos="1072"/>
          <w:tab w:val="left" w:pos="1132"/>
        </w:tabs>
        <w:spacing w:before="78" w:line="232" w:lineRule="auto"/>
        <w:ind w:right="529" w:hanging="183"/>
        <w:rPr>
          <w:sz w:val="18"/>
        </w:rPr>
      </w:pPr>
      <w:r>
        <w:rPr>
          <w:sz w:val="18"/>
        </w:rPr>
        <w:t>A</w:t>
      </w:r>
      <w:r>
        <w:rPr>
          <w:spacing w:val="22"/>
          <w:sz w:val="18"/>
        </w:rPr>
        <w:t xml:space="preserve"> </w:t>
      </w:r>
      <w:r>
        <w:rPr>
          <w:sz w:val="18"/>
        </w:rPr>
        <w:t>competitive</w:t>
      </w:r>
      <w:r>
        <w:rPr>
          <w:spacing w:val="25"/>
          <w:sz w:val="18"/>
        </w:rPr>
        <w:t xml:space="preserve"> </w:t>
      </w:r>
      <w:r>
        <w:rPr>
          <w:sz w:val="18"/>
        </w:rPr>
        <w:t>sale</w:t>
      </w:r>
      <w:r>
        <w:rPr>
          <w:spacing w:val="25"/>
          <w:sz w:val="18"/>
        </w:rPr>
        <w:t xml:space="preserve"> </w:t>
      </w:r>
      <w:r>
        <w:rPr>
          <w:sz w:val="18"/>
        </w:rPr>
        <w:t>of</w:t>
      </w:r>
      <w:r>
        <w:rPr>
          <w:spacing w:val="26"/>
          <w:sz w:val="18"/>
        </w:rPr>
        <w:t xml:space="preserve"> </w:t>
      </w:r>
      <w:r>
        <w:rPr>
          <w:sz w:val="18"/>
        </w:rPr>
        <w:t>2,300</w:t>
      </w:r>
      <w:r>
        <w:rPr>
          <w:spacing w:val="24"/>
          <w:sz w:val="18"/>
        </w:rPr>
        <w:t xml:space="preserve"> </w:t>
      </w:r>
      <w:r>
        <w:rPr>
          <w:sz w:val="18"/>
        </w:rPr>
        <w:t>additional</w:t>
      </w:r>
      <w:r>
        <w:rPr>
          <w:spacing w:val="26"/>
          <w:sz w:val="18"/>
        </w:rPr>
        <w:t xml:space="preserve"> </w:t>
      </w:r>
      <w:r>
        <w:rPr>
          <w:sz w:val="18"/>
        </w:rPr>
        <w:t>poker</w:t>
      </w:r>
      <w:r>
        <w:rPr>
          <w:spacing w:val="26"/>
          <w:sz w:val="18"/>
        </w:rPr>
        <w:t xml:space="preserve"> </w:t>
      </w:r>
      <w:r>
        <w:rPr>
          <w:sz w:val="18"/>
        </w:rPr>
        <w:t>machine</w:t>
      </w:r>
      <w:r>
        <w:rPr>
          <w:spacing w:val="24"/>
          <w:sz w:val="18"/>
        </w:rPr>
        <w:t xml:space="preserve"> </w:t>
      </w:r>
      <w:r>
        <w:rPr>
          <w:sz w:val="18"/>
        </w:rPr>
        <w:t>licenses</w:t>
      </w:r>
      <w:r>
        <w:rPr>
          <w:spacing w:val="25"/>
          <w:sz w:val="18"/>
        </w:rPr>
        <w:t xml:space="preserve"> </w:t>
      </w:r>
      <w:r>
        <w:rPr>
          <w:sz w:val="18"/>
        </w:rPr>
        <w:t>to</w:t>
      </w:r>
      <w:r>
        <w:rPr>
          <w:spacing w:val="24"/>
          <w:sz w:val="18"/>
        </w:rPr>
        <w:t xml:space="preserve"> </w:t>
      </w:r>
      <w:r>
        <w:rPr>
          <w:sz w:val="18"/>
        </w:rPr>
        <w:t>hotels,</w:t>
      </w:r>
      <w:r>
        <w:rPr>
          <w:spacing w:val="22"/>
          <w:sz w:val="18"/>
        </w:rPr>
        <w:t xml:space="preserve"> </w:t>
      </w:r>
      <w:r>
        <w:rPr>
          <w:sz w:val="18"/>
        </w:rPr>
        <w:t>but</w:t>
      </w:r>
      <w:r>
        <w:rPr>
          <w:spacing w:val="21"/>
          <w:sz w:val="18"/>
        </w:rPr>
        <w:t xml:space="preserve"> </w:t>
      </w:r>
      <w:r>
        <w:rPr>
          <w:sz w:val="18"/>
        </w:rPr>
        <w:t>subject</w:t>
      </w:r>
      <w:r>
        <w:rPr>
          <w:spacing w:val="21"/>
          <w:sz w:val="18"/>
        </w:rPr>
        <w:t xml:space="preserve"> </w:t>
      </w:r>
      <w:r>
        <w:rPr>
          <w:sz w:val="18"/>
        </w:rPr>
        <w:t>to</w:t>
      </w:r>
      <w:r>
        <w:rPr>
          <w:spacing w:val="18"/>
          <w:sz w:val="18"/>
        </w:rPr>
        <w:t xml:space="preserve"> </w:t>
      </w:r>
      <w:r>
        <w:rPr>
          <w:sz w:val="18"/>
        </w:rPr>
        <w:t>a</w:t>
      </w:r>
      <w:r>
        <w:rPr>
          <w:spacing w:val="18"/>
          <w:sz w:val="18"/>
        </w:rPr>
        <w:t xml:space="preserve"> </w:t>
      </w:r>
      <w:r>
        <w:rPr>
          <w:sz w:val="18"/>
        </w:rPr>
        <w:t>maximum</w:t>
      </w:r>
      <w:r>
        <w:rPr>
          <w:spacing w:val="21"/>
          <w:sz w:val="18"/>
        </w:rPr>
        <w:t xml:space="preserve"> </w:t>
      </w:r>
      <w:r>
        <w:rPr>
          <w:sz w:val="18"/>
        </w:rPr>
        <w:t>of</w:t>
      </w:r>
      <w:r>
        <w:rPr>
          <w:spacing w:val="21"/>
          <w:sz w:val="18"/>
        </w:rPr>
        <w:t xml:space="preserve"> </w:t>
      </w:r>
      <w:r>
        <w:rPr>
          <w:sz w:val="18"/>
        </w:rPr>
        <w:t>30 per hotel, with no further licenses for 3 years.</w:t>
      </w:r>
    </w:p>
    <w:p w:rsidR="00FE5516" w:rsidRDefault="00951608">
      <w:pPr>
        <w:pStyle w:val="ListParagraph"/>
        <w:numPr>
          <w:ilvl w:val="0"/>
          <w:numId w:val="2"/>
        </w:numPr>
        <w:tabs>
          <w:tab w:val="left" w:pos="1059"/>
        </w:tabs>
        <w:spacing w:before="74"/>
        <w:ind w:left="1059" w:hanging="109"/>
        <w:rPr>
          <w:sz w:val="18"/>
        </w:rPr>
      </w:pPr>
      <w:r>
        <w:rPr>
          <w:sz w:val="18"/>
        </w:rPr>
        <w:t>A</w:t>
      </w:r>
      <w:r>
        <w:rPr>
          <w:spacing w:val="5"/>
          <w:sz w:val="18"/>
        </w:rPr>
        <w:t xml:space="preserve"> </w:t>
      </w:r>
      <w:r>
        <w:rPr>
          <w:sz w:val="18"/>
        </w:rPr>
        <w:t>freeze</w:t>
      </w:r>
      <w:r>
        <w:rPr>
          <w:spacing w:val="9"/>
          <w:sz w:val="18"/>
        </w:rPr>
        <w:t xml:space="preserve"> </w:t>
      </w:r>
      <w:r>
        <w:rPr>
          <w:sz w:val="18"/>
        </w:rPr>
        <w:t>on</w:t>
      </w:r>
      <w:r>
        <w:rPr>
          <w:spacing w:val="9"/>
          <w:sz w:val="18"/>
        </w:rPr>
        <w:t xml:space="preserve"> </w:t>
      </w:r>
      <w:r>
        <w:rPr>
          <w:sz w:val="18"/>
        </w:rPr>
        <w:t>hotel</w:t>
      </w:r>
      <w:r>
        <w:rPr>
          <w:spacing w:val="10"/>
          <w:sz w:val="18"/>
        </w:rPr>
        <w:t xml:space="preserve"> </w:t>
      </w:r>
      <w:r>
        <w:rPr>
          <w:sz w:val="18"/>
        </w:rPr>
        <w:t>gaming</w:t>
      </w:r>
      <w:r>
        <w:rPr>
          <w:spacing w:val="8"/>
          <w:sz w:val="18"/>
        </w:rPr>
        <w:t xml:space="preserve"> </w:t>
      </w:r>
      <w:r>
        <w:rPr>
          <w:sz w:val="18"/>
        </w:rPr>
        <w:t>machine</w:t>
      </w:r>
      <w:r>
        <w:rPr>
          <w:spacing w:val="10"/>
          <w:sz w:val="18"/>
        </w:rPr>
        <w:t xml:space="preserve"> </w:t>
      </w:r>
      <w:r>
        <w:rPr>
          <w:sz w:val="18"/>
        </w:rPr>
        <w:t>duty</w:t>
      </w:r>
      <w:r>
        <w:rPr>
          <w:spacing w:val="8"/>
          <w:sz w:val="18"/>
        </w:rPr>
        <w:t xml:space="preserve"> </w:t>
      </w:r>
      <w:r>
        <w:rPr>
          <w:sz w:val="18"/>
        </w:rPr>
        <w:t>rates</w:t>
      </w:r>
      <w:r>
        <w:rPr>
          <w:spacing w:val="10"/>
          <w:sz w:val="18"/>
        </w:rPr>
        <w:t xml:space="preserve"> </w:t>
      </w:r>
      <w:r>
        <w:rPr>
          <w:sz w:val="18"/>
        </w:rPr>
        <w:t>until</w:t>
      </w:r>
      <w:r>
        <w:rPr>
          <w:spacing w:val="10"/>
          <w:sz w:val="18"/>
        </w:rPr>
        <w:t xml:space="preserve"> </w:t>
      </w:r>
      <w:r>
        <w:rPr>
          <w:sz w:val="18"/>
        </w:rPr>
        <w:t>at</w:t>
      </w:r>
      <w:r>
        <w:rPr>
          <w:spacing w:val="9"/>
          <w:sz w:val="18"/>
        </w:rPr>
        <w:t xml:space="preserve"> </w:t>
      </w:r>
      <w:r>
        <w:rPr>
          <w:sz w:val="18"/>
        </w:rPr>
        <w:t>least</w:t>
      </w:r>
      <w:r>
        <w:rPr>
          <w:spacing w:val="10"/>
          <w:sz w:val="18"/>
        </w:rPr>
        <w:t xml:space="preserve"> </w:t>
      </w:r>
      <w:r>
        <w:rPr>
          <w:sz w:val="18"/>
        </w:rPr>
        <w:t>1</w:t>
      </w:r>
      <w:r>
        <w:rPr>
          <w:spacing w:val="9"/>
          <w:sz w:val="18"/>
        </w:rPr>
        <w:t xml:space="preserve"> </w:t>
      </w:r>
      <w:r>
        <w:rPr>
          <w:sz w:val="18"/>
        </w:rPr>
        <w:t>February</w:t>
      </w:r>
      <w:r>
        <w:rPr>
          <w:spacing w:val="7"/>
          <w:sz w:val="18"/>
        </w:rPr>
        <w:t xml:space="preserve"> </w:t>
      </w:r>
      <w:r>
        <w:rPr>
          <w:spacing w:val="-2"/>
          <w:sz w:val="18"/>
        </w:rPr>
        <w:t>2001.</w:t>
      </w:r>
    </w:p>
    <w:p w:rsidR="00FE5516" w:rsidRDefault="00951608">
      <w:pPr>
        <w:pStyle w:val="BodyText"/>
        <w:spacing w:before="11"/>
        <w:rPr>
          <w:sz w:val="4"/>
        </w:rPr>
      </w:pPr>
      <w:r>
        <w:rPr>
          <w:noProof/>
          <w:lang w:val="en-AU" w:eastAsia="en-AU"/>
        </w:rPr>
        <mc:AlternateContent>
          <mc:Choice Requires="wps">
            <w:drawing>
              <wp:anchor distT="0" distB="0" distL="0" distR="0" simplePos="0" relativeHeight="487616000" behindDoc="1" locked="0" layoutInCell="1" allowOverlap="1">
                <wp:simplePos x="0" y="0"/>
                <wp:positionH relativeFrom="page">
                  <wp:posOffset>1383791</wp:posOffset>
                </wp:positionH>
                <wp:positionV relativeFrom="paragraph">
                  <wp:posOffset>51526</wp:posOffset>
                </wp:positionV>
                <wp:extent cx="5233670" cy="3175"/>
                <wp:effectExtent l="0" t="0" r="0" b="0"/>
                <wp:wrapTopAndBottom/>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3670" cy="3175"/>
                        </a:xfrm>
                        <a:custGeom>
                          <a:avLst/>
                          <a:gdLst/>
                          <a:ahLst/>
                          <a:cxnLst/>
                          <a:rect l="l" t="t" r="r" b="b"/>
                          <a:pathLst>
                            <a:path w="5233670" h="3175">
                              <a:moveTo>
                                <a:pt x="5233416" y="0"/>
                              </a:moveTo>
                              <a:lnTo>
                                <a:pt x="0" y="0"/>
                              </a:lnTo>
                              <a:lnTo>
                                <a:pt x="0" y="3048"/>
                              </a:lnTo>
                              <a:lnTo>
                                <a:pt x="5233416" y="3048"/>
                              </a:lnTo>
                              <a:lnTo>
                                <a:pt x="52334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5E27D7" id="Graphic 110" o:spid="_x0000_s1026" style="position:absolute;margin-left:108.95pt;margin-top:4.05pt;width:412.1pt;height:.25pt;z-index:-15700480;visibility:visible;mso-wrap-style:square;mso-wrap-distance-left:0;mso-wrap-distance-top:0;mso-wrap-distance-right:0;mso-wrap-distance-bottom:0;mso-position-horizontal:absolute;mso-position-horizontal-relative:page;mso-position-vertical:absolute;mso-position-vertical-relative:text;v-text-anchor:top" coordsize="523367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" path="m5233416,l,,,3048r5233416,l5233416,xe" fillcolor="black" stroked="f">
                <v:path arrowok="t"/>
                <w10:wrap type="topAndBottom" anchorx="page"/>
              </v:shape>
            </w:pict>
          </mc:Fallback>
        </mc:AlternateContent>
      </w:r>
    </w:p>
    <w:p w:rsidR="00FE5516" w:rsidRDefault="00951608">
      <w:pPr>
        <w:spacing w:before="76"/>
        <w:ind w:left="950"/>
        <w:rPr>
          <w:sz w:val="18"/>
        </w:rPr>
      </w:pPr>
      <w:r>
        <w:rPr>
          <w:sz w:val="18"/>
        </w:rPr>
        <w:t>NSW</w:t>
      </w:r>
      <w:r>
        <w:rPr>
          <w:spacing w:val="2"/>
          <w:sz w:val="18"/>
        </w:rPr>
        <w:t xml:space="preserve"> </w:t>
      </w:r>
      <w:r>
        <w:rPr>
          <w:sz w:val="18"/>
        </w:rPr>
        <w:t xml:space="preserve">TAB </w:t>
      </w:r>
      <w:r>
        <w:rPr>
          <w:spacing w:val="-4"/>
          <w:sz w:val="18"/>
        </w:rPr>
        <w:t>Ltd:</w:t>
      </w:r>
    </w:p>
    <w:p w:rsidR="00FE5516" w:rsidRDefault="00951608">
      <w:pPr>
        <w:pStyle w:val="ListParagraph"/>
        <w:numPr>
          <w:ilvl w:val="0"/>
          <w:numId w:val="2"/>
        </w:numPr>
        <w:tabs>
          <w:tab w:val="left" w:pos="1111"/>
          <w:tab w:val="left" w:pos="1132"/>
        </w:tabs>
        <w:spacing w:before="77" w:line="232" w:lineRule="auto"/>
        <w:ind w:right="531" w:hanging="183"/>
        <w:rPr>
          <w:sz w:val="18"/>
        </w:rPr>
      </w:pPr>
      <w:r>
        <w:rPr>
          <w:sz w:val="18"/>
        </w:rPr>
        <w:t>TAB</w:t>
      </w:r>
      <w:r>
        <w:rPr>
          <w:spacing w:val="62"/>
          <w:sz w:val="18"/>
        </w:rPr>
        <w:t xml:space="preserve"> </w:t>
      </w:r>
      <w:r>
        <w:rPr>
          <w:sz w:val="18"/>
        </w:rPr>
        <w:t>allowed</w:t>
      </w:r>
      <w:r>
        <w:rPr>
          <w:spacing w:val="64"/>
          <w:sz w:val="18"/>
        </w:rPr>
        <w:t xml:space="preserve"> </w:t>
      </w:r>
      <w:r>
        <w:rPr>
          <w:sz w:val="18"/>
        </w:rPr>
        <w:t>to</w:t>
      </w:r>
      <w:r>
        <w:rPr>
          <w:spacing w:val="63"/>
          <w:sz w:val="18"/>
        </w:rPr>
        <w:t xml:space="preserve"> </w:t>
      </w:r>
      <w:r>
        <w:rPr>
          <w:sz w:val="18"/>
        </w:rPr>
        <w:t>enter</w:t>
      </w:r>
      <w:r>
        <w:rPr>
          <w:spacing w:val="65"/>
          <w:sz w:val="18"/>
        </w:rPr>
        <w:t xml:space="preserve"> </w:t>
      </w:r>
      <w:r>
        <w:rPr>
          <w:sz w:val="18"/>
        </w:rPr>
        <w:t>into</w:t>
      </w:r>
      <w:r>
        <w:rPr>
          <w:spacing w:val="63"/>
          <w:sz w:val="18"/>
        </w:rPr>
        <w:t xml:space="preserve"> </w:t>
      </w:r>
      <w:r>
        <w:rPr>
          <w:sz w:val="18"/>
        </w:rPr>
        <w:t>voluntary</w:t>
      </w:r>
      <w:r>
        <w:rPr>
          <w:spacing w:val="64"/>
          <w:sz w:val="18"/>
        </w:rPr>
        <w:t xml:space="preserve"> </w:t>
      </w:r>
      <w:r>
        <w:rPr>
          <w:sz w:val="18"/>
        </w:rPr>
        <w:t>agreements</w:t>
      </w:r>
      <w:r>
        <w:rPr>
          <w:spacing w:val="64"/>
          <w:sz w:val="18"/>
        </w:rPr>
        <w:t xml:space="preserve"> </w:t>
      </w:r>
      <w:r>
        <w:rPr>
          <w:sz w:val="18"/>
        </w:rPr>
        <w:t>with</w:t>
      </w:r>
      <w:r>
        <w:rPr>
          <w:spacing w:val="63"/>
          <w:sz w:val="18"/>
        </w:rPr>
        <w:t xml:space="preserve"> </w:t>
      </w:r>
      <w:r>
        <w:rPr>
          <w:sz w:val="18"/>
        </w:rPr>
        <w:t>individual</w:t>
      </w:r>
      <w:r>
        <w:rPr>
          <w:spacing w:val="65"/>
          <w:sz w:val="18"/>
        </w:rPr>
        <w:t xml:space="preserve"> </w:t>
      </w:r>
      <w:r>
        <w:rPr>
          <w:sz w:val="18"/>
        </w:rPr>
        <w:t>hotels</w:t>
      </w:r>
      <w:r>
        <w:rPr>
          <w:spacing w:val="64"/>
          <w:sz w:val="18"/>
        </w:rPr>
        <w:t xml:space="preserve"> </w:t>
      </w:r>
      <w:r>
        <w:rPr>
          <w:sz w:val="18"/>
        </w:rPr>
        <w:t>to</w:t>
      </w:r>
      <w:r>
        <w:rPr>
          <w:spacing w:val="63"/>
          <w:sz w:val="18"/>
        </w:rPr>
        <w:t xml:space="preserve"> </w:t>
      </w:r>
      <w:r>
        <w:rPr>
          <w:sz w:val="18"/>
        </w:rPr>
        <w:t>purchase</w:t>
      </w:r>
      <w:r>
        <w:rPr>
          <w:spacing w:val="64"/>
          <w:sz w:val="18"/>
        </w:rPr>
        <w:t xml:space="preserve"> </w:t>
      </w:r>
      <w:r>
        <w:rPr>
          <w:sz w:val="18"/>
        </w:rPr>
        <w:t>stand-alone</w:t>
      </w:r>
      <w:r>
        <w:rPr>
          <w:spacing w:val="64"/>
          <w:sz w:val="18"/>
        </w:rPr>
        <w:t xml:space="preserve"> </w:t>
      </w:r>
      <w:r>
        <w:rPr>
          <w:sz w:val="18"/>
        </w:rPr>
        <w:t>or statewide links machines,</w:t>
      </w:r>
      <w:r>
        <w:rPr>
          <w:spacing w:val="15"/>
          <w:sz w:val="18"/>
        </w:rPr>
        <w:t xml:space="preserve"> </w:t>
      </w:r>
      <w:r>
        <w:rPr>
          <w:sz w:val="18"/>
        </w:rPr>
        <w:t>or</w:t>
      </w:r>
      <w:r>
        <w:rPr>
          <w:spacing w:val="14"/>
          <w:sz w:val="18"/>
        </w:rPr>
        <w:t xml:space="preserve"> </w:t>
      </w:r>
      <w:r>
        <w:rPr>
          <w:sz w:val="18"/>
        </w:rPr>
        <w:t>to place machines in hotels and share in profits</w:t>
      </w:r>
      <w:r>
        <w:rPr>
          <w:spacing w:val="14"/>
          <w:sz w:val="18"/>
        </w:rPr>
        <w:t xml:space="preserve"> </w:t>
      </w:r>
      <w:r>
        <w:rPr>
          <w:sz w:val="18"/>
        </w:rPr>
        <w:t>derived from</w:t>
      </w:r>
      <w:r>
        <w:rPr>
          <w:spacing w:val="15"/>
          <w:sz w:val="18"/>
        </w:rPr>
        <w:t xml:space="preserve"> </w:t>
      </w:r>
      <w:r>
        <w:rPr>
          <w:sz w:val="18"/>
        </w:rPr>
        <w:t>those machines.</w:t>
      </w:r>
    </w:p>
    <w:p w:rsidR="00FE5516" w:rsidRDefault="00951608">
      <w:pPr>
        <w:pStyle w:val="ListParagraph"/>
        <w:numPr>
          <w:ilvl w:val="0"/>
          <w:numId w:val="2"/>
        </w:numPr>
        <w:tabs>
          <w:tab w:val="left" w:pos="1092"/>
          <w:tab w:val="left" w:pos="1132"/>
        </w:tabs>
        <w:spacing w:before="78" w:line="232" w:lineRule="auto"/>
        <w:ind w:right="530" w:hanging="183"/>
        <w:rPr>
          <w:sz w:val="18"/>
        </w:rPr>
      </w:pPr>
      <w:r>
        <w:rPr>
          <w:sz w:val="18"/>
        </w:rPr>
        <w:t>TAB</w:t>
      </w:r>
      <w:r>
        <w:rPr>
          <w:spacing w:val="40"/>
          <w:sz w:val="18"/>
        </w:rPr>
        <w:t xml:space="preserve"> </w:t>
      </w:r>
      <w:r>
        <w:rPr>
          <w:sz w:val="18"/>
        </w:rPr>
        <w:t>authorised</w:t>
      </w:r>
      <w:r>
        <w:rPr>
          <w:spacing w:val="40"/>
          <w:sz w:val="18"/>
        </w:rPr>
        <w:t xml:space="preserve"> </w:t>
      </w:r>
      <w:r>
        <w:rPr>
          <w:sz w:val="18"/>
        </w:rPr>
        <w:t>to</w:t>
      </w:r>
      <w:r>
        <w:rPr>
          <w:spacing w:val="40"/>
          <w:sz w:val="18"/>
        </w:rPr>
        <w:t xml:space="preserve"> </w:t>
      </w:r>
      <w:r>
        <w:rPr>
          <w:sz w:val="18"/>
        </w:rPr>
        <w:t>own,</w:t>
      </w:r>
      <w:r>
        <w:rPr>
          <w:spacing w:val="40"/>
          <w:sz w:val="18"/>
        </w:rPr>
        <w:t xml:space="preserve"> </w:t>
      </w:r>
      <w:r>
        <w:rPr>
          <w:sz w:val="18"/>
        </w:rPr>
        <w:t>supply</w:t>
      </w:r>
      <w:r>
        <w:rPr>
          <w:spacing w:val="40"/>
          <w:sz w:val="18"/>
        </w:rPr>
        <w:t xml:space="preserve"> </w:t>
      </w:r>
      <w:r>
        <w:rPr>
          <w:sz w:val="18"/>
        </w:rPr>
        <w:t>and</w:t>
      </w:r>
      <w:r>
        <w:rPr>
          <w:spacing w:val="40"/>
          <w:sz w:val="18"/>
        </w:rPr>
        <w:t xml:space="preserve"> </w:t>
      </w:r>
      <w:r>
        <w:rPr>
          <w:sz w:val="18"/>
        </w:rPr>
        <w:t>finance</w:t>
      </w:r>
      <w:r>
        <w:rPr>
          <w:spacing w:val="40"/>
          <w:sz w:val="18"/>
        </w:rPr>
        <w:t xml:space="preserve"> </w:t>
      </w:r>
      <w:r>
        <w:rPr>
          <w:sz w:val="18"/>
        </w:rPr>
        <w:t>gaming</w:t>
      </w:r>
      <w:r>
        <w:rPr>
          <w:spacing w:val="40"/>
          <w:sz w:val="18"/>
        </w:rPr>
        <w:t xml:space="preserve"> </w:t>
      </w:r>
      <w:r>
        <w:rPr>
          <w:sz w:val="18"/>
        </w:rPr>
        <w:t>machines</w:t>
      </w:r>
      <w:r>
        <w:rPr>
          <w:spacing w:val="40"/>
          <w:sz w:val="18"/>
        </w:rPr>
        <w:t xml:space="preserve"> </w:t>
      </w:r>
      <w:r>
        <w:rPr>
          <w:sz w:val="18"/>
        </w:rPr>
        <w:t>connected</w:t>
      </w:r>
      <w:r>
        <w:rPr>
          <w:spacing w:val="40"/>
          <w:sz w:val="18"/>
        </w:rPr>
        <w:t xml:space="preserve"> </w:t>
      </w:r>
      <w:r>
        <w:rPr>
          <w:sz w:val="18"/>
        </w:rPr>
        <w:t>to</w:t>
      </w:r>
      <w:r>
        <w:rPr>
          <w:spacing w:val="40"/>
          <w:sz w:val="18"/>
        </w:rPr>
        <w:t xml:space="preserve"> </w:t>
      </w:r>
      <w:r>
        <w:rPr>
          <w:sz w:val="18"/>
        </w:rPr>
        <w:t>the</w:t>
      </w:r>
      <w:r>
        <w:rPr>
          <w:spacing w:val="40"/>
          <w:sz w:val="18"/>
        </w:rPr>
        <w:t xml:space="preserve"> </w:t>
      </w:r>
      <w:r>
        <w:rPr>
          <w:sz w:val="18"/>
        </w:rPr>
        <w:t>clubs’</w:t>
      </w:r>
      <w:r>
        <w:rPr>
          <w:spacing w:val="40"/>
          <w:sz w:val="18"/>
        </w:rPr>
        <w:t xml:space="preserve"> </w:t>
      </w:r>
      <w:r>
        <w:rPr>
          <w:sz w:val="18"/>
        </w:rPr>
        <w:t>statewide</w:t>
      </w:r>
      <w:r>
        <w:rPr>
          <w:spacing w:val="39"/>
          <w:sz w:val="18"/>
        </w:rPr>
        <w:t xml:space="preserve"> </w:t>
      </w:r>
      <w:r>
        <w:rPr>
          <w:sz w:val="18"/>
        </w:rPr>
        <w:t xml:space="preserve">links </w:t>
      </w:r>
      <w:r>
        <w:rPr>
          <w:spacing w:val="-2"/>
          <w:sz w:val="18"/>
        </w:rPr>
        <w:t>system.</w:t>
      </w:r>
    </w:p>
    <w:p w:rsidR="00FE5516" w:rsidRDefault="00951608">
      <w:pPr>
        <w:pStyle w:val="BodyText"/>
        <w:spacing w:before="2"/>
        <w:rPr>
          <w:sz w:val="5"/>
        </w:rPr>
      </w:pPr>
      <w:r>
        <w:rPr>
          <w:noProof/>
          <w:lang w:val="en-AU" w:eastAsia="en-AU"/>
        </w:rPr>
        <mc:AlternateContent>
          <mc:Choice Requires="wps">
            <w:drawing>
              <wp:anchor distT="0" distB="0" distL="0" distR="0" simplePos="0" relativeHeight="487616512" behindDoc="1" locked="0" layoutInCell="1" allowOverlap="1">
                <wp:simplePos x="0" y="0"/>
                <wp:positionH relativeFrom="page">
                  <wp:posOffset>1383791</wp:posOffset>
                </wp:positionH>
                <wp:positionV relativeFrom="paragraph">
                  <wp:posOffset>53165</wp:posOffset>
                </wp:positionV>
                <wp:extent cx="5233670" cy="9525"/>
                <wp:effectExtent l="0" t="0" r="0" b="0"/>
                <wp:wrapTopAndBottom/>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3670" cy="9525"/>
                        </a:xfrm>
                        <a:custGeom>
                          <a:avLst/>
                          <a:gdLst/>
                          <a:ahLst/>
                          <a:cxnLst/>
                          <a:rect l="l" t="t" r="r" b="b"/>
                          <a:pathLst>
                            <a:path w="5233670" h="9525">
                              <a:moveTo>
                                <a:pt x="5233416" y="0"/>
                              </a:moveTo>
                              <a:lnTo>
                                <a:pt x="0" y="0"/>
                              </a:lnTo>
                              <a:lnTo>
                                <a:pt x="0" y="9144"/>
                              </a:lnTo>
                              <a:lnTo>
                                <a:pt x="5233416" y="9144"/>
                              </a:lnTo>
                              <a:lnTo>
                                <a:pt x="52334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4CDC88" id="Graphic 111" o:spid="_x0000_s1026" style="position:absolute;margin-left:108.95pt;margin-top:4.2pt;width:412.1pt;height:.75pt;z-index:-15699968;visibility:visible;mso-wrap-style:square;mso-wrap-distance-left:0;mso-wrap-distance-top:0;mso-wrap-distance-right:0;mso-wrap-distance-bottom:0;mso-position-horizontal:absolute;mso-position-horizontal-relative:page;mso-position-vertical:absolute;mso-position-vertical-relative:text;v-text-anchor:top" coordsize="52336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" path="m5233416,l,,,9144r5233416,l5233416,xe" fillcolor="black" stroked="f">
                <v:path arrowok="t"/>
                <w10:wrap type="topAndBottom" anchorx="page"/>
              </v:shape>
            </w:pict>
          </mc:Fallback>
        </mc:AlternateContent>
      </w:r>
    </w:p>
    <w:p w:rsidR="00FE5516" w:rsidRDefault="00951608">
      <w:pPr>
        <w:spacing w:before="181" w:line="244" w:lineRule="auto"/>
        <w:ind w:left="1012" w:right="416" w:firstLine="100"/>
        <w:jc w:val="right"/>
        <w:rPr>
          <w:rFonts w:ascii="Arial"/>
          <w:sz w:val="18"/>
        </w:rPr>
      </w:pPr>
      <w:r>
        <w:rPr>
          <w:rFonts w:ascii="Arial"/>
          <w:sz w:val="18"/>
        </w:rPr>
        <w:t>Source: derived</w:t>
      </w:r>
      <w:r>
        <w:rPr>
          <w:rFonts w:ascii="Arial"/>
          <w:spacing w:val="-1"/>
          <w:sz w:val="18"/>
        </w:rPr>
        <w:t xml:space="preserve"> </w:t>
      </w:r>
      <w:r>
        <w:rPr>
          <w:rFonts w:ascii="Arial"/>
          <w:sz w:val="18"/>
        </w:rPr>
        <w:t xml:space="preserve">from </w:t>
      </w:r>
      <w:r>
        <w:rPr>
          <w:rFonts w:ascii="Arial"/>
          <w:i/>
          <w:sz w:val="18"/>
        </w:rPr>
        <w:t>Liquor and</w:t>
      </w:r>
      <w:r>
        <w:rPr>
          <w:rFonts w:ascii="Arial"/>
          <w:i/>
          <w:spacing w:val="-1"/>
          <w:sz w:val="18"/>
        </w:rPr>
        <w:t xml:space="preserve"> </w:t>
      </w:r>
      <w:r>
        <w:rPr>
          <w:rFonts w:ascii="Arial"/>
          <w:i/>
          <w:sz w:val="18"/>
        </w:rPr>
        <w:t>Registered</w:t>
      </w:r>
      <w:r>
        <w:rPr>
          <w:rFonts w:ascii="Arial"/>
          <w:i/>
          <w:spacing w:val="-1"/>
          <w:sz w:val="18"/>
        </w:rPr>
        <w:t xml:space="preserve"> </w:t>
      </w:r>
      <w:r>
        <w:rPr>
          <w:rFonts w:ascii="Arial"/>
          <w:i/>
          <w:sz w:val="18"/>
        </w:rPr>
        <w:t>Clubs</w:t>
      </w:r>
      <w:r>
        <w:rPr>
          <w:rFonts w:ascii="Arial"/>
          <w:i/>
          <w:spacing w:val="-1"/>
          <w:sz w:val="18"/>
        </w:rPr>
        <w:t xml:space="preserve"> </w:t>
      </w:r>
      <w:r>
        <w:rPr>
          <w:rFonts w:ascii="Arial"/>
          <w:i/>
          <w:sz w:val="18"/>
        </w:rPr>
        <w:t>Legislation</w:t>
      </w:r>
      <w:r>
        <w:rPr>
          <w:rFonts w:ascii="Arial"/>
          <w:i/>
          <w:spacing w:val="-1"/>
          <w:sz w:val="18"/>
        </w:rPr>
        <w:t xml:space="preserve"> </w:t>
      </w:r>
      <w:r>
        <w:rPr>
          <w:rFonts w:ascii="Arial"/>
          <w:i/>
          <w:sz w:val="18"/>
        </w:rPr>
        <w:t>Amendment (Community</w:t>
      </w:r>
      <w:r>
        <w:rPr>
          <w:rFonts w:ascii="Arial"/>
          <w:i/>
          <w:spacing w:val="-1"/>
          <w:sz w:val="18"/>
        </w:rPr>
        <w:t xml:space="preserve"> </w:t>
      </w:r>
      <w:r>
        <w:rPr>
          <w:rFonts w:ascii="Arial"/>
          <w:i/>
          <w:sz w:val="18"/>
        </w:rPr>
        <w:t>Partnership) Bill</w:t>
      </w:r>
      <w:r>
        <w:rPr>
          <w:rFonts w:ascii="Arial"/>
          <w:i/>
          <w:spacing w:val="-10"/>
          <w:sz w:val="18"/>
        </w:rPr>
        <w:t xml:space="preserve"> </w:t>
      </w:r>
      <w:r>
        <w:rPr>
          <w:rFonts w:ascii="Arial"/>
          <w:i/>
          <w:sz w:val="18"/>
        </w:rPr>
        <w:t>1998</w:t>
      </w:r>
      <w:r>
        <w:rPr>
          <w:rFonts w:ascii="Arial"/>
          <w:i/>
          <w:spacing w:val="-2"/>
          <w:sz w:val="18"/>
        </w:rPr>
        <w:t xml:space="preserve"> </w:t>
      </w:r>
      <w:r>
        <w:rPr>
          <w:rFonts w:ascii="Arial"/>
          <w:i/>
          <w:sz w:val="18"/>
        </w:rPr>
        <w:t>NSW</w:t>
      </w:r>
      <w:r>
        <w:rPr>
          <w:rFonts w:ascii="Arial"/>
          <w:sz w:val="18"/>
        </w:rPr>
        <w:t>,</w:t>
      </w:r>
      <w:r>
        <w:rPr>
          <w:rFonts w:ascii="Arial"/>
          <w:spacing w:val="-1"/>
          <w:sz w:val="18"/>
        </w:rPr>
        <w:t xml:space="preserve"> </w:t>
      </w:r>
      <w:r>
        <w:rPr>
          <w:rFonts w:ascii="Arial"/>
          <w:sz w:val="18"/>
        </w:rPr>
        <w:t>Second</w:t>
      </w:r>
      <w:r>
        <w:rPr>
          <w:rFonts w:ascii="Arial"/>
          <w:spacing w:val="-3"/>
          <w:sz w:val="18"/>
        </w:rPr>
        <w:t xml:space="preserve"> </w:t>
      </w:r>
      <w:r>
        <w:rPr>
          <w:rFonts w:ascii="Arial"/>
          <w:sz w:val="18"/>
        </w:rPr>
        <w:t>Reading</w:t>
      </w:r>
      <w:r>
        <w:rPr>
          <w:rFonts w:ascii="Arial"/>
          <w:spacing w:val="-3"/>
          <w:sz w:val="18"/>
        </w:rPr>
        <w:t xml:space="preserve"> </w:t>
      </w:r>
      <w:r>
        <w:rPr>
          <w:rFonts w:ascii="Arial"/>
          <w:sz w:val="18"/>
        </w:rPr>
        <w:t xml:space="preserve">Speech, </w:t>
      </w:r>
      <w:r>
        <w:rPr>
          <w:rFonts w:ascii="Arial"/>
          <w:i/>
          <w:sz w:val="18"/>
        </w:rPr>
        <w:t>NSW</w:t>
      </w:r>
      <w:r>
        <w:rPr>
          <w:rFonts w:ascii="Arial"/>
          <w:i/>
          <w:spacing w:val="3"/>
          <w:sz w:val="18"/>
        </w:rPr>
        <w:t xml:space="preserve"> </w:t>
      </w:r>
      <w:r>
        <w:rPr>
          <w:rFonts w:ascii="Arial"/>
          <w:i/>
          <w:sz w:val="18"/>
        </w:rPr>
        <w:t>Legislative</w:t>
      </w:r>
      <w:r>
        <w:rPr>
          <w:rFonts w:ascii="Arial"/>
          <w:i/>
          <w:spacing w:val="-3"/>
          <w:sz w:val="18"/>
        </w:rPr>
        <w:t xml:space="preserve"> </w:t>
      </w:r>
      <w:r>
        <w:rPr>
          <w:rFonts w:ascii="Arial"/>
          <w:i/>
          <w:sz w:val="18"/>
        </w:rPr>
        <w:t>Assembly</w:t>
      </w:r>
      <w:r>
        <w:rPr>
          <w:rFonts w:ascii="Arial"/>
          <w:i/>
          <w:spacing w:val="-3"/>
          <w:sz w:val="18"/>
        </w:rPr>
        <w:t xml:space="preserve"> </w:t>
      </w:r>
      <w:r>
        <w:rPr>
          <w:rFonts w:ascii="Arial"/>
          <w:i/>
          <w:sz w:val="18"/>
        </w:rPr>
        <w:t>Parliamentary</w:t>
      </w:r>
      <w:r>
        <w:rPr>
          <w:rFonts w:ascii="Arial"/>
          <w:i/>
          <w:spacing w:val="-2"/>
          <w:sz w:val="18"/>
        </w:rPr>
        <w:t xml:space="preserve"> </w:t>
      </w:r>
      <w:r>
        <w:rPr>
          <w:rFonts w:ascii="Arial"/>
          <w:i/>
          <w:sz w:val="18"/>
        </w:rPr>
        <w:t>Debates</w:t>
      </w:r>
      <w:r>
        <w:rPr>
          <w:rFonts w:ascii="Arial"/>
          <w:sz w:val="18"/>
        </w:rPr>
        <w:t>,</w:t>
      </w:r>
      <w:r>
        <w:rPr>
          <w:rFonts w:ascii="Arial"/>
          <w:spacing w:val="-1"/>
          <w:sz w:val="18"/>
        </w:rPr>
        <w:t xml:space="preserve"> </w:t>
      </w:r>
      <w:r>
        <w:rPr>
          <w:rFonts w:ascii="Arial"/>
          <w:sz w:val="18"/>
        </w:rPr>
        <w:t>29</w:t>
      </w:r>
      <w:r>
        <w:rPr>
          <w:rFonts w:ascii="Arial"/>
          <w:spacing w:val="-3"/>
          <w:sz w:val="18"/>
        </w:rPr>
        <w:t xml:space="preserve"> </w:t>
      </w:r>
      <w:r>
        <w:rPr>
          <w:rFonts w:ascii="Arial"/>
          <w:spacing w:val="-2"/>
          <w:sz w:val="18"/>
        </w:rPr>
        <w:t>April</w:t>
      </w:r>
    </w:p>
    <w:p w:rsidR="00FE5516" w:rsidRDefault="00951608">
      <w:pPr>
        <w:spacing w:line="202" w:lineRule="exact"/>
        <w:ind w:right="415"/>
        <w:jc w:val="right"/>
        <w:rPr>
          <w:rFonts w:ascii="Arial"/>
          <w:sz w:val="18"/>
        </w:rPr>
      </w:pPr>
      <w:r>
        <w:rPr>
          <w:rFonts w:ascii="Arial"/>
          <w:sz w:val="18"/>
        </w:rPr>
        <w:t>1998,</w:t>
      </w:r>
      <w:r>
        <w:rPr>
          <w:rFonts w:ascii="Arial"/>
          <w:spacing w:val="5"/>
          <w:sz w:val="18"/>
        </w:rPr>
        <w:t xml:space="preserve"> </w:t>
      </w:r>
      <w:r>
        <w:rPr>
          <w:rFonts w:ascii="Arial"/>
          <w:sz w:val="18"/>
        </w:rPr>
        <w:t>pp.</w:t>
      </w:r>
      <w:r>
        <w:rPr>
          <w:rFonts w:ascii="Arial"/>
          <w:spacing w:val="5"/>
          <w:sz w:val="18"/>
        </w:rPr>
        <w:t xml:space="preserve"> </w:t>
      </w:r>
      <w:r>
        <w:rPr>
          <w:rFonts w:ascii="Arial"/>
          <w:sz w:val="18"/>
        </w:rPr>
        <w:t>4150-</w:t>
      </w:r>
      <w:r>
        <w:rPr>
          <w:rFonts w:ascii="Arial"/>
          <w:spacing w:val="-2"/>
          <w:sz w:val="18"/>
        </w:rPr>
        <w:t>4153).</w:t>
      </w:r>
    </w:p>
    <w:p w:rsidR="00FE5516" w:rsidRDefault="00FE5516">
      <w:pPr>
        <w:pStyle w:val="BodyText"/>
        <w:spacing w:before="64"/>
        <w:rPr>
          <w:rFonts w:ascii="Arial"/>
          <w:sz w:val="18"/>
        </w:rPr>
      </w:pPr>
    </w:p>
    <w:p w:rsidR="00FE5516" w:rsidRDefault="00951608">
      <w:pPr>
        <w:pStyle w:val="BodyText"/>
        <w:spacing w:line="312" w:lineRule="auto"/>
        <w:ind w:left="950" w:right="412"/>
        <w:jc w:val="both"/>
      </w:pPr>
      <w:r>
        <w:t>The Bill was hotly debated in Parliament. Many MPs accused the government of prioritising revenue raising over social concerns. For example, the Deputy Leader of the Opposition</w:t>
      </w:r>
      <w:r>
        <w:rPr>
          <w:spacing w:val="-1"/>
        </w:rPr>
        <w:t xml:space="preserve"> </w:t>
      </w:r>
      <w:r>
        <w:t>and</w:t>
      </w:r>
      <w:r>
        <w:rPr>
          <w:spacing w:val="-1"/>
        </w:rPr>
        <w:t xml:space="preserve"> </w:t>
      </w:r>
      <w:r>
        <w:t>Member for Miranda</w:t>
      </w:r>
      <w:r>
        <w:rPr>
          <w:spacing w:val="-1"/>
        </w:rPr>
        <w:t xml:space="preserve"> </w:t>
      </w:r>
      <w:r>
        <w:t>argued</w:t>
      </w:r>
      <w:r>
        <w:rPr>
          <w:spacing w:val="-1"/>
        </w:rPr>
        <w:t xml:space="preserve"> </w:t>
      </w:r>
      <w:r>
        <w:t>that, by</w:t>
      </w:r>
      <w:r>
        <w:rPr>
          <w:spacing w:val="-1"/>
        </w:rPr>
        <w:t xml:space="preserve"> </w:t>
      </w:r>
      <w:r>
        <w:t>creating</w:t>
      </w:r>
      <w:r>
        <w:rPr>
          <w:spacing w:val="-1"/>
        </w:rPr>
        <w:t xml:space="preserve"> </w:t>
      </w:r>
      <w:r>
        <w:t>‘a</w:t>
      </w:r>
      <w:r>
        <w:rPr>
          <w:spacing w:val="-2"/>
        </w:rPr>
        <w:t xml:space="preserve"> </w:t>
      </w:r>
      <w:r>
        <w:t>gambling</w:t>
      </w:r>
      <w:r>
        <w:rPr>
          <w:spacing w:val="-1"/>
        </w:rPr>
        <w:t xml:space="preserve"> </w:t>
      </w:r>
      <w:r>
        <w:t>den</w:t>
      </w:r>
      <w:r>
        <w:rPr>
          <w:spacing w:val="-1"/>
        </w:rPr>
        <w:t xml:space="preserve"> </w:t>
      </w:r>
      <w:r>
        <w:t>on every corner’, the legislation would ‘increase the dependency of the Carr Government upon socially harmful gaming revenue...at the expense of people in our society who suffer from a family destroying addiction’ (</w:t>
      </w:r>
      <w:r>
        <w:rPr>
          <w:i/>
        </w:rPr>
        <w:t>NSW Legislative Assembly Parliamentary Debates</w:t>
      </w:r>
      <w:r>
        <w:t>, 29 April 1998, p. 4397). MP Elisabeth Kirkby commented that it was difficult to understand how any government can ‘provide more opportunities</w:t>
      </w:r>
      <w:r>
        <w:rPr>
          <w:spacing w:val="-4"/>
        </w:rPr>
        <w:t xml:space="preserve"> </w:t>
      </w:r>
      <w:r>
        <w:t>for people</w:t>
      </w:r>
      <w:r>
        <w:rPr>
          <w:spacing w:val="-2"/>
        </w:rPr>
        <w:t xml:space="preserve"> </w:t>
      </w:r>
      <w:r>
        <w:t>to</w:t>
      </w:r>
      <w:r>
        <w:rPr>
          <w:spacing w:val="-2"/>
        </w:rPr>
        <w:t xml:space="preserve"> </w:t>
      </w:r>
      <w:r>
        <w:t>become</w:t>
      </w:r>
      <w:r>
        <w:rPr>
          <w:spacing w:val="-2"/>
        </w:rPr>
        <w:t xml:space="preserve"> </w:t>
      </w:r>
      <w:r>
        <w:t>gambling</w:t>
      </w:r>
      <w:r>
        <w:rPr>
          <w:spacing w:val="-2"/>
        </w:rPr>
        <w:t xml:space="preserve"> </w:t>
      </w:r>
      <w:r>
        <w:t>addicts, to</w:t>
      </w:r>
      <w:r>
        <w:rPr>
          <w:spacing w:val="-2"/>
        </w:rPr>
        <w:t xml:space="preserve"> </w:t>
      </w:r>
      <w:r>
        <w:t>destroy</w:t>
      </w:r>
      <w:r>
        <w:rPr>
          <w:spacing w:val="-2"/>
        </w:rPr>
        <w:t xml:space="preserve"> </w:t>
      </w:r>
      <w:r>
        <w:t>themselves</w:t>
      </w:r>
      <w:r>
        <w:rPr>
          <w:spacing w:val="-4"/>
        </w:rPr>
        <w:t xml:space="preserve"> </w:t>
      </w:r>
      <w:r>
        <w:t>and</w:t>
      </w:r>
      <w:r>
        <w:rPr>
          <w:spacing w:val="-2"/>
        </w:rPr>
        <w:t xml:space="preserve"> </w:t>
      </w:r>
      <w:r>
        <w:t>their families, to impact on their friends, and still call itself a responsible government’ (</w:t>
      </w:r>
      <w:r>
        <w:rPr>
          <w:i/>
        </w:rPr>
        <w:t>NSW Legislative Council Parliamentary Debates</w:t>
      </w:r>
      <w:r>
        <w:t>, 6 May 1998, p. 4462). Independent MP, Richard Jones, noted that ‘while government revenues from</w:t>
      </w:r>
      <w:r>
        <w:rPr>
          <w:spacing w:val="40"/>
        </w:rPr>
        <w:t xml:space="preserve"> </w:t>
      </w:r>
      <w:r>
        <w:t>gaming</w:t>
      </w:r>
      <w:r>
        <w:rPr>
          <w:spacing w:val="15"/>
        </w:rPr>
        <w:t xml:space="preserve"> </w:t>
      </w:r>
      <w:r>
        <w:t>were</w:t>
      </w:r>
      <w:r>
        <w:rPr>
          <w:spacing w:val="14"/>
        </w:rPr>
        <w:t xml:space="preserve"> </w:t>
      </w:r>
      <w:r>
        <w:t>once</w:t>
      </w:r>
      <w:r>
        <w:rPr>
          <w:spacing w:val="14"/>
        </w:rPr>
        <w:t xml:space="preserve"> </w:t>
      </w:r>
      <w:r>
        <w:t>explicitly</w:t>
      </w:r>
      <w:r>
        <w:rPr>
          <w:spacing w:val="15"/>
        </w:rPr>
        <w:t xml:space="preserve"> </w:t>
      </w:r>
      <w:r>
        <w:t>tied</w:t>
      </w:r>
      <w:r>
        <w:rPr>
          <w:spacing w:val="15"/>
        </w:rPr>
        <w:t xml:space="preserve"> </w:t>
      </w:r>
      <w:r>
        <w:t>to</w:t>
      </w:r>
      <w:r>
        <w:rPr>
          <w:spacing w:val="15"/>
        </w:rPr>
        <w:t xml:space="preserve"> </w:t>
      </w:r>
      <w:r>
        <w:t>social</w:t>
      </w:r>
      <w:r>
        <w:rPr>
          <w:spacing w:val="16"/>
        </w:rPr>
        <w:t xml:space="preserve"> </w:t>
      </w:r>
      <w:r>
        <w:t>welfare...that</w:t>
      </w:r>
      <w:r>
        <w:rPr>
          <w:spacing w:val="17"/>
        </w:rPr>
        <w:t xml:space="preserve"> </w:t>
      </w:r>
      <w:r>
        <w:t>nexus</w:t>
      </w:r>
      <w:r>
        <w:rPr>
          <w:spacing w:val="13"/>
        </w:rPr>
        <w:t xml:space="preserve"> </w:t>
      </w:r>
      <w:r>
        <w:t>is</w:t>
      </w:r>
      <w:r>
        <w:rPr>
          <w:spacing w:val="8"/>
        </w:rPr>
        <w:t xml:space="preserve"> </w:t>
      </w:r>
      <w:r>
        <w:t>now</w:t>
      </w:r>
      <w:r>
        <w:rPr>
          <w:spacing w:val="10"/>
        </w:rPr>
        <w:t xml:space="preserve"> </w:t>
      </w:r>
      <w:proofErr w:type="gramStart"/>
      <w:r>
        <w:t>severed</w:t>
      </w:r>
      <w:r>
        <w:rPr>
          <w:spacing w:val="67"/>
          <w:w w:val="150"/>
        </w:rPr>
        <w:t xml:space="preserve">  </w:t>
      </w:r>
      <w:r>
        <w:rPr>
          <w:spacing w:val="-5"/>
        </w:rPr>
        <w:t>As</w:t>
      </w:r>
      <w:proofErr w:type="gramEnd"/>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1"/>
        <w:jc w:val="both"/>
      </w:pPr>
      <w:r>
        <w:lastRenderedPageBreak/>
        <w:t>a community we must come to grips with our dependence - which is mostly economic at government, club and hotel level - on gambling revenue’ (</w:t>
      </w:r>
      <w:r>
        <w:rPr>
          <w:i/>
        </w:rPr>
        <w:t>NSW Legislative Council Parliamentary Debates</w:t>
      </w:r>
      <w:r>
        <w:t>, 6 May 1998, pp. 4463-4464). Greens MP, Ian Cohen, commented that ‘encouragement to gamble and the increased number of poker machines in the community are a sad indictment of the economic functions of any society, which often ride on the backs of the vulnerable in our society’. He called for comparable gaming machine taxation rates in NSW to other jurisdictions, and provisions relating to community</w:t>
      </w:r>
      <w:r>
        <w:rPr>
          <w:spacing w:val="-2"/>
        </w:rPr>
        <w:t xml:space="preserve"> </w:t>
      </w:r>
      <w:r>
        <w:t>support</w:t>
      </w:r>
      <w:r>
        <w:rPr>
          <w:spacing w:val="-2"/>
        </w:rPr>
        <w:t xml:space="preserve"> </w:t>
      </w:r>
      <w:r>
        <w:t>expenditure</w:t>
      </w:r>
      <w:r>
        <w:rPr>
          <w:spacing w:val="-2"/>
        </w:rPr>
        <w:t xml:space="preserve"> </w:t>
      </w:r>
      <w:r>
        <w:t>and</w:t>
      </w:r>
      <w:r>
        <w:rPr>
          <w:spacing w:val="-2"/>
        </w:rPr>
        <w:t xml:space="preserve"> </w:t>
      </w:r>
      <w:r>
        <w:t>problem gambling policies to be applied to hotels as well as clubs (</w:t>
      </w:r>
      <w:r>
        <w:rPr>
          <w:i/>
        </w:rPr>
        <w:t>NSW Legislative Council Parliamentary Debates</w:t>
      </w:r>
      <w:r>
        <w:t>, 6 May 1998, p. 4465). Christian Democrat MP Reverend Fred Nile questioned ‘whether we as a community may have created a monster’, noting ‘revenue raised through gambling will be eaten up by the cost of social destruction’. He called for problem gambling provisions also to be applied to the NSW TAB Ltd and for a cap on the number of gaming machines in NSW clubs (</w:t>
      </w:r>
      <w:r>
        <w:rPr>
          <w:i/>
        </w:rPr>
        <w:t>NSW Legislative Council Parliamentary Debates</w:t>
      </w:r>
      <w:r>
        <w:t>, 6 May 1998, pp.4469-4470).</w:t>
      </w:r>
    </w:p>
    <w:p w:rsidR="00FE5516" w:rsidRDefault="00FE5516">
      <w:pPr>
        <w:pStyle w:val="BodyText"/>
        <w:spacing w:before="102"/>
      </w:pPr>
    </w:p>
    <w:p w:rsidR="00FE5516" w:rsidRDefault="00951608">
      <w:pPr>
        <w:pStyle w:val="BodyText"/>
        <w:spacing w:line="312" w:lineRule="auto"/>
        <w:ind w:left="950" w:right="412"/>
        <w:jc w:val="both"/>
      </w:pPr>
      <w:r>
        <w:t>Other MPs accused</w:t>
      </w:r>
      <w:r>
        <w:rPr>
          <w:spacing w:val="-2"/>
        </w:rPr>
        <w:t xml:space="preserve"> </w:t>
      </w:r>
      <w:r>
        <w:t>the</w:t>
      </w:r>
      <w:r>
        <w:rPr>
          <w:spacing w:val="-2"/>
        </w:rPr>
        <w:t xml:space="preserve"> </w:t>
      </w:r>
      <w:r>
        <w:t>government</w:t>
      </w:r>
      <w:r>
        <w:rPr>
          <w:spacing w:val="-2"/>
        </w:rPr>
        <w:t xml:space="preserve"> </w:t>
      </w:r>
      <w:r>
        <w:t>of succumbing</w:t>
      </w:r>
      <w:r>
        <w:rPr>
          <w:spacing w:val="-2"/>
        </w:rPr>
        <w:t xml:space="preserve"> </w:t>
      </w:r>
      <w:r>
        <w:t>to</w:t>
      </w:r>
      <w:r>
        <w:rPr>
          <w:spacing w:val="-2"/>
        </w:rPr>
        <w:t xml:space="preserve"> </w:t>
      </w:r>
      <w:r>
        <w:t>powerful</w:t>
      </w:r>
      <w:r>
        <w:rPr>
          <w:spacing w:val="-2"/>
        </w:rPr>
        <w:t xml:space="preserve"> </w:t>
      </w:r>
      <w:r>
        <w:t>industry</w:t>
      </w:r>
      <w:r>
        <w:rPr>
          <w:spacing w:val="-2"/>
        </w:rPr>
        <w:t xml:space="preserve"> </w:t>
      </w:r>
      <w:r>
        <w:t>imperatives. For example, the Member for Manly noted the bill ‘provides some welcome relief</w:t>
      </w:r>
      <w:r>
        <w:rPr>
          <w:spacing w:val="40"/>
        </w:rPr>
        <w:t xml:space="preserve"> </w:t>
      </w:r>
      <w:r>
        <w:t>for clubs, but it does so at a shocking price. The political force that both clubs and pubs are imposing on political parties is irresistible’ (</w:t>
      </w:r>
      <w:r>
        <w:rPr>
          <w:i/>
        </w:rPr>
        <w:t>NSW Legislative Assembly Parliamentary Debates</w:t>
      </w:r>
      <w:r>
        <w:t>, 5 May 1998, p. 4402), a point reiterated by MP Jones</w:t>
      </w:r>
      <w:r>
        <w:rPr>
          <w:spacing w:val="-3"/>
        </w:rPr>
        <w:t xml:space="preserve"> </w:t>
      </w:r>
      <w:r>
        <w:t>(</w:t>
      </w:r>
      <w:r>
        <w:rPr>
          <w:i/>
        </w:rPr>
        <w:t>NSW Legislative Council Parliamentary Debates</w:t>
      </w:r>
      <w:r>
        <w:t>, 6 May 1998, p. 4463). The Member for Miranda accused the government of backing down on its earlier tax increases for</w:t>
      </w:r>
      <w:r>
        <w:rPr>
          <w:spacing w:val="40"/>
        </w:rPr>
        <w:t xml:space="preserve"> </w:t>
      </w:r>
      <w:r>
        <w:t>club poker machines because of ‘enormous loss of support in the broad community’ and because a ‘South Sydney rugby league legend and Labor stalwart George</w:t>
      </w:r>
      <w:r>
        <w:rPr>
          <w:spacing w:val="40"/>
        </w:rPr>
        <w:t xml:space="preserve"> </w:t>
      </w:r>
      <w:r>
        <w:t>Piggins threatened to stand against the Premier in his electorate of Maroubra’ (</w:t>
      </w:r>
      <w:r>
        <w:rPr>
          <w:i/>
        </w:rPr>
        <w:t>NSW Legislative Assembly Parliamentary Debates</w:t>
      </w:r>
      <w:r>
        <w:t>, 5 May 1998, p. 4397).</w:t>
      </w:r>
    </w:p>
    <w:p w:rsidR="00FE5516" w:rsidRDefault="00FE5516">
      <w:pPr>
        <w:pStyle w:val="BodyText"/>
        <w:spacing w:before="97"/>
      </w:pPr>
    </w:p>
    <w:p w:rsidR="00FE5516" w:rsidRDefault="00951608">
      <w:pPr>
        <w:pStyle w:val="BodyText"/>
        <w:spacing w:before="1" w:line="312" w:lineRule="auto"/>
        <w:ind w:left="950" w:right="414"/>
        <w:jc w:val="both"/>
      </w:pPr>
      <w:r>
        <w:t>A further issue of contention was the self-regulatory model proposed for clubs to address problem gambling. Greens MP, Ian Cohen, argued that:</w:t>
      </w:r>
    </w:p>
    <w:p w:rsidR="00FE5516" w:rsidRDefault="00FE5516">
      <w:pPr>
        <w:pStyle w:val="BodyText"/>
        <w:spacing w:before="2"/>
      </w:pPr>
    </w:p>
    <w:p w:rsidR="00FE5516" w:rsidRDefault="00951608">
      <w:pPr>
        <w:spacing w:line="235" w:lineRule="auto"/>
        <w:ind w:left="1511" w:right="912"/>
        <w:jc w:val="both"/>
        <w:rPr>
          <w:sz w:val="20"/>
        </w:rPr>
      </w:pPr>
      <w:r>
        <w:rPr>
          <w:sz w:val="20"/>
        </w:rPr>
        <w:t>The sheer size of the gambling industry in New South Wales does not lend itself to industry</w:t>
      </w:r>
      <w:r>
        <w:rPr>
          <w:spacing w:val="40"/>
          <w:sz w:val="20"/>
        </w:rPr>
        <w:t xml:space="preserve"> </w:t>
      </w:r>
      <w:r>
        <w:rPr>
          <w:sz w:val="20"/>
        </w:rPr>
        <w:t>self-regulation.</w:t>
      </w:r>
      <w:r>
        <w:rPr>
          <w:spacing w:val="40"/>
          <w:sz w:val="20"/>
        </w:rPr>
        <w:t xml:space="preserve"> </w:t>
      </w:r>
      <w:r>
        <w:rPr>
          <w:sz w:val="20"/>
        </w:rPr>
        <w:t>Problem</w:t>
      </w:r>
      <w:r>
        <w:rPr>
          <w:spacing w:val="40"/>
          <w:sz w:val="20"/>
        </w:rPr>
        <w:t xml:space="preserve"> </w:t>
      </w:r>
      <w:r>
        <w:rPr>
          <w:sz w:val="20"/>
        </w:rPr>
        <w:t>gambling</w:t>
      </w:r>
      <w:r>
        <w:rPr>
          <w:spacing w:val="40"/>
          <w:sz w:val="20"/>
        </w:rPr>
        <w:t xml:space="preserve"> </w:t>
      </w:r>
      <w:r>
        <w:rPr>
          <w:sz w:val="20"/>
        </w:rPr>
        <w:t>is</w:t>
      </w:r>
      <w:r>
        <w:rPr>
          <w:spacing w:val="40"/>
          <w:sz w:val="20"/>
        </w:rPr>
        <w:t xml:space="preserve"> </w:t>
      </w:r>
      <w:r>
        <w:rPr>
          <w:sz w:val="20"/>
        </w:rPr>
        <w:t>a</w:t>
      </w:r>
      <w:r>
        <w:rPr>
          <w:spacing w:val="40"/>
          <w:sz w:val="20"/>
        </w:rPr>
        <w:t xml:space="preserve"> </w:t>
      </w:r>
      <w:r>
        <w:rPr>
          <w:sz w:val="20"/>
        </w:rPr>
        <w:t>serious</w:t>
      </w:r>
      <w:r>
        <w:rPr>
          <w:spacing w:val="40"/>
          <w:sz w:val="20"/>
        </w:rPr>
        <w:t xml:space="preserve"> </w:t>
      </w:r>
      <w:r>
        <w:rPr>
          <w:sz w:val="20"/>
        </w:rPr>
        <w:t>social</w:t>
      </w:r>
      <w:r>
        <w:rPr>
          <w:spacing w:val="40"/>
          <w:sz w:val="20"/>
        </w:rPr>
        <w:t xml:space="preserve"> </w:t>
      </w:r>
      <w:r>
        <w:rPr>
          <w:sz w:val="20"/>
        </w:rPr>
        <w:t>and</w:t>
      </w:r>
      <w:r>
        <w:rPr>
          <w:spacing w:val="40"/>
          <w:sz w:val="20"/>
        </w:rPr>
        <w:t xml:space="preserve"> </w:t>
      </w:r>
      <w:r>
        <w:rPr>
          <w:sz w:val="20"/>
        </w:rPr>
        <w:t>health</w:t>
      </w:r>
      <w:r>
        <w:rPr>
          <w:spacing w:val="40"/>
          <w:sz w:val="20"/>
        </w:rPr>
        <w:t xml:space="preserve"> </w:t>
      </w:r>
      <w:r>
        <w:rPr>
          <w:sz w:val="20"/>
        </w:rPr>
        <w:t>problem which requires intervention by Government rather than by industry. There is no</w:t>
      </w:r>
      <w:r>
        <w:rPr>
          <w:spacing w:val="80"/>
          <w:sz w:val="20"/>
        </w:rPr>
        <w:t xml:space="preserve"> </w:t>
      </w:r>
      <w:r>
        <w:rPr>
          <w:sz w:val="20"/>
        </w:rPr>
        <w:t>evidence of any commitment on the part of industry to embrace harm minimisation strategies. Uniformity would be essential for any industry code of practice to be effective. This would require a co-operative approach by the various peak industry bodies</w:t>
      </w:r>
      <w:r>
        <w:rPr>
          <w:spacing w:val="18"/>
          <w:sz w:val="20"/>
        </w:rPr>
        <w:t xml:space="preserve"> </w:t>
      </w:r>
      <w:r>
        <w:rPr>
          <w:sz w:val="20"/>
        </w:rPr>
        <w:t>which,</w:t>
      </w:r>
      <w:r>
        <w:rPr>
          <w:spacing w:val="17"/>
          <w:sz w:val="20"/>
        </w:rPr>
        <w:t xml:space="preserve"> </w:t>
      </w:r>
      <w:r>
        <w:rPr>
          <w:sz w:val="20"/>
        </w:rPr>
        <w:t>in view of the</w:t>
      </w:r>
      <w:r>
        <w:rPr>
          <w:spacing w:val="17"/>
          <w:sz w:val="20"/>
        </w:rPr>
        <w:t xml:space="preserve"> </w:t>
      </w:r>
      <w:r>
        <w:rPr>
          <w:sz w:val="20"/>
        </w:rPr>
        <w:t>poor relations between the</w:t>
      </w:r>
      <w:r>
        <w:rPr>
          <w:spacing w:val="17"/>
          <w:sz w:val="20"/>
        </w:rPr>
        <w:t xml:space="preserve"> </w:t>
      </w:r>
      <w:r>
        <w:rPr>
          <w:sz w:val="20"/>
        </w:rPr>
        <w:t>AHA and the</w:t>
      </w:r>
      <w:r>
        <w:rPr>
          <w:spacing w:val="17"/>
          <w:sz w:val="20"/>
        </w:rPr>
        <w:t xml:space="preserve"> </w:t>
      </w:r>
      <w:r>
        <w:rPr>
          <w:sz w:val="20"/>
        </w:rPr>
        <w:t>RCA,</w:t>
      </w:r>
      <w:r>
        <w:rPr>
          <w:spacing w:val="17"/>
          <w:sz w:val="20"/>
        </w:rPr>
        <w:t xml:space="preserve"> </w:t>
      </w:r>
      <w:r>
        <w:rPr>
          <w:sz w:val="20"/>
        </w:rPr>
        <w:t>could not be achieved. An industry code of practice would not be binding on all industry</w:t>
      </w:r>
      <w:r>
        <w:rPr>
          <w:spacing w:val="80"/>
          <w:sz w:val="20"/>
        </w:rPr>
        <w:t xml:space="preserve"> </w:t>
      </w:r>
      <w:r>
        <w:rPr>
          <w:sz w:val="20"/>
        </w:rPr>
        <w:t>members. Sanctions or penalties for non-compliance could not be enforced. This would seriously diminish its effectiveness.</w:t>
      </w:r>
    </w:p>
    <w:p w:rsidR="00FE5516" w:rsidRDefault="00FE5516">
      <w:pPr>
        <w:spacing w:line="235" w:lineRule="auto"/>
        <w:jc w:val="both"/>
        <w:rPr>
          <w:sz w:val="20"/>
        </w:rPr>
        <w:sectPr w:rsidR="00FE5516">
          <w:pgSz w:w="11900" w:h="16840"/>
          <w:pgMar w:top="1360" w:right="1020" w:bottom="940" w:left="1320" w:header="0" w:footer="747" w:gutter="0"/>
          <w:cols w:space="720"/>
        </w:sectPr>
      </w:pPr>
    </w:p>
    <w:p w:rsidR="00FE5516" w:rsidRDefault="00951608">
      <w:pPr>
        <w:spacing w:before="79"/>
        <w:ind w:left="3393"/>
        <w:rPr>
          <w:rFonts w:ascii="Arial"/>
          <w:sz w:val="18"/>
        </w:rPr>
      </w:pPr>
      <w:r>
        <w:rPr>
          <w:rFonts w:ascii="Arial"/>
          <w:sz w:val="18"/>
        </w:rPr>
        <w:lastRenderedPageBreak/>
        <w:t>(</w:t>
      </w:r>
      <w:r>
        <w:rPr>
          <w:rFonts w:ascii="Arial"/>
          <w:i/>
          <w:sz w:val="18"/>
        </w:rPr>
        <w:t>NSW</w:t>
      </w:r>
      <w:r>
        <w:rPr>
          <w:rFonts w:ascii="Arial"/>
          <w:i/>
          <w:spacing w:val="3"/>
          <w:sz w:val="18"/>
        </w:rPr>
        <w:t xml:space="preserve"> </w:t>
      </w:r>
      <w:r>
        <w:rPr>
          <w:rFonts w:ascii="Arial"/>
          <w:i/>
          <w:sz w:val="18"/>
        </w:rPr>
        <w:t>Legislative</w:t>
      </w:r>
      <w:r>
        <w:rPr>
          <w:rFonts w:ascii="Arial"/>
          <w:i/>
          <w:spacing w:val="-1"/>
          <w:sz w:val="18"/>
        </w:rPr>
        <w:t xml:space="preserve"> </w:t>
      </w:r>
      <w:r>
        <w:rPr>
          <w:rFonts w:ascii="Arial"/>
          <w:i/>
          <w:sz w:val="18"/>
        </w:rPr>
        <w:t>Council</w:t>
      </w:r>
      <w:r>
        <w:rPr>
          <w:rFonts w:ascii="Arial"/>
          <w:i/>
          <w:spacing w:val="-8"/>
          <w:sz w:val="18"/>
        </w:rPr>
        <w:t xml:space="preserve"> </w:t>
      </w:r>
      <w:r>
        <w:rPr>
          <w:rFonts w:ascii="Arial"/>
          <w:i/>
          <w:sz w:val="18"/>
        </w:rPr>
        <w:t>Parliamentary</w:t>
      </w:r>
      <w:r>
        <w:rPr>
          <w:rFonts w:ascii="Arial"/>
          <w:i/>
          <w:spacing w:val="-2"/>
          <w:sz w:val="18"/>
        </w:rPr>
        <w:t xml:space="preserve"> </w:t>
      </w:r>
      <w:r>
        <w:rPr>
          <w:rFonts w:ascii="Arial"/>
          <w:i/>
          <w:sz w:val="18"/>
        </w:rPr>
        <w:t>Debates</w:t>
      </w:r>
      <w:r>
        <w:rPr>
          <w:rFonts w:ascii="Arial"/>
          <w:sz w:val="18"/>
        </w:rPr>
        <w:t>, 6</w:t>
      </w:r>
      <w:r>
        <w:rPr>
          <w:rFonts w:ascii="Arial"/>
          <w:spacing w:val="-2"/>
          <w:sz w:val="18"/>
        </w:rPr>
        <w:t xml:space="preserve"> </w:t>
      </w:r>
      <w:r>
        <w:rPr>
          <w:rFonts w:ascii="Arial"/>
          <w:sz w:val="18"/>
        </w:rPr>
        <w:t>May</w:t>
      </w:r>
      <w:r>
        <w:rPr>
          <w:rFonts w:ascii="Arial"/>
          <w:spacing w:val="-1"/>
          <w:sz w:val="18"/>
        </w:rPr>
        <w:t xml:space="preserve"> </w:t>
      </w:r>
      <w:r>
        <w:rPr>
          <w:rFonts w:ascii="Arial"/>
          <w:sz w:val="18"/>
        </w:rPr>
        <w:t xml:space="preserve">1998, </w:t>
      </w:r>
      <w:r>
        <w:rPr>
          <w:rFonts w:ascii="Arial"/>
          <w:spacing w:val="-2"/>
          <w:sz w:val="18"/>
        </w:rPr>
        <w:t>p.4468).</w:t>
      </w:r>
    </w:p>
    <w:p w:rsidR="00FE5516" w:rsidRDefault="00FE5516">
      <w:pPr>
        <w:pStyle w:val="BodyText"/>
        <w:spacing w:before="63"/>
        <w:rPr>
          <w:rFonts w:ascii="Arial"/>
          <w:sz w:val="18"/>
        </w:rPr>
      </w:pPr>
    </w:p>
    <w:p w:rsidR="00FE5516" w:rsidRDefault="00951608">
      <w:pPr>
        <w:pStyle w:val="BodyText"/>
        <w:spacing w:line="312" w:lineRule="auto"/>
        <w:ind w:left="950" w:right="413"/>
        <w:jc w:val="both"/>
      </w:pPr>
      <w:r>
        <w:t>The Member for Manly echoed this point, calling for a mandatory, uniform code of practice for industry rather than self-regulation, as the latter was ‘not in their interests; they are looking only to expand’ (</w:t>
      </w:r>
      <w:r>
        <w:rPr>
          <w:i/>
        </w:rPr>
        <w:t>NSW Legislative Assembly</w:t>
      </w:r>
      <w:r>
        <w:rPr>
          <w:i/>
          <w:spacing w:val="40"/>
        </w:rPr>
        <w:t xml:space="preserve"> </w:t>
      </w:r>
      <w:r>
        <w:rPr>
          <w:i/>
        </w:rPr>
        <w:t>Parliamentary Debates</w:t>
      </w:r>
      <w:r>
        <w:t>, 5 May 1998, p. 4403). The Member for Miranda accused</w:t>
      </w:r>
      <w:r>
        <w:rPr>
          <w:spacing w:val="40"/>
        </w:rPr>
        <w:t xml:space="preserve"> </w:t>
      </w:r>
      <w:r>
        <w:t>the government of trying to ‘placate community outrage about the social problems</w:t>
      </w:r>
      <w:r>
        <w:rPr>
          <w:spacing w:val="80"/>
        </w:rPr>
        <w:t xml:space="preserve"> </w:t>
      </w:r>
      <w:r>
        <w:t>of gambling’ by putting ‘bandaids over the problems’ (</w:t>
      </w:r>
      <w:r>
        <w:rPr>
          <w:i/>
        </w:rPr>
        <w:t>NSW Legislative Assembly Parliamentary Debates</w:t>
      </w:r>
      <w:r>
        <w:t>, 29 April 1998, p. 4398). However, the Minister for Gaming and Racing countered that ‘it will take some time to overcome a problem that has been neglected for years’ and that he was committed to a review of regulatory controls ‘to ensure that they continue to reflect contemporary community expectations’ (</w:t>
      </w:r>
      <w:r>
        <w:rPr>
          <w:i/>
        </w:rPr>
        <w:t>NSW</w:t>
      </w:r>
      <w:r>
        <w:rPr>
          <w:i/>
          <w:spacing w:val="-2"/>
        </w:rPr>
        <w:t xml:space="preserve"> </w:t>
      </w:r>
      <w:r>
        <w:rPr>
          <w:i/>
        </w:rPr>
        <w:t>Legislative</w:t>
      </w:r>
      <w:r>
        <w:rPr>
          <w:i/>
          <w:spacing w:val="-3"/>
        </w:rPr>
        <w:t xml:space="preserve"> </w:t>
      </w:r>
      <w:r>
        <w:rPr>
          <w:i/>
        </w:rPr>
        <w:t>Assembly</w:t>
      </w:r>
      <w:r>
        <w:rPr>
          <w:i/>
          <w:spacing w:val="-3"/>
        </w:rPr>
        <w:t xml:space="preserve"> </w:t>
      </w:r>
      <w:r>
        <w:rPr>
          <w:i/>
        </w:rPr>
        <w:t>Parliamentary</w:t>
      </w:r>
      <w:r>
        <w:rPr>
          <w:i/>
          <w:spacing w:val="-3"/>
        </w:rPr>
        <w:t xml:space="preserve"> </w:t>
      </w:r>
      <w:r>
        <w:rPr>
          <w:i/>
        </w:rPr>
        <w:t>Debates</w:t>
      </w:r>
      <w:r>
        <w:t>,</w:t>
      </w:r>
      <w:r>
        <w:rPr>
          <w:spacing w:val="-2"/>
        </w:rPr>
        <w:t xml:space="preserve"> </w:t>
      </w:r>
      <w:r>
        <w:t>29</w:t>
      </w:r>
      <w:r>
        <w:rPr>
          <w:spacing w:val="-3"/>
        </w:rPr>
        <w:t xml:space="preserve"> </w:t>
      </w:r>
      <w:r>
        <w:t>April</w:t>
      </w:r>
      <w:r>
        <w:rPr>
          <w:spacing w:val="-3"/>
        </w:rPr>
        <w:t xml:space="preserve"> </w:t>
      </w:r>
      <w:r>
        <w:t>1998,</w:t>
      </w:r>
      <w:r>
        <w:rPr>
          <w:spacing w:val="-2"/>
        </w:rPr>
        <w:t xml:space="preserve"> </w:t>
      </w:r>
      <w:r>
        <w:t xml:space="preserve">pp. </w:t>
      </w:r>
      <w:r>
        <w:rPr>
          <w:spacing w:val="-2"/>
        </w:rPr>
        <w:t>4406-4407).</w:t>
      </w:r>
    </w:p>
    <w:p w:rsidR="00FE5516" w:rsidRDefault="00FE5516">
      <w:pPr>
        <w:pStyle w:val="BodyText"/>
        <w:spacing w:before="99"/>
      </w:pPr>
    </w:p>
    <w:p w:rsidR="00FE5516" w:rsidRDefault="00951608">
      <w:pPr>
        <w:pStyle w:val="BodyText"/>
        <w:spacing w:line="312" w:lineRule="auto"/>
        <w:ind w:left="950" w:right="411"/>
        <w:jc w:val="both"/>
      </w:pPr>
      <w:r>
        <w:t>A final key issue to emerge in debates over the Bill was the need for an inquiry into gambling in NSW. The Member for Miranda reminded the government it had promised an inquiry when in Opposition (</w:t>
      </w:r>
      <w:r>
        <w:rPr>
          <w:i/>
        </w:rPr>
        <w:t>NSW Legislative Assembly Parliamentary Debates</w:t>
      </w:r>
      <w:r>
        <w:t>, 5 May 1998, p. 4398) and the Deputy Leader of the Opposition subsequently moved an amendment. The government finally agreed, sensing it was instrumental to the passing of the Bill. Thus, the end of the Parliamentary session</w:t>
      </w:r>
      <w:r>
        <w:rPr>
          <w:spacing w:val="40"/>
        </w:rPr>
        <w:t xml:space="preserve"> </w:t>
      </w:r>
      <w:r>
        <w:t xml:space="preserve">saw the passage of the </w:t>
      </w:r>
      <w:r>
        <w:rPr>
          <w:i/>
        </w:rPr>
        <w:t xml:space="preserve">Liquor and Registered Clubs Legislation Amendment (Community Partnership) Act 1998 NSW </w:t>
      </w:r>
      <w:r>
        <w:t>with key provisions of the bill retained, as outlined in Table 3.3, but with an additional obligation to conduct a state inquiry</w:t>
      </w:r>
      <w:r>
        <w:rPr>
          <w:spacing w:val="80"/>
        </w:rPr>
        <w:t xml:space="preserve"> </w:t>
      </w:r>
      <w:r>
        <w:t>into gambling in the second half of 1998.</w:t>
      </w:r>
    </w:p>
    <w:p w:rsidR="00FE5516" w:rsidRDefault="00FE5516">
      <w:pPr>
        <w:pStyle w:val="BodyText"/>
        <w:spacing w:before="14"/>
      </w:pPr>
    </w:p>
    <w:p w:rsidR="00FE5516" w:rsidRDefault="00951608">
      <w:pPr>
        <w:pStyle w:val="Heading2"/>
        <w:numPr>
          <w:ilvl w:val="2"/>
          <w:numId w:val="4"/>
        </w:numPr>
        <w:tabs>
          <w:tab w:val="left" w:pos="1732"/>
        </w:tabs>
        <w:ind w:hanging="782"/>
      </w:pPr>
      <w:bookmarkStart w:id="43" w:name="_TOC_250000"/>
      <w:bookmarkEnd w:id="43"/>
      <w:r>
        <w:rPr>
          <w:spacing w:val="-2"/>
        </w:rPr>
        <w:t>Summary</w:t>
      </w:r>
    </w:p>
    <w:p w:rsidR="00FE5516" w:rsidRDefault="00951608">
      <w:pPr>
        <w:pStyle w:val="BodyText"/>
        <w:spacing w:before="272" w:line="312" w:lineRule="auto"/>
        <w:ind w:left="950" w:right="413"/>
        <w:jc w:val="both"/>
      </w:pPr>
      <w:r>
        <w:t>The expansionist agenda characterising government policy on gambling during the last three decades principally has been driven by powerful government and industry imperatives to the diminution of social concerns. In contrast to earlier policies of prohibition and selective liberalisation, these contemporary economic imperatives</w:t>
      </w:r>
      <w:r>
        <w:rPr>
          <w:spacing w:val="40"/>
        </w:rPr>
        <w:t xml:space="preserve"> </w:t>
      </w:r>
      <w:r>
        <w:t>are reflected in both the content and enforcement of regulations pertaining to commercial gambling which emphasise the principle of revenue raising, to the subordination of consumer protection, harm minimisation, fair trading and community benefit mechanisms which adequately meet public expectations. While these mechanisms</w:t>
      </w:r>
      <w:r>
        <w:rPr>
          <w:spacing w:val="-1"/>
        </w:rPr>
        <w:t xml:space="preserve"> </w:t>
      </w:r>
      <w:r>
        <w:t>have not become weakened in contemporary regulation, questions have been raised over their effective enforcement, while their effect</w:t>
      </w:r>
      <w:r>
        <w:rPr>
          <w:spacing w:val="-1"/>
        </w:rPr>
        <w:t xml:space="preserve"> </w:t>
      </w:r>
      <w:r>
        <w:t>has</w:t>
      </w:r>
      <w:r>
        <w:rPr>
          <w:spacing w:val="-2"/>
        </w:rPr>
        <w:t xml:space="preserve"> </w:t>
      </w:r>
      <w:r>
        <w:t>been</w:t>
      </w:r>
      <w:r>
        <w:rPr>
          <w:spacing w:val="-2"/>
        </w:rPr>
        <w:t xml:space="preserve"> </w:t>
      </w:r>
      <w:r>
        <w:t>diluted as commercial gambling has expanded and become more competitive. Thus, the stance of Australian governments on problem gambling has evolved from one close</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3"/>
        <w:jc w:val="both"/>
      </w:pPr>
      <w:proofErr w:type="gramStart"/>
      <w:r>
        <w:lastRenderedPageBreak/>
        <w:t>to</w:t>
      </w:r>
      <w:proofErr w:type="gramEnd"/>
      <w:r>
        <w:t xml:space="preserve"> indifference when prohibitionist and selectively liberalised gambling policies dominated, to one nearing rejection in the context of market stimulation and </w:t>
      </w:r>
      <w:r>
        <w:rPr>
          <w:spacing w:val="-2"/>
        </w:rPr>
        <w:t>competition.</w:t>
      </w:r>
    </w:p>
    <w:p w:rsidR="00FE5516" w:rsidRDefault="00FE5516">
      <w:pPr>
        <w:pStyle w:val="BodyText"/>
        <w:spacing w:before="87"/>
      </w:pPr>
    </w:p>
    <w:p w:rsidR="00FE5516" w:rsidRDefault="00951608">
      <w:pPr>
        <w:pStyle w:val="BodyText"/>
        <w:spacing w:line="312" w:lineRule="auto"/>
        <w:ind w:left="950" w:right="412"/>
        <w:jc w:val="both"/>
      </w:pPr>
      <w:r>
        <w:t>Consequently, many stakeholders have expressed concern over inadequate</w:t>
      </w:r>
      <w:r>
        <w:rPr>
          <w:spacing w:val="40"/>
        </w:rPr>
        <w:t xml:space="preserve"> </w:t>
      </w:r>
      <w:r>
        <w:t>regulatory obligations for gambling operators to be more responsible providers of gambling and lack of other government initiatives to address the issue. This, along with pressure from the epistemic community to treat problem gambling as a social and public health issue, has prompted governments to allocate further resources to address problem gambling and to tighten regulatory requirements for gambling operators to provide a more responsible gambling environment. This marks a recent shift in the stance of Australian governments towards more acceptance of problem gambling as an issue worthy of substantive action. This has been reflected in NSW by a four-pronged government approach to address problem gambling and recent legislation requiring the RCA to develop a problem gambling policy.</w:t>
      </w:r>
    </w:p>
    <w:p w:rsidR="00FE5516" w:rsidRDefault="00FE5516">
      <w:pPr>
        <w:pStyle w:val="BodyText"/>
        <w:spacing w:before="98"/>
      </w:pPr>
    </w:p>
    <w:p w:rsidR="00FE5516" w:rsidRDefault="00951608">
      <w:pPr>
        <w:pStyle w:val="BodyText"/>
        <w:spacing w:line="312" w:lineRule="auto"/>
        <w:ind w:left="950" w:right="413"/>
        <w:jc w:val="both"/>
      </w:pPr>
      <w:r>
        <w:t>Despite this shift, its recency means public concerns over contemporary government policies on gambling have yet to</w:t>
      </w:r>
      <w:r>
        <w:rPr>
          <w:spacing w:val="-1"/>
        </w:rPr>
        <w:t xml:space="preserve"> </w:t>
      </w:r>
      <w:r>
        <w:t>be</w:t>
      </w:r>
      <w:r>
        <w:rPr>
          <w:spacing w:val="-1"/>
        </w:rPr>
        <w:t xml:space="preserve"> </w:t>
      </w:r>
      <w:r>
        <w:t>allayed. Funding, direct</w:t>
      </w:r>
      <w:r>
        <w:rPr>
          <w:spacing w:val="-1"/>
        </w:rPr>
        <w:t xml:space="preserve"> </w:t>
      </w:r>
      <w:r>
        <w:t>services</w:t>
      </w:r>
      <w:r>
        <w:rPr>
          <w:spacing w:val="-3"/>
        </w:rPr>
        <w:t xml:space="preserve"> </w:t>
      </w:r>
      <w:r>
        <w:t>and</w:t>
      </w:r>
      <w:r>
        <w:rPr>
          <w:spacing w:val="-1"/>
        </w:rPr>
        <w:t xml:space="preserve"> </w:t>
      </w:r>
      <w:r>
        <w:t>community education for problem gambling generally are perceived as fragmented and under- resourced, while statutory requirements for gambling operators to introduce initiatives to address problem gambling largely are considered inadequate. Even where such requirements have become more stringent, as in the case of NSW clubs, the early stage of response to such requirements means they have yet to diminish community concerns about problem gambling. Thus, the expectational gap that</w:t>
      </w:r>
      <w:r>
        <w:rPr>
          <w:spacing w:val="40"/>
        </w:rPr>
        <w:t xml:space="preserve"> </w:t>
      </w:r>
      <w:r>
        <w:t>exists between government policies on gambling and public and epistemic expectations, is valuable in understanding the emergence of problem gambling as a corporate social issue. This emergence also has been influenced by gambling operators, as discussed in the next section.</w:t>
      </w:r>
    </w:p>
    <w:p w:rsidR="00FE5516" w:rsidRDefault="00FE5516">
      <w:pPr>
        <w:pStyle w:val="BodyText"/>
        <w:spacing w:before="93"/>
      </w:pPr>
    </w:p>
    <w:p w:rsidR="00FE5516" w:rsidRDefault="00951608">
      <w:pPr>
        <w:pStyle w:val="Heading1"/>
        <w:numPr>
          <w:ilvl w:val="1"/>
          <w:numId w:val="4"/>
        </w:numPr>
        <w:tabs>
          <w:tab w:val="left" w:pos="1512"/>
        </w:tabs>
        <w:spacing w:line="312" w:lineRule="auto"/>
        <w:ind w:right="670"/>
      </w:pPr>
      <w:r>
        <w:t>CORPORATE</w:t>
      </w:r>
      <w:r>
        <w:rPr>
          <w:spacing w:val="-9"/>
        </w:rPr>
        <w:t xml:space="preserve"> </w:t>
      </w:r>
      <w:r>
        <w:t>INFLUENCES</w:t>
      </w:r>
      <w:r>
        <w:rPr>
          <w:spacing w:val="-9"/>
        </w:rPr>
        <w:t xml:space="preserve"> </w:t>
      </w:r>
      <w:r>
        <w:t>ON</w:t>
      </w:r>
      <w:r>
        <w:rPr>
          <w:spacing w:val="-8"/>
        </w:rPr>
        <w:t xml:space="preserve"> </w:t>
      </w:r>
      <w:r>
        <w:t>THE</w:t>
      </w:r>
      <w:r>
        <w:rPr>
          <w:spacing w:val="-9"/>
        </w:rPr>
        <w:t xml:space="preserve"> </w:t>
      </w:r>
      <w:r>
        <w:t>EMERGENCE</w:t>
      </w:r>
      <w:r>
        <w:rPr>
          <w:spacing w:val="-9"/>
        </w:rPr>
        <w:t xml:space="preserve"> </w:t>
      </w:r>
      <w:r>
        <w:t>OF</w:t>
      </w:r>
      <w:r>
        <w:rPr>
          <w:spacing w:val="-7"/>
        </w:rPr>
        <w:t xml:space="preserve"> </w:t>
      </w:r>
      <w:r>
        <w:t>PROBLEM GAMBLING AS A CORPORATE SOCIAL ISSUE</w:t>
      </w:r>
    </w:p>
    <w:p w:rsidR="00FE5516" w:rsidRDefault="00FE5516">
      <w:pPr>
        <w:pStyle w:val="BodyText"/>
        <w:spacing w:before="92"/>
        <w:rPr>
          <w:rFonts w:ascii="Arial"/>
          <w:b/>
        </w:rPr>
      </w:pPr>
    </w:p>
    <w:p w:rsidR="00FE5516" w:rsidRDefault="00951608">
      <w:pPr>
        <w:pStyle w:val="BodyText"/>
        <w:spacing w:line="312" w:lineRule="auto"/>
        <w:ind w:left="950" w:right="412"/>
        <w:jc w:val="both"/>
      </w:pPr>
      <w:r>
        <w:t>Escalating gambling expenditure in Australia over the last two decades (Tasmanian Gaming Commission, 1998; Productivity Commission, 1999a, 1999b) demonstrates that commercial</w:t>
      </w:r>
      <w:r>
        <w:rPr>
          <w:spacing w:val="-1"/>
        </w:rPr>
        <w:t xml:space="preserve"> </w:t>
      </w:r>
      <w:r>
        <w:t>gambling</w:t>
      </w:r>
      <w:r>
        <w:rPr>
          <w:spacing w:val="-1"/>
        </w:rPr>
        <w:t xml:space="preserve"> </w:t>
      </w:r>
      <w:r>
        <w:t>continues</w:t>
      </w:r>
      <w:r>
        <w:rPr>
          <w:spacing w:val="-3"/>
        </w:rPr>
        <w:t xml:space="preserve"> </w:t>
      </w:r>
      <w:r>
        <w:t>to</w:t>
      </w:r>
      <w:r>
        <w:rPr>
          <w:spacing w:val="-1"/>
        </w:rPr>
        <w:t xml:space="preserve"> </w:t>
      </w:r>
      <w:r>
        <w:t>provide</w:t>
      </w:r>
      <w:r>
        <w:rPr>
          <w:spacing w:val="-2"/>
        </w:rPr>
        <w:t xml:space="preserve"> </w:t>
      </w:r>
      <w:r>
        <w:t>robust</w:t>
      </w:r>
      <w:r>
        <w:rPr>
          <w:spacing w:val="-1"/>
        </w:rPr>
        <w:t xml:space="preserve"> </w:t>
      </w:r>
      <w:r>
        <w:t>returns. Private</w:t>
      </w:r>
      <w:r>
        <w:rPr>
          <w:spacing w:val="-1"/>
        </w:rPr>
        <w:t xml:space="preserve"> </w:t>
      </w:r>
      <w:r>
        <w:t>investors</w:t>
      </w:r>
      <w:r>
        <w:rPr>
          <w:spacing w:val="-3"/>
        </w:rPr>
        <w:t xml:space="preserve"> </w:t>
      </w:r>
      <w:r>
        <w:t>have capitalised on gambling’s apparent immunity to harsh economic conditions,</w:t>
      </w:r>
      <w:r>
        <w:rPr>
          <w:spacing w:val="80"/>
        </w:rPr>
        <w:t xml:space="preserve"> </w:t>
      </w:r>
      <w:r>
        <w:t>adopting an expansionist approach nurtured by sympathetic government policies. Legacies of this expansion include unprecedented access to gambling, particularly continuous forms, increased</w:t>
      </w:r>
      <w:r>
        <w:rPr>
          <w:spacing w:val="-3"/>
        </w:rPr>
        <w:t xml:space="preserve"> </w:t>
      </w:r>
      <w:r>
        <w:t>diversity</w:t>
      </w:r>
      <w:r>
        <w:rPr>
          <w:spacing w:val="-3"/>
        </w:rPr>
        <w:t xml:space="preserve"> </w:t>
      </w:r>
      <w:r>
        <w:t>of gambling</w:t>
      </w:r>
      <w:r>
        <w:rPr>
          <w:spacing w:val="-3"/>
        </w:rPr>
        <w:t xml:space="preserve"> </w:t>
      </w:r>
      <w:r>
        <w:t>options,</w:t>
      </w:r>
      <w:r>
        <w:rPr>
          <w:spacing w:val="-1"/>
        </w:rPr>
        <w:t xml:space="preserve"> </w:t>
      </w:r>
      <w:r>
        <w:t>and</w:t>
      </w:r>
      <w:r>
        <w:rPr>
          <w:spacing w:val="-3"/>
        </w:rPr>
        <w:t xml:space="preserve"> </w:t>
      </w:r>
      <w:r>
        <w:t>aggressive</w:t>
      </w:r>
      <w:r>
        <w:rPr>
          <w:spacing w:val="-3"/>
        </w:rPr>
        <w:t xml:space="preserve"> </w:t>
      </w:r>
      <w:r>
        <w:t>marketing</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2"/>
        <w:jc w:val="both"/>
      </w:pPr>
      <w:proofErr w:type="gramStart"/>
      <w:r>
        <w:lastRenderedPageBreak/>
        <w:t>strategies</w:t>
      </w:r>
      <w:proofErr w:type="gramEnd"/>
      <w:r>
        <w:t xml:space="preserve"> adopted by gambling operators in the face of intense competition for the gambling dollar. In turn, these factors have deterred widespread implementation by gambling operators of responsible gambling strategies that might threaten profitability. Thus, since the early 1970s, the stance of gambling operators on problem gambling has declined from one of relative indifference when gambling</w:t>
      </w:r>
      <w:r>
        <w:rPr>
          <w:spacing w:val="80"/>
        </w:rPr>
        <w:t xml:space="preserve"> </w:t>
      </w:r>
      <w:r>
        <w:t>was limited in scope and provided for social benefit, to one of rejection in the</w:t>
      </w:r>
      <w:r>
        <w:rPr>
          <w:spacing w:val="40"/>
        </w:rPr>
        <w:t xml:space="preserve"> </w:t>
      </w:r>
      <w:r>
        <w:t>context of intense competition for the gambling dollar. It is argued in this section</w:t>
      </w:r>
      <w:r>
        <w:rPr>
          <w:spacing w:val="40"/>
        </w:rPr>
        <w:t xml:space="preserve"> </w:t>
      </w:r>
      <w:r>
        <w:t>that these factors have increased the likelihood of gambling-related problems in the community, whilst heightening public concern for problem gambling. In the 1990s however, some gambling operators have adopted some responsible gambling strategies, signalling increased acceptance of problem gambling as an issue necessitating their intervention. While these strategies will be reviewed in Chapter Four, suffice to note here they have been the exception rather than the rule, have</w:t>
      </w:r>
      <w:r>
        <w:rPr>
          <w:spacing w:val="40"/>
        </w:rPr>
        <w:t xml:space="preserve"> </w:t>
      </w:r>
      <w:r>
        <w:t>been criticised for ineffectiveness, and as yet have not allayed public concerns for problem gambling, nor quietened calls from pressure groups or the epistemic community for more active intervention by gambling operators and governments.</w:t>
      </w:r>
    </w:p>
    <w:p w:rsidR="00FE5516" w:rsidRDefault="00FE5516">
      <w:pPr>
        <w:pStyle w:val="BodyText"/>
        <w:spacing w:before="20"/>
      </w:pPr>
    </w:p>
    <w:p w:rsidR="00FE5516" w:rsidRDefault="00951608">
      <w:pPr>
        <w:pStyle w:val="Heading2"/>
        <w:numPr>
          <w:ilvl w:val="2"/>
          <w:numId w:val="4"/>
        </w:numPr>
        <w:tabs>
          <w:tab w:val="left" w:pos="1733"/>
        </w:tabs>
        <w:spacing w:before="1"/>
        <w:ind w:left="1733"/>
      </w:pPr>
      <w:r>
        <w:t>Increased</w:t>
      </w:r>
      <w:r>
        <w:rPr>
          <w:spacing w:val="-4"/>
        </w:rPr>
        <w:t xml:space="preserve"> </w:t>
      </w:r>
      <w:r>
        <w:t>Access</w:t>
      </w:r>
      <w:r>
        <w:rPr>
          <w:spacing w:val="-5"/>
        </w:rPr>
        <w:t xml:space="preserve"> </w:t>
      </w:r>
      <w:r>
        <w:t>to</w:t>
      </w:r>
      <w:r>
        <w:rPr>
          <w:spacing w:val="-3"/>
        </w:rPr>
        <w:t xml:space="preserve"> </w:t>
      </w:r>
      <w:r>
        <w:rPr>
          <w:spacing w:val="-2"/>
        </w:rPr>
        <w:t>Gambling</w:t>
      </w:r>
    </w:p>
    <w:p w:rsidR="00FE5516" w:rsidRDefault="00951608">
      <w:pPr>
        <w:pStyle w:val="BodyText"/>
        <w:spacing w:before="272" w:line="312" w:lineRule="auto"/>
        <w:ind w:left="950" w:right="411"/>
        <w:jc w:val="both"/>
      </w:pPr>
      <w:r>
        <w:t>As detailed in Chapter Two, the scope and diversity of Australian commercial gambling has expanded exponentially since the 1970s. However, lack of baseline</w:t>
      </w:r>
      <w:r>
        <w:rPr>
          <w:spacing w:val="40"/>
        </w:rPr>
        <w:t xml:space="preserve"> </w:t>
      </w:r>
      <w:r>
        <w:t>and follow-up studies preclude hard evidence for any resulting increase in problem gambling. Nevertheless, the Productivity Commission (1999b:8.1) concluded that ‘there is sufficient evidence from many different sources to confirm a significant connection between greater accessibility</w:t>
      </w:r>
      <w:r>
        <w:rPr>
          <w:spacing w:val="-2"/>
        </w:rPr>
        <w:t xml:space="preserve"> </w:t>
      </w:r>
      <w:r>
        <w:t>–</w:t>
      </w:r>
      <w:r>
        <w:rPr>
          <w:spacing w:val="-2"/>
        </w:rPr>
        <w:t xml:space="preserve"> </w:t>
      </w:r>
      <w:r>
        <w:t>particularly</w:t>
      </w:r>
      <w:r>
        <w:rPr>
          <w:spacing w:val="-2"/>
        </w:rPr>
        <w:t xml:space="preserve"> </w:t>
      </w:r>
      <w:r>
        <w:t>to</w:t>
      </w:r>
      <w:r>
        <w:rPr>
          <w:spacing w:val="-2"/>
        </w:rPr>
        <w:t xml:space="preserve"> </w:t>
      </w:r>
      <w:r>
        <w:t>gaming</w:t>
      </w:r>
      <w:r>
        <w:rPr>
          <w:spacing w:val="-2"/>
        </w:rPr>
        <w:t xml:space="preserve"> </w:t>
      </w:r>
      <w:r>
        <w:t>machines</w:t>
      </w:r>
      <w:r>
        <w:rPr>
          <w:spacing w:val="-4"/>
        </w:rPr>
        <w:t xml:space="preserve"> </w:t>
      </w:r>
      <w:r>
        <w:t>–</w:t>
      </w:r>
      <w:r>
        <w:rPr>
          <w:spacing w:val="-2"/>
        </w:rPr>
        <w:t xml:space="preserve"> </w:t>
      </w:r>
      <w:r>
        <w:t>and</w:t>
      </w:r>
      <w:r>
        <w:rPr>
          <w:spacing w:val="-2"/>
        </w:rPr>
        <w:t xml:space="preserve"> </w:t>
      </w:r>
      <w:r>
        <w:t>the greater prevalence of problem gambling’, although conceding that ‘causation is hard to prove beyond all doubt’. The AIGR (1997:60) provides tentative evidence to support this connection, speculating that a proportionately higher level of problem gambling found amongst city compared to country respondents in a survey of NSW residents is partially influenced by ease of access to gambling facilities. In the USA, prevalence</w:t>
      </w:r>
      <w:r>
        <w:rPr>
          <w:spacing w:val="-3"/>
        </w:rPr>
        <w:t xml:space="preserve"> </w:t>
      </w:r>
      <w:r>
        <w:t>rates</w:t>
      </w:r>
      <w:r>
        <w:rPr>
          <w:spacing w:val="-3"/>
        </w:rPr>
        <w:t xml:space="preserve"> </w:t>
      </w:r>
      <w:r>
        <w:t>of problem</w:t>
      </w:r>
      <w:r>
        <w:rPr>
          <w:spacing w:val="-2"/>
        </w:rPr>
        <w:t xml:space="preserve"> </w:t>
      </w:r>
      <w:r>
        <w:t>gambling</w:t>
      </w:r>
      <w:r>
        <w:rPr>
          <w:spacing w:val="-3"/>
        </w:rPr>
        <w:t xml:space="preserve"> </w:t>
      </w:r>
      <w:r>
        <w:t>in</w:t>
      </w:r>
      <w:r>
        <w:rPr>
          <w:spacing w:val="-2"/>
        </w:rPr>
        <w:t xml:space="preserve"> </w:t>
      </w:r>
      <w:r>
        <w:t>states</w:t>
      </w:r>
      <w:r>
        <w:rPr>
          <w:spacing w:val="-3"/>
        </w:rPr>
        <w:t xml:space="preserve"> </w:t>
      </w:r>
      <w:r>
        <w:t>where</w:t>
      </w:r>
      <w:r>
        <w:rPr>
          <w:spacing w:val="-3"/>
        </w:rPr>
        <w:t xml:space="preserve"> </w:t>
      </w:r>
      <w:r>
        <w:t>commercial</w:t>
      </w:r>
      <w:r>
        <w:rPr>
          <w:spacing w:val="-2"/>
        </w:rPr>
        <w:t xml:space="preserve"> </w:t>
      </w:r>
      <w:r>
        <w:t>gambling</w:t>
      </w:r>
      <w:r>
        <w:rPr>
          <w:spacing w:val="-3"/>
        </w:rPr>
        <w:t xml:space="preserve"> </w:t>
      </w:r>
      <w:r>
        <w:t>has</w:t>
      </w:r>
      <w:r>
        <w:rPr>
          <w:spacing w:val="-3"/>
        </w:rPr>
        <w:t xml:space="preserve"> </w:t>
      </w:r>
      <w:r>
        <w:t>been legal for over twenty years are higher than in states with legalised gambling for less than ten years (Volberg, 1994). Indeed, some scholars have concluded</w:t>
      </w:r>
      <w:r>
        <w:rPr>
          <w:spacing w:val="-2"/>
        </w:rPr>
        <w:t xml:space="preserve"> </w:t>
      </w:r>
      <w:r>
        <w:t>that</w:t>
      </w:r>
      <w:r>
        <w:rPr>
          <w:spacing w:val="-2"/>
        </w:rPr>
        <w:t xml:space="preserve"> </w:t>
      </w:r>
      <w:r>
        <w:t>increased social availability of gambling outlets is the primary factor precipitating at-risk individuals into problem gambling (Moran, 1970; Cornish, 1978; Dickerson, 1984). It has been proposed that the higher the proportion of the community that gambles, the more the incidence of problem gambling will increase (Blaszczynski, 1987:307). Further,</w:t>
      </w:r>
      <w:r>
        <w:rPr>
          <w:spacing w:val="77"/>
        </w:rPr>
        <w:t xml:space="preserve"> </w:t>
      </w:r>
      <w:r>
        <w:t>expansion</w:t>
      </w:r>
      <w:r>
        <w:rPr>
          <w:spacing w:val="75"/>
        </w:rPr>
        <w:t xml:space="preserve"> </w:t>
      </w:r>
      <w:r>
        <w:t>of</w:t>
      </w:r>
      <w:r>
        <w:rPr>
          <w:spacing w:val="72"/>
        </w:rPr>
        <w:t xml:space="preserve"> </w:t>
      </w:r>
      <w:r>
        <w:t>many</w:t>
      </w:r>
      <w:r>
        <w:rPr>
          <w:spacing w:val="70"/>
        </w:rPr>
        <w:t xml:space="preserve"> </w:t>
      </w:r>
      <w:r>
        <w:t>forms</w:t>
      </w:r>
      <w:r>
        <w:rPr>
          <w:spacing w:val="68"/>
        </w:rPr>
        <w:t xml:space="preserve"> </w:t>
      </w:r>
      <w:r>
        <w:t>of</w:t>
      </w:r>
      <w:r>
        <w:rPr>
          <w:spacing w:val="71"/>
        </w:rPr>
        <w:t xml:space="preserve"> </w:t>
      </w:r>
      <w:r>
        <w:t>gambling</w:t>
      </w:r>
      <w:r>
        <w:rPr>
          <w:spacing w:val="70"/>
        </w:rPr>
        <w:t xml:space="preserve"> </w:t>
      </w:r>
      <w:r>
        <w:t>into</w:t>
      </w:r>
      <w:r>
        <w:rPr>
          <w:spacing w:val="70"/>
        </w:rPr>
        <w:t xml:space="preserve"> </w:t>
      </w:r>
      <w:r>
        <w:t>licensed</w:t>
      </w:r>
      <w:r>
        <w:rPr>
          <w:spacing w:val="70"/>
        </w:rPr>
        <w:t xml:space="preserve"> </w:t>
      </w:r>
      <w:r>
        <w:t>venues</w:t>
      </w:r>
      <w:r>
        <w:rPr>
          <w:spacing w:val="68"/>
        </w:rPr>
        <w:t xml:space="preserve"> </w:t>
      </w:r>
      <w:r>
        <w:t>increases</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6"/>
        <w:jc w:val="both"/>
      </w:pPr>
      <w:proofErr w:type="gramStart"/>
      <w:r>
        <w:lastRenderedPageBreak/>
        <w:t>potential</w:t>
      </w:r>
      <w:proofErr w:type="gramEnd"/>
      <w:r>
        <w:t xml:space="preserve"> loss of control due to alcohol-impaired judgement (Blaszczynski, </w:t>
      </w:r>
      <w:r>
        <w:rPr>
          <w:spacing w:val="-2"/>
        </w:rPr>
        <w:t>1987:313).</w:t>
      </w:r>
    </w:p>
    <w:p w:rsidR="00FE5516" w:rsidRDefault="00FE5516">
      <w:pPr>
        <w:pStyle w:val="BodyText"/>
        <w:spacing w:before="86"/>
      </w:pPr>
    </w:p>
    <w:p w:rsidR="00FE5516" w:rsidRDefault="00951608">
      <w:pPr>
        <w:pStyle w:val="BodyText"/>
        <w:spacing w:line="312" w:lineRule="auto"/>
        <w:ind w:left="950" w:right="412"/>
        <w:jc w:val="both"/>
      </w:pPr>
      <w:r>
        <w:t>In the absence of empirical research into a connection between gambling accessibility, the incidence of problem gambling, and any attendant harm, recent experiences of practitioners dealing with gambling-related problems can be</w:t>
      </w:r>
      <w:r>
        <w:rPr>
          <w:spacing w:val="40"/>
        </w:rPr>
        <w:t xml:space="preserve"> </w:t>
      </w:r>
      <w:r>
        <w:t>reviewed, although client data from practitioners can be influenced by patterns of service availability and community awareness (AIGR, 1997:60). Nevertheless, since Star City Casino opened and poker machines have operated in NSW hotels, the Family Support Services Association of NSW (1998:2-3) notes several branches</w:t>
      </w:r>
      <w:r>
        <w:rPr>
          <w:spacing w:val="40"/>
        </w:rPr>
        <w:t xml:space="preserve"> </w:t>
      </w:r>
      <w:r>
        <w:t>have reported increased problems with gambling, while Gamblers Help Line has reported a ten-fold increase in client numbers (1998:1). Based on data from</w:t>
      </w:r>
      <w:r>
        <w:rPr>
          <w:spacing w:val="40"/>
        </w:rPr>
        <w:t xml:space="preserve"> </w:t>
      </w:r>
      <w:r>
        <w:t>treatment agencies in Australia, Walker (1997:381) concluded that the introduction of legalised casino gambling in urban centres is likely to be associated with large increases in problem gamblers seeking treatment. Various agencies in Sydney also have experienced increased demand since the opening of Sydney’s casino and the introduction of poker machines in NSW hotels (Prosser, Hing, Breen and Weeks, 1997b). However, no research has been conducted into the association between the introduction and expansion of machine gambling in NSW clubs and changes in gambling problems, although a higher incidence of problem gambling was found amongst a random sample of 3,000 members of six large Sydney clubs compared to the general population (Prosser, Hing, Breen and Weeks, 1997a).</w:t>
      </w:r>
    </w:p>
    <w:p w:rsidR="00FE5516" w:rsidRDefault="00FE5516">
      <w:pPr>
        <w:pStyle w:val="BodyText"/>
        <w:spacing w:before="107"/>
      </w:pPr>
    </w:p>
    <w:p w:rsidR="00FE5516" w:rsidRDefault="00951608">
      <w:pPr>
        <w:pStyle w:val="BodyText"/>
        <w:spacing w:before="1" w:line="312" w:lineRule="auto"/>
        <w:ind w:left="950" w:right="413"/>
        <w:jc w:val="both"/>
      </w:pPr>
      <w:r>
        <w:t>Despite inconclusive evidence to support a relationship between access to gambling and problem gambling, an important point is that the community perceives such a relationship exists (IPART, 1998:40). Such a perception has heightened community concern that the incidence of problem gambling is increasing, along with its</w:t>
      </w:r>
      <w:r>
        <w:rPr>
          <w:spacing w:val="40"/>
        </w:rPr>
        <w:t xml:space="preserve"> </w:t>
      </w:r>
      <w:r>
        <w:t>attendant social impacts.</w:t>
      </w:r>
    </w:p>
    <w:p w:rsidR="00FE5516" w:rsidRDefault="00FE5516">
      <w:pPr>
        <w:pStyle w:val="BodyText"/>
        <w:spacing w:before="7"/>
      </w:pPr>
    </w:p>
    <w:p w:rsidR="00FE5516" w:rsidRDefault="00951608">
      <w:pPr>
        <w:pStyle w:val="Heading2"/>
        <w:numPr>
          <w:ilvl w:val="2"/>
          <w:numId w:val="4"/>
        </w:numPr>
        <w:tabs>
          <w:tab w:val="left" w:pos="1732"/>
        </w:tabs>
        <w:ind w:hanging="782"/>
      </w:pPr>
      <w:r>
        <w:t>Increased</w:t>
      </w:r>
      <w:r>
        <w:rPr>
          <w:spacing w:val="-6"/>
        </w:rPr>
        <w:t xml:space="preserve"> </w:t>
      </w:r>
      <w:r>
        <w:t>Diversity</w:t>
      </w:r>
      <w:r>
        <w:rPr>
          <w:spacing w:val="-9"/>
        </w:rPr>
        <w:t xml:space="preserve"> </w:t>
      </w:r>
      <w:r>
        <w:t>of</w:t>
      </w:r>
      <w:r>
        <w:rPr>
          <w:spacing w:val="-3"/>
        </w:rPr>
        <w:t xml:space="preserve"> </w:t>
      </w:r>
      <w:r>
        <w:t>Gambling</w:t>
      </w:r>
      <w:r>
        <w:rPr>
          <w:spacing w:val="-4"/>
        </w:rPr>
        <w:t xml:space="preserve"> </w:t>
      </w:r>
      <w:r>
        <w:t>Venues</w:t>
      </w:r>
      <w:r>
        <w:rPr>
          <w:spacing w:val="-4"/>
        </w:rPr>
        <w:t xml:space="preserve"> </w:t>
      </w:r>
      <w:r>
        <w:t>and</w:t>
      </w:r>
      <w:r>
        <w:rPr>
          <w:spacing w:val="-3"/>
        </w:rPr>
        <w:t xml:space="preserve"> </w:t>
      </w:r>
      <w:r>
        <w:rPr>
          <w:spacing w:val="-2"/>
        </w:rPr>
        <w:t>Products</w:t>
      </w:r>
    </w:p>
    <w:p w:rsidR="00FE5516" w:rsidRDefault="00951608">
      <w:pPr>
        <w:pStyle w:val="BodyText"/>
        <w:spacing w:before="272" w:line="312" w:lineRule="auto"/>
        <w:ind w:left="950" w:right="412"/>
        <w:jc w:val="both"/>
      </w:pPr>
      <w:r>
        <w:t>There is evidence that some social groups not attracted to</w:t>
      </w:r>
      <w:r>
        <w:rPr>
          <w:spacing w:val="-1"/>
        </w:rPr>
        <w:t xml:space="preserve"> </w:t>
      </w:r>
      <w:r>
        <w:t>previously</w:t>
      </w:r>
      <w:r>
        <w:rPr>
          <w:spacing w:val="-1"/>
        </w:rPr>
        <w:t xml:space="preserve"> </w:t>
      </w:r>
      <w:r>
        <w:t>available</w:t>
      </w:r>
      <w:r>
        <w:rPr>
          <w:spacing w:val="-1"/>
        </w:rPr>
        <w:t xml:space="preserve"> </w:t>
      </w:r>
      <w:r>
        <w:t>forms of gambling have found new products and venues appealing. For example, the introduction of bingo in Australia after the 1940s prompted new levels of female participation in gambling (McMillen, 1996c:5). More recently, increased</w:t>
      </w:r>
      <w:r>
        <w:rPr>
          <w:spacing w:val="-3"/>
        </w:rPr>
        <w:t xml:space="preserve"> </w:t>
      </w:r>
      <w:r>
        <w:t xml:space="preserve">availability of gaming machines has increased women’s involvement in gambling (Ohtsuka </w:t>
      </w:r>
      <w:r>
        <w:rPr>
          <w:i/>
        </w:rPr>
        <w:t>et al.</w:t>
      </w:r>
      <w:r>
        <w:t>, 1995; Johnson and McLure, 1997), such that females now gamble more than</w:t>
      </w:r>
      <w:r>
        <w:rPr>
          <w:spacing w:val="40"/>
        </w:rPr>
        <w:t xml:space="preserve"> </w:t>
      </w:r>
      <w:r>
        <w:t>ever before (Brown and Coventry, 1997). Further, greater numbers of women</w:t>
      </w:r>
      <w:r>
        <w:rPr>
          <w:spacing w:val="40"/>
        </w:rPr>
        <w:t xml:space="preserve"> </w:t>
      </w:r>
      <w:r>
        <w:t>seeking treatment for gambling problems have been reported</w:t>
      </w:r>
      <w:r>
        <w:rPr>
          <w:spacing w:val="-2"/>
        </w:rPr>
        <w:t xml:space="preserve"> </w:t>
      </w:r>
      <w:r>
        <w:t>since</w:t>
      </w:r>
      <w:r>
        <w:rPr>
          <w:spacing w:val="-2"/>
        </w:rPr>
        <w:t xml:space="preserve"> </w:t>
      </w:r>
      <w:r>
        <w:t>gaming</w:t>
      </w:r>
      <w:r>
        <w:rPr>
          <w:spacing w:val="-2"/>
        </w:rPr>
        <w:t xml:space="preserve"> </w:t>
      </w:r>
      <w:r>
        <w:t>machines</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3"/>
        <w:jc w:val="both"/>
      </w:pPr>
      <w:proofErr w:type="gramStart"/>
      <w:r>
        <w:lastRenderedPageBreak/>
        <w:t>were</w:t>
      </w:r>
      <w:proofErr w:type="gramEnd"/>
      <w:r>
        <w:t xml:space="preserve"> introduced in Queensland (Dickerson </w:t>
      </w:r>
      <w:r>
        <w:rPr>
          <w:i/>
        </w:rPr>
        <w:t>et al.</w:t>
      </w:r>
      <w:r>
        <w:t>, 1995) and in Victoria (Wootton, 1995), and since the opening of Sydney’s casino and the introduction of poker machines in NSW hotels (Prosser, Hing, Breen and Weeks, 1997b). This is</w:t>
      </w:r>
      <w:r>
        <w:rPr>
          <w:spacing w:val="40"/>
        </w:rPr>
        <w:t xml:space="preserve"> </w:t>
      </w:r>
      <w:r>
        <w:t>consistent with a conclusion by the AIGR that an increase in problem gambling has been reported when women who gamble prefer gaming machines (1997:61).</w:t>
      </w:r>
    </w:p>
    <w:p w:rsidR="00FE5516" w:rsidRDefault="00FE5516">
      <w:pPr>
        <w:pStyle w:val="BodyText"/>
        <w:spacing w:before="90"/>
      </w:pPr>
    </w:p>
    <w:p w:rsidR="00FE5516" w:rsidRDefault="00951608">
      <w:pPr>
        <w:pStyle w:val="BodyText"/>
        <w:spacing w:line="312" w:lineRule="auto"/>
        <w:ind w:left="950" w:right="411"/>
        <w:jc w:val="both"/>
      </w:pPr>
      <w:r>
        <w:t>The introduction of casino and hotel machine gambling in NSW also has been accompanied by increased numbers of young people and people from non-English speaking backgrounds seeking assistance from Sydney agencies (Prosser, Hing, Breen and Weeks, 1997b). Lifeline reported increased numbers of Chinese, Vietnamese and Indonesian clients, St Edmund’s Private Hospital</w:t>
      </w:r>
      <w:r>
        <w:rPr>
          <w:spacing w:val="-2"/>
        </w:rPr>
        <w:t xml:space="preserve"> </w:t>
      </w:r>
      <w:r>
        <w:t>reported</w:t>
      </w:r>
      <w:r>
        <w:rPr>
          <w:spacing w:val="-2"/>
        </w:rPr>
        <w:t xml:space="preserve"> </w:t>
      </w:r>
      <w:r>
        <w:t>increased numbers of young people, while a doubling of meeting attendees and phone calls experienced by Gam-Anon between mid-1995 and mid-1997 has come from</w:t>
      </w:r>
      <w:r>
        <w:rPr>
          <w:spacing w:val="80"/>
        </w:rPr>
        <w:t xml:space="preserve"> </w:t>
      </w:r>
      <w:r>
        <w:t>younger people and those from Asian backgrounds (Prosser, Hing, Breen and</w:t>
      </w:r>
      <w:r>
        <w:rPr>
          <w:spacing w:val="40"/>
        </w:rPr>
        <w:t xml:space="preserve"> </w:t>
      </w:r>
      <w:r>
        <w:t>Weeks, 1997b).</w:t>
      </w:r>
    </w:p>
    <w:p w:rsidR="00FE5516" w:rsidRDefault="00FE5516">
      <w:pPr>
        <w:pStyle w:val="BodyText"/>
        <w:spacing w:before="95"/>
      </w:pPr>
    </w:p>
    <w:p w:rsidR="00FE5516" w:rsidRDefault="00951608">
      <w:pPr>
        <w:pStyle w:val="BodyText"/>
        <w:spacing w:line="312" w:lineRule="auto"/>
        <w:ind w:left="950" w:right="414"/>
        <w:jc w:val="both"/>
      </w:pPr>
      <w:r>
        <w:t>While evidence for an association between levels of problem gambling and diversity of legalised gambling options is tentative, the public may logically equate increased diversity of gambling options with emergence of gambling problems amongst new markets and the extension of harm into more diverse community sectors.</w:t>
      </w:r>
    </w:p>
    <w:p w:rsidR="00FE5516" w:rsidRDefault="00FE5516">
      <w:pPr>
        <w:pStyle w:val="BodyText"/>
        <w:spacing w:before="6"/>
      </w:pPr>
    </w:p>
    <w:p w:rsidR="00FE5516" w:rsidRDefault="00951608">
      <w:pPr>
        <w:pStyle w:val="Heading2"/>
        <w:numPr>
          <w:ilvl w:val="2"/>
          <w:numId w:val="4"/>
        </w:numPr>
        <w:tabs>
          <w:tab w:val="left" w:pos="1732"/>
        </w:tabs>
        <w:ind w:hanging="782"/>
      </w:pPr>
      <w:r>
        <w:t>Expansion</w:t>
      </w:r>
      <w:r>
        <w:rPr>
          <w:spacing w:val="-5"/>
        </w:rPr>
        <w:t xml:space="preserve"> </w:t>
      </w:r>
      <w:r>
        <w:t>of</w:t>
      </w:r>
      <w:r>
        <w:rPr>
          <w:spacing w:val="2"/>
        </w:rPr>
        <w:t xml:space="preserve"> </w:t>
      </w:r>
      <w:r>
        <w:t>Gambling</w:t>
      </w:r>
      <w:r>
        <w:rPr>
          <w:spacing w:val="1"/>
        </w:rPr>
        <w:t xml:space="preserve"> </w:t>
      </w:r>
      <w:r>
        <w:t>into</w:t>
      </w:r>
      <w:r>
        <w:rPr>
          <w:spacing w:val="2"/>
        </w:rPr>
        <w:t xml:space="preserve"> </w:t>
      </w:r>
      <w:r>
        <w:t>Low Socio-Economic</w:t>
      </w:r>
      <w:r>
        <w:rPr>
          <w:spacing w:val="1"/>
        </w:rPr>
        <w:t xml:space="preserve"> </w:t>
      </w:r>
      <w:r>
        <w:rPr>
          <w:spacing w:val="-2"/>
        </w:rPr>
        <w:t>Areas</w:t>
      </w:r>
    </w:p>
    <w:p w:rsidR="00FE5516" w:rsidRDefault="00951608">
      <w:pPr>
        <w:pStyle w:val="BodyText"/>
        <w:spacing w:before="272" w:line="312" w:lineRule="auto"/>
        <w:ind w:left="950" w:right="412"/>
        <w:jc w:val="both"/>
      </w:pPr>
      <w:r>
        <w:t>Concerns about increased accessibility and diversity of gambling options also have extended to the types of locations where gambling has expanded. Numerous studies have found that machine gambling disproportionately attracts people in lower socio- economic situations. For example, the State Government of Victoria (1994) found that ‘big spenders’ on poker machines in NSW and the ACT tend to have below average income and are over-represented by recipients of social benefits and public renters. A community survey of gambling patterns in Victoria (DBM Consultants, 1995) concluded that gaming machines have their greatest appeal amongst lower white collar workers and those on low incomes. In NSW, resident populations spending highly on club poker machines generally have a lower socio-economic profile than those spending less (Prosser, Hing, Breen and Weeks, 1996).</w:t>
      </w:r>
    </w:p>
    <w:p w:rsidR="00FE5516" w:rsidRDefault="00FE5516">
      <w:pPr>
        <w:pStyle w:val="BodyText"/>
        <w:spacing w:before="98"/>
      </w:pPr>
    </w:p>
    <w:p w:rsidR="00FE5516" w:rsidRDefault="00951608">
      <w:pPr>
        <w:pStyle w:val="BodyText"/>
        <w:spacing w:line="312" w:lineRule="auto"/>
        <w:ind w:left="950" w:right="413"/>
        <w:jc w:val="both"/>
      </w:pPr>
      <w:r>
        <w:t>In NSW, concern has been expressed that gambling is geographically concentrated</w:t>
      </w:r>
      <w:r>
        <w:rPr>
          <w:spacing w:val="80"/>
        </w:rPr>
        <w:t xml:space="preserve"> </w:t>
      </w:r>
      <w:r>
        <w:t>in low income areas where high numbers of people on pensions and benefits gamble in hope of improving their existing situation (NCOSS, 1998:5). A concentration of gaming machines in low socio-economic areas is</w:t>
      </w:r>
      <w:r>
        <w:rPr>
          <w:spacing w:val="-4"/>
        </w:rPr>
        <w:t xml:space="preserve"> </w:t>
      </w:r>
      <w:r>
        <w:t>supported</w:t>
      </w:r>
      <w:r>
        <w:rPr>
          <w:spacing w:val="-2"/>
        </w:rPr>
        <w:t xml:space="preserve"> </w:t>
      </w:r>
      <w:r>
        <w:t>by</w:t>
      </w:r>
      <w:r>
        <w:rPr>
          <w:spacing w:val="-2"/>
        </w:rPr>
        <w:t xml:space="preserve"> </w:t>
      </w:r>
      <w:r>
        <w:t>the</w:t>
      </w:r>
      <w:r>
        <w:rPr>
          <w:spacing w:val="-2"/>
        </w:rPr>
        <w:t xml:space="preserve"> </w:t>
      </w:r>
      <w:r>
        <w:t>NSW</w:t>
      </w:r>
      <w:r>
        <w:rPr>
          <w:spacing w:val="-2"/>
        </w:rPr>
        <w:t xml:space="preserve"> </w:t>
      </w:r>
      <w:r>
        <w:t>Department</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3"/>
        <w:jc w:val="both"/>
      </w:pPr>
      <w:proofErr w:type="gramStart"/>
      <w:r>
        <w:lastRenderedPageBreak/>
        <w:t>of</w:t>
      </w:r>
      <w:proofErr w:type="gramEnd"/>
      <w:r>
        <w:t xml:space="preserve"> Gaming and Racing’s list of the top 200 NSW clubs by gaming machine profits which shows the distribution of machine numbers (1998:34). While poor socio- economic circumstances may not necessarily increase vulnerability to problem gambling, they increase its potential impacts due to inability</w:t>
      </w:r>
      <w:r>
        <w:rPr>
          <w:spacing w:val="-1"/>
        </w:rPr>
        <w:t xml:space="preserve"> </w:t>
      </w:r>
      <w:r>
        <w:t>to</w:t>
      </w:r>
      <w:r>
        <w:rPr>
          <w:spacing w:val="-1"/>
        </w:rPr>
        <w:t xml:space="preserve"> </w:t>
      </w:r>
      <w:r>
        <w:t>sustain</w:t>
      </w:r>
      <w:r>
        <w:rPr>
          <w:spacing w:val="-1"/>
        </w:rPr>
        <w:t xml:space="preserve"> </w:t>
      </w:r>
      <w:r>
        <w:t>high</w:t>
      </w:r>
      <w:r>
        <w:rPr>
          <w:spacing w:val="-1"/>
        </w:rPr>
        <w:t xml:space="preserve"> </w:t>
      </w:r>
      <w:r>
        <w:t>levels</w:t>
      </w:r>
      <w:r>
        <w:rPr>
          <w:spacing w:val="-3"/>
        </w:rPr>
        <w:t xml:space="preserve"> </w:t>
      </w:r>
      <w:r>
        <w:t>of gambling expenditure over time.</w:t>
      </w:r>
    </w:p>
    <w:p w:rsidR="00FE5516" w:rsidRDefault="00FE5516">
      <w:pPr>
        <w:pStyle w:val="BodyText"/>
        <w:spacing w:before="7"/>
      </w:pPr>
    </w:p>
    <w:p w:rsidR="00FE5516" w:rsidRDefault="00951608">
      <w:pPr>
        <w:pStyle w:val="Heading2"/>
        <w:numPr>
          <w:ilvl w:val="2"/>
          <w:numId w:val="4"/>
        </w:numPr>
        <w:tabs>
          <w:tab w:val="left" w:pos="1731"/>
        </w:tabs>
        <w:ind w:left="1731" w:hanging="781"/>
      </w:pPr>
      <w:r>
        <w:t>Expansion</w:t>
      </w:r>
      <w:r>
        <w:rPr>
          <w:spacing w:val="-4"/>
        </w:rPr>
        <w:t xml:space="preserve"> </w:t>
      </w:r>
      <w:r>
        <w:t>of</w:t>
      </w:r>
      <w:r>
        <w:rPr>
          <w:spacing w:val="1"/>
        </w:rPr>
        <w:t xml:space="preserve"> </w:t>
      </w:r>
      <w:r>
        <w:t>Continuous Forms of</w:t>
      </w:r>
      <w:r>
        <w:rPr>
          <w:spacing w:val="1"/>
        </w:rPr>
        <w:t xml:space="preserve"> </w:t>
      </w:r>
      <w:r>
        <w:rPr>
          <w:spacing w:val="-2"/>
        </w:rPr>
        <w:t>Gambling</w:t>
      </w:r>
    </w:p>
    <w:p w:rsidR="00FE5516" w:rsidRDefault="00951608">
      <w:pPr>
        <w:pStyle w:val="BodyText"/>
        <w:spacing w:before="272" w:line="312" w:lineRule="auto"/>
        <w:ind w:left="950" w:right="413"/>
        <w:jc w:val="both"/>
      </w:pPr>
      <w:r>
        <w:t>Most types of gambling recently introduced and expanded in NSW, as well as other Australian jurisdictions, are continuous forms such as gaming machines and casino table games, which provide opportunities for repeated gambles within the same session of play, due to short time intervals between stake, play and outcome. Numerous studies have consistently found problem gambling more frequently associated with continuous, rather than non-continuous,</w:t>
      </w:r>
      <w:r>
        <w:rPr>
          <w:spacing w:val="-2"/>
        </w:rPr>
        <w:t xml:space="preserve"> </w:t>
      </w:r>
      <w:r>
        <w:t>gambling</w:t>
      </w:r>
      <w:r>
        <w:rPr>
          <w:spacing w:val="-4"/>
        </w:rPr>
        <w:t xml:space="preserve"> </w:t>
      </w:r>
      <w:r>
        <w:t>(Dickerson</w:t>
      </w:r>
      <w:r>
        <w:rPr>
          <w:spacing w:val="-4"/>
        </w:rPr>
        <w:t xml:space="preserve"> </w:t>
      </w:r>
      <w:r>
        <w:t>Baron, Hong and Cottrell, 1996:174; AIGR, 1996:54, 1997:61-63; Delfabbro and</w:t>
      </w:r>
      <w:r>
        <w:rPr>
          <w:spacing w:val="80"/>
        </w:rPr>
        <w:t xml:space="preserve"> </w:t>
      </w:r>
      <w:r>
        <w:t xml:space="preserve">Winefield, 1996:98; Abbott and Volberg, 1996:150; Productivity Commission, </w:t>
      </w:r>
      <w:r>
        <w:rPr>
          <w:spacing w:val="-2"/>
        </w:rPr>
        <w:t>1999b:6.1).</w:t>
      </w:r>
    </w:p>
    <w:p w:rsidR="00FE5516" w:rsidRDefault="00FE5516">
      <w:pPr>
        <w:pStyle w:val="BodyText"/>
        <w:spacing w:before="95"/>
      </w:pPr>
    </w:p>
    <w:p w:rsidR="00FE5516" w:rsidRDefault="00951608">
      <w:pPr>
        <w:pStyle w:val="BodyText"/>
        <w:spacing w:before="1" w:line="312" w:lineRule="auto"/>
        <w:ind w:left="950" w:right="411"/>
        <w:jc w:val="both"/>
      </w:pPr>
      <w:r>
        <w:t>Gaming machines in particular are</w:t>
      </w:r>
      <w:r>
        <w:rPr>
          <w:spacing w:val="-2"/>
        </w:rPr>
        <w:t xml:space="preserve"> </w:t>
      </w:r>
      <w:r>
        <w:t>considered</w:t>
      </w:r>
      <w:r>
        <w:rPr>
          <w:spacing w:val="-1"/>
        </w:rPr>
        <w:t xml:space="preserve"> </w:t>
      </w:r>
      <w:r>
        <w:t>to</w:t>
      </w:r>
      <w:r>
        <w:rPr>
          <w:spacing w:val="-1"/>
        </w:rPr>
        <w:t xml:space="preserve"> </w:t>
      </w:r>
      <w:r>
        <w:t>have</w:t>
      </w:r>
      <w:r>
        <w:rPr>
          <w:spacing w:val="-1"/>
        </w:rPr>
        <w:t xml:space="preserve"> </w:t>
      </w:r>
      <w:r>
        <w:t>high</w:t>
      </w:r>
      <w:r>
        <w:rPr>
          <w:spacing w:val="-1"/>
        </w:rPr>
        <w:t xml:space="preserve"> </w:t>
      </w:r>
      <w:r>
        <w:t>potential</w:t>
      </w:r>
      <w:r>
        <w:rPr>
          <w:spacing w:val="-1"/>
        </w:rPr>
        <w:t xml:space="preserve"> </w:t>
      </w:r>
      <w:r>
        <w:t>for encouraging problem gambling. For example, Fisher and Griffiths (1995:239) point out that gaming machines are now the predominant form of gambling activity by ‘pathological’ gamblers treated in numerous countries, while research in NSW suggests about 15 percent of regular gaming machine players may have significant personal, financial and family problems arising from their gambling (Dickerson, 1996:163). Surveys of treatment services for problem gambling in Sydney also</w:t>
      </w:r>
      <w:r>
        <w:rPr>
          <w:spacing w:val="40"/>
        </w:rPr>
        <w:t xml:space="preserve"> </w:t>
      </w:r>
      <w:r>
        <w:t>reveal wide acceptance that machine gambling is responsible for loss of control amongst many clients (Keys Young, 1995;</w:t>
      </w:r>
      <w:r>
        <w:rPr>
          <w:spacing w:val="-2"/>
        </w:rPr>
        <w:t xml:space="preserve"> </w:t>
      </w:r>
      <w:r>
        <w:t>Prosser, Hing, Breen</w:t>
      </w:r>
      <w:r>
        <w:rPr>
          <w:spacing w:val="-2"/>
        </w:rPr>
        <w:t xml:space="preserve"> </w:t>
      </w:r>
      <w:r>
        <w:t>and</w:t>
      </w:r>
      <w:r>
        <w:rPr>
          <w:spacing w:val="-2"/>
        </w:rPr>
        <w:t xml:space="preserve"> </w:t>
      </w:r>
      <w:r>
        <w:t>Weeks, 1997b). The only study measuring the incidence of problem gambling for poker machines in particular found that poker machines, either alone or in conjunction with other types of gambling, were responsible for 65.5 percent of the cases of problem gambling amongst 3,000 Sydney club members (Prosser, Hing, Breen and Weeks ,</w:t>
      </w:r>
      <w:r>
        <w:rPr>
          <w:spacing w:val="80"/>
        </w:rPr>
        <w:t xml:space="preserve"> </w:t>
      </w:r>
      <w:r>
        <w:rPr>
          <w:spacing w:val="-2"/>
        </w:rPr>
        <w:t>1997b:125).</w:t>
      </w:r>
    </w:p>
    <w:p w:rsidR="00FE5516" w:rsidRDefault="00FE5516">
      <w:pPr>
        <w:pStyle w:val="BodyText"/>
        <w:spacing w:before="101"/>
      </w:pPr>
    </w:p>
    <w:p w:rsidR="00FE5516" w:rsidRDefault="00951608">
      <w:pPr>
        <w:pStyle w:val="BodyText"/>
        <w:spacing w:line="312" w:lineRule="auto"/>
        <w:ind w:left="950" w:right="411"/>
        <w:jc w:val="both"/>
      </w:pPr>
      <w:r>
        <w:t>While NSW has had legalised machine gaming in clubs for over forty years, its recent expansion into NSW hotels and Star City Casino has drawn increased</w:t>
      </w:r>
      <w:r>
        <w:rPr>
          <w:spacing w:val="40"/>
        </w:rPr>
        <w:t xml:space="preserve"> </w:t>
      </w:r>
      <w:r>
        <w:t>attention to their association with problem gambling. Not surprisingly, some of this attention has been directed at registered clubs as the largest providers of machine gambling in the state.</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Heading2"/>
        <w:numPr>
          <w:ilvl w:val="2"/>
          <w:numId w:val="4"/>
        </w:numPr>
        <w:tabs>
          <w:tab w:val="left" w:pos="1732"/>
        </w:tabs>
        <w:spacing w:before="80"/>
        <w:ind w:hanging="782"/>
      </w:pPr>
      <w:r>
        <w:lastRenderedPageBreak/>
        <w:t>Marketing</w:t>
      </w:r>
      <w:r>
        <w:rPr>
          <w:spacing w:val="-4"/>
        </w:rPr>
        <w:t xml:space="preserve"> </w:t>
      </w:r>
      <w:r>
        <w:t>of</w:t>
      </w:r>
      <w:r>
        <w:rPr>
          <w:spacing w:val="-2"/>
        </w:rPr>
        <w:t xml:space="preserve"> </w:t>
      </w:r>
      <w:r>
        <w:t>Gambling</w:t>
      </w:r>
      <w:r>
        <w:rPr>
          <w:spacing w:val="-2"/>
        </w:rPr>
        <w:t xml:space="preserve"> Products</w:t>
      </w:r>
    </w:p>
    <w:p w:rsidR="00FE5516" w:rsidRDefault="00951608">
      <w:pPr>
        <w:pStyle w:val="BodyText"/>
        <w:spacing w:before="272" w:line="312" w:lineRule="auto"/>
        <w:ind w:left="950" w:right="411"/>
        <w:jc w:val="both"/>
        <w:rPr>
          <w:sz w:val="12"/>
        </w:rPr>
      </w:pPr>
      <w:r>
        <w:t>Expansion of legalised gambling and the resultant competitive environment have prompted gambling operators to market their products more aggressively.</w:t>
      </w:r>
      <w:r>
        <w:rPr>
          <w:position w:val="12"/>
          <w:sz w:val="12"/>
        </w:rPr>
        <w:t>41</w:t>
      </w:r>
      <w:r>
        <w:rPr>
          <w:spacing w:val="40"/>
          <w:position w:val="12"/>
          <w:sz w:val="12"/>
        </w:rPr>
        <w:t xml:space="preserve"> </w:t>
      </w:r>
      <w:r>
        <w:t xml:space="preserve">As discussed in Chapter Two, gaming machine operators, such as NSW clubs, are relying on technological advances, venue enhancement and increased promotional efforts to remain competitive. Inducements rewarding player persistence, regular patronage and high expenditure, all of which have been associated with problem gambling (AIGR, 1997:69), along with intensified marketing in most sectors, have increased the visibility of gambling and fuelled public concerns about the likelihood of increased problem gambling. For example, the majority of non-industry submissions to the </w:t>
      </w:r>
      <w:r>
        <w:rPr>
          <w:i/>
        </w:rPr>
        <w:t xml:space="preserve">NSW Gaming Inquiry </w:t>
      </w:r>
      <w:r>
        <w:t>(IPART, 1998) expressed concerns about the way in</w:t>
      </w:r>
      <w:r>
        <w:rPr>
          <w:spacing w:val="-1"/>
        </w:rPr>
        <w:t xml:space="preserve"> </w:t>
      </w:r>
      <w:r>
        <w:t>which</w:t>
      </w:r>
      <w:r>
        <w:rPr>
          <w:spacing w:val="-1"/>
        </w:rPr>
        <w:t xml:space="preserve"> </w:t>
      </w:r>
      <w:r>
        <w:t>commercial</w:t>
      </w:r>
      <w:r>
        <w:rPr>
          <w:spacing w:val="-1"/>
        </w:rPr>
        <w:t xml:space="preserve"> </w:t>
      </w:r>
      <w:r>
        <w:t>gambling</w:t>
      </w:r>
      <w:r>
        <w:rPr>
          <w:spacing w:val="-1"/>
        </w:rPr>
        <w:t xml:space="preserve"> </w:t>
      </w:r>
      <w:r>
        <w:t>is</w:t>
      </w:r>
      <w:r>
        <w:rPr>
          <w:spacing w:val="-3"/>
        </w:rPr>
        <w:t xml:space="preserve"> </w:t>
      </w:r>
      <w:r>
        <w:t>marketed, leading</w:t>
      </w:r>
      <w:r>
        <w:rPr>
          <w:spacing w:val="-1"/>
        </w:rPr>
        <w:t xml:space="preserve"> </w:t>
      </w:r>
      <w:r>
        <w:t>to</w:t>
      </w:r>
      <w:r>
        <w:rPr>
          <w:spacing w:val="-1"/>
        </w:rPr>
        <w:t xml:space="preserve"> </w:t>
      </w:r>
      <w:r>
        <w:t>recommendations</w:t>
      </w:r>
      <w:r>
        <w:rPr>
          <w:spacing w:val="-3"/>
        </w:rPr>
        <w:t xml:space="preserve"> </w:t>
      </w:r>
      <w:r>
        <w:t>for development of advertising standards, mechanisms to limit inducements to gamble, particularly free alcohol and free poker machine credits, and more responsible practices for frequent player points schemes (IPART, 1998:76-77).</w:t>
      </w:r>
      <w:r>
        <w:rPr>
          <w:position w:val="12"/>
          <w:sz w:val="12"/>
        </w:rPr>
        <w:t>42</w:t>
      </w:r>
    </w:p>
    <w:p w:rsidR="00FE5516" w:rsidRDefault="00FE5516">
      <w:pPr>
        <w:pStyle w:val="BodyText"/>
        <w:spacing w:before="3"/>
      </w:pPr>
    </w:p>
    <w:p w:rsidR="00FE5516" w:rsidRDefault="00951608">
      <w:pPr>
        <w:pStyle w:val="Heading2"/>
        <w:numPr>
          <w:ilvl w:val="2"/>
          <w:numId w:val="4"/>
        </w:numPr>
        <w:tabs>
          <w:tab w:val="left" w:pos="1732"/>
        </w:tabs>
        <w:ind w:hanging="782"/>
      </w:pPr>
      <w:r>
        <w:t>Responsible</w:t>
      </w:r>
      <w:r>
        <w:rPr>
          <w:spacing w:val="-5"/>
        </w:rPr>
        <w:t xml:space="preserve"> </w:t>
      </w:r>
      <w:r>
        <w:t>Gambling</w:t>
      </w:r>
      <w:r>
        <w:rPr>
          <w:spacing w:val="-1"/>
        </w:rPr>
        <w:t xml:space="preserve"> </w:t>
      </w:r>
      <w:r>
        <w:t>Initiatives</w:t>
      </w:r>
      <w:r>
        <w:rPr>
          <w:spacing w:val="-2"/>
        </w:rPr>
        <w:t xml:space="preserve"> </w:t>
      </w:r>
      <w:r>
        <w:t>by</w:t>
      </w:r>
      <w:r>
        <w:rPr>
          <w:spacing w:val="-7"/>
        </w:rPr>
        <w:t xml:space="preserve"> </w:t>
      </w:r>
      <w:r>
        <w:t>Gambling</w:t>
      </w:r>
      <w:r>
        <w:rPr>
          <w:spacing w:val="-1"/>
        </w:rPr>
        <w:t xml:space="preserve"> </w:t>
      </w:r>
      <w:r>
        <w:rPr>
          <w:spacing w:val="-2"/>
        </w:rPr>
        <w:t>Operators</w:t>
      </w:r>
    </w:p>
    <w:p w:rsidR="00FE5516" w:rsidRDefault="00951608">
      <w:pPr>
        <w:pStyle w:val="BodyText"/>
        <w:spacing w:before="272" w:line="312" w:lineRule="auto"/>
        <w:ind w:left="950" w:right="412"/>
        <w:jc w:val="both"/>
      </w:pPr>
      <w:r>
        <w:t>Proactive industry strategies in responsible gambling have been initiated by some gambling operators in some jurisdictions, either cooperatively with other gambling sectors, or at a sector or venue specific level. While</w:t>
      </w:r>
      <w:r>
        <w:rPr>
          <w:spacing w:val="-2"/>
        </w:rPr>
        <w:t xml:space="preserve"> </w:t>
      </w:r>
      <w:r>
        <w:t>these</w:t>
      </w:r>
      <w:r>
        <w:rPr>
          <w:spacing w:val="-2"/>
        </w:rPr>
        <w:t xml:space="preserve"> </w:t>
      </w:r>
      <w:r>
        <w:t>strategies</w:t>
      </w:r>
      <w:r>
        <w:rPr>
          <w:spacing w:val="-3"/>
        </w:rPr>
        <w:t xml:space="preserve"> </w:t>
      </w:r>
      <w:r>
        <w:t>will</w:t>
      </w:r>
      <w:r>
        <w:rPr>
          <w:spacing w:val="-1"/>
        </w:rPr>
        <w:t xml:space="preserve"> </w:t>
      </w:r>
      <w:r>
        <w:t>be</w:t>
      </w:r>
      <w:r>
        <w:rPr>
          <w:spacing w:val="-2"/>
        </w:rPr>
        <w:t xml:space="preserve"> </w:t>
      </w:r>
      <w:r>
        <w:t>reviewed in Chapter Four, suffice to note here they have been the exception amongst Australian gambling operators. While the extent of responsible gambling strategies</w:t>
      </w:r>
      <w:r>
        <w:rPr>
          <w:spacing w:val="40"/>
        </w:rPr>
        <w:t xml:space="preserve"> </w:t>
      </w:r>
      <w:r>
        <w:t>in NSW clubs forms part of the later empirical investigation in this study, no industry-endorsed or statewide program had been implemented in the clubs by mid-</w:t>
      </w:r>
    </w:p>
    <w:p w:rsidR="00FE5516" w:rsidRDefault="00FE5516">
      <w:pPr>
        <w:pStyle w:val="BodyText"/>
        <w:rPr>
          <w:sz w:val="20"/>
        </w:rPr>
      </w:pPr>
    </w:p>
    <w:p w:rsidR="00FE5516" w:rsidRDefault="00951608">
      <w:pPr>
        <w:pStyle w:val="BodyText"/>
        <w:spacing w:before="27"/>
        <w:rPr>
          <w:sz w:val="20"/>
        </w:rPr>
      </w:pPr>
      <w:r>
        <w:rPr>
          <w:noProof/>
          <w:lang w:val="en-AU" w:eastAsia="en-AU"/>
        </w:rPr>
        <mc:AlternateContent>
          <mc:Choice Requires="wps">
            <w:drawing>
              <wp:anchor distT="0" distB="0" distL="0" distR="0" simplePos="0" relativeHeight="487617024" behindDoc="1" locked="0" layoutInCell="1" allowOverlap="1">
                <wp:simplePos x="0" y="0"/>
                <wp:positionH relativeFrom="page">
                  <wp:posOffset>1441703</wp:posOffset>
                </wp:positionH>
                <wp:positionV relativeFrom="paragraph">
                  <wp:posOffset>178938</wp:posOffset>
                </wp:positionV>
                <wp:extent cx="1828800" cy="9525"/>
                <wp:effectExtent l="0" t="0" r="0" b="0"/>
                <wp:wrapTopAndBottom/>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43AA42" id="Graphic 112" o:spid="_x0000_s1026" style="position:absolute;margin-left:113.5pt;margin-top:14.1pt;width:2in;height:.75pt;z-index:-1569945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" path="m1828800,l,,,9144r1828800,l1828800,xe" fillcolor="black" stroked="f">
                <v:path arrowok="t"/>
                <w10:wrap type="topAndBottom" anchorx="page"/>
              </v:shape>
            </w:pict>
          </mc:Fallback>
        </mc:AlternateContent>
      </w:r>
    </w:p>
    <w:p w:rsidR="00FE5516" w:rsidRDefault="00FE5516">
      <w:pPr>
        <w:pStyle w:val="BodyText"/>
        <w:rPr>
          <w:sz w:val="20"/>
        </w:rPr>
      </w:pPr>
    </w:p>
    <w:p w:rsidR="00FE5516" w:rsidRDefault="00FE5516">
      <w:pPr>
        <w:pStyle w:val="BodyText"/>
        <w:spacing w:before="3"/>
        <w:rPr>
          <w:sz w:val="20"/>
        </w:rPr>
      </w:pPr>
    </w:p>
    <w:p w:rsidR="00FE5516" w:rsidRDefault="00951608">
      <w:pPr>
        <w:spacing w:line="235" w:lineRule="auto"/>
        <w:ind w:left="950" w:right="410"/>
        <w:jc w:val="both"/>
        <w:rPr>
          <w:sz w:val="20"/>
        </w:rPr>
      </w:pPr>
      <w:r>
        <w:rPr>
          <w:position w:val="10"/>
          <w:sz w:val="10"/>
        </w:rPr>
        <w:t>41</w:t>
      </w:r>
      <w:r>
        <w:rPr>
          <w:spacing w:val="40"/>
          <w:position w:val="10"/>
          <w:sz w:val="10"/>
        </w:rPr>
        <w:t xml:space="preserve"> </w:t>
      </w:r>
      <w:r>
        <w:rPr>
          <w:sz w:val="20"/>
        </w:rPr>
        <w:t>For example, property upgrades, image repositioning, market research to better target local residents,</w:t>
      </w:r>
      <w:r>
        <w:rPr>
          <w:spacing w:val="40"/>
          <w:sz w:val="20"/>
        </w:rPr>
        <w:t xml:space="preserve"> </w:t>
      </w:r>
      <w:r>
        <w:rPr>
          <w:sz w:val="20"/>
        </w:rPr>
        <w:t>interstate</w:t>
      </w:r>
      <w:r>
        <w:rPr>
          <w:spacing w:val="40"/>
          <w:sz w:val="20"/>
        </w:rPr>
        <w:t xml:space="preserve"> </w:t>
      </w:r>
      <w:r>
        <w:rPr>
          <w:sz w:val="20"/>
        </w:rPr>
        <w:t>and</w:t>
      </w:r>
      <w:r>
        <w:rPr>
          <w:spacing w:val="40"/>
          <w:sz w:val="20"/>
        </w:rPr>
        <w:t xml:space="preserve"> </w:t>
      </w:r>
      <w:r>
        <w:rPr>
          <w:sz w:val="20"/>
        </w:rPr>
        <w:t>overseas</w:t>
      </w:r>
      <w:r>
        <w:rPr>
          <w:spacing w:val="40"/>
          <w:sz w:val="20"/>
        </w:rPr>
        <w:t xml:space="preserve"> </w:t>
      </w:r>
      <w:r>
        <w:rPr>
          <w:sz w:val="20"/>
        </w:rPr>
        <w:t>junket</w:t>
      </w:r>
      <w:r>
        <w:rPr>
          <w:spacing w:val="40"/>
          <w:sz w:val="20"/>
        </w:rPr>
        <w:t xml:space="preserve"> </w:t>
      </w:r>
      <w:r>
        <w:rPr>
          <w:sz w:val="20"/>
        </w:rPr>
        <w:t>programs,</w:t>
      </w:r>
      <w:r>
        <w:rPr>
          <w:spacing w:val="40"/>
          <w:sz w:val="20"/>
        </w:rPr>
        <w:t xml:space="preserve"> </w:t>
      </w:r>
      <w:r>
        <w:rPr>
          <w:sz w:val="20"/>
        </w:rPr>
        <w:t>and</w:t>
      </w:r>
      <w:r>
        <w:rPr>
          <w:spacing w:val="40"/>
          <w:sz w:val="20"/>
        </w:rPr>
        <w:t xml:space="preserve"> </w:t>
      </w:r>
      <w:r>
        <w:rPr>
          <w:sz w:val="20"/>
        </w:rPr>
        <w:t>increased</w:t>
      </w:r>
      <w:r>
        <w:rPr>
          <w:spacing w:val="40"/>
          <w:sz w:val="20"/>
        </w:rPr>
        <w:t xml:space="preserve"> </w:t>
      </w:r>
      <w:r>
        <w:rPr>
          <w:sz w:val="20"/>
        </w:rPr>
        <w:t>promotion</w:t>
      </w:r>
      <w:r>
        <w:rPr>
          <w:spacing w:val="40"/>
          <w:sz w:val="20"/>
        </w:rPr>
        <w:t xml:space="preserve"> </w:t>
      </w:r>
      <w:r>
        <w:rPr>
          <w:sz w:val="20"/>
        </w:rPr>
        <w:t>have</w:t>
      </w:r>
      <w:r>
        <w:rPr>
          <w:spacing w:val="40"/>
          <w:sz w:val="20"/>
        </w:rPr>
        <w:t xml:space="preserve"> </w:t>
      </w:r>
      <w:r>
        <w:rPr>
          <w:sz w:val="20"/>
        </w:rPr>
        <w:t>characterised recent casino marketing (Kelly, 1996d). Lotteries have released a continual stream of new products and</w:t>
      </w:r>
      <w:r>
        <w:rPr>
          <w:spacing w:val="40"/>
          <w:sz w:val="20"/>
        </w:rPr>
        <w:t xml:space="preserve"> </w:t>
      </w:r>
      <w:r>
        <w:rPr>
          <w:sz w:val="20"/>
        </w:rPr>
        <w:t>more</w:t>
      </w:r>
      <w:r>
        <w:rPr>
          <w:spacing w:val="40"/>
          <w:sz w:val="20"/>
        </w:rPr>
        <w:t xml:space="preserve"> </w:t>
      </w:r>
      <w:r>
        <w:rPr>
          <w:sz w:val="20"/>
        </w:rPr>
        <w:t>frequent</w:t>
      </w:r>
      <w:r>
        <w:rPr>
          <w:spacing w:val="40"/>
          <w:sz w:val="20"/>
        </w:rPr>
        <w:t xml:space="preserve"> </w:t>
      </w:r>
      <w:r>
        <w:rPr>
          <w:sz w:val="20"/>
        </w:rPr>
        <w:t>draws,</w:t>
      </w:r>
      <w:r>
        <w:rPr>
          <w:spacing w:val="40"/>
          <w:sz w:val="20"/>
        </w:rPr>
        <w:t xml:space="preserve"> </w:t>
      </w:r>
      <w:r>
        <w:rPr>
          <w:sz w:val="20"/>
        </w:rPr>
        <w:t>developed</w:t>
      </w:r>
      <w:r>
        <w:rPr>
          <w:spacing w:val="40"/>
          <w:sz w:val="20"/>
        </w:rPr>
        <w:t xml:space="preserve"> </w:t>
      </w:r>
      <w:r>
        <w:rPr>
          <w:sz w:val="20"/>
        </w:rPr>
        <w:t>interstate</w:t>
      </w:r>
      <w:r>
        <w:rPr>
          <w:spacing w:val="40"/>
          <w:sz w:val="20"/>
        </w:rPr>
        <w:t xml:space="preserve"> </w:t>
      </w:r>
      <w:r>
        <w:rPr>
          <w:sz w:val="20"/>
        </w:rPr>
        <w:t>linkages allowing</w:t>
      </w:r>
      <w:r>
        <w:rPr>
          <w:spacing w:val="40"/>
          <w:sz w:val="20"/>
        </w:rPr>
        <w:t xml:space="preserve"> </w:t>
      </w:r>
      <w:r>
        <w:rPr>
          <w:sz w:val="20"/>
        </w:rPr>
        <w:t>bigger</w:t>
      </w:r>
      <w:r>
        <w:rPr>
          <w:spacing w:val="40"/>
          <w:sz w:val="20"/>
        </w:rPr>
        <w:t xml:space="preserve"> </w:t>
      </w:r>
      <w:r>
        <w:rPr>
          <w:sz w:val="20"/>
        </w:rPr>
        <w:t>prizes,</w:t>
      </w:r>
      <w:r>
        <w:rPr>
          <w:spacing w:val="40"/>
          <w:sz w:val="20"/>
        </w:rPr>
        <w:t xml:space="preserve"> </w:t>
      </w:r>
      <w:r>
        <w:rPr>
          <w:sz w:val="20"/>
        </w:rPr>
        <w:t>and</w:t>
      </w:r>
      <w:r>
        <w:rPr>
          <w:spacing w:val="40"/>
          <w:sz w:val="20"/>
        </w:rPr>
        <w:t xml:space="preserve"> </w:t>
      </w:r>
      <w:r>
        <w:rPr>
          <w:sz w:val="20"/>
        </w:rPr>
        <w:t>are experimenting with distribution through pay television (Kelly, 1995). TABs have continued to increase betting options and extend live race coverage, have benefited from more numerous race meetings</w:t>
      </w:r>
      <w:r>
        <w:rPr>
          <w:spacing w:val="40"/>
          <w:sz w:val="20"/>
        </w:rPr>
        <w:t xml:space="preserve"> </w:t>
      </w:r>
      <w:r>
        <w:rPr>
          <w:sz w:val="20"/>
        </w:rPr>
        <w:t>and</w:t>
      </w:r>
      <w:r>
        <w:rPr>
          <w:spacing w:val="40"/>
          <w:sz w:val="20"/>
        </w:rPr>
        <w:t xml:space="preserve"> </w:t>
      </w:r>
      <w:r>
        <w:rPr>
          <w:sz w:val="20"/>
        </w:rPr>
        <w:t>shorter</w:t>
      </w:r>
      <w:r>
        <w:rPr>
          <w:spacing w:val="40"/>
          <w:sz w:val="20"/>
        </w:rPr>
        <w:t xml:space="preserve"> </w:t>
      </w:r>
      <w:r>
        <w:rPr>
          <w:sz w:val="20"/>
        </w:rPr>
        <w:t>time</w:t>
      </w:r>
      <w:r>
        <w:rPr>
          <w:spacing w:val="40"/>
          <w:sz w:val="20"/>
        </w:rPr>
        <w:t xml:space="preserve"> </w:t>
      </w:r>
      <w:r>
        <w:rPr>
          <w:sz w:val="20"/>
        </w:rPr>
        <w:t>intervals</w:t>
      </w:r>
      <w:r>
        <w:rPr>
          <w:spacing w:val="40"/>
          <w:sz w:val="20"/>
        </w:rPr>
        <w:t xml:space="preserve"> </w:t>
      </w:r>
      <w:r>
        <w:rPr>
          <w:sz w:val="20"/>
        </w:rPr>
        <w:t>between</w:t>
      </w:r>
      <w:r>
        <w:rPr>
          <w:spacing w:val="40"/>
          <w:sz w:val="20"/>
        </w:rPr>
        <w:t xml:space="preserve"> </w:t>
      </w:r>
      <w:r>
        <w:rPr>
          <w:sz w:val="20"/>
        </w:rPr>
        <w:t>races,</w:t>
      </w:r>
      <w:r>
        <w:rPr>
          <w:spacing w:val="40"/>
          <w:sz w:val="20"/>
        </w:rPr>
        <w:t xml:space="preserve"> </w:t>
      </w:r>
      <w:r>
        <w:rPr>
          <w:sz w:val="20"/>
        </w:rPr>
        <w:t>and</w:t>
      </w:r>
      <w:r>
        <w:rPr>
          <w:spacing w:val="40"/>
          <w:sz w:val="20"/>
        </w:rPr>
        <w:t xml:space="preserve"> </w:t>
      </w:r>
      <w:r>
        <w:rPr>
          <w:sz w:val="20"/>
        </w:rPr>
        <w:t>are</w:t>
      </w:r>
      <w:r>
        <w:rPr>
          <w:spacing w:val="40"/>
          <w:sz w:val="20"/>
        </w:rPr>
        <w:t xml:space="preserve"> </w:t>
      </w:r>
      <w:r>
        <w:rPr>
          <w:sz w:val="20"/>
        </w:rPr>
        <w:t>now</w:t>
      </w:r>
      <w:r>
        <w:rPr>
          <w:spacing w:val="40"/>
          <w:sz w:val="20"/>
        </w:rPr>
        <w:t xml:space="preserve"> </w:t>
      </w:r>
      <w:r>
        <w:rPr>
          <w:sz w:val="20"/>
        </w:rPr>
        <w:t>looking</w:t>
      </w:r>
      <w:r>
        <w:rPr>
          <w:spacing w:val="40"/>
          <w:sz w:val="20"/>
        </w:rPr>
        <w:t xml:space="preserve"> </w:t>
      </w:r>
      <w:r>
        <w:rPr>
          <w:sz w:val="20"/>
        </w:rPr>
        <w:t>to</w:t>
      </w:r>
      <w:r>
        <w:rPr>
          <w:spacing w:val="40"/>
          <w:sz w:val="20"/>
        </w:rPr>
        <w:t xml:space="preserve"> </w:t>
      </w:r>
      <w:r>
        <w:rPr>
          <w:sz w:val="20"/>
        </w:rPr>
        <w:t>pay</w:t>
      </w:r>
      <w:r>
        <w:rPr>
          <w:spacing w:val="40"/>
          <w:sz w:val="20"/>
        </w:rPr>
        <w:t xml:space="preserve"> </w:t>
      </w:r>
      <w:r>
        <w:rPr>
          <w:sz w:val="20"/>
        </w:rPr>
        <w:t>television</w:t>
      </w:r>
      <w:r>
        <w:rPr>
          <w:spacing w:val="40"/>
          <w:sz w:val="20"/>
        </w:rPr>
        <w:t xml:space="preserve"> </w:t>
      </w:r>
      <w:r>
        <w:rPr>
          <w:sz w:val="20"/>
        </w:rPr>
        <w:t>and product expansion to offer further forms of sportsbetting (Blaszczynski, 1987:307; Hyland, 1998).</w:t>
      </w:r>
    </w:p>
    <w:p w:rsidR="00FE5516" w:rsidRDefault="00951608">
      <w:pPr>
        <w:spacing w:before="96" w:line="235" w:lineRule="auto"/>
        <w:ind w:left="950" w:right="412"/>
        <w:jc w:val="both"/>
        <w:rPr>
          <w:sz w:val="20"/>
        </w:rPr>
      </w:pPr>
      <w:r>
        <w:rPr>
          <w:position w:val="10"/>
          <w:sz w:val="10"/>
        </w:rPr>
        <w:t>42</w:t>
      </w:r>
      <w:r>
        <w:rPr>
          <w:spacing w:val="40"/>
          <w:position w:val="10"/>
          <w:sz w:val="10"/>
        </w:rPr>
        <w:t xml:space="preserve"> </w:t>
      </w:r>
      <w:r>
        <w:rPr>
          <w:sz w:val="20"/>
        </w:rPr>
        <w:t xml:space="preserve">In late 1999 when this thesis was nearing completion, the Reverend Fred Nile introduced the </w:t>
      </w:r>
      <w:r>
        <w:rPr>
          <w:i/>
          <w:sz w:val="20"/>
        </w:rPr>
        <w:t xml:space="preserve">Gambling (Anti-Greed) Advertising Prohibition Bill 1999 NSW </w:t>
      </w:r>
      <w:r>
        <w:rPr>
          <w:sz w:val="20"/>
        </w:rPr>
        <w:t>to the NSW Legislative Council. Its objectives are to ‘discourage the proliferation of all forms of gambling by prohibiting advertising of existing forms of gambling and gambling facilities; prohibiting advertising and other promotional activities aimed at publicising new forms of gambling and new gambling facilities; prohibiting the</w:t>
      </w:r>
      <w:r>
        <w:rPr>
          <w:spacing w:val="80"/>
          <w:sz w:val="20"/>
        </w:rPr>
        <w:t xml:space="preserve"> </w:t>
      </w:r>
      <w:r>
        <w:rPr>
          <w:sz w:val="20"/>
        </w:rPr>
        <w:t>use of any form of gambling to support the sponsorship of any government or community activities, including but not limited to sporting activities; and requiring studies and assessments to be made of the impact of proposed gambling legislation on families and the community’ (</w:t>
      </w:r>
      <w:r>
        <w:rPr>
          <w:i/>
          <w:sz w:val="20"/>
        </w:rPr>
        <w:t>NSW Council Parliamentary Debates</w:t>
      </w:r>
      <w:r>
        <w:rPr>
          <w:sz w:val="20"/>
        </w:rPr>
        <w:t>, 15 September 1999, p.25).</w:t>
      </w:r>
    </w:p>
    <w:p w:rsidR="00FE5516" w:rsidRDefault="00FE5516">
      <w:pPr>
        <w:spacing w:line="235" w:lineRule="auto"/>
        <w:jc w:val="both"/>
        <w:rPr>
          <w:sz w:val="20"/>
        </w:rPr>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4"/>
        <w:jc w:val="both"/>
      </w:pPr>
      <w:r>
        <w:lastRenderedPageBreak/>
        <w:t>1999, although a trial responsible gambling program had been implemented in nineteen NSW clubs in late 1998 (AIGR, 1998e).</w:t>
      </w:r>
    </w:p>
    <w:p w:rsidR="00FE5516" w:rsidRDefault="00FE5516">
      <w:pPr>
        <w:pStyle w:val="BodyText"/>
        <w:spacing w:before="86"/>
      </w:pPr>
    </w:p>
    <w:p w:rsidR="00FE5516" w:rsidRDefault="00951608">
      <w:pPr>
        <w:pStyle w:val="BodyText"/>
        <w:spacing w:line="312" w:lineRule="auto"/>
        <w:ind w:left="950" w:right="413"/>
        <w:jc w:val="both"/>
      </w:pPr>
      <w:r>
        <w:t>Further, existing responsible gambling models have attracted substantial criticism</w:t>
      </w:r>
      <w:r>
        <w:rPr>
          <w:spacing w:val="80"/>
        </w:rPr>
        <w:t xml:space="preserve"> </w:t>
      </w:r>
      <w:r>
        <w:t>for their passive approach to the issue which places the onus on individual gamblers to recognise a gambling problem and seek assistance, inadequate mechanisms to overcome limitations of self-regulation regarding monitoring, compliance and evaluation, and their few initiatives to address irresponsible practices by gambling operators that may facilitate or exacerbate problem gambling</w:t>
      </w:r>
      <w:r>
        <w:rPr>
          <w:spacing w:val="-1"/>
        </w:rPr>
        <w:t xml:space="preserve"> </w:t>
      </w:r>
      <w:r>
        <w:t>and</w:t>
      </w:r>
      <w:r>
        <w:rPr>
          <w:spacing w:val="-1"/>
        </w:rPr>
        <w:t xml:space="preserve"> </w:t>
      </w:r>
      <w:r>
        <w:t>its</w:t>
      </w:r>
      <w:r>
        <w:rPr>
          <w:spacing w:val="-3"/>
        </w:rPr>
        <w:t xml:space="preserve"> </w:t>
      </w:r>
      <w:r>
        <w:t>harmful</w:t>
      </w:r>
      <w:r>
        <w:rPr>
          <w:spacing w:val="-1"/>
        </w:rPr>
        <w:t xml:space="preserve"> </w:t>
      </w:r>
      <w:r>
        <w:t>effects. As detailed in Section 3.6, such programs have had minimal success in closing the expectational gap between corporate practices of gambling operators and those expected by relevant pressure groups. Nevertheless, the adoption of responsible gambling strategies by some gambling operators has provoked wider criticism of</w:t>
      </w:r>
      <w:r>
        <w:rPr>
          <w:spacing w:val="80"/>
        </w:rPr>
        <w:t xml:space="preserve"> </w:t>
      </w:r>
      <w:r>
        <w:t>less proactive operators and heightened public awareness of the potential role that gambling operators can play by adopting harm minimisation and consumer protection strategies aimed at minimising problem gambling and its impacts.</w:t>
      </w:r>
    </w:p>
    <w:p w:rsidR="00FE5516" w:rsidRDefault="00FE5516">
      <w:pPr>
        <w:pStyle w:val="BodyText"/>
        <w:spacing w:before="17"/>
      </w:pPr>
    </w:p>
    <w:p w:rsidR="00FE5516" w:rsidRDefault="00951608">
      <w:pPr>
        <w:pStyle w:val="Heading2"/>
        <w:numPr>
          <w:ilvl w:val="2"/>
          <w:numId w:val="4"/>
        </w:numPr>
        <w:tabs>
          <w:tab w:val="left" w:pos="1732"/>
        </w:tabs>
        <w:ind w:hanging="782"/>
      </w:pPr>
      <w:r>
        <w:rPr>
          <w:spacing w:val="-2"/>
        </w:rPr>
        <w:t>Summary</w:t>
      </w:r>
    </w:p>
    <w:p w:rsidR="00FE5516" w:rsidRDefault="00951608">
      <w:pPr>
        <w:pStyle w:val="BodyText"/>
        <w:spacing w:before="273" w:line="312" w:lineRule="auto"/>
        <w:ind w:left="950" w:right="412"/>
        <w:jc w:val="both"/>
      </w:pPr>
      <w:r>
        <w:t>Expansionist government policies on commercial gambling since the 1970s have been mirrored by the actions of gambling operators, resulting in increased accessibility and diversity of gambling, particularly continuous forms, and</w:t>
      </w:r>
      <w:r>
        <w:rPr>
          <w:spacing w:val="40"/>
        </w:rPr>
        <w:t xml:space="preserve"> </w:t>
      </w:r>
      <w:r>
        <w:t>aggressive marketing strategies to cope with an intensely competitive environment. Unlike the earlier indifferent stance of gambling operators to problem gambling accompanying restricted availability, explicit ties to social benefit and less active marketing, the actions of most contemporary gambling operators reflect a rejection</w:t>
      </w:r>
      <w:r>
        <w:rPr>
          <w:spacing w:val="40"/>
        </w:rPr>
        <w:t xml:space="preserve"> </w:t>
      </w:r>
      <w:r>
        <w:t>of problem gambling as an issue which should impose on their current approach to gambling operations, management and marketing. While empirical evidence is tenuous, public perception is that the marketing and expansion strategies of</w:t>
      </w:r>
      <w:r>
        <w:rPr>
          <w:spacing w:val="80"/>
        </w:rPr>
        <w:t xml:space="preserve"> </w:t>
      </w:r>
      <w:r>
        <w:t>gambling operators have resulted in higher levels of gambling-related problems and their flow-on community effects. This has widened an expectational gap between corporate performance in responsible provision of gambling and public and</w:t>
      </w:r>
      <w:r>
        <w:rPr>
          <w:spacing w:val="40"/>
        </w:rPr>
        <w:t xml:space="preserve"> </w:t>
      </w:r>
      <w:r>
        <w:t>epistemic expectations of these.</w:t>
      </w:r>
    </w:p>
    <w:p w:rsidR="00FE5516" w:rsidRDefault="00FE5516">
      <w:pPr>
        <w:pStyle w:val="BodyText"/>
        <w:spacing w:before="101"/>
      </w:pPr>
    </w:p>
    <w:p w:rsidR="00FE5516" w:rsidRDefault="00951608">
      <w:pPr>
        <w:pStyle w:val="BodyText"/>
        <w:spacing w:line="312" w:lineRule="auto"/>
        <w:ind w:left="950" w:right="413"/>
        <w:jc w:val="both"/>
      </w:pPr>
      <w:r>
        <w:t>In attempting to narrow these expectational gaps, governments have imposed more stringent requirements on some gambling operators, such as NSW clubs, to meet their social responsibilities in gambling. In the case of NSW clubs, the government has taken a legislative approach to achieve greater congruence between the expected role of clubs in providing social benefit from their machine gaming, and their actual</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1"/>
        <w:jc w:val="both"/>
      </w:pPr>
      <w:proofErr w:type="gramStart"/>
      <w:r>
        <w:lastRenderedPageBreak/>
        <w:t>social</w:t>
      </w:r>
      <w:proofErr w:type="gramEnd"/>
      <w:r>
        <w:t xml:space="preserve"> performance. In addition, since the 1990s, a minority of gambling operators have demonstrated greater acceptance of problem gambling as requiring their intervention through strategies aimed at harm minimisation. To date however, both industry and government initiatives to address problem gambling have been</w:t>
      </w:r>
      <w:r>
        <w:rPr>
          <w:spacing w:val="40"/>
        </w:rPr>
        <w:t xml:space="preserve"> </w:t>
      </w:r>
      <w:r>
        <w:t>criticised</w:t>
      </w:r>
      <w:r>
        <w:rPr>
          <w:spacing w:val="-3"/>
        </w:rPr>
        <w:t xml:space="preserve"> </w:t>
      </w:r>
      <w:r>
        <w:t>as</w:t>
      </w:r>
      <w:r>
        <w:rPr>
          <w:spacing w:val="-5"/>
        </w:rPr>
        <w:t xml:space="preserve"> </w:t>
      </w:r>
      <w:r>
        <w:t>inadequate</w:t>
      </w:r>
      <w:r>
        <w:rPr>
          <w:spacing w:val="-3"/>
        </w:rPr>
        <w:t xml:space="preserve"> </w:t>
      </w:r>
      <w:r>
        <w:t>to</w:t>
      </w:r>
      <w:r>
        <w:rPr>
          <w:spacing w:val="-3"/>
        </w:rPr>
        <w:t xml:space="preserve"> </w:t>
      </w:r>
      <w:r>
        <w:t>resolve</w:t>
      </w:r>
      <w:r>
        <w:rPr>
          <w:spacing w:val="-3"/>
        </w:rPr>
        <w:t xml:space="preserve"> </w:t>
      </w:r>
      <w:r>
        <w:t>the</w:t>
      </w:r>
      <w:r>
        <w:rPr>
          <w:spacing w:val="-3"/>
        </w:rPr>
        <w:t xml:space="preserve"> </w:t>
      </w:r>
      <w:r>
        <w:t>issue</w:t>
      </w:r>
      <w:r>
        <w:rPr>
          <w:spacing w:val="-3"/>
        </w:rPr>
        <w:t xml:space="preserve"> </w:t>
      </w:r>
      <w:r>
        <w:t>and</w:t>
      </w:r>
      <w:r>
        <w:rPr>
          <w:spacing w:val="-3"/>
        </w:rPr>
        <w:t xml:space="preserve"> </w:t>
      </w:r>
      <w:r>
        <w:t>the</w:t>
      </w:r>
      <w:r>
        <w:rPr>
          <w:spacing w:val="-3"/>
        </w:rPr>
        <w:t xml:space="preserve"> </w:t>
      </w:r>
      <w:r>
        <w:t>accompanying</w:t>
      </w:r>
      <w:r>
        <w:rPr>
          <w:spacing w:val="-3"/>
        </w:rPr>
        <w:t xml:space="preserve"> </w:t>
      </w:r>
      <w:r>
        <w:t>expectational</w:t>
      </w:r>
      <w:r>
        <w:rPr>
          <w:spacing w:val="-3"/>
        </w:rPr>
        <w:t xml:space="preserve"> </w:t>
      </w:r>
      <w:r>
        <w:t>gaps between key stakeholders. As detailed in the next section, this has been reflected in increasingly vocal pressure on gambling operators to be more responsible providers of gambling and on governments to introduce a more responsible regulatory and policy environment.</w:t>
      </w:r>
    </w:p>
    <w:p w:rsidR="00FE5516" w:rsidRDefault="00FE5516">
      <w:pPr>
        <w:pStyle w:val="BodyText"/>
        <w:spacing w:before="89"/>
      </w:pPr>
    </w:p>
    <w:p w:rsidR="00FE5516" w:rsidRDefault="00951608">
      <w:pPr>
        <w:pStyle w:val="Heading1"/>
        <w:numPr>
          <w:ilvl w:val="1"/>
          <w:numId w:val="4"/>
        </w:numPr>
        <w:tabs>
          <w:tab w:val="left" w:pos="1512"/>
        </w:tabs>
        <w:spacing w:line="312" w:lineRule="auto"/>
        <w:ind w:right="1214"/>
      </w:pPr>
      <w:r>
        <w:t>PRESSURE</w:t>
      </w:r>
      <w:r>
        <w:rPr>
          <w:spacing w:val="-11"/>
        </w:rPr>
        <w:t xml:space="preserve"> </w:t>
      </w:r>
      <w:r>
        <w:t>GROUP</w:t>
      </w:r>
      <w:r>
        <w:rPr>
          <w:spacing w:val="-11"/>
        </w:rPr>
        <w:t xml:space="preserve"> </w:t>
      </w:r>
      <w:r>
        <w:t>INFLUENCES</w:t>
      </w:r>
      <w:r>
        <w:rPr>
          <w:spacing w:val="-11"/>
        </w:rPr>
        <w:t xml:space="preserve"> </w:t>
      </w:r>
      <w:r>
        <w:t>ON</w:t>
      </w:r>
      <w:r>
        <w:rPr>
          <w:spacing w:val="-10"/>
        </w:rPr>
        <w:t xml:space="preserve"> </w:t>
      </w:r>
      <w:r>
        <w:t>THE</w:t>
      </w:r>
      <w:r>
        <w:rPr>
          <w:spacing w:val="-11"/>
        </w:rPr>
        <w:t xml:space="preserve"> </w:t>
      </w:r>
      <w:r>
        <w:t>EMERGENCE</w:t>
      </w:r>
      <w:r>
        <w:rPr>
          <w:spacing w:val="-11"/>
        </w:rPr>
        <w:t xml:space="preserve"> </w:t>
      </w:r>
      <w:r>
        <w:t>OF PROBLEM GAMBLING AS A CORPORATE SOCIAL ISSUE</w:t>
      </w:r>
    </w:p>
    <w:p w:rsidR="00FE5516" w:rsidRDefault="00FE5516">
      <w:pPr>
        <w:pStyle w:val="BodyText"/>
        <w:spacing w:before="92"/>
        <w:rPr>
          <w:rFonts w:ascii="Arial"/>
          <w:b/>
        </w:rPr>
      </w:pPr>
    </w:p>
    <w:p w:rsidR="00FE5516" w:rsidRDefault="00951608">
      <w:pPr>
        <w:pStyle w:val="BodyText"/>
        <w:spacing w:line="312" w:lineRule="auto"/>
        <w:ind w:left="950" w:right="411"/>
        <w:jc w:val="both"/>
      </w:pPr>
      <w:r>
        <w:t>In reviewing influences on Australian attitudes to gambling, Caldwell (1972:44) maintains that ‘Australian social history reflects an important and divisive tension between individuals and groups practising hedonistic values and those who have supported Puritan morality’. This tension was greatest from the early 1800s to the early 1900s when opposition to gambling by the churches and conservative middle classes largely was based on moral grounds. However, with increased secularisation, more liberal social attitudes and the institutionalisation of gambling as a culturally acceptable leisure activity during the second half of the 1900s, arguments against gambling have focused increasingly on</w:t>
      </w:r>
      <w:r>
        <w:rPr>
          <w:spacing w:val="-2"/>
        </w:rPr>
        <w:t xml:space="preserve"> </w:t>
      </w:r>
      <w:r>
        <w:t>its</w:t>
      </w:r>
      <w:r>
        <w:rPr>
          <w:spacing w:val="-3"/>
        </w:rPr>
        <w:t xml:space="preserve"> </w:t>
      </w:r>
      <w:r>
        <w:t>social</w:t>
      </w:r>
      <w:r>
        <w:rPr>
          <w:spacing w:val="-1"/>
        </w:rPr>
        <w:t xml:space="preserve"> </w:t>
      </w:r>
      <w:r>
        <w:t>impacts</w:t>
      </w:r>
      <w:r>
        <w:rPr>
          <w:spacing w:val="-2"/>
        </w:rPr>
        <w:t xml:space="preserve"> </w:t>
      </w:r>
      <w:r>
        <w:t>and</w:t>
      </w:r>
      <w:r>
        <w:rPr>
          <w:spacing w:val="-2"/>
        </w:rPr>
        <w:t xml:space="preserve"> </w:t>
      </w:r>
      <w:r>
        <w:t>emanated</w:t>
      </w:r>
      <w:r>
        <w:rPr>
          <w:spacing w:val="-2"/>
        </w:rPr>
        <w:t xml:space="preserve"> </w:t>
      </w:r>
      <w:r>
        <w:t>from</w:t>
      </w:r>
      <w:r>
        <w:rPr>
          <w:spacing w:val="-1"/>
        </w:rPr>
        <w:t xml:space="preserve"> </w:t>
      </w:r>
      <w:r>
        <w:t>a</w:t>
      </w:r>
      <w:r>
        <w:rPr>
          <w:spacing w:val="-2"/>
        </w:rPr>
        <w:t xml:space="preserve"> </w:t>
      </w:r>
      <w:r>
        <w:t xml:space="preserve">wider variety of stakeholders, more often advocating restriction and control rather than abolition. The following discussion takes an historical approach to demonstrate that arguments by various pressure groups against gambling have evolved from a focus on moral objections to concerns for a wider variety of social impacts, particularly problem gambling. This evolution has helped shift the onus of responsibility from individual gamblers to resist the temptation of gambling, to gambling providers to operate, manage and market gambling in ways that limit its harmful effects. It also reflects a shift in the stance on problem gambling by pressure groups from indifference to acceptance as an issue worthy of their attention, resources and </w:t>
      </w:r>
      <w:r>
        <w:rPr>
          <w:spacing w:val="-2"/>
        </w:rPr>
        <w:t>lobbying.</w:t>
      </w:r>
    </w:p>
    <w:p w:rsidR="00FE5516" w:rsidRDefault="00FE5516">
      <w:pPr>
        <w:pStyle w:val="BodyText"/>
        <w:spacing w:before="25"/>
      </w:pPr>
    </w:p>
    <w:p w:rsidR="00FE5516" w:rsidRDefault="00951608">
      <w:pPr>
        <w:pStyle w:val="Heading2"/>
        <w:numPr>
          <w:ilvl w:val="2"/>
          <w:numId w:val="4"/>
        </w:numPr>
        <w:tabs>
          <w:tab w:val="left" w:pos="1732"/>
        </w:tabs>
        <w:ind w:hanging="782"/>
      </w:pPr>
      <w:r>
        <w:t>Moral</w:t>
      </w:r>
      <w:r>
        <w:rPr>
          <w:spacing w:val="-5"/>
        </w:rPr>
        <w:t xml:space="preserve"> </w:t>
      </w:r>
      <w:r>
        <w:t>and</w:t>
      </w:r>
      <w:r>
        <w:rPr>
          <w:spacing w:val="-3"/>
        </w:rPr>
        <w:t xml:space="preserve"> </w:t>
      </w:r>
      <w:r>
        <w:t>Theological</w:t>
      </w:r>
      <w:r>
        <w:rPr>
          <w:spacing w:val="-3"/>
        </w:rPr>
        <w:t xml:space="preserve"> </w:t>
      </w:r>
      <w:r>
        <w:t>Arguments</w:t>
      </w:r>
      <w:r>
        <w:rPr>
          <w:spacing w:val="-3"/>
        </w:rPr>
        <w:t xml:space="preserve"> </w:t>
      </w:r>
      <w:proofErr w:type="gramStart"/>
      <w:r>
        <w:t>Against</w:t>
      </w:r>
      <w:proofErr w:type="gramEnd"/>
      <w:r>
        <w:rPr>
          <w:spacing w:val="-2"/>
        </w:rPr>
        <w:t xml:space="preserve"> Gambling</w:t>
      </w:r>
    </w:p>
    <w:p w:rsidR="00FE5516" w:rsidRDefault="00951608">
      <w:pPr>
        <w:pStyle w:val="BodyText"/>
        <w:spacing w:before="272" w:line="312" w:lineRule="auto"/>
        <w:ind w:left="950" w:right="414"/>
        <w:jc w:val="both"/>
      </w:pPr>
      <w:r>
        <w:t>Probably the most vocal, avid and longstanding opponents to gambling in Australia have been the Protestant Churches which object to gambling on moral and theological grounds. A more liberal view has been adopted by the Catholic Church, which</w:t>
      </w:r>
      <w:r>
        <w:rPr>
          <w:spacing w:val="40"/>
        </w:rPr>
        <w:t xml:space="preserve"> </w:t>
      </w:r>
      <w:r>
        <w:t>considers</w:t>
      </w:r>
      <w:r>
        <w:rPr>
          <w:spacing w:val="39"/>
        </w:rPr>
        <w:t xml:space="preserve"> </w:t>
      </w:r>
      <w:r>
        <w:t>gambling</w:t>
      </w:r>
      <w:r>
        <w:rPr>
          <w:spacing w:val="40"/>
        </w:rPr>
        <w:t xml:space="preserve"> </w:t>
      </w:r>
      <w:r>
        <w:t>harmful</w:t>
      </w:r>
      <w:r>
        <w:rPr>
          <w:spacing w:val="40"/>
        </w:rPr>
        <w:t xml:space="preserve"> </w:t>
      </w:r>
      <w:r>
        <w:t>only</w:t>
      </w:r>
      <w:r>
        <w:rPr>
          <w:spacing w:val="40"/>
        </w:rPr>
        <w:t xml:space="preserve"> </w:t>
      </w:r>
      <w:r>
        <w:t>in</w:t>
      </w:r>
      <w:r>
        <w:rPr>
          <w:spacing w:val="40"/>
        </w:rPr>
        <w:t xml:space="preserve"> </w:t>
      </w:r>
      <w:r>
        <w:t>excess</w:t>
      </w:r>
      <w:r>
        <w:rPr>
          <w:spacing w:val="39"/>
        </w:rPr>
        <w:t xml:space="preserve"> </w:t>
      </w:r>
      <w:r>
        <w:t>or</w:t>
      </w:r>
      <w:r>
        <w:rPr>
          <w:spacing w:val="40"/>
        </w:rPr>
        <w:t xml:space="preserve"> </w:t>
      </w:r>
      <w:r>
        <w:t>under</w:t>
      </w:r>
      <w:r>
        <w:rPr>
          <w:spacing w:val="40"/>
        </w:rPr>
        <w:t xml:space="preserve"> </w:t>
      </w:r>
      <w:r>
        <w:t>unfair</w:t>
      </w:r>
      <w:r>
        <w:rPr>
          <w:spacing w:val="40"/>
        </w:rPr>
        <w:t xml:space="preserve"> </w:t>
      </w:r>
      <w:r>
        <w:t>circumstances.</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5"/>
        <w:jc w:val="both"/>
      </w:pPr>
      <w:r>
        <w:lastRenderedPageBreak/>
        <w:t>Both religious groups have been active pressure groups in gambling policy since the late 1700s, as the following section discusses.</w:t>
      </w:r>
    </w:p>
    <w:p w:rsidR="00FE5516" w:rsidRDefault="00FE5516">
      <w:pPr>
        <w:pStyle w:val="BodyText"/>
        <w:spacing w:before="85"/>
      </w:pPr>
    </w:p>
    <w:p w:rsidR="00FE5516" w:rsidRDefault="00951608">
      <w:pPr>
        <w:pStyle w:val="BodyText"/>
        <w:ind w:left="950"/>
        <w:jc w:val="both"/>
        <w:rPr>
          <w:rFonts w:ascii="Arial"/>
        </w:rPr>
      </w:pPr>
      <w:r>
        <w:rPr>
          <w:rFonts w:ascii="Arial"/>
        </w:rPr>
        <w:t>The</w:t>
      </w:r>
      <w:r>
        <w:rPr>
          <w:rFonts w:ascii="Arial"/>
          <w:spacing w:val="-1"/>
        </w:rPr>
        <w:t xml:space="preserve"> </w:t>
      </w:r>
      <w:r>
        <w:rPr>
          <w:rFonts w:ascii="Arial"/>
        </w:rPr>
        <w:t>Moral</w:t>
      </w:r>
      <w:r>
        <w:rPr>
          <w:rFonts w:ascii="Arial"/>
          <w:spacing w:val="2"/>
        </w:rPr>
        <w:t xml:space="preserve"> </w:t>
      </w:r>
      <w:r>
        <w:rPr>
          <w:rFonts w:ascii="Arial"/>
        </w:rPr>
        <w:t>Reform</w:t>
      </w:r>
      <w:r>
        <w:rPr>
          <w:rFonts w:ascii="Arial"/>
          <w:spacing w:val="-9"/>
        </w:rPr>
        <w:t xml:space="preserve"> </w:t>
      </w:r>
      <w:r>
        <w:rPr>
          <w:rFonts w:ascii="Arial"/>
        </w:rPr>
        <w:t>Movement</w:t>
      </w:r>
      <w:r>
        <w:rPr>
          <w:rFonts w:ascii="Arial"/>
          <w:spacing w:val="-1"/>
        </w:rPr>
        <w:t xml:space="preserve"> </w:t>
      </w:r>
      <w:r>
        <w:rPr>
          <w:rFonts w:ascii="Arial"/>
        </w:rPr>
        <w:t>in the</w:t>
      </w:r>
      <w:r>
        <w:rPr>
          <w:rFonts w:ascii="Arial"/>
          <w:spacing w:val="-1"/>
        </w:rPr>
        <w:t xml:space="preserve"> </w:t>
      </w:r>
      <w:r>
        <w:rPr>
          <w:rFonts w:ascii="Arial"/>
        </w:rPr>
        <w:t xml:space="preserve">19th </w:t>
      </w:r>
      <w:r>
        <w:rPr>
          <w:rFonts w:ascii="Arial"/>
          <w:spacing w:val="-2"/>
        </w:rPr>
        <w:t>Century</w:t>
      </w:r>
    </w:p>
    <w:p w:rsidR="00FE5516" w:rsidRDefault="00951608">
      <w:pPr>
        <w:pStyle w:val="BodyText"/>
        <w:spacing w:before="148" w:line="312" w:lineRule="auto"/>
        <w:ind w:left="950" w:right="411"/>
        <w:jc w:val="both"/>
      </w:pPr>
      <w:r>
        <w:t xml:space="preserve">The bases for Protestant opposition to gambling emphasise their moral and theological underpinnings. Protestants oppose gambling </w:t>
      </w:r>
      <w:r>
        <w:rPr>
          <w:i/>
        </w:rPr>
        <w:t>per se</w:t>
      </w:r>
      <w:r>
        <w:t>, as it is against the Christian ethic and way of life the church exists to uphold and extend. Gambling, no matter how small an amount, is a vice because the moral values it expresses - luck, greed, covetousness, chance and the associated corruption, exploitation, racketeering and graft - are contrary to Protestant teachings (Lusher, 1977:69-71). However, as discussed in Chapter Two, the Protestant moral reform movement in the nineteenth century enjoyed little success in curbing either legal or illegal gambling.</w:t>
      </w:r>
    </w:p>
    <w:p w:rsidR="00FE5516" w:rsidRDefault="00FE5516">
      <w:pPr>
        <w:pStyle w:val="BodyText"/>
        <w:spacing w:before="93"/>
      </w:pPr>
    </w:p>
    <w:p w:rsidR="00FE5516" w:rsidRDefault="00951608">
      <w:pPr>
        <w:pStyle w:val="BodyText"/>
        <w:spacing w:line="312" w:lineRule="auto"/>
        <w:ind w:left="950" w:right="413"/>
        <w:jc w:val="both"/>
      </w:pPr>
      <w:r>
        <w:t>One reason for the limited success of the moral reform movement was that, unlike the united religious stance on drinking and sexual immorality, the Protestant Churches faced opposition from the Catholic Church which viewed gambling as harmless in itself and only bad in excess (Inglis, 1985:12). The Catholic stance is</w:t>
      </w:r>
      <w:r>
        <w:rPr>
          <w:spacing w:val="40"/>
        </w:rPr>
        <w:t xml:space="preserve"> </w:t>
      </w:r>
      <w:r>
        <w:t>that gambling is not morally evil, but that evil may emerge according to the extent and circumstances under which it is done (Lusher, 1977:70). Gamblers have the</w:t>
      </w:r>
      <w:r>
        <w:rPr>
          <w:spacing w:val="80"/>
        </w:rPr>
        <w:t xml:space="preserve"> </w:t>
      </w:r>
      <w:r>
        <w:t>right to dispose of their property as they wish, as long as this does not render them less capable of fulfilling individual, family, social or charitable duties and does not involve taking advantage of the weak. For gambling</w:t>
      </w:r>
      <w:r>
        <w:rPr>
          <w:spacing w:val="-1"/>
        </w:rPr>
        <w:t xml:space="preserve"> </w:t>
      </w:r>
      <w:r>
        <w:t>providers, as</w:t>
      </w:r>
      <w:r>
        <w:rPr>
          <w:spacing w:val="-3"/>
        </w:rPr>
        <w:t xml:space="preserve"> </w:t>
      </w:r>
      <w:r>
        <w:t>long</w:t>
      </w:r>
      <w:r>
        <w:rPr>
          <w:spacing w:val="-1"/>
        </w:rPr>
        <w:t xml:space="preserve"> </w:t>
      </w:r>
      <w:r>
        <w:t>as</w:t>
      </w:r>
      <w:r>
        <w:rPr>
          <w:spacing w:val="-3"/>
        </w:rPr>
        <w:t xml:space="preserve"> </w:t>
      </w:r>
      <w:r>
        <w:t>the</w:t>
      </w:r>
      <w:r>
        <w:rPr>
          <w:spacing w:val="-1"/>
        </w:rPr>
        <w:t xml:space="preserve"> </w:t>
      </w:r>
      <w:r>
        <w:t>type</w:t>
      </w:r>
      <w:r>
        <w:rPr>
          <w:spacing w:val="-1"/>
        </w:rPr>
        <w:t xml:space="preserve"> </w:t>
      </w:r>
      <w:r>
        <w:t xml:space="preserve">of gambling provides a degree of equality and understanding between the parties, provides fair return for labour and capital, is legal, free from fraud, and does not encourage the underprivileged to gamble, then it is morally acceptable (Lusher, </w:t>
      </w:r>
      <w:r>
        <w:rPr>
          <w:spacing w:val="-2"/>
        </w:rPr>
        <w:t>1977:70).</w:t>
      </w:r>
    </w:p>
    <w:p w:rsidR="00FE5516" w:rsidRDefault="00FE5516">
      <w:pPr>
        <w:pStyle w:val="BodyText"/>
        <w:spacing w:before="100"/>
      </w:pPr>
    </w:p>
    <w:p w:rsidR="00FE5516" w:rsidRDefault="00951608">
      <w:pPr>
        <w:pStyle w:val="BodyText"/>
        <w:spacing w:line="312" w:lineRule="auto"/>
        <w:ind w:left="950" w:right="412"/>
        <w:jc w:val="both"/>
      </w:pPr>
      <w:r>
        <w:t>Thus, the more tolerant Catholic position on gambling differs markedly from the hostile Protestant one. However, in both views, gambling to excess is considered morally wrong, capable of undermining the work ethic and responsibility to others. Thus, while</w:t>
      </w:r>
      <w:r>
        <w:rPr>
          <w:spacing w:val="-1"/>
        </w:rPr>
        <w:t xml:space="preserve"> </w:t>
      </w:r>
      <w:r>
        <w:t>problem</w:t>
      </w:r>
      <w:r>
        <w:rPr>
          <w:spacing w:val="-1"/>
        </w:rPr>
        <w:t xml:space="preserve"> </w:t>
      </w:r>
      <w:r>
        <w:t>gambling</w:t>
      </w:r>
      <w:r>
        <w:rPr>
          <w:spacing w:val="-1"/>
        </w:rPr>
        <w:t xml:space="preserve"> </w:t>
      </w:r>
      <w:r>
        <w:t>was</w:t>
      </w:r>
      <w:r>
        <w:rPr>
          <w:spacing w:val="-3"/>
        </w:rPr>
        <w:t xml:space="preserve"> </w:t>
      </w:r>
      <w:r>
        <w:t>not</w:t>
      </w:r>
      <w:r>
        <w:rPr>
          <w:spacing w:val="-1"/>
        </w:rPr>
        <w:t xml:space="preserve"> </w:t>
      </w:r>
      <w:r>
        <w:t>an</w:t>
      </w:r>
      <w:r>
        <w:rPr>
          <w:spacing w:val="-1"/>
        </w:rPr>
        <w:t xml:space="preserve"> </w:t>
      </w:r>
      <w:r>
        <w:t>issue</w:t>
      </w:r>
      <w:r>
        <w:rPr>
          <w:spacing w:val="-1"/>
        </w:rPr>
        <w:t xml:space="preserve"> </w:t>
      </w:r>
      <w:r>
        <w:t>of importance</w:t>
      </w:r>
      <w:r>
        <w:rPr>
          <w:spacing w:val="-1"/>
        </w:rPr>
        <w:t xml:space="preserve"> </w:t>
      </w:r>
      <w:r>
        <w:t>to</w:t>
      </w:r>
      <w:r>
        <w:rPr>
          <w:spacing w:val="-1"/>
        </w:rPr>
        <w:t xml:space="preserve"> </w:t>
      </w:r>
      <w:r>
        <w:t>gambling</w:t>
      </w:r>
      <w:r>
        <w:rPr>
          <w:spacing w:val="-1"/>
        </w:rPr>
        <w:t xml:space="preserve"> </w:t>
      </w:r>
      <w:r>
        <w:t>providers during the 19th century, both major faiths recognised that harm might emanate from excessive gambling.</w:t>
      </w:r>
    </w:p>
    <w:p w:rsidR="00FE5516" w:rsidRDefault="00FE5516">
      <w:pPr>
        <w:pStyle w:val="BodyText"/>
        <w:spacing w:before="91"/>
      </w:pPr>
    </w:p>
    <w:p w:rsidR="00FE5516" w:rsidRDefault="00951608">
      <w:pPr>
        <w:pStyle w:val="BodyText"/>
        <w:ind w:left="950"/>
        <w:jc w:val="both"/>
        <w:rPr>
          <w:rFonts w:ascii="Arial" w:hAnsi="Arial"/>
        </w:rPr>
      </w:pPr>
      <w:r>
        <w:rPr>
          <w:rFonts w:ascii="Arial" w:hAnsi="Arial"/>
        </w:rPr>
        <w:t>The</w:t>
      </w:r>
      <w:r>
        <w:rPr>
          <w:rFonts w:ascii="Arial" w:hAnsi="Arial"/>
          <w:spacing w:val="2"/>
        </w:rPr>
        <w:t xml:space="preserve"> </w:t>
      </w:r>
      <w:r>
        <w:rPr>
          <w:rFonts w:ascii="Arial" w:hAnsi="Arial"/>
        </w:rPr>
        <w:t>Churches’</w:t>
      </w:r>
      <w:r>
        <w:rPr>
          <w:rFonts w:ascii="Arial" w:hAnsi="Arial"/>
          <w:spacing w:val="2"/>
        </w:rPr>
        <w:t xml:space="preserve"> </w:t>
      </w:r>
      <w:r>
        <w:rPr>
          <w:rFonts w:ascii="Arial" w:hAnsi="Arial"/>
        </w:rPr>
        <w:t>Opposition</w:t>
      </w:r>
      <w:r>
        <w:rPr>
          <w:rFonts w:ascii="Arial" w:hAnsi="Arial"/>
          <w:spacing w:val="2"/>
        </w:rPr>
        <w:t xml:space="preserve"> </w:t>
      </w:r>
      <w:r>
        <w:rPr>
          <w:rFonts w:ascii="Arial" w:hAnsi="Arial"/>
        </w:rPr>
        <w:t>to</w:t>
      </w:r>
      <w:r>
        <w:rPr>
          <w:rFonts w:ascii="Arial" w:hAnsi="Arial"/>
          <w:spacing w:val="3"/>
        </w:rPr>
        <w:t xml:space="preserve"> </w:t>
      </w:r>
      <w:r>
        <w:rPr>
          <w:rFonts w:ascii="Arial" w:hAnsi="Arial"/>
        </w:rPr>
        <w:t>Gambling</w:t>
      </w:r>
      <w:r>
        <w:rPr>
          <w:rFonts w:ascii="Arial" w:hAnsi="Arial"/>
          <w:spacing w:val="3"/>
        </w:rPr>
        <w:t xml:space="preserve"> </w:t>
      </w:r>
      <w:r>
        <w:rPr>
          <w:rFonts w:ascii="Arial" w:hAnsi="Arial"/>
        </w:rPr>
        <w:t>in</w:t>
      </w:r>
      <w:r>
        <w:rPr>
          <w:rFonts w:ascii="Arial" w:hAnsi="Arial"/>
          <w:spacing w:val="2"/>
        </w:rPr>
        <w:t xml:space="preserve"> </w:t>
      </w:r>
      <w:r>
        <w:rPr>
          <w:rFonts w:ascii="Arial" w:hAnsi="Arial"/>
        </w:rPr>
        <w:t>the</w:t>
      </w:r>
      <w:r>
        <w:rPr>
          <w:rFonts w:ascii="Arial" w:hAnsi="Arial"/>
          <w:spacing w:val="3"/>
        </w:rPr>
        <w:t xml:space="preserve"> </w:t>
      </w:r>
      <w:r>
        <w:rPr>
          <w:rFonts w:ascii="Arial" w:hAnsi="Arial"/>
        </w:rPr>
        <w:t>20th</w:t>
      </w:r>
      <w:r>
        <w:rPr>
          <w:rFonts w:ascii="Arial" w:hAnsi="Arial"/>
          <w:spacing w:val="3"/>
        </w:rPr>
        <w:t xml:space="preserve"> </w:t>
      </w:r>
      <w:r>
        <w:rPr>
          <w:rFonts w:ascii="Arial" w:hAnsi="Arial"/>
          <w:spacing w:val="-2"/>
        </w:rPr>
        <w:t>Century</w:t>
      </w:r>
    </w:p>
    <w:p w:rsidR="00FE5516" w:rsidRDefault="00951608">
      <w:pPr>
        <w:pStyle w:val="BodyText"/>
        <w:spacing w:before="147" w:line="312" w:lineRule="auto"/>
        <w:ind w:left="950" w:right="413"/>
        <w:jc w:val="both"/>
      </w:pPr>
      <w:r>
        <w:t>Neither the Protestant nor Catholic Churches have softened their stance on gambling since the 1800s. However, increasing secularisation of Australian society meant theological arguments continued to have limited influence either on public policy or</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3"/>
        <w:jc w:val="both"/>
      </w:pPr>
      <w:proofErr w:type="gramStart"/>
      <w:r>
        <w:lastRenderedPageBreak/>
        <w:t>public</w:t>
      </w:r>
      <w:proofErr w:type="gramEnd"/>
      <w:r>
        <w:t xml:space="preserve"> participation in gambling. While both religions maintained vocal interest in debates over gambling policy, their arguments have evolved from emphasising</w:t>
      </w:r>
      <w:r>
        <w:rPr>
          <w:spacing w:val="80"/>
        </w:rPr>
        <w:t xml:space="preserve"> </w:t>
      </w:r>
      <w:r>
        <w:t>moral objections to concerns about excessive and unfair gambling. Thus, their attention turned more to the way in which gambling is conducted, rather than the moral weaknesses of its participants.</w:t>
      </w:r>
    </w:p>
    <w:p w:rsidR="00FE5516" w:rsidRDefault="00FE5516">
      <w:pPr>
        <w:pStyle w:val="BodyText"/>
        <w:spacing w:before="90"/>
      </w:pPr>
    </w:p>
    <w:p w:rsidR="00FE5516" w:rsidRDefault="00951608">
      <w:pPr>
        <w:pStyle w:val="BodyText"/>
        <w:spacing w:line="312" w:lineRule="auto"/>
        <w:ind w:left="950" w:right="413"/>
        <w:jc w:val="both"/>
      </w:pPr>
      <w:r>
        <w:t>Two campaigns in NSW illustrate church failure to garner opposition to gambling</w:t>
      </w:r>
      <w:r>
        <w:rPr>
          <w:spacing w:val="80"/>
        </w:rPr>
        <w:t xml:space="preserve"> </w:t>
      </w:r>
      <w:r>
        <w:t>on moral and theological grounds. The Protestant campaign against the legalisation of poker machines in NSW clubs emphasised the moral dangers of gambling, with the NSW Council of Churches noting the machines tempted the weak, offered ‘easy money’, encouraged covetousness, and increased moral danger (</w:t>
      </w:r>
      <w:r>
        <w:rPr>
          <w:i/>
        </w:rPr>
        <w:t>Sydney Morning Herald</w:t>
      </w:r>
      <w:r>
        <w:t>, July 10 1956 in Caldwell, 1972:100). The Australian Council for the World Council of Churches issued a resolution stating ‘we believe that gambling is a social evil and also that the legalization of lotteries, poker machines and other forms of gambling is not only a step to moral degradation, but will have the effect of perverting the true spirit of adventure in Australian life’ (</w:t>
      </w:r>
      <w:r>
        <w:rPr>
          <w:i/>
        </w:rPr>
        <w:t>Sydney Morning Herald</w:t>
      </w:r>
      <w:r>
        <w:t>, August 4, 1956 in Caldwell, 1972:102). The Protestant Churches campaigned in 1958 to reverse the spread of commercial gambling, advocating a government inquiry into the extent of ‘chronic gambling’ in NSW (Caldwell, 1972:112). At one campaign meeting, the Methodist Reverend Alan Walker referred to NSW clubs as ‘cesspools of iniquity’ which destroyed the highest levels of personality, wrecked homes and filched people’s money (Caldwell, 1972:112). In contrast, the Catholic Church refused to condemn poker machines on moral grounds as long as they were played moderately (Caldwell, 1972:120). However, neither the strict moral</w:t>
      </w:r>
      <w:r>
        <w:rPr>
          <w:spacing w:val="40"/>
        </w:rPr>
        <w:t xml:space="preserve"> </w:t>
      </w:r>
      <w:r>
        <w:t>Protestant stance nor the more liberal Catholic view could</w:t>
      </w:r>
      <w:r>
        <w:rPr>
          <w:spacing w:val="-1"/>
        </w:rPr>
        <w:t xml:space="preserve"> </w:t>
      </w:r>
      <w:r>
        <w:t>prevent</w:t>
      </w:r>
      <w:r>
        <w:rPr>
          <w:spacing w:val="-1"/>
        </w:rPr>
        <w:t xml:space="preserve"> </w:t>
      </w:r>
      <w:r>
        <w:t>the</w:t>
      </w:r>
      <w:r>
        <w:rPr>
          <w:spacing w:val="-1"/>
        </w:rPr>
        <w:t xml:space="preserve"> </w:t>
      </w:r>
      <w:r>
        <w:t>legalisation</w:t>
      </w:r>
      <w:r>
        <w:rPr>
          <w:spacing w:val="-1"/>
        </w:rPr>
        <w:t xml:space="preserve"> </w:t>
      </w:r>
      <w:r>
        <w:t xml:space="preserve">of poker machines, with legislators noting they were already played by decent, law- abiding citizens experiencing no moral crisis as a consequence (in Caldwell, </w:t>
      </w:r>
      <w:r>
        <w:rPr>
          <w:spacing w:val="-2"/>
        </w:rPr>
        <w:t>1972:102).</w:t>
      </w:r>
    </w:p>
    <w:p w:rsidR="00FE5516" w:rsidRDefault="00FE5516">
      <w:pPr>
        <w:pStyle w:val="BodyText"/>
        <w:spacing w:before="111"/>
      </w:pPr>
    </w:p>
    <w:p w:rsidR="00FE5516" w:rsidRDefault="00951608">
      <w:pPr>
        <w:pStyle w:val="BodyText"/>
        <w:spacing w:line="312" w:lineRule="auto"/>
        <w:ind w:left="950" w:right="414"/>
        <w:jc w:val="both"/>
      </w:pPr>
      <w:r>
        <w:t>Twenty years later when the state government called an inquiry into legalising casinos in NSW, the churches reiterated their arguments (Lusher, 1977). However, the inquiry recommended legalised casinos in NSW, noting:</w:t>
      </w:r>
    </w:p>
    <w:p w:rsidR="00FE5516" w:rsidRDefault="00FE5516">
      <w:pPr>
        <w:pStyle w:val="BodyText"/>
        <w:spacing w:before="4"/>
      </w:pPr>
    </w:p>
    <w:p w:rsidR="00FE5516" w:rsidRDefault="00951608">
      <w:pPr>
        <w:spacing w:line="235" w:lineRule="auto"/>
        <w:ind w:left="1512" w:right="912"/>
        <w:jc w:val="both"/>
        <w:rPr>
          <w:sz w:val="20"/>
        </w:rPr>
      </w:pPr>
      <w:proofErr w:type="gramStart"/>
      <w:r>
        <w:rPr>
          <w:sz w:val="20"/>
        </w:rPr>
        <w:t>there</w:t>
      </w:r>
      <w:proofErr w:type="gramEnd"/>
      <w:r>
        <w:rPr>
          <w:sz w:val="20"/>
        </w:rPr>
        <w:t xml:space="preserve"> is no unanimity of world opinion that gambling is a wicked, immoral or socially destructive activity. In fact, its legality exists and is well established and is currently being developed and accepted in most civilized western and Christian oriented </w:t>
      </w:r>
      <w:r>
        <w:rPr>
          <w:spacing w:val="-2"/>
          <w:sz w:val="20"/>
        </w:rPr>
        <w:t>communities.</w:t>
      </w:r>
    </w:p>
    <w:p w:rsidR="00FE5516" w:rsidRDefault="00FE5516">
      <w:pPr>
        <w:pStyle w:val="BodyText"/>
        <w:rPr>
          <w:sz w:val="20"/>
        </w:rPr>
      </w:pPr>
    </w:p>
    <w:p w:rsidR="00FE5516" w:rsidRDefault="00FE5516">
      <w:pPr>
        <w:pStyle w:val="BodyText"/>
        <w:spacing w:before="78"/>
        <w:rPr>
          <w:sz w:val="20"/>
        </w:rPr>
      </w:pPr>
    </w:p>
    <w:p w:rsidR="00FE5516" w:rsidRDefault="00951608">
      <w:pPr>
        <w:ind w:right="416"/>
        <w:jc w:val="right"/>
        <w:rPr>
          <w:rFonts w:ascii="Arial"/>
          <w:sz w:val="18"/>
        </w:rPr>
      </w:pPr>
      <w:r>
        <w:rPr>
          <w:rFonts w:ascii="Arial"/>
          <w:sz w:val="18"/>
        </w:rPr>
        <w:t>(Lusher,</w:t>
      </w:r>
      <w:r>
        <w:rPr>
          <w:rFonts w:ascii="Arial"/>
          <w:spacing w:val="2"/>
          <w:sz w:val="18"/>
        </w:rPr>
        <w:t xml:space="preserve"> </w:t>
      </w:r>
      <w:r>
        <w:rPr>
          <w:rFonts w:ascii="Arial"/>
          <w:spacing w:val="-2"/>
          <w:sz w:val="18"/>
        </w:rPr>
        <w:t>1977:73).</w:t>
      </w:r>
    </w:p>
    <w:p w:rsidR="00FE5516" w:rsidRDefault="00FE5516">
      <w:pPr>
        <w:jc w:val="right"/>
        <w:rPr>
          <w:rFonts w:ascii="Arial"/>
          <w:sz w:val="18"/>
        </w:rPr>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3"/>
        <w:jc w:val="both"/>
      </w:pPr>
      <w:r>
        <w:lastRenderedPageBreak/>
        <w:t xml:space="preserve">These sentiments were later echoed in Victoria in the </w:t>
      </w:r>
      <w:r>
        <w:rPr>
          <w:i/>
        </w:rPr>
        <w:t>Report of Board of Inquiry</w:t>
      </w:r>
      <w:r>
        <w:rPr>
          <w:i/>
          <w:spacing w:val="80"/>
        </w:rPr>
        <w:t xml:space="preserve"> </w:t>
      </w:r>
      <w:r>
        <w:rPr>
          <w:i/>
        </w:rPr>
        <w:t xml:space="preserve">into Casinos </w:t>
      </w:r>
      <w:r>
        <w:t>(Connor, 1983) which concluded that ‘even if the better view were that gambling is in itself immoral it seems clear that such a view is not shared by thousands of Victorians. ...I believe that legislation inspired solely by religious or moral objections to gambling would lack public support’ (in Wilcox, 1983:11.01).</w:t>
      </w:r>
    </w:p>
    <w:p w:rsidR="00FE5516" w:rsidRDefault="00FE5516">
      <w:pPr>
        <w:pStyle w:val="BodyText"/>
        <w:spacing w:before="90"/>
      </w:pPr>
    </w:p>
    <w:p w:rsidR="00FE5516" w:rsidRDefault="00951608">
      <w:pPr>
        <w:pStyle w:val="BodyText"/>
        <w:spacing w:line="312" w:lineRule="auto"/>
        <w:ind w:left="950" w:right="411"/>
        <w:jc w:val="both"/>
      </w:pPr>
      <w:r>
        <w:t>Successive failures to provide a convincing theological or moral argument against gambling prompted a somewhat different tack in church submissions</w:t>
      </w:r>
      <w:r>
        <w:rPr>
          <w:spacing w:val="-3"/>
        </w:rPr>
        <w:t xml:space="preserve"> </w:t>
      </w:r>
      <w:r>
        <w:t>to</w:t>
      </w:r>
      <w:r>
        <w:rPr>
          <w:spacing w:val="-1"/>
        </w:rPr>
        <w:t xml:space="preserve"> </w:t>
      </w:r>
      <w:r>
        <w:t>the</w:t>
      </w:r>
      <w:r>
        <w:rPr>
          <w:spacing w:val="-1"/>
        </w:rPr>
        <w:t xml:space="preserve"> </w:t>
      </w:r>
      <w:r>
        <w:rPr>
          <w:i/>
        </w:rPr>
        <w:t>Board</w:t>
      </w:r>
      <w:r>
        <w:rPr>
          <w:i/>
          <w:spacing w:val="-1"/>
        </w:rPr>
        <w:t xml:space="preserve"> </w:t>
      </w:r>
      <w:r>
        <w:rPr>
          <w:i/>
        </w:rPr>
        <w:t xml:space="preserve">of Inquiry into Poker Machines </w:t>
      </w:r>
      <w:r>
        <w:t>in Victoria (Wilcox, 1983). While the Protestant submission reiterated its traditional moral objections, it also criticised particular features of poker machine gambling, referring to it as ‘pressure gambling’</w:t>
      </w:r>
      <w:r>
        <w:rPr>
          <w:spacing w:val="80"/>
        </w:rPr>
        <w:t xml:space="preserve"> </w:t>
      </w:r>
      <w:r>
        <w:t>depending on ‘psychological stimulants through the conditioning effect of the mechanism for gambling’ (in Wilcox, 1983:11.04). The church was particularly concerned about the rapid turnover of money on poker machines, the strong</w:t>
      </w:r>
      <w:r>
        <w:rPr>
          <w:spacing w:val="40"/>
        </w:rPr>
        <w:t xml:space="preserve"> </w:t>
      </w:r>
      <w:r>
        <w:t>incentive to gamble irrationally, joylessly and beyond the players’ means, and the destruction of positive elements of play. The ‘means contrived to encourage playing beyond the gambler’s means’ meant ‘rationality is no longer being exercised in decision making’ leading to reduced player freedom ‘so that their actions become confused and compulsive rather than free and deliberate’ (Wilcox, 1983:11.04). The end result was</w:t>
      </w:r>
      <w:r>
        <w:rPr>
          <w:spacing w:val="-2"/>
        </w:rPr>
        <w:t xml:space="preserve"> </w:t>
      </w:r>
      <w:r>
        <w:t>‘failure</w:t>
      </w:r>
      <w:r>
        <w:rPr>
          <w:spacing w:val="-1"/>
        </w:rPr>
        <w:t xml:space="preserve"> </w:t>
      </w:r>
      <w:r>
        <w:t>in justice</w:t>
      </w:r>
      <w:r>
        <w:rPr>
          <w:spacing w:val="-1"/>
        </w:rPr>
        <w:t xml:space="preserve"> </w:t>
      </w:r>
      <w:r>
        <w:t>to pay their</w:t>
      </w:r>
      <w:r>
        <w:rPr>
          <w:spacing w:val="-1"/>
        </w:rPr>
        <w:t xml:space="preserve"> </w:t>
      </w:r>
      <w:r>
        <w:t>debts</w:t>
      </w:r>
      <w:r>
        <w:rPr>
          <w:spacing w:val="-2"/>
        </w:rPr>
        <w:t xml:space="preserve"> </w:t>
      </w:r>
      <w:r>
        <w:t>or failure</w:t>
      </w:r>
      <w:r>
        <w:rPr>
          <w:spacing w:val="-1"/>
        </w:rPr>
        <w:t xml:space="preserve"> </w:t>
      </w:r>
      <w:r>
        <w:t>in charity to their family or the ever widening circle that appeals to them for help out of their superfluity’ (Wilcox, 1983:11.04).</w:t>
      </w:r>
    </w:p>
    <w:p w:rsidR="00FE5516" w:rsidRDefault="00FE5516">
      <w:pPr>
        <w:pStyle w:val="BodyText"/>
        <w:spacing w:before="103"/>
      </w:pPr>
    </w:p>
    <w:p w:rsidR="00FE5516" w:rsidRDefault="00951608">
      <w:pPr>
        <w:pStyle w:val="BodyText"/>
        <w:spacing w:before="1" w:line="312" w:lineRule="auto"/>
        <w:ind w:left="950" w:right="413"/>
        <w:jc w:val="both"/>
      </w:pPr>
      <w:r>
        <w:t xml:space="preserve">The Protestant stance was consistent with Catholic concerns for fair play and reflected some merging of their positions. The Catholic submission to the </w:t>
      </w:r>
      <w:r>
        <w:rPr>
          <w:i/>
        </w:rPr>
        <w:t xml:space="preserve">Wilcox Report </w:t>
      </w:r>
      <w:r>
        <w:t>(1983) contended poker machine</w:t>
      </w:r>
      <w:r>
        <w:rPr>
          <w:spacing w:val="-1"/>
        </w:rPr>
        <w:t xml:space="preserve"> </w:t>
      </w:r>
      <w:r>
        <w:t>gambling</w:t>
      </w:r>
      <w:r>
        <w:rPr>
          <w:spacing w:val="-1"/>
        </w:rPr>
        <w:t xml:space="preserve"> </w:t>
      </w:r>
      <w:r>
        <w:t>should</w:t>
      </w:r>
      <w:r>
        <w:rPr>
          <w:spacing w:val="-1"/>
        </w:rPr>
        <w:t xml:space="preserve"> </w:t>
      </w:r>
      <w:r>
        <w:t>be</w:t>
      </w:r>
      <w:r>
        <w:rPr>
          <w:spacing w:val="-1"/>
        </w:rPr>
        <w:t xml:space="preserve"> </w:t>
      </w:r>
      <w:r>
        <w:t>judged</w:t>
      </w:r>
      <w:r>
        <w:rPr>
          <w:spacing w:val="-1"/>
        </w:rPr>
        <w:t xml:space="preserve"> </w:t>
      </w:r>
      <w:r>
        <w:t>differently</w:t>
      </w:r>
      <w:r>
        <w:rPr>
          <w:spacing w:val="-1"/>
        </w:rPr>
        <w:t xml:space="preserve"> </w:t>
      </w:r>
      <w:r>
        <w:t>from other gambling as ‘it destroys the very nature of play’ and ‘substitutes for freedom a highly contrived set of environmental stimulants (as in casinos or even clubs) and psychological stimulants (as in poker machines)’ that ‘mesmerise the gambler into a strange ritual in which money is quickly consumed...without time to revise or</w:t>
      </w:r>
      <w:r>
        <w:rPr>
          <w:spacing w:val="80"/>
        </w:rPr>
        <w:t xml:space="preserve"> </w:t>
      </w:r>
      <w:r>
        <w:t xml:space="preserve">control decisions’ (Wilcox, 1983 11.05). The submission further contended poker machines sacrifice social and diversionary functions of gambling for ‘self-centred avarice’, because of the ‘mindless repetition and cumulative anxiety’ and the ‘compulsive tug of the handle with the bait of tinkling coins, the intermittent reinforcement of rewards just sufficient to sustain the drive, and the rapid supersession of free processes by those of conditioned brute’ (Wilcox, 1983:11.05). Because poker machine gambling increases the quantity of money gambled ‘beyond acceptable limits’, it risks fulfillment of other obligations of the gambler (Wilcox, </w:t>
      </w:r>
      <w:r>
        <w:rPr>
          <w:spacing w:val="-2"/>
        </w:rPr>
        <w:t>1983:11.05).</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2"/>
        <w:jc w:val="both"/>
      </w:pPr>
      <w:r>
        <w:lastRenderedPageBreak/>
        <w:t xml:space="preserve">More recently, the </w:t>
      </w:r>
      <w:r>
        <w:rPr>
          <w:i/>
        </w:rPr>
        <w:t xml:space="preserve">NSW Gaming Inquiry </w:t>
      </w:r>
      <w:r>
        <w:t>(IPART, 1998) attracted only one church submission mentioning moral opposition to gambling. Moreover, this was coupled with concern for problem gambling. The Uniting Church in Australia noted ‘the Christian church has traditionally opposed gambling because of its association with greed and because it holds out rewards without effort. Also, the church has always recognised the negative impact of addictive gambling, especially on dependents of gambling’ (1998:1). The submission did not argue for the abolition of gambling, but made recommendations for an appropriate regulatory framework.</w:t>
      </w:r>
    </w:p>
    <w:p w:rsidR="00FE5516" w:rsidRDefault="00FE5516">
      <w:pPr>
        <w:pStyle w:val="BodyText"/>
        <w:spacing w:before="93"/>
      </w:pPr>
    </w:p>
    <w:p w:rsidR="00FE5516" w:rsidRDefault="00951608">
      <w:pPr>
        <w:pStyle w:val="BodyText"/>
        <w:spacing w:line="312" w:lineRule="auto"/>
        <w:ind w:left="950" w:right="410"/>
        <w:jc w:val="both"/>
      </w:pPr>
      <w:r>
        <w:t>This overview of arguments against gambling advanced by key religious groups</w:t>
      </w:r>
      <w:r>
        <w:rPr>
          <w:spacing w:val="80"/>
        </w:rPr>
        <w:t xml:space="preserve"> </w:t>
      </w:r>
      <w:r>
        <w:t>over the last two centuries demonstrates gradual progression from concern for its moral dangers to concerns about its social consequences. In terms of Mahon and Waddock’s issue lifecycle model (1992), the churches’ stance has shifted to greater acceptance of problem gambling as their key objection to gambling. Reid explains that church moral opposition to gambling has not always been received sympathetically, with traditional arguments having little impression on the community, being ‘passed off as just another case of religious wowserism’, and</w:t>
      </w:r>
      <w:r>
        <w:rPr>
          <w:spacing w:val="80"/>
        </w:rPr>
        <w:t xml:space="preserve"> </w:t>
      </w:r>
      <w:r>
        <w:t>often not even heeded by the churches’ own people (1985:195). This failure of</w:t>
      </w:r>
      <w:r>
        <w:rPr>
          <w:spacing w:val="80"/>
        </w:rPr>
        <w:t xml:space="preserve"> </w:t>
      </w:r>
      <w:r>
        <w:t>moral reform arguments to educate gamblers on the error of their ways partly explains why objections to gambling have shifted from its immorality to its unacceptable social consequences (Sylvan and Sylvan, 1985:223), and the</w:t>
      </w:r>
      <w:r>
        <w:rPr>
          <w:spacing w:val="80"/>
        </w:rPr>
        <w:t xml:space="preserve"> </w:t>
      </w:r>
      <w:r>
        <w:t>movement of problem gambling into the ‘zone of acceptance’ for the churches (Barnard, 1938). That is, lacking support that gambling itself is immoral, acknowledgement that gambling produces significant welfare problems requiring interventions or restructuring gave credibility to the churches’ stance (Sylvan and Sylvan, 1985:220; Blaszczynski, 1996:1). This laid the basis for social arguments against gambling impacts, as discussed below.</w:t>
      </w:r>
    </w:p>
    <w:p w:rsidR="00FE5516" w:rsidRDefault="00FE5516">
      <w:pPr>
        <w:pStyle w:val="BodyText"/>
        <w:spacing w:before="24"/>
      </w:pPr>
    </w:p>
    <w:p w:rsidR="00FE5516" w:rsidRDefault="00951608">
      <w:pPr>
        <w:pStyle w:val="Heading2"/>
        <w:numPr>
          <w:ilvl w:val="2"/>
          <w:numId w:val="4"/>
        </w:numPr>
        <w:tabs>
          <w:tab w:val="left" w:pos="1733"/>
        </w:tabs>
        <w:ind w:left="1733"/>
      </w:pPr>
      <w:r>
        <w:t>Social</w:t>
      </w:r>
      <w:r>
        <w:rPr>
          <w:spacing w:val="-8"/>
        </w:rPr>
        <w:t xml:space="preserve"> </w:t>
      </w:r>
      <w:r>
        <w:t>Arguments</w:t>
      </w:r>
      <w:r>
        <w:rPr>
          <w:spacing w:val="-5"/>
        </w:rPr>
        <w:t xml:space="preserve"> </w:t>
      </w:r>
      <w:proofErr w:type="gramStart"/>
      <w:r>
        <w:t>Against</w:t>
      </w:r>
      <w:proofErr w:type="gramEnd"/>
      <w:r>
        <w:rPr>
          <w:spacing w:val="-6"/>
        </w:rPr>
        <w:t xml:space="preserve"> </w:t>
      </w:r>
      <w:r>
        <w:t>Gambling</w:t>
      </w:r>
      <w:r>
        <w:rPr>
          <w:spacing w:val="-4"/>
        </w:rPr>
        <w:t xml:space="preserve"> </w:t>
      </w:r>
      <w:r>
        <w:rPr>
          <w:spacing w:val="-2"/>
        </w:rPr>
        <w:t>Impacts</w:t>
      </w:r>
    </w:p>
    <w:p w:rsidR="00FE5516" w:rsidRDefault="00951608">
      <w:pPr>
        <w:pStyle w:val="BodyText"/>
        <w:spacing w:before="272" w:line="312" w:lineRule="auto"/>
        <w:ind w:left="950" w:right="414"/>
        <w:jc w:val="both"/>
      </w:pPr>
      <w:r>
        <w:t>More recent arguments of gambling reformers have focused on its social impacts. Three of the most vocalised have been that gambling is associated with crime, is socially disruptive, and has harmful impacts on individuals, families and the community. The first two arguments are briefly reviewed to demonstrate how their bases have diminished over time, such that the third is now the most commonly advanced and accepted by pressure groups as their most influential argument for gambling reform. This has contributed to the emergence of problem gambling as a significant corporate social issue through calls for gambling providers to adopt strategies to minimise the harmful effects of gambling.</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5"/>
        <w:ind w:left="950"/>
        <w:jc w:val="both"/>
        <w:rPr>
          <w:rFonts w:ascii="Arial"/>
        </w:rPr>
      </w:pPr>
      <w:r>
        <w:rPr>
          <w:rFonts w:ascii="Arial"/>
        </w:rPr>
        <w:lastRenderedPageBreak/>
        <w:t>The Criminal</w:t>
      </w:r>
      <w:r>
        <w:rPr>
          <w:rFonts w:ascii="Arial"/>
          <w:spacing w:val="3"/>
        </w:rPr>
        <w:t xml:space="preserve"> </w:t>
      </w:r>
      <w:r>
        <w:rPr>
          <w:rFonts w:ascii="Arial"/>
        </w:rPr>
        <w:t>Involvement</w:t>
      </w:r>
      <w:r>
        <w:rPr>
          <w:rFonts w:ascii="Arial"/>
          <w:spacing w:val="1"/>
        </w:rPr>
        <w:t xml:space="preserve"> </w:t>
      </w:r>
      <w:r>
        <w:rPr>
          <w:rFonts w:ascii="Arial"/>
          <w:spacing w:val="-2"/>
        </w:rPr>
        <w:t>Argument</w:t>
      </w:r>
    </w:p>
    <w:p w:rsidR="00FE5516" w:rsidRDefault="00951608">
      <w:pPr>
        <w:pStyle w:val="BodyText"/>
        <w:spacing w:before="148" w:line="312" w:lineRule="auto"/>
        <w:ind w:left="950" w:right="411"/>
        <w:jc w:val="both"/>
      </w:pPr>
      <w:r>
        <w:t>Sylvan and Sylvan contend ‘there is little doubt that certain types of gambling in Australia and elsewhere are regularly conjoined with criminal activity, and more important, with organised criminal activity’ (1985:224). The association between gambling and crime has underpinned much opposition to gambling, most notably when the legalisation of casinos and gaming machines has been proposed in various Australian jurisdictions. This has occurred largely in the last three decades, as documented in numerous government inquiries (Moffitt, 1974; Lusher, 1977; Connor, 1983; Wilcox, 1983; Street, 1991). Clearly these objections failed to stem the spread of casino gaming and gaming machines to every Australian jurisdiction, although they did delay their introduction (McMillen, 1993).</w:t>
      </w:r>
      <w:r>
        <w:rPr>
          <w:position w:val="12"/>
          <w:sz w:val="12"/>
        </w:rPr>
        <w:t>43</w:t>
      </w:r>
      <w:r>
        <w:rPr>
          <w:spacing w:val="40"/>
          <w:position w:val="12"/>
          <w:sz w:val="12"/>
        </w:rPr>
        <w:t xml:space="preserve"> </w:t>
      </w:r>
      <w:r>
        <w:t>Faced with overwhelming evidence of widespread criminal involvement with</w:t>
      </w:r>
      <w:r>
        <w:rPr>
          <w:spacing w:val="-3"/>
        </w:rPr>
        <w:t xml:space="preserve"> </w:t>
      </w:r>
      <w:r>
        <w:t>illegal</w:t>
      </w:r>
      <w:r>
        <w:rPr>
          <w:spacing w:val="-3"/>
        </w:rPr>
        <w:t xml:space="preserve"> </w:t>
      </w:r>
      <w:r>
        <w:t>casinos</w:t>
      </w:r>
      <w:r>
        <w:rPr>
          <w:spacing w:val="-4"/>
        </w:rPr>
        <w:t xml:space="preserve"> </w:t>
      </w:r>
      <w:r>
        <w:t xml:space="preserve">and illegal gaming machine operations, all state governments have opted for legalisation with strict regulatory controls, accompanied by a taxation or revenue generating mechanism. Effective regulation and tax collection have been facilitated by technological advances in monitoring and control, earning Australia ‘a deserved international reputation’ for integrity, prevention of criminal influence, and an absence of major scandals in legalised gambling (McMillen, 1997a:247). The effective deterrence of criminal activity in Australian gambling and its relative success in curbing illegal gambling have weakened crime-related arguments against </w:t>
      </w:r>
      <w:r>
        <w:rPr>
          <w:spacing w:val="-2"/>
        </w:rPr>
        <w:t>gambling.</w:t>
      </w:r>
    </w:p>
    <w:p w:rsidR="00FE5516" w:rsidRDefault="00FE5516">
      <w:pPr>
        <w:pStyle w:val="BodyText"/>
        <w:spacing w:before="99"/>
      </w:pPr>
    </w:p>
    <w:p w:rsidR="00FE5516" w:rsidRDefault="00951608">
      <w:pPr>
        <w:pStyle w:val="BodyText"/>
        <w:ind w:left="950"/>
        <w:jc w:val="both"/>
        <w:rPr>
          <w:rFonts w:ascii="Arial"/>
        </w:rPr>
      </w:pPr>
      <w:r>
        <w:rPr>
          <w:rFonts w:ascii="Arial"/>
        </w:rPr>
        <w:t>The</w:t>
      </w:r>
      <w:r>
        <w:rPr>
          <w:rFonts w:ascii="Arial"/>
          <w:spacing w:val="4"/>
        </w:rPr>
        <w:t xml:space="preserve"> </w:t>
      </w:r>
      <w:r>
        <w:rPr>
          <w:rFonts w:ascii="Arial"/>
        </w:rPr>
        <w:t>Social</w:t>
      </w:r>
      <w:r>
        <w:rPr>
          <w:rFonts w:ascii="Arial"/>
          <w:spacing w:val="8"/>
        </w:rPr>
        <w:t xml:space="preserve"> </w:t>
      </w:r>
      <w:r>
        <w:rPr>
          <w:rFonts w:ascii="Arial"/>
        </w:rPr>
        <w:t>Disruption</w:t>
      </w:r>
      <w:r>
        <w:rPr>
          <w:rFonts w:ascii="Arial"/>
          <w:spacing w:val="5"/>
        </w:rPr>
        <w:t xml:space="preserve"> </w:t>
      </w:r>
      <w:r>
        <w:rPr>
          <w:rFonts w:ascii="Arial"/>
          <w:spacing w:val="-2"/>
        </w:rPr>
        <w:t>Argument</w:t>
      </w:r>
    </w:p>
    <w:p w:rsidR="00FE5516" w:rsidRDefault="00951608">
      <w:pPr>
        <w:pStyle w:val="BodyText"/>
        <w:spacing w:before="148" w:line="312" w:lineRule="auto"/>
        <w:ind w:left="950" w:right="413"/>
        <w:jc w:val="both"/>
      </w:pPr>
      <w:r>
        <w:t>McMillen (1996b:12-15) notes that a perception of gambling as socially disruptive stems from numerous sources, including the Protestant notion that gambling is an attempt at ‘easy money’ thus undermining the work ethic and threatening</w:t>
      </w:r>
      <w:r>
        <w:rPr>
          <w:spacing w:val="40"/>
        </w:rPr>
        <w:t xml:space="preserve"> </w:t>
      </w:r>
      <w:r>
        <w:t>production; an assumption of economic studies that gambling is devoid of useful economic functions; social science theories that present gambling as harmful to the individual and society; and sociological studies that portray gambling as deviant behaviour. Many such arguments fail to distinguish between different types of gamblers, conveniently categorising most as lazy, non-productive, covetous or deviant (Sylvan and Sylvan, 1985:220-223).</w:t>
      </w:r>
    </w:p>
    <w:p w:rsidR="00FE5516" w:rsidRDefault="00FE5516">
      <w:pPr>
        <w:pStyle w:val="BodyText"/>
        <w:rPr>
          <w:sz w:val="20"/>
        </w:rPr>
      </w:pPr>
    </w:p>
    <w:p w:rsidR="00FE5516" w:rsidRDefault="00FE5516">
      <w:pPr>
        <w:pStyle w:val="BodyText"/>
        <w:rPr>
          <w:sz w:val="20"/>
        </w:rPr>
      </w:pPr>
    </w:p>
    <w:p w:rsidR="00FE5516" w:rsidRDefault="00FE5516">
      <w:pPr>
        <w:pStyle w:val="BodyText"/>
        <w:rPr>
          <w:sz w:val="20"/>
        </w:rPr>
      </w:pPr>
    </w:p>
    <w:p w:rsidR="00FE5516" w:rsidRDefault="00951608">
      <w:pPr>
        <w:pStyle w:val="BodyText"/>
        <w:spacing w:before="121"/>
        <w:rPr>
          <w:sz w:val="20"/>
        </w:rPr>
      </w:pPr>
      <w:r>
        <w:rPr>
          <w:noProof/>
          <w:lang w:val="en-AU" w:eastAsia="en-AU"/>
        </w:rPr>
        <mc:AlternateContent>
          <mc:Choice Requires="wps">
            <w:drawing>
              <wp:anchor distT="0" distB="0" distL="0" distR="0" simplePos="0" relativeHeight="487617536" behindDoc="1" locked="0" layoutInCell="1" allowOverlap="1">
                <wp:simplePos x="0" y="0"/>
                <wp:positionH relativeFrom="page">
                  <wp:posOffset>1441703</wp:posOffset>
                </wp:positionH>
                <wp:positionV relativeFrom="paragraph">
                  <wp:posOffset>238660</wp:posOffset>
                </wp:positionV>
                <wp:extent cx="1828800" cy="9525"/>
                <wp:effectExtent l="0" t="0" r="0" b="0"/>
                <wp:wrapTopAndBottom/>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46BC87" id="Graphic 113" o:spid="_x0000_s1026" style="position:absolute;margin-left:113.5pt;margin-top:18.8pt;width:2in;height:.75pt;z-index:-15698944;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" path="m1828800,l,,,9144r1828800,l1828800,xe" fillcolor="black" stroked="f">
                <v:path arrowok="t"/>
                <w10:wrap type="topAndBottom" anchorx="page"/>
              </v:shape>
            </w:pict>
          </mc:Fallback>
        </mc:AlternateContent>
      </w:r>
    </w:p>
    <w:p w:rsidR="00FE5516" w:rsidRDefault="00FE5516">
      <w:pPr>
        <w:pStyle w:val="BodyText"/>
        <w:rPr>
          <w:sz w:val="20"/>
        </w:rPr>
      </w:pPr>
    </w:p>
    <w:p w:rsidR="00FE5516" w:rsidRDefault="00FE5516">
      <w:pPr>
        <w:pStyle w:val="BodyText"/>
        <w:spacing w:before="3"/>
        <w:rPr>
          <w:sz w:val="20"/>
        </w:rPr>
      </w:pPr>
    </w:p>
    <w:p w:rsidR="00FE5516" w:rsidRDefault="00951608">
      <w:pPr>
        <w:spacing w:line="235" w:lineRule="auto"/>
        <w:ind w:left="950" w:right="414"/>
        <w:jc w:val="both"/>
        <w:rPr>
          <w:sz w:val="20"/>
        </w:rPr>
      </w:pPr>
      <w:r>
        <w:rPr>
          <w:position w:val="10"/>
          <w:sz w:val="10"/>
        </w:rPr>
        <w:t>43</w:t>
      </w:r>
      <w:r>
        <w:rPr>
          <w:spacing w:val="40"/>
          <w:position w:val="10"/>
          <w:sz w:val="10"/>
        </w:rPr>
        <w:t xml:space="preserve"> </w:t>
      </w:r>
      <w:r>
        <w:rPr>
          <w:sz w:val="20"/>
        </w:rPr>
        <w:t>Gaming</w:t>
      </w:r>
      <w:r>
        <w:rPr>
          <w:spacing w:val="18"/>
          <w:sz w:val="20"/>
        </w:rPr>
        <w:t xml:space="preserve"> </w:t>
      </w:r>
      <w:r>
        <w:rPr>
          <w:sz w:val="20"/>
        </w:rPr>
        <w:t>machines</w:t>
      </w:r>
      <w:r>
        <w:rPr>
          <w:spacing w:val="16"/>
          <w:sz w:val="20"/>
        </w:rPr>
        <w:t xml:space="preserve"> </w:t>
      </w:r>
      <w:r>
        <w:rPr>
          <w:sz w:val="20"/>
        </w:rPr>
        <w:t>have</w:t>
      </w:r>
      <w:r>
        <w:rPr>
          <w:spacing w:val="20"/>
          <w:sz w:val="20"/>
        </w:rPr>
        <w:t xml:space="preserve"> </w:t>
      </w:r>
      <w:r>
        <w:rPr>
          <w:sz w:val="20"/>
        </w:rPr>
        <w:t>been</w:t>
      </w:r>
      <w:r>
        <w:rPr>
          <w:spacing w:val="18"/>
          <w:sz w:val="20"/>
        </w:rPr>
        <w:t xml:space="preserve"> </w:t>
      </w:r>
      <w:r>
        <w:rPr>
          <w:sz w:val="20"/>
        </w:rPr>
        <w:t>legalised</w:t>
      </w:r>
      <w:r>
        <w:rPr>
          <w:spacing w:val="18"/>
          <w:sz w:val="20"/>
        </w:rPr>
        <w:t xml:space="preserve"> </w:t>
      </w:r>
      <w:r>
        <w:rPr>
          <w:sz w:val="20"/>
        </w:rPr>
        <w:t>in</w:t>
      </w:r>
      <w:r>
        <w:rPr>
          <w:spacing w:val="18"/>
          <w:sz w:val="20"/>
        </w:rPr>
        <w:t xml:space="preserve"> </w:t>
      </w:r>
      <w:r>
        <w:rPr>
          <w:sz w:val="20"/>
        </w:rPr>
        <w:t>clubs</w:t>
      </w:r>
      <w:r>
        <w:rPr>
          <w:spacing w:val="16"/>
          <w:sz w:val="20"/>
        </w:rPr>
        <w:t xml:space="preserve"> </w:t>
      </w:r>
      <w:r>
        <w:rPr>
          <w:sz w:val="20"/>
        </w:rPr>
        <w:t>and hotels in every Australian jurisdiction,</w:t>
      </w:r>
      <w:r>
        <w:rPr>
          <w:spacing w:val="16"/>
          <w:sz w:val="20"/>
        </w:rPr>
        <w:t xml:space="preserve"> </w:t>
      </w:r>
      <w:r>
        <w:rPr>
          <w:sz w:val="20"/>
        </w:rPr>
        <w:t>except in Western Australia where their operation is restricted to Burswood Casino. Cashless video lottery terminals, however, do operate in West Australian hotels and clubs.</w:t>
      </w:r>
    </w:p>
    <w:p w:rsidR="00FE5516" w:rsidRDefault="00FE5516">
      <w:pPr>
        <w:spacing w:line="235" w:lineRule="auto"/>
        <w:jc w:val="both"/>
        <w:rPr>
          <w:sz w:val="20"/>
        </w:rPr>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3"/>
        <w:jc w:val="both"/>
      </w:pPr>
      <w:r>
        <w:lastRenderedPageBreak/>
        <w:t>However, along with increased legalisation and respectability, a more positive view of gambling as a rewarding leisure experience (McMillen, 1996b:15) has helped undermine this argument. For example, sociological analyses present a mainly positive explanation of gambling as a legitimate and natural leisure activity, offering participants intrinsic value, such as entertainment, hope, challenge and excitement, diversionary value as an escape from boredom and everyday life, and external rewards, such as social and monetary gains (McMillen, 1996a:15). Further, there is increasing recognition that adequate leisure is necessary for productive work and a questioning of all but a heavily qualified work ethic (Sylvan and Sylvan, 1985:221). Thus, a</w:t>
      </w:r>
      <w:r>
        <w:rPr>
          <w:spacing w:val="-1"/>
        </w:rPr>
        <w:t xml:space="preserve"> </w:t>
      </w:r>
      <w:r>
        <w:t>view</w:t>
      </w:r>
      <w:r>
        <w:rPr>
          <w:spacing w:val="-1"/>
        </w:rPr>
        <w:t xml:space="preserve"> </w:t>
      </w:r>
      <w:r>
        <w:t>of gambling</w:t>
      </w:r>
      <w:r>
        <w:rPr>
          <w:spacing w:val="-1"/>
        </w:rPr>
        <w:t xml:space="preserve"> </w:t>
      </w:r>
      <w:r>
        <w:t>as</w:t>
      </w:r>
      <w:r>
        <w:rPr>
          <w:spacing w:val="-3"/>
        </w:rPr>
        <w:t xml:space="preserve"> </w:t>
      </w:r>
      <w:r>
        <w:t>a</w:t>
      </w:r>
      <w:r>
        <w:rPr>
          <w:spacing w:val="-1"/>
        </w:rPr>
        <w:t xml:space="preserve"> </w:t>
      </w:r>
      <w:r>
        <w:t>positive</w:t>
      </w:r>
      <w:r>
        <w:rPr>
          <w:spacing w:val="-1"/>
        </w:rPr>
        <w:t xml:space="preserve"> </w:t>
      </w:r>
      <w:r>
        <w:t>leisure</w:t>
      </w:r>
      <w:r>
        <w:rPr>
          <w:spacing w:val="-1"/>
        </w:rPr>
        <w:t xml:space="preserve"> </w:t>
      </w:r>
      <w:r>
        <w:t>experience</w:t>
      </w:r>
      <w:r>
        <w:rPr>
          <w:spacing w:val="-1"/>
        </w:rPr>
        <w:t xml:space="preserve"> </w:t>
      </w:r>
      <w:r>
        <w:t>has</w:t>
      </w:r>
      <w:r>
        <w:rPr>
          <w:spacing w:val="-3"/>
        </w:rPr>
        <w:t xml:space="preserve"> </w:t>
      </w:r>
      <w:r>
        <w:t>been</w:t>
      </w:r>
      <w:r>
        <w:rPr>
          <w:spacing w:val="-1"/>
        </w:rPr>
        <w:t xml:space="preserve"> </w:t>
      </w:r>
      <w:r>
        <w:t>nurtured</w:t>
      </w:r>
      <w:r>
        <w:rPr>
          <w:spacing w:val="-1"/>
        </w:rPr>
        <w:t xml:space="preserve"> </w:t>
      </w:r>
      <w:r>
        <w:t>in</w:t>
      </w:r>
      <w:r>
        <w:rPr>
          <w:spacing w:val="-1"/>
        </w:rPr>
        <w:t xml:space="preserve"> </w:t>
      </w:r>
      <w:r>
        <w:t xml:space="preserve">recent decades, undermining former perceptions of gambling as inherently socially </w:t>
      </w:r>
      <w:r>
        <w:rPr>
          <w:spacing w:val="-2"/>
        </w:rPr>
        <w:t>disruptive.</w:t>
      </w:r>
    </w:p>
    <w:p w:rsidR="00FE5516" w:rsidRDefault="00FE5516">
      <w:pPr>
        <w:pStyle w:val="BodyText"/>
        <w:spacing w:before="98"/>
      </w:pPr>
    </w:p>
    <w:p w:rsidR="00FE5516" w:rsidRDefault="00951608">
      <w:pPr>
        <w:pStyle w:val="BodyText"/>
        <w:spacing w:line="312" w:lineRule="auto"/>
        <w:ind w:left="950" w:right="414"/>
        <w:jc w:val="both"/>
      </w:pPr>
      <w:r>
        <w:t>However, sociological analyses which present gambling as fulfilling useful social functions have been counterbalanced by more numerous studies into its social impacts, as discussed earlier in this chapter. Such social impact studies have added fuel to arguments for gambling reform based on concerns for problem gambling and its impacts.</w:t>
      </w:r>
    </w:p>
    <w:p w:rsidR="00FE5516" w:rsidRDefault="00FE5516">
      <w:pPr>
        <w:pStyle w:val="BodyText"/>
        <w:spacing w:before="89"/>
      </w:pPr>
    </w:p>
    <w:p w:rsidR="00FE5516" w:rsidRDefault="00951608">
      <w:pPr>
        <w:pStyle w:val="BodyText"/>
        <w:spacing w:before="1"/>
        <w:ind w:left="950"/>
        <w:jc w:val="both"/>
        <w:rPr>
          <w:rFonts w:ascii="Arial"/>
        </w:rPr>
      </w:pPr>
      <w:r>
        <w:rPr>
          <w:rFonts w:ascii="Arial"/>
        </w:rPr>
        <w:t>The</w:t>
      </w:r>
      <w:r>
        <w:rPr>
          <w:rFonts w:ascii="Arial"/>
          <w:spacing w:val="2"/>
        </w:rPr>
        <w:t xml:space="preserve"> </w:t>
      </w:r>
      <w:r>
        <w:rPr>
          <w:rFonts w:ascii="Arial"/>
        </w:rPr>
        <w:t>Problem</w:t>
      </w:r>
      <w:r>
        <w:rPr>
          <w:rFonts w:ascii="Arial"/>
          <w:spacing w:val="-6"/>
        </w:rPr>
        <w:t xml:space="preserve"> </w:t>
      </w:r>
      <w:r>
        <w:rPr>
          <w:rFonts w:ascii="Arial"/>
        </w:rPr>
        <w:t>Gambling</w:t>
      </w:r>
      <w:r>
        <w:rPr>
          <w:rFonts w:ascii="Arial"/>
          <w:spacing w:val="3"/>
        </w:rPr>
        <w:t xml:space="preserve"> </w:t>
      </w:r>
      <w:r>
        <w:rPr>
          <w:rFonts w:ascii="Arial"/>
          <w:spacing w:val="-2"/>
        </w:rPr>
        <w:t>Argument</w:t>
      </w:r>
    </w:p>
    <w:p w:rsidR="00FE5516" w:rsidRDefault="00951608">
      <w:pPr>
        <w:pStyle w:val="BodyText"/>
        <w:spacing w:before="147" w:line="312" w:lineRule="auto"/>
        <w:ind w:left="950" w:right="412"/>
        <w:jc w:val="both"/>
      </w:pPr>
      <w:r>
        <w:t xml:space="preserve">Accompanying a decline in moral, crime-related and social disruption arguments against gambling, gambling reformers have increasingly focused on problem gambling and its harmful social effects as their major concern in gambling policies and practices. Public commentary on problem gambling has emanated from many sources, including community surveys, the media, </w:t>
      </w:r>
      <w:proofErr w:type="gramStart"/>
      <w:r>
        <w:t>the</w:t>
      </w:r>
      <w:proofErr w:type="gramEnd"/>
      <w:r>
        <w:t xml:space="preserve"> welfare sector, the medical</w:t>
      </w:r>
      <w:r>
        <w:rPr>
          <w:spacing w:val="40"/>
        </w:rPr>
        <w:t xml:space="preserve"> </w:t>
      </w:r>
      <w:r>
        <w:t>and legal professions, and special interest groups, as discussed below. These</w:t>
      </w:r>
      <w:r>
        <w:rPr>
          <w:spacing w:val="80"/>
        </w:rPr>
        <w:t xml:space="preserve"> </w:t>
      </w:r>
      <w:r>
        <w:t>pressure groups have placed the responsibility</w:t>
      </w:r>
      <w:r>
        <w:rPr>
          <w:spacing w:val="-2"/>
        </w:rPr>
        <w:t xml:space="preserve"> </w:t>
      </w:r>
      <w:r>
        <w:t>to</w:t>
      </w:r>
      <w:r>
        <w:rPr>
          <w:spacing w:val="-2"/>
        </w:rPr>
        <w:t xml:space="preserve"> </w:t>
      </w:r>
      <w:r>
        <w:t>address</w:t>
      </w:r>
      <w:r>
        <w:rPr>
          <w:spacing w:val="-4"/>
        </w:rPr>
        <w:t xml:space="preserve"> </w:t>
      </w:r>
      <w:r>
        <w:t>problem</w:t>
      </w:r>
      <w:r>
        <w:rPr>
          <w:spacing w:val="-2"/>
        </w:rPr>
        <w:t xml:space="preserve"> </w:t>
      </w:r>
      <w:r>
        <w:t>gambling</w:t>
      </w:r>
      <w:r>
        <w:rPr>
          <w:spacing w:val="-2"/>
        </w:rPr>
        <w:t xml:space="preserve"> </w:t>
      </w:r>
      <w:r>
        <w:t>squarely on the shoulders of governments and gambling operators, with individuals experiencing gambling-related problems often depicted as victims of predatory and irresponsible practices.</w:t>
      </w:r>
    </w:p>
    <w:p w:rsidR="00FE5516" w:rsidRDefault="00FE5516">
      <w:pPr>
        <w:pStyle w:val="BodyText"/>
        <w:spacing w:before="96"/>
      </w:pPr>
    </w:p>
    <w:p w:rsidR="00FE5516" w:rsidRDefault="00951608">
      <w:pPr>
        <w:pStyle w:val="BodyText"/>
        <w:spacing w:line="312" w:lineRule="auto"/>
        <w:ind w:left="950" w:right="414"/>
        <w:jc w:val="both"/>
      </w:pPr>
      <w:r>
        <w:t>Recent surveys have highlighted broad community concerns for problems which can emanate from gambling. For example, a</w:t>
      </w:r>
      <w:r>
        <w:rPr>
          <w:spacing w:val="-1"/>
        </w:rPr>
        <w:t xml:space="preserve"> </w:t>
      </w:r>
      <w:r>
        <w:t>NSW</w:t>
      </w:r>
      <w:r>
        <w:rPr>
          <w:spacing w:val="-1"/>
        </w:rPr>
        <w:t xml:space="preserve"> </w:t>
      </w:r>
      <w:r>
        <w:t>survey</w:t>
      </w:r>
      <w:r>
        <w:rPr>
          <w:spacing w:val="-1"/>
        </w:rPr>
        <w:t xml:space="preserve"> </w:t>
      </w:r>
      <w:r>
        <w:t>(AIGR, 1996:37) reported</w:t>
      </w:r>
      <w:r>
        <w:rPr>
          <w:spacing w:val="-1"/>
        </w:rPr>
        <w:t xml:space="preserve"> </w:t>
      </w:r>
      <w:r>
        <w:t>that</w:t>
      </w:r>
    </w:p>
    <w:p w:rsidR="00FE5516" w:rsidRDefault="00951608">
      <w:pPr>
        <w:pStyle w:val="BodyText"/>
        <w:spacing w:before="3" w:line="312" w:lineRule="auto"/>
        <w:ind w:left="950" w:right="411"/>
        <w:jc w:val="both"/>
      </w:pPr>
      <w:r>
        <w:t>79.1 percent of respondents strongly agreed that gambling results in serious</w:t>
      </w:r>
      <w:r>
        <w:rPr>
          <w:spacing w:val="40"/>
        </w:rPr>
        <w:t xml:space="preserve"> </w:t>
      </w:r>
      <w:r>
        <w:t>problems for some individuals. In Victoria, a community survey (Victorian Casino and Gaming Authority, 1997) found most respondents agreed gambling is too</w:t>
      </w:r>
      <w:r>
        <w:rPr>
          <w:spacing w:val="80"/>
        </w:rPr>
        <w:t xml:space="preserve"> </w:t>
      </w:r>
      <w:r>
        <w:t>widely accessible, gambling providers should not be allowed to advertise, gambling- related</w:t>
      </w:r>
      <w:r>
        <w:rPr>
          <w:spacing w:val="40"/>
        </w:rPr>
        <w:t xml:space="preserve"> </w:t>
      </w:r>
      <w:r>
        <w:t>problems</w:t>
      </w:r>
      <w:r>
        <w:rPr>
          <w:spacing w:val="39"/>
        </w:rPr>
        <w:t xml:space="preserve"> </w:t>
      </w:r>
      <w:r>
        <w:t>have</w:t>
      </w:r>
      <w:r>
        <w:rPr>
          <w:spacing w:val="40"/>
        </w:rPr>
        <w:t xml:space="preserve"> </w:t>
      </w:r>
      <w:r>
        <w:t>worsened</w:t>
      </w:r>
      <w:r>
        <w:rPr>
          <w:spacing w:val="40"/>
        </w:rPr>
        <w:t xml:space="preserve"> </w:t>
      </w:r>
      <w:r>
        <w:t>over</w:t>
      </w:r>
      <w:r>
        <w:rPr>
          <w:spacing w:val="40"/>
        </w:rPr>
        <w:t xml:space="preserve"> </w:t>
      </w:r>
      <w:r>
        <w:t>the</w:t>
      </w:r>
      <w:r>
        <w:rPr>
          <w:spacing w:val="37"/>
        </w:rPr>
        <w:t xml:space="preserve"> </w:t>
      </w:r>
      <w:r>
        <w:t>last</w:t>
      </w:r>
      <w:r>
        <w:rPr>
          <w:spacing w:val="37"/>
        </w:rPr>
        <w:t xml:space="preserve"> </w:t>
      </w:r>
      <w:r>
        <w:t>three</w:t>
      </w:r>
      <w:r>
        <w:rPr>
          <w:spacing w:val="36"/>
        </w:rPr>
        <w:t xml:space="preserve"> </w:t>
      </w:r>
      <w:r>
        <w:t>years,</w:t>
      </w:r>
      <w:r>
        <w:rPr>
          <w:spacing w:val="39"/>
        </w:rPr>
        <w:t xml:space="preserve"> </w:t>
      </w:r>
      <w:r>
        <w:t>the</w:t>
      </w:r>
      <w:r>
        <w:rPr>
          <w:spacing w:val="36"/>
        </w:rPr>
        <w:t xml:space="preserve"> </w:t>
      </w:r>
      <w:r>
        <w:t>number</w:t>
      </w:r>
      <w:r>
        <w:rPr>
          <w:spacing w:val="38"/>
        </w:rPr>
        <w:t xml:space="preserve"> </w:t>
      </w:r>
      <w:r>
        <w:t>of</w:t>
      </w:r>
      <w:r>
        <w:rPr>
          <w:spacing w:val="38"/>
        </w:rPr>
        <w:t xml:space="preserve"> </w:t>
      </w:r>
      <w:r>
        <w:t>gaming</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2"/>
        <w:jc w:val="both"/>
      </w:pPr>
      <w:proofErr w:type="gramStart"/>
      <w:r>
        <w:lastRenderedPageBreak/>
        <w:t>machines</w:t>
      </w:r>
      <w:proofErr w:type="gramEnd"/>
      <w:r>
        <w:t xml:space="preserve"> should be reduced, people having problems with gambling are those least able to afford it, the community needs to do more for the families of problem gamblers, and additional steps are needed to avoid adverse consequences of gambling. The Federal Government’s inquiry into Australia’s gambling industries (Productivity Commission, 1999b:3) found that around 70 percent of people surveyed believed that gambling does more harm than good and that 92 percent did not want to see an increase in gaming machines. Such surveys demonstrate general contemporary community agreement on the potential for gambling to cause serious social harm and the perception that insufficient is being done to address the issue.</w:t>
      </w:r>
    </w:p>
    <w:p w:rsidR="00FE5516" w:rsidRDefault="00FE5516">
      <w:pPr>
        <w:pStyle w:val="BodyText"/>
        <w:spacing w:before="95"/>
      </w:pPr>
    </w:p>
    <w:p w:rsidR="00FE5516" w:rsidRDefault="00951608">
      <w:pPr>
        <w:pStyle w:val="BodyText"/>
        <w:spacing w:line="312" w:lineRule="auto"/>
        <w:ind w:left="950" w:right="414"/>
        <w:jc w:val="both"/>
      </w:pPr>
      <w:r>
        <w:t>These perceptions likely have been fuelled by recent extensive media coverage of commercial gambling, and their ‘never-ending...stories publicising the harmful results of problem gambling’ (Brading, 1997:30). No formal studies have been conducted into how, or the extent to which, the media portrays gambling. However, Brading (1997:30) contends journalists are now raising the issue of consumer protection for gamblers and the</w:t>
      </w:r>
      <w:r>
        <w:rPr>
          <w:spacing w:val="-1"/>
        </w:rPr>
        <w:t xml:space="preserve"> </w:t>
      </w:r>
      <w:r>
        <w:t>community, and</w:t>
      </w:r>
      <w:r>
        <w:rPr>
          <w:spacing w:val="-1"/>
        </w:rPr>
        <w:t xml:space="preserve"> </w:t>
      </w:r>
      <w:r>
        <w:t>that</w:t>
      </w:r>
      <w:r>
        <w:rPr>
          <w:spacing w:val="-1"/>
        </w:rPr>
        <w:t xml:space="preserve"> </w:t>
      </w:r>
      <w:r>
        <w:t>contemporary</w:t>
      </w:r>
      <w:r>
        <w:rPr>
          <w:spacing w:val="-1"/>
        </w:rPr>
        <w:t xml:space="preserve"> </w:t>
      </w:r>
      <w:r>
        <w:t>inaction</w:t>
      </w:r>
      <w:r>
        <w:rPr>
          <w:spacing w:val="-1"/>
        </w:rPr>
        <w:t xml:space="preserve"> </w:t>
      </w:r>
      <w:r>
        <w:t>does</w:t>
      </w:r>
      <w:r>
        <w:rPr>
          <w:spacing w:val="-3"/>
        </w:rPr>
        <w:t xml:space="preserve"> </w:t>
      </w:r>
      <w:r>
        <w:t>not satisfy the media nor the community to whom they report. Certainly a cursory</w:t>
      </w:r>
      <w:r>
        <w:rPr>
          <w:spacing w:val="80"/>
        </w:rPr>
        <w:t xml:space="preserve"> </w:t>
      </w:r>
      <w:r>
        <w:t>glance at media articles on gambling suggests stories of social hardships arising</w:t>
      </w:r>
      <w:r>
        <w:rPr>
          <w:spacing w:val="80"/>
        </w:rPr>
        <w:t xml:space="preserve"> </w:t>
      </w:r>
      <w:r>
        <w:t>from gambling have featured frequently in recent years, especially when new forms of gambling have been introduced, the results of social impact studies released, or statistical information on gambling industries published.</w:t>
      </w:r>
    </w:p>
    <w:p w:rsidR="00FE5516" w:rsidRDefault="00FE5516">
      <w:pPr>
        <w:pStyle w:val="BodyText"/>
        <w:spacing w:before="97"/>
      </w:pPr>
    </w:p>
    <w:p w:rsidR="00FE5516" w:rsidRDefault="00951608">
      <w:pPr>
        <w:pStyle w:val="BodyText"/>
        <w:spacing w:line="312" w:lineRule="auto"/>
        <w:ind w:left="950" w:right="411"/>
        <w:jc w:val="both"/>
      </w:pPr>
      <w:r>
        <w:t>The welfare sector also has been increasingly vocal about the social fallout from commercial gambling, calling for governments and operators to address the issue. New special interest groups have been formed, such as the Centre for Problem Gambling Research and the Interchurch Task Force on Gambling in Victoria, and in NSW the Gambling Issues Forum and the NSW Council on Problem Gambling. Additionally, general welfare and consumer protection agencies have begun</w:t>
      </w:r>
      <w:r>
        <w:rPr>
          <w:spacing w:val="40"/>
        </w:rPr>
        <w:t xml:space="preserve"> </w:t>
      </w:r>
      <w:r>
        <w:t xml:space="preserve">lobbying about gambling policies and practices. For example, the peak body for the social and community services sector in NSW, NCOSS, recently vocalised its concern about the social ramifications of commercial gambling through submissions to the </w:t>
      </w:r>
      <w:r>
        <w:rPr>
          <w:i/>
        </w:rPr>
        <w:t>NSW Casino</w:t>
      </w:r>
      <w:r>
        <w:rPr>
          <w:i/>
          <w:spacing w:val="-2"/>
        </w:rPr>
        <w:t xml:space="preserve"> </w:t>
      </w:r>
      <w:r>
        <w:rPr>
          <w:i/>
        </w:rPr>
        <w:t>Control</w:t>
      </w:r>
      <w:r>
        <w:rPr>
          <w:i/>
          <w:spacing w:val="-2"/>
        </w:rPr>
        <w:t xml:space="preserve"> </w:t>
      </w:r>
      <w:r>
        <w:rPr>
          <w:i/>
        </w:rPr>
        <w:t>Authority</w:t>
      </w:r>
      <w:r>
        <w:rPr>
          <w:i/>
          <w:spacing w:val="-2"/>
        </w:rPr>
        <w:t xml:space="preserve"> </w:t>
      </w:r>
      <w:r>
        <w:rPr>
          <w:i/>
        </w:rPr>
        <w:t>Section</w:t>
      </w:r>
      <w:r>
        <w:rPr>
          <w:i/>
          <w:spacing w:val="-2"/>
        </w:rPr>
        <w:t xml:space="preserve"> </w:t>
      </w:r>
      <w:r>
        <w:rPr>
          <w:i/>
        </w:rPr>
        <w:t>31</w:t>
      </w:r>
      <w:r>
        <w:rPr>
          <w:i/>
          <w:spacing w:val="-2"/>
        </w:rPr>
        <w:t xml:space="preserve"> </w:t>
      </w:r>
      <w:r>
        <w:rPr>
          <w:i/>
        </w:rPr>
        <w:t>Investigation</w:t>
      </w:r>
      <w:r>
        <w:rPr>
          <w:i/>
          <w:spacing w:val="-2"/>
        </w:rPr>
        <w:t xml:space="preserve"> </w:t>
      </w:r>
      <w:r>
        <w:rPr>
          <w:i/>
        </w:rPr>
        <w:t>Public</w:t>
      </w:r>
      <w:r>
        <w:rPr>
          <w:i/>
          <w:spacing w:val="-2"/>
        </w:rPr>
        <w:t xml:space="preserve"> </w:t>
      </w:r>
      <w:r>
        <w:rPr>
          <w:i/>
        </w:rPr>
        <w:t>Interest</w:t>
      </w:r>
      <w:r>
        <w:rPr>
          <w:i/>
          <w:spacing w:val="-2"/>
        </w:rPr>
        <w:t xml:space="preserve"> </w:t>
      </w:r>
      <w:r>
        <w:rPr>
          <w:i/>
        </w:rPr>
        <w:t xml:space="preserve">Forum </w:t>
      </w:r>
      <w:r>
        <w:t xml:space="preserve">in late 1997 and the </w:t>
      </w:r>
      <w:r>
        <w:rPr>
          <w:i/>
        </w:rPr>
        <w:t xml:space="preserve">NSW Gaming Inquiry </w:t>
      </w:r>
      <w:r>
        <w:t>in late 1998. The NSW Department of</w:t>
      </w:r>
      <w:r>
        <w:rPr>
          <w:spacing w:val="40"/>
        </w:rPr>
        <w:t xml:space="preserve"> </w:t>
      </w:r>
      <w:r>
        <w:t>Fair Trading (1998) and PIAC in NSW (1998) also have expressed concerns about consumer protection in gambling. At a national level, proceedings from recent conferences held by the National Association for Gambling Studies (O’Connor, 1995; Tolchard, 1996; Coman, Evans and Wootton, 1997) reveal a predominance of papers from the welfare sector directed at the issue of problem gambling, with a consistent</w:t>
      </w:r>
      <w:r>
        <w:rPr>
          <w:spacing w:val="18"/>
        </w:rPr>
        <w:t xml:space="preserve"> </w:t>
      </w:r>
      <w:r>
        <w:t>theme</w:t>
      </w:r>
      <w:r>
        <w:rPr>
          <w:spacing w:val="18"/>
        </w:rPr>
        <w:t xml:space="preserve"> </w:t>
      </w:r>
      <w:r>
        <w:t>being</w:t>
      </w:r>
      <w:r>
        <w:rPr>
          <w:spacing w:val="18"/>
        </w:rPr>
        <w:t xml:space="preserve"> </w:t>
      </w:r>
      <w:r>
        <w:t>the</w:t>
      </w:r>
      <w:r>
        <w:rPr>
          <w:spacing w:val="18"/>
        </w:rPr>
        <w:t xml:space="preserve"> </w:t>
      </w:r>
      <w:r>
        <w:t>call</w:t>
      </w:r>
      <w:r>
        <w:rPr>
          <w:spacing w:val="18"/>
        </w:rPr>
        <w:t xml:space="preserve"> </w:t>
      </w:r>
      <w:r>
        <w:t>for</w:t>
      </w:r>
      <w:r>
        <w:rPr>
          <w:spacing w:val="20"/>
        </w:rPr>
        <w:t xml:space="preserve"> </w:t>
      </w:r>
      <w:r>
        <w:t>governments</w:t>
      </w:r>
      <w:r>
        <w:rPr>
          <w:spacing w:val="16"/>
        </w:rPr>
        <w:t xml:space="preserve"> </w:t>
      </w:r>
      <w:r>
        <w:t>and</w:t>
      </w:r>
      <w:r>
        <w:rPr>
          <w:spacing w:val="18"/>
        </w:rPr>
        <w:t xml:space="preserve"> </w:t>
      </w:r>
      <w:r>
        <w:t>gambling</w:t>
      </w:r>
      <w:r>
        <w:rPr>
          <w:spacing w:val="18"/>
        </w:rPr>
        <w:t xml:space="preserve"> </w:t>
      </w:r>
      <w:r>
        <w:t>operators</w:t>
      </w:r>
      <w:r>
        <w:rPr>
          <w:spacing w:val="16"/>
        </w:rPr>
        <w:t xml:space="preserve"> </w:t>
      </w:r>
      <w:r>
        <w:t>to</w:t>
      </w:r>
      <w:r>
        <w:rPr>
          <w:spacing w:val="18"/>
        </w:rPr>
        <w:t xml:space="preserve"> </w:t>
      </w:r>
      <w:r>
        <w:t>act</w:t>
      </w:r>
      <w:r>
        <w:rPr>
          <w:spacing w:val="18"/>
        </w:rPr>
        <w:t xml:space="preserve"> </w:t>
      </w:r>
      <w:r>
        <w:t>in a</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5"/>
        <w:jc w:val="both"/>
      </w:pPr>
      <w:proofErr w:type="gramStart"/>
      <w:r>
        <w:lastRenderedPageBreak/>
        <w:t>more</w:t>
      </w:r>
      <w:proofErr w:type="gramEnd"/>
      <w:r>
        <w:t xml:space="preserve"> socially responsible manner to minimise associated harm. Such calls for consumer protection, harm minimisation and fair trading in gambling have helped broaden the notion of problem gambling beyond behavioural and medical models.</w:t>
      </w:r>
    </w:p>
    <w:p w:rsidR="00FE5516" w:rsidRDefault="00FE5516">
      <w:pPr>
        <w:pStyle w:val="BodyText"/>
        <w:spacing w:before="87"/>
      </w:pPr>
    </w:p>
    <w:p w:rsidR="00FE5516" w:rsidRDefault="00951608">
      <w:pPr>
        <w:pStyle w:val="BodyText"/>
        <w:spacing w:line="312" w:lineRule="auto"/>
        <w:ind w:left="950" w:right="412"/>
        <w:jc w:val="both"/>
      </w:pPr>
      <w:r>
        <w:t xml:space="preserve">The medical profession also has recognised the public health dimensions of problem gambling, with a project recently initiated by the Australian Medical Association (AMA) (NSW) aimed at ‘decreasing the negative impact of gambling on the community’ through a general practitioner awareness program, establishing a network of general practitioners and service providers, and a media and community awareness campaign (1998:2). The AMA (NSW) has issued a </w:t>
      </w:r>
      <w:r>
        <w:rPr>
          <w:i/>
        </w:rPr>
        <w:t xml:space="preserve">Position Statement on Gambling-Related Problems </w:t>
      </w:r>
      <w:r>
        <w:t>(in AMA, 1998) that recognises gambling as a public health issue which ‘should be addressed accordingly’, that supports the development of harm minimisation strategies ‘including the promotion of responsible gambling programs’, and that states a commitment to raising awareness amongst the community and medical fraternity of the adverse impacts of problem gambling, its incidence, the role of medical practitioners, and ‘the social, cultural and material dimensions of problem gambling’.</w:t>
      </w:r>
    </w:p>
    <w:p w:rsidR="00FE5516" w:rsidRDefault="00FE5516">
      <w:pPr>
        <w:pStyle w:val="BodyText"/>
        <w:spacing w:before="100"/>
      </w:pPr>
    </w:p>
    <w:p w:rsidR="00FE5516" w:rsidRDefault="00951608">
      <w:pPr>
        <w:pStyle w:val="BodyText"/>
        <w:spacing w:line="312" w:lineRule="auto"/>
        <w:ind w:left="950" w:right="412"/>
        <w:jc w:val="both"/>
      </w:pPr>
      <w:r>
        <w:t>Members of the legal profession also have cautioned governments and gambling operators of their responsibilities in commercial gambling. For example, questions have been raised over the</w:t>
      </w:r>
      <w:r>
        <w:rPr>
          <w:spacing w:val="-1"/>
        </w:rPr>
        <w:t xml:space="preserve"> </w:t>
      </w:r>
      <w:r>
        <w:t>liability</w:t>
      </w:r>
      <w:r>
        <w:rPr>
          <w:spacing w:val="-1"/>
        </w:rPr>
        <w:t xml:space="preserve"> </w:t>
      </w:r>
      <w:r>
        <w:t>of gambling</w:t>
      </w:r>
      <w:r>
        <w:rPr>
          <w:spacing w:val="-1"/>
        </w:rPr>
        <w:t xml:space="preserve"> </w:t>
      </w:r>
      <w:r>
        <w:t>operators</w:t>
      </w:r>
      <w:r>
        <w:rPr>
          <w:spacing w:val="-3"/>
        </w:rPr>
        <w:t xml:space="preserve"> </w:t>
      </w:r>
      <w:r>
        <w:t>for breaching</w:t>
      </w:r>
      <w:r>
        <w:rPr>
          <w:spacing w:val="-1"/>
        </w:rPr>
        <w:t xml:space="preserve"> </w:t>
      </w:r>
      <w:r>
        <w:t>a</w:t>
      </w:r>
      <w:r>
        <w:rPr>
          <w:spacing w:val="-1"/>
        </w:rPr>
        <w:t xml:space="preserve"> </w:t>
      </w:r>
      <w:r>
        <w:t>duty</w:t>
      </w:r>
      <w:r>
        <w:rPr>
          <w:spacing w:val="-1"/>
        </w:rPr>
        <w:t xml:space="preserve"> </w:t>
      </w:r>
      <w:r>
        <w:t>of care to patrons when, for example, operators know a gambler is losing more than he/she can afford, when they fail to enforce self-exclusion, or when they extend credit to someone they know has a gambling problem (Brading, 1997:29). In NSW, several such cases were being prepared by the Wesley Community Legal Service at</w:t>
      </w:r>
      <w:r>
        <w:rPr>
          <w:spacing w:val="-1"/>
        </w:rPr>
        <w:t xml:space="preserve"> </w:t>
      </w:r>
      <w:r>
        <w:t>the</w:t>
      </w:r>
      <w:r>
        <w:rPr>
          <w:spacing w:val="-2"/>
        </w:rPr>
        <w:t xml:space="preserve"> </w:t>
      </w:r>
      <w:r>
        <w:t>time of writing (Russell, 1998:10).</w:t>
      </w:r>
    </w:p>
    <w:p w:rsidR="00FE5516" w:rsidRDefault="00FE5516">
      <w:pPr>
        <w:pStyle w:val="BodyText"/>
        <w:spacing w:before="94"/>
      </w:pPr>
    </w:p>
    <w:p w:rsidR="00FE5516" w:rsidRDefault="00951608">
      <w:pPr>
        <w:pStyle w:val="BodyText"/>
        <w:spacing w:line="312" w:lineRule="auto"/>
        <w:ind w:left="950" w:right="414"/>
        <w:jc w:val="both"/>
      </w:pPr>
      <w:r>
        <w:t xml:space="preserve">Contemporary community concerns about problem gambling also are reflected in submissions to the </w:t>
      </w:r>
      <w:r>
        <w:rPr>
          <w:i/>
        </w:rPr>
        <w:t xml:space="preserve">NSW Gaming Inquiry </w:t>
      </w:r>
      <w:r>
        <w:t xml:space="preserve">(IPART, 1998). Table 3.4 summarises key concerns relating to problem gambling expressed in selected, non-industry </w:t>
      </w:r>
      <w:r>
        <w:rPr>
          <w:spacing w:val="-2"/>
        </w:rPr>
        <w:t>submissions.</w:t>
      </w:r>
    </w:p>
    <w:p w:rsidR="00FE5516" w:rsidRDefault="00FE5516">
      <w:pPr>
        <w:pStyle w:val="BodyText"/>
        <w:spacing w:before="7"/>
      </w:pPr>
    </w:p>
    <w:p w:rsidR="00FE5516" w:rsidRDefault="00951608">
      <w:pPr>
        <w:pStyle w:val="Heading2"/>
        <w:spacing w:before="1"/>
        <w:ind w:left="528"/>
        <w:jc w:val="center"/>
        <w:rPr>
          <w:rFonts w:ascii="Times New Roman"/>
        </w:rPr>
      </w:pPr>
      <w:r>
        <w:rPr>
          <w:rFonts w:ascii="Times New Roman"/>
        </w:rPr>
        <w:t>Table</w:t>
      </w:r>
      <w:r>
        <w:rPr>
          <w:rFonts w:ascii="Times New Roman"/>
          <w:spacing w:val="-2"/>
        </w:rPr>
        <w:t xml:space="preserve"> </w:t>
      </w:r>
      <w:r>
        <w:rPr>
          <w:rFonts w:ascii="Times New Roman"/>
          <w:spacing w:val="-5"/>
        </w:rPr>
        <w:t>3.4</w:t>
      </w:r>
    </w:p>
    <w:p w:rsidR="00FE5516" w:rsidRDefault="00951608">
      <w:pPr>
        <w:spacing w:before="2" w:line="242" w:lineRule="auto"/>
        <w:ind w:left="859" w:right="330"/>
        <w:jc w:val="center"/>
        <w:rPr>
          <w:b/>
          <w:sz w:val="24"/>
        </w:rPr>
      </w:pPr>
      <w:r>
        <w:rPr>
          <w:b/>
          <w:sz w:val="24"/>
        </w:rPr>
        <w:t>Summary of Concerns</w:t>
      </w:r>
      <w:r>
        <w:rPr>
          <w:b/>
          <w:spacing w:val="-2"/>
          <w:sz w:val="24"/>
        </w:rPr>
        <w:t xml:space="preserve"> </w:t>
      </w:r>
      <w:r>
        <w:rPr>
          <w:b/>
          <w:sz w:val="24"/>
        </w:rPr>
        <w:t>about Problem Gambling in Selected Submissions</w:t>
      </w:r>
      <w:r>
        <w:rPr>
          <w:b/>
          <w:spacing w:val="-2"/>
          <w:sz w:val="24"/>
        </w:rPr>
        <w:t xml:space="preserve"> </w:t>
      </w:r>
      <w:r>
        <w:rPr>
          <w:b/>
          <w:sz w:val="24"/>
        </w:rPr>
        <w:t>to the NSW Gaming Inquiry</w:t>
      </w:r>
    </w:p>
    <w:p w:rsidR="00FE5516" w:rsidRDefault="00951608">
      <w:pPr>
        <w:pStyle w:val="BodyText"/>
        <w:spacing w:before="104"/>
        <w:rPr>
          <w:b/>
          <w:sz w:val="20"/>
        </w:rPr>
      </w:pPr>
      <w:r>
        <w:rPr>
          <w:noProof/>
          <w:lang w:val="en-AU" w:eastAsia="en-AU"/>
        </w:rPr>
        <mc:AlternateContent>
          <mc:Choice Requires="wps">
            <w:drawing>
              <wp:anchor distT="0" distB="0" distL="0" distR="0" simplePos="0" relativeHeight="487618048" behindDoc="1" locked="0" layoutInCell="1" allowOverlap="1">
                <wp:simplePos x="0" y="0"/>
                <wp:positionH relativeFrom="page">
                  <wp:posOffset>1383791</wp:posOffset>
                </wp:positionH>
                <wp:positionV relativeFrom="paragraph">
                  <wp:posOffset>227392</wp:posOffset>
                </wp:positionV>
                <wp:extent cx="5245735" cy="9525"/>
                <wp:effectExtent l="0" t="0" r="0" b="0"/>
                <wp:wrapTopAndBottom/>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5735" cy="9525"/>
                        </a:xfrm>
                        <a:custGeom>
                          <a:avLst/>
                          <a:gdLst/>
                          <a:ahLst/>
                          <a:cxnLst/>
                          <a:rect l="l" t="t" r="r" b="b"/>
                          <a:pathLst>
                            <a:path w="5245735" h="9525">
                              <a:moveTo>
                                <a:pt x="5245608" y="0"/>
                              </a:moveTo>
                              <a:lnTo>
                                <a:pt x="0" y="0"/>
                              </a:lnTo>
                              <a:lnTo>
                                <a:pt x="0" y="9143"/>
                              </a:lnTo>
                              <a:lnTo>
                                <a:pt x="5245608" y="9143"/>
                              </a:lnTo>
                              <a:lnTo>
                                <a:pt x="52456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BFFB7F" id="Graphic 114" o:spid="_x0000_s1026" style="position:absolute;margin-left:108.95pt;margin-top:17.9pt;width:413.05pt;height:.75pt;z-index:-15698432;visibility:visible;mso-wrap-style:square;mso-wrap-distance-left:0;mso-wrap-distance-top:0;mso-wrap-distance-right:0;mso-wrap-distance-bottom:0;mso-position-horizontal:absolute;mso-position-horizontal-relative:page;mso-position-vertical:absolute;mso-position-vertical-relative:text;v-text-anchor:top" coordsize="52457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" path="m5245608,l,,,9143r5245608,l5245608,xe" fillcolor="black" stroked="f">
                <v:path arrowok="t"/>
                <w10:wrap type="topAndBottom" anchorx="page"/>
              </v:shape>
            </w:pict>
          </mc:Fallback>
        </mc:AlternateContent>
      </w:r>
    </w:p>
    <w:p w:rsidR="00FE5516" w:rsidRDefault="00951608">
      <w:pPr>
        <w:spacing w:before="76" w:line="204" w:lineRule="exact"/>
        <w:ind w:left="950"/>
        <w:rPr>
          <w:sz w:val="18"/>
        </w:rPr>
      </w:pPr>
      <w:r>
        <w:rPr>
          <w:sz w:val="18"/>
        </w:rPr>
        <w:t>Atheist</w:t>
      </w:r>
      <w:r>
        <w:rPr>
          <w:spacing w:val="10"/>
          <w:sz w:val="18"/>
        </w:rPr>
        <w:t xml:space="preserve"> </w:t>
      </w:r>
      <w:r>
        <w:rPr>
          <w:sz w:val="18"/>
        </w:rPr>
        <w:t>Association</w:t>
      </w:r>
      <w:r>
        <w:rPr>
          <w:spacing w:val="9"/>
          <w:sz w:val="18"/>
        </w:rPr>
        <w:t xml:space="preserve"> </w:t>
      </w:r>
      <w:r>
        <w:rPr>
          <w:sz w:val="18"/>
        </w:rPr>
        <w:t>of</w:t>
      </w:r>
      <w:r>
        <w:rPr>
          <w:spacing w:val="9"/>
          <w:sz w:val="18"/>
        </w:rPr>
        <w:t xml:space="preserve"> </w:t>
      </w:r>
      <w:r>
        <w:rPr>
          <w:sz w:val="18"/>
        </w:rPr>
        <w:t>NSW</w:t>
      </w:r>
      <w:r>
        <w:rPr>
          <w:spacing w:val="9"/>
          <w:sz w:val="18"/>
        </w:rPr>
        <w:t xml:space="preserve"> </w:t>
      </w:r>
      <w:r>
        <w:rPr>
          <w:spacing w:val="-4"/>
          <w:sz w:val="18"/>
        </w:rPr>
        <w:t>Inc.:</w:t>
      </w:r>
    </w:p>
    <w:p w:rsidR="00FE5516" w:rsidRDefault="00951608">
      <w:pPr>
        <w:pStyle w:val="ListParagraph"/>
        <w:numPr>
          <w:ilvl w:val="0"/>
          <w:numId w:val="1"/>
        </w:numPr>
        <w:tabs>
          <w:tab w:val="left" w:pos="1131"/>
        </w:tabs>
        <w:spacing w:before="0" w:line="202" w:lineRule="exact"/>
        <w:ind w:left="1131" w:hanging="181"/>
        <w:rPr>
          <w:sz w:val="18"/>
        </w:rPr>
      </w:pPr>
      <w:proofErr w:type="gramStart"/>
      <w:r>
        <w:rPr>
          <w:sz w:val="18"/>
        </w:rPr>
        <w:t>inadequate</w:t>
      </w:r>
      <w:proofErr w:type="gramEnd"/>
      <w:r>
        <w:rPr>
          <w:spacing w:val="10"/>
          <w:sz w:val="18"/>
        </w:rPr>
        <w:t xml:space="preserve"> </w:t>
      </w:r>
      <w:r>
        <w:rPr>
          <w:sz w:val="18"/>
        </w:rPr>
        <w:t>counselling</w:t>
      </w:r>
      <w:r>
        <w:rPr>
          <w:spacing w:val="11"/>
          <w:sz w:val="18"/>
        </w:rPr>
        <w:t xml:space="preserve"> </w:t>
      </w:r>
      <w:r>
        <w:rPr>
          <w:sz w:val="18"/>
        </w:rPr>
        <w:t>and</w:t>
      </w:r>
      <w:r>
        <w:rPr>
          <w:spacing w:val="11"/>
          <w:sz w:val="18"/>
        </w:rPr>
        <w:t xml:space="preserve"> </w:t>
      </w:r>
      <w:r>
        <w:rPr>
          <w:sz w:val="18"/>
        </w:rPr>
        <w:t>control</w:t>
      </w:r>
      <w:r>
        <w:rPr>
          <w:spacing w:val="13"/>
          <w:sz w:val="18"/>
        </w:rPr>
        <w:t xml:space="preserve"> </w:t>
      </w:r>
      <w:r>
        <w:rPr>
          <w:sz w:val="18"/>
        </w:rPr>
        <w:t>of</w:t>
      </w:r>
      <w:r>
        <w:rPr>
          <w:spacing w:val="12"/>
          <w:sz w:val="18"/>
        </w:rPr>
        <w:t xml:space="preserve"> </w:t>
      </w:r>
      <w:r>
        <w:rPr>
          <w:spacing w:val="-2"/>
          <w:sz w:val="18"/>
        </w:rPr>
        <w:t>addicts.</w:t>
      </w:r>
    </w:p>
    <w:p w:rsidR="00FE5516" w:rsidRDefault="00951608">
      <w:pPr>
        <w:pStyle w:val="ListParagraph"/>
        <w:numPr>
          <w:ilvl w:val="0"/>
          <w:numId w:val="1"/>
        </w:numPr>
        <w:tabs>
          <w:tab w:val="left" w:pos="1131"/>
        </w:tabs>
        <w:spacing w:before="0" w:line="204" w:lineRule="exact"/>
        <w:ind w:left="1131" w:hanging="181"/>
        <w:rPr>
          <w:sz w:val="18"/>
        </w:rPr>
      </w:pPr>
      <w:proofErr w:type="gramStart"/>
      <w:r>
        <w:rPr>
          <w:sz w:val="18"/>
        </w:rPr>
        <w:t>devastation</w:t>
      </w:r>
      <w:proofErr w:type="gramEnd"/>
      <w:r>
        <w:rPr>
          <w:spacing w:val="12"/>
          <w:sz w:val="18"/>
        </w:rPr>
        <w:t xml:space="preserve"> </w:t>
      </w:r>
      <w:r>
        <w:rPr>
          <w:sz w:val="18"/>
        </w:rPr>
        <w:t>gambling</w:t>
      </w:r>
      <w:r>
        <w:rPr>
          <w:spacing w:val="12"/>
          <w:sz w:val="18"/>
        </w:rPr>
        <w:t xml:space="preserve"> </w:t>
      </w:r>
      <w:r>
        <w:rPr>
          <w:sz w:val="18"/>
        </w:rPr>
        <w:t>causes</w:t>
      </w:r>
      <w:r>
        <w:rPr>
          <w:spacing w:val="13"/>
          <w:sz w:val="18"/>
        </w:rPr>
        <w:t xml:space="preserve"> </w:t>
      </w:r>
      <w:r>
        <w:rPr>
          <w:sz w:val="18"/>
        </w:rPr>
        <w:t>to</w:t>
      </w:r>
      <w:r>
        <w:rPr>
          <w:spacing w:val="12"/>
          <w:sz w:val="18"/>
        </w:rPr>
        <w:t xml:space="preserve"> </w:t>
      </w:r>
      <w:r>
        <w:rPr>
          <w:sz w:val="18"/>
        </w:rPr>
        <w:t>people’s</w:t>
      </w:r>
      <w:r>
        <w:rPr>
          <w:spacing w:val="14"/>
          <w:sz w:val="18"/>
        </w:rPr>
        <w:t xml:space="preserve"> </w:t>
      </w:r>
      <w:r>
        <w:rPr>
          <w:spacing w:val="-2"/>
          <w:sz w:val="18"/>
        </w:rPr>
        <w:t>lives.</w:t>
      </w:r>
    </w:p>
    <w:p w:rsidR="00FE5516" w:rsidRDefault="00951608">
      <w:pPr>
        <w:pStyle w:val="BodyText"/>
        <w:rPr>
          <w:sz w:val="5"/>
        </w:rPr>
      </w:pPr>
      <w:r>
        <w:rPr>
          <w:noProof/>
          <w:lang w:val="en-AU" w:eastAsia="en-AU"/>
        </w:rPr>
        <mc:AlternateContent>
          <mc:Choice Requires="wps">
            <w:drawing>
              <wp:anchor distT="0" distB="0" distL="0" distR="0" simplePos="0" relativeHeight="487618560" behindDoc="1" locked="0" layoutInCell="1" allowOverlap="1">
                <wp:simplePos x="0" y="0"/>
                <wp:positionH relativeFrom="page">
                  <wp:posOffset>1383791</wp:posOffset>
                </wp:positionH>
                <wp:positionV relativeFrom="paragraph">
                  <wp:posOffset>51749</wp:posOffset>
                </wp:positionV>
                <wp:extent cx="5245735" cy="3175"/>
                <wp:effectExtent l="0" t="0" r="0" b="0"/>
                <wp:wrapTopAndBottom/>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5735" cy="3175"/>
                        </a:xfrm>
                        <a:custGeom>
                          <a:avLst/>
                          <a:gdLst/>
                          <a:ahLst/>
                          <a:cxnLst/>
                          <a:rect l="l" t="t" r="r" b="b"/>
                          <a:pathLst>
                            <a:path w="5245735" h="3175">
                              <a:moveTo>
                                <a:pt x="5245608" y="0"/>
                              </a:moveTo>
                              <a:lnTo>
                                <a:pt x="0" y="0"/>
                              </a:lnTo>
                              <a:lnTo>
                                <a:pt x="0" y="3048"/>
                              </a:lnTo>
                              <a:lnTo>
                                <a:pt x="5245608" y="3048"/>
                              </a:lnTo>
                              <a:lnTo>
                                <a:pt x="52456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7ECA6D" id="Graphic 115" o:spid="_x0000_s1026" style="position:absolute;margin-left:108.95pt;margin-top:4.05pt;width:413.05pt;height:.25pt;z-index:-15697920;visibility:visible;mso-wrap-style:square;mso-wrap-distance-left:0;mso-wrap-distance-top:0;mso-wrap-distance-right:0;mso-wrap-distance-bottom:0;mso-position-horizontal:absolute;mso-position-horizontal-relative:page;mso-position-vertical:absolute;mso-position-vertical-relative:text;v-text-anchor:top" coordsize="524573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" path="m5245608,l,,,3048r5245608,l5245608,xe" fillcolor="black" stroked="f">
                <v:path arrowok="t"/>
                <w10:wrap type="topAndBottom" anchorx="page"/>
              </v:shape>
            </w:pict>
          </mc:Fallback>
        </mc:AlternateContent>
      </w:r>
    </w:p>
    <w:p w:rsidR="00FE5516" w:rsidRDefault="00FE5516">
      <w:pPr>
        <w:rPr>
          <w:sz w:val="5"/>
        </w:rPr>
        <w:sectPr w:rsidR="00FE5516">
          <w:pgSz w:w="11900" w:h="16840"/>
          <w:pgMar w:top="1360" w:right="1020" w:bottom="940" w:left="1320" w:header="0" w:footer="747" w:gutter="0"/>
          <w:cols w:space="720"/>
        </w:sectPr>
      </w:pPr>
    </w:p>
    <w:p w:rsidR="00FE5516" w:rsidRDefault="00951608">
      <w:pPr>
        <w:pStyle w:val="BodyText"/>
        <w:spacing w:line="20" w:lineRule="exact"/>
        <w:ind w:left="859"/>
        <w:rPr>
          <w:sz w:val="2"/>
        </w:rPr>
      </w:pPr>
      <w:r>
        <w:rPr>
          <w:noProof/>
          <w:sz w:val="2"/>
          <w:lang w:val="en-AU" w:eastAsia="en-AU"/>
        </w:rPr>
        <w:lastRenderedPageBreak/>
        <mc:AlternateContent>
          <mc:Choice Requires="wpg">
            <w:drawing>
              <wp:inline distT="0" distB="0" distL="0" distR="0">
                <wp:extent cx="5245735" cy="3175"/>
                <wp:effectExtent l="0" t="0" r="0" b="0"/>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45735" cy="3175"/>
                          <a:chOff x="0" y="0"/>
                          <a:chExt cx="5245735" cy="3175"/>
                        </a:xfrm>
                      </wpg:grpSpPr>
                      <wps:wsp>
                        <wps:cNvPr id="117" name="Graphic 117"/>
                        <wps:cNvSpPr/>
                        <wps:spPr>
                          <a:xfrm>
                            <a:off x="0" y="0"/>
                            <a:ext cx="5245735" cy="3175"/>
                          </a:xfrm>
                          <a:custGeom>
                            <a:avLst/>
                            <a:gdLst/>
                            <a:ahLst/>
                            <a:cxnLst/>
                            <a:rect l="l" t="t" r="r" b="b"/>
                            <a:pathLst>
                              <a:path w="5245735" h="3175">
                                <a:moveTo>
                                  <a:pt x="5245608" y="0"/>
                                </a:moveTo>
                                <a:lnTo>
                                  <a:pt x="0" y="0"/>
                                </a:lnTo>
                                <a:lnTo>
                                  <a:pt x="0" y="3048"/>
                                </a:lnTo>
                                <a:lnTo>
                                  <a:pt x="5245608" y="3048"/>
                                </a:lnTo>
                                <a:lnTo>
                                  <a:pt x="52456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20F71D5" id="Group 116" o:spid="_x0000_s1026" style="width:413.05pt;height:.25pt;mso-position-horizontal-relative:char;mso-position-vertical-relative:line" coordsize="5245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">
                <v:shape id="Graphic 117" o:spid="_x0000_s1027" style="position:absolute;width:52457;height:31;visibility:visible;mso-wrap-style:square;v-text-anchor:top" coordsize="5245735,3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aUDsAA&#10;AADcAAAADwAAAGRycy9kb3ducmV2LnhtbERPS2sCMRC+F/wPYQreamKRKlujFEHYiwcfeB42083i&#10;ZrIk6br6640g9DYf33OW68G1oqcQG88aphMFgrjypuFaw+m4/ViAiAnZYOuZNNwowno1eltiYfyV&#10;99QfUi1yCMcCNdiUukLKWFlyGCe+I87crw8OU4ahlibgNYe7Vn4q9SUdNpwbLHa0sVRdDn9OQ3Xa&#10;nu+zWa8uOC+DPSq/q6nUevw+/HyDSDSkf/HLXZo8fzqH5zP5Ar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aUDsAAAADcAAAADwAAAAAAAAAAAAAAAACYAgAAZHJzL2Rvd25y&#10;ZXYueG1sUEsFBgAAAAAEAAQA9QAAAIUDAAAAAA==&#10;" path="m5245608,l,,,3048r5245608,l5245608,xe" fillcolor="black" stroked="f">
                  <v:path arrowok="t"/>
                </v:shape>
                <w10:anchorlock/>
              </v:group>
            </w:pict>
          </mc:Fallback>
        </mc:AlternateContent>
      </w:r>
    </w:p>
    <w:p w:rsidR="00FE5516" w:rsidRDefault="00951608">
      <w:pPr>
        <w:spacing w:before="61" w:line="204" w:lineRule="exact"/>
        <w:ind w:left="950"/>
        <w:jc w:val="both"/>
        <w:rPr>
          <w:sz w:val="18"/>
        </w:rPr>
      </w:pPr>
      <w:r>
        <w:rPr>
          <w:sz w:val="18"/>
        </w:rPr>
        <w:t>Australian</w:t>
      </w:r>
      <w:r>
        <w:rPr>
          <w:spacing w:val="10"/>
          <w:sz w:val="18"/>
        </w:rPr>
        <w:t xml:space="preserve"> </w:t>
      </w:r>
      <w:r>
        <w:rPr>
          <w:sz w:val="18"/>
        </w:rPr>
        <w:t>Institute</w:t>
      </w:r>
      <w:r>
        <w:rPr>
          <w:spacing w:val="11"/>
          <w:sz w:val="18"/>
        </w:rPr>
        <w:t xml:space="preserve"> </w:t>
      </w:r>
      <w:r>
        <w:rPr>
          <w:sz w:val="18"/>
        </w:rPr>
        <w:t>for</w:t>
      </w:r>
      <w:r>
        <w:rPr>
          <w:spacing w:val="12"/>
          <w:sz w:val="18"/>
        </w:rPr>
        <w:t xml:space="preserve"> </w:t>
      </w:r>
      <w:r>
        <w:rPr>
          <w:sz w:val="18"/>
        </w:rPr>
        <w:t>Gambling</w:t>
      </w:r>
      <w:r>
        <w:rPr>
          <w:spacing w:val="10"/>
          <w:sz w:val="18"/>
        </w:rPr>
        <w:t xml:space="preserve"> </w:t>
      </w:r>
      <w:r>
        <w:rPr>
          <w:sz w:val="18"/>
        </w:rPr>
        <w:t>Research</w:t>
      </w:r>
      <w:r>
        <w:rPr>
          <w:spacing w:val="11"/>
          <w:sz w:val="18"/>
        </w:rPr>
        <w:t xml:space="preserve"> </w:t>
      </w:r>
      <w:r>
        <w:rPr>
          <w:sz w:val="18"/>
        </w:rPr>
        <w:t>(Professor</w:t>
      </w:r>
      <w:r>
        <w:rPr>
          <w:spacing w:val="12"/>
          <w:sz w:val="18"/>
        </w:rPr>
        <w:t xml:space="preserve"> </w:t>
      </w:r>
      <w:r>
        <w:rPr>
          <w:sz w:val="18"/>
        </w:rPr>
        <w:t>Jan</w:t>
      </w:r>
      <w:r>
        <w:rPr>
          <w:spacing w:val="11"/>
          <w:sz w:val="18"/>
        </w:rPr>
        <w:t xml:space="preserve"> </w:t>
      </w:r>
      <w:r>
        <w:rPr>
          <w:spacing w:val="-2"/>
          <w:sz w:val="18"/>
        </w:rPr>
        <w:t>McMillen):</w:t>
      </w:r>
    </w:p>
    <w:p w:rsidR="00FE5516" w:rsidRDefault="00951608">
      <w:pPr>
        <w:pStyle w:val="ListParagraph"/>
        <w:numPr>
          <w:ilvl w:val="0"/>
          <w:numId w:val="1"/>
        </w:numPr>
        <w:tabs>
          <w:tab w:val="left" w:pos="1130"/>
          <w:tab w:val="left" w:pos="1132"/>
        </w:tabs>
        <w:spacing w:before="3" w:line="232" w:lineRule="auto"/>
        <w:ind w:right="506"/>
        <w:jc w:val="both"/>
        <w:rPr>
          <w:sz w:val="18"/>
        </w:rPr>
      </w:pPr>
      <w:proofErr w:type="gramStart"/>
      <w:r>
        <w:rPr>
          <w:sz w:val="18"/>
        </w:rPr>
        <w:t>independent</w:t>
      </w:r>
      <w:proofErr w:type="gramEnd"/>
      <w:r>
        <w:rPr>
          <w:sz w:val="18"/>
        </w:rPr>
        <w:t xml:space="preserve"> commission needed to, amongst other functions, monitor and control responsible management</w:t>
      </w:r>
      <w:r>
        <w:rPr>
          <w:spacing w:val="80"/>
          <w:sz w:val="18"/>
        </w:rPr>
        <w:t xml:space="preserve"> </w:t>
      </w:r>
      <w:r>
        <w:rPr>
          <w:sz w:val="18"/>
        </w:rPr>
        <w:t>of</w:t>
      </w:r>
      <w:r>
        <w:rPr>
          <w:spacing w:val="40"/>
          <w:sz w:val="18"/>
        </w:rPr>
        <w:t xml:space="preserve"> </w:t>
      </w:r>
      <w:r>
        <w:rPr>
          <w:sz w:val="18"/>
        </w:rPr>
        <w:t>gambling</w:t>
      </w:r>
      <w:r>
        <w:rPr>
          <w:spacing w:val="40"/>
          <w:sz w:val="18"/>
        </w:rPr>
        <w:t xml:space="preserve"> </w:t>
      </w:r>
      <w:r>
        <w:rPr>
          <w:sz w:val="18"/>
        </w:rPr>
        <w:t>and</w:t>
      </w:r>
      <w:r>
        <w:rPr>
          <w:spacing w:val="40"/>
          <w:sz w:val="18"/>
        </w:rPr>
        <w:t xml:space="preserve"> </w:t>
      </w:r>
      <w:r>
        <w:rPr>
          <w:sz w:val="18"/>
        </w:rPr>
        <w:t>consumer</w:t>
      </w:r>
      <w:r>
        <w:rPr>
          <w:spacing w:val="40"/>
          <w:sz w:val="18"/>
        </w:rPr>
        <w:t xml:space="preserve"> </w:t>
      </w:r>
      <w:r>
        <w:rPr>
          <w:sz w:val="18"/>
        </w:rPr>
        <w:t>protection,</w:t>
      </w:r>
      <w:r>
        <w:rPr>
          <w:spacing w:val="40"/>
          <w:sz w:val="18"/>
        </w:rPr>
        <w:t xml:space="preserve"> </w:t>
      </w:r>
      <w:r>
        <w:rPr>
          <w:sz w:val="18"/>
        </w:rPr>
        <w:t>commission</w:t>
      </w:r>
      <w:r>
        <w:rPr>
          <w:spacing w:val="40"/>
          <w:sz w:val="18"/>
        </w:rPr>
        <w:t xml:space="preserve"> </w:t>
      </w:r>
      <w:r>
        <w:rPr>
          <w:sz w:val="18"/>
        </w:rPr>
        <w:t>and</w:t>
      </w:r>
      <w:r>
        <w:rPr>
          <w:spacing w:val="40"/>
          <w:sz w:val="18"/>
        </w:rPr>
        <w:t xml:space="preserve"> </w:t>
      </w:r>
      <w:r>
        <w:rPr>
          <w:sz w:val="18"/>
        </w:rPr>
        <w:t>publish</w:t>
      </w:r>
      <w:r>
        <w:rPr>
          <w:spacing w:val="40"/>
          <w:sz w:val="18"/>
        </w:rPr>
        <w:t xml:space="preserve"> </w:t>
      </w:r>
      <w:r>
        <w:rPr>
          <w:sz w:val="18"/>
        </w:rPr>
        <w:t>research</w:t>
      </w:r>
      <w:r>
        <w:rPr>
          <w:spacing w:val="40"/>
          <w:sz w:val="18"/>
        </w:rPr>
        <w:t xml:space="preserve"> </w:t>
      </w:r>
      <w:r>
        <w:rPr>
          <w:sz w:val="18"/>
        </w:rPr>
        <w:t>on</w:t>
      </w:r>
      <w:r>
        <w:rPr>
          <w:spacing w:val="40"/>
          <w:sz w:val="18"/>
        </w:rPr>
        <w:t xml:space="preserve"> </w:t>
      </w:r>
      <w:r>
        <w:rPr>
          <w:sz w:val="18"/>
        </w:rPr>
        <w:t>community</w:t>
      </w:r>
      <w:r>
        <w:rPr>
          <w:spacing w:val="40"/>
          <w:sz w:val="18"/>
        </w:rPr>
        <w:t xml:space="preserve"> </w:t>
      </w:r>
      <w:r>
        <w:rPr>
          <w:sz w:val="18"/>
        </w:rPr>
        <w:t>impacts</w:t>
      </w:r>
      <w:r>
        <w:rPr>
          <w:spacing w:val="40"/>
          <w:sz w:val="18"/>
        </w:rPr>
        <w:t xml:space="preserve"> </w:t>
      </w:r>
      <w:r>
        <w:rPr>
          <w:sz w:val="18"/>
        </w:rPr>
        <w:t>of gambling,</w:t>
      </w:r>
      <w:r>
        <w:rPr>
          <w:spacing w:val="40"/>
          <w:sz w:val="18"/>
        </w:rPr>
        <w:t xml:space="preserve"> </w:t>
      </w:r>
      <w:r>
        <w:rPr>
          <w:sz w:val="18"/>
        </w:rPr>
        <w:t>and</w:t>
      </w:r>
      <w:r>
        <w:rPr>
          <w:spacing w:val="40"/>
          <w:sz w:val="18"/>
        </w:rPr>
        <w:t xml:space="preserve"> </w:t>
      </w:r>
      <w:r>
        <w:rPr>
          <w:sz w:val="18"/>
        </w:rPr>
        <w:t>develop</w:t>
      </w:r>
      <w:r>
        <w:rPr>
          <w:spacing w:val="40"/>
          <w:sz w:val="18"/>
        </w:rPr>
        <w:t xml:space="preserve"> </w:t>
      </w:r>
      <w:r>
        <w:rPr>
          <w:sz w:val="18"/>
        </w:rPr>
        <w:t>needs-based</w:t>
      </w:r>
      <w:r>
        <w:rPr>
          <w:spacing w:val="38"/>
          <w:sz w:val="18"/>
        </w:rPr>
        <w:t xml:space="preserve"> </w:t>
      </w:r>
      <w:r>
        <w:rPr>
          <w:sz w:val="18"/>
        </w:rPr>
        <w:t>strategic</w:t>
      </w:r>
      <w:r>
        <w:rPr>
          <w:spacing w:val="38"/>
          <w:sz w:val="18"/>
        </w:rPr>
        <w:t xml:space="preserve"> </w:t>
      </w:r>
      <w:r>
        <w:rPr>
          <w:sz w:val="18"/>
        </w:rPr>
        <w:t>plans</w:t>
      </w:r>
      <w:r>
        <w:rPr>
          <w:spacing w:val="39"/>
          <w:sz w:val="18"/>
        </w:rPr>
        <w:t xml:space="preserve"> </w:t>
      </w:r>
      <w:r>
        <w:rPr>
          <w:sz w:val="18"/>
        </w:rPr>
        <w:t>for</w:t>
      </w:r>
      <w:r>
        <w:rPr>
          <w:spacing w:val="39"/>
          <w:sz w:val="18"/>
        </w:rPr>
        <w:t xml:space="preserve"> </w:t>
      </w:r>
      <w:r>
        <w:rPr>
          <w:sz w:val="18"/>
        </w:rPr>
        <w:t>service</w:t>
      </w:r>
      <w:r>
        <w:rPr>
          <w:spacing w:val="38"/>
          <w:sz w:val="18"/>
        </w:rPr>
        <w:t xml:space="preserve"> </w:t>
      </w:r>
      <w:r>
        <w:rPr>
          <w:sz w:val="18"/>
        </w:rPr>
        <w:t>delivery,</w:t>
      </w:r>
      <w:r>
        <w:rPr>
          <w:spacing w:val="40"/>
          <w:sz w:val="18"/>
        </w:rPr>
        <w:t xml:space="preserve"> </w:t>
      </w:r>
      <w:r>
        <w:rPr>
          <w:sz w:val="18"/>
        </w:rPr>
        <w:t>research,</w:t>
      </w:r>
      <w:r>
        <w:rPr>
          <w:spacing w:val="40"/>
          <w:sz w:val="18"/>
        </w:rPr>
        <w:t xml:space="preserve"> </w:t>
      </w:r>
      <w:r>
        <w:rPr>
          <w:sz w:val="18"/>
        </w:rPr>
        <w:t>community</w:t>
      </w:r>
      <w:r>
        <w:rPr>
          <w:spacing w:val="38"/>
          <w:sz w:val="18"/>
        </w:rPr>
        <w:t xml:space="preserve"> </w:t>
      </w:r>
      <w:r>
        <w:rPr>
          <w:sz w:val="18"/>
        </w:rPr>
        <w:t>education and general community projects.</w:t>
      </w:r>
    </w:p>
    <w:p w:rsidR="00FE5516" w:rsidRDefault="00951608">
      <w:pPr>
        <w:pStyle w:val="ListParagraph"/>
        <w:numPr>
          <w:ilvl w:val="0"/>
          <w:numId w:val="1"/>
        </w:numPr>
        <w:tabs>
          <w:tab w:val="left" w:pos="1131"/>
        </w:tabs>
        <w:spacing w:before="0" w:line="203" w:lineRule="exact"/>
        <w:ind w:left="1131" w:hanging="181"/>
        <w:jc w:val="both"/>
        <w:rPr>
          <w:sz w:val="18"/>
        </w:rPr>
      </w:pPr>
      <w:proofErr w:type="gramStart"/>
      <w:r>
        <w:rPr>
          <w:sz w:val="18"/>
        </w:rPr>
        <w:t>gambling</w:t>
      </w:r>
      <w:proofErr w:type="gramEnd"/>
      <w:r>
        <w:rPr>
          <w:spacing w:val="11"/>
          <w:sz w:val="18"/>
        </w:rPr>
        <w:t xml:space="preserve"> </w:t>
      </w:r>
      <w:r>
        <w:rPr>
          <w:sz w:val="18"/>
        </w:rPr>
        <w:t>industry</w:t>
      </w:r>
      <w:r>
        <w:rPr>
          <w:spacing w:val="11"/>
          <w:sz w:val="18"/>
        </w:rPr>
        <w:t xml:space="preserve"> </w:t>
      </w:r>
      <w:r>
        <w:rPr>
          <w:sz w:val="18"/>
        </w:rPr>
        <w:t>ombudsman</w:t>
      </w:r>
      <w:r>
        <w:rPr>
          <w:spacing w:val="11"/>
          <w:sz w:val="18"/>
        </w:rPr>
        <w:t xml:space="preserve"> </w:t>
      </w:r>
      <w:r>
        <w:rPr>
          <w:sz w:val="18"/>
        </w:rPr>
        <w:t>needed</w:t>
      </w:r>
      <w:r>
        <w:rPr>
          <w:spacing w:val="11"/>
          <w:sz w:val="18"/>
        </w:rPr>
        <w:t xml:space="preserve"> </w:t>
      </w:r>
      <w:r>
        <w:rPr>
          <w:sz w:val="18"/>
        </w:rPr>
        <w:t>to</w:t>
      </w:r>
      <w:r>
        <w:rPr>
          <w:spacing w:val="11"/>
          <w:sz w:val="18"/>
        </w:rPr>
        <w:t xml:space="preserve"> </w:t>
      </w:r>
      <w:r>
        <w:rPr>
          <w:sz w:val="18"/>
        </w:rPr>
        <w:t>receive</w:t>
      </w:r>
      <w:r>
        <w:rPr>
          <w:spacing w:val="11"/>
          <w:sz w:val="18"/>
        </w:rPr>
        <w:t xml:space="preserve"> </w:t>
      </w:r>
      <w:r>
        <w:rPr>
          <w:sz w:val="18"/>
        </w:rPr>
        <w:t>and</w:t>
      </w:r>
      <w:r>
        <w:rPr>
          <w:spacing w:val="11"/>
          <w:sz w:val="18"/>
        </w:rPr>
        <w:t xml:space="preserve"> </w:t>
      </w:r>
      <w:r>
        <w:rPr>
          <w:sz w:val="18"/>
        </w:rPr>
        <w:t>resolve</w:t>
      </w:r>
      <w:r>
        <w:rPr>
          <w:spacing w:val="11"/>
          <w:sz w:val="18"/>
        </w:rPr>
        <w:t xml:space="preserve"> </w:t>
      </w:r>
      <w:r>
        <w:rPr>
          <w:sz w:val="18"/>
        </w:rPr>
        <w:t>consumer</w:t>
      </w:r>
      <w:r>
        <w:rPr>
          <w:spacing w:val="12"/>
          <w:sz w:val="18"/>
        </w:rPr>
        <w:t xml:space="preserve"> </w:t>
      </w:r>
      <w:r>
        <w:rPr>
          <w:spacing w:val="-2"/>
          <w:sz w:val="18"/>
        </w:rPr>
        <w:t>complaints.</w:t>
      </w:r>
    </w:p>
    <w:p w:rsidR="00FE5516" w:rsidRDefault="00951608">
      <w:pPr>
        <w:pStyle w:val="ListParagraph"/>
        <w:numPr>
          <w:ilvl w:val="0"/>
          <w:numId w:val="1"/>
        </w:numPr>
        <w:tabs>
          <w:tab w:val="left" w:pos="1131"/>
        </w:tabs>
        <w:spacing w:before="0" w:line="202" w:lineRule="exact"/>
        <w:ind w:left="1131" w:hanging="181"/>
        <w:jc w:val="both"/>
        <w:rPr>
          <w:sz w:val="18"/>
        </w:rPr>
      </w:pPr>
      <w:proofErr w:type="gramStart"/>
      <w:r>
        <w:rPr>
          <w:sz w:val="18"/>
        </w:rPr>
        <w:t>responsible</w:t>
      </w:r>
      <w:proofErr w:type="gramEnd"/>
      <w:r>
        <w:rPr>
          <w:spacing w:val="11"/>
          <w:sz w:val="18"/>
        </w:rPr>
        <w:t xml:space="preserve"> </w:t>
      </w:r>
      <w:r>
        <w:rPr>
          <w:sz w:val="18"/>
        </w:rPr>
        <w:t>gaming</w:t>
      </w:r>
      <w:r>
        <w:rPr>
          <w:spacing w:val="12"/>
          <w:sz w:val="18"/>
        </w:rPr>
        <w:t xml:space="preserve"> </w:t>
      </w:r>
      <w:r>
        <w:rPr>
          <w:sz w:val="18"/>
        </w:rPr>
        <w:t>advisory</w:t>
      </w:r>
      <w:r>
        <w:rPr>
          <w:spacing w:val="12"/>
          <w:sz w:val="18"/>
        </w:rPr>
        <w:t xml:space="preserve"> </w:t>
      </w:r>
      <w:r>
        <w:rPr>
          <w:sz w:val="18"/>
        </w:rPr>
        <w:t>committee</w:t>
      </w:r>
      <w:r>
        <w:rPr>
          <w:spacing w:val="12"/>
          <w:sz w:val="18"/>
        </w:rPr>
        <w:t xml:space="preserve"> </w:t>
      </w:r>
      <w:r>
        <w:rPr>
          <w:sz w:val="18"/>
        </w:rPr>
        <w:t>needed</w:t>
      </w:r>
      <w:r>
        <w:rPr>
          <w:spacing w:val="11"/>
          <w:sz w:val="18"/>
        </w:rPr>
        <w:t xml:space="preserve"> </w:t>
      </w:r>
      <w:r>
        <w:rPr>
          <w:sz w:val="18"/>
        </w:rPr>
        <w:t>to</w:t>
      </w:r>
      <w:r>
        <w:rPr>
          <w:spacing w:val="12"/>
          <w:sz w:val="18"/>
        </w:rPr>
        <w:t xml:space="preserve"> </w:t>
      </w:r>
      <w:r>
        <w:rPr>
          <w:sz w:val="18"/>
        </w:rPr>
        <w:t>assist</w:t>
      </w:r>
      <w:r>
        <w:rPr>
          <w:spacing w:val="14"/>
          <w:sz w:val="18"/>
        </w:rPr>
        <w:t xml:space="preserve"> </w:t>
      </w:r>
      <w:r>
        <w:rPr>
          <w:sz w:val="18"/>
        </w:rPr>
        <w:t>and</w:t>
      </w:r>
      <w:r>
        <w:rPr>
          <w:spacing w:val="12"/>
          <w:sz w:val="18"/>
        </w:rPr>
        <w:t xml:space="preserve"> </w:t>
      </w:r>
      <w:r>
        <w:rPr>
          <w:sz w:val="18"/>
        </w:rPr>
        <w:t>advise</w:t>
      </w:r>
      <w:r>
        <w:rPr>
          <w:spacing w:val="12"/>
          <w:sz w:val="18"/>
        </w:rPr>
        <w:t xml:space="preserve"> </w:t>
      </w:r>
      <w:r>
        <w:rPr>
          <w:sz w:val="18"/>
        </w:rPr>
        <w:t>on</w:t>
      </w:r>
      <w:r>
        <w:rPr>
          <w:spacing w:val="12"/>
          <w:sz w:val="18"/>
        </w:rPr>
        <w:t xml:space="preserve"> </w:t>
      </w:r>
      <w:r>
        <w:rPr>
          <w:sz w:val="18"/>
        </w:rPr>
        <w:t>responsible</w:t>
      </w:r>
      <w:r>
        <w:rPr>
          <w:spacing w:val="11"/>
          <w:sz w:val="18"/>
        </w:rPr>
        <w:t xml:space="preserve"> </w:t>
      </w:r>
      <w:r>
        <w:rPr>
          <w:spacing w:val="-2"/>
          <w:sz w:val="18"/>
        </w:rPr>
        <w:t>gambling.</w:t>
      </w:r>
    </w:p>
    <w:p w:rsidR="00FE5516" w:rsidRDefault="00951608">
      <w:pPr>
        <w:pStyle w:val="ListParagraph"/>
        <w:numPr>
          <w:ilvl w:val="0"/>
          <w:numId w:val="1"/>
        </w:numPr>
        <w:tabs>
          <w:tab w:val="left" w:pos="1130"/>
          <w:tab w:val="left" w:pos="1132"/>
        </w:tabs>
        <w:spacing w:before="2" w:line="232" w:lineRule="auto"/>
        <w:ind w:right="508"/>
        <w:rPr>
          <w:sz w:val="18"/>
        </w:rPr>
      </w:pPr>
      <w:proofErr w:type="gramStart"/>
      <w:r>
        <w:rPr>
          <w:sz w:val="18"/>
        </w:rPr>
        <w:t>enforceable</w:t>
      </w:r>
      <w:proofErr w:type="gramEnd"/>
      <w:r>
        <w:rPr>
          <w:spacing w:val="80"/>
          <w:sz w:val="18"/>
        </w:rPr>
        <w:t xml:space="preserve"> </w:t>
      </w:r>
      <w:r>
        <w:rPr>
          <w:sz w:val="18"/>
        </w:rPr>
        <w:t>whole</w:t>
      </w:r>
      <w:r>
        <w:rPr>
          <w:spacing w:val="79"/>
          <w:sz w:val="18"/>
        </w:rPr>
        <w:t xml:space="preserve"> </w:t>
      </w:r>
      <w:r>
        <w:rPr>
          <w:sz w:val="18"/>
        </w:rPr>
        <w:t>of</w:t>
      </w:r>
      <w:r>
        <w:rPr>
          <w:spacing w:val="80"/>
          <w:sz w:val="18"/>
        </w:rPr>
        <w:t xml:space="preserve"> </w:t>
      </w:r>
      <w:r>
        <w:rPr>
          <w:sz w:val="18"/>
        </w:rPr>
        <w:t>industry</w:t>
      </w:r>
      <w:r>
        <w:rPr>
          <w:spacing w:val="79"/>
          <w:sz w:val="18"/>
        </w:rPr>
        <w:t xml:space="preserve"> </w:t>
      </w:r>
      <w:r>
        <w:rPr>
          <w:sz w:val="18"/>
        </w:rPr>
        <w:t>and</w:t>
      </w:r>
      <w:r>
        <w:rPr>
          <w:spacing w:val="79"/>
          <w:sz w:val="18"/>
        </w:rPr>
        <w:t xml:space="preserve"> </w:t>
      </w:r>
      <w:r>
        <w:rPr>
          <w:sz w:val="18"/>
        </w:rPr>
        <w:t>statewide</w:t>
      </w:r>
      <w:r>
        <w:rPr>
          <w:spacing w:val="79"/>
          <w:sz w:val="18"/>
        </w:rPr>
        <w:t xml:space="preserve"> </w:t>
      </w:r>
      <w:r>
        <w:rPr>
          <w:sz w:val="18"/>
        </w:rPr>
        <w:t>responsible</w:t>
      </w:r>
      <w:r>
        <w:rPr>
          <w:spacing w:val="79"/>
          <w:sz w:val="18"/>
        </w:rPr>
        <w:t xml:space="preserve"> </w:t>
      </w:r>
      <w:r>
        <w:rPr>
          <w:sz w:val="18"/>
        </w:rPr>
        <w:t>gambling</w:t>
      </w:r>
      <w:r>
        <w:rPr>
          <w:spacing w:val="79"/>
          <w:sz w:val="18"/>
        </w:rPr>
        <w:t xml:space="preserve"> </w:t>
      </w:r>
      <w:r>
        <w:rPr>
          <w:sz w:val="18"/>
        </w:rPr>
        <w:t>program</w:t>
      </w:r>
      <w:r>
        <w:rPr>
          <w:spacing w:val="80"/>
          <w:sz w:val="18"/>
        </w:rPr>
        <w:t xml:space="preserve"> </w:t>
      </w:r>
      <w:r>
        <w:rPr>
          <w:sz w:val="18"/>
        </w:rPr>
        <w:t>should</w:t>
      </w:r>
      <w:r>
        <w:rPr>
          <w:spacing w:val="79"/>
          <w:sz w:val="18"/>
        </w:rPr>
        <w:t xml:space="preserve"> </w:t>
      </w:r>
      <w:r>
        <w:rPr>
          <w:sz w:val="18"/>
        </w:rPr>
        <w:t>be</w:t>
      </w:r>
      <w:r>
        <w:rPr>
          <w:spacing w:val="79"/>
          <w:sz w:val="18"/>
        </w:rPr>
        <w:t xml:space="preserve"> </w:t>
      </w:r>
      <w:r>
        <w:rPr>
          <w:sz w:val="18"/>
        </w:rPr>
        <w:t>developed, implemented and evaluated in 1999.</w:t>
      </w:r>
    </w:p>
    <w:p w:rsidR="00FE5516" w:rsidRDefault="00951608">
      <w:pPr>
        <w:pStyle w:val="ListParagraph"/>
        <w:numPr>
          <w:ilvl w:val="0"/>
          <w:numId w:val="1"/>
        </w:numPr>
        <w:tabs>
          <w:tab w:val="left" w:pos="1130"/>
          <w:tab w:val="left" w:pos="1132"/>
        </w:tabs>
        <w:spacing w:before="2" w:line="232" w:lineRule="auto"/>
        <w:ind w:right="506"/>
        <w:rPr>
          <w:sz w:val="18"/>
        </w:rPr>
      </w:pPr>
      <w:proofErr w:type="gramStart"/>
      <w:r>
        <w:rPr>
          <w:sz w:val="18"/>
        </w:rPr>
        <w:t>recommends</w:t>
      </w:r>
      <w:proofErr w:type="gramEnd"/>
      <w:r>
        <w:rPr>
          <w:spacing w:val="40"/>
          <w:sz w:val="18"/>
        </w:rPr>
        <w:t xml:space="preserve"> </w:t>
      </w:r>
      <w:r>
        <w:rPr>
          <w:sz w:val="18"/>
        </w:rPr>
        <w:t>development</w:t>
      </w:r>
      <w:r>
        <w:rPr>
          <w:spacing w:val="40"/>
          <w:sz w:val="18"/>
        </w:rPr>
        <w:t xml:space="preserve"> </w:t>
      </w:r>
      <w:r>
        <w:rPr>
          <w:sz w:val="18"/>
        </w:rPr>
        <w:t>and</w:t>
      </w:r>
      <w:r>
        <w:rPr>
          <w:spacing w:val="40"/>
          <w:sz w:val="18"/>
        </w:rPr>
        <w:t xml:space="preserve"> </w:t>
      </w:r>
      <w:r>
        <w:rPr>
          <w:sz w:val="18"/>
        </w:rPr>
        <w:t>support</w:t>
      </w:r>
      <w:r>
        <w:rPr>
          <w:spacing w:val="40"/>
          <w:sz w:val="18"/>
        </w:rPr>
        <w:t xml:space="preserve"> </w:t>
      </w:r>
      <w:r>
        <w:rPr>
          <w:sz w:val="18"/>
        </w:rPr>
        <w:t>for</w:t>
      </w:r>
      <w:r>
        <w:rPr>
          <w:spacing w:val="40"/>
          <w:sz w:val="18"/>
        </w:rPr>
        <w:t xml:space="preserve"> </w:t>
      </w:r>
      <w:r>
        <w:rPr>
          <w:sz w:val="18"/>
        </w:rPr>
        <w:t>an</w:t>
      </w:r>
      <w:r>
        <w:rPr>
          <w:spacing w:val="40"/>
          <w:sz w:val="18"/>
        </w:rPr>
        <w:t xml:space="preserve"> </w:t>
      </w:r>
      <w:r>
        <w:rPr>
          <w:sz w:val="18"/>
        </w:rPr>
        <w:t>integrated</w:t>
      </w:r>
      <w:r>
        <w:rPr>
          <w:spacing w:val="40"/>
          <w:sz w:val="18"/>
        </w:rPr>
        <w:t xml:space="preserve"> </w:t>
      </w:r>
      <w:r>
        <w:rPr>
          <w:sz w:val="18"/>
        </w:rPr>
        <w:t>network</w:t>
      </w:r>
      <w:r>
        <w:rPr>
          <w:spacing w:val="40"/>
          <w:sz w:val="18"/>
        </w:rPr>
        <w:t xml:space="preserve"> </w:t>
      </w:r>
      <w:r>
        <w:rPr>
          <w:sz w:val="18"/>
        </w:rPr>
        <w:t>of</w:t>
      </w:r>
      <w:r>
        <w:rPr>
          <w:spacing w:val="40"/>
          <w:sz w:val="18"/>
        </w:rPr>
        <w:t xml:space="preserve"> </w:t>
      </w:r>
      <w:r>
        <w:rPr>
          <w:sz w:val="18"/>
        </w:rPr>
        <w:t>community</w:t>
      </w:r>
      <w:r>
        <w:rPr>
          <w:spacing w:val="40"/>
          <w:sz w:val="18"/>
        </w:rPr>
        <w:t xml:space="preserve"> </w:t>
      </w:r>
      <w:r>
        <w:rPr>
          <w:sz w:val="18"/>
        </w:rPr>
        <w:t>agencies</w:t>
      </w:r>
      <w:r>
        <w:rPr>
          <w:spacing w:val="40"/>
          <w:sz w:val="18"/>
        </w:rPr>
        <w:t xml:space="preserve"> </w:t>
      </w:r>
      <w:r>
        <w:rPr>
          <w:sz w:val="18"/>
        </w:rPr>
        <w:t>rather</w:t>
      </w:r>
      <w:r>
        <w:rPr>
          <w:spacing w:val="40"/>
          <w:sz w:val="18"/>
        </w:rPr>
        <w:t xml:space="preserve"> </w:t>
      </w:r>
      <w:r>
        <w:rPr>
          <w:sz w:val="18"/>
        </w:rPr>
        <w:t>than</w:t>
      </w:r>
      <w:r>
        <w:rPr>
          <w:spacing w:val="40"/>
          <w:sz w:val="18"/>
        </w:rPr>
        <w:t xml:space="preserve"> </w:t>
      </w:r>
      <w:r>
        <w:rPr>
          <w:sz w:val="18"/>
        </w:rPr>
        <w:t>problem gambling specific services.</w:t>
      </w:r>
    </w:p>
    <w:p w:rsidR="00FE5516" w:rsidRDefault="00951608">
      <w:pPr>
        <w:pStyle w:val="ListParagraph"/>
        <w:numPr>
          <w:ilvl w:val="0"/>
          <w:numId w:val="1"/>
        </w:numPr>
        <w:tabs>
          <w:tab w:val="left" w:pos="1130"/>
          <w:tab w:val="left" w:pos="1132"/>
        </w:tabs>
        <w:spacing w:before="1" w:line="232" w:lineRule="auto"/>
        <w:ind w:right="506"/>
        <w:rPr>
          <w:sz w:val="18"/>
        </w:rPr>
      </w:pPr>
      <w:proofErr w:type="gramStart"/>
      <w:r>
        <w:rPr>
          <w:sz w:val="18"/>
        </w:rPr>
        <w:t>responsible</w:t>
      </w:r>
      <w:proofErr w:type="gramEnd"/>
      <w:r>
        <w:rPr>
          <w:spacing w:val="40"/>
          <w:sz w:val="18"/>
        </w:rPr>
        <w:t xml:space="preserve"> </w:t>
      </w:r>
      <w:r>
        <w:rPr>
          <w:sz w:val="18"/>
        </w:rPr>
        <w:t>gambling</w:t>
      </w:r>
      <w:r>
        <w:rPr>
          <w:spacing w:val="40"/>
          <w:sz w:val="18"/>
        </w:rPr>
        <w:t xml:space="preserve"> </w:t>
      </w:r>
      <w:r>
        <w:rPr>
          <w:sz w:val="18"/>
        </w:rPr>
        <w:t>program</w:t>
      </w:r>
      <w:r>
        <w:rPr>
          <w:spacing w:val="40"/>
          <w:sz w:val="18"/>
        </w:rPr>
        <w:t xml:space="preserve"> </w:t>
      </w:r>
      <w:r>
        <w:rPr>
          <w:sz w:val="18"/>
        </w:rPr>
        <w:t>should</w:t>
      </w:r>
      <w:r>
        <w:rPr>
          <w:spacing w:val="40"/>
          <w:sz w:val="18"/>
        </w:rPr>
        <w:t xml:space="preserve"> </w:t>
      </w:r>
      <w:r>
        <w:rPr>
          <w:sz w:val="18"/>
        </w:rPr>
        <w:t>be</w:t>
      </w:r>
      <w:r>
        <w:rPr>
          <w:spacing w:val="40"/>
          <w:sz w:val="18"/>
        </w:rPr>
        <w:t xml:space="preserve"> </w:t>
      </w:r>
      <w:r>
        <w:rPr>
          <w:sz w:val="18"/>
        </w:rPr>
        <w:t>developed</w:t>
      </w:r>
      <w:r>
        <w:rPr>
          <w:spacing w:val="40"/>
          <w:sz w:val="18"/>
        </w:rPr>
        <w:t xml:space="preserve"> </w:t>
      </w:r>
      <w:r>
        <w:rPr>
          <w:sz w:val="18"/>
        </w:rPr>
        <w:t>emphasising</w:t>
      </w:r>
      <w:r>
        <w:rPr>
          <w:spacing w:val="40"/>
          <w:sz w:val="18"/>
        </w:rPr>
        <w:t xml:space="preserve"> </w:t>
      </w:r>
      <w:r>
        <w:rPr>
          <w:sz w:val="18"/>
        </w:rPr>
        <w:t>prevention</w:t>
      </w:r>
      <w:r>
        <w:rPr>
          <w:spacing w:val="40"/>
          <w:sz w:val="18"/>
        </w:rPr>
        <w:t xml:space="preserve"> </w:t>
      </w:r>
      <w:r>
        <w:rPr>
          <w:sz w:val="18"/>
        </w:rPr>
        <w:t>rather</w:t>
      </w:r>
      <w:r>
        <w:rPr>
          <w:spacing w:val="40"/>
          <w:sz w:val="18"/>
        </w:rPr>
        <w:t xml:space="preserve"> </w:t>
      </w:r>
      <w:r>
        <w:rPr>
          <w:sz w:val="18"/>
        </w:rPr>
        <w:t>than</w:t>
      </w:r>
      <w:r>
        <w:rPr>
          <w:spacing w:val="40"/>
          <w:sz w:val="18"/>
        </w:rPr>
        <w:t xml:space="preserve"> </w:t>
      </w:r>
      <w:r>
        <w:rPr>
          <w:sz w:val="18"/>
        </w:rPr>
        <w:t>treatment</w:t>
      </w:r>
      <w:r>
        <w:rPr>
          <w:spacing w:val="40"/>
          <w:sz w:val="18"/>
        </w:rPr>
        <w:t xml:space="preserve"> </w:t>
      </w:r>
      <w:r>
        <w:rPr>
          <w:sz w:val="18"/>
        </w:rPr>
        <w:t>and which is sensitive to cultural differences.</w:t>
      </w:r>
    </w:p>
    <w:p w:rsidR="00FE5516" w:rsidRDefault="00951608">
      <w:pPr>
        <w:pStyle w:val="ListParagraph"/>
        <w:numPr>
          <w:ilvl w:val="0"/>
          <w:numId w:val="1"/>
        </w:numPr>
        <w:tabs>
          <w:tab w:val="left" w:pos="1131"/>
        </w:tabs>
        <w:spacing w:before="0" w:line="201" w:lineRule="exact"/>
        <w:ind w:left="1131" w:hanging="181"/>
        <w:rPr>
          <w:sz w:val="18"/>
        </w:rPr>
      </w:pPr>
      <w:proofErr w:type="gramStart"/>
      <w:r>
        <w:rPr>
          <w:sz w:val="18"/>
        </w:rPr>
        <w:t>recommends</w:t>
      </w:r>
      <w:proofErr w:type="gramEnd"/>
      <w:r>
        <w:rPr>
          <w:spacing w:val="14"/>
          <w:sz w:val="18"/>
        </w:rPr>
        <w:t xml:space="preserve"> </w:t>
      </w:r>
      <w:r>
        <w:rPr>
          <w:sz w:val="18"/>
        </w:rPr>
        <w:t>a</w:t>
      </w:r>
      <w:r>
        <w:rPr>
          <w:spacing w:val="13"/>
          <w:sz w:val="18"/>
        </w:rPr>
        <w:t xml:space="preserve"> </w:t>
      </w:r>
      <w:r>
        <w:rPr>
          <w:sz w:val="18"/>
        </w:rPr>
        <w:t>multi-media</w:t>
      </w:r>
      <w:r>
        <w:rPr>
          <w:spacing w:val="12"/>
          <w:sz w:val="18"/>
        </w:rPr>
        <w:t xml:space="preserve"> </w:t>
      </w:r>
      <w:r>
        <w:rPr>
          <w:sz w:val="18"/>
        </w:rPr>
        <w:t>community</w:t>
      </w:r>
      <w:r>
        <w:rPr>
          <w:spacing w:val="13"/>
          <w:sz w:val="18"/>
        </w:rPr>
        <w:t xml:space="preserve"> </w:t>
      </w:r>
      <w:r>
        <w:rPr>
          <w:sz w:val="18"/>
        </w:rPr>
        <w:t>education</w:t>
      </w:r>
      <w:r>
        <w:rPr>
          <w:spacing w:val="13"/>
          <w:sz w:val="18"/>
        </w:rPr>
        <w:t xml:space="preserve"> </w:t>
      </w:r>
      <w:r>
        <w:rPr>
          <w:sz w:val="18"/>
        </w:rPr>
        <w:t>program</w:t>
      </w:r>
      <w:r>
        <w:rPr>
          <w:spacing w:val="16"/>
          <w:sz w:val="18"/>
        </w:rPr>
        <w:t xml:space="preserve"> </w:t>
      </w:r>
      <w:r>
        <w:rPr>
          <w:sz w:val="18"/>
        </w:rPr>
        <w:t>to</w:t>
      </w:r>
      <w:r>
        <w:rPr>
          <w:spacing w:val="13"/>
          <w:sz w:val="18"/>
        </w:rPr>
        <w:t xml:space="preserve"> </w:t>
      </w:r>
      <w:r>
        <w:rPr>
          <w:sz w:val="18"/>
        </w:rPr>
        <w:t>encourage</w:t>
      </w:r>
      <w:r>
        <w:rPr>
          <w:spacing w:val="12"/>
          <w:sz w:val="18"/>
        </w:rPr>
        <w:t xml:space="preserve"> </w:t>
      </w:r>
      <w:r>
        <w:rPr>
          <w:sz w:val="18"/>
        </w:rPr>
        <w:t>safe</w:t>
      </w:r>
      <w:r>
        <w:rPr>
          <w:spacing w:val="13"/>
          <w:sz w:val="18"/>
        </w:rPr>
        <w:t xml:space="preserve"> </w:t>
      </w:r>
      <w:r>
        <w:rPr>
          <w:sz w:val="18"/>
        </w:rPr>
        <w:t>and</w:t>
      </w:r>
      <w:r>
        <w:rPr>
          <w:spacing w:val="13"/>
          <w:sz w:val="18"/>
        </w:rPr>
        <w:t xml:space="preserve"> </w:t>
      </w:r>
      <w:r>
        <w:rPr>
          <w:sz w:val="18"/>
        </w:rPr>
        <w:t>controlled</w:t>
      </w:r>
      <w:r>
        <w:rPr>
          <w:spacing w:val="13"/>
          <w:sz w:val="18"/>
        </w:rPr>
        <w:t xml:space="preserve"> </w:t>
      </w:r>
      <w:r>
        <w:rPr>
          <w:spacing w:val="-2"/>
          <w:sz w:val="18"/>
        </w:rPr>
        <w:t>gambling.</w:t>
      </w:r>
    </w:p>
    <w:p w:rsidR="00FE5516" w:rsidRDefault="00951608">
      <w:pPr>
        <w:pStyle w:val="ListParagraph"/>
        <w:numPr>
          <w:ilvl w:val="0"/>
          <w:numId w:val="1"/>
        </w:numPr>
        <w:tabs>
          <w:tab w:val="left" w:pos="1131"/>
        </w:tabs>
        <w:spacing w:before="0" w:line="202" w:lineRule="exact"/>
        <w:ind w:left="1131" w:hanging="181"/>
        <w:rPr>
          <w:sz w:val="18"/>
        </w:rPr>
      </w:pPr>
      <w:proofErr w:type="gramStart"/>
      <w:r>
        <w:rPr>
          <w:sz w:val="18"/>
        </w:rPr>
        <w:t>a</w:t>
      </w:r>
      <w:proofErr w:type="gramEnd"/>
      <w:r>
        <w:rPr>
          <w:spacing w:val="8"/>
          <w:sz w:val="18"/>
        </w:rPr>
        <w:t xml:space="preserve"> </w:t>
      </w:r>
      <w:r>
        <w:rPr>
          <w:sz w:val="18"/>
        </w:rPr>
        <w:t>players’</w:t>
      </w:r>
      <w:r>
        <w:rPr>
          <w:spacing w:val="10"/>
          <w:sz w:val="18"/>
        </w:rPr>
        <w:t xml:space="preserve"> </w:t>
      </w:r>
      <w:r>
        <w:rPr>
          <w:sz w:val="18"/>
        </w:rPr>
        <w:t>charter</w:t>
      </w:r>
      <w:r>
        <w:rPr>
          <w:spacing w:val="10"/>
          <w:sz w:val="18"/>
        </w:rPr>
        <w:t xml:space="preserve"> </w:t>
      </w:r>
      <w:r>
        <w:rPr>
          <w:sz w:val="18"/>
        </w:rPr>
        <w:t>should</w:t>
      </w:r>
      <w:r>
        <w:rPr>
          <w:spacing w:val="9"/>
          <w:sz w:val="18"/>
        </w:rPr>
        <w:t xml:space="preserve"> </w:t>
      </w:r>
      <w:r>
        <w:rPr>
          <w:sz w:val="18"/>
        </w:rPr>
        <w:t>be</w:t>
      </w:r>
      <w:r>
        <w:rPr>
          <w:spacing w:val="8"/>
          <w:sz w:val="18"/>
        </w:rPr>
        <w:t xml:space="preserve"> </w:t>
      </w:r>
      <w:r>
        <w:rPr>
          <w:sz w:val="18"/>
        </w:rPr>
        <w:t>developed</w:t>
      </w:r>
      <w:r>
        <w:rPr>
          <w:spacing w:val="9"/>
          <w:sz w:val="18"/>
        </w:rPr>
        <w:t xml:space="preserve"> </w:t>
      </w:r>
      <w:r>
        <w:rPr>
          <w:sz w:val="18"/>
        </w:rPr>
        <w:t>for</w:t>
      </w:r>
      <w:r>
        <w:rPr>
          <w:spacing w:val="10"/>
          <w:sz w:val="18"/>
        </w:rPr>
        <w:t xml:space="preserve"> </w:t>
      </w:r>
      <w:r>
        <w:rPr>
          <w:spacing w:val="-4"/>
          <w:sz w:val="18"/>
        </w:rPr>
        <w:t>NSW.</w:t>
      </w:r>
    </w:p>
    <w:p w:rsidR="00FE5516" w:rsidRDefault="00951608">
      <w:pPr>
        <w:pStyle w:val="ListParagraph"/>
        <w:numPr>
          <w:ilvl w:val="0"/>
          <w:numId w:val="1"/>
        </w:numPr>
        <w:tabs>
          <w:tab w:val="left" w:pos="1131"/>
        </w:tabs>
        <w:spacing w:before="0" w:line="202" w:lineRule="exact"/>
        <w:ind w:left="1131" w:hanging="181"/>
        <w:rPr>
          <w:sz w:val="18"/>
        </w:rPr>
      </w:pPr>
      <w:proofErr w:type="gramStart"/>
      <w:r>
        <w:rPr>
          <w:sz w:val="18"/>
        </w:rPr>
        <w:t>an</w:t>
      </w:r>
      <w:proofErr w:type="gramEnd"/>
      <w:r>
        <w:rPr>
          <w:spacing w:val="10"/>
          <w:sz w:val="18"/>
        </w:rPr>
        <w:t xml:space="preserve"> </w:t>
      </w:r>
      <w:r>
        <w:rPr>
          <w:sz w:val="18"/>
        </w:rPr>
        <w:t>updated</w:t>
      </w:r>
      <w:r>
        <w:rPr>
          <w:spacing w:val="10"/>
          <w:sz w:val="18"/>
        </w:rPr>
        <w:t xml:space="preserve"> </w:t>
      </w:r>
      <w:r>
        <w:rPr>
          <w:sz w:val="18"/>
        </w:rPr>
        <w:t>register</w:t>
      </w:r>
      <w:r>
        <w:rPr>
          <w:spacing w:val="11"/>
          <w:sz w:val="18"/>
        </w:rPr>
        <w:t xml:space="preserve"> </w:t>
      </w:r>
      <w:r>
        <w:rPr>
          <w:sz w:val="18"/>
        </w:rPr>
        <w:t>of</w:t>
      </w:r>
      <w:r>
        <w:rPr>
          <w:spacing w:val="12"/>
          <w:sz w:val="18"/>
        </w:rPr>
        <w:t xml:space="preserve"> </w:t>
      </w:r>
      <w:r>
        <w:rPr>
          <w:sz w:val="18"/>
        </w:rPr>
        <w:t>relevant</w:t>
      </w:r>
      <w:r>
        <w:rPr>
          <w:spacing w:val="12"/>
          <w:sz w:val="18"/>
        </w:rPr>
        <w:t xml:space="preserve"> </w:t>
      </w:r>
      <w:r>
        <w:rPr>
          <w:sz w:val="18"/>
        </w:rPr>
        <w:t>community</w:t>
      </w:r>
      <w:r>
        <w:rPr>
          <w:spacing w:val="10"/>
          <w:sz w:val="18"/>
        </w:rPr>
        <w:t xml:space="preserve"> </w:t>
      </w:r>
      <w:r>
        <w:rPr>
          <w:sz w:val="18"/>
        </w:rPr>
        <w:t>agencies</w:t>
      </w:r>
      <w:r>
        <w:rPr>
          <w:spacing w:val="11"/>
          <w:sz w:val="18"/>
        </w:rPr>
        <w:t xml:space="preserve"> </w:t>
      </w:r>
      <w:r>
        <w:rPr>
          <w:sz w:val="18"/>
        </w:rPr>
        <w:t>be</w:t>
      </w:r>
      <w:r>
        <w:rPr>
          <w:spacing w:val="11"/>
          <w:sz w:val="18"/>
        </w:rPr>
        <w:t xml:space="preserve"> </w:t>
      </w:r>
      <w:r>
        <w:rPr>
          <w:sz w:val="18"/>
        </w:rPr>
        <w:t>compiled</w:t>
      </w:r>
      <w:r>
        <w:rPr>
          <w:spacing w:val="10"/>
          <w:sz w:val="18"/>
        </w:rPr>
        <w:t xml:space="preserve"> </w:t>
      </w:r>
      <w:r>
        <w:rPr>
          <w:sz w:val="18"/>
        </w:rPr>
        <w:t>and</w:t>
      </w:r>
      <w:r>
        <w:rPr>
          <w:spacing w:val="10"/>
          <w:sz w:val="18"/>
        </w:rPr>
        <w:t xml:space="preserve"> </w:t>
      </w:r>
      <w:r>
        <w:rPr>
          <w:spacing w:val="-2"/>
          <w:sz w:val="18"/>
        </w:rPr>
        <w:t>maintained.</w:t>
      </w:r>
    </w:p>
    <w:p w:rsidR="00FE5516" w:rsidRDefault="00951608">
      <w:pPr>
        <w:pStyle w:val="ListParagraph"/>
        <w:numPr>
          <w:ilvl w:val="0"/>
          <w:numId w:val="1"/>
        </w:numPr>
        <w:tabs>
          <w:tab w:val="left" w:pos="1130"/>
          <w:tab w:val="left" w:pos="1132"/>
        </w:tabs>
        <w:spacing w:before="3" w:line="232" w:lineRule="auto"/>
        <w:ind w:right="508"/>
        <w:rPr>
          <w:sz w:val="18"/>
        </w:rPr>
      </w:pPr>
      <w:r>
        <w:rPr>
          <w:sz w:val="18"/>
        </w:rPr>
        <w:t>NCOSS</w:t>
      </w:r>
      <w:r>
        <w:rPr>
          <w:spacing w:val="39"/>
          <w:sz w:val="18"/>
        </w:rPr>
        <w:t xml:space="preserve"> </w:t>
      </w:r>
      <w:r>
        <w:rPr>
          <w:sz w:val="18"/>
        </w:rPr>
        <w:t>should</w:t>
      </w:r>
      <w:r>
        <w:rPr>
          <w:spacing w:val="39"/>
          <w:sz w:val="18"/>
        </w:rPr>
        <w:t xml:space="preserve"> </w:t>
      </w:r>
      <w:r>
        <w:rPr>
          <w:sz w:val="18"/>
        </w:rPr>
        <w:t>coordinate</w:t>
      </w:r>
      <w:r>
        <w:rPr>
          <w:spacing w:val="40"/>
          <w:sz w:val="18"/>
        </w:rPr>
        <w:t xml:space="preserve"> </w:t>
      </w:r>
      <w:r>
        <w:rPr>
          <w:sz w:val="18"/>
        </w:rPr>
        <w:t>network</w:t>
      </w:r>
      <w:r>
        <w:rPr>
          <w:spacing w:val="39"/>
          <w:sz w:val="18"/>
        </w:rPr>
        <w:t xml:space="preserve"> </w:t>
      </w:r>
      <w:r>
        <w:rPr>
          <w:sz w:val="18"/>
        </w:rPr>
        <w:t>of</w:t>
      </w:r>
      <w:r>
        <w:rPr>
          <w:spacing w:val="40"/>
          <w:sz w:val="18"/>
        </w:rPr>
        <w:t xml:space="preserve"> </w:t>
      </w:r>
      <w:r>
        <w:rPr>
          <w:sz w:val="18"/>
        </w:rPr>
        <w:t>existing</w:t>
      </w:r>
      <w:r>
        <w:rPr>
          <w:spacing w:val="39"/>
          <w:sz w:val="18"/>
        </w:rPr>
        <w:t xml:space="preserve"> </w:t>
      </w:r>
      <w:r>
        <w:rPr>
          <w:sz w:val="18"/>
        </w:rPr>
        <w:t>service</w:t>
      </w:r>
      <w:r>
        <w:rPr>
          <w:spacing w:val="39"/>
          <w:sz w:val="18"/>
        </w:rPr>
        <w:t xml:space="preserve"> </w:t>
      </w:r>
      <w:r>
        <w:rPr>
          <w:sz w:val="18"/>
        </w:rPr>
        <w:t>agencies</w:t>
      </w:r>
      <w:r>
        <w:rPr>
          <w:spacing w:val="36"/>
          <w:sz w:val="18"/>
        </w:rPr>
        <w:t xml:space="preserve"> </w:t>
      </w:r>
      <w:r>
        <w:rPr>
          <w:sz w:val="18"/>
        </w:rPr>
        <w:t>funded,</w:t>
      </w:r>
      <w:r>
        <w:rPr>
          <w:spacing w:val="37"/>
          <w:sz w:val="18"/>
        </w:rPr>
        <w:t xml:space="preserve"> </w:t>
      </w:r>
      <w:r>
        <w:rPr>
          <w:sz w:val="18"/>
        </w:rPr>
        <w:t>trained</w:t>
      </w:r>
      <w:r>
        <w:rPr>
          <w:spacing w:val="35"/>
          <w:sz w:val="18"/>
        </w:rPr>
        <w:t xml:space="preserve"> </w:t>
      </w:r>
      <w:r>
        <w:rPr>
          <w:sz w:val="18"/>
        </w:rPr>
        <w:t>and</w:t>
      </w:r>
      <w:r>
        <w:rPr>
          <w:spacing w:val="35"/>
          <w:sz w:val="18"/>
        </w:rPr>
        <w:t xml:space="preserve"> </w:t>
      </w:r>
      <w:r>
        <w:rPr>
          <w:sz w:val="18"/>
        </w:rPr>
        <w:t>assisted</w:t>
      </w:r>
      <w:r>
        <w:rPr>
          <w:spacing w:val="35"/>
          <w:sz w:val="18"/>
        </w:rPr>
        <w:t xml:space="preserve"> </w:t>
      </w:r>
      <w:r>
        <w:rPr>
          <w:sz w:val="18"/>
        </w:rPr>
        <w:t>to</w:t>
      </w:r>
      <w:r>
        <w:rPr>
          <w:spacing w:val="35"/>
          <w:sz w:val="18"/>
        </w:rPr>
        <w:t xml:space="preserve"> </w:t>
      </w:r>
      <w:r>
        <w:rPr>
          <w:sz w:val="18"/>
        </w:rPr>
        <w:t>support those with gambling-related problems.</w:t>
      </w:r>
    </w:p>
    <w:p w:rsidR="00FE5516" w:rsidRDefault="00951608">
      <w:pPr>
        <w:pStyle w:val="ListParagraph"/>
        <w:numPr>
          <w:ilvl w:val="0"/>
          <w:numId w:val="1"/>
        </w:numPr>
        <w:tabs>
          <w:tab w:val="left" w:pos="1130"/>
          <w:tab w:val="left" w:pos="1132"/>
        </w:tabs>
        <w:spacing w:before="1" w:line="232" w:lineRule="auto"/>
        <w:ind w:right="506"/>
        <w:rPr>
          <w:sz w:val="18"/>
        </w:rPr>
      </w:pPr>
      <w:proofErr w:type="gramStart"/>
      <w:r>
        <w:rPr>
          <w:sz w:val="18"/>
        </w:rPr>
        <w:t>recommends</w:t>
      </w:r>
      <w:proofErr w:type="gramEnd"/>
      <w:r>
        <w:rPr>
          <w:sz w:val="18"/>
        </w:rPr>
        <w:t xml:space="preserve"> a statewide database of research and information on gambling in NSW and extended research into gambling impacts.</w:t>
      </w:r>
    </w:p>
    <w:p w:rsidR="00FE5516" w:rsidRDefault="00951608">
      <w:pPr>
        <w:pStyle w:val="ListParagraph"/>
        <w:numPr>
          <w:ilvl w:val="0"/>
          <w:numId w:val="1"/>
        </w:numPr>
        <w:tabs>
          <w:tab w:val="left" w:pos="1130"/>
          <w:tab w:val="left" w:pos="1132"/>
        </w:tabs>
        <w:spacing w:before="2" w:line="232" w:lineRule="auto"/>
        <w:ind w:right="505"/>
        <w:rPr>
          <w:sz w:val="18"/>
        </w:rPr>
      </w:pPr>
      <w:proofErr w:type="gramStart"/>
      <w:r>
        <w:rPr>
          <w:sz w:val="18"/>
        </w:rPr>
        <w:t>whole</w:t>
      </w:r>
      <w:proofErr w:type="gramEnd"/>
      <w:r>
        <w:rPr>
          <w:sz w:val="18"/>
        </w:rPr>
        <w:t xml:space="preserve"> of industry levy needed to fund a commission, statewide responsible gambling program and service</w:t>
      </w:r>
      <w:r>
        <w:rPr>
          <w:spacing w:val="40"/>
          <w:sz w:val="18"/>
        </w:rPr>
        <w:t xml:space="preserve"> </w:t>
      </w:r>
      <w:r>
        <w:rPr>
          <w:spacing w:val="-2"/>
          <w:sz w:val="18"/>
        </w:rPr>
        <w:t>agencies.</w:t>
      </w:r>
    </w:p>
    <w:p w:rsidR="00FE5516" w:rsidRDefault="00951608">
      <w:pPr>
        <w:pStyle w:val="BodyText"/>
        <w:spacing w:before="1"/>
        <w:rPr>
          <w:sz w:val="5"/>
        </w:rPr>
      </w:pPr>
      <w:r>
        <w:rPr>
          <w:noProof/>
          <w:lang w:val="en-AU" w:eastAsia="en-AU"/>
        </w:rPr>
        <mc:AlternateContent>
          <mc:Choice Requires="wps">
            <w:drawing>
              <wp:anchor distT="0" distB="0" distL="0" distR="0" simplePos="0" relativeHeight="487619584" behindDoc="1" locked="0" layoutInCell="1" allowOverlap="1">
                <wp:simplePos x="0" y="0"/>
                <wp:positionH relativeFrom="page">
                  <wp:posOffset>1383791</wp:posOffset>
                </wp:positionH>
                <wp:positionV relativeFrom="paragraph">
                  <wp:posOffset>52837</wp:posOffset>
                </wp:positionV>
                <wp:extent cx="5245735" cy="3175"/>
                <wp:effectExtent l="0" t="0" r="0" b="0"/>
                <wp:wrapTopAndBottom/>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5735" cy="3175"/>
                        </a:xfrm>
                        <a:custGeom>
                          <a:avLst/>
                          <a:gdLst/>
                          <a:ahLst/>
                          <a:cxnLst/>
                          <a:rect l="l" t="t" r="r" b="b"/>
                          <a:pathLst>
                            <a:path w="5245735" h="3175">
                              <a:moveTo>
                                <a:pt x="5245608" y="0"/>
                              </a:moveTo>
                              <a:lnTo>
                                <a:pt x="0" y="0"/>
                              </a:lnTo>
                              <a:lnTo>
                                <a:pt x="0" y="3048"/>
                              </a:lnTo>
                              <a:lnTo>
                                <a:pt x="5245608" y="3048"/>
                              </a:lnTo>
                              <a:lnTo>
                                <a:pt x="52456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A54E74" id="Graphic 118" o:spid="_x0000_s1026" style="position:absolute;margin-left:108.95pt;margin-top:4.15pt;width:413.05pt;height:.25pt;z-index:-15696896;visibility:visible;mso-wrap-style:square;mso-wrap-distance-left:0;mso-wrap-distance-top:0;mso-wrap-distance-right:0;mso-wrap-distance-bottom:0;mso-position-horizontal:absolute;mso-position-horizontal-relative:page;mso-position-vertical:absolute;mso-position-vertical-relative:text;v-text-anchor:top" coordsize="524573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" path="m5245608,l,,,3048r5245608,l5245608,xe" fillcolor="black" stroked="f">
                <v:path arrowok="t"/>
                <w10:wrap type="topAndBottom" anchorx="page"/>
              </v:shape>
            </w:pict>
          </mc:Fallback>
        </mc:AlternateContent>
      </w:r>
    </w:p>
    <w:p w:rsidR="00FE5516" w:rsidRDefault="00951608">
      <w:pPr>
        <w:spacing w:before="76" w:line="204" w:lineRule="exact"/>
        <w:ind w:left="950"/>
        <w:rPr>
          <w:sz w:val="18"/>
        </w:rPr>
      </w:pPr>
      <w:r>
        <w:rPr>
          <w:sz w:val="18"/>
        </w:rPr>
        <w:t>Australian</w:t>
      </w:r>
      <w:r>
        <w:rPr>
          <w:spacing w:val="13"/>
          <w:sz w:val="18"/>
        </w:rPr>
        <w:t xml:space="preserve"> </w:t>
      </w:r>
      <w:r>
        <w:rPr>
          <w:sz w:val="18"/>
        </w:rPr>
        <w:t>Medical</w:t>
      </w:r>
      <w:r>
        <w:rPr>
          <w:spacing w:val="16"/>
          <w:sz w:val="18"/>
        </w:rPr>
        <w:t xml:space="preserve"> </w:t>
      </w:r>
      <w:r>
        <w:rPr>
          <w:spacing w:val="-2"/>
          <w:sz w:val="18"/>
        </w:rPr>
        <w:t>Association:</w:t>
      </w:r>
    </w:p>
    <w:p w:rsidR="00FE5516" w:rsidRDefault="00951608">
      <w:pPr>
        <w:pStyle w:val="ListParagraph"/>
        <w:numPr>
          <w:ilvl w:val="0"/>
          <w:numId w:val="1"/>
        </w:numPr>
        <w:tabs>
          <w:tab w:val="left" w:pos="1131"/>
        </w:tabs>
        <w:spacing w:before="0" w:line="202" w:lineRule="exact"/>
        <w:ind w:left="1131" w:hanging="181"/>
        <w:rPr>
          <w:sz w:val="18"/>
        </w:rPr>
      </w:pPr>
      <w:proofErr w:type="gramStart"/>
      <w:r>
        <w:rPr>
          <w:sz w:val="18"/>
        </w:rPr>
        <w:t>recognises</w:t>
      </w:r>
      <w:proofErr w:type="gramEnd"/>
      <w:r>
        <w:rPr>
          <w:spacing w:val="11"/>
          <w:sz w:val="18"/>
        </w:rPr>
        <w:t xml:space="preserve"> </w:t>
      </w:r>
      <w:r>
        <w:rPr>
          <w:sz w:val="18"/>
        </w:rPr>
        <w:t>gambling</w:t>
      </w:r>
      <w:r>
        <w:rPr>
          <w:spacing w:val="10"/>
          <w:sz w:val="18"/>
        </w:rPr>
        <w:t xml:space="preserve"> </w:t>
      </w:r>
      <w:r>
        <w:rPr>
          <w:sz w:val="18"/>
        </w:rPr>
        <w:t>as</w:t>
      </w:r>
      <w:r>
        <w:rPr>
          <w:spacing w:val="11"/>
          <w:sz w:val="18"/>
        </w:rPr>
        <w:t xml:space="preserve"> </w:t>
      </w:r>
      <w:r>
        <w:rPr>
          <w:sz w:val="18"/>
        </w:rPr>
        <w:t>a</w:t>
      </w:r>
      <w:r>
        <w:rPr>
          <w:spacing w:val="11"/>
          <w:sz w:val="18"/>
        </w:rPr>
        <w:t xml:space="preserve"> </w:t>
      </w:r>
      <w:r>
        <w:rPr>
          <w:sz w:val="18"/>
        </w:rPr>
        <w:t>public</w:t>
      </w:r>
      <w:r>
        <w:rPr>
          <w:spacing w:val="10"/>
          <w:sz w:val="18"/>
        </w:rPr>
        <w:t xml:space="preserve"> </w:t>
      </w:r>
      <w:r>
        <w:rPr>
          <w:sz w:val="18"/>
        </w:rPr>
        <w:t>health</w:t>
      </w:r>
      <w:r>
        <w:rPr>
          <w:spacing w:val="10"/>
          <w:sz w:val="18"/>
        </w:rPr>
        <w:t xml:space="preserve"> </w:t>
      </w:r>
      <w:r>
        <w:rPr>
          <w:spacing w:val="-2"/>
          <w:sz w:val="18"/>
        </w:rPr>
        <w:t>issue.</w:t>
      </w:r>
    </w:p>
    <w:p w:rsidR="00FE5516" w:rsidRDefault="00951608">
      <w:pPr>
        <w:pStyle w:val="ListParagraph"/>
        <w:numPr>
          <w:ilvl w:val="0"/>
          <w:numId w:val="1"/>
        </w:numPr>
        <w:tabs>
          <w:tab w:val="left" w:pos="1130"/>
          <w:tab w:val="left" w:pos="1132"/>
        </w:tabs>
        <w:spacing w:before="3" w:line="232" w:lineRule="auto"/>
        <w:ind w:right="509"/>
        <w:rPr>
          <w:sz w:val="18"/>
        </w:rPr>
      </w:pPr>
      <w:proofErr w:type="gramStart"/>
      <w:r>
        <w:rPr>
          <w:sz w:val="18"/>
        </w:rPr>
        <w:t>highlights</w:t>
      </w:r>
      <w:proofErr w:type="gramEnd"/>
      <w:r>
        <w:rPr>
          <w:spacing w:val="24"/>
          <w:sz w:val="18"/>
        </w:rPr>
        <w:t xml:space="preserve"> </w:t>
      </w:r>
      <w:r>
        <w:rPr>
          <w:sz w:val="18"/>
        </w:rPr>
        <w:t>potential</w:t>
      </w:r>
      <w:r>
        <w:rPr>
          <w:spacing w:val="25"/>
          <w:sz w:val="18"/>
        </w:rPr>
        <w:t xml:space="preserve"> </w:t>
      </w:r>
      <w:r>
        <w:rPr>
          <w:sz w:val="18"/>
        </w:rPr>
        <w:t>adverse effects</w:t>
      </w:r>
      <w:r>
        <w:rPr>
          <w:spacing w:val="24"/>
          <w:sz w:val="18"/>
        </w:rPr>
        <w:t xml:space="preserve"> </w:t>
      </w:r>
      <w:r>
        <w:rPr>
          <w:sz w:val="18"/>
        </w:rPr>
        <w:t>of</w:t>
      </w:r>
      <w:r>
        <w:rPr>
          <w:spacing w:val="25"/>
          <w:sz w:val="18"/>
        </w:rPr>
        <w:t xml:space="preserve"> </w:t>
      </w:r>
      <w:r>
        <w:rPr>
          <w:sz w:val="18"/>
        </w:rPr>
        <w:t>gambling on health,</w:t>
      </w:r>
      <w:r>
        <w:rPr>
          <w:spacing w:val="26"/>
          <w:sz w:val="18"/>
        </w:rPr>
        <w:t xml:space="preserve"> </w:t>
      </w:r>
      <w:r>
        <w:rPr>
          <w:sz w:val="18"/>
        </w:rPr>
        <w:t>eg:</w:t>
      </w:r>
      <w:r>
        <w:rPr>
          <w:spacing w:val="25"/>
          <w:sz w:val="18"/>
        </w:rPr>
        <w:t xml:space="preserve"> </w:t>
      </w:r>
      <w:r>
        <w:rPr>
          <w:sz w:val="18"/>
        </w:rPr>
        <w:t>hypertension,</w:t>
      </w:r>
      <w:r>
        <w:rPr>
          <w:spacing w:val="26"/>
          <w:sz w:val="18"/>
        </w:rPr>
        <w:t xml:space="preserve"> </w:t>
      </w:r>
      <w:r>
        <w:rPr>
          <w:sz w:val="18"/>
        </w:rPr>
        <w:t>peptic ulceration, headaches, alcohol and drug dependence, irritability, anxiety, depression and suicidal ideation.</w:t>
      </w:r>
    </w:p>
    <w:p w:rsidR="00FE5516" w:rsidRDefault="00951608">
      <w:pPr>
        <w:pStyle w:val="ListParagraph"/>
        <w:numPr>
          <w:ilvl w:val="0"/>
          <w:numId w:val="1"/>
        </w:numPr>
        <w:tabs>
          <w:tab w:val="left" w:pos="1131"/>
        </w:tabs>
        <w:spacing w:before="0" w:line="201" w:lineRule="exact"/>
        <w:ind w:left="1131" w:hanging="181"/>
        <w:rPr>
          <w:sz w:val="18"/>
        </w:rPr>
      </w:pPr>
      <w:proofErr w:type="gramStart"/>
      <w:r>
        <w:rPr>
          <w:sz w:val="18"/>
        </w:rPr>
        <w:t>recommends</w:t>
      </w:r>
      <w:proofErr w:type="gramEnd"/>
      <w:r>
        <w:rPr>
          <w:spacing w:val="11"/>
          <w:sz w:val="18"/>
        </w:rPr>
        <w:t xml:space="preserve"> </w:t>
      </w:r>
      <w:r>
        <w:rPr>
          <w:sz w:val="18"/>
        </w:rPr>
        <w:t>further</w:t>
      </w:r>
      <w:r>
        <w:rPr>
          <w:spacing w:val="11"/>
          <w:sz w:val="18"/>
        </w:rPr>
        <w:t xml:space="preserve"> </w:t>
      </w:r>
      <w:r>
        <w:rPr>
          <w:sz w:val="18"/>
        </w:rPr>
        <w:t>research</w:t>
      </w:r>
      <w:r>
        <w:rPr>
          <w:spacing w:val="11"/>
          <w:sz w:val="18"/>
        </w:rPr>
        <w:t xml:space="preserve"> </w:t>
      </w:r>
      <w:r>
        <w:rPr>
          <w:sz w:val="18"/>
        </w:rPr>
        <w:t>on</w:t>
      </w:r>
      <w:r>
        <w:rPr>
          <w:spacing w:val="10"/>
          <w:sz w:val="18"/>
        </w:rPr>
        <w:t xml:space="preserve"> </w:t>
      </w:r>
      <w:r>
        <w:rPr>
          <w:sz w:val="18"/>
        </w:rPr>
        <w:t>health</w:t>
      </w:r>
      <w:r>
        <w:rPr>
          <w:spacing w:val="10"/>
          <w:sz w:val="18"/>
        </w:rPr>
        <w:t xml:space="preserve"> </w:t>
      </w:r>
      <w:r>
        <w:rPr>
          <w:sz w:val="18"/>
        </w:rPr>
        <w:t>effects</w:t>
      </w:r>
      <w:r>
        <w:rPr>
          <w:spacing w:val="12"/>
          <w:sz w:val="18"/>
        </w:rPr>
        <w:t xml:space="preserve"> </w:t>
      </w:r>
      <w:r>
        <w:rPr>
          <w:sz w:val="18"/>
        </w:rPr>
        <w:t>of</w:t>
      </w:r>
      <w:r>
        <w:rPr>
          <w:spacing w:val="11"/>
          <w:sz w:val="18"/>
        </w:rPr>
        <w:t xml:space="preserve"> </w:t>
      </w:r>
      <w:r>
        <w:rPr>
          <w:sz w:val="18"/>
        </w:rPr>
        <w:t>problem</w:t>
      </w:r>
      <w:r>
        <w:rPr>
          <w:spacing w:val="13"/>
          <w:sz w:val="18"/>
        </w:rPr>
        <w:t xml:space="preserve"> </w:t>
      </w:r>
      <w:r>
        <w:rPr>
          <w:sz w:val="18"/>
        </w:rPr>
        <w:t>gambling</w:t>
      </w:r>
      <w:r>
        <w:rPr>
          <w:spacing w:val="10"/>
          <w:sz w:val="18"/>
        </w:rPr>
        <w:t xml:space="preserve"> </w:t>
      </w:r>
      <w:r>
        <w:rPr>
          <w:sz w:val="18"/>
        </w:rPr>
        <w:t>and</w:t>
      </w:r>
      <w:r>
        <w:rPr>
          <w:spacing w:val="10"/>
          <w:sz w:val="18"/>
        </w:rPr>
        <w:t xml:space="preserve"> </w:t>
      </w:r>
      <w:r>
        <w:rPr>
          <w:sz w:val="18"/>
        </w:rPr>
        <w:t>methods</w:t>
      </w:r>
      <w:r>
        <w:rPr>
          <w:spacing w:val="12"/>
          <w:sz w:val="18"/>
        </w:rPr>
        <w:t xml:space="preserve"> </w:t>
      </w:r>
      <w:r>
        <w:rPr>
          <w:sz w:val="18"/>
        </w:rPr>
        <w:t>of</w:t>
      </w:r>
      <w:r>
        <w:rPr>
          <w:spacing w:val="11"/>
          <w:sz w:val="18"/>
        </w:rPr>
        <w:t xml:space="preserve"> </w:t>
      </w:r>
      <w:r>
        <w:rPr>
          <w:spacing w:val="-2"/>
          <w:sz w:val="18"/>
        </w:rPr>
        <w:t>treatment.</w:t>
      </w:r>
    </w:p>
    <w:p w:rsidR="00FE5516" w:rsidRDefault="00951608">
      <w:pPr>
        <w:pStyle w:val="ListParagraph"/>
        <w:numPr>
          <w:ilvl w:val="0"/>
          <w:numId w:val="1"/>
        </w:numPr>
        <w:tabs>
          <w:tab w:val="left" w:pos="1131"/>
        </w:tabs>
        <w:spacing w:before="0" w:line="202" w:lineRule="exact"/>
        <w:ind w:left="1131" w:hanging="181"/>
        <w:rPr>
          <w:sz w:val="18"/>
        </w:rPr>
      </w:pPr>
      <w:proofErr w:type="gramStart"/>
      <w:r>
        <w:rPr>
          <w:sz w:val="18"/>
        </w:rPr>
        <w:t>identifies</w:t>
      </w:r>
      <w:proofErr w:type="gramEnd"/>
      <w:r>
        <w:rPr>
          <w:spacing w:val="13"/>
          <w:sz w:val="18"/>
        </w:rPr>
        <w:t xml:space="preserve"> </w:t>
      </w:r>
      <w:r>
        <w:rPr>
          <w:sz w:val="18"/>
        </w:rPr>
        <w:t>increase</w:t>
      </w:r>
      <w:r>
        <w:rPr>
          <w:spacing w:val="12"/>
          <w:sz w:val="18"/>
        </w:rPr>
        <w:t xml:space="preserve"> </w:t>
      </w:r>
      <w:r>
        <w:rPr>
          <w:sz w:val="18"/>
        </w:rPr>
        <w:t>in</w:t>
      </w:r>
      <w:r>
        <w:rPr>
          <w:spacing w:val="12"/>
          <w:sz w:val="18"/>
        </w:rPr>
        <w:t xml:space="preserve"> </w:t>
      </w:r>
      <w:r>
        <w:rPr>
          <w:sz w:val="18"/>
        </w:rPr>
        <w:t>people</w:t>
      </w:r>
      <w:r>
        <w:rPr>
          <w:spacing w:val="12"/>
          <w:sz w:val="18"/>
        </w:rPr>
        <w:t xml:space="preserve"> </w:t>
      </w:r>
      <w:r>
        <w:rPr>
          <w:sz w:val="18"/>
        </w:rPr>
        <w:t>with</w:t>
      </w:r>
      <w:r>
        <w:rPr>
          <w:spacing w:val="12"/>
          <w:sz w:val="18"/>
        </w:rPr>
        <w:t xml:space="preserve"> </w:t>
      </w:r>
      <w:r>
        <w:rPr>
          <w:sz w:val="18"/>
        </w:rPr>
        <w:t>gambling</w:t>
      </w:r>
      <w:r>
        <w:rPr>
          <w:spacing w:val="12"/>
          <w:sz w:val="18"/>
        </w:rPr>
        <w:t xml:space="preserve"> </w:t>
      </w:r>
      <w:r>
        <w:rPr>
          <w:sz w:val="18"/>
        </w:rPr>
        <w:t>problems</w:t>
      </w:r>
      <w:r>
        <w:rPr>
          <w:spacing w:val="14"/>
          <w:sz w:val="18"/>
        </w:rPr>
        <w:t xml:space="preserve"> </w:t>
      </w:r>
      <w:r>
        <w:rPr>
          <w:sz w:val="18"/>
        </w:rPr>
        <w:t>presenting</w:t>
      </w:r>
      <w:r>
        <w:rPr>
          <w:spacing w:val="12"/>
          <w:sz w:val="18"/>
        </w:rPr>
        <w:t xml:space="preserve"> </w:t>
      </w:r>
      <w:r>
        <w:rPr>
          <w:sz w:val="18"/>
        </w:rPr>
        <w:t>to</w:t>
      </w:r>
      <w:r>
        <w:rPr>
          <w:spacing w:val="12"/>
          <w:sz w:val="18"/>
        </w:rPr>
        <w:t xml:space="preserve"> </w:t>
      </w:r>
      <w:r>
        <w:rPr>
          <w:spacing w:val="-4"/>
          <w:sz w:val="18"/>
        </w:rPr>
        <w:t>GPs.</w:t>
      </w:r>
    </w:p>
    <w:p w:rsidR="00FE5516" w:rsidRDefault="00951608">
      <w:pPr>
        <w:pStyle w:val="ListParagraph"/>
        <w:numPr>
          <w:ilvl w:val="0"/>
          <w:numId w:val="1"/>
        </w:numPr>
        <w:tabs>
          <w:tab w:val="left" w:pos="1131"/>
        </w:tabs>
        <w:spacing w:before="0" w:line="204" w:lineRule="exact"/>
        <w:ind w:left="1131" w:hanging="181"/>
        <w:rPr>
          <w:sz w:val="18"/>
        </w:rPr>
      </w:pPr>
      <w:proofErr w:type="gramStart"/>
      <w:r>
        <w:rPr>
          <w:sz w:val="18"/>
        </w:rPr>
        <w:t>recommends</w:t>
      </w:r>
      <w:proofErr w:type="gramEnd"/>
      <w:r>
        <w:rPr>
          <w:spacing w:val="12"/>
          <w:sz w:val="18"/>
        </w:rPr>
        <w:t xml:space="preserve"> </w:t>
      </w:r>
      <w:r>
        <w:rPr>
          <w:sz w:val="18"/>
        </w:rPr>
        <w:t>evaluation</w:t>
      </w:r>
      <w:r>
        <w:rPr>
          <w:spacing w:val="12"/>
          <w:sz w:val="18"/>
        </w:rPr>
        <w:t xml:space="preserve"> </w:t>
      </w:r>
      <w:r>
        <w:rPr>
          <w:sz w:val="18"/>
        </w:rPr>
        <w:t>of</w:t>
      </w:r>
      <w:r>
        <w:rPr>
          <w:spacing w:val="13"/>
          <w:sz w:val="18"/>
        </w:rPr>
        <w:t xml:space="preserve"> </w:t>
      </w:r>
      <w:r>
        <w:rPr>
          <w:sz w:val="18"/>
        </w:rPr>
        <w:t>service</w:t>
      </w:r>
      <w:r>
        <w:rPr>
          <w:spacing w:val="12"/>
          <w:sz w:val="18"/>
        </w:rPr>
        <w:t xml:space="preserve"> </w:t>
      </w:r>
      <w:r>
        <w:rPr>
          <w:sz w:val="18"/>
        </w:rPr>
        <w:t>provision</w:t>
      </w:r>
      <w:r>
        <w:rPr>
          <w:spacing w:val="11"/>
          <w:sz w:val="18"/>
        </w:rPr>
        <w:t xml:space="preserve"> </w:t>
      </w:r>
      <w:r>
        <w:rPr>
          <w:sz w:val="18"/>
        </w:rPr>
        <w:t>to</w:t>
      </w:r>
      <w:r>
        <w:rPr>
          <w:spacing w:val="12"/>
          <w:sz w:val="18"/>
        </w:rPr>
        <w:t xml:space="preserve"> </w:t>
      </w:r>
      <w:r>
        <w:rPr>
          <w:sz w:val="18"/>
        </w:rPr>
        <w:t>problem</w:t>
      </w:r>
      <w:r>
        <w:rPr>
          <w:spacing w:val="14"/>
          <w:sz w:val="18"/>
        </w:rPr>
        <w:t xml:space="preserve"> </w:t>
      </w:r>
      <w:r>
        <w:rPr>
          <w:sz w:val="18"/>
        </w:rPr>
        <w:t>gamblers</w:t>
      </w:r>
      <w:r>
        <w:rPr>
          <w:spacing w:val="13"/>
          <w:sz w:val="18"/>
        </w:rPr>
        <w:t xml:space="preserve"> </w:t>
      </w:r>
      <w:r>
        <w:rPr>
          <w:sz w:val="18"/>
        </w:rPr>
        <w:t>and</w:t>
      </w:r>
      <w:r>
        <w:rPr>
          <w:spacing w:val="11"/>
          <w:sz w:val="18"/>
        </w:rPr>
        <w:t xml:space="preserve"> </w:t>
      </w:r>
      <w:r>
        <w:rPr>
          <w:sz w:val="18"/>
        </w:rPr>
        <w:t>their</w:t>
      </w:r>
      <w:r>
        <w:rPr>
          <w:spacing w:val="14"/>
          <w:sz w:val="18"/>
        </w:rPr>
        <w:t xml:space="preserve"> </w:t>
      </w:r>
      <w:r>
        <w:rPr>
          <w:spacing w:val="-2"/>
          <w:sz w:val="18"/>
        </w:rPr>
        <w:t>families.</w:t>
      </w:r>
    </w:p>
    <w:p w:rsidR="00FE5516" w:rsidRDefault="00951608">
      <w:pPr>
        <w:pStyle w:val="BodyText"/>
        <w:spacing w:before="11"/>
        <w:rPr>
          <w:sz w:val="4"/>
        </w:rPr>
      </w:pPr>
      <w:r>
        <w:rPr>
          <w:noProof/>
          <w:lang w:val="en-AU" w:eastAsia="en-AU"/>
        </w:rPr>
        <mc:AlternateContent>
          <mc:Choice Requires="wps">
            <w:drawing>
              <wp:anchor distT="0" distB="0" distL="0" distR="0" simplePos="0" relativeHeight="487620096" behindDoc="1" locked="0" layoutInCell="1" allowOverlap="1">
                <wp:simplePos x="0" y="0"/>
                <wp:positionH relativeFrom="page">
                  <wp:posOffset>1383791</wp:posOffset>
                </wp:positionH>
                <wp:positionV relativeFrom="paragraph">
                  <wp:posOffset>51518</wp:posOffset>
                </wp:positionV>
                <wp:extent cx="5245735" cy="3175"/>
                <wp:effectExtent l="0" t="0" r="0" b="0"/>
                <wp:wrapTopAndBottom/>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5735" cy="3175"/>
                        </a:xfrm>
                        <a:custGeom>
                          <a:avLst/>
                          <a:gdLst/>
                          <a:ahLst/>
                          <a:cxnLst/>
                          <a:rect l="l" t="t" r="r" b="b"/>
                          <a:pathLst>
                            <a:path w="5245735" h="3175">
                              <a:moveTo>
                                <a:pt x="5245608" y="0"/>
                              </a:moveTo>
                              <a:lnTo>
                                <a:pt x="0" y="0"/>
                              </a:lnTo>
                              <a:lnTo>
                                <a:pt x="0" y="3048"/>
                              </a:lnTo>
                              <a:lnTo>
                                <a:pt x="5245608" y="3048"/>
                              </a:lnTo>
                              <a:lnTo>
                                <a:pt x="52456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1ACC8B" id="Graphic 119" o:spid="_x0000_s1026" style="position:absolute;margin-left:108.95pt;margin-top:4.05pt;width:413.05pt;height:.25pt;z-index:-15696384;visibility:visible;mso-wrap-style:square;mso-wrap-distance-left:0;mso-wrap-distance-top:0;mso-wrap-distance-right:0;mso-wrap-distance-bottom:0;mso-position-horizontal:absolute;mso-position-horizontal-relative:page;mso-position-vertical:absolute;mso-position-vertical-relative:text;v-text-anchor:top" coordsize="524573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" path="m5245608,l,,,3048r5245608,l5245608,xe" fillcolor="black" stroked="f">
                <v:path arrowok="t"/>
                <w10:wrap type="topAndBottom" anchorx="page"/>
              </v:shape>
            </w:pict>
          </mc:Fallback>
        </mc:AlternateContent>
      </w:r>
    </w:p>
    <w:p w:rsidR="00FE5516" w:rsidRDefault="00951608">
      <w:pPr>
        <w:spacing w:before="76" w:line="204" w:lineRule="exact"/>
        <w:ind w:left="950"/>
        <w:rPr>
          <w:sz w:val="18"/>
        </w:rPr>
      </w:pPr>
      <w:r>
        <w:rPr>
          <w:sz w:val="18"/>
        </w:rPr>
        <w:t>Department</w:t>
      </w:r>
      <w:r>
        <w:rPr>
          <w:spacing w:val="10"/>
          <w:sz w:val="18"/>
        </w:rPr>
        <w:t xml:space="preserve"> </w:t>
      </w:r>
      <w:r>
        <w:rPr>
          <w:sz w:val="18"/>
        </w:rPr>
        <w:t>of</w:t>
      </w:r>
      <w:r>
        <w:rPr>
          <w:spacing w:val="10"/>
          <w:sz w:val="18"/>
        </w:rPr>
        <w:t xml:space="preserve"> </w:t>
      </w:r>
      <w:r>
        <w:rPr>
          <w:sz w:val="18"/>
        </w:rPr>
        <w:t>Fair</w:t>
      </w:r>
      <w:r>
        <w:rPr>
          <w:spacing w:val="9"/>
          <w:sz w:val="18"/>
        </w:rPr>
        <w:t xml:space="preserve"> </w:t>
      </w:r>
      <w:r>
        <w:rPr>
          <w:spacing w:val="-2"/>
          <w:sz w:val="18"/>
        </w:rPr>
        <w:t>Trading:</w:t>
      </w:r>
    </w:p>
    <w:p w:rsidR="00FE5516" w:rsidRDefault="00951608">
      <w:pPr>
        <w:pStyle w:val="ListParagraph"/>
        <w:numPr>
          <w:ilvl w:val="0"/>
          <w:numId w:val="1"/>
        </w:numPr>
        <w:tabs>
          <w:tab w:val="left" w:pos="1131"/>
        </w:tabs>
        <w:spacing w:before="0" w:line="202" w:lineRule="exact"/>
        <w:ind w:left="1131" w:hanging="181"/>
        <w:rPr>
          <w:sz w:val="18"/>
        </w:rPr>
      </w:pPr>
      <w:proofErr w:type="gramStart"/>
      <w:r>
        <w:rPr>
          <w:sz w:val="18"/>
        </w:rPr>
        <w:t>calls</w:t>
      </w:r>
      <w:proofErr w:type="gramEnd"/>
      <w:r>
        <w:rPr>
          <w:spacing w:val="12"/>
          <w:sz w:val="18"/>
        </w:rPr>
        <w:t xml:space="preserve"> </w:t>
      </w:r>
      <w:r>
        <w:rPr>
          <w:sz w:val="18"/>
        </w:rPr>
        <w:t>for</w:t>
      </w:r>
      <w:r>
        <w:rPr>
          <w:spacing w:val="13"/>
          <w:sz w:val="18"/>
        </w:rPr>
        <w:t xml:space="preserve"> </w:t>
      </w:r>
      <w:r>
        <w:rPr>
          <w:sz w:val="18"/>
        </w:rPr>
        <w:t>more</w:t>
      </w:r>
      <w:r>
        <w:rPr>
          <w:spacing w:val="11"/>
          <w:sz w:val="18"/>
        </w:rPr>
        <w:t xml:space="preserve"> </w:t>
      </w:r>
      <w:r>
        <w:rPr>
          <w:sz w:val="18"/>
        </w:rPr>
        <w:t>attention</w:t>
      </w:r>
      <w:r>
        <w:rPr>
          <w:spacing w:val="11"/>
          <w:sz w:val="18"/>
        </w:rPr>
        <w:t xml:space="preserve"> </w:t>
      </w:r>
      <w:r>
        <w:rPr>
          <w:sz w:val="18"/>
        </w:rPr>
        <w:t>to</w:t>
      </w:r>
      <w:r>
        <w:rPr>
          <w:spacing w:val="11"/>
          <w:sz w:val="18"/>
        </w:rPr>
        <w:t xml:space="preserve"> </w:t>
      </w:r>
      <w:r>
        <w:rPr>
          <w:sz w:val="18"/>
        </w:rPr>
        <w:t>enforcing</w:t>
      </w:r>
      <w:r>
        <w:rPr>
          <w:spacing w:val="11"/>
          <w:sz w:val="18"/>
        </w:rPr>
        <w:t xml:space="preserve"> </w:t>
      </w:r>
      <w:r>
        <w:rPr>
          <w:sz w:val="18"/>
        </w:rPr>
        <w:t>prohibition</w:t>
      </w:r>
      <w:r>
        <w:rPr>
          <w:spacing w:val="12"/>
          <w:sz w:val="18"/>
        </w:rPr>
        <w:t xml:space="preserve"> </w:t>
      </w:r>
      <w:r>
        <w:rPr>
          <w:sz w:val="18"/>
        </w:rPr>
        <w:t>of</w:t>
      </w:r>
      <w:r>
        <w:rPr>
          <w:spacing w:val="12"/>
          <w:sz w:val="18"/>
        </w:rPr>
        <w:t xml:space="preserve"> </w:t>
      </w:r>
      <w:r>
        <w:rPr>
          <w:sz w:val="18"/>
        </w:rPr>
        <w:t>credit</w:t>
      </w:r>
      <w:r>
        <w:rPr>
          <w:spacing w:val="13"/>
          <w:sz w:val="18"/>
        </w:rPr>
        <w:t xml:space="preserve"> </w:t>
      </w:r>
      <w:r>
        <w:rPr>
          <w:sz w:val="18"/>
        </w:rPr>
        <w:t>by</w:t>
      </w:r>
      <w:r>
        <w:rPr>
          <w:spacing w:val="11"/>
          <w:sz w:val="18"/>
        </w:rPr>
        <w:t xml:space="preserve"> </w:t>
      </w:r>
      <w:r>
        <w:rPr>
          <w:sz w:val="18"/>
        </w:rPr>
        <w:t>gambling</w:t>
      </w:r>
      <w:r>
        <w:rPr>
          <w:spacing w:val="11"/>
          <w:sz w:val="18"/>
        </w:rPr>
        <w:t xml:space="preserve"> </w:t>
      </w:r>
      <w:r>
        <w:rPr>
          <w:spacing w:val="-2"/>
          <w:sz w:val="18"/>
        </w:rPr>
        <w:t>institutions.</w:t>
      </w:r>
    </w:p>
    <w:p w:rsidR="00FE5516" w:rsidRDefault="00951608">
      <w:pPr>
        <w:pStyle w:val="ListParagraph"/>
        <w:numPr>
          <w:ilvl w:val="0"/>
          <w:numId w:val="1"/>
        </w:numPr>
        <w:tabs>
          <w:tab w:val="left" w:pos="1130"/>
          <w:tab w:val="left" w:pos="1132"/>
        </w:tabs>
        <w:spacing w:before="3" w:line="232" w:lineRule="auto"/>
        <w:ind w:right="505"/>
        <w:rPr>
          <w:sz w:val="18"/>
        </w:rPr>
      </w:pPr>
      <w:proofErr w:type="gramStart"/>
      <w:r>
        <w:rPr>
          <w:sz w:val="18"/>
        </w:rPr>
        <w:t>recommends</w:t>
      </w:r>
      <w:proofErr w:type="gramEnd"/>
      <w:r>
        <w:rPr>
          <w:spacing w:val="80"/>
          <w:sz w:val="18"/>
        </w:rPr>
        <w:t xml:space="preserve"> </w:t>
      </w:r>
      <w:r>
        <w:rPr>
          <w:sz w:val="18"/>
        </w:rPr>
        <w:t>representation</w:t>
      </w:r>
      <w:r>
        <w:rPr>
          <w:spacing w:val="79"/>
          <w:sz w:val="18"/>
        </w:rPr>
        <w:t xml:space="preserve"> </w:t>
      </w:r>
      <w:r>
        <w:rPr>
          <w:sz w:val="18"/>
        </w:rPr>
        <w:t>or</w:t>
      </w:r>
      <w:r>
        <w:rPr>
          <w:spacing w:val="80"/>
          <w:sz w:val="18"/>
        </w:rPr>
        <w:t xml:space="preserve"> </w:t>
      </w:r>
      <w:r>
        <w:rPr>
          <w:sz w:val="18"/>
        </w:rPr>
        <w:t>consulting</w:t>
      </w:r>
      <w:r>
        <w:rPr>
          <w:spacing w:val="79"/>
          <w:sz w:val="18"/>
        </w:rPr>
        <w:t xml:space="preserve"> </w:t>
      </w:r>
      <w:r>
        <w:rPr>
          <w:sz w:val="18"/>
        </w:rPr>
        <w:t>with</w:t>
      </w:r>
      <w:r>
        <w:rPr>
          <w:spacing w:val="79"/>
          <w:sz w:val="18"/>
        </w:rPr>
        <w:t xml:space="preserve"> </w:t>
      </w:r>
      <w:r>
        <w:rPr>
          <w:sz w:val="18"/>
        </w:rPr>
        <w:t>consumer</w:t>
      </w:r>
      <w:r>
        <w:rPr>
          <w:spacing w:val="80"/>
          <w:sz w:val="18"/>
        </w:rPr>
        <w:t xml:space="preserve"> </w:t>
      </w:r>
      <w:r>
        <w:rPr>
          <w:sz w:val="18"/>
        </w:rPr>
        <w:t>protection</w:t>
      </w:r>
      <w:r>
        <w:rPr>
          <w:spacing w:val="79"/>
          <w:sz w:val="18"/>
        </w:rPr>
        <w:t xml:space="preserve"> </w:t>
      </w:r>
      <w:r>
        <w:rPr>
          <w:sz w:val="18"/>
        </w:rPr>
        <w:t>and</w:t>
      </w:r>
      <w:r>
        <w:rPr>
          <w:spacing w:val="73"/>
          <w:sz w:val="18"/>
        </w:rPr>
        <w:t xml:space="preserve"> </w:t>
      </w:r>
      <w:r>
        <w:rPr>
          <w:sz w:val="18"/>
        </w:rPr>
        <w:t>financial/credit</w:t>
      </w:r>
      <w:r>
        <w:rPr>
          <w:spacing w:val="76"/>
          <w:sz w:val="18"/>
        </w:rPr>
        <w:t xml:space="preserve"> </w:t>
      </w:r>
      <w:r>
        <w:rPr>
          <w:sz w:val="18"/>
        </w:rPr>
        <w:t>counselling sectors in any gaming commission.</w:t>
      </w:r>
    </w:p>
    <w:p w:rsidR="00FE5516" w:rsidRDefault="00951608">
      <w:pPr>
        <w:pStyle w:val="BodyText"/>
        <w:spacing w:before="1"/>
        <w:rPr>
          <w:sz w:val="5"/>
        </w:rPr>
      </w:pPr>
      <w:r>
        <w:rPr>
          <w:noProof/>
          <w:lang w:val="en-AU" w:eastAsia="en-AU"/>
        </w:rPr>
        <mc:AlternateContent>
          <mc:Choice Requires="wps">
            <w:drawing>
              <wp:anchor distT="0" distB="0" distL="0" distR="0" simplePos="0" relativeHeight="487620608" behindDoc="1" locked="0" layoutInCell="1" allowOverlap="1">
                <wp:simplePos x="0" y="0"/>
                <wp:positionH relativeFrom="page">
                  <wp:posOffset>1383791</wp:posOffset>
                </wp:positionH>
                <wp:positionV relativeFrom="paragraph">
                  <wp:posOffset>52802</wp:posOffset>
                </wp:positionV>
                <wp:extent cx="5245735" cy="3175"/>
                <wp:effectExtent l="0" t="0" r="0" b="0"/>
                <wp:wrapTopAndBottom/>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5735" cy="3175"/>
                        </a:xfrm>
                        <a:custGeom>
                          <a:avLst/>
                          <a:gdLst/>
                          <a:ahLst/>
                          <a:cxnLst/>
                          <a:rect l="l" t="t" r="r" b="b"/>
                          <a:pathLst>
                            <a:path w="5245735" h="3175">
                              <a:moveTo>
                                <a:pt x="5245608" y="0"/>
                              </a:moveTo>
                              <a:lnTo>
                                <a:pt x="0" y="0"/>
                              </a:lnTo>
                              <a:lnTo>
                                <a:pt x="0" y="3048"/>
                              </a:lnTo>
                              <a:lnTo>
                                <a:pt x="5245608" y="3048"/>
                              </a:lnTo>
                              <a:lnTo>
                                <a:pt x="52456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3BB576" id="Graphic 120" o:spid="_x0000_s1026" style="position:absolute;margin-left:108.95pt;margin-top:4.15pt;width:413.05pt;height:.25pt;z-index:-15695872;visibility:visible;mso-wrap-style:square;mso-wrap-distance-left:0;mso-wrap-distance-top:0;mso-wrap-distance-right:0;mso-wrap-distance-bottom:0;mso-position-horizontal:absolute;mso-position-horizontal-relative:page;mso-position-vertical:absolute;mso-position-vertical-relative:text;v-text-anchor:top" coordsize="524573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" path="m5245608,l,,,3048r5245608,l5245608,xe" fillcolor="black" stroked="f">
                <v:path arrowok="t"/>
                <w10:wrap type="topAndBottom" anchorx="page"/>
              </v:shape>
            </w:pict>
          </mc:Fallback>
        </mc:AlternateContent>
      </w:r>
    </w:p>
    <w:p w:rsidR="00FE5516" w:rsidRDefault="00951608">
      <w:pPr>
        <w:spacing w:before="76" w:line="204" w:lineRule="exact"/>
        <w:ind w:left="950"/>
        <w:rPr>
          <w:sz w:val="18"/>
        </w:rPr>
      </w:pPr>
      <w:r>
        <w:rPr>
          <w:sz w:val="18"/>
        </w:rPr>
        <w:t>Family</w:t>
      </w:r>
      <w:r>
        <w:rPr>
          <w:spacing w:val="10"/>
          <w:sz w:val="18"/>
        </w:rPr>
        <w:t xml:space="preserve"> </w:t>
      </w:r>
      <w:r>
        <w:rPr>
          <w:sz w:val="18"/>
        </w:rPr>
        <w:t>Support</w:t>
      </w:r>
      <w:r>
        <w:rPr>
          <w:spacing w:val="14"/>
          <w:sz w:val="18"/>
        </w:rPr>
        <w:t xml:space="preserve"> </w:t>
      </w:r>
      <w:r>
        <w:rPr>
          <w:sz w:val="18"/>
        </w:rPr>
        <w:t>Services</w:t>
      </w:r>
      <w:r>
        <w:rPr>
          <w:spacing w:val="12"/>
          <w:sz w:val="18"/>
        </w:rPr>
        <w:t xml:space="preserve"> </w:t>
      </w:r>
      <w:r>
        <w:rPr>
          <w:sz w:val="18"/>
        </w:rPr>
        <w:t>Association</w:t>
      </w:r>
      <w:r>
        <w:rPr>
          <w:spacing w:val="10"/>
          <w:sz w:val="18"/>
        </w:rPr>
        <w:t xml:space="preserve"> </w:t>
      </w:r>
      <w:r>
        <w:rPr>
          <w:sz w:val="18"/>
        </w:rPr>
        <w:t>of</w:t>
      </w:r>
      <w:r>
        <w:rPr>
          <w:spacing w:val="12"/>
          <w:sz w:val="18"/>
        </w:rPr>
        <w:t xml:space="preserve"> </w:t>
      </w:r>
      <w:r>
        <w:rPr>
          <w:spacing w:val="-4"/>
          <w:sz w:val="18"/>
        </w:rPr>
        <w:t>NSW:</w:t>
      </w:r>
    </w:p>
    <w:p w:rsidR="00FE5516" w:rsidRDefault="00951608">
      <w:pPr>
        <w:pStyle w:val="ListParagraph"/>
        <w:numPr>
          <w:ilvl w:val="0"/>
          <w:numId w:val="1"/>
        </w:numPr>
        <w:tabs>
          <w:tab w:val="left" w:pos="1131"/>
        </w:tabs>
        <w:spacing w:before="0" w:line="202" w:lineRule="exact"/>
        <w:ind w:left="1131" w:hanging="181"/>
        <w:rPr>
          <w:sz w:val="18"/>
        </w:rPr>
      </w:pPr>
      <w:proofErr w:type="gramStart"/>
      <w:r>
        <w:rPr>
          <w:sz w:val="18"/>
        </w:rPr>
        <w:t>gambling</w:t>
      </w:r>
      <w:proofErr w:type="gramEnd"/>
      <w:r>
        <w:rPr>
          <w:spacing w:val="7"/>
          <w:sz w:val="18"/>
        </w:rPr>
        <w:t xml:space="preserve"> </w:t>
      </w:r>
      <w:r>
        <w:rPr>
          <w:sz w:val="18"/>
        </w:rPr>
        <w:t>found</w:t>
      </w:r>
      <w:r>
        <w:rPr>
          <w:spacing w:val="8"/>
          <w:sz w:val="18"/>
        </w:rPr>
        <w:t xml:space="preserve"> </w:t>
      </w:r>
      <w:r>
        <w:rPr>
          <w:sz w:val="18"/>
        </w:rPr>
        <w:t>to</w:t>
      </w:r>
      <w:r>
        <w:rPr>
          <w:spacing w:val="8"/>
          <w:sz w:val="18"/>
        </w:rPr>
        <w:t xml:space="preserve"> </w:t>
      </w:r>
      <w:r>
        <w:rPr>
          <w:sz w:val="18"/>
        </w:rPr>
        <w:t>be</w:t>
      </w:r>
      <w:r>
        <w:rPr>
          <w:spacing w:val="8"/>
          <w:sz w:val="18"/>
        </w:rPr>
        <w:t xml:space="preserve"> </w:t>
      </w:r>
      <w:r>
        <w:rPr>
          <w:sz w:val="18"/>
        </w:rPr>
        <w:t>a</w:t>
      </w:r>
      <w:r>
        <w:rPr>
          <w:spacing w:val="8"/>
          <w:sz w:val="18"/>
        </w:rPr>
        <w:t xml:space="preserve"> </w:t>
      </w:r>
      <w:r>
        <w:rPr>
          <w:sz w:val="18"/>
        </w:rPr>
        <w:t>significant</w:t>
      </w:r>
      <w:r>
        <w:rPr>
          <w:spacing w:val="10"/>
          <w:sz w:val="18"/>
        </w:rPr>
        <w:t xml:space="preserve"> </w:t>
      </w:r>
      <w:r>
        <w:rPr>
          <w:sz w:val="18"/>
        </w:rPr>
        <w:t>issue</w:t>
      </w:r>
      <w:r>
        <w:rPr>
          <w:spacing w:val="8"/>
          <w:sz w:val="18"/>
        </w:rPr>
        <w:t xml:space="preserve"> </w:t>
      </w:r>
      <w:r>
        <w:rPr>
          <w:sz w:val="18"/>
        </w:rPr>
        <w:t>for</w:t>
      </w:r>
      <w:r>
        <w:rPr>
          <w:spacing w:val="9"/>
          <w:sz w:val="18"/>
        </w:rPr>
        <w:t xml:space="preserve"> </w:t>
      </w:r>
      <w:r>
        <w:rPr>
          <w:sz w:val="18"/>
        </w:rPr>
        <w:t>5%</w:t>
      </w:r>
      <w:r>
        <w:rPr>
          <w:spacing w:val="9"/>
          <w:sz w:val="18"/>
        </w:rPr>
        <w:t xml:space="preserve"> </w:t>
      </w:r>
      <w:r>
        <w:rPr>
          <w:sz w:val="18"/>
        </w:rPr>
        <w:t>to</w:t>
      </w:r>
      <w:r>
        <w:rPr>
          <w:spacing w:val="8"/>
          <w:sz w:val="18"/>
        </w:rPr>
        <w:t xml:space="preserve"> </w:t>
      </w:r>
      <w:r>
        <w:rPr>
          <w:sz w:val="18"/>
        </w:rPr>
        <w:t>6%</w:t>
      </w:r>
      <w:r>
        <w:rPr>
          <w:spacing w:val="9"/>
          <w:sz w:val="18"/>
        </w:rPr>
        <w:t xml:space="preserve"> </w:t>
      </w:r>
      <w:r>
        <w:rPr>
          <w:sz w:val="18"/>
        </w:rPr>
        <w:t>of</w:t>
      </w:r>
      <w:r>
        <w:rPr>
          <w:spacing w:val="9"/>
          <w:sz w:val="18"/>
        </w:rPr>
        <w:t xml:space="preserve"> </w:t>
      </w:r>
      <w:r>
        <w:rPr>
          <w:spacing w:val="-2"/>
          <w:sz w:val="18"/>
        </w:rPr>
        <w:t>clients.</w:t>
      </w:r>
    </w:p>
    <w:p w:rsidR="00FE5516" w:rsidRDefault="00951608">
      <w:pPr>
        <w:pStyle w:val="ListParagraph"/>
        <w:numPr>
          <w:ilvl w:val="0"/>
          <w:numId w:val="1"/>
        </w:numPr>
        <w:tabs>
          <w:tab w:val="left" w:pos="1130"/>
          <w:tab w:val="left" w:pos="1132"/>
        </w:tabs>
        <w:spacing w:before="3" w:line="232" w:lineRule="auto"/>
        <w:ind w:right="507"/>
        <w:rPr>
          <w:sz w:val="18"/>
        </w:rPr>
      </w:pPr>
      <w:proofErr w:type="gramStart"/>
      <w:r>
        <w:rPr>
          <w:sz w:val="18"/>
        </w:rPr>
        <w:t>families</w:t>
      </w:r>
      <w:proofErr w:type="gramEnd"/>
      <w:r>
        <w:rPr>
          <w:spacing w:val="40"/>
          <w:sz w:val="18"/>
        </w:rPr>
        <w:t xml:space="preserve"> </w:t>
      </w:r>
      <w:r>
        <w:rPr>
          <w:sz w:val="18"/>
        </w:rPr>
        <w:t>with</w:t>
      </w:r>
      <w:r>
        <w:rPr>
          <w:spacing w:val="40"/>
          <w:sz w:val="18"/>
        </w:rPr>
        <w:t xml:space="preserve"> </w:t>
      </w:r>
      <w:r>
        <w:rPr>
          <w:sz w:val="18"/>
        </w:rPr>
        <w:t>gambling</w:t>
      </w:r>
      <w:r>
        <w:rPr>
          <w:spacing w:val="40"/>
          <w:sz w:val="18"/>
        </w:rPr>
        <w:t xml:space="preserve"> </w:t>
      </w:r>
      <w:r>
        <w:rPr>
          <w:sz w:val="18"/>
        </w:rPr>
        <w:t>problems</w:t>
      </w:r>
      <w:r>
        <w:rPr>
          <w:spacing w:val="40"/>
          <w:sz w:val="18"/>
        </w:rPr>
        <w:t xml:space="preserve"> </w:t>
      </w:r>
      <w:r>
        <w:rPr>
          <w:sz w:val="18"/>
        </w:rPr>
        <w:t>were</w:t>
      </w:r>
      <w:r>
        <w:rPr>
          <w:spacing w:val="40"/>
          <w:sz w:val="18"/>
        </w:rPr>
        <w:t xml:space="preserve"> </w:t>
      </w:r>
      <w:r>
        <w:rPr>
          <w:sz w:val="18"/>
        </w:rPr>
        <w:t>more</w:t>
      </w:r>
      <w:r>
        <w:rPr>
          <w:spacing w:val="40"/>
          <w:sz w:val="18"/>
        </w:rPr>
        <w:t xml:space="preserve"> </w:t>
      </w:r>
      <w:r>
        <w:rPr>
          <w:sz w:val="18"/>
        </w:rPr>
        <w:t>likely</w:t>
      </w:r>
      <w:r>
        <w:rPr>
          <w:spacing w:val="40"/>
          <w:sz w:val="18"/>
        </w:rPr>
        <w:t xml:space="preserve"> </w:t>
      </w:r>
      <w:r>
        <w:rPr>
          <w:sz w:val="18"/>
        </w:rPr>
        <w:t>to</w:t>
      </w:r>
      <w:r>
        <w:rPr>
          <w:spacing w:val="40"/>
          <w:sz w:val="18"/>
        </w:rPr>
        <w:t xml:space="preserve"> </w:t>
      </w:r>
      <w:r>
        <w:rPr>
          <w:sz w:val="18"/>
        </w:rPr>
        <w:t>report</w:t>
      </w:r>
      <w:r>
        <w:rPr>
          <w:spacing w:val="40"/>
          <w:sz w:val="18"/>
        </w:rPr>
        <w:t xml:space="preserve"> </w:t>
      </w:r>
      <w:r>
        <w:rPr>
          <w:sz w:val="18"/>
        </w:rPr>
        <w:t>domestic</w:t>
      </w:r>
      <w:r>
        <w:rPr>
          <w:spacing w:val="40"/>
          <w:sz w:val="18"/>
        </w:rPr>
        <w:t xml:space="preserve"> </w:t>
      </w:r>
      <w:r>
        <w:rPr>
          <w:sz w:val="18"/>
        </w:rPr>
        <w:t>violence,</w:t>
      </w:r>
      <w:r>
        <w:rPr>
          <w:spacing w:val="40"/>
          <w:sz w:val="18"/>
        </w:rPr>
        <w:t xml:space="preserve"> </w:t>
      </w:r>
      <w:r>
        <w:rPr>
          <w:sz w:val="18"/>
        </w:rPr>
        <w:t>drug/alcohol</w:t>
      </w:r>
      <w:r>
        <w:rPr>
          <w:spacing w:val="40"/>
          <w:sz w:val="18"/>
        </w:rPr>
        <w:t xml:space="preserve"> </w:t>
      </w:r>
      <w:r>
        <w:rPr>
          <w:sz w:val="18"/>
        </w:rPr>
        <w:t>abuse,</w:t>
      </w:r>
      <w:r>
        <w:rPr>
          <w:spacing w:val="40"/>
          <w:sz w:val="18"/>
        </w:rPr>
        <w:t xml:space="preserve"> </w:t>
      </w:r>
      <w:r>
        <w:rPr>
          <w:sz w:val="18"/>
        </w:rPr>
        <w:t>physical abuse, neglect of children, and past sexual abuse.</w:t>
      </w:r>
    </w:p>
    <w:p w:rsidR="00FE5516" w:rsidRDefault="00951608">
      <w:pPr>
        <w:pStyle w:val="ListParagraph"/>
        <w:numPr>
          <w:ilvl w:val="0"/>
          <w:numId w:val="1"/>
        </w:numPr>
        <w:tabs>
          <w:tab w:val="left" w:pos="1130"/>
          <w:tab w:val="left" w:pos="1132"/>
        </w:tabs>
        <w:spacing w:before="1" w:line="232" w:lineRule="auto"/>
        <w:ind w:right="506"/>
        <w:rPr>
          <w:sz w:val="18"/>
        </w:rPr>
      </w:pPr>
      <w:proofErr w:type="gramStart"/>
      <w:r>
        <w:rPr>
          <w:sz w:val="18"/>
        </w:rPr>
        <w:t>families</w:t>
      </w:r>
      <w:proofErr w:type="gramEnd"/>
      <w:r>
        <w:rPr>
          <w:spacing w:val="40"/>
          <w:sz w:val="18"/>
        </w:rPr>
        <w:t xml:space="preserve"> </w:t>
      </w:r>
      <w:r>
        <w:rPr>
          <w:sz w:val="18"/>
        </w:rPr>
        <w:t>with</w:t>
      </w:r>
      <w:r>
        <w:rPr>
          <w:spacing w:val="40"/>
          <w:sz w:val="18"/>
        </w:rPr>
        <w:t xml:space="preserve"> </w:t>
      </w:r>
      <w:r>
        <w:rPr>
          <w:sz w:val="18"/>
        </w:rPr>
        <w:t>gambling</w:t>
      </w:r>
      <w:r>
        <w:rPr>
          <w:spacing w:val="40"/>
          <w:sz w:val="18"/>
        </w:rPr>
        <w:t xml:space="preserve"> </w:t>
      </w:r>
      <w:r>
        <w:rPr>
          <w:sz w:val="18"/>
        </w:rPr>
        <w:t>problems</w:t>
      </w:r>
      <w:r>
        <w:rPr>
          <w:spacing w:val="40"/>
          <w:sz w:val="18"/>
        </w:rPr>
        <w:t xml:space="preserve"> </w:t>
      </w:r>
      <w:r>
        <w:rPr>
          <w:sz w:val="18"/>
        </w:rPr>
        <w:t>were</w:t>
      </w:r>
      <w:r>
        <w:rPr>
          <w:spacing w:val="40"/>
          <w:sz w:val="18"/>
        </w:rPr>
        <w:t xml:space="preserve"> </w:t>
      </w:r>
      <w:r>
        <w:rPr>
          <w:sz w:val="18"/>
        </w:rPr>
        <w:t>more</w:t>
      </w:r>
      <w:r>
        <w:rPr>
          <w:spacing w:val="40"/>
          <w:sz w:val="18"/>
        </w:rPr>
        <w:t xml:space="preserve"> </w:t>
      </w:r>
      <w:r>
        <w:rPr>
          <w:sz w:val="18"/>
        </w:rPr>
        <w:t>likely</w:t>
      </w:r>
      <w:r>
        <w:rPr>
          <w:spacing w:val="40"/>
          <w:sz w:val="18"/>
        </w:rPr>
        <w:t xml:space="preserve"> </w:t>
      </w:r>
      <w:r>
        <w:rPr>
          <w:sz w:val="18"/>
        </w:rPr>
        <w:t>to</w:t>
      </w:r>
      <w:r>
        <w:rPr>
          <w:spacing w:val="40"/>
          <w:sz w:val="18"/>
        </w:rPr>
        <w:t xml:space="preserve"> </w:t>
      </w:r>
      <w:r>
        <w:rPr>
          <w:sz w:val="18"/>
        </w:rPr>
        <w:t>be</w:t>
      </w:r>
      <w:r>
        <w:rPr>
          <w:spacing w:val="40"/>
          <w:sz w:val="18"/>
        </w:rPr>
        <w:t xml:space="preserve"> </w:t>
      </w:r>
      <w:r>
        <w:rPr>
          <w:sz w:val="18"/>
        </w:rPr>
        <w:t>complex</w:t>
      </w:r>
      <w:r>
        <w:rPr>
          <w:spacing w:val="40"/>
          <w:sz w:val="18"/>
        </w:rPr>
        <w:t xml:space="preserve"> </w:t>
      </w:r>
      <w:r>
        <w:rPr>
          <w:sz w:val="18"/>
        </w:rPr>
        <w:t>cases,</w:t>
      </w:r>
      <w:r>
        <w:rPr>
          <w:spacing w:val="40"/>
          <w:sz w:val="18"/>
        </w:rPr>
        <w:t xml:space="preserve"> </w:t>
      </w:r>
      <w:r>
        <w:rPr>
          <w:sz w:val="18"/>
        </w:rPr>
        <w:t>requiring</w:t>
      </w:r>
      <w:r>
        <w:rPr>
          <w:spacing w:val="40"/>
          <w:sz w:val="18"/>
        </w:rPr>
        <w:t xml:space="preserve"> </w:t>
      </w:r>
      <w:r>
        <w:rPr>
          <w:sz w:val="18"/>
        </w:rPr>
        <w:t>more</w:t>
      </w:r>
      <w:r>
        <w:rPr>
          <w:spacing w:val="40"/>
          <w:sz w:val="18"/>
        </w:rPr>
        <w:t xml:space="preserve"> </w:t>
      </w:r>
      <w:r>
        <w:rPr>
          <w:sz w:val="18"/>
        </w:rPr>
        <w:t>intensive</w:t>
      </w:r>
      <w:r>
        <w:rPr>
          <w:spacing w:val="40"/>
          <w:sz w:val="18"/>
        </w:rPr>
        <w:t xml:space="preserve"> </w:t>
      </w:r>
      <w:r>
        <w:rPr>
          <w:sz w:val="18"/>
        </w:rPr>
        <w:t>and longer term support.</w:t>
      </w:r>
    </w:p>
    <w:p w:rsidR="00FE5516" w:rsidRDefault="00951608">
      <w:pPr>
        <w:pStyle w:val="ListParagraph"/>
        <w:numPr>
          <w:ilvl w:val="0"/>
          <w:numId w:val="1"/>
        </w:numPr>
        <w:tabs>
          <w:tab w:val="left" w:pos="1130"/>
          <w:tab w:val="left" w:pos="1132"/>
        </w:tabs>
        <w:spacing w:before="2" w:line="232" w:lineRule="auto"/>
        <w:ind w:right="507"/>
        <w:rPr>
          <w:sz w:val="18"/>
        </w:rPr>
      </w:pPr>
      <w:proofErr w:type="gramStart"/>
      <w:r>
        <w:rPr>
          <w:sz w:val="18"/>
        </w:rPr>
        <w:t>anecdotal</w:t>
      </w:r>
      <w:proofErr w:type="gramEnd"/>
      <w:r>
        <w:rPr>
          <w:spacing w:val="34"/>
          <w:sz w:val="18"/>
        </w:rPr>
        <w:t xml:space="preserve"> </w:t>
      </w:r>
      <w:r>
        <w:rPr>
          <w:sz w:val="18"/>
        </w:rPr>
        <w:t>evidence</w:t>
      </w:r>
      <w:r>
        <w:rPr>
          <w:spacing w:val="27"/>
          <w:sz w:val="18"/>
        </w:rPr>
        <w:t xml:space="preserve"> </w:t>
      </w:r>
      <w:r>
        <w:rPr>
          <w:sz w:val="18"/>
        </w:rPr>
        <w:t>that</w:t>
      </w:r>
      <w:r>
        <w:rPr>
          <w:spacing w:val="28"/>
          <w:sz w:val="18"/>
        </w:rPr>
        <w:t xml:space="preserve"> </w:t>
      </w:r>
      <w:r>
        <w:rPr>
          <w:sz w:val="18"/>
        </w:rPr>
        <w:t>families</w:t>
      </w:r>
      <w:r>
        <w:rPr>
          <w:spacing w:val="27"/>
          <w:sz w:val="18"/>
        </w:rPr>
        <w:t xml:space="preserve"> </w:t>
      </w:r>
      <w:r>
        <w:rPr>
          <w:sz w:val="18"/>
        </w:rPr>
        <w:t>presenting</w:t>
      </w:r>
      <w:r>
        <w:rPr>
          <w:spacing w:val="26"/>
          <w:sz w:val="18"/>
        </w:rPr>
        <w:t xml:space="preserve"> </w:t>
      </w:r>
      <w:r>
        <w:rPr>
          <w:sz w:val="18"/>
        </w:rPr>
        <w:t>with</w:t>
      </w:r>
      <w:r>
        <w:rPr>
          <w:spacing w:val="26"/>
          <w:sz w:val="18"/>
        </w:rPr>
        <w:t xml:space="preserve"> </w:t>
      </w:r>
      <w:r>
        <w:rPr>
          <w:sz w:val="18"/>
        </w:rPr>
        <w:t>gambling</w:t>
      </w:r>
      <w:r>
        <w:rPr>
          <w:spacing w:val="26"/>
          <w:sz w:val="18"/>
        </w:rPr>
        <w:t xml:space="preserve"> </w:t>
      </w:r>
      <w:r>
        <w:rPr>
          <w:sz w:val="18"/>
        </w:rPr>
        <w:t>problems</w:t>
      </w:r>
      <w:r>
        <w:rPr>
          <w:spacing w:val="27"/>
          <w:sz w:val="18"/>
        </w:rPr>
        <w:t xml:space="preserve"> </w:t>
      </w:r>
      <w:r>
        <w:rPr>
          <w:sz w:val="18"/>
        </w:rPr>
        <w:t>have</w:t>
      </w:r>
      <w:r>
        <w:rPr>
          <w:spacing w:val="27"/>
          <w:sz w:val="18"/>
        </w:rPr>
        <w:t xml:space="preserve"> </w:t>
      </w:r>
      <w:r>
        <w:rPr>
          <w:sz w:val="18"/>
        </w:rPr>
        <w:t>increased</w:t>
      </w:r>
      <w:r>
        <w:rPr>
          <w:spacing w:val="26"/>
          <w:sz w:val="18"/>
        </w:rPr>
        <w:t xml:space="preserve"> </w:t>
      </w:r>
      <w:r>
        <w:rPr>
          <w:sz w:val="18"/>
        </w:rPr>
        <w:t>since</w:t>
      </w:r>
      <w:r>
        <w:rPr>
          <w:spacing w:val="27"/>
          <w:sz w:val="18"/>
        </w:rPr>
        <w:t xml:space="preserve"> </w:t>
      </w:r>
      <w:r>
        <w:rPr>
          <w:sz w:val="18"/>
        </w:rPr>
        <w:t>the</w:t>
      </w:r>
      <w:r>
        <w:rPr>
          <w:spacing w:val="27"/>
          <w:sz w:val="18"/>
        </w:rPr>
        <w:t xml:space="preserve"> </w:t>
      </w:r>
      <w:r>
        <w:rPr>
          <w:sz w:val="18"/>
        </w:rPr>
        <w:t>opening</w:t>
      </w:r>
      <w:r>
        <w:rPr>
          <w:spacing w:val="26"/>
          <w:sz w:val="18"/>
        </w:rPr>
        <w:t xml:space="preserve"> </w:t>
      </w:r>
      <w:r>
        <w:rPr>
          <w:sz w:val="18"/>
        </w:rPr>
        <w:t>of Star City Casino and the introduction of poker machines in NSW hotels.</w:t>
      </w:r>
    </w:p>
    <w:p w:rsidR="00FE5516" w:rsidRDefault="00951608">
      <w:pPr>
        <w:pStyle w:val="ListParagraph"/>
        <w:numPr>
          <w:ilvl w:val="0"/>
          <w:numId w:val="1"/>
        </w:numPr>
        <w:tabs>
          <w:tab w:val="left" w:pos="1131"/>
        </w:tabs>
        <w:spacing w:before="0" w:line="201" w:lineRule="exact"/>
        <w:ind w:left="1131" w:hanging="181"/>
        <w:rPr>
          <w:sz w:val="18"/>
        </w:rPr>
      </w:pPr>
      <w:proofErr w:type="gramStart"/>
      <w:r>
        <w:rPr>
          <w:sz w:val="18"/>
        </w:rPr>
        <w:t>gambling</w:t>
      </w:r>
      <w:proofErr w:type="gramEnd"/>
      <w:r>
        <w:rPr>
          <w:spacing w:val="10"/>
          <w:sz w:val="18"/>
        </w:rPr>
        <w:t xml:space="preserve"> </w:t>
      </w:r>
      <w:r>
        <w:rPr>
          <w:sz w:val="18"/>
        </w:rPr>
        <w:t>problems</w:t>
      </w:r>
      <w:r>
        <w:rPr>
          <w:spacing w:val="12"/>
          <w:sz w:val="18"/>
        </w:rPr>
        <w:t xml:space="preserve"> </w:t>
      </w:r>
      <w:r>
        <w:rPr>
          <w:sz w:val="18"/>
        </w:rPr>
        <w:t>often</w:t>
      </w:r>
      <w:r>
        <w:rPr>
          <w:spacing w:val="11"/>
          <w:sz w:val="18"/>
        </w:rPr>
        <w:t xml:space="preserve"> </w:t>
      </w:r>
      <w:r>
        <w:rPr>
          <w:sz w:val="18"/>
        </w:rPr>
        <w:t>result</w:t>
      </w:r>
      <w:r>
        <w:rPr>
          <w:spacing w:val="13"/>
          <w:sz w:val="18"/>
        </w:rPr>
        <w:t xml:space="preserve"> </w:t>
      </w:r>
      <w:r>
        <w:rPr>
          <w:sz w:val="18"/>
        </w:rPr>
        <w:t>in</w:t>
      </w:r>
      <w:r>
        <w:rPr>
          <w:spacing w:val="11"/>
          <w:sz w:val="18"/>
        </w:rPr>
        <w:t xml:space="preserve"> </w:t>
      </w:r>
      <w:r>
        <w:rPr>
          <w:sz w:val="18"/>
        </w:rPr>
        <w:t>family</w:t>
      </w:r>
      <w:r>
        <w:rPr>
          <w:spacing w:val="11"/>
          <w:sz w:val="18"/>
        </w:rPr>
        <w:t xml:space="preserve"> </w:t>
      </w:r>
      <w:r>
        <w:rPr>
          <w:sz w:val="18"/>
        </w:rPr>
        <w:t>breakdown</w:t>
      </w:r>
      <w:r>
        <w:rPr>
          <w:spacing w:val="11"/>
          <w:sz w:val="18"/>
        </w:rPr>
        <w:t xml:space="preserve"> </w:t>
      </w:r>
      <w:r>
        <w:rPr>
          <w:sz w:val="18"/>
        </w:rPr>
        <w:t>with</w:t>
      </w:r>
      <w:r>
        <w:rPr>
          <w:spacing w:val="11"/>
          <w:sz w:val="18"/>
        </w:rPr>
        <w:t xml:space="preserve"> </w:t>
      </w:r>
      <w:r>
        <w:rPr>
          <w:sz w:val="18"/>
        </w:rPr>
        <w:t>negative</w:t>
      </w:r>
      <w:r>
        <w:rPr>
          <w:spacing w:val="11"/>
          <w:sz w:val="18"/>
        </w:rPr>
        <w:t xml:space="preserve"> </w:t>
      </w:r>
      <w:r>
        <w:rPr>
          <w:sz w:val="18"/>
        </w:rPr>
        <w:t>effects</w:t>
      </w:r>
      <w:r>
        <w:rPr>
          <w:spacing w:val="12"/>
          <w:sz w:val="18"/>
        </w:rPr>
        <w:t xml:space="preserve"> </w:t>
      </w:r>
      <w:r>
        <w:rPr>
          <w:sz w:val="18"/>
        </w:rPr>
        <w:t>on</w:t>
      </w:r>
      <w:r>
        <w:rPr>
          <w:spacing w:val="11"/>
          <w:sz w:val="18"/>
        </w:rPr>
        <w:t xml:space="preserve"> </w:t>
      </w:r>
      <w:r>
        <w:rPr>
          <w:spacing w:val="-2"/>
          <w:sz w:val="18"/>
        </w:rPr>
        <w:t>women.</w:t>
      </w:r>
    </w:p>
    <w:p w:rsidR="00FE5516" w:rsidRDefault="00951608">
      <w:pPr>
        <w:pStyle w:val="ListParagraph"/>
        <w:numPr>
          <w:ilvl w:val="0"/>
          <w:numId w:val="1"/>
        </w:numPr>
        <w:tabs>
          <w:tab w:val="left" w:pos="1130"/>
          <w:tab w:val="left" w:pos="1132"/>
        </w:tabs>
        <w:spacing w:before="2" w:line="232" w:lineRule="auto"/>
        <w:ind w:right="506"/>
        <w:jc w:val="both"/>
        <w:rPr>
          <w:sz w:val="18"/>
        </w:rPr>
      </w:pPr>
      <w:proofErr w:type="gramStart"/>
      <w:r>
        <w:rPr>
          <w:sz w:val="18"/>
        </w:rPr>
        <w:t>gambling</w:t>
      </w:r>
      <w:proofErr w:type="gramEnd"/>
      <w:r>
        <w:rPr>
          <w:sz w:val="18"/>
        </w:rPr>
        <w:t xml:space="preserve"> problems adversely affect children </w:t>
      </w:r>
      <w:r>
        <w:rPr>
          <w:i/>
          <w:sz w:val="18"/>
        </w:rPr>
        <w:t xml:space="preserve">via </w:t>
      </w:r>
      <w:r>
        <w:rPr>
          <w:sz w:val="18"/>
        </w:rPr>
        <w:t>inadequate diet, clothing, entertainment and educational opportunities,</w:t>
      </w:r>
      <w:r>
        <w:rPr>
          <w:spacing w:val="27"/>
          <w:sz w:val="18"/>
        </w:rPr>
        <w:t xml:space="preserve"> </w:t>
      </w:r>
      <w:r>
        <w:rPr>
          <w:sz w:val="18"/>
        </w:rPr>
        <w:t>homelessness,</w:t>
      </w:r>
      <w:r>
        <w:rPr>
          <w:spacing w:val="27"/>
          <w:sz w:val="18"/>
        </w:rPr>
        <w:t xml:space="preserve"> </w:t>
      </w:r>
      <w:r>
        <w:rPr>
          <w:sz w:val="18"/>
        </w:rPr>
        <w:t>domestic</w:t>
      </w:r>
      <w:r>
        <w:rPr>
          <w:spacing w:val="25"/>
          <w:sz w:val="18"/>
        </w:rPr>
        <w:t xml:space="preserve"> </w:t>
      </w:r>
      <w:r>
        <w:rPr>
          <w:sz w:val="18"/>
        </w:rPr>
        <w:t>violence,</w:t>
      </w:r>
      <w:r>
        <w:rPr>
          <w:spacing w:val="28"/>
          <w:sz w:val="18"/>
        </w:rPr>
        <w:t xml:space="preserve"> </w:t>
      </w:r>
      <w:r>
        <w:rPr>
          <w:sz w:val="18"/>
        </w:rPr>
        <w:t>lack</w:t>
      </w:r>
      <w:r>
        <w:rPr>
          <w:spacing w:val="24"/>
          <w:sz w:val="18"/>
        </w:rPr>
        <w:t xml:space="preserve"> </w:t>
      </w:r>
      <w:r>
        <w:rPr>
          <w:sz w:val="18"/>
        </w:rPr>
        <w:t>of</w:t>
      </w:r>
      <w:r>
        <w:rPr>
          <w:spacing w:val="27"/>
          <w:sz w:val="18"/>
        </w:rPr>
        <w:t xml:space="preserve"> </w:t>
      </w:r>
      <w:r>
        <w:rPr>
          <w:sz w:val="18"/>
        </w:rPr>
        <w:t>parental</w:t>
      </w:r>
      <w:r>
        <w:rPr>
          <w:spacing w:val="27"/>
          <w:sz w:val="18"/>
        </w:rPr>
        <w:t xml:space="preserve"> </w:t>
      </w:r>
      <w:r>
        <w:rPr>
          <w:sz w:val="18"/>
        </w:rPr>
        <w:t>attention,</w:t>
      </w:r>
      <w:r>
        <w:rPr>
          <w:spacing w:val="22"/>
          <w:sz w:val="18"/>
        </w:rPr>
        <w:t xml:space="preserve"> </w:t>
      </w:r>
      <w:r>
        <w:rPr>
          <w:sz w:val="18"/>
        </w:rPr>
        <w:t>over-reliance</w:t>
      </w:r>
      <w:r>
        <w:rPr>
          <w:spacing w:val="19"/>
          <w:sz w:val="18"/>
        </w:rPr>
        <w:t xml:space="preserve"> </w:t>
      </w:r>
      <w:r>
        <w:rPr>
          <w:sz w:val="18"/>
        </w:rPr>
        <w:t>on</w:t>
      </w:r>
      <w:r>
        <w:rPr>
          <w:spacing w:val="18"/>
          <w:sz w:val="18"/>
        </w:rPr>
        <w:t xml:space="preserve"> </w:t>
      </w:r>
      <w:r>
        <w:rPr>
          <w:sz w:val="18"/>
        </w:rPr>
        <w:t>older</w:t>
      </w:r>
      <w:r>
        <w:rPr>
          <w:spacing w:val="21"/>
          <w:sz w:val="18"/>
        </w:rPr>
        <w:t xml:space="preserve"> </w:t>
      </w:r>
      <w:r>
        <w:rPr>
          <w:sz w:val="18"/>
        </w:rPr>
        <w:t>children to</w:t>
      </w:r>
      <w:r>
        <w:rPr>
          <w:spacing w:val="31"/>
          <w:sz w:val="18"/>
        </w:rPr>
        <w:t xml:space="preserve"> </w:t>
      </w:r>
      <w:r>
        <w:rPr>
          <w:sz w:val="18"/>
        </w:rPr>
        <w:t>look</w:t>
      </w:r>
      <w:r>
        <w:rPr>
          <w:spacing w:val="31"/>
          <w:sz w:val="18"/>
        </w:rPr>
        <w:t xml:space="preserve"> </w:t>
      </w:r>
      <w:r>
        <w:rPr>
          <w:sz w:val="18"/>
        </w:rPr>
        <w:t>after</w:t>
      </w:r>
      <w:r>
        <w:rPr>
          <w:spacing w:val="32"/>
          <w:sz w:val="18"/>
        </w:rPr>
        <w:t xml:space="preserve"> </w:t>
      </w:r>
      <w:r>
        <w:rPr>
          <w:sz w:val="18"/>
        </w:rPr>
        <w:t>those</w:t>
      </w:r>
      <w:r>
        <w:rPr>
          <w:spacing w:val="31"/>
          <w:sz w:val="18"/>
        </w:rPr>
        <w:t xml:space="preserve"> </w:t>
      </w:r>
      <w:r>
        <w:rPr>
          <w:sz w:val="18"/>
        </w:rPr>
        <w:t>younger,</w:t>
      </w:r>
      <w:r>
        <w:rPr>
          <w:spacing w:val="33"/>
          <w:sz w:val="18"/>
        </w:rPr>
        <w:t xml:space="preserve"> </w:t>
      </w:r>
      <w:r>
        <w:rPr>
          <w:sz w:val="18"/>
        </w:rPr>
        <w:t>being</w:t>
      </w:r>
      <w:r>
        <w:rPr>
          <w:spacing w:val="31"/>
          <w:sz w:val="18"/>
        </w:rPr>
        <w:t xml:space="preserve"> </w:t>
      </w:r>
      <w:r>
        <w:rPr>
          <w:sz w:val="18"/>
        </w:rPr>
        <w:t>left</w:t>
      </w:r>
      <w:r>
        <w:rPr>
          <w:spacing w:val="33"/>
          <w:sz w:val="18"/>
        </w:rPr>
        <w:t xml:space="preserve"> </w:t>
      </w:r>
      <w:r>
        <w:rPr>
          <w:sz w:val="18"/>
        </w:rPr>
        <w:t>unattended</w:t>
      </w:r>
      <w:r>
        <w:rPr>
          <w:spacing w:val="25"/>
          <w:sz w:val="18"/>
        </w:rPr>
        <w:t xml:space="preserve"> </w:t>
      </w:r>
      <w:r>
        <w:rPr>
          <w:sz w:val="18"/>
        </w:rPr>
        <w:t>outside</w:t>
      </w:r>
      <w:r>
        <w:rPr>
          <w:spacing w:val="25"/>
          <w:sz w:val="18"/>
        </w:rPr>
        <w:t xml:space="preserve"> </w:t>
      </w:r>
      <w:r>
        <w:rPr>
          <w:sz w:val="18"/>
        </w:rPr>
        <w:t>gambling</w:t>
      </w:r>
      <w:r>
        <w:rPr>
          <w:spacing w:val="25"/>
          <w:sz w:val="18"/>
        </w:rPr>
        <w:t xml:space="preserve"> </w:t>
      </w:r>
      <w:r>
        <w:rPr>
          <w:sz w:val="18"/>
        </w:rPr>
        <w:t>venues,</w:t>
      </w:r>
      <w:r>
        <w:rPr>
          <w:spacing w:val="27"/>
          <w:sz w:val="18"/>
        </w:rPr>
        <w:t xml:space="preserve"> </w:t>
      </w:r>
      <w:r>
        <w:rPr>
          <w:sz w:val="18"/>
        </w:rPr>
        <w:t>emotional</w:t>
      </w:r>
      <w:r>
        <w:rPr>
          <w:spacing w:val="27"/>
          <w:sz w:val="18"/>
        </w:rPr>
        <w:t xml:space="preserve"> </w:t>
      </w:r>
      <w:r>
        <w:rPr>
          <w:sz w:val="18"/>
        </w:rPr>
        <w:t>problems,</w:t>
      </w:r>
      <w:r>
        <w:rPr>
          <w:spacing w:val="27"/>
          <w:sz w:val="18"/>
        </w:rPr>
        <w:t xml:space="preserve"> </w:t>
      </w:r>
      <w:r>
        <w:rPr>
          <w:sz w:val="18"/>
        </w:rPr>
        <w:t>loss</w:t>
      </w:r>
      <w:r>
        <w:rPr>
          <w:spacing w:val="26"/>
          <w:sz w:val="18"/>
        </w:rPr>
        <w:t xml:space="preserve"> </w:t>
      </w:r>
      <w:r>
        <w:rPr>
          <w:sz w:val="18"/>
        </w:rPr>
        <w:t>of trust of parents, and modelling parents’ gambling behaviour.</w:t>
      </w:r>
    </w:p>
    <w:p w:rsidR="00FE5516" w:rsidRDefault="00951608">
      <w:pPr>
        <w:pStyle w:val="ListParagraph"/>
        <w:numPr>
          <w:ilvl w:val="0"/>
          <w:numId w:val="1"/>
        </w:numPr>
        <w:tabs>
          <w:tab w:val="left" w:pos="1131"/>
        </w:tabs>
        <w:spacing w:before="0" w:line="203" w:lineRule="exact"/>
        <w:ind w:left="1131" w:hanging="181"/>
        <w:jc w:val="both"/>
        <w:rPr>
          <w:sz w:val="18"/>
        </w:rPr>
      </w:pPr>
      <w:proofErr w:type="gramStart"/>
      <w:r>
        <w:rPr>
          <w:sz w:val="18"/>
        </w:rPr>
        <w:t>high</w:t>
      </w:r>
      <w:proofErr w:type="gramEnd"/>
      <w:r>
        <w:rPr>
          <w:spacing w:val="10"/>
          <w:sz w:val="18"/>
        </w:rPr>
        <w:t xml:space="preserve"> </w:t>
      </w:r>
      <w:r>
        <w:rPr>
          <w:sz w:val="18"/>
        </w:rPr>
        <w:t>rates</w:t>
      </w:r>
      <w:r>
        <w:rPr>
          <w:spacing w:val="12"/>
          <w:sz w:val="18"/>
        </w:rPr>
        <w:t xml:space="preserve"> </w:t>
      </w:r>
      <w:r>
        <w:rPr>
          <w:sz w:val="18"/>
        </w:rPr>
        <w:t>of</w:t>
      </w:r>
      <w:r>
        <w:rPr>
          <w:spacing w:val="11"/>
          <w:sz w:val="18"/>
        </w:rPr>
        <w:t xml:space="preserve"> </w:t>
      </w:r>
      <w:r>
        <w:rPr>
          <w:sz w:val="18"/>
        </w:rPr>
        <w:t>gambling</w:t>
      </w:r>
      <w:r>
        <w:rPr>
          <w:spacing w:val="11"/>
          <w:sz w:val="18"/>
        </w:rPr>
        <w:t xml:space="preserve"> </w:t>
      </w:r>
      <w:r>
        <w:rPr>
          <w:sz w:val="18"/>
        </w:rPr>
        <w:t>problems</w:t>
      </w:r>
      <w:r>
        <w:rPr>
          <w:spacing w:val="11"/>
          <w:sz w:val="18"/>
        </w:rPr>
        <w:t xml:space="preserve"> </w:t>
      </w:r>
      <w:r>
        <w:rPr>
          <w:sz w:val="18"/>
        </w:rPr>
        <w:t>noticed</w:t>
      </w:r>
      <w:r>
        <w:rPr>
          <w:spacing w:val="11"/>
          <w:sz w:val="18"/>
        </w:rPr>
        <w:t xml:space="preserve"> </w:t>
      </w:r>
      <w:r>
        <w:rPr>
          <w:sz w:val="18"/>
        </w:rPr>
        <w:t>in</w:t>
      </w:r>
      <w:r>
        <w:rPr>
          <w:spacing w:val="10"/>
          <w:sz w:val="18"/>
        </w:rPr>
        <w:t xml:space="preserve"> </w:t>
      </w:r>
      <w:r>
        <w:rPr>
          <w:sz w:val="18"/>
        </w:rPr>
        <w:t>Aboriginal,</w:t>
      </w:r>
      <w:r>
        <w:rPr>
          <w:spacing w:val="13"/>
          <w:sz w:val="18"/>
        </w:rPr>
        <w:t xml:space="preserve"> </w:t>
      </w:r>
      <w:r>
        <w:rPr>
          <w:sz w:val="18"/>
        </w:rPr>
        <w:t>Arabic,</w:t>
      </w:r>
      <w:r>
        <w:rPr>
          <w:spacing w:val="13"/>
          <w:sz w:val="18"/>
        </w:rPr>
        <w:t xml:space="preserve"> </w:t>
      </w:r>
      <w:r>
        <w:rPr>
          <w:sz w:val="18"/>
        </w:rPr>
        <w:t>Chinese</w:t>
      </w:r>
      <w:r>
        <w:rPr>
          <w:spacing w:val="10"/>
          <w:sz w:val="18"/>
        </w:rPr>
        <w:t xml:space="preserve"> </w:t>
      </w:r>
      <w:r>
        <w:rPr>
          <w:sz w:val="18"/>
        </w:rPr>
        <w:t>and</w:t>
      </w:r>
      <w:r>
        <w:rPr>
          <w:spacing w:val="11"/>
          <w:sz w:val="18"/>
        </w:rPr>
        <w:t xml:space="preserve"> </w:t>
      </w:r>
      <w:r>
        <w:rPr>
          <w:sz w:val="18"/>
        </w:rPr>
        <w:t>Vietnamese</w:t>
      </w:r>
      <w:r>
        <w:rPr>
          <w:spacing w:val="10"/>
          <w:sz w:val="18"/>
        </w:rPr>
        <w:t xml:space="preserve"> </w:t>
      </w:r>
      <w:r>
        <w:rPr>
          <w:spacing w:val="-2"/>
          <w:sz w:val="18"/>
        </w:rPr>
        <w:t>communities.</w:t>
      </w:r>
    </w:p>
    <w:p w:rsidR="00FE5516" w:rsidRDefault="00951608">
      <w:pPr>
        <w:pStyle w:val="ListParagraph"/>
        <w:numPr>
          <w:ilvl w:val="0"/>
          <w:numId w:val="1"/>
        </w:numPr>
        <w:tabs>
          <w:tab w:val="left" w:pos="1130"/>
          <w:tab w:val="left" w:pos="1132"/>
        </w:tabs>
        <w:spacing w:before="3" w:line="232" w:lineRule="auto"/>
        <w:ind w:right="504"/>
        <w:jc w:val="both"/>
        <w:rPr>
          <w:sz w:val="18"/>
        </w:rPr>
      </w:pPr>
      <w:r>
        <w:rPr>
          <w:sz w:val="18"/>
        </w:rPr>
        <w:t>recommends funding for</w:t>
      </w:r>
      <w:r>
        <w:rPr>
          <w:spacing w:val="27"/>
          <w:sz w:val="18"/>
        </w:rPr>
        <w:t xml:space="preserve"> </w:t>
      </w:r>
      <w:r>
        <w:rPr>
          <w:sz w:val="18"/>
        </w:rPr>
        <w:t>support</w:t>
      </w:r>
      <w:r>
        <w:rPr>
          <w:spacing w:val="27"/>
          <w:sz w:val="18"/>
        </w:rPr>
        <w:t xml:space="preserve"> </w:t>
      </w:r>
      <w:r>
        <w:rPr>
          <w:sz w:val="18"/>
        </w:rPr>
        <w:t>services on a needs basis,</w:t>
      </w:r>
      <w:r>
        <w:rPr>
          <w:spacing w:val="27"/>
          <w:sz w:val="18"/>
        </w:rPr>
        <w:t xml:space="preserve"> </w:t>
      </w:r>
      <w:r>
        <w:rPr>
          <w:sz w:val="18"/>
        </w:rPr>
        <w:t>more attention to the need for local services, more funding of existing service networks, more counsellor training in gambling issues, community awareness</w:t>
      </w:r>
      <w:r>
        <w:rPr>
          <w:spacing w:val="40"/>
          <w:sz w:val="18"/>
        </w:rPr>
        <w:t xml:space="preserve"> </w:t>
      </w:r>
      <w:r>
        <w:rPr>
          <w:sz w:val="18"/>
        </w:rPr>
        <w:t>program</w:t>
      </w:r>
      <w:r>
        <w:rPr>
          <w:spacing w:val="40"/>
          <w:sz w:val="18"/>
        </w:rPr>
        <w:t xml:space="preserve"> </w:t>
      </w:r>
      <w:r>
        <w:rPr>
          <w:sz w:val="18"/>
        </w:rPr>
        <w:t>on</w:t>
      </w:r>
      <w:r>
        <w:rPr>
          <w:spacing w:val="40"/>
          <w:sz w:val="18"/>
        </w:rPr>
        <w:t xml:space="preserve"> </w:t>
      </w:r>
      <w:r>
        <w:rPr>
          <w:sz w:val="18"/>
        </w:rPr>
        <w:t>potential</w:t>
      </w:r>
      <w:r>
        <w:rPr>
          <w:spacing w:val="40"/>
          <w:sz w:val="18"/>
        </w:rPr>
        <w:t xml:space="preserve"> </w:t>
      </w:r>
      <w:r>
        <w:rPr>
          <w:sz w:val="18"/>
        </w:rPr>
        <w:t>adverse</w:t>
      </w:r>
      <w:r>
        <w:rPr>
          <w:spacing w:val="40"/>
          <w:sz w:val="18"/>
        </w:rPr>
        <w:t xml:space="preserve"> </w:t>
      </w:r>
      <w:r>
        <w:rPr>
          <w:sz w:val="18"/>
        </w:rPr>
        <w:t>effects</w:t>
      </w:r>
      <w:r>
        <w:rPr>
          <w:spacing w:val="40"/>
          <w:sz w:val="18"/>
        </w:rPr>
        <w:t xml:space="preserve"> </w:t>
      </w:r>
      <w:r>
        <w:rPr>
          <w:sz w:val="18"/>
        </w:rPr>
        <w:t>of</w:t>
      </w:r>
      <w:r>
        <w:rPr>
          <w:spacing w:val="40"/>
          <w:sz w:val="18"/>
        </w:rPr>
        <w:t xml:space="preserve"> </w:t>
      </w:r>
      <w:r>
        <w:rPr>
          <w:sz w:val="18"/>
        </w:rPr>
        <w:t>gambling,</w:t>
      </w:r>
      <w:r>
        <w:rPr>
          <w:spacing w:val="40"/>
          <w:sz w:val="18"/>
        </w:rPr>
        <w:t xml:space="preserve"> </w:t>
      </w:r>
      <w:r>
        <w:rPr>
          <w:sz w:val="18"/>
        </w:rPr>
        <w:t>venue</w:t>
      </w:r>
      <w:r>
        <w:rPr>
          <w:spacing w:val="40"/>
          <w:sz w:val="18"/>
        </w:rPr>
        <w:t xml:space="preserve"> </w:t>
      </w:r>
      <w:r>
        <w:rPr>
          <w:sz w:val="18"/>
        </w:rPr>
        <w:t>imposed</w:t>
      </w:r>
      <w:r>
        <w:rPr>
          <w:spacing w:val="40"/>
          <w:sz w:val="18"/>
        </w:rPr>
        <w:t xml:space="preserve"> </w:t>
      </w:r>
      <w:r>
        <w:rPr>
          <w:sz w:val="18"/>
        </w:rPr>
        <w:t>limits</w:t>
      </w:r>
      <w:r>
        <w:rPr>
          <w:spacing w:val="40"/>
          <w:sz w:val="18"/>
        </w:rPr>
        <w:t xml:space="preserve"> </w:t>
      </w:r>
      <w:r>
        <w:rPr>
          <w:sz w:val="18"/>
        </w:rPr>
        <w:t>on</w:t>
      </w:r>
      <w:r>
        <w:rPr>
          <w:spacing w:val="40"/>
          <w:sz w:val="18"/>
        </w:rPr>
        <w:t xml:space="preserve"> </w:t>
      </w:r>
      <w:r>
        <w:rPr>
          <w:sz w:val="18"/>
        </w:rPr>
        <w:t>time</w:t>
      </w:r>
      <w:r>
        <w:rPr>
          <w:spacing w:val="40"/>
          <w:sz w:val="18"/>
        </w:rPr>
        <w:t xml:space="preserve"> </w:t>
      </w:r>
      <w:r>
        <w:rPr>
          <w:sz w:val="18"/>
        </w:rPr>
        <w:t>spent</w:t>
      </w:r>
      <w:r>
        <w:rPr>
          <w:spacing w:val="40"/>
          <w:sz w:val="18"/>
        </w:rPr>
        <w:t xml:space="preserve"> </w:t>
      </w:r>
      <w:r>
        <w:rPr>
          <w:sz w:val="18"/>
        </w:rPr>
        <w:t>on gaming</w:t>
      </w:r>
      <w:r>
        <w:rPr>
          <w:spacing w:val="23"/>
          <w:sz w:val="18"/>
        </w:rPr>
        <w:t xml:space="preserve"> </w:t>
      </w:r>
      <w:r>
        <w:rPr>
          <w:sz w:val="18"/>
        </w:rPr>
        <w:t>machines</w:t>
      </w:r>
      <w:r>
        <w:rPr>
          <w:spacing w:val="24"/>
          <w:sz w:val="18"/>
        </w:rPr>
        <w:t xml:space="preserve"> </w:t>
      </w:r>
      <w:r>
        <w:rPr>
          <w:sz w:val="18"/>
        </w:rPr>
        <w:t>by</w:t>
      </w:r>
      <w:r>
        <w:rPr>
          <w:spacing w:val="23"/>
          <w:sz w:val="18"/>
        </w:rPr>
        <w:t xml:space="preserve"> </w:t>
      </w:r>
      <w:r>
        <w:rPr>
          <w:sz w:val="18"/>
        </w:rPr>
        <w:t>those</w:t>
      </w:r>
      <w:r>
        <w:rPr>
          <w:spacing w:val="23"/>
          <w:sz w:val="18"/>
        </w:rPr>
        <w:t xml:space="preserve"> </w:t>
      </w:r>
      <w:r>
        <w:rPr>
          <w:sz w:val="18"/>
        </w:rPr>
        <w:t>known</w:t>
      </w:r>
      <w:r>
        <w:rPr>
          <w:spacing w:val="23"/>
          <w:sz w:val="18"/>
        </w:rPr>
        <w:t xml:space="preserve"> </w:t>
      </w:r>
      <w:r>
        <w:rPr>
          <w:sz w:val="18"/>
        </w:rPr>
        <w:t>to</w:t>
      </w:r>
      <w:r>
        <w:rPr>
          <w:spacing w:val="23"/>
          <w:sz w:val="18"/>
        </w:rPr>
        <w:t xml:space="preserve"> </w:t>
      </w:r>
      <w:r>
        <w:rPr>
          <w:sz w:val="18"/>
        </w:rPr>
        <w:t>have</w:t>
      </w:r>
      <w:r>
        <w:rPr>
          <w:spacing w:val="23"/>
          <w:sz w:val="18"/>
        </w:rPr>
        <w:t xml:space="preserve"> </w:t>
      </w:r>
      <w:r>
        <w:rPr>
          <w:sz w:val="18"/>
        </w:rPr>
        <w:t>gambling</w:t>
      </w:r>
      <w:r>
        <w:rPr>
          <w:spacing w:val="23"/>
          <w:sz w:val="18"/>
        </w:rPr>
        <w:t xml:space="preserve"> </w:t>
      </w:r>
      <w:r>
        <w:rPr>
          <w:sz w:val="18"/>
        </w:rPr>
        <w:t>problems,</w:t>
      </w:r>
      <w:r>
        <w:rPr>
          <w:spacing w:val="25"/>
          <w:sz w:val="18"/>
        </w:rPr>
        <w:t xml:space="preserve"> </w:t>
      </w:r>
      <w:r>
        <w:rPr>
          <w:sz w:val="18"/>
        </w:rPr>
        <w:t>controls</w:t>
      </w:r>
      <w:r>
        <w:rPr>
          <w:spacing w:val="24"/>
          <w:sz w:val="18"/>
        </w:rPr>
        <w:t xml:space="preserve"> </w:t>
      </w:r>
      <w:r>
        <w:rPr>
          <w:sz w:val="18"/>
        </w:rPr>
        <w:t>on</w:t>
      </w:r>
      <w:r>
        <w:rPr>
          <w:spacing w:val="23"/>
          <w:sz w:val="18"/>
        </w:rPr>
        <w:t xml:space="preserve"> </w:t>
      </w:r>
      <w:r>
        <w:rPr>
          <w:sz w:val="18"/>
        </w:rPr>
        <w:t>amount</w:t>
      </w:r>
      <w:r>
        <w:rPr>
          <w:spacing w:val="25"/>
          <w:sz w:val="18"/>
        </w:rPr>
        <w:t xml:space="preserve"> </w:t>
      </w:r>
      <w:r>
        <w:rPr>
          <w:sz w:val="18"/>
        </w:rPr>
        <w:t>of</w:t>
      </w:r>
      <w:r>
        <w:rPr>
          <w:spacing w:val="25"/>
          <w:sz w:val="18"/>
        </w:rPr>
        <w:t xml:space="preserve"> </w:t>
      </w:r>
      <w:r>
        <w:rPr>
          <w:sz w:val="18"/>
        </w:rPr>
        <w:t>money</w:t>
      </w:r>
      <w:r>
        <w:rPr>
          <w:spacing w:val="23"/>
          <w:sz w:val="18"/>
        </w:rPr>
        <w:t xml:space="preserve"> </w:t>
      </w:r>
      <w:r>
        <w:rPr>
          <w:sz w:val="18"/>
        </w:rPr>
        <w:t>that</w:t>
      </w:r>
      <w:r>
        <w:rPr>
          <w:spacing w:val="25"/>
          <w:sz w:val="18"/>
        </w:rPr>
        <w:t xml:space="preserve"> </w:t>
      </w:r>
      <w:r>
        <w:rPr>
          <w:sz w:val="18"/>
        </w:rPr>
        <w:t>can</w:t>
      </w:r>
      <w:r>
        <w:rPr>
          <w:spacing w:val="23"/>
          <w:sz w:val="18"/>
        </w:rPr>
        <w:t xml:space="preserve"> </w:t>
      </w:r>
      <w:r>
        <w:rPr>
          <w:sz w:val="18"/>
        </w:rPr>
        <w:t xml:space="preserve">be put through gaming machines in a set time period perhaps by lowering maximum bet, restricting multiple plays, or increasing returns to players, and adequate research into socio-economic impacts of gambling on </w:t>
      </w:r>
      <w:r>
        <w:rPr>
          <w:spacing w:val="-2"/>
          <w:sz w:val="18"/>
        </w:rPr>
        <w:t>families.</w:t>
      </w:r>
    </w:p>
    <w:p w:rsidR="00FE5516" w:rsidRDefault="00951608">
      <w:pPr>
        <w:pStyle w:val="BodyText"/>
        <w:spacing w:before="5"/>
        <w:rPr>
          <w:sz w:val="5"/>
        </w:rPr>
      </w:pPr>
      <w:r>
        <w:rPr>
          <w:noProof/>
          <w:lang w:val="en-AU" w:eastAsia="en-AU"/>
        </w:rPr>
        <mc:AlternateContent>
          <mc:Choice Requires="wps">
            <w:drawing>
              <wp:anchor distT="0" distB="0" distL="0" distR="0" simplePos="0" relativeHeight="487621120" behindDoc="1" locked="0" layoutInCell="1" allowOverlap="1">
                <wp:simplePos x="0" y="0"/>
                <wp:positionH relativeFrom="page">
                  <wp:posOffset>1383791</wp:posOffset>
                </wp:positionH>
                <wp:positionV relativeFrom="paragraph">
                  <wp:posOffset>55403</wp:posOffset>
                </wp:positionV>
                <wp:extent cx="5245735" cy="3175"/>
                <wp:effectExtent l="0" t="0" r="0" b="0"/>
                <wp:wrapTopAndBottom/>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5735" cy="3175"/>
                        </a:xfrm>
                        <a:custGeom>
                          <a:avLst/>
                          <a:gdLst/>
                          <a:ahLst/>
                          <a:cxnLst/>
                          <a:rect l="l" t="t" r="r" b="b"/>
                          <a:pathLst>
                            <a:path w="5245735" h="3175">
                              <a:moveTo>
                                <a:pt x="5245608" y="0"/>
                              </a:moveTo>
                              <a:lnTo>
                                <a:pt x="0" y="0"/>
                              </a:lnTo>
                              <a:lnTo>
                                <a:pt x="0" y="3048"/>
                              </a:lnTo>
                              <a:lnTo>
                                <a:pt x="5245608" y="3048"/>
                              </a:lnTo>
                              <a:lnTo>
                                <a:pt x="52456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70EB3D" id="Graphic 121" o:spid="_x0000_s1026" style="position:absolute;margin-left:108.95pt;margin-top:4.35pt;width:413.05pt;height:.25pt;z-index:-15695360;visibility:visible;mso-wrap-style:square;mso-wrap-distance-left:0;mso-wrap-distance-top:0;mso-wrap-distance-right:0;mso-wrap-distance-bottom:0;mso-position-horizontal:absolute;mso-position-horizontal-relative:page;mso-position-vertical:absolute;mso-position-vertical-relative:text;v-text-anchor:top" coordsize="524573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" path="m5245608,l,,,3048r5245608,l5245608,xe" fillcolor="black" stroked="f">
                <v:path arrowok="t"/>
                <w10:wrap type="topAndBottom" anchorx="page"/>
              </v:shape>
            </w:pict>
          </mc:Fallback>
        </mc:AlternateContent>
      </w:r>
    </w:p>
    <w:p w:rsidR="00FE5516" w:rsidRDefault="00951608">
      <w:pPr>
        <w:spacing w:before="76" w:line="204" w:lineRule="exact"/>
        <w:ind w:left="950"/>
        <w:rPr>
          <w:sz w:val="18"/>
        </w:rPr>
      </w:pPr>
      <w:r>
        <w:rPr>
          <w:sz w:val="18"/>
        </w:rPr>
        <w:t>Gam-</w:t>
      </w:r>
      <w:r>
        <w:rPr>
          <w:spacing w:val="-2"/>
          <w:sz w:val="18"/>
        </w:rPr>
        <w:t>Anon:</w:t>
      </w:r>
    </w:p>
    <w:p w:rsidR="00FE5516" w:rsidRDefault="00951608">
      <w:pPr>
        <w:pStyle w:val="ListParagraph"/>
        <w:numPr>
          <w:ilvl w:val="0"/>
          <w:numId w:val="1"/>
        </w:numPr>
        <w:tabs>
          <w:tab w:val="left" w:pos="1130"/>
          <w:tab w:val="left" w:pos="1132"/>
        </w:tabs>
        <w:spacing w:before="3" w:line="232" w:lineRule="auto"/>
        <w:ind w:right="506"/>
        <w:rPr>
          <w:sz w:val="18"/>
        </w:rPr>
      </w:pPr>
      <w:r>
        <w:rPr>
          <w:sz w:val="18"/>
        </w:rPr>
        <w:t>Believes</w:t>
      </w:r>
      <w:r>
        <w:rPr>
          <w:spacing w:val="21"/>
          <w:sz w:val="18"/>
        </w:rPr>
        <w:t xml:space="preserve"> </w:t>
      </w:r>
      <w:r>
        <w:rPr>
          <w:sz w:val="18"/>
        </w:rPr>
        <w:t>problem</w:t>
      </w:r>
      <w:r>
        <w:rPr>
          <w:spacing w:val="22"/>
          <w:sz w:val="18"/>
        </w:rPr>
        <w:t xml:space="preserve"> </w:t>
      </w:r>
      <w:r>
        <w:rPr>
          <w:sz w:val="18"/>
        </w:rPr>
        <w:t>gambling</w:t>
      </w:r>
      <w:r>
        <w:rPr>
          <w:spacing w:val="20"/>
          <w:sz w:val="18"/>
        </w:rPr>
        <w:t xml:space="preserve"> </w:t>
      </w:r>
      <w:r>
        <w:rPr>
          <w:sz w:val="18"/>
        </w:rPr>
        <w:t>is</w:t>
      </w:r>
      <w:r>
        <w:rPr>
          <w:spacing w:val="21"/>
          <w:sz w:val="18"/>
        </w:rPr>
        <w:t xml:space="preserve"> </w:t>
      </w:r>
      <w:r>
        <w:rPr>
          <w:sz w:val="18"/>
        </w:rPr>
        <w:t>an</w:t>
      </w:r>
      <w:r>
        <w:rPr>
          <w:spacing w:val="20"/>
          <w:sz w:val="18"/>
        </w:rPr>
        <w:t xml:space="preserve"> </w:t>
      </w:r>
      <w:r>
        <w:rPr>
          <w:sz w:val="18"/>
        </w:rPr>
        <w:t>addiction that</w:t>
      </w:r>
      <w:r>
        <w:rPr>
          <w:spacing w:val="16"/>
          <w:sz w:val="18"/>
        </w:rPr>
        <w:t xml:space="preserve"> </w:t>
      </w:r>
      <w:r>
        <w:rPr>
          <w:sz w:val="18"/>
        </w:rPr>
        <w:t>can lead to total</w:t>
      </w:r>
      <w:r>
        <w:rPr>
          <w:spacing w:val="16"/>
          <w:sz w:val="18"/>
        </w:rPr>
        <w:t xml:space="preserve"> </w:t>
      </w:r>
      <w:r>
        <w:rPr>
          <w:sz w:val="18"/>
        </w:rPr>
        <w:t>loss of</w:t>
      </w:r>
      <w:r>
        <w:rPr>
          <w:spacing w:val="16"/>
          <w:sz w:val="18"/>
        </w:rPr>
        <w:t xml:space="preserve"> </w:t>
      </w:r>
      <w:r>
        <w:rPr>
          <w:sz w:val="18"/>
        </w:rPr>
        <w:t>control</w:t>
      </w:r>
      <w:r>
        <w:rPr>
          <w:spacing w:val="16"/>
          <w:sz w:val="18"/>
        </w:rPr>
        <w:t xml:space="preserve"> </w:t>
      </w:r>
      <w:r>
        <w:rPr>
          <w:sz w:val="18"/>
        </w:rPr>
        <w:t>and emotional</w:t>
      </w:r>
      <w:r>
        <w:rPr>
          <w:spacing w:val="16"/>
          <w:sz w:val="18"/>
        </w:rPr>
        <w:t xml:space="preserve"> </w:t>
      </w:r>
      <w:r>
        <w:rPr>
          <w:sz w:val="18"/>
        </w:rPr>
        <w:t>illness,</w:t>
      </w:r>
      <w:r>
        <w:rPr>
          <w:spacing w:val="17"/>
          <w:sz w:val="18"/>
        </w:rPr>
        <w:t xml:space="preserve"> </w:t>
      </w:r>
      <w:r>
        <w:rPr>
          <w:sz w:val="18"/>
        </w:rPr>
        <w:t>and that</w:t>
      </w:r>
      <w:r>
        <w:rPr>
          <w:spacing w:val="23"/>
          <w:sz w:val="18"/>
        </w:rPr>
        <w:t xml:space="preserve"> </w:t>
      </w:r>
      <w:r>
        <w:rPr>
          <w:sz w:val="18"/>
        </w:rPr>
        <w:t>it</w:t>
      </w:r>
      <w:r>
        <w:rPr>
          <w:spacing w:val="23"/>
          <w:sz w:val="18"/>
        </w:rPr>
        <w:t xml:space="preserve"> </w:t>
      </w:r>
      <w:r>
        <w:rPr>
          <w:sz w:val="18"/>
        </w:rPr>
        <w:t>is</w:t>
      </w:r>
      <w:r>
        <w:rPr>
          <w:spacing w:val="22"/>
          <w:sz w:val="18"/>
        </w:rPr>
        <w:t xml:space="preserve"> </w:t>
      </w:r>
      <w:r>
        <w:rPr>
          <w:sz w:val="18"/>
        </w:rPr>
        <w:t>a</w:t>
      </w:r>
      <w:r>
        <w:rPr>
          <w:spacing w:val="20"/>
          <w:sz w:val="18"/>
        </w:rPr>
        <w:t xml:space="preserve"> </w:t>
      </w:r>
      <w:r>
        <w:rPr>
          <w:sz w:val="18"/>
        </w:rPr>
        <w:t>destructive</w:t>
      </w:r>
      <w:r>
        <w:rPr>
          <w:spacing w:val="20"/>
          <w:sz w:val="18"/>
        </w:rPr>
        <w:t xml:space="preserve"> </w:t>
      </w:r>
      <w:r>
        <w:rPr>
          <w:sz w:val="18"/>
        </w:rPr>
        <w:t>force</w:t>
      </w:r>
      <w:r>
        <w:rPr>
          <w:spacing w:val="20"/>
          <w:sz w:val="18"/>
        </w:rPr>
        <w:t xml:space="preserve"> </w:t>
      </w:r>
      <w:r>
        <w:rPr>
          <w:sz w:val="18"/>
        </w:rPr>
        <w:t>to</w:t>
      </w:r>
      <w:r>
        <w:rPr>
          <w:spacing w:val="20"/>
          <w:sz w:val="18"/>
        </w:rPr>
        <w:t xml:space="preserve"> </w:t>
      </w:r>
      <w:r>
        <w:rPr>
          <w:sz w:val="18"/>
        </w:rPr>
        <w:t>family</w:t>
      </w:r>
      <w:r>
        <w:rPr>
          <w:spacing w:val="20"/>
          <w:sz w:val="18"/>
        </w:rPr>
        <w:t xml:space="preserve"> </w:t>
      </w:r>
      <w:r>
        <w:rPr>
          <w:sz w:val="18"/>
        </w:rPr>
        <w:t>and</w:t>
      </w:r>
      <w:r>
        <w:rPr>
          <w:spacing w:val="20"/>
          <w:sz w:val="18"/>
        </w:rPr>
        <w:t xml:space="preserve"> </w:t>
      </w:r>
      <w:r>
        <w:rPr>
          <w:sz w:val="18"/>
        </w:rPr>
        <w:t>friends</w:t>
      </w:r>
      <w:r>
        <w:rPr>
          <w:spacing w:val="22"/>
          <w:sz w:val="18"/>
        </w:rPr>
        <w:t xml:space="preserve"> </w:t>
      </w:r>
      <w:r>
        <w:rPr>
          <w:sz w:val="18"/>
        </w:rPr>
        <w:t>of</w:t>
      </w:r>
      <w:r>
        <w:rPr>
          <w:spacing w:val="22"/>
          <w:sz w:val="18"/>
        </w:rPr>
        <w:t xml:space="preserve"> </w:t>
      </w:r>
      <w:r>
        <w:rPr>
          <w:sz w:val="18"/>
        </w:rPr>
        <w:t>the</w:t>
      </w:r>
      <w:r>
        <w:rPr>
          <w:spacing w:val="20"/>
          <w:sz w:val="18"/>
        </w:rPr>
        <w:t xml:space="preserve"> </w:t>
      </w:r>
      <w:r>
        <w:rPr>
          <w:sz w:val="18"/>
        </w:rPr>
        <w:t>gambler,</w:t>
      </w:r>
      <w:r>
        <w:rPr>
          <w:spacing w:val="23"/>
          <w:sz w:val="18"/>
        </w:rPr>
        <w:t xml:space="preserve"> </w:t>
      </w:r>
      <w:r>
        <w:rPr>
          <w:sz w:val="18"/>
        </w:rPr>
        <w:t>financially,</w:t>
      </w:r>
      <w:r>
        <w:rPr>
          <w:spacing w:val="23"/>
          <w:sz w:val="18"/>
        </w:rPr>
        <w:t xml:space="preserve"> </w:t>
      </w:r>
      <w:r>
        <w:rPr>
          <w:sz w:val="18"/>
        </w:rPr>
        <w:t>emotionally</w:t>
      </w:r>
      <w:r>
        <w:rPr>
          <w:spacing w:val="20"/>
          <w:sz w:val="18"/>
        </w:rPr>
        <w:t xml:space="preserve"> </w:t>
      </w:r>
      <w:r>
        <w:rPr>
          <w:sz w:val="18"/>
        </w:rPr>
        <w:t>and</w:t>
      </w:r>
      <w:r>
        <w:rPr>
          <w:spacing w:val="20"/>
          <w:sz w:val="18"/>
        </w:rPr>
        <w:t xml:space="preserve"> </w:t>
      </w:r>
      <w:r>
        <w:rPr>
          <w:sz w:val="18"/>
        </w:rPr>
        <w:t>spiritually.</w:t>
      </w:r>
    </w:p>
    <w:p w:rsidR="00FE5516" w:rsidRDefault="00951608">
      <w:pPr>
        <w:pStyle w:val="BodyText"/>
        <w:spacing w:before="1"/>
        <w:rPr>
          <w:sz w:val="5"/>
        </w:rPr>
      </w:pPr>
      <w:r>
        <w:rPr>
          <w:noProof/>
          <w:lang w:val="en-AU" w:eastAsia="en-AU"/>
        </w:rPr>
        <mc:AlternateContent>
          <mc:Choice Requires="wps">
            <w:drawing>
              <wp:anchor distT="0" distB="0" distL="0" distR="0" simplePos="0" relativeHeight="487621632" behindDoc="1" locked="0" layoutInCell="1" allowOverlap="1">
                <wp:simplePos x="0" y="0"/>
                <wp:positionH relativeFrom="page">
                  <wp:posOffset>1383791</wp:posOffset>
                </wp:positionH>
                <wp:positionV relativeFrom="paragraph">
                  <wp:posOffset>52806</wp:posOffset>
                </wp:positionV>
                <wp:extent cx="5245735" cy="3175"/>
                <wp:effectExtent l="0" t="0" r="0" b="0"/>
                <wp:wrapTopAndBottom/>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5735" cy="3175"/>
                        </a:xfrm>
                        <a:custGeom>
                          <a:avLst/>
                          <a:gdLst/>
                          <a:ahLst/>
                          <a:cxnLst/>
                          <a:rect l="l" t="t" r="r" b="b"/>
                          <a:pathLst>
                            <a:path w="5245735" h="3175">
                              <a:moveTo>
                                <a:pt x="5245608" y="0"/>
                              </a:moveTo>
                              <a:lnTo>
                                <a:pt x="0" y="0"/>
                              </a:lnTo>
                              <a:lnTo>
                                <a:pt x="0" y="3048"/>
                              </a:lnTo>
                              <a:lnTo>
                                <a:pt x="5245608" y="3048"/>
                              </a:lnTo>
                              <a:lnTo>
                                <a:pt x="52456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A0C224" id="Graphic 122" o:spid="_x0000_s1026" style="position:absolute;margin-left:108.95pt;margin-top:4.15pt;width:413.05pt;height:.25pt;z-index:-15694848;visibility:visible;mso-wrap-style:square;mso-wrap-distance-left:0;mso-wrap-distance-top:0;mso-wrap-distance-right:0;mso-wrap-distance-bottom:0;mso-position-horizontal:absolute;mso-position-horizontal-relative:page;mso-position-vertical:absolute;mso-position-vertical-relative:text;v-text-anchor:top" coordsize="524573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" path="m5245608,l,,,3048r5245608,l5245608,xe" fillcolor="black" stroked="f">
                <v:path arrowok="t"/>
                <w10:wrap type="topAndBottom" anchorx="page"/>
              </v:shape>
            </w:pict>
          </mc:Fallback>
        </mc:AlternateContent>
      </w:r>
    </w:p>
    <w:p w:rsidR="00FE5516" w:rsidRDefault="00951608">
      <w:pPr>
        <w:spacing w:before="76" w:line="204" w:lineRule="exact"/>
        <w:ind w:left="950"/>
        <w:jc w:val="both"/>
        <w:rPr>
          <w:sz w:val="18"/>
        </w:rPr>
      </w:pPr>
      <w:r>
        <w:rPr>
          <w:sz w:val="18"/>
        </w:rPr>
        <w:t>Gamblers’</w:t>
      </w:r>
      <w:r>
        <w:rPr>
          <w:spacing w:val="12"/>
          <w:sz w:val="18"/>
        </w:rPr>
        <w:t xml:space="preserve"> </w:t>
      </w:r>
      <w:r>
        <w:rPr>
          <w:spacing w:val="-2"/>
          <w:sz w:val="18"/>
        </w:rPr>
        <w:t>Helpline:</w:t>
      </w:r>
    </w:p>
    <w:p w:rsidR="00FE5516" w:rsidRDefault="00951608">
      <w:pPr>
        <w:pStyle w:val="ListParagraph"/>
        <w:numPr>
          <w:ilvl w:val="0"/>
          <w:numId w:val="1"/>
        </w:numPr>
        <w:tabs>
          <w:tab w:val="left" w:pos="1130"/>
          <w:tab w:val="left" w:pos="1132"/>
        </w:tabs>
        <w:spacing w:before="3" w:line="232" w:lineRule="auto"/>
        <w:ind w:right="506"/>
        <w:jc w:val="both"/>
        <w:rPr>
          <w:sz w:val="18"/>
        </w:rPr>
      </w:pPr>
      <w:proofErr w:type="gramStart"/>
      <w:r>
        <w:rPr>
          <w:sz w:val="18"/>
        </w:rPr>
        <w:t>clients</w:t>
      </w:r>
      <w:proofErr w:type="gramEnd"/>
      <w:r>
        <w:rPr>
          <w:spacing w:val="40"/>
          <w:sz w:val="18"/>
        </w:rPr>
        <w:t xml:space="preserve"> </w:t>
      </w:r>
      <w:r>
        <w:rPr>
          <w:sz w:val="18"/>
        </w:rPr>
        <w:t>have</w:t>
      </w:r>
      <w:r>
        <w:rPr>
          <w:spacing w:val="40"/>
          <w:sz w:val="18"/>
        </w:rPr>
        <w:t xml:space="preserve"> </w:t>
      </w:r>
      <w:r>
        <w:rPr>
          <w:sz w:val="18"/>
        </w:rPr>
        <w:t>increased</w:t>
      </w:r>
      <w:r>
        <w:rPr>
          <w:spacing w:val="40"/>
          <w:sz w:val="18"/>
        </w:rPr>
        <w:t xml:space="preserve"> </w:t>
      </w:r>
      <w:r>
        <w:rPr>
          <w:sz w:val="18"/>
        </w:rPr>
        <w:t>from</w:t>
      </w:r>
      <w:r>
        <w:rPr>
          <w:spacing w:val="40"/>
          <w:sz w:val="18"/>
        </w:rPr>
        <w:t xml:space="preserve"> </w:t>
      </w:r>
      <w:r>
        <w:rPr>
          <w:sz w:val="18"/>
        </w:rPr>
        <w:t>350</w:t>
      </w:r>
      <w:r>
        <w:rPr>
          <w:spacing w:val="40"/>
          <w:sz w:val="18"/>
        </w:rPr>
        <w:t xml:space="preserve"> </w:t>
      </w:r>
      <w:r>
        <w:rPr>
          <w:sz w:val="18"/>
        </w:rPr>
        <w:t>p.a.</w:t>
      </w:r>
      <w:r>
        <w:rPr>
          <w:spacing w:val="40"/>
          <w:sz w:val="18"/>
        </w:rPr>
        <w:t xml:space="preserve"> </w:t>
      </w:r>
      <w:r>
        <w:rPr>
          <w:sz w:val="18"/>
        </w:rPr>
        <w:t>to</w:t>
      </w:r>
      <w:r>
        <w:rPr>
          <w:spacing w:val="40"/>
          <w:sz w:val="18"/>
        </w:rPr>
        <w:t xml:space="preserve"> </w:t>
      </w:r>
      <w:r>
        <w:rPr>
          <w:sz w:val="18"/>
        </w:rPr>
        <w:t>3,500</w:t>
      </w:r>
      <w:r>
        <w:rPr>
          <w:spacing w:val="40"/>
          <w:sz w:val="18"/>
        </w:rPr>
        <w:t xml:space="preserve"> </w:t>
      </w:r>
      <w:r>
        <w:rPr>
          <w:sz w:val="18"/>
        </w:rPr>
        <w:t>p.a.</w:t>
      </w:r>
      <w:r>
        <w:rPr>
          <w:spacing w:val="40"/>
          <w:sz w:val="18"/>
        </w:rPr>
        <w:t xml:space="preserve"> </w:t>
      </w:r>
      <w:r>
        <w:rPr>
          <w:sz w:val="18"/>
        </w:rPr>
        <w:t>since</w:t>
      </w:r>
      <w:r>
        <w:rPr>
          <w:spacing w:val="40"/>
          <w:sz w:val="18"/>
        </w:rPr>
        <w:t xml:space="preserve"> </w:t>
      </w:r>
      <w:r>
        <w:rPr>
          <w:sz w:val="18"/>
        </w:rPr>
        <w:t>the</w:t>
      </w:r>
      <w:r>
        <w:rPr>
          <w:spacing w:val="40"/>
          <w:sz w:val="18"/>
        </w:rPr>
        <w:t xml:space="preserve"> </w:t>
      </w:r>
      <w:r>
        <w:rPr>
          <w:sz w:val="18"/>
        </w:rPr>
        <w:t>opening</w:t>
      </w:r>
      <w:r>
        <w:rPr>
          <w:spacing w:val="40"/>
          <w:sz w:val="18"/>
        </w:rPr>
        <w:t xml:space="preserve"> </w:t>
      </w:r>
      <w:r>
        <w:rPr>
          <w:sz w:val="18"/>
        </w:rPr>
        <w:t>of</w:t>
      </w:r>
      <w:r>
        <w:rPr>
          <w:spacing w:val="40"/>
          <w:sz w:val="18"/>
        </w:rPr>
        <w:t xml:space="preserve"> </w:t>
      </w:r>
      <w:r>
        <w:rPr>
          <w:sz w:val="18"/>
        </w:rPr>
        <w:t>Star</w:t>
      </w:r>
      <w:r>
        <w:rPr>
          <w:spacing w:val="40"/>
          <w:sz w:val="18"/>
        </w:rPr>
        <w:t xml:space="preserve"> </w:t>
      </w:r>
      <w:r>
        <w:rPr>
          <w:sz w:val="18"/>
        </w:rPr>
        <w:t>City</w:t>
      </w:r>
      <w:r>
        <w:rPr>
          <w:spacing w:val="40"/>
          <w:sz w:val="18"/>
        </w:rPr>
        <w:t xml:space="preserve"> </w:t>
      </w:r>
      <w:r>
        <w:rPr>
          <w:sz w:val="18"/>
        </w:rPr>
        <w:t>Casino</w:t>
      </w:r>
      <w:r>
        <w:rPr>
          <w:spacing w:val="40"/>
          <w:sz w:val="18"/>
        </w:rPr>
        <w:t xml:space="preserve"> </w:t>
      </w:r>
      <w:r>
        <w:rPr>
          <w:sz w:val="18"/>
        </w:rPr>
        <w:t>and</w:t>
      </w:r>
      <w:r>
        <w:rPr>
          <w:spacing w:val="40"/>
          <w:sz w:val="18"/>
        </w:rPr>
        <w:t xml:space="preserve"> </w:t>
      </w:r>
      <w:r>
        <w:rPr>
          <w:sz w:val="18"/>
        </w:rPr>
        <w:t>the introduction of poker machines in NSW hotels.</w:t>
      </w:r>
    </w:p>
    <w:p w:rsidR="00FE5516" w:rsidRDefault="00951608">
      <w:pPr>
        <w:pStyle w:val="ListParagraph"/>
        <w:numPr>
          <w:ilvl w:val="0"/>
          <w:numId w:val="1"/>
        </w:numPr>
        <w:tabs>
          <w:tab w:val="left" w:pos="1130"/>
          <w:tab w:val="left" w:pos="1132"/>
        </w:tabs>
        <w:spacing w:before="1" w:line="232" w:lineRule="auto"/>
        <w:ind w:right="507"/>
        <w:jc w:val="both"/>
        <w:rPr>
          <w:sz w:val="18"/>
        </w:rPr>
      </w:pPr>
      <w:r>
        <w:rPr>
          <w:sz w:val="18"/>
        </w:rPr>
        <w:t>recommends gaming commission to control gambling in NSW so it is more responsibly provided, coordination of problem gambling measures across industry sectors, monitoring and funding of all support services, a consistent responsible gambling slogan and warning signs for all sectors, a 1% levy on all gambling operators for service delivery, and evaluation of G-Line.</w:t>
      </w:r>
    </w:p>
    <w:p w:rsidR="00FE5516" w:rsidRDefault="00951608">
      <w:pPr>
        <w:pStyle w:val="BodyText"/>
        <w:spacing w:before="3"/>
        <w:rPr>
          <w:sz w:val="5"/>
        </w:rPr>
      </w:pPr>
      <w:r>
        <w:rPr>
          <w:noProof/>
          <w:lang w:val="en-AU" w:eastAsia="en-AU"/>
        </w:rPr>
        <mc:AlternateContent>
          <mc:Choice Requires="wps">
            <w:drawing>
              <wp:anchor distT="0" distB="0" distL="0" distR="0" simplePos="0" relativeHeight="487622144" behindDoc="1" locked="0" layoutInCell="1" allowOverlap="1">
                <wp:simplePos x="0" y="0"/>
                <wp:positionH relativeFrom="page">
                  <wp:posOffset>1383791</wp:posOffset>
                </wp:positionH>
                <wp:positionV relativeFrom="paragraph">
                  <wp:posOffset>53654</wp:posOffset>
                </wp:positionV>
                <wp:extent cx="5245735" cy="3175"/>
                <wp:effectExtent l="0" t="0" r="0" b="0"/>
                <wp:wrapTopAndBottom/>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5735" cy="3175"/>
                        </a:xfrm>
                        <a:custGeom>
                          <a:avLst/>
                          <a:gdLst/>
                          <a:ahLst/>
                          <a:cxnLst/>
                          <a:rect l="l" t="t" r="r" b="b"/>
                          <a:pathLst>
                            <a:path w="5245735" h="3175">
                              <a:moveTo>
                                <a:pt x="5245608" y="0"/>
                              </a:moveTo>
                              <a:lnTo>
                                <a:pt x="0" y="0"/>
                              </a:lnTo>
                              <a:lnTo>
                                <a:pt x="0" y="3048"/>
                              </a:lnTo>
                              <a:lnTo>
                                <a:pt x="5245608" y="3048"/>
                              </a:lnTo>
                              <a:lnTo>
                                <a:pt x="52456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D6EA80" id="Graphic 123" o:spid="_x0000_s1026" style="position:absolute;margin-left:108.95pt;margin-top:4.2pt;width:413.05pt;height:.25pt;z-index:-15694336;visibility:visible;mso-wrap-style:square;mso-wrap-distance-left:0;mso-wrap-distance-top:0;mso-wrap-distance-right:0;mso-wrap-distance-bottom:0;mso-position-horizontal:absolute;mso-position-horizontal-relative:page;mso-position-vertical:absolute;mso-position-vertical-relative:text;v-text-anchor:top" coordsize="524573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" path="m5245608,l,,,3048r5245608,l5245608,xe" fillcolor="black" stroked="f">
                <v:path arrowok="t"/>
                <w10:wrap type="topAndBottom" anchorx="page"/>
              </v:shape>
            </w:pict>
          </mc:Fallback>
        </mc:AlternateContent>
      </w:r>
    </w:p>
    <w:p w:rsidR="00FE5516" w:rsidRDefault="00FE5516">
      <w:pPr>
        <w:rPr>
          <w:sz w:val="5"/>
        </w:rPr>
        <w:sectPr w:rsidR="00FE5516">
          <w:pgSz w:w="11900" w:h="16840"/>
          <w:pgMar w:top="1440" w:right="1020" w:bottom="940" w:left="1320" w:header="0" w:footer="747" w:gutter="0"/>
          <w:cols w:space="720"/>
        </w:sectPr>
      </w:pPr>
    </w:p>
    <w:p w:rsidR="00FE5516" w:rsidRDefault="00951608">
      <w:pPr>
        <w:pStyle w:val="BodyText"/>
        <w:spacing w:line="20" w:lineRule="exact"/>
        <w:ind w:left="859"/>
        <w:rPr>
          <w:sz w:val="2"/>
        </w:rPr>
      </w:pPr>
      <w:r>
        <w:rPr>
          <w:noProof/>
          <w:sz w:val="2"/>
          <w:lang w:val="en-AU" w:eastAsia="en-AU"/>
        </w:rPr>
        <w:lastRenderedPageBreak/>
        <mc:AlternateContent>
          <mc:Choice Requires="wpg">
            <w:drawing>
              <wp:inline distT="0" distB="0" distL="0" distR="0">
                <wp:extent cx="5245735" cy="3175"/>
                <wp:effectExtent l="0" t="0" r="0" b="0"/>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45735" cy="3175"/>
                          <a:chOff x="0" y="0"/>
                          <a:chExt cx="5245735" cy="3175"/>
                        </a:xfrm>
                      </wpg:grpSpPr>
                      <wps:wsp>
                        <wps:cNvPr id="125" name="Graphic 125"/>
                        <wps:cNvSpPr/>
                        <wps:spPr>
                          <a:xfrm>
                            <a:off x="0" y="0"/>
                            <a:ext cx="5245735" cy="3175"/>
                          </a:xfrm>
                          <a:custGeom>
                            <a:avLst/>
                            <a:gdLst/>
                            <a:ahLst/>
                            <a:cxnLst/>
                            <a:rect l="l" t="t" r="r" b="b"/>
                            <a:pathLst>
                              <a:path w="5245735" h="3175">
                                <a:moveTo>
                                  <a:pt x="5245608" y="0"/>
                                </a:moveTo>
                                <a:lnTo>
                                  <a:pt x="0" y="0"/>
                                </a:lnTo>
                                <a:lnTo>
                                  <a:pt x="0" y="3048"/>
                                </a:lnTo>
                                <a:lnTo>
                                  <a:pt x="5245608" y="3048"/>
                                </a:lnTo>
                                <a:lnTo>
                                  <a:pt x="52456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8BDA4D8" id="Group 124" o:spid="_x0000_s1026" style="width:413.05pt;height:.25pt;mso-position-horizontal-relative:char;mso-position-vertical-relative:line" coordsize="5245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">
                <v:shape id="Graphic 125" o:spid="_x0000_s1027" style="position:absolute;width:52457;height:31;visibility:visible;mso-wrap-style:square;v-text-anchor:top" coordsize="5245735,3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RlX8EA&#10;AADcAAAADwAAAGRycy9kb3ducmV2LnhtbERPS2sCMRC+F/wPYQRvNalYW7ZGEUHYSw8+6HnYTDeL&#10;m8mSxHX11zdCwdt8fM9ZrgfXip5CbDxreJsqEMSVNw3XGk7H3esniJiQDbaeScONIqxXo5clFsZf&#10;eU/9IdUih3AsUINNqSukjJUlh3HqO+LM/frgMGUYamkCXnO4a+VMqYV02HBusNjR1lJ1Plychuq0&#10;+7nP570640cZ7FH575pKrSfjYfMFItGQnuJ/d2ny/Nk7PJ7JF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kZV/BAAAA3AAAAA8AAAAAAAAAAAAAAAAAmAIAAGRycy9kb3du&#10;cmV2LnhtbFBLBQYAAAAABAAEAPUAAACGAwAAAAA=&#10;" path="m5245608,l,,,3048r5245608,l5245608,xe" fillcolor="black" stroked="f">
                  <v:path arrowok="t"/>
                </v:shape>
                <w10:anchorlock/>
              </v:group>
            </w:pict>
          </mc:Fallback>
        </mc:AlternateContent>
      </w:r>
    </w:p>
    <w:p w:rsidR="00FE5516" w:rsidRDefault="00951608">
      <w:pPr>
        <w:spacing w:before="61" w:line="204" w:lineRule="exact"/>
        <w:ind w:left="950"/>
        <w:jc w:val="both"/>
        <w:rPr>
          <w:sz w:val="18"/>
        </w:rPr>
      </w:pPr>
      <w:r>
        <w:rPr>
          <w:sz w:val="18"/>
        </w:rPr>
        <w:t>GAME:</w:t>
      </w:r>
      <w:r>
        <w:rPr>
          <w:spacing w:val="10"/>
          <w:sz w:val="18"/>
        </w:rPr>
        <w:t xml:space="preserve"> </w:t>
      </w:r>
      <w:r>
        <w:rPr>
          <w:sz w:val="18"/>
        </w:rPr>
        <w:t>Gambling</w:t>
      </w:r>
      <w:r>
        <w:rPr>
          <w:spacing w:val="8"/>
          <w:sz w:val="18"/>
        </w:rPr>
        <w:t xml:space="preserve"> </w:t>
      </w:r>
      <w:r>
        <w:rPr>
          <w:sz w:val="18"/>
        </w:rPr>
        <w:t>Counselling</w:t>
      </w:r>
      <w:r>
        <w:rPr>
          <w:spacing w:val="8"/>
          <w:sz w:val="18"/>
        </w:rPr>
        <w:t xml:space="preserve"> </w:t>
      </w:r>
      <w:r>
        <w:rPr>
          <w:sz w:val="18"/>
        </w:rPr>
        <w:t>Service</w:t>
      </w:r>
      <w:r>
        <w:rPr>
          <w:spacing w:val="8"/>
          <w:sz w:val="18"/>
        </w:rPr>
        <w:t xml:space="preserve"> </w:t>
      </w:r>
      <w:r>
        <w:rPr>
          <w:sz w:val="18"/>
        </w:rPr>
        <w:t>of</w:t>
      </w:r>
      <w:r>
        <w:rPr>
          <w:spacing w:val="9"/>
          <w:sz w:val="18"/>
        </w:rPr>
        <w:t xml:space="preserve"> </w:t>
      </w:r>
      <w:r>
        <w:rPr>
          <w:sz w:val="18"/>
        </w:rPr>
        <w:t>St</w:t>
      </w:r>
      <w:r>
        <w:rPr>
          <w:spacing w:val="10"/>
          <w:sz w:val="18"/>
        </w:rPr>
        <w:t xml:space="preserve"> </w:t>
      </w:r>
      <w:r>
        <w:rPr>
          <w:sz w:val="18"/>
        </w:rPr>
        <w:t>Vincent</w:t>
      </w:r>
      <w:r>
        <w:rPr>
          <w:spacing w:val="10"/>
          <w:sz w:val="18"/>
        </w:rPr>
        <w:t xml:space="preserve"> </w:t>
      </w:r>
      <w:r>
        <w:rPr>
          <w:sz w:val="18"/>
        </w:rPr>
        <w:t>de</w:t>
      </w:r>
      <w:r>
        <w:rPr>
          <w:spacing w:val="8"/>
          <w:sz w:val="18"/>
        </w:rPr>
        <w:t xml:space="preserve"> </w:t>
      </w:r>
      <w:r>
        <w:rPr>
          <w:spacing w:val="-2"/>
          <w:sz w:val="18"/>
        </w:rPr>
        <w:t>Paul:</w:t>
      </w:r>
    </w:p>
    <w:p w:rsidR="00FE5516" w:rsidRDefault="00951608">
      <w:pPr>
        <w:pStyle w:val="ListParagraph"/>
        <w:numPr>
          <w:ilvl w:val="0"/>
          <w:numId w:val="1"/>
        </w:numPr>
        <w:tabs>
          <w:tab w:val="left" w:pos="1130"/>
          <w:tab w:val="left" w:pos="1132"/>
        </w:tabs>
        <w:spacing w:before="3" w:line="232" w:lineRule="auto"/>
        <w:ind w:right="506"/>
        <w:jc w:val="both"/>
        <w:rPr>
          <w:sz w:val="18"/>
        </w:rPr>
      </w:pPr>
      <w:proofErr w:type="gramStart"/>
      <w:r>
        <w:rPr>
          <w:sz w:val="18"/>
        </w:rPr>
        <w:t>gambling</w:t>
      </w:r>
      <w:proofErr w:type="gramEnd"/>
      <w:r>
        <w:rPr>
          <w:spacing w:val="40"/>
          <w:sz w:val="18"/>
        </w:rPr>
        <w:t xml:space="preserve"> </w:t>
      </w:r>
      <w:r>
        <w:rPr>
          <w:sz w:val="18"/>
        </w:rPr>
        <w:t>industry</w:t>
      </w:r>
      <w:r>
        <w:rPr>
          <w:spacing w:val="40"/>
          <w:sz w:val="18"/>
        </w:rPr>
        <w:t xml:space="preserve"> </w:t>
      </w:r>
      <w:r>
        <w:rPr>
          <w:sz w:val="18"/>
        </w:rPr>
        <w:t>has</w:t>
      </w:r>
      <w:r>
        <w:rPr>
          <w:spacing w:val="40"/>
          <w:sz w:val="18"/>
        </w:rPr>
        <w:t xml:space="preserve"> </w:t>
      </w:r>
      <w:r>
        <w:rPr>
          <w:sz w:val="18"/>
        </w:rPr>
        <w:t>a</w:t>
      </w:r>
      <w:r>
        <w:rPr>
          <w:spacing w:val="40"/>
          <w:sz w:val="18"/>
        </w:rPr>
        <w:t xml:space="preserve"> </w:t>
      </w:r>
      <w:r>
        <w:rPr>
          <w:sz w:val="18"/>
        </w:rPr>
        <w:t>poor</w:t>
      </w:r>
      <w:r>
        <w:rPr>
          <w:spacing w:val="40"/>
          <w:sz w:val="18"/>
        </w:rPr>
        <w:t xml:space="preserve"> </w:t>
      </w:r>
      <w:r>
        <w:rPr>
          <w:sz w:val="18"/>
        </w:rPr>
        <w:t>ethical</w:t>
      </w:r>
      <w:r>
        <w:rPr>
          <w:spacing w:val="40"/>
          <w:sz w:val="18"/>
        </w:rPr>
        <w:t xml:space="preserve"> </w:t>
      </w:r>
      <w:r>
        <w:rPr>
          <w:sz w:val="18"/>
        </w:rPr>
        <w:t>track</w:t>
      </w:r>
      <w:r>
        <w:rPr>
          <w:spacing w:val="40"/>
          <w:sz w:val="18"/>
        </w:rPr>
        <w:t xml:space="preserve"> </w:t>
      </w:r>
      <w:r>
        <w:rPr>
          <w:sz w:val="18"/>
        </w:rPr>
        <w:t>record</w:t>
      </w:r>
      <w:r>
        <w:rPr>
          <w:spacing w:val="40"/>
          <w:sz w:val="18"/>
        </w:rPr>
        <w:t xml:space="preserve"> </w:t>
      </w:r>
      <w:r>
        <w:rPr>
          <w:sz w:val="18"/>
        </w:rPr>
        <w:t>and</w:t>
      </w:r>
      <w:r>
        <w:rPr>
          <w:spacing w:val="40"/>
          <w:sz w:val="18"/>
        </w:rPr>
        <w:t xml:space="preserve"> </w:t>
      </w:r>
      <w:r>
        <w:rPr>
          <w:sz w:val="18"/>
        </w:rPr>
        <w:t>needs</w:t>
      </w:r>
      <w:r>
        <w:rPr>
          <w:spacing w:val="40"/>
          <w:sz w:val="18"/>
        </w:rPr>
        <w:t xml:space="preserve"> </w:t>
      </w:r>
      <w:r>
        <w:rPr>
          <w:sz w:val="18"/>
        </w:rPr>
        <w:t>restraint</w:t>
      </w:r>
      <w:r>
        <w:rPr>
          <w:spacing w:val="40"/>
          <w:sz w:val="18"/>
        </w:rPr>
        <w:t xml:space="preserve"> </w:t>
      </w:r>
      <w:r>
        <w:rPr>
          <w:sz w:val="18"/>
        </w:rPr>
        <w:t>and</w:t>
      </w:r>
      <w:r>
        <w:rPr>
          <w:spacing w:val="40"/>
          <w:sz w:val="18"/>
        </w:rPr>
        <w:t xml:space="preserve"> </w:t>
      </w:r>
      <w:r>
        <w:rPr>
          <w:sz w:val="18"/>
        </w:rPr>
        <w:t>oversight</w:t>
      </w:r>
      <w:r>
        <w:rPr>
          <w:spacing w:val="40"/>
          <w:sz w:val="18"/>
        </w:rPr>
        <w:t xml:space="preserve"> </w:t>
      </w:r>
      <w:r>
        <w:rPr>
          <w:sz w:val="18"/>
        </w:rPr>
        <w:t>of</w:t>
      </w:r>
      <w:r>
        <w:rPr>
          <w:spacing w:val="40"/>
          <w:sz w:val="18"/>
        </w:rPr>
        <w:t xml:space="preserve"> </w:t>
      </w:r>
      <w:r>
        <w:rPr>
          <w:sz w:val="18"/>
        </w:rPr>
        <w:t>a</w:t>
      </w:r>
      <w:r>
        <w:rPr>
          <w:spacing w:val="40"/>
          <w:sz w:val="18"/>
        </w:rPr>
        <w:t xml:space="preserve"> </w:t>
      </w:r>
      <w:r>
        <w:rPr>
          <w:sz w:val="18"/>
        </w:rPr>
        <w:t xml:space="preserve">gaming </w:t>
      </w:r>
      <w:r>
        <w:rPr>
          <w:spacing w:val="-2"/>
          <w:sz w:val="18"/>
        </w:rPr>
        <w:t>commission.</w:t>
      </w:r>
    </w:p>
    <w:p w:rsidR="00FE5516" w:rsidRDefault="00951608">
      <w:pPr>
        <w:pStyle w:val="ListParagraph"/>
        <w:numPr>
          <w:ilvl w:val="0"/>
          <w:numId w:val="1"/>
        </w:numPr>
        <w:tabs>
          <w:tab w:val="left" w:pos="1130"/>
          <w:tab w:val="left" w:pos="1132"/>
        </w:tabs>
        <w:spacing w:before="1" w:line="232" w:lineRule="auto"/>
        <w:ind w:right="504"/>
        <w:jc w:val="both"/>
        <w:rPr>
          <w:sz w:val="18"/>
        </w:rPr>
      </w:pPr>
      <w:proofErr w:type="gramStart"/>
      <w:r>
        <w:rPr>
          <w:sz w:val="18"/>
        </w:rPr>
        <w:t>criticises</w:t>
      </w:r>
      <w:proofErr w:type="gramEnd"/>
      <w:r>
        <w:rPr>
          <w:spacing w:val="40"/>
          <w:sz w:val="18"/>
        </w:rPr>
        <w:t xml:space="preserve"> </w:t>
      </w:r>
      <w:r>
        <w:rPr>
          <w:sz w:val="18"/>
        </w:rPr>
        <w:t>inaccurate</w:t>
      </w:r>
      <w:r>
        <w:rPr>
          <w:spacing w:val="40"/>
          <w:sz w:val="18"/>
        </w:rPr>
        <w:t xml:space="preserve"> </w:t>
      </w:r>
      <w:r>
        <w:rPr>
          <w:sz w:val="18"/>
        </w:rPr>
        <w:t>advertising</w:t>
      </w:r>
      <w:r>
        <w:rPr>
          <w:spacing w:val="40"/>
          <w:sz w:val="18"/>
        </w:rPr>
        <w:t xml:space="preserve"> </w:t>
      </w:r>
      <w:r>
        <w:rPr>
          <w:sz w:val="18"/>
        </w:rPr>
        <w:t>of</w:t>
      </w:r>
      <w:r>
        <w:rPr>
          <w:spacing w:val="40"/>
          <w:sz w:val="18"/>
        </w:rPr>
        <w:t xml:space="preserve"> </w:t>
      </w:r>
      <w:r>
        <w:rPr>
          <w:sz w:val="18"/>
        </w:rPr>
        <w:t>gambling,</w:t>
      </w:r>
      <w:r>
        <w:rPr>
          <w:spacing w:val="40"/>
          <w:sz w:val="18"/>
        </w:rPr>
        <w:t xml:space="preserve"> </w:t>
      </w:r>
      <w:r>
        <w:rPr>
          <w:sz w:val="18"/>
        </w:rPr>
        <w:t>programming</w:t>
      </w:r>
      <w:r>
        <w:rPr>
          <w:spacing w:val="40"/>
          <w:sz w:val="18"/>
        </w:rPr>
        <w:t xml:space="preserve"> </w:t>
      </w:r>
      <w:r>
        <w:rPr>
          <w:sz w:val="18"/>
        </w:rPr>
        <w:t>of</w:t>
      </w:r>
      <w:r>
        <w:rPr>
          <w:spacing w:val="40"/>
          <w:sz w:val="18"/>
        </w:rPr>
        <w:t xml:space="preserve"> </w:t>
      </w:r>
      <w:r>
        <w:rPr>
          <w:sz w:val="18"/>
        </w:rPr>
        <w:t>gaming</w:t>
      </w:r>
      <w:r>
        <w:rPr>
          <w:spacing w:val="40"/>
          <w:sz w:val="18"/>
        </w:rPr>
        <w:t xml:space="preserve"> </w:t>
      </w:r>
      <w:r>
        <w:rPr>
          <w:sz w:val="18"/>
        </w:rPr>
        <w:t>machines</w:t>
      </w:r>
      <w:r>
        <w:rPr>
          <w:spacing w:val="40"/>
          <w:sz w:val="18"/>
        </w:rPr>
        <w:t xml:space="preserve"> </w:t>
      </w:r>
      <w:r>
        <w:rPr>
          <w:sz w:val="18"/>
        </w:rPr>
        <w:t>to</w:t>
      </w:r>
      <w:r>
        <w:rPr>
          <w:spacing w:val="40"/>
          <w:sz w:val="18"/>
        </w:rPr>
        <w:t xml:space="preserve"> </w:t>
      </w:r>
      <w:r>
        <w:rPr>
          <w:sz w:val="18"/>
        </w:rPr>
        <w:t>elicit</w:t>
      </w:r>
      <w:r>
        <w:rPr>
          <w:spacing w:val="40"/>
          <w:sz w:val="18"/>
        </w:rPr>
        <w:t xml:space="preserve"> </w:t>
      </w:r>
      <w:r>
        <w:rPr>
          <w:sz w:val="18"/>
        </w:rPr>
        <w:t xml:space="preserve">problem gambling behaviour, use of touts and incentives to gamble, and illusionary and fanciful decor in gambling </w:t>
      </w:r>
      <w:r>
        <w:rPr>
          <w:spacing w:val="-2"/>
          <w:sz w:val="18"/>
        </w:rPr>
        <w:t>venues.</w:t>
      </w:r>
    </w:p>
    <w:p w:rsidR="00FE5516" w:rsidRDefault="00951608">
      <w:pPr>
        <w:pStyle w:val="ListParagraph"/>
        <w:numPr>
          <w:ilvl w:val="0"/>
          <w:numId w:val="1"/>
        </w:numPr>
        <w:tabs>
          <w:tab w:val="left" w:pos="1130"/>
          <w:tab w:val="left" w:pos="1132"/>
        </w:tabs>
        <w:spacing w:before="3" w:line="232" w:lineRule="auto"/>
        <w:ind w:right="509"/>
        <w:jc w:val="both"/>
        <w:rPr>
          <w:sz w:val="18"/>
        </w:rPr>
      </w:pPr>
      <w:proofErr w:type="gramStart"/>
      <w:r>
        <w:rPr>
          <w:sz w:val="18"/>
        </w:rPr>
        <w:t>recommends</w:t>
      </w:r>
      <w:proofErr w:type="gramEnd"/>
      <w:r>
        <w:rPr>
          <w:sz w:val="18"/>
        </w:rPr>
        <w:t xml:space="preserve"> training of gambling venue staff to recognise problem gambling, machines to display total amount spent by patrons, and better coordination and scrutiny of problem gambling services.</w:t>
      </w:r>
    </w:p>
    <w:p w:rsidR="00FE5516" w:rsidRDefault="00951608">
      <w:pPr>
        <w:pStyle w:val="BodyText"/>
        <w:spacing w:before="1"/>
        <w:rPr>
          <w:sz w:val="5"/>
        </w:rPr>
      </w:pPr>
      <w:r>
        <w:rPr>
          <w:noProof/>
          <w:lang w:val="en-AU" w:eastAsia="en-AU"/>
        </w:rPr>
        <mc:AlternateContent>
          <mc:Choice Requires="wps">
            <w:drawing>
              <wp:anchor distT="0" distB="0" distL="0" distR="0" simplePos="0" relativeHeight="487623168" behindDoc="1" locked="0" layoutInCell="1" allowOverlap="1">
                <wp:simplePos x="0" y="0"/>
                <wp:positionH relativeFrom="page">
                  <wp:posOffset>1383791</wp:posOffset>
                </wp:positionH>
                <wp:positionV relativeFrom="paragraph">
                  <wp:posOffset>52764</wp:posOffset>
                </wp:positionV>
                <wp:extent cx="5245735" cy="3175"/>
                <wp:effectExtent l="0" t="0" r="0" b="0"/>
                <wp:wrapTopAndBottom/>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5735" cy="3175"/>
                        </a:xfrm>
                        <a:custGeom>
                          <a:avLst/>
                          <a:gdLst/>
                          <a:ahLst/>
                          <a:cxnLst/>
                          <a:rect l="l" t="t" r="r" b="b"/>
                          <a:pathLst>
                            <a:path w="5245735" h="3175">
                              <a:moveTo>
                                <a:pt x="5245608" y="0"/>
                              </a:moveTo>
                              <a:lnTo>
                                <a:pt x="0" y="0"/>
                              </a:lnTo>
                              <a:lnTo>
                                <a:pt x="0" y="3048"/>
                              </a:lnTo>
                              <a:lnTo>
                                <a:pt x="5245608" y="3048"/>
                              </a:lnTo>
                              <a:lnTo>
                                <a:pt x="52456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735C55" id="Graphic 126" o:spid="_x0000_s1026" style="position:absolute;margin-left:108.95pt;margin-top:4.15pt;width:413.05pt;height:.25pt;z-index:-15693312;visibility:visible;mso-wrap-style:square;mso-wrap-distance-left:0;mso-wrap-distance-top:0;mso-wrap-distance-right:0;mso-wrap-distance-bottom:0;mso-position-horizontal:absolute;mso-position-horizontal-relative:page;mso-position-vertical:absolute;mso-position-vertical-relative:text;v-text-anchor:top" coordsize="524573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" path="m5245608,l,,,3048r5245608,l5245608,xe" fillcolor="black" stroked="f">
                <v:path arrowok="t"/>
                <w10:wrap type="topAndBottom" anchorx="page"/>
              </v:shape>
            </w:pict>
          </mc:Fallback>
        </mc:AlternateContent>
      </w:r>
    </w:p>
    <w:p w:rsidR="00FE5516" w:rsidRDefault="00951608">
      <w:pPr>
        <w:spacing w:before="76" w:line="204" w:lineRule="exact"/>
        <w:ind w:left="950"/>
        <w:jc w:val="both"/>
        <w:rPr>
          <w:sz w:val="18"/>
        </w:rPr>
      </w:pPr>
      <w:r>
        <w:rPr>
          <w:sz w:val="18"/>
        </w:rPr>
        <w:t>Local</w:t>
      </w:r>
      <w:r>
        <w:rPr>
          <w:spacing w:val="14"/>
          <w:sz w:val="18"/>
        </w:rPr>
        <w:t xml:space="preserve"> </w:t>
      </w:r>
      <w:r>
        <w:rPr>
          <w:sz w:val="18"/>
        </w:rPr>
        <w:t>Community</w:t>
      </w:r>
      <w:r>
        <w:rPr>
          <w:spacing w:val="12"/>
          <w:sz w:val="18"/>
        </w:rPr>
        <w:t xml:space="preserve"> </w:t>
      </w:r>
      <w:r>
        <w:rPr>
          <w:sz w:val="18"/>
        </w:rPr>
        <w:t>Services</w:t>
      </w:r>
      <w:r>
        <w:rPr>
          <w:spacing w:val="12"/>
          <w:sz w:val="18"/>
        </w:rPr>
        <w:t xml:space="preserve"> </w:t>
      </w:r>
      <w:r>
        <w:rPr>
          <w:sz w:val="18"/>
        </w:rPr>
        <w:t>Association</w:t>
      </w:r>
      <w:r>
        <w:rPr>
          <w:spacing w:val="12"/>
          <w:sz w:val="18"/>
        </w:rPr>
        <w:t xml:space="preserve"> </w:t>
      </w:r>
      <w:r>
        <w:rPr>
          <w:spacing w:val="-4"/>
          <w:sz w:val="18"/>
        </w:rPr>
        <w:t>Inc.:</w:t>
      </w:r>
    </w:p>
    <w:p w:rsidR="00FE5516" w:rsidRDefault="00951608">
      <w:pPr>
        <w:pStyle w:val="ListParagraph"/>
        <w:numPr>
          <w:ilvl w:val="0"/>
          <w:numId w:val="1"/>
        </w:numPr>
        <w:tabs>
          <w:tab w:val="left" w:pos="1130"/>
          <w:tab w:val="left" w:pos="1132"/>
        </w:tabs>
        <w:spacing w:before="3" w:line="232" w:lineRule="auto"/>
        <w:ind w:right="506"/>
        <w:jc w:val="both"/>
        <w:rPr>
          <w:sz w:val="18"/>
        </w:rPr>
      </w:pPr>
      <w:proofErr w:type="gramStart"/>
      <w:r>
        <w:rPr>
          <w:sz w:val="18"/>
        </w:rPr>
        <w:t>gambling</w:t>
      </w:r>
      <w:proofErr w:type="gramEnd"/>
      <w:r>
        <w:rPr>
          <w:spacing w:val="40"/>
          <w:sz w:val="18"/>
        </w:rPr>
        <w:t xml:space="preserve"> </w:t>
      </w:r>
      <w:r>
        <w:rPr>
          <w:sz w:val="18"/>
        </w:rPr>
        <w:t>destroys</w:t>
      </w:r>
      <w:r>
        <w:rPr>
          <w:spacing w:val="40"/>
          <w:sz w:val="18"/>
        </w:rPr>
        <w:t xml:space="preserve"> </w:t>
      </w:r>
      <w:r>
        <w:rPr>
          <w:sz w:val="18"/>
        </w:rPr>
        <w:t>communities</w:t>
      </w:r>
      <w:r>
        <w:rPr>
          <w:spacing w:val="40"/>
          <w:sz w:val="18"/>
        </w:rPr>
        <w:t xml:space="preserve"> </w:t>
      </w:r>
      <w:r>
        <w:rPr>
          <w:sz w:val="18"/>
        </w:rPr>
        <w:t>and</w:t>
      </w:r>
      <w:r>
        <w:rPr>
          <w:spacing w:val="40"/>
          <w:sz w:val="18"/>
        </w:rPr>
        <w:t xml:space="preserve"> </w:t>
      </w:r>
      <w:r>
        <w:rPr>
          <w:sz w:val="18"/>
        </w:rPr>
        <w:t>their</w:t>
      </w:r>
      <w:r>
        <w:rPr>
          <w:spacing w:val="40"/>
          <w:sz w:val="18"/>
        </w:rPr>
        <w:t xml:space="preserve"> </w:t>
      </w:r>
      <w:r>
        <w:rPr>
          <w:sz w:val="18"/>
        </w:rPr>
        <w:t>social</w:t>
      </w:r>
      <w:r>
        <w:rPr>
          <w:spacing w:val="40"/>
          <w:sz w:val="18"/>
        </w:rPr>
        <w:t xml:space="preserve"> </w:t>
      </w:r>
      <w:r>
        <w:rPr>
          <w:sz w:val="18"/>
        </w:rPr>
        <w:t>capital,</w:t>
      </w:r>
      <w:r>
        <w:rPr>
          <w:spacing w:val="40"/>
          <w:sz w:val="18"/>
        </w:rPr>
        <w:t xml:space="preserve"> </w:t>
      </w:r>
      <w:r>
        <w:rPr>
          <w:sz w:val="18"/>
        </w:rPr>
        <w:t>destroys</w:t>
      </w:r>
      <w:r>
        <w:rPr>
          <w:spacing w:val="40"/>
          <w:sz w:val="18"/>
        </w:rPr>
        <w:t xml:space="preserve"> </w:t>
      </w:r>
      <w:r>
        <w:rPr>
          <w:sz w:val="18"/>
        </w:rPr>
        <w:t>families,</w:t>
      </w:r>
      <w:r>
        <w:rPr>
          <w:spacing w:val="40"/>
          <w:sz w:val="18"/>
        </w:rPr>
        <w:t xml:space="preserve"> </w:t>
      </w:r>
      <w:r>
        <w:rPr>
          <w:sz w:val="18"/>
        </w:rPr>
        <w:t>harms</w:t>
      </w:r>
      <w:r>
        <w:rPr>
          <w:spacing w:val="40"/>
          <w:sz w:val="18"/>
        </w:rPr>
        <w:t xml:space="preserve"> </w:t>
      </w:r>
      <w:r>
        <w:rPr>
          <w:sz w:val="18"/>
        </w:rPr>
        <w:t>children, disproportionately</w:t>
      </w:r>
      <w:r>
        <w:rPr>
          <w:spacing w:val="21"/>
          <w:sz w:val="18"/>
        </w:rPr>
        <w:t xml:space="preserve"> </w:t>
      </w:r>
      <w:r>
        <w:rPr>
          <w:sz w:val="18"/>
        </w:rPr>
        <w:t>hurts</w:t>
      </w:r>
      <w:r>
        <w:rPr>
          <w:spacing w:val="22"/>
          <w:sz w:val="18"/>
        </w:rPr>
        <w:t xml:space="preserve"> </w:t>
      </w:r>
      <w:r>
        <w:rPr>
          <w:sz w:val="18"/>
        </w:rPr>
        <w:t>low</w:t>
      </w:r>
      <w:r>
        <w:rPr>
          <w:spacing w:val="19"/>
          <w:sz w:val="18"/>
        </w:rPr>
        <w:t xml:space="preserve"> </w:t>
      </w:r>
      <w:r>
        <w:rPr>
          <w:sz w:val="18"/>
        </w:rPr>
        <w:t>income</w:t>
      </w:r>
      <w:r>
        <w:rPr>
          <w:spacing w:val="22"/>
          <w:sz w:val="18"/>
        </w:rPr>
        <w:t xml:space="preserve"> </w:t>
      </w:r>
      <w:r>
        <w:rPr>
          <w:sz w:val="18"/>
        </w:rPr>
        <w:t>and</w:t>
      </w:r>
      <w:r>
        <w:rPr>
          <w:spacing w:val="21"/>
          <w:sz w:val="18"/>
        </w:rPr>
        <w:t xml:space="preserve"> </w:t>
      </w:r>
      <w:r>
        <w:rPr>
          <w:sz w:val="18"/>
        </w:rPr>
        <w:t>marginal</w:t>
      </w:r>
      <w:r>
        <w:rPr>
          <w:spacing w:val="24"/>
          <w:sz w:val="18"/>
        </w:rPr>
        <w:t xml:space="preserve"> </w:t>
      </w:r>
      <w:r>
        <w:rPr>
          <w:sz w:val="18"/>
        </w:rPr>
        <w:t>people</w:t>
      </w:r>
      <w:r>
        <w:rPr>
          <w:spacing w:val="21"/>
          <w:sz w:val="18"/>
        </w:rPr>
        <w:t xml:space="preserve"> </w:t>
      </w:r>
      <w:r>
        <w:rPr>
          <w:sz w:val="18"/>
        </w:rPr>
        <w:t>and</w:t>
      </w:r>
      <w:r>
        <w:rPr>
          <w:spacing w:val="21"/>
          <w:sz w:val="18"/>
        </w:rPr>
        <w:t xml:space="preserve"> </w:t>
      </w:r>
      <w:r>
        <w:rPr>
          <w:sz w:val="18"/>
        </w:rPr>
        <w:t>groups,</w:t>
      </w:r>
      <w:r>
        <w:rPr>
          <w:spacing w:val="25"/>
          <w:sz w:val="18"/>
        </w:rPr>
        <w:t xml:space="preserve"> </w:t>
      </w:r>
      <w:r>
        <w:rPr>
          <w:sz w:val="18"/>
        </w:rPr>
        <w:t>results</w:t>
      </w:r>
      <w:r>
        <w:rPr>
          <w:spacing w:val="22"/>
          <w:sz w:val="18"/>
        </w:rPr>
        <w:t xml:space="preserve"> </w:t>
      </w:r>
      <w:r>
        <w:rPr>
          <w:sz w:val="18"/>
        </w:rPr>
        <w:t>in</w:t>
      </w:r>
      <w:r>
        <w:rPr>
          <w:spacing w:val="21"/>
          <w:sz w:val="18"/>
        </w:rPr>
        <w:t xml:space="preserve"> </w:t>
      </w:r>
      <w:r>
        <w:rPr>
          <w:sz w:val="18"/>
        </w:rPr>
        <w:t>severe</w:t>
      </w:r>
      <w:r>
        <w:rPr>
          <w:spacing w:val="22"/>
          <w:sz w:val="18"/>
        </w:rPr>
        <w:t xml:space="preserve"> </w:t>
      </w:r>
      <w:r>
        <w:rPr>
          <w:sz w:val="18"/>
        </w:rPr>
        <w:t>problem</w:t>
      </w:r>
      <w:r>
        <w:rPr>
          <w:spacing w:val="24"/>
          <w:sz w:val="18"/>
        </w:rPr>
        <w:t xml:space="preserve"> </w:t>
      </w:r>
      <w:r>
        <w:rPr>
          <w:sz w:val="18"/>
        </w:rPr>
        <w:t>gambling for a significant minority, and is paid for through under-resourced services.</w:t>
      </w:r>
    </w:p>
    <w:p w:rsidR="00FE5516" w:rsidRDefault="00951608">
      <w:pPr>
        <w:pStyle w:val="ListParagraph"/>
        <w:numPr>
          <w:ilvl w:val="0"/>
          <w:numId w:val="1"/>
        </w:numPr>
        <w:tabs>
          <w:tab w:val="left" w:pos="1130"/>
          <w:tab w:val="left" w:pos="1132"/>
        </w:tabs>
        <w:spacing w:before="2" w:line="232" w:lineRule="auto"/>
        <w:ind w:right="505"/>
        <w:jc w:val="both"/>
        <w:rPr>
          <w:sz w:val="18"/>
        </w:rPr>
      </w:pPr>
      <w:r>
        <w:rPr>
          <w:sz w:val="18"/>
        </w:rPr>
        <w:t>believes</w:t>
      </w:r>
      <w:r>
        <w:rPr>
          <w:spacing w:val="40"/>
          <w:sz w:val="18"/>
        </w:rPr>
        <w:t xml:space="preserve"> </w:t>
      </w:r>
      <w:r>
        <w:rPr>
          <w:sz w:val="18"/>
        </w:rPr>
        <w:t>government</w:t>
      </w:r>
      <w:r>
        <w:rPr>
          <w:spacing w:val="40"/>
          <w:sz w:val="18"/>
        </w:rPr>
        <w:t xml:space="preserve"> </w:t>
      </w:r>
      <w:r>
        <w:rPr>
          <w:sz w:val="18"/>
        </w:rPr>
        <w:t>should</w:t>
      </w:r>
      <w:r>
        <w:rPr>
          <w:spacing w:val="40"/>
          <w:sz w:val="18"/>
        </w:rPr>
        <w:t xml:space="preserve"> </w:t>
      </w:r>
      <w:r>
        <w:rPr>
          <w:sz w:val="18"/>
        </w:rPr>
        <w:t>reduce</w:t>
      </w:r>
      <w:r>
        <w:rPr>
          <w:spacing w:val="40"/>
          <w:sz w:val="18"/>
        </w:rPr>
        <w:t xml:space="preserve"> </w:t>
      </w:r>
      <w:r>
        <w:rPr>
          <w:sz w:val="18"/>
        </w:rPr>
        <w:t>and</w:t>
      </w:r>
      <w:r>
        <w:rPr>
          <w:spacing w:val="40"/>
          <w:sz w:val="18"/>
        </w:rPr>
        <w:t xml:space="preserve"> </w:t>
      </w:r>
      <w:r>
        <w:rPr>
          <w:sz w:val="18"/>
        </w:rPr>
        <w:t>discourage</w:t>
      </w:r>
      <w:r>
        <w:rPr>
          <w:spacing w:val="40"/>
          <w:sz w:val="18"/>
        </w:rPr>
        <w:t xml:space="preserve"> </w:t>
      </w:r>
      <w:r>
        <w:rPr>
          <w:sz w:val="18"/>
        </w:rPr>
        <w:t>gambling,</w:t>
      </w:r>
      <w:r>
        <w:rPr>
          <w:spacing w:val="40"/>
          <w:sz w:val="18"/>
        </w:rPr>
        <w:t xml:space="preserve"> </w:t>
      </w:r>
      <w:r>
        <w:rPr>
          <w:sz w:val="18"/>
        </w:rPr>
        <w:t>give</w:t>
      </w:r>
      <w:r>
        <w:rPr>
          <w:spacing w:val="40"/>
          <w:sz w:val="18"/>
        </w:rPr>
        <w:t xml:space="preserve"> </w:t>
      </w:r>
      <w:r>
        <w:rPr>
          <w:sz w:val="18"/>
        </w:rPr>
        <w:t>the</w:t>
      </w:r>
      <w:r>
        <w:rPr>
          <w:spacing w:val="40"/>
          <w:sz w:val="18"/>
        </w:rPr>
        <w:t xml:space="preserve"> </w:t>
      </w:r>
      <w:r>
        <w:rPr>
          <w:sz w:val="18"/>
        </w:rPr>
        <w:t>public</w:t>
      </w:r>
      <w:r>
        <w:rPr>
          <w:spacing w:val="40"/>
          <w:sz w:val="18"/>
        </w:rPr>
        <w:t xml:space="preserve"> </w:t>
      </w:r>
      <w:r>
        <w:rPr>
          <w:sz w:val="18"/>
        </w:rPr>
        <w:t>interest</w:t>
      </w:r>
      <w:r>
        <w:rPr>
          <w:spacing w:val="40"/>
          <w:sz w:val="18"/>
        </w:rPr>
        <w:t xml:space="preserve"> </w:t>
      </w:r>
      <w:r>
        <w:rPr>
          <w:sz w:val="18"/>
        </w:rPr>
        <w:t>priority</w:t>
      </w:r>
      <w:r>
        <w:rPr>
          <w:spacing w:val="40"/>
          <w:sz w:val="18"/>
        </w:rPr>
        <w:t xml:space="preserve"> </w:t>
      </w:r>
      <w:r>
        <w:rPr>
          <w:sz w:val="18"/>
        </w:rPr>
        <w:t>over revenue-raising,</w:t>
      </w:r>
      <w:r>
        <w:rPr>
          <w:spacing w:val="40"/>
          <w:sz w:val="18"/>
        </w:rPr>
        <w:t xml:space="preserve"> </w:t>
      </w:r>
      <w:r>
        <w:rPr>
          <w:sz w:val="18"/>
        </w:rPr>
        <w:t>limit</w:t>
      </w:r>
      <w:r>
        <w:rPr>
          <w:spacing w:val="40"/>
          <w:sz w:val="18"/>
        </w:rPr>
        <w:t xml:space="preserve"> </w:t>
      </w:r>
      <w:r>
        <w:rPr>
          <w:sz w:val="18"/>
        </w:rPr>
        <w:t>the</w:t>
      </w:r>
      <w:r>
        <w:rPr>
          <w:spacing w:val="40"/>
          <w:sz w:val="18"/>
        </w:rPr>
        <w:t xml:space="preserve"> </w:t>
      </w:r>
      <w:r>
        <w:rPr>
          <w:sz w:val="18"/>
        </w:rPr>
        <w:t>number,</w:t>
      </w:r>
      <w:r>
        <w:rPr>
          <w:spacing w:val="40"/>
          <w:sz w:val="18"/>
        </w:rPr>
        <w:t xml:space="preserve"> </w:t>
      </w:r>
      <w:r>
        <w:rPr>
          <w:sz w:val="18"/>
        </w:rPr>
        <w:t>variety,</w:t>
      </w:r>
      <w:r>
        <w:rPr>
          <w:spacing w:val="40"/>
          <w:sz w:val="18"/>
        </w:rPr>
        <w:t xml:space="preserve"> </w:t>
      </w:r>
      <w:r>
        <w:rPr>
          <w:sz w:val="18"/>
        </w:rPr>
        <w:t>placement</w:t>
      </w:r>
      <w:r>
        <w:rPr>
          <w:spacing w:val="40"/>
          <w:sz w:val="18"/>
        </w:rPr>
        <w:t xml:space="preserve"> </w:t>
      </w:r>
      <w:r>
        <w:rPr>
          <w:sz w:val="18"/>
        </w:rPr>
        <w:t>and</w:t>
      </w:r>
      <w:r>
        <w:rPr>
          <w:spacing w:val="40"/>
          <w:sz w:val="18"/>
        </w:rPr>
        <w:t xml:space="preserve"> </w:t>
      </w:r>
      <w:r>
        <w:rPr>
          <w:sz w:val="18"/>
        </w:rPr>
        <w:t>concentration</w:t>
      </w:r>
      <w:r>
        <w:rPr>
          <w:spacing w:val="40"/>
          <w:sz w:val="18"/>
        </w:rPr>
        <w:t xml:space="preserve"> </w:t>
      </w:r>
      <w:r>
        <w:rPr>
          <w:sz w:val="18"/>
        </w:rPr>
        <w:t>of</w:t>
      </w:r>
      <w:r>
        <w:rPr>
          <w:spacing w:val="40"/>
          <w:sz w:val="18"/>
        </w:rPr>
        <w:t xml:space="preserve"> </w:t>
      </w:r>
      <w:r>
        <w:rPr>
          <w:sz w:val="18"/>
        </w:rPr>
        <w:t>gambling</w:t>
      </w:r>
      <w:r>
        <w:rPr>
          <w:spacing w:val="40"/>
          <w:sz w:val="18"/>
        </w:rPr>
        <w:t xml:space="preserve"> </w:t>
      </w:r>
      <w:r>
        <w:rPr>
          <w:sz w:val="18"/>
        </w:rPr>
        <w:t>opportunities, monitor and control advertising, marketing and incentives for gambling, highly tax all gambling to fund services for problem gambling and social infrastructure.</w:t>
      </w:r>
    </w:p>
    <w:p w:rsidR="00FE5516" w:rsidRDefault="00951608">
      <w:pPr>
        <w:pStyle w:val="ListParagraph"/>
        <w:numPr>
          <w:ilvl w:val="0"/>
          <w:numId w:val="1"/>
        </w:numPr>
        <w:tabs>
          <w:tab w:val="left" w:pos="1130"/>
          <w:tab w:val="left" w:pos="1132"/>
        </w:tabs>
        <w:spacing w:before="4" w:line="232" w:lineRule="auto"/>
        <w:ind w:right="504"/>
        <w:jc w:val="both"/>
        <w:rPr>
          <w:sz w:val="18"/>
        </w:rPr>
      </w:pPr>
      <w:r>
        <w:rPr>
          <w:sz w:val="18"/>
        </w:rPr>
        <w:t>recommends</w:t>
      </w:r>
      <w:r>
        <w:rPr>
          <w:spacing w:val="40"/>
          <w:sz w:val="18"/>
        </w:rPr>
        <w:t xml:space="preserve"> </w:t>
      </w:r>
      <w:r>
        <w:rPr>
          <w:sz w:val="18"/>
        </w:rPr>
        <w:t>a</w:t>
      </w:r>
      <w:r>
        <w:rPr>
          <w:spacing w:val="40"/>
          <w:sz w:val="18"/>
        </w:rPr>
        <w:t xml:space="preserve"> </w:t>
      </w:r>
      <w:r>
        <w:rPr>
          <w:sz w:val="18"/>
        </w:rPr>
        <w:t>code</w:t>
      </w:r>
      <w:r>
        <w:rPr>
          <w:spacing w:val="40"/>
          <w:sz w:val="18"/>
        </w:rPr>
        <w:t xml:space="preserve"> </w:t>
      </w:r>
      <w:r>
        <w:rPr>
          <w:sz w:val="18"/>
        </w:rPr>
        <w:t>of</w:t>
      </w:r>
      <w:r>
        <w:rPr>
          <w:spacing w:val="40"/>
          <w:sz w:val="18"/>
        </w:rPr>
        <w:t xml:space="preserve"> </w:t>
      </w:r>
      <w:r>
        <w:rPr>
          <w:sz w:val="18"/>
        </w:rPr>
        <w:t>conduct</w:t>
      </w:r>
      <w:r>
        <w:rPr>
          <w:spacing w:val="40"/>
          <w:sz w:val="18"/>
        </w:rPr>
        <w:t xml:space="preserve"> </w:t>
      </w:r>
      <w:r>
        <w:rPr>
          <w:sz w:val="18"/>
        </w:rPr>
        <w:t>for</w:t>
      </w:r>
      <w:r>
        <w:rPr>
          <w:spacing w:val="40"/>
          <w:sz w:val="18"/>
        </w:rPr>
        <w:t xml:space="preserve"> </w:t>
      </w:r>
      <w:r>
        <w:rPr>
          <w:sz w:val="18"/>
        </w:rPr>
        <w:t>gambling</w:t>
      </w:r>
      <w:r>
        <w:rPr>
          <w:spacing w:val="40"/>
          <w:sz w:val="18"/>
        </w:rPr>
        <w:t xml:space="preserve"> </w:t>
      </w:r>
      <w:r>
        <w:rPr>
          <w:sz w:val="18"/>
        </w:rPr>
        <w:t>operators</w:t>
      </w:r>
      <w:r>
        <w:rPr>
          <w:spacing w:val="40"/>
          <w:sz w:val="18"/>
        </w:rPr>
        <w:t xml:space="preserve"> </w:t>
      </w:r>
      <w:r>
        <w:rPr>
          <w:sz w:val="18"/>
        </w:rPr>
        <w:t>to</w:t>
      </w:r>
      <w:r>
        <w:rPr>
          <w:spacing w:val="40"/>
          <w:sz w:val="18"/>
        </w:rPr>
        <w:t xml:space="preserve"> </w:t>
      </w:r>
      <w:r>
        <w:rPr>
          <w:sz w:val="18"/>
        </w:rPr>
        <w:t>ensure</w:t>
      </w:r>
      <w:r>
        <w:rPr>
          <w:spacing w:val="40"/>
          <w:sz w:val="18"/>
        </w:rPr>
        <w:t xml:space="preserve"> </w:t>
      </w:r>
      <w:r>
        <w:rPr>
          <w:sz w:val="18"/>
        </w:rPr>
        <w:t>gamblers</w:t>
      </w:r>
      <w:r>
        <w:rPr>
          <w:spacing w:val="40"/>
          <w:sz w:val="18"/>
        </w:rPr>
        <w:t xml:space="preserve"> </w:t>
      </w:r>
      <w:r>
        <w:rPr>
          <w:sz w:val="18"/>
        </w:rPr>
        <w:t>are</w:t>
      </w:r>
      <w:r>
        <w:rPr>
          <w:spacing w:val="40"/>
          <w:sz w:val="18"/>
        </w:rPr>
        <w:t xml:space="preserve"> </w:t>
      </w:r>
      <w:r>
        <w:rPr>
          <w:sz w:val="18"/>
        </w:rPr>
        <w:t>informed</w:t>
      </w:r>
      <w:r>
        <w:rPr>
          <w:spacing w:val="40"/>
          <w:sz w:val="18"/>
        </w:rPr>
        <w:t xml:space="preserve"> </w:t>
      </w:r>
      <w:r>
        <w:rPr>
          <w:sz w:val="18"/>
        </w:rPr>
        <w:t>about</w:t>
      </w:r>
      <w:r>
        <w:rPr>
          <w:spacing w:val="40"/>
          <w:sz w:val="18"/>
        </w:rPr>
        <w:t xml:space="preserve"> </w:t>
      </w:r>
      <w:r>
        <w:rPr>
          <w:sz w:val="18"/>
        </w:rPr>
        <w:t>their chances, unfair inducements are not allowed, gamblers are informed about support services, there is a consumer redress system, self-exclusion from gambling venues is available, and the environment does not encourage uncontrolled gambling.</w:t>
      </w:r>
    </w:p>
    <w:p w:rsidR="00FE5516" w:rsidRDefault="00951608">
      <w:pPr>
        <w:pStyle w:val="ListParagraph"/>
        <w:numPr>
          <w:ilvl w:val="0"/>
          <w:numId w:val="1"/>
        </w:numPr>
        <w:tabs>
          <w:tab w:val="left" w:pos="1130"/>
          <w:tab w:val="left" w:pos="1132"/>
        </w:tabs>
        <w:spacing w:before="3" w:line="232" w:lineRule="auto"/>
        <w:ind w:right="506"/>
        <w:jc w:val="both"/>
        <w:rPr>
          <w:sz w:val="18"/>
        </w:rPr>
      </w:pPr>
      <w:proofErr w:type="gramStart"/>
      <w:r>
        <w:rPr>
          <w:sz w:val="18"/>
        </w:rPr>
        <w:t>recommends</w:t>
      </w:r>
      <w:proofErr w:type="gramEnd"/>
      <w:r>
        <w:rPr>
          <w:spacing w:val="40"/>
          <w:sz w:val="18"/>
        </w:rPr>
        <w:t xml:space="preserve"> </w:t>
      </w:r>
      <w:r>
        <w:rPr>
          <w:sz w:val="18"/>
        </w:rPr>
        <w:t>better</w:t>
      </w:r>
      <w:r>
        <w:rPr>
          <w:spacing w:val="40"/>
          <w:sz w:val="18"/>
        </w:rPr>
        <w:t xml:space="preserve"> </w:t>
      </w:r>
      <w:r>
        <w:rPr>
          <w:sz w:val="18"/>
        </w:rPr>
        <w:t>funding,</w:t>
      </w:r>
      <w:r>
        <w:rPr>
          <w:spacing w:val="40"/>
          <w:sz w:val="18"/>
        </w:rPr>
        <w:t xml:space="preserve"> </w:t>
      </w:r>
      <w:r>
        <w:rPr>
          <w:sz w:val="18"/>
        </w:rPr>
        <w:t>coordination</w:t>
      </w:r>
      <w:r>
        <w:rPr>
          <w:spacing w:val="40"/>
          <w:sz w:val="18"/>
        </w:rPr>
        <w:t xml:space="preserve"> </w:t>
      </w:r>
      <w:r>
        <w:rPr>
          <w:sz w:val="18"/>
        </w:rPr>
        <w:t>and</w:t>
      </w:r>
      <w:r>
        <w:rPr>
          <w:spacing w:val="40"/>
          <w:sz w:val="18"/>
        </w:rPr>
        <w:t xml:space="preserve"> </w:t>
      </w:r>
      <w:r>
        <w:rPr>
          <w:sz w:val="18"/>
        </w:rPr>
        <w:t>training</w:t>
      </w:r>
      <w:r>
        <w:rPr>
          <w:spacing w:val="40"/>
          <w:sz w:val="18"/>
        </w:rPr>
        <w:t xml:space="preserve"> </w:t>
      </w:r>
      <w:r>
        <w:rPr>
          <w:sz w:val="18"/>
        </w:rPr>
        <w:t>of</w:t>
      </w:r>
      <w:r>
        <w:rPr>
          <w:spacing w:val="40"/>
          <w:sz w:val="18"/>
        </w:rPr>
        <w:t xml:space="preserve"> </w:t>
      </w:r>
      <w:r>
        <w:rPr>
          <w:sz w:val="18"/>
        </w:rPr>
        <w:t>support</w:t>
      </w:r>
      <w:r>
        <w:rPr>
          <w:spacing w:val="40"/>
          <w:sz w:val="18"/>
        </w:rPr>
        <w:t xml:space="preserve"> </w:t>
      </w:r>
      <w:r>
        <w:rPr>
          <w:sz w:val="18"/>
        </w:rPr>
        <w:t>services,</w:t>
      </w:r>
      <w:r>
        <w:rPr>
          <w:spacing w:val="40"/>
          <w:sz w:val="18"/>
        </w:rPr>
        <w:t xml:space="preserve"> </w:t>
      </w:r>
      <w:r>
        <w:rPr>
          <w:sz w:val="18"/>
        </w:rPr>
        <w:t>community</w:t>
      </w:r>
      <w:r>
        <w:rPr>
          <w:spacing w:val="40"/>
          <w:sz w:val="18"/>
        </w:rPr>
        <w:t xml:space="preserve"> </w:t>
      </w:r>
      <w:r>
        <w:rPr>
          <w:sz w:val="18"/>
        </w:rPr>
        <w:t>education,</w:t>
      </w:r>
      <w:r>
        <w:rPr>
          <w:spacing w:val="40"/>
          <w:sz w:val="18"/>
        </w:rPr>
        <w:t xml:space="preserve"> </w:t>
      </w:r>
      <w:r>
        <w:rPr>
          <w:sz w:val="18"/>
        </w:rPr>
        <w:t>and further research into impacts of gambling.</w:t>
      </w:r>
    </w:p>
    <w:p w:rsidR="00FE5516" w:rsidRDefault="00951608">
      <w:pPr>
        <w:pStyle w:val="BodyText"/>
        <w:spacing w:before="1"/>
        <w:rPr>
          <w:sz w:val="5"/>
        </w:rPr>
      </w:pPr>
      <w:r>
        <w:rPr>
          <w:noProof/>
          <w:lang w:val="en-AU" w:eastAsia="en-AU"/>
        </w:rPr>
        <mc:AlternateContent>
          <mc:Choice Requires="wps">
            <w:drawing>
              <wp:anchor distT="0" distB="0" distL="0" distR="0" simplePos="0" relativeHeight="487623680" behindDoc="1" locked="0" layoutInCell="1" allowOverlap="1">
                <wp:simplePos x="0" y="0"/>
                <wp:positionH relativeFrom="page">
                  <wp:posOffset>1383791</wp:posOffset>
                </wp:positionH>
                <wp:positionV relativeFrom="paragraph">
                  <wp:posOffset>52868</wp:posOffset>
                </wp:positionV>
                <wp:extent cx="5245735" cy="3175"/>
                <wp:effectExtent l="0" t="0" r="0" b="0"/>
                <wp:wrapTopAndBottom/>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5735" cy="3175"/>
                        </a:xfrm>
                        <a:custGeom>
                          <a:avLst/>
                          <a:gdLst/>
                          <a:ahLst/>
                          <a:cxnLst/>
                          <a:rect l="l" t="t" r="r" b="b"/>
                          <a:pathLst>
                            <a:path w="5245735" h="3175">
                              <a:moveTo>
                                <a:pt x="5245608" y="0"/>
                              </a:moveTo>
                              <a:lnTo>
                                <a:pt x="0" y="0"/>
                              </a:lnTo>
                              <a:lnTo>
                                <a:pt x="0" y="3048"/>
                              </a:lnTo>
                              <a:lnTo>
                                <a:pt x="5245608" y="3048"/>
                              </a:lnTo>
                              <a:lnTo>
                                <a:pt x="52456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006D71" id="Graphic 127" o:spid="_x0000_s1026" style="position:absolute;margin-left:108.95pt;margin-top:4.15pt;width:413.05pt;height:.25pt;z-index:-15692800;visibility:visible;mso-wrap-style:square;mso-wrap-distance-left:0;mso-wrap-distance-top:0;mso-wrap-distance-right:0;mso-wrap-distance-bottom:0;mso-position-horizontal:absolute;mso-position-horizontal-relative:page;mso-position-vertical:absolute;mso-position-vertical-relative:text;v-text-anchor:top" coordsize="524573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" path="m5245608,l,,,3048r5245608,l5245608,xe" fillcolor="black" stroked="f">
                <v:path arrowok="t"/>
                <w10:wrap type="topAndBottom" anchorx="page"/>
              </v:shape>
            </w:pict>
          </mc:Fallback>
        </mc:AlternateContent>
      </w:r>
    </w:p>
    <w:p w:rsidR="00FE5516" w:rsidRDefault="00951608">
      <w:pPr>
        <w:spacing w:before="76" w:line="204" w:lineRule="exact"/>
        <w:ind w:left="950"/>
        <w:jc w:val="both"/>
        <w:rPr>
          <w:sz w:val="18"/>
        </w:rPr>
      </w:pPr>
      <w:r>
        <w:rPr>
          <w:sz w:val="18"/>
        </w:rPr>
        <w:t>Council</w:t>
      </w:r>
      <w:r>
        <w:rPr>
          <w:spacing w:val="9"/>
          <w:sz w:val="18"/>
        </w:rPr>
        <w:t xml:space="preserve"> </w:t>
      </w:r>
      <w:r>
        <w:rPr>
          <w:sz w:val="18"/>
        </w:rPr>
        <w:t>of</w:t>
      </w:r>
      <w:r>
        <w:rPr>
          <w:spacing w:val="7"/>
          <w:sz w:val="18"/>
        </w:rPr>
        <w:t xml:space="preserve"> </w:t>
      </w:r>
      <w:r>
        <w:rPr>
          <w:sz w:val="18"/>
        </w:rPr>
        <w:t>Social</w:t>
      </w:r>
      <w:r>
        <w:rPr>
          <w:spacing w:val="9"/>
          <w:sz w:val="18"/>
        </w:rPr>
        <w:t xml:space="preserve"> </w:t>
      </w:r>
      <w:r>
        <w:rPr>
          <w:sz w:val="18"/>
        </w:rPr>
        <w:t>Service</w:t>
      </w:r>
      <w:r>
        <w:rPr>
          <w:spacing w:val="7"/>
          <w:sz w:val="18"/>
        </w:rPr>
        <w:t xml:space="preserve"> </w:t>
      </w:r>
      <w:r>
        <w:rPr>
          <w:sz w:val="18"/>
        </w:rPr>
        <w:t>of</w:t>
      </w:r>
      <w:r>
        <w:rPr>
          <w:spacing w:val="8"/>
          <w:sz w:val="18"/>
        </w:rPr>
        <w:t xml:space="preserve"> </w:t>
      </w:r>
      <w:r>
        <w:rPr>
          <w:sz w:val="18"/>
        </w:rPr>
        <w:t>NSW</w:t>
      </w:r>
      <w:r>
        <w:rPr>
          <w:spacing w:val="7"/>
          <w:sz w:val="18"/>
        </w:rPr>
        <w:t xml:space="preserve"> </w:t>
      </w:r>
      <w:r>
        <w:rPr>
          <w:spacing w:val="-2"/>
          <w:sz w:val="18"/>
        </w:rPr>
        <w:t>(NCOSS):</w:t>
      </w:r>
    </w:p>
    <w:p w:rsidR="00FE5516" w:rsidRDefault="00951608">
      <w:pPr>
        <w:pStyle w:val="ListParagraph"/>
        <w:numPr>
          <w:ilvl w:val="0"/>
          <w:numId w:val="1"/>
        </w:numPr>
        <w:tabs>
          <w:tab w:val="left" w:pos="1130"/>
          <w:tab w:val="left" w:pos="1132"/>
        </w:tabs>
        <w:spacing w:before="3" w:line="232" w:lineRule="auto"/>
        <w:ind w:right="505"/>
        <w:jc w:val="both"/>
        <w:rPr>
          <w:sz w:val="18"/>
        </w:rPr>
      </w:pPr>
      <w:r>
        <w:rPr>
          <w:sz w:val="18"/>
        </w:rPr>
        <w:t>identifies research that suggests welfare and family support agencies report 5% to 10% of clients have gambling-related problems, gambling has a net social cost, disadvantaged groups are more likely to experience</w:t>
      </w:r>
      <w:r>
        <w:rPr>
          <w:spacing w:val="40"/>
          <w:sz w:val="18"/>
        </w:rPr>
        <w:t xml:space="preserve"> </w:t>
      </w:r>
      <w:r>
        <w:rPr>
          <w:sz w:val="18"/>
        </w:rPr>
        <w:t>adverse</w:t>
      </w:r>
      <w:r>
        <w:rPr>
          <w:spacing w:val="40"/>
          <w:sz w:val="18"/>
        </w:rPr>
        <w:t xml:space="preserve"> </w:t>
      </w:r>
      <w:r>
        <w:rPr>
          <w:sz w:val="18"/>
        </w:rPr>
        <w:t>effects,</w:t>
      </w:r>
      <w:r>
        <w:rPr>
          <w:spacing w:val="40"/>
          <w:sz w:val="18"/>
        </w:rPr>
        <w:t xml:space="preserve"> </w:t>
      </w:r>
      <w:r>
        <w:rPr>
          <w:sz w:val="18"/>
        </w:rPr>
        <w:t>gambling</w:t>
      </w:r>
      <w:r>
        <w:rPr>
          <w:spacing w:val="40"/>
          <w:sz w:val="18"/>
        </w:rPr>
        <w:t xml:space="preserve"> </w:t>
      </w:r>
      <w:r>
        <w:rPr>
          <w:sz w:val="18"/>
        </w:rPr>
        <w:t>can</w:t>
      </w:r>
      <w:r>
        <w:rPr>
          <w:spacing w:val="40"/>
          <w:sz w:val="18"/>
        </w:rPr>
        <w:t xml:space="preserve"> </w:t>
      </w:r>
      <w:r>
        <w:rPr>
          <w:sz w:val="18"/>
        </w:rPr>
        <w:t>cause</w:t>
      </w:r>
      <w:r>
        <w:rPr>
          <w:spacing w:val="40"/>
          <w:sz w:val="18"/>
        </w:rPr>
        <w:t xml:space="preserve"> </w:t>
      </w:r>
      <w:r>
        <w:rPr>
          <w:sz w:val="18"/>
        </w:rPr>
        <w:t>family</w:t>
      </w:r>
      <w:r>
        <w:rPr>
          <w:spacing w:val="40"/>
          <w:sz w:val="18"/>
        </w:rPr>
        <w:t xml:space="preserve"> </w:t>
      </w:r>
      <w:r>
        <w:rPr>
          <w:sz w:val="18"/>
        </w:rPr>
        <w:t>hardship</w:t>
      </w:r>
      <w:r>
        <w:rPr>
          <w:spacing w:val="40"/>
          <w:sz w:val="18"/>
        </w:rPr>
        <w:t xml:space="preserve"> </w:t>
      </w:r>
      <w:r>
        <w:rPr>
          <w:sz w:val="18"/>
        </w:rPr>
        <w:t>through</w:t>
      </w:r>
      <w:r>
        <w:rPr>
          <w:spacing w:val="40"/>
          <w:sz w:val="18"/>
        </w:rPr>
        <w:t xml:space="preserve"> </w:t>
      </w:r>
      <w:r>
        <w:rPr>
          <w:sz w:val="18"/>
        </w:rPr>
        <w:t>financial</w:t>
      </w:r>
      <w:r>
        <w:rPr>
          <w:spacing w:val="40"/>
          <w:sz w:val="18"/>
        </w:rPr>
        <w:t xml:space="preserve"> </w:t>
      </w:r>
      <w:r>
        <w:rPr>
          <w:sz w:val="18"/>
        </w:rPr>
        <w:t>losses,</w:t>
      </w:r>
      <w:r>
        <w:rPr>
          <w:spacing w:val="40"/>
          <w:sz w:val="18"/>
        </w:rPr>
        <w:t xml:space="preserve"> </w:t>
      </w:r>
      <w:r>
        <w:rPr>
          <w:sz w:val="18"/>
        </w:rPr>
        <w:t>increasing reliance on welfare, stealing, violence and deteriorating health, a high incidence of problem gambling amongst members of Sydney clubs, wide social, economic and cultural costs from problem gambling, gambling</w:t>
      </w:r>
      <w:r>
        <w:rPr>
          <w:spacing w:val="40"/>
          <w:sz w:val="18"/>
        </w:rPr>
        <w:t xml:space="preserve"> </w:t>
      </w:r>
      <w:r>
        <w:rPr>
          <w:sz w:val="18"/>
        </w:rPr>
        <w:t>is</w:t>
      </w:r>
      <w:r>
        <w:rPr>
          <w:spacing w:val="40"/>
          <w:sz w:val="18"/>
        </w:rPr>
        <w:t xml:space="preserve"> </w:t>
      </w:r>
      <w:r>
        <w:rPr>
          <w:sz w:val="18"/>
        </w:rPr>
        <w:t>heavily</w:t>
      </w:r>
      <w:r>
        <w:rPr>
          <w:spacing w:val="40"/>
          <w:sz w:val="18"/>
        </w:rPr>
        <w:t xml:space="preserve"> </w:t>
      </w:r>
      <w:r>
        <w:rPr>
          <w:sz w:val="18"/>
        </w:rPr>
        <w:t>concentrated</w:t>
      </w:r>
      <w:r>
        <w:rPr>
          <w:spacing w:val="40"/>
          <w:sz w:val="18"/>
        </w:rPr>
        <w:t xml:space="preserve"> </w:t>
      </w:r>
      <w:r>
        <w:rPr>
          <w:sz w:val="18"/>
        </w:rPr>
        <w:t>in</w:t>
      </w:r>
      <w:r>
        <w:rPr>
          <w:spacing w:val="40"/>
          <w:sz w:val="18"/>
        </w:rPr>
        <w:t xml:space="preserve"> </w:t>
      </w:r>
      <w:r>
        <w:rPr>
          <w:sz w:val="18"/>
        </w:rPr>
        <w:t>low</w:t>
      </w:r>
      <w:r>
        <w:rPr>
          <w:spacing w:val="40"/>
          <w:sz w:val="18"/>
        </w:rPr>
        <w:t xml:space="preserve"> </w:t>
      </w:r>
      <w:r>
        <w:rPr>
          <w:sz w:val="18"/>
        </w:rPr>
        <w:t>income</w:t>
      </w:r>
      <w:r>
        <w:rPr>
          <w:spacing w:val="40"/>
          <w:sz w:val="18"/>
        </w:rPr>
        <w:t xml:space="preserve"> </w:t>
      </w:r>
      <w:r>
        <w:rPr>
          <w:sz w:val="18"/>
        </w:rPr>
        <w:t>areas,</w:t>
      </w:r>
      <w:r>
        <w:rPr>
          <w:spacing w:val="40"/>
          <w:sz w:val="18"/>
        </w:rPr>
        <w:t xml:space="preserve"> </w:t>
      </w:r>
      <w:r>
        <w:rPr>
          <w:sz w:val="18"/>
        </w:rPr>
        <w:t>and</w:t>
      </w:r>
      <w:r>
        <w:rPr>
          <w:spacing w:val="40"/>
          <w:sz w:val="18"/>
        </w:rPr>
        <w:t xml:space="preserve"> </w:t>
      </w:r>
      <w:r>
        <w:rPr>
          <w:sz w:val="18"/>
        </w:rPr>
        <w:t>70%</w:t>
      </w:r>
      <w:r>
        <w:rPr>
          <w:spacing w:val="40"/>
          <w:sz w:val="18"/>
        </w:rPr>
        <w:t xml:space="preserve"> </w:t>
      </w:r>
      <w:r>
        <w:rPr>
          <w:sz w:val="18"/>
        </w:rPr>
        <w:t>of</w:t>
      </w:r>
      <w:r>
        <w:rPr>
          <w:spacing w:val="40"/>
          <w:sz w:val="18"/>
        </w:rPr>
        <w:t xml:space="preserve"> </w:t>
      </w:r>
      <w:r>
        <w:rPr>
          <w:sz w:val="18"/>
        </w:rPr>
        <w:t>problem</w:t>
      </w:r>
      <w:r>
        <w:rPr>
          <w:spacing w:val="40"/>
          <w:sz w:val="18"/>
        </w:rPr>
        <w:t xml:space="preserve"> </w:t>
      </w:r>
      <w:r>
        <w:rPr>
          <w:sz w:val="18"/>
        </w:rPr>
        <w:t>gamblers</w:t>
      </w:r>
      <w:r>
        <w:rPr>
          <w:spacing w:val="40"/>
          <w:sz w:val="18"/>
        </w:rPr>
        <w:t xml:space="preserve"> </w:t>
      </w:r>
      <w:r>
        <w:rPr>
          <w:sz w:val="18"/>
        </w:rPr>
        <w:t>play</w:t>
      </w:r>
      <w:r>
        <w:rPr>
          <w:spacing w:val="40"/>
          <w:sz w:val="18"/>
        </w:rPr>
        <w:t xml:space="preserve"> </w:t>
      </w:r>
      <w:r>
        <w:rPr>
          <w:sz w:val="18"/>
        </w:rPr>
        <w:t xml:space="preserve">poker </w:t>
      </w:r>
      <w:r>
        <w:rPr>
          <w:spacing w:val="-2"/>
          <w:sz w:val="18"/>
        </w:rPr>
        <w:t>machines.</w:t>
      </w:r>
    </w:p>
    <w:p w:rsidR="00FE5516" w:rsidRDefault="00951608">
      <w:pPr>
        <w:pStyle w:val="ListParagraph"/>
        <w:numPr>
          <w:ilvl w:val="0"/>
          <w:numId w:val="1"/>
        </w:numPr>
        <w:tabs>
          <w:tab w:val="left" w:pos="1130"/>
          <w:tab w:val="left" w:pos="1132"/>
        </w:tabs>
        <w:spacing w:before="6" w:line="232" w:lineRule="auto"/>
        <w:ind w:right="505"/>
        <w:jc w:val="both"/>
        <w:rPr>
          <w:sz w:val="18"/>
        </w:rPr>
      </w:pPr>
      <w:r>
        <w:rPr>
          <w:sz w:val="18"/>
        </w:rPr>
        <w:t>recommends an immediate moratorium on the introduction of more poker machines in NSW, a gambling commission to limit the expansion of gambling, develop and enforce a mandatory code of practice for all gambling operators to ensure consumer protection, an industry levy to fund welfare, social services and problem</w:t>
      </w:r>
      <w:r>
        <w:rPr>
          <w:spacing w:val="40"/>
          <w:sz w:val="18"/>
        </w:rPr>
        <w:t xml:space="preserve"> </w:t>
      </w:r>
      <w:r>
        <w:rPr>
          <w:sz w:val="18"/>
        </w:rPr>
        <w:t>gambling</w:t>
      </w:r>
      <w:r>
        <w:rPr>
          <w:spacing w:val="40"/>
          <w:sz w:val="18"/>
        </w:rPr>
        <w:t xml:space="preserve"> </w:t>
      </w:r>
      <w:r>
        <w:rPr>
          <w:sz w:val="18"/>
        </w:rPr>
        <w:t>treatment</w:t>
      </w:r>
      <w:r>
        <w:rPr>
          <w:spacing w:val="40"/>
          <w:sz w:val="18"/>
        </w:rPr>
        <w:t xml:space="preserve"> </w:t>
      </w:r>
      <w:r>
        <w:rPr>
          <w:sz w:val="18"/>
        </w:rPr>
        <w:t>programs, appointment of industry and community liaison officers to implement responsible gambling programs and undertake community education, gambling operators be required</w:t>
      </w:r>
      <w:r>
        <w:rPr>
          <w:spacing w:val="29"/>
          <w:sz w:val="18"/>
        </w:rPr>
        <w:t xml:space="preserve"> </w:t>
      </w:r>
      <w:r>
        <w:rPr>
          <w:sz w:val="18"/>
        </w:rPr>
        <w:t>to</w:t>
      </w:r>
      <w:r>
        <w:rPr>
          <w:spacing w:val="29"/>
          <w:sz w:val="18"/>
        </w:rPr>
        <w:t xml:space="preserve"> </w:t>
      </w:r>
      <w:r>
        <w:rPr>
          <w:sz w:val="18"/>
        </w:rPr>
        <w:t>advertise</w:t>
      </w:r>
      <w:r>
        <w:rPr>
          <w:spacing w:val="23"/>
          <w:sz w:val="18"/>
        </w:rPr>
        <w:t xml:space="preserve"> </w:t>
      </w:r>
      <w:r>
        <w:rPr>
          <w:sz w:val="18"/>
        </w:rPr>
        <w:t>the</w:t>
      </w:r>
      <w:r>
        <w:rPr>
          <w:spacing w:val="23"/>
          <w:sz w:val="18"/>
        </w:rPr>
        <w:t xml:space="preserve"> </w:t>
      </w:r>
      <w:r>
        <w:rPr>
          <w:sz w:val="18"/>
        </w:rPr>
        <w:t>true</w:t>
      </w:r>
      <w:r>
        <w:rPr>
          <w:spacing w:val="23"/>
          <w:sz w:val="18"/>
        </w:rPr>
        <w:t xml:space="preserve"> </w:t>
      </w:r>
      <w:r>
        <w:rPr>
          <w:sz w:val="18"/>
        </w:rPr>
        <w:t>value</w:t>
      </w:r>
      <w:r>
        <w:rPr>
          <w:spacing w:val="23"/>
          <w:sz w:val="18"/>
        </w:rPr>
        <w:t xml:space="preserve"> </w:t>
      </w:r>
      <w:r>
        <w:rPr>
          <w:sz w:val="18"/>
        </w:rPr>
        <w:t>of</w:t>
      </w:r>
      <w:r>
        <w:rPr>
          <w:spacing w:val="26"/>
          <w:sz w:val="18"/>
        </w:rPr>
        <w:t xml:space="preserve"> </w:t>
      </w:r>
      <w:r>
        <w:rPr>
          <w:sz w:val="18"/>
        </w:rPr>
        <w:t>prizes</w:t>
      </w:r>
      <w:r>
        <w:rPr>
          <w:spacing w:val="24"/>
          <w:sz w:val="18"/>
        </w:rPr>
        <w:t xml:space="preserve"> </w:t>
      </w:r>
      <w:r>
        <w:rPr>
          <w:sz w:val="18"/>
        </w:rPr>
        <w:t>and</w:t>
      </w:r>
      <w:r>
        <w:rPr>
          <w:spacing w:val="23"/>
          <w:sz w:val="18"/>
        </w:rPr>
        <w:t xml:space="preserve"> </w:t>
      </w:r>
      <w:r>
        <w:rPr>
          <w:sz w:val="18"/>
        </w:rPr>
        <w:t>odds</w:t>
      </w:r>
      <w:r>
        <w:rPr>
          <w:spacing w:val="24"/>
          <w:sz w:val="18"/>
        </w:rPr>
        <w:t xml:space="preserve"> </w:t>
      </w:r>
      <w:r>
        <w:rPr>
          <w:sz w:val="18"/>
        </w:rPr>
        <w:t>of</w:t>
      </w:r>
      <w:r>
        <w:rPr>
          <w:spacing w:val="26"/>
          <w:sz w:val="18"/>
        </w:rPr>
        <w:t xml:space="preserve"> </w:t>
      </w:r>
      <w:r>
        <w:rPr>
          <w:sz w:val="18"/>
        </w:rPr>
        <w:t>winning,</w:t>
      </w:r>
      <w:r>
        <w:rPr>
          <w:spacing w:val="26"/>
          <w:sz w:val="18"/>
        </w:rPr>
        <w:t xml:space="preserve"> </w:t>
      </w:r>
      <w:r>
        <w:rPr>
          <w:sz w:val="18"/>
        </w:rPr>
        <w:t>research</w:t>
      </w:r>
      <w:r>
        <w:rPr>
          <w:spacing w:val="23"/>
          <w:sz w:val="18"/>
        </w:rPr>
        <w:t xml:space="preserve"> </w:t>
      </w:r>
      <w:r>
        <w:rPr>
          <w:sz w:val="18"/>
        </w:rPr>
        <w:t>be</w:t>
      </w:r>
      <w:r>
        <w:rPr>
          <w:spacing w:val="23"/>
          <w:sz w:val="18"/>
        </w:rPr>
        <w:t xml:space="preserve"> </w:t>
      </w:r>
      <w:r>
        <w:rPr>
          <w:sz w:val="18"/>
        </w:rPr>
        <w:t>conducted</w:t>
      </w:r>
      <w:r>
        <w:rPr>
          <w:spacing w:val="23"/>
          <w:sz w:val="18"/>
        </w:rPr>
        <w:t xml:space="preserve"> </w:t>
      </w:r>
      <w:r>
        <w:rPr>
          <w:sz w:val="18"/>
        </w:rPr>
        <w:t>into</w:t>
      </w:r>
      <w:r>
        <w:rPr>
          <w:spacing w:val="23"/>
          <w:sz w:val="18"/>
        </w:rPr>
        <w:t xml:space="preserve"> </w:t>
      </w:r>
      <w:r>
        <w:rPr>
          <w:sz w:val="18"/>
        </w:rPr>
        <w:t>the</w:t>
      </w:r>
      <w:r>
        <w:rPr>
          <w:spacing w:val="23"/>
          <w:sz w:val="18"/>
        </w:rPr>
        <w:t xml:space="preserve"> </w:t>
      </w:r>
      <w:r>
        <w:rPr>
          <w:sz w:val="18"/>
        </w:rPr>
        <w:t>extent and impact of inducements to gamble, inclusion of gambling information in school curricula, consumer</w:t>
      </w:r>
      <w:r>
        <w:rPr>
          <w:spacing w:val="40"/>
          <w:sz w:val="18"/>
        </w:rPr>
        <w:t xml:space="preserve"> </w:t>
      </w:r>
      <w:r>
        <w:rPr>
          <w:sz w:val="18"/>
        </w:rPr>
        <w:t>health warnings on gambling, and increased resources for problem gambling services.</w:t>
      </w:r>
    </w:p>
    <w:p w:rsidR="00FE5516" w:rsidRDefault="00951608">
      <w:pPr>
        <w:pStyle w:val="BodyText"/>
        <w:spacing w:before="6"/>
        <w:rPr>
          <w:sz w:val="5"/>
        </w:rPr>
      </w:pPr>
      <w:r>
        <w:rPr>
          <w:noProof/>
          <w:lang w:val="en-AU" w:eastAsia="en-AU"/>
        </w:rPr>
        <mc:AlternateContent>
          <mc:Choice Requires="wps">
            <w:drawing>
              <wp:anchor distT="0" distB="0" distL="0" distR="0" simplePos="0" relativeHeight="487624192" behindDoc="1" locked="0" layoutInCell="1" allowOverlap="1">
                <wp:simplePos x="0" y="0"/>
                <wp:positionH relativeFrom="page">
                  <wp:posOffset>1383791</wp:posOffset>
                </wp:positionH>
                <wp:positionV relativeFrom="paragraph">
                  <wp:posOffset>55823</wp:posOffset>
                </wp:positionV>
                <wp:extent cx="5245735" cy="3175"/>
                <wp:effectExtent l="0" t="0" r="0" b="0"/>
                <wp:wrapTopAndBottom/>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5735" cy="3175"/>
                        </a:xfrm>
                        <a:custGeom>
                          <a:avLst/>
                          <a:gdLst/>
                          <a:ahLst/>
                          <a:cxnLst/>
                          <a:rect l="l" t="t" r="r" b="b"/>
                          <a:pathLst>
                            <a:path w="5245735" h="3175">
                              <a:moveTo>
                                <a:pt x="5245608" y="0"/>
                              </a:moveTo>
                              <a:lnTo>
                                <a:pt x="0" y="0"/>
                              </a:lnTo>
                              <a:lnTo>
                                <a:pt x="0" y="3048"/>
                              </a:lnTo>
                              <a:lnTo>
                                <a:pt x="5245608" y="3048"/>
                              </a:lnTo>
                              <a:lnTo>
                                <a:pt x="52456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5F258B" id="Graphic 128" o:spid="_x0000_s1026" style="position:absolute;margin-left:108.95pt;margin-top:4.4pt;width:413.05pt;height:.25pt;z-index:-15692288;visibility:visible;mso-wrap-style:square;mso-wrap-distance-left:0;mso-wrap-distance-top:0;mso-wrap-distance-right:0;mso-wrap-distance-bottom:0;mso-position-horizontal:absolute;mso-position-horizontal-relative:page;mso-position-vertical:absolute;mso-position-vertical-relative:text;v-text-anchor:top" coordsize="524573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" path="m5245608,l,,,3048r5245608,l5245608,xe" fillcolor="black" stroked="f">
                <v:path arrowok="t"/>
                <w10:wrap type="topAndBottom" anchorx="page"/>
              </v:shape>
            </w:pict>
          </mc:Fallback>
        </mc:AlternateContent>
      </w:r>
    </w:p>
    <w:p w:rsidR="00FE5516" w:rsidRDefault="00951608">
      <w:pPr>
        <w:spacing w:before="76" w:line="204" w:lineRule="exact"/>
        <w:ind w:left="950"/>
        <w:jc w:val="both"/>
        <w:rPr>
          <w:sz w:val="18"/>
        </w:rPr>
      </w:pPr>
      <w:r>
        <w:rPr>
          <w:sz w:val="18"/>
        </w:rPr>
        <w:t>NSW</w:t>
      </w:r>
      <w:r>
        <w:rPr>
          <w:spacing w:val="7"/>
          <w:sz w:val="18"/>
        </w:rPr>
        <w:t xml:space="preserve"> </w:t>
      </w:r>
      <w:r>
        <w:rPr>
          <w:sz w:val="18"/>
        </w:rPr>
        <w:t>Council</w:t>
      </w:r>
      <w:r>
        <w:rPr>
          <w:spacing w:val="9"/>
          <w:sz w:val="18"/>
        </w:rPr>
        <w:t xml:space="preserve"> </w:t>
      </w:r>
      <w:r>
        <w:rPr>
          <w:sz w:val="18"/>
        </w:rPr>
        <w:t>on</w:t>
      </w:r>
      <w:r>
        <w:rPr>
          <w:spacing w:val="7"/>
          <w:sz w:val="18"/>
        </w:rPr>
        <w:t xml:space="preserve"> </w:t>
      </w:r>
      <w:r>
        <w:rPr>
          <w:sz w:val="18"/>
        </w:rPr>
        <w:t>Problem</w:t>
      </w:r>
      <w:r>
        <w:rPr>
          <w:spacing w:val="9"/>
          <w:sz w:val="18"/>
        </w:rPr>
        <w:t xml:space="preserve"> </w:t>
      </w:r>
      <w:r>
        <w:rPr>
          <w:spacing w:val="-2"/>
          <w:sz w:val="18"/>
        </w:rPr>
        <w:t>Gambling:</w:t>
      </w:r>
    </w:p>
    <w:p w:rsidR="00FE5516" w:rsidRDefault="00951608">
      <w:pPr>
        <w:pStyle w:val="ListParagraph"/>
        <w:numPr>
          <w:ilvl w:val="0"/>
          <w:numId w:val="1"/>
        </w:numPr>
        <w:tabs>
          <w:tab w:val="left" w:pos="1130"/>
          <w:tab w:val="left" w:pos="1132"/>
        </w:tabs>
        <w:spacing w:before="3" w:line="232" w:lineRule="auto"/>
        <w:ind w:right="506"/>
        <w:jc w:val="both"/>
        <w:rPr>
          <w:sz w:val="18"/>
        </w:rPr>
      </w:pPr>
      <w:proofErr w:type="gramStart"/>
      <w:r>
        <w:rPr>
          <w:sz w:val="18"/>
        </w:rPr>
        <w:t>recommends</w:t>
      </w:r>
      <w:proofErr w:type="gramEnd"/>
      <w:r>
        <w:rPr>
          <w:sz w:val="18"/>
        </w:rPr>
        <w:t xml:space="preserve"> better allocation of funding to support services, and a sustained community education and information campaign.</w:t>
      </w:r>
    </w:p>
    <w:p w:rsidR="00FE5516" w:rsidRDefault="00951608">
      <w:pPr>
        <w:pStyle w:val="BodyText"/>
        <w:spacing w:before="1"/>
        <w:rPr>
          <w:sz w:val="5"/>
        </w:rPr>
      </w:pPr>
      <w:r>
        <w:rPr>
          <w:noProof/>
          <w:lang w:val="en-AU" w:eastAsia="en-AU"/>
        </w:rPr>
        <mc:AlternateContent>
          <mc:Choice Requires="wps">
            <w:drawing>
              <wp:anchor distT="0" distB="0" distL="0" distR="0" simplePos="0" relativeHeight="487624704" behindDoc="1" locked="0" layoutInCell="1" allowOverlap="1">
                <wp:simplePos x="0" y="0"/>
                <wp:positionH relativeFrom="page">
                  <wp:posOffset>1383791</wp:posOffset>
                </wp:positionH>
                <wp:positionV relativeFrom="paragraph">
                  <wp:posOffset>52806</wp:posOffset>
                </wp:positionV>
                <wp:extent cx="5245735" cy="3175"/>
                <wp:effectExtent l="0" t="0" r="0" b="0"/>
                <wp:wrapTopAndBottom/>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5735" cy="3175"/>
                        </a:xfrm>
                        <a:custGeom>
                          <a:avLst/>
                          <a:gdLst/>
                          <a:ahLst/>
                          <a:cxnLst/>
                          <a:rect l="l" t="t" r="r" b="b"/>
                          <a:pathLst>
                            <a:path w="5245735" h="3175">
                              <a:moveTo>
                                <a:pt x="5245608" y="0"/>
                              </a:moveTo>
                              <a:lnTo>
                                <a:pt x="0" y="0"/>
                              </a:lnTo>
                              <a:lnTo>
                                <a:pt x="0" y="3048"/>
                              </a:lnTo>
                              <a:lnTo>
                                <a:pt x="5245608" y="3048"/>
                              </a:lnTo>
                              <a:lnTo>
                                <a:pt x="52456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5F66EE" id="Graphic 129" o:spid="_x0000_s1026" style="position:absolute;margin-left:108.95pt;margin-top:4.15pt;width:413.05pt;height:.25pt;z-index:-15691776;visibility:visible;mso-wrap-style:square;mso-wrap-distance-left:0;mso-wrap-distance-top:0;mso-wrap-distance-right:0;mso-wrap-distance-bottom:0;mso-position-horizontal:absolute;mso-position-horizontal-relative:page;mso-position-vertical:absolute;mso-position-vertical-relative:text;v-text-anchor:top" coordsize="524573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" path="m5245608,l,,,3048r5245608,l5245608,xe" fillcolor="black" stroked="f">
                <v:path arrowok="t"/>
                <w10:wrap type="topAndBottom" anchorx="page"/>
              </v:shape>
            </w:pict>
          </mc:Fallback>
        </mc:AlternateContent>
      </w:r>
    </w:p>
    <w:p w:rsidR="00FE5516" w:rsidRDefault="00951608">
      <w:pPr>
        <w:spacing w:before="76" w:line="204" w:lineRule="exact"/>
        <w:ind w:left="950"/>
        <w:jc w:val="both"/>
        <w:rPr>
          <w:sz w:val="18"/>
        </w:rPr>
      </w:pPr>
      <w:r>
        <w:rPr>
          <w:sz w:val="18"/>
        </w:rPr>
        <w:t>Public</w:t>
      </w:r>
      <w:r>
        <w:rPr>
          <w:spacing w:val="9"/>
          <w:sz w:val="18"/>
        </w:rPr>
        <w:t xml:space="preserve"> </w:t>
      </w:r>
      <w:r>
        <w:rPr>
          <w:sz w:val="18"/>
        </w:rPr>
        <w:t>Interest</w:t>
      </w:r>
      <w:r>
        <w:rPr>
          <w:spacing w:val="12"/>
          <w:sz w:val="18"/>
        </w:rPr>
        <w:t xml:space="preserve"> </w:t>
      </w:r>
      <w:r>
        <w:rPr>
          <w:sz w:val="18"/>
        </w:rPr>
        <w:t>Advocacy</w:t>
      </w:r>
      <w:r>
        <w:rPr>
          <w:spacing w:val="10"/>
          <w:sz w:val="18"/>
        </w:rPr>
        <w:t xml:space="preserve"> </w:t>
      </w:r>
      <w:r>
        <w:rPr>
          <w:sz w:val="18"/>
        </w:rPr>
        <w:t>Centre</w:t>
      </w:r>
      <w:r>
        <w:rPr>
          <w:spacing w:val="10"/>
          <w:sz w:val="18"/>
        </w:rPr>
        <w:t xml:space="preserve"> </w:t>
      </w:r>
      <w:r>
        <w:rPr>
          <w:spacing w:val="-2"/>
          <w:sz w:val="18"/>
        </w:rPr>
        <w:t>(PIAC):</w:t>
      </w:r>
    </w:p>
    <w:p w:rsidR="00FE5516" w:rsidRDefault="00951608">
      <w:pPr>
        <w:pStyle w:val="ListParagraph"/>
        <w:numPr>
          <w:ilvl w:val="0"/>
          <w:numId w:val="1"/>
        </w:numPr>
        <w:tabs>
          <w:tab w:val="left" w:pos="1130"/>
          <w:tab w:val="left" w:pos="1132"/>
        </w:tabs>
        <w:spacing w:before="3" w:line="232" w:lineRule="auto"/>
        <w:ind w:right="506"/>
        <w:jc w:val="both"/>
        <w:rPr>
          <w:sz w:val="18"/>
        </w:rPr>
      </w:pPr>
      <w:proofErr w:type="gramStart"/>
      <w:r>
        <w:rPr>
          <w:sz w:val="18"/>
        </w:rPr>
        <w:t>identifies</w:t>
      </w:r>
      <w:proofErr w:type="gramEnd"/>
      <w:r>
        <w:rPr>
          <w:spacing w:val="28"/>
          <w:sz w:val="18"/>
        </w:rPr>
        <w:t xml:space="preserve"> </w:t>
      </w:r>
      <w:r>
        <w:rPr>
          <w:sz w:val="18"/>
        </w:rPr>
        <w:t>systematic</w:t>
      </w:r>
      <w:r>
        <w:rPr>
          <w:spacing w:val="28"/>
          <w:sz w:val="18"/>
        </w:rPr>
        <w:t xml:space="preserve"> </w:t>
      </w:r>
      <w:r>
        <w:rPr>
          <w:sz w:val="18"/>
        </w:rPr>
        <w:t>breaches</w:t>
      </w:r>
      <w:r>
        <w:rPr>
          <w:spacing w:val="28"/>
          <w:sz w:val="18"/>
        </w:rPr>
        <w:t xml:space="preserve"> </w:t>
      </w:r>
      <w:r>
        <w:rPr>
          <w:sz w:val="18"/>
        </w:rPr>
        <w:t xml:space="preserve">by gambling venues of prohibition of credit gambling, the </w:t>
      </w:r>
      <w:r>
        <w:rPr>
          <w:i/>
          <w:sz w:val="18"/>
        </w:rPr>
        <w:t>Trade Practices Act</w:t>
      </w:r>
      <w:r>
        <w:rPr>
          <w:sz w:val="18"/>
        </w:rPr>
        <w:t xml:space="preserve">, the </w:t>
      </w:r>
      <w:r>
        <w:rPr>
          <w:i/>
          <w:sz w:val="18"/>
        </w:rPr>
        <w:t>Fair Trading Act</w:t>
      </w:r>
      <w:r>
        <w:rPr>
          <w:sz w:val="18"/>
        </w:rPr>
        <w:t xml:space="preserve">, the </w:t>
      </w:r>
      <w:r>
        <w:rPr>
          <w:i/>
          <w:sz w:val="18"/>
        </w:rPr>
        <w:t xml:space="preserve">Contracts Review Act </w:t>
      </w:r>
      <w:r>
        <w:rPr>
          <w:sz w:val="18"/>
        </w:rPr>
        <w:t xml:space="preserve">and the </w:t>
      </w:r>
      <w:r>
        <w:rPr>
          <w:i/>
          <w:sz w:val="18"/>
        </w:rPr>
        <w:t>Credit Act</w:t>
      </w:r>
      <w:r>
        <w:rPr>
          <w:sz w:val="18"/>
        </w:rPr>
        <w:t>, and common law duty of care.</w:t>
      </w:r>
    </w:p>
    <w:p w:rsidR="00FE5516" w:rsidRDefault="00951608">
      <w:pPr>
        <w:pStyle w:val="ListParagraph"/>
        <w:numPr>
          <w:ilvl w:val="0"/>
          <w:numId w:val="1"/>
        </w:numPr>
        <w:tabs>
          <w:tab w:val="left" w:pos="1130"/>
          <w:tab w:val="left" w:pos="1132"/>
        </w:tabs>
        <w:spacing w:before="1" w:line="232" w:lineRule="auto"/>
        <w:ind w:right="505"/>
        <w:jc w:val="both"/>
        <w:rPr>
          <w:sz w:val="18"/>
        </w:rPr>
      </w:pPr>
      <w:r>
        <w:rPr>
          <w:sz w:val="18"/>
        </w:rPr>
        <w:t>recommends an independent regulatory body with community and consumer representation to ensure gambling services do not exploit customers, to monitor the industry and enforce consumer protection provisions, develop and enforce a mandatory code of practice for gambling operators, organise research on</w:t>
      </w:r>
      <w:r>
        <w:rPr>
          <w:spacing w:val="40"/>
          <w:sz w:val="18"/>
        </w:rPr>
        <w:t xml:space="preserve"> </w:t>
      </w:r>
      <w:r>
        <w:rPr>
          <w:sz w:val="18"/>
        </w:rPr>
        <w:t>the impacts of gambling, handle customer complaints and disputes, develop and disseminate information about the negative effects of gambling, develop a staff training program about gambling problems, enforce self-exclusion orders, and restrict signage.</w:t>
      </w:r>
    </w:p>
    <w:p w:rsidR="00FE5516" w:rsidRDefault="00951608">
      <w:pPr>
        <w:pStyle w:val="BodyText"/>
        <w:spacing w:before="5"/>
        <w:rPr>
          <w:sz w:val="5"/>
        </w:rPr>
      </w:pPr>
      <w:r>
        <w:rPr>
          <w:noProof/>
          <w:lang w:val="en-AU" w:eastAsia="en-AU"/>
        </w:rPr>
        <mc:AlternateContent>
          <mc:Choice Requires="wps">
            <w:drawing>
              <wp:anchor distT="0" distB="0" distL="0" distR="0" simplePos="0" relativeHeight="487625216" behindDoc="1" locked="0" layoutInCell="1" allowOverlap="1">
                <wp:simplePos x="0" y="0"/>
                <wp:positionH relativeFrom="page">
                  <wp:posOffset>1383791</wp:posOffset>
                </wp:positionH>
                <wp:positionV relativeFrom="paragraph">
                  <wp:posOffset>55322</wp:posOffset>
                </wp:positionV>
                <wp:extent cx="5245735" cy="3175"/>
                <wp:effectExtent l="0" t="0" r="0" b="0"/>
                <wp:wrapTopAndBottom/>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5735" cy="3175"/>
                        </a:xfrm>
                        <a:custGeom>
                          <a:avLst/>
                          <a:gdLst/>
                          <a:ahLst/>
                          <a:cxnLst/>
                          <a:rect l="l" t="t" r="r" b="b"/>
                          <a:pathLst>
                            <a:path w="5245735" h="3175">
                              <a:moveTo>
                                <a:pt x="5245608" y="0"/>
                              </a:moveTo>
                              <a:lnTo>
                                <a:pt x="0" y="0"/>
                              </a:lnTo>
                              <a:lnTo>
                                <a:pt x="0" y="3048"/>
                              </a:lnTo>
                              <a:lnTo>
                                <a:pt x="5245608" y="3048"/>
                              </a:lnTo>
                              <a:lnTo>
                                <a:pt x="52456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472E70" id="Graphic 130" o:spid="_x0000_s1026" style="position:absolute;margin-left:108.95pt;margin-top:4.35pt;width:413.05pt;height:.25pt;z-index:-15691264;visibility:visible;mso-wrap-style:square;mso-wrap-distance-left:0;mso-wrap-distance-top:0;mso-wrap-distance-right:0;mso-wrap-distance-bottom:0;mso-position-horizontal:absolute;mso-position-horizontal-relative:page;mso-position-vertical:absolute;mso-position-vertical-relative:text;v-text-anchor:top" coordsize="524573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" path="m5245608,l,,,3048r5245608,l5245608,xe" fillcolor="black" stroked="f">
                <v:path arrowok="t"/>
                <w10:wrap type="topAndBottom" anchorx="page"/>
              </v:shape>
            </w:pict>
          </mc:Fallback>
        </mc:AlternateContent>
      </w:r>
    </w:p>
    <w:p w:rsidR="00FE5516" w:rsidRDefault="00951608">
      <w:pPr>
        <w:spacing w:before="76" w:line="204" w:lineRule="exact"/>
        <w:ind w:left="950"/>
        <w:jc w:val="both"/>
        <w:rPr>
          <w:sz w:val="18"/>
        </w:rPr>
      </w:pPr>
      <w:r>
        <w:rPr>
          <w:sz w:val="18"/>
        </w:rPr>
        <w:t>Rationalist</w:t>
      </w:r>
      <w:r>
        <w:rPr>
          <w:spacing w:val="12"/>
          <w:sz w:val="18"/>
        </w:rPr>
        <w:t xml:space="preserve"> </w:t>
      </w:r>
      <w:r>
        <w:rPr>
          <w:sz w:val="18"/>
        </w:rPr>
        <w:t>Association</w:t>
      </w:r>
      <w:r>
        <w:rPr>
          <w:spacing w:val="10"/>
          <w:sz w:val="18"/>
        </w:rPr>
        <w:t xml:space="preserve"> </w:t>
      </w:r>
      <w:r>
        <w:rPr>
          <w:sz w:val="18"/>
        </w:rPr>
        <w:t>of</w:t>
      </w:r>
      <w:r>
        <w:rPr>
          <w:spacing w:val="12"/>
          <w:sz w:val="18"/>
        </w:rPr>
        <w:t xml:space="preserve"> </w:t>
      </w:r>
      <w:r>
        <w:rPr>
          <w:sz w:val="18"/>
        </w:rPr>
        <w:t>NSW</w:t>
      </w:r>
      <w:r>
        <w:rPr>
          <w:spacing w:val="10"/>
          <w:sz w:val="18"/>
        </w:rPr>
        <w:t xml:space="preserve"> </w:t>
      </w:r>
      <w:r>
        <w:rPr>
          <w:spacing w:val="-2"/>
          <w:sz w:val="18"/>
        </w:rPr>
        <w:t>Inc.:</w:t>
      </w:r>
    </w:p>
    <w:p w:rsidR="00FE5516" w:rsidRDefault="00951608">
      <w:pPr>
        <w:pStyle w:val="ListParagraph"/>
        <w:numPr>
          <w:ilvl w:val="0"/>
          <w:numId w:val="1"/>
        </w:numPr>
        <w:tabs>
          <w:tab w:val="left" w:pos="1131"/>
        </w:tabs>
        <w:spacing w:before="0" w:line="204" w:lineRule="exact"/>
        <w:ind w:left="1131" w:hanging="181"/>
        <w:rPr>
          <w:sz w:val="18"/>
        </w:rPr>
      </w:pPr>
      <w:proofErr w:type="gramStart"/>
      <w:r>
        <w:rPr>
          <w:sz w:val="18"/>
        </w:rPr>
        <w:t>concern</w:t>
      </w:r>
      <w:proofErr w:type="gramEnd"/>
      <w:r>
        <w:rPr>
          <w:spacing w:val="10"/>
          <w:sz w:val="18"/>
        </w:rPr>
        <w:t xml:space="preserve"> </w:t>
      </w:r>
      <w:r>
        <w:rPr>
          <w:sz w:val="18"/>
        </w:rPr>
        <w:t>for</w:t>
      </w:r>
      <w:r>
        <w:rPr>
          <w:spacing w:val="12"/>
          <w:sz w:val="18"/>
        </w:rPr>
        <w:t xml:space="preserve"> </w:t>
      </w:r>
      <w:r>
        <w:rPr>
          <w:sz w:val="18"/>
        </w:rPr>
        <w:t>health</w:t>
      </w:r>
      <w:r>
        <w:rPr>
          <w:spacing w:val="11"/>
          <w:sz w:val="18"/>
        </w:rPr>
        <w:t xml:space="preserve"> </w:t>
      </w:r>
      <w:r>
        <w:rPr>
          <w:sz w:val="18"/>
        </w:rPr>
        <w:t>effects</w:t>
      </w:r>
      <w:r>
        <w:rPr>
          <w:spacing w:val="11"/>
          <w:sz w:val="18"/>
        </w:rPr>
        <w:t xml:space="preserve"> </w:t>
      </w:r>
      <w:r>
        <w:rPr>
          <w:sz w:val="18"/>
        </w:rPr>
        <w:t>of</w:t>
      </w:r>
      <w:r>
        <w:rPr>
          <w:spacing w:val="12"/>
          <w:sz w:val="18"/>
        </w:rPr>
        <w:t xml:space="preserve"> </w:t>
      </w:r>
      <w:r>
        <w:rPr>
          <w:sz w:val="18"/>
        </w:rPr>
        <w:t>gambling</w:t>
      </w:r>
      <w:r>
        <w:rPr>
          <w:spacing w:val="11"/>
          <w:sz w:val="18"/>
        </w:rPr>
        <w:t xml:space="preserve"> </w:t>
      </w:r>
      <w:r>
        <w:rPr>
          <w:sz w:val="18"/>
        </w:rPr>
        <w:t>and</w:t>
      </w:r>
      <w:r>
        <w:rPr>
          <w:spacing w:val="10"/>
          <w:sz w:val="18"/>
        </w:rPr>
        <w:t xml:space="preserve"> </w:t>
      </w:r>
      <w:r>
        <w:rPr>
          <w:sz w:val="18"/>
        </w:rPr>
        <w:t>inadequate</w:t>
      </w:r>
      <w:r>
        <w:rPr>
          <w:spacing w:val="11"/>
          <w:sz w:val="18"/>
        </w:rPr>
        <w:t xml:space="preserve"> </w:t>
      </w:r>
      <w:r>
        <w:rPr>
          <w:sz w:val="18"/>
        </w:rPr>
        <w:t>counselling</w:t>
      </w:r>
      <w:r>
        <w:rPr>
          <w:spacing w:val="11"/>
          <w:sz w:val="18"/>
        </w:rPr>
        <w:t xml:space="preserve"> </w:t>
      </w:r>
      <w:r>
        <w:rPr>
          <w:sz w:val="18"/>
        </w:rPr>
        <w:t>and</w:t>
      </w:r>
      <w:r>
        <w:rPr>
          <w:spacing w:val="10"/>
          <w:sz w:val="18"/>
        </w:rPr>
        <w:t xml:space="preserve"> </w:t>
      </w:r>
      <w:r>
        <w:rPr>
          <w:sz w:val="18"/>
        </w:rPr>
        <w:t>treatment</w:t>
      </w:r>
      <w:r>
        <w:rPr>
          <w:spacing w:val="13"/>
          <w:sz w:val="18"/>
        </w:rPr>
        <w:t xml:space="preserve"> </w:t>
      </w:r>
      <w:r>
        <w:rPr>
          <w:sz w:val="18"/>
        </w:rPr>
        <w:t>for</w:t>
      </w:r>
      <w:r>
        <w:rPr>
          <w:spacing w:val="12"/>
          <w:sz w:val="18"/>
        </w:rPr>
        <w:t xml:space="preserve"> </w:t>
      </w:r>
      <w:r>
        <w:rPr>
          <w:sz w:val="18"/>
        </w:rPr>
        <w:t>problem</w:t>
      </w:r>
      <w:r>
        <w:rPr>
          <w:spacing w:val="13"/>
          <w:sz w:val="18"/>
        </w:rPr>
        <w:t xml:space="preserve"> </w:t>
      </w:r>
      <w:r>
        <w:rPr>
          <w:spacing w:val="-2"/>
          <w:sz w:val="18"/>
        </w:rPr>
        <w:t>gambling.</w:t>
      </w:r>
    </w:p>
    <w:p w:rsidR="00FE5516" w:rsidRDefault="00951608">
      <w:pPr>
        <w:pStyle w:val="BodyText"/>
        <w:rPr>
          <w:sz w:val="5"/>
        </w:rPr>
      </w:pPr>
      <w:r>
        <w:rPr>
          <w:noProof/>
          <w:lang w:val="en-AU" w:eastAsia="en-AU"/>
        </w:rPr>
        <mc:AlternateContent>
          <mc:Choice Requires="wps">
            <w:drawing>
              <wp:anchor distT="0" distB="0" distL="0" distR="0" simplePos="0" relativeHeight="487625728" behindDoc="1" locked="0" layoutInCell="1" allowOverlap="1">
                <wp:simplePos x="0" y="0"/>
                <wp:positionH relativeFrom="page">
                  <wp:posOffset>1383791</wp:posOffset>
                </wp:positionH>
                <wp:positionV relativeFrom="paragraph">
                  <wp:posOffset>51749</wp:posOffset>
                </wp:positionV>
                <wp:extent cx="5245735" cy="3175"/>
                <wp:effectExtent l="0" t="0" r="0" b="0"/>
                <wp:wrapTopAndBottom/>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5735" cy="3175"/>
                        </a:xfrm>
                        <a:custGeom>
                          <a:avLst/>
                          <a:gdLst/>
                          <a:ahLst/>
                          <a:cxnLst/>
                          <a:rect l="l" t="t" r="r" b="b"/>
                          <a:pathLst>
                            <a:path w="5245735" h="3175">
                              <a:moveTo>
                                <a:pt x="5245608" y="0"/>
                              </a:moveTo>
                              <a:lnTo>
                                <a:pt x="0" y="0"/>
                              </a:lnTo>
                              <a:lnTo>
                                <a:pt x="0" y="3048"/>
                              </a:lnTo>
                              <a:lnTo>
                                <a:pt x="5245608" y="3048"/>
                              </a:lnTo>
                              <a:lnTo>
                                <a:pt x="52456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39ACA7" id="Graphic 131" o:spid="_x0000_s1026" style="position:absolute;margin-left:108.95pt;margin-top:4.05pt;width:413.05pt;height:.25pt;z-index:-15690752;visibility:visible;mso-wrap-style:square;mso-wrap-distance-left:0;mso-wrap-distance-top:0;mso-wrap-distance-right:0;mso-wrap-distance-bottom:0;mso-position-horizontal:absolute;mso-position-horizontal-relative:page;mso-position-vertical:absolute;mso-position-vertical-relative:text;v-text-anchor:top" coordsize="524573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" path="m5245608,l,,,3048r5245608,l5245608,xe" fillcolor="black" stroked="f">
                <v:path arrowok="t"/>
                <w10:wrap type="topAndBottom" anchorx="page"/>
              </v:shape>
            </w:pict>
          </mc:Fallback>
        </mc:AlternateContent>
      </w:r>
    </w:p>
    <w:p w:rsidR="00FE5516" w:rsidRDefault="00FE5516">
      <w:pPr>
        <w:rPr>
          <w:sz w:val="5"/>
        </w:rPr>
        <w:sectPr w:rsidR="00FE5516">
          <w:pgSz w:w="11900" w:h="16840"/>
          <w:pgMar w:top="1440" w:right="1020" w:bottom="940" w:left="1320" w:header="0" w:footer="747" w:gutter="0"/>
          <w:cols w:space="720"/>
        </w:sectPr>
      </w:pPr>
    </w:p>
    <w:p w:rsidR="00FE5516" w:rsidRDefault="00951608">
      <w:pPr>
        <w:pStyle w:val="BodyText"/>
        <w:spacing w:line="20" w:lineRule="exact"/>
        <w:ind w:left="859"/>
        <w:rPr>
          <w:sz w:val="2"/>
        </w:rPr>
      </w:pPr>
      <w:r>
        <w:rPr>
          <w:noProof/>
          <w:sz w:val="2"/>
          <w:lang w:val="en-AU" w:eastAsia="en-AU"/>
        </w:rPr>
        <w:lastRenderedPageBreak/>
        <mc:AlternateContent>
          <mc:Choice Requires="wpg">
            <w:drawing>
              <wp:inline distT="0" distB="0" distL="0" distR="0">
                <wp:extent cx="5245735" cy="3175"/>
                <wp:effectExtent l="0" t="0" r="0" b="0"/>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45735" cy="3175"/>
                          <a:chOff x="0" y="0"/>
                          <a:chExt cx="5245735" cy="3175"/>
                        </a:xfrm>
                      </wpg:grpSpPr>
                      <wps:wsp>
                        <wps:cNvPr id="133" name="Graphic 133"/>
                        <wps:cNvSpPr/>
                        <wps:spPr>
                          <a:xfrm>
                            <a:off x="0" y="0"/>
                            <a:ext cx="5245735" cy="3175"/>
                          </a:xfrm>
                          <a:custGeom>
                            <a:avLst/>
                            <a:gdLst/>
                            <a:ahLst/>
                            <a:cxnLst/>
                            <a:rect l="l" t="t" r="r" b="b"/>
                            <a:pathLst>
                              <a:path w="5245735" h="3175">
                                <a:moveTo>
                                  <a:pt x="5245608" y="0"/>
                                </a:moveTo>
                                <a:lnTo>
                                  <a:pt x="0" y="0"/>
                                </a:lnTo>
                                <a:lnTo>
                                  <a:pt x="0" y="3048"/>
                                </a:lnTo>
                                <a:lnTo>
                                  <a:pt x="5245608" y="3048"/>
                                </a:lnTo>
                                <a:lnTo>
                                  <a:pt x="52456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24EA782" id="Group 132" o:spid="_x0000_s1026" style="width:413.05pt;height:.25pt;mso-position-horizontal-relative:char;mso-position-vertical-relative:line" coordsize="5245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">
                <v:shape id="Graphic 133" o:spid="_x0000_s1027" style="position:absolute;width:52457;height:31;visibility:visible;mso-wrap-style:square;v-text-anchor:top" coordsize="5245735,3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jObcEA&#10;AADcAAAADwAAAGRycy9kb3ducmV2LnhtbERPTWsCMRC9C/0PYQreNGmVtmw3ihSEvXioSs/DZrpZ&#10;djNZkriu/fWNUOhtHu9zyu3kejFSiK1nDU9LBYK49qblRsP5tF+8gYgJ2WDvmTTcKMJ28zArsTD+&#10;yp80HlMjcgjHAjXYlIZCylhbchiXfiDO3LcPDlOGoZEm4DWHu14+K/UiHbacGywO9GGp7o4Xp6E+&#10;779+1utRdfhaBXtS/tBQpfX8cdq9g0g0pX/xn7syef5qBfdn8gV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Yzm3BAAAA3AAAAA8AAAAAAAAAAAAAAAAAmAIAAGRycy9kb3du&#10;cmV2LnhtbFBLBQYAAAAABAAEAPUAAACGAwAAAAA=&#10;" path="m5245608,l,,,3048r5245608,l5245608,xe" fillcolor="black" stroked="f">
                  <v:path arrowok="t"/>
                </v:shape>
                <w10:anchorlock/>
              </v:group>
            </w:pict>
          </mc:Fallback>
        </mc:AlternateContent>
      </w:r>
    </w:p>
    <w:p w:rsidR="00FE5516" w:rsidRDefault="00951608">
      <w:pPr>
        <w:spacing w:before="61" w:line="204" w:lineRule="exact"/>
        <w:ind w:left="950"/>
        <w:rPr>
          <w:sz w:val="18"/>
        </w:rPr>
      </w:pPr>
      <w:r>
        <w:rPr>
          <w:sz w:val="18"/>
        </w:rPr>
        <w:t>Shoalhaven</w:t>
      </w:r>
      <w:r>
        <w:rPr>
          <w:spacing w:val="13"/>
          <w:sz w:val="18"/>
        </w:rPr>
        <w:t xml:space="preserve"> </w:t>
      </w:r>
      <w:r>
        <w:rPr>
          <w:sz w:val="18"/>
        </w:rPr>
        <w:t>Neighbourhood</w:t>
      </w:r>
      <w:r>
        <w:rPr>
          <w:spacing w:val="14"/>
          <w:sz w:val="18"/>
        </w:rPr>
        <w:t xml:space="preserve"> </w:t>
      </w:r>
      <w:r>
        <w:rPr>
          <w:spacing w:val="-2"/>
          <w:sz w:val="18"/>
        </w:rPr>
        <w:t>Centre:</w:t>
      </w:r>
    </w:p>
    <w:p w:rsidR="00FE5516" w:rsidRDefault="00951608">
      <w:pPr>
        <w:pStyle w:val="ListParagraph"/>
        <w:numPr>
          <w:ilvl w:val="0"/>
          <w:numId w:val="1"/>
        </w:numPr>
        <w:tabs>
          <w:tab w:val="left" w:pos="1131"/>
        </w:tabs>
        <w:spacing w:before="0" w:line="202" w:lineRule="exact"/>
        <w:ind w:left="1131" w:hanging="181"/>
        <w:rPr>
          <w:sz w:val="18"/>
        </w:rPr>
      </w:pPr>
      <w:proofErr w:type="gramStart"/>
      <w:r>
        <w:rPr>
          <w:sz w:val="18"/>
        </w:rPr>
        <w:t>opportunities</w:t>
      </w:r>
      <w:proofErr w:type="gramEnd"/>
      <w:r>
        <w:rPr>
          <w:spacing w:val="11"/>
          <w:sz w:val="18"/>
        </w:rPr>
        <w:t xml:space="preserve"> </w:t>
      </w:r>
      <w:r>
        <w:rPr>
          <w:sz w:val="18"/>
        </w:rPr>
        <w:t>for</w:t>
      </w:r>
      <w:r>
        <w:rPr>
          <w:spacing w:val="11"/>
          <w:sz w:val="18"/>
        </w:rPr>
        <w:t xml:space="preserve"> </w:t>
      </w:r>
      <w:r>
        <w:rPr>
          <w:sz w:val="18"/>
        </w:rPr>
        <w:t>people</w:t>
      </w:r>
      <w:r>
        <w:rPr>
          <w:spacing w:val="11"/>
          <w:sz w:val="18"/>
        </w:rPr>
        <w:t xml:space="preserve"> </w:t>
      </w:r>
      <w:r>
        <w:rPr>
          <w:sz w:val="18"/>
        </w:rPr>
        <w:t>to</w:t>
      </w:r>
      <w:r>
        <w:rPr>
          <w:spacing w:val="10"/>
          <w:sz w:val="18"/>
        </w:rPr>
        <w:t xml:space="preserve"> </w:t>
      </w:r>
      <w:r>
        <w:rPr>
          <w:sz w:val="18"/>
        </w:rPr>
        <w:t>gamble</w:t>
      </w:r>
      <w:r>
        <w:rPr>
          <w:spacing w:val="11"/>
          <w:sz w:val="18"/>
        </w:rPr>
        <w:t xml:space="preserve"> </w:t>
      </w:r>
      <w:r>
        <w:rPr>
          <w:sz w:val="18"/>
        </w:rPr>
        <w:t>are</w:t>
      </w:r>
      <w:r>
        <w:rPr>
          <w:spacing w:val="11"/>
          <w:sz w:val="18"/>
        </w:rPr>
        <w:t xml:space="preserve"> </w:t>
      </w:r>
      <w:r>
        <w:rPr>
          <w:sz w:val="18"/>
        </w:rPr>
        <w:t>too</w:t>
      </w:r>
      <w:r>
        <w:rPr>
          <w:spacing w:val="10"/>
          <w:sz w:val="18"/>
        </w:rPr>
        <w:t xml:space="preserve"> </w:t>
      </w:r>
      <w:r>
        <w:rPr>
          <w:sz w:val="18"/>
        </w:rPr>
        <w:t>easy,</w:t>
      </w:r>
      <w:r>
        <w:rPr>
          <w:spacing w:val="12"/>
          <w:sz w:val="18"/>
        </w:rPr>
        <w:t xml:space="preserve"> </w:t>
      </w:r>
      <w:r>
        <w:rPr>
          <w:sz w:val="18"/>
        </w:rPr>
        <w:t>accessible</w:t>
      </w:r>
      <w:r>
        <w:rPr>
          <w:spacing w:val="11"/>
          <w:sz w:val="18"/>
        </w:rPr>
        <w:t xml:space="preserve"> </w:t>
      </w:r>
      <w:r>
        <w:rPr>
          <w:sz w:val="18"/>
        </w:rPr>
        <w:t>and</w:t>
      </w:r>
      <w:r>
        <w:rPr>
          <w:spacing w:val="10"/>
          <w:sz w:val="18"/>
        </w:rPr>
        <w:t xml:space="preserve"> </w:t>
      </w:r>
      <w:r>
        <w:rPr>
          <w:sz w:val="18"/>
        </w:rPr>
        <w:t>glamourised</w:t>
      </w:r>
      <w:r>
        <w:rPr>
          <w:spacing w:val="10"/>
          <w:sz w:val="18"/>
        </w:rPr>
        <w:t xml:space="preserve"> </w:t>
      </w:r>
      <w:r>
        <w:rPr>
          <w:sz w:val="18"/>
        </w:rPr>
        <w:t>by</w:t>
      </w:r>
      <w:r>
        <w:rPr>
          <w:spacing w:val="10"/>
          <w:sz w:val="18"/>
        </w:rPr>
        <w:t xml:space="preserve"> </w:t>
      </w:r>
      <w:r>
        <w:rPr>
          <w:sz w:val="18"/>
        </w:rPr>
        <w:t>the</w:t>
      </w:r>
      <w:r>
        <w:rPr>
          <w:spacing w:val="12"/>
          <w:sz w:val="18"/>
        </w:rPr>
        <w:t xml:space="preserve"> </w:t>
      </w:r>
      <w:r>
        <w:rPr>
          <w:spacing w:val="-2"/>
          <w:sz w:val="18"/>
        </w:rPr>
        <w:t>industry.</w:t>
      </w:r>
    </w:p>
    <w:p w:rsidR="00FE5516" w:rsidRDefault="00951608">
      <w:pPr>
        <w:pStyle w:val="ListParagraph"/>
        <w:numPr>
          <w:ilvl w:val="0"/>
          <w:numId w:val="1"/>
        </w:numPr>
        <w:tabs>
          <w:tab w:val="left" w:pos="1131"/>
        </w:tabs>
        <w:spacing w:before="0" w:line="202" w:lineRule="exact"/>
        <w:ind w:left="1131" w:hanging="181"/>
        <w:rPr>
          <w:sz w:val="18"/>
        </w:rPr>
      </w:pPr>
      <w:proofErr w:type="gramStart"/>
      <w:r>
        <w:rPr>
          <w:sz w:val="18"/>
        </w:rPr>
        <w:t>extent</w:t>
      </w:r>
      <w:proofErr w:type="gramEnd"/>
      <w:r>
        <w:rPr>
          <w:spacing w:val="12"/>
          <w:sz w:val="18"/>
        </w:rPr>
        <w:t xml:space="preserve"> </w:t>
      </w:r>
      <w:r>
        <w:rPr>
          <w:sz w:val="18"/>
        </w:rPr>
        <w:t>of</w:t>
      </w:r>
      <w:r>
        <w:rPr>
          <w:spacing w:val="10"/>
          <w:sz w:val="18"/>
        </w:rPr>
        <w:t xml:space="preserve"> </w:t>
      </w:r>
      <w:r>
        <w:rPr>
          <w:sz w:val="18"/>
        </w:rPr>
        <w:t>problem</w:t>
      </w:r>
      <w:r>
        <w:rPr>
          <w:spacing w:val="12"/>
          <w:sz w:val="18"/>
        </w:rPr>
        <w:t xml:space="preserve"> </w:t>
      </w:r>
      <w:r>
        <w:rPr>
          <w:sz w:val="18"/>
        </w:rPr>
        <w:t>gambling</w:t>
      </w:r>
      <w:r>
        <w:rPr>
          <w:spacing w:val="10"/>
          <w:sz w:val="18"/>
        </w:rPr>
        <w:t xml:space="preserve"> </w:t>
      </w:r>
      <w:r>
        <w:rPr>
          <w:sz w:val="18"/>
        </w:rPr>
        <w:t>goes</w:t>
      </w:r>
      <w:r>
        <w:rPr>
          <w:spacing w:val="11"/>
          <w:sz w:val="18"/>
        </w:rPr>
        <w:t xml:space="preserve"> </w:t>
      </w:r>
      <w:r>
        <w:rPr>
          <w:sz w:val="18"/>
        </w:rPr>
        <w:t>unnoticed</w:t>
      </w:r>
      <w:r>
        <w:rPr>
          <w:spacing w:val="10"/>
          <w:sz w:val="18"/>
        </w:rPr>
        <w:t xml:space="preserve"> </w:t>
      </w:r>
      <w:r>
        <w:rPr>
          <w:sz w:val="18"/>
        </w:rPr>
        <w:t>and</w:t>
      </w:r>
      <w:r>
        <w:rPr>
          <w:spacing w:val="9"/>
          <w:sz w:val="18"/>
        </w:rPr>
        <w:t xml:space="preserve"> </w:t>
      </w:r>
      <w:r>
        <w:rPr>
          <w:sz w:val="18"/>
        </w:rPr>
        <w:t>without</w:t>
      </w:r>
      <w:r>
        <w:rPr>
          <w:spacing w:val="12"/>
          <w:sz w:val="18"/>
        </w:rPr>
        <w:t xml:space="preserve"> </w:t>
      </w:r>
      <w:r>
        <w:rPr>
          <w:sz w:val="18"/>
        </w:rPr>
        <w:t>public</w:t>
      </w:r>
      <w:r>
        <w:rPr>
          <w:spacing w:val="10"/>
          <w:sz w:val="18"/>
        </w:rPr>
        <w:t xml:space="preserve"> </w:t>
      </w:r>
      <w:r>
        <w:rPr>
          <w:spacing w:val="-2"/>
          <w:sz w:val="18"/>
        </w:rPr>
        <w:t>debate.</w:t>
      </w:r>
    </w:p>
    <w:p w:rsidR="00FE5516" w:rsidRDefault="00951608">
      <w:pPr>
        <w:pStyle w:val="ListParagraph"/>
        <w:numPr>
          <w:ilvl w:val="0"/>
          <w:numId w:val="1"/>
        </w:numPr>
        <w:tabs>
          <w:tab w:val="left" w:pos="1131"/>
        </w:tabs>
        <w:spacing w:before="0" w:line="202" w:lineRule="exact"/>
        <w:ind w:left="1131" w:hanging="181"/>
        <w:rPr>
          <w:sz w:val="18"/>
        </w:rPr>
      </w:pPr>
      <w:proofErr w:type="gramStart"/>
      <w:r>
        <w:rPr>
          <w:sz w:val="18"/>
        </w:rPr>
        <w:t>insufficient</w:t>
      </w:r>
      <w:proofErr w:type="gramEnd"/>
      <w:r>
        <w:rPr>
          <w:spacing w:val="12"/>
          <w:sz w:val="18"/>
        </w:rPr>
        <w:t xml:space="preserve"> </w:t>
      </w:r>
      <w:r>
        <w:rPr>
          <w:sz w:val="18"/>
        </w:rPr>
        <w:t>research</w:t>
      </w:r>
      <w:r>
        <w:rPr>
          <w:spacing w:val="10"/>
          <w:sz w:val="18"/>
        </w:rPr>
        <w:t xml:space="preserve"> </w:t>
      </w:r>
      <w:r>
        <w:rPr>
          <w:sz w:val="18"/>
        </w:rPr>
        <w:t>and</w:t>
      </w:r>
      <w:r>
        <w:rPr>
          <w:spacing w:val="10"/>
          <w:sz w:val="18"/>
        </w:rPr>
        <w:t xml:space="preserve"> </w:t>
      </w:r>
      <w:r>
        <w:rPr>
          <w:sz w:val="18"/>
        </w:rPr>
        <w:t>public</w:t>
      </w:r>
      <w:r>
        <w:rPr>
          <w:spacing w:val="10"/>
          <w:sz w:val="18"/>
        </w:rPr>
        <w:t xml:space="preserve"> </w:t>
      </w:r>
      <w:r>
        <w:rPr>
          <w:sz w:val="18"/>
        </w:rPr>
        <w:t>awareness</w:t>
      </w:r>
      <w:r>
        <w:rPr>
          <w:spacing w:val="10"/>
          <w:sz w:val="18"/>
        </w:rPr>
        <w:t xml:space="preserve"> </w:t>
      </w:r>
      <w:r>
        <w:rPr>
          <w:sz w:val="18"/>
        </w:rPr>
        <w:t>campaigns</w:t>
      </w:r>
      <w:r>
        <w:rPr>
          <w:spacing w:val="10"/>
          <w:sz w:val="18"/>
        </w:rPr>
        <w:t xml:space="preserve"> </w:t>
      </w:r>
      <w:r>
        <w:rPr>
          <w:sz w:val="18"/>
        </w:rPr>
        <w:t>on</w:t>
      </w:r>
      <w:r>
        <w:rPr>
          <w:spacing w:val="11"/>
          <w:sz w:val="18"/>
        </w:rPr>
        <w:t xml:space="preserve"> </w:t>
      </w:r>
      <w:r>
        <w:rPr>
          <w:sz w:val="18"/>
        </w:rPr>
        <w:t>the</w:t>
      </w:r>
      <w:r>
        <w:rPr>
          <w:spacing w:val="10"/>
          <w:sz w:val="18"/>
        </w:rPr>
        <w:t xml:space="preserve"> </w:t>
      </w:r>
      <w:r>
        <w:rPr>
          <w:sz w:val="18"/>
        </w:rPr>
        <w:t>impacts</w:t>
      </w:r>
      <w:r>
        <w:rPr>
          <w:spacing w:val="10"/>
          <w:sz w:val="18"/>
        </w:rPr>
        <w:t xml:space="preserve"> </w:t>
      </w:r>
      <w:r>
        <w:rPr>
          <w:sz w:val="18"/>
        </w:rPr>
        <w:t>of</w:t>
      </w:r>
      <w:r>
        <w:rPr>
          <w:spacing w:val="11"/>
          <w:sz w:val="18"/>
        </w:rPr>
        <w:t xml:space="preserve"> </w:t>
      </w:r>
      <w:r>
        <w:rPr>
          <w:spacing w:val="-2"/>
          <w:sz w:val="18"/>
        </w:rPr>
        <w:t>gambling.</w:t>
      </w:r>
    </w:p>
    <w:p w:rsidR="00FE5516" w:rsidRDefault="00951608">
      <w:pPr>
        <w:pStyle w:val="ListParagraph"/>
        <w:numPr>
          <w:ilvl w:val="0"/>
          <w:numId w:val="1"/>
        </w:numPr>
        <w:tabs>
          <w:tab w:val="left" w:pos="1130"/>
          <w:tab w:val="left" w:pos="1132"/>
        </w:tabs>
        <w:spacing w:before="3" w:line="232" w:lineRule="auto"/>
        <w:ind w:right="505"/>
        <w:jc w:val="both"/>
        <w:rPr>
          <w:sz w:val="18"/>
        </w:rPr>
      </w:pPr>
      <w:r>
        <w:rPr>
          <w:sz w:val="18"/>
        </w:rPr>
        <w:t>problem gambling causes family devastation,</w:t>
      </w:r>
      <w:r>
        <w:rPr>
          <w:spacing w:val="40"/>
          <w:sz w:val="18"/>
        </w:rPr>
        <w:t xml:space="preserve"> </w:t>
      </w:r>
      <w:r>
        <w:rPr>
          <w:sz w:val="18"/>
        </w:rPr>
        <w:t>marriage breakdown, damage to children, financial</w:t>
      </w:r>
      <w:r>
        <w:rPr>
          <w:spacing w:val="40"/>
          <w:sz w:val="18"/>
        </w:rPr>
        <w:t xml:space="preserve"> </w:t>
      </w:r>
      <w:r>
        <w:rPr>
          <w:sz w:val="18"/>
        </w:rPr>
        <w:t>deprivation, health problems, loss of security and accommodation, shame, secretiveness, lack of trust and coping ability, suicide,</w:t>
      </w:r>
      <w:r>
        <w:rPr>
          <w:spacing w:val="25"/>
          <w:sz w:val="18"/>
        </w:rPr>
        <w:t xml:space="preserve"> </w:t>
      </w:r>
      <w:r>
        <w:rPr>
          <w:sz w:val="18"/>
        </w:rPr>
        <w:t>and the costs of lower productivity,</w:t>
      </w:r>
      <w:r>
        <w:rPr>
          <w:spacing w:val="25"/>
          <w:sz w:val="18"/>
        </w:rPr>
        <w:t xml:space="preserve"> </w:t>
      </w:r>
      <w:r>
        <w:rPr>
          <w:sz w:val="18"/>
        </w:rPr>
        <w:t>sickness,</w:t>
      </w:r>
      <w:r>
        <w:rPr>
          <w:spacing w:val="25"/>
          <w:sz w:val="18"/>
        </w:rPr>
        <w:t xml:space="preserve"> </w:t>
      </w:r>
      <w:r>
        <w:rPr>
          <w:sz w:val="18"/>
        </w:rPr>
        <w:t>debt,</w:t>
      </w:r>
      <w:r>
        <w:rPr>
          <w:spacing w:val="25"/>
          <w:sz w:val="18"/>
        </w:rPr>
        <w:t xml:space="preserve"> </w:t>
      </w:r>
      <w:r>
        <w:rPr>
          <w:sz w:val="18"/>
        </w:rPr>
        <w:t>crime,</w:t>
      </w:r>
      <w:r>
        <w:rPr>
          <w:spacing w:val="25"/>
          <w:sz w:val="18"/>
        </w:rPr>
        <w:t xml:space="preserve"> </w:t>
      </w:r>
      <w:r>
        <w:rPr>
          <w:sz w:val="18"/>
        </w:rPr>
        <w:t>unemployment, welfare and support services.</w:t>
      </w:r>
    </w:p>
    <w:p w:rsidR="00FE5516" w:rsidRDefault="00951608">
      <w:pPr>
        <w:pStyle w:val="ListParagraph"/>
        <w:numPr>
          <w:ilvl w:val="0"/>
          <w:numId w:val="1"/>
        </w:numPr>
        <w:tabs>
          <w:tab w:val="left" w:pos="1130"/>
          <w:tab w:val="left" w:pos="1132"/>
        </w:tabs>
        <w:spacing w:before="3" w:line="232" w:lineRule="auto"/>
        <w:ind w:right="506"/>
        <w:jc w:val="both"/>
        <w:rPr>
          <w:sz w:val="18"/>
        </w:rPr>
      </w:pPr>
      <w:proofErr w:type="gramStart"/>
      <w:r>
        <w:rPr>
          <w:sz w:val="18"/>
        </w:rPr>
        <w:t>insufficient</w:t>
      </w:r>
      <w:proofErr w:type="gramEnd"/>
      <w:r>
        <w:rPr>
          <w:sz w:val="18"/>
        </w:rPr>
        <w:t xml:space="preserve"> support services for problem gamblers and families, which need to have trained staff and be adequately available, advertised and resourced.</w:t>
      </w:r>
    </w:p>
    <w:p w:rsidR="00FE5516" w:rsidRDefault="00951608">
      <w:pPr>
        <w:pStyle w:val="ListParagraph"/>
        <w:numPr>
          <w:ilvl w:val="0"/>
          <w:numId w:val="1"/>
        </w:numPr>
        <w:tabs>
          <w:tab w:val="left" w:pos="1131"/>
        </w:tabs>
        <w:spacing w:before="0" w:line="201" w:lineRule="exact"/>
        <w:ind w:left="1131" w:hanging="181"/>
        <w:jc w:val="both"/>
        <w:rPr>
          <w:sz w:val="18"/>
        </w:rPr>
      </w:pPr>
      <w:proofErr w:type="gramStart"/>
      <w:r>
        <w:rPr>
          <w:sz w:val="18"/>
        </w:rPr>
        <w:t>prevention</w:t>
      </w:r>
      <w:proofErr w:type="gramEnd"/>
      <w:r>
        <w:rPr>
          <w:spacing w:val="11"/>
          <w:sz w:val="18"/>
        </w:rPr>
        <w:t xml:space="preserve"> </w:t>
      </w:r>
      <w:r>
        <w:rPr>
          <w:sz w:val="18"/>
        </w:rPr>
        <w:t>programs</w:t>
      </w:r>
      <w:r>
        <w:rPr>
          <w:spacing w:val="12"/>
          <w:sz w:val="18"/>
        </w:rPr>
        <w:t xml:space="preserve"> </w:t>
      </w:r>
      <w:r>
        <w:rPr>
          <w:sz w:val="18"/>
        </w:rPr>
        <w:t>need</w:t>
      </w:r>
      <w:r>
        <w:rPr>
          <w:spacing w:val="11"/>
          <w:sz w:val="18"/>
        </w:rPr>
        <w:t xml:space="preserve"> </w:t>
      </w:r>
      <w:r>
        <w:rPr>
          <w:sz w:val="18"/>
        </w:rPr>
        <w:t>to</w:t>
      </w:r>
      <w:r>
        <w:rPr>
          <w:spacing w:val="11"/>
          <w:sz w:val="18"/>
        </w:rPr>
        <w:t xml:space="preserve"> </w:t>
      </w:r>
      <w:r>
        <w:rPr>
          <w:sz w:val="18"/>
        </w:rPr>
        <w:t>be</w:t>
      </w:r>
      <w:r>
        <w:rPr>
          <w:spacing w:val="11"/>
          <w:sz w:val="18"/>
        </w:rPr>
        <w:t xml:space="preserve"> </w:t>
      </w:r>
      <w:r>
        <w:rPr>
          <w:sz w:val="18"/>
        </w:rPr>
        <w:t>developed,</w:t>
      </w:r>
      <w:r>
        <w:rPr>
          <w:spacing w:val="13"/>
          <w:sz w:val="18"/>
        </w:rPr>
        <w:t xml:space="preserve"> </w:t>
      </w:r>
      <w:r>
        <w:rPr>
          <w:sz w:val="18"/>
        </w:rPr>
        <w:t>eg:</w:t>
      </w:r>
      <w:r>
        <w:rPr>
          <w:spacing w:val="13"/>
          <w:sz w:val="18"/>
        </w:rPr>
        <w:t xml:space="preserve"> </w:t>
      </w:r>
      <w:r>
        <w:rPr>
          <w:sz w:val="18"/>
        </w:rPr>
        <w:t>skills</w:t>
      </w:r>
      <w:r>
        <w:rPr>
          <w:spacing w:val="13"/>
          <w:sz w:val="18"/>
        </w:rPr>
        <w:t xml:space="preserve"> </w:t>
      </w:r>
      <w:r>
        <w:rPr>
          <w:sz w:val="18"/>
        </w:rPr>
        <w:t>development,</w:t>
      </w:r>
      <w:r>
        <w:rPr>
          <w:spacing w:val="13"/>
          <w:sz w:val="18"/>
        </w:rPr>
        <w:t xml:space="preserve"> </w:t>
      </w:r>
      <w:r>
        <w:rPr>
          <w:sz w:val="18"/>
        </w:rPr>
        <w:t>social</w:t>
      </w:r>
      <w:r>
        <w:rPr>
          <w:spacing w:val="13"/>
          <w:sz w:val="18"/>
        </w:rPr>
        <w:t xml:space="preserve"> </w:t>
      </w:r>
      <w:r>
        <w:rPr>
          <w:sz w:val="18"/>
        </w:rPr>
        <w:t>programs,</w:t>
      </w:r>
      <w:r>
        <w:rPr>
          <w:spacing w:val="14"/>
          <w:sz w:val="18"/>
        </w:rPr>
        <w:t xml:space="preserve"> </w:t>
      </w:r>
      <w:r>
        <w:rPr>
          <w:spacing w:val="-2"/>
          <w:sz w:val="18"/>
        </w:rPr>
        <w:t>education.</w:t>
      </w:r>
    </w:p>
    <w:p w:rsidR="00FE5516" w:rsidRDefault="00951608">
      <w:pPr>
        <w:pStyle w:val="ListParagraph"/>
        <w:numPr>
          <w:ilvl w:val="0"/>
          <w:numId w:val="1"/>
        </w:numPr>
        <w:tabs>
          <w:tab w:val="left" w:pos="1130"/>
          <w:tab w:val="left" w:pos="1132"/>
        </w:tabs>
        <w:spacing w:before="2" w:line="232" w:lineRule="auto"/>
        <w:ind w:right="505"/>
        <w:jc w:val="both"/>
        <w:rPr>
          <w:sz w:val="18"/>
        </w:rPr>
      </w:pPr>
      <w:proofErr w:type="gramStart"/>
      <w:r>
        <w:rPr>
          <w:sz w:val="18"/>
        </w:rPr>
        <w:t>recommends</w:t>
      </w:r>
      <w:proofErr w:type="gramEnd"/>
      <w:r>
        <w:rPr>
          <w:spacing w:val="40"/>
          <w:sz w:val="18"/>
        </w:rPr>
        <w:t xml:space="preserve"> </w:t>
      </w:r>
      <w:r>
        <w:rPr>
          <w:sz w:val="18"/>
        </w:rPr>
        <w:t>mandatory provision by gambling venues of patron information on support services,</w:t>
      </w:r>
      <w:r>
        <w:rPr>
          <w:spacing w:val="40"/>
          <w:sz w:val="18"/>
        </w:rPr>
        <w:t xml:space="preserve"> </w:t>
      </w:r>
      <w:r>
        <w:rPr>
          <w:sz w:val="18"/>
        </w:rPr>
        <w:t>responsible</w:t>
      </w:r>
      <w:r>
        <w:rPr>
          <w:spacing w:val="31"/>
          <w:sz w:val="18"/>
        </w:rPr>
        <w:t xml:space="preserve"> </w:t>
      </w:r>
      <w:r>
        <w:rPr>
          <w:sz w:val="18"/>
        </w:rPr>
        <w:t>gambling</w:t>
      </w:r>
      <w:r>
        <w:rPr>
          <w:spacing w:val="31"/>
          <w:sz w:val="18"/>
        </w:rPr>
        <w:t xml:space="preserve"> </w:t>
      </w:r>
      <w:r>
        <w:rPr>
          <w:sz w:val="18"/>
        </w:rPr>
        <w:t>policies,</w:t>
      </w:r>
      <w:r>
        <w:rPr>
          <w:spacing w:val="27"/>
          <w:sz w:val="18"/>
        </w:rPr>
        <w:t xml:space="preserve"> </w:t>
      </w:r>
      <w:r>
        <w:rPr>
          <w:sz w:val="18"/>
        </w:rPr>
        <w:t>and</w:t>
      </w:r>
      <w:r>
        <w:rPr>
          <w:spacing w:val="25"/>
          <w:sz w:val="18"/>
        </w:rPr>
        <w:t xml:space="preserve"> </w:t>
      </w:r>
      <w:r>
        <w:rPr>
          <w:sz w:val="18"/>
        </w:rPr>
        <w:t>staff</w:t>
      </w:r>
      <w:r>
        <w:rPr>
          <w:spacing w:val="27"/>
          <w:sz w:val="18"/>
        </w:rPr>
        <w:t xml:space="preserve"> </w:t>
      </w:r>
      <w:r>
        <w:rPr>
          <w:sz w:val="18"/>
        </w:rPr>
        <w:t>education,</w:t>
      </w:r>
      <w:r>
        <w:rPr>
          <w:spacing w:val="27"/>
          <w:sz w:val="18"/>
        </w:rPr>
        <w:t xml:space="preserve"> </w:t>
      </w:r>
      <w:r>
        <w:rPr>
          <w:sz w:val="18"/>
        </w:rPr>
        <w:t>and</w:t>
      </w:r>
      <w:r>
        <w:rPr>
          <w:spacing w:val="25"/>
          <w:sz w:val="18"/>
        </w:rPr>
        <w:t xml:space="preserve"> </w:t>
      </w:r>
      <w:r>
        <w:rPr>
          <w:sz w:val="18"/>
        </w:rPr>
        <w:t>more</w:t>
      </w:r>
      <w:r>
        <w:rPr>
          <w:spacing w:val="27"/>
          <w:sz w:val="18"/>
        </w:rPr>
        <w:t xml:space="preserve"> </w:t>
      </w:r>
      <w:r>
        <w:rPr>
          <w:sz w:val="18"/>
        </w:rPr>
        <w:t>limits</w:t>
      </w:r>
      <w:r>
        <w:rPr>
          <w:spacing w:val="26"/>
          <w:sz w:val="18"/>
        </w:rPr>
        <w:t xml:space="preserve"> </w:t>
      </w:r>
      <w:r>
        <w:rPr>
          <w:sz w:val="18"/>
        </w:rPr>
        <w:t>on</w:t>
      </w:r>
      <w:r>
        <w:rPr>
          <w:spacing w:val="25"/>
          <w:sz w:val="18"/>
        </w:rPr>
        <w:t xml:space="preserve"> </w:t>
      </w:r>
      <w:r>
        <w:rPr>
          <w:sz w:val="18"/>
        </w:rPr>
        <w:t>cheque</w:t>
      </w:r>
      <w:r>
        <w:rPr>
          <w:spacing w:val="27"/>
          <w:sz w:val="18"/>
        </w:rPr>
        <w:t xml:space="preserve"> </w:t>
      </w:r>
      <w:r>
        <w:rPr>
          <w:sz w:val="18"/>
        </w:rPr>
        <w:t>cashing,</w:t>
      </w:r>
      <w:r>
        <w:rPr>
          <w:spacing w:val="27"/>
          <w:sz w:val="18"/>
        </w:rPr>
        <w:t xml:space="preserve"> </w:t>
      </w:r>
      <w:r>
        <w:rPr>
          <w:sz w:val="18"/>
        </w:rPr>
        <w:t>access</w:t>
      </w:r>
      <w:r>
        <w:rPr>
          <w:spacing w:val="26"/>
          <w:sz w:val="18"/>
        </w:rPr>
        <w:t xml:space="preserve"> </w:t>
      </w:r>
      <w:r>
        <w:rPr>
          <w:sz w:val="18"/>
        </w:rPr>
        <w:t>to</w:t>
      </w:r>
      <w:r>
        <w:rPr>
          <w:spacing w:val="25"/>
          <w:sz w:val="18"/>
        </w:rPr>
        <w:t xml:space="preserve"> </w:t>
      </w:r>
      <w:r>
        <w:rPr>
          <w:sz w:val="18"/>
        </w:rPr>
        <w:t>ATMs, and access to change.</w:t>
      </w:r>
    </w:p>
    <w:p w:rsidR="00FE5516" w:rsidRDefault="00951608">
      <w:pPr>
        <w:pStyle w:val="ListParagraph"/>
        <w:numPr>
          <w:ilvl w:val="0"/>
          <w:numId w:val="1"/>
        </w:numPr>
        <w:tabs>
          <w:tab w:val="left" w:pos="1130"/>
          <w:tab w:val="left" w:pos="1132"/>
        </w:tabs>
        <w:spacing w:before="3" w:line="232" w:lineRule="auto"/>
        <w:ind w:right="503"/>
        <w:jc w:val="both"/>
        <w:rPr>
          <w:sz w:val="18"/>
        </w:rPr>
      </w:pPr>
      <w:proofErr w:type="gramStart"/>
      <w:r>
        <w:rPr>
          <w:sz w:val="18"/>
        </w:rPr>
        <w:t>recommends</w:t>
      </w:r>
      <w:proofErr w:type="gramEnd"/>
      <w:r>
        <w:rPr>
          <w:sz w:val="18"/>
        </w:rPr>
        <w:t xml:space="preserve"> no more poker machines, a community welfare levy to support local services, regulation of gambling environments to discourage disengagement form reality, regulation of machine manufacturers to avoid</w:t>
      </w:r>
      <w:r>
        <w:rPr>
          <w:spacing w:val="40"/>
          <w:sz w:val="18"/>
        </w:rPr>
        <w:t xml:space="preserve"> </w:t>
      </w:r>
      <w:r>
        <w:rPr>
          <w:sz w:val="18"/>
        </w:rPr>
        <w:t>abuse</w:t>
      </w:r>
      <w:r>
        <w:rPr>
          <w:spacing w:val="40"/>
          <w:sz w:val="18"/>
        </w:rPr>
        <w:t xml:space="preserve"> </w:t>
      </w:r>
      <w:r>
        <w:rPr>
          <w:sz w:val="18"/>
        </w:rPr>
        <w:t>of</w:t>
      </w:r>
      <w:r>
        <w:rPr>
          <w:spacing w:val="40"/>
          <w:sz w:val="18"/>
        </w:rPr>
        <w:t xml:space="preserve"> </w:t>
      </w:r>
      <w:r>
        <w:rPr>
          <w:sz w:val="18"/>
        </w:rPr>
        <w:t>psychological</w:t>
      </w:r>
      <w:r>
        <w:rPr>
          <w:spacing w:val="40"/>
          <w:sz w:val="18"/>
        </w:rPr>
        <w:t xml:space="preserve"> </w:t>
      </w:r>
      <w:r>
        <w:rPr>
          <w:sz w:val="18"/>
        </w:rPr>
        <w:t>inducements</w:t>
      </w:r>
      <w:r>
        <w:rPr>
          <w:spacing w:val="40"/>
          <w:sz w:val="18"/>
        </w:rPr>
        <w:t xml:space="preserve"> </w:t>
      </w:r>
      <w:r>
        <w:rPr>
          <w:sz w:val="18"/>
        </w:rPr>
        <w:t>to</w:t>
      </w:r>
      <w:r>
        <w:rPr>
          <w:spacing w:val="40"/>
          <w:sz w:val="18"/>
        </w:rPr>
        <w:t xml:space="preserve"> </w:t>
      </w:r>
      <w:r>
        <w:rPr>
          <w:sz w:val="18"/>
        </w:rPr>
        <w:t>gamble,</w:t>
      </w:r>
      <w:r>
        <w:rPr>
          <w:spacing w:val="40"/>
          <w:sz w:val="18"/>
        </w:rPr>
        <w:t xml:space="preserve"> </w:t>
      </w:r>
      <w:r>
        <w:rPr>
          <w:sz w:val="18"/>
        </w:rPr>
        <w:t>limits</w:t>
      </w:r>
      <w:r>
        <w:rPr>
          <w:spacing w:val="40"/>
          <w:sz w:val="18"/>
        </w:rPr>
        <w:t xml:space="preserve"> </w:t>
      </w:r>
      <w:r>
        <w:rPr>
          <w:sz w:val="18"/>
        </w:rPr>
        <w:t>on</w:t>
      </w:r>
      <w:r>
        <w:rPr>
          <w:spacing w:val="40"/>
          <w:sz w:val="18"/>
        </w:rPr>
        <w:t xml:space="preserve"> </w:t>
      </w:r>
      <w:r>
        <w:rPr>
          <w:sz w:val="18"/>
        </w:rPr>
        <w:t>advertising</w:t>
      </w:r>
      <w:r>
        <w:rPr>
          <w:spacing w:val="40"/>
          <w:sz w:val="18"/>
        </w:rPr>
        <w:t xml:space="preserve"> </w:t>
      </w:r>
      <w:r>
        <w:rPr>
          <w:sz w:val="18"/>
        </w:rPr>
        <w:t>that</w:t>
      </w:r>
      <w:r>
        <w:rPr>
          <w:spacing w:val="40"/>
          <w:sz w:val="18"/>
        </w:rPr>
        <w:t xml:space="preserve"> </w:t>
      </w:r>
      <w:r>
        <w:rPr>
          <w:sz w:val="18"/>
        </w:rPr>
        <w:t>emphasises</w:t>
      </w:r>
      <w:r>
        <w:rPr>
          <w:spacing w:val="40"/>
          <w:sz w:val="18"/>
        </w:rPr>
        <w:t xml:space="preserve"> </w:t>
      </w:r>
      <w:r>
        <w:rPr>
          <w:sz w:val="18"/>
        </w:rPr>
        <w:t>winning, health warnings, and limits on inducements to gamble.</w:t>
      </w:r>
    </w:p>
    <w:p w:rsidR="00FE5516" w:rsidRDefault="00951608">
      <w:pPr>
        <w:pStyle w:val="BodyText"/>
        <w:spacing w:before="3"/>
        <w:rPr>
          <w:sz w:val="5"/>
        </w:rPr>
      </w:pPr>
      <w:r>
        <w:rPr>
          <w:noProof/>
          <w:lang w:val="en-AU" w:eastAsia="en-AU"/>
        </w:rPr>
        <mc:AlternateContent>
          <mc:Choice Requires="wps">
            <w:drawing>
              <wp:anchor distT="0" distB="0" distL="0" distR="0" simplePos="0" relativeHeight="487626752" behindDoc="1" locked="0" layoutInCell="1" allowOverlap="1">
                <wp:simplePos x="0" y="0"/>
                <wp:positionH relativeFrom="page">
                  <wp:posOffset>1383791</wp:posOffset>
                </wp:positionH>
                <wp:positionV relativeFrom="paragraph">
                  <wp:posOffset>53794</wp:posOffset>
                </wp:positionV>
                <wp:extent cx="5245735" cy="3175"/>
                <wp:effectExtent l="0" t="0" r="0" b="0"/>
                <wp:wrapTopAndBottom/>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5735" cy="3175"/>
                        </a:xfrm>
                        <a:custGeom>
                          <a:avLst/>
                          <a:gdLst/>
                          <a:ahLst/>
                          <a:cxnLst/>
                          <a:rect l="l" t="t" r="r" b="b"/>
                          <a:pathLst>
                            <a:path w="5245735" h="3175">
                              <a:moveTo>
                                <a:pt x="5245608" y="0"/>
                              </a:moveTo>
                              <a:lnTo>
                                <a:pt x="0" y="0"/>
                              </a:lnTo>
                              <a:lnTo>
                                <a:pt x="0" y="3048"/>
                              </a:lnTo>
                              <a:lnTo>
                                <a:pt x="5245608" y="3048"/>
                              </a:lnTo>
                              <a:lnTo>
                                <a:pt x="52456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7B0CDF" id="Graphic 134" o:spid="_x0000_s1026" style="position:absolute;margin-left:108.95pt;margin-top:4.25pt;width:413.05pt;height:.25pt;z-index:-15689728;visibility:visible;mso-wrap-style:square;mso-wrap-distance-left:0;mso-wrap-distance-top:0;mso-wrap-distance-right:0;mso-wrap-distance-bottom:0;mso-position-horizontal:absolute;mso-position-horizontal-relative:page;mso-position-vertical:absolute;mso-position-vertical-relative:text;v-text-anchor:top" coordsize="524573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" path="m5245608,l,,,3048r5245608,l5245608,xe" fillcolor="black" stroked="f">
                <v:path arrowok="t"/>
                <w10:wrap type="topAndBottom" anchorx="page"/>
              </v:shape>
            </w:pict>
          </mc:Fallback>
        </mc:AlternateContent>
      </w:r>
    </w:p>
    <w:p w:rsidR="00FE5516" w:rsidRDefault="00951608">
      <w:pPr>
        <w:spacing w:before="76" w:line="204" w:lineRule="exact"/>
        <w:ind w:left="950"/>
        <w:rPr>
          <w:sz w:val="18"/>
        </w:rPr>
      </w:pPr>
      <w:r>
        <w:rPr>
          <w:sz w:val="18"/>
        </w:rPr>
        <w:t>Uniting</w:t>
      </w:r>
      <w:r>
        <w:rPr>
          <w:spacing w:val="8"/>
          <w:sz w:val="18"/>
        </w:rPr>
        <w:t xml:space="preserve"> </w:t>
      </w:r>
      <w:r>
        <w:rPr>
          <w:sz w:val="18"/>
        </w:rPr>
        <w:t>Church</w:t>
      </w:r>
      <w:r>
        <w:rPr>
          <w:spacing w:val="8"/>
          <w:sz w:val="18"/>
        </w:rPr>
        <w:t xml:space="preserve"> </w:t>
      </w:r>
      <w:r>
        <w:rPr>
          <w:sz w:val="18"/>
        </w:rPr>
        <w:t>in</w:t>
      </w:r>
      <w:r>
        <w:rPr>
          <w:spacing w:val="9"/>
          <w:sz w:val="18"/>
        </w:rPr>
        <w:t xml:space="preserve"> </w:t>
      </w:r>
      <w:r>
        <w:rPr>
          <w:spacing w:val="-2"/>
          <w:sz w:val="18"/>
        </w:rPr>
        <w:t>Australia:</w:t>
      </w:r>
    </w:p>
    <w:p w:rsidR="00FE5516" w:rsidRDefault="00951608">
      <w:pPr>
        <w:pStyle w:val="ListParagraph"/>
        <w:numPr>
          <w:ilvl w:val="0"/>
          <w:numId w:val="1"/>
        </w:numPr>
        <w:tabs>
          <w:tab w:val="left" w:pos="1131"/>
        </w:tabs>
        <w:spacing w:before="0" w:line="202" w:lineRule="exact"/>
        <w:ind w:left="1131" w:hanging="181"/>
        <w:rPr>
          <w:sz w:val="18"/>
        </w:rPr>
      </w:pPr>
      <w:proofErr w:type="gramStart"/>
      <w:r>
        <w:rPr>
          <w:sz w:val="18"/>
        </w:rPr>
        <w:t>recognises</w:t>
      </w:r>
      <w:proofErr w:type="gramEnd"/>
      <w:r>
        <w:rPr>
          <w:spacing w:val="12"/>
          <w:sz w:val="18"/>
        </w:rPr>
        <w:t xml:space="preserve"> </w:t>
      </w:r>
      <w:r>
        <w:rPr>
          <w:sz w:val="18"/>
        </w:rPr>
        <w:t>the</w:t>
      </w:r>
      <w:r>
        <w:rPr>
          <w:spacing w:val="12"/>
          <w:sz w:val="18"/>
        </w:rPr>
        <w:t xml:space="preserve"> </w:t>
      </w:r>
      <w:r>
        <w:rPr>
          <w:sz w:val="18"/>
        </w:rPr>
        <w:t>negative</w:t>
      </w:r>
      <w:r>
        <w:rPr>
          <w:spacing w:val="11"/>
          <w:sz w:val="18"/>
        </w:rPr>
        <w:t xml:space="preserve"> </w:t>
      </w:r>
      <w:r>
        <w:rPr>
          <w:sz w:val="18"/>
        </w:rPr>
        <w:t>impact</w:t>
      </w:r>
      <w:r>
        <w:rPr>
          <w:spacing w:val="14"/>
          <w:sz w:val="18"/>
        </w:rPr>
        <w:t xml:space="preserve"> </w:t>
      </w:r>
      <w:r>
        <w:rPr>
          <w:sz w:val="18"/>
        </w:rPr>
        <w:t>of</w:t>
      </w:r>
      <w:r>
        <w:rPr>
          <w:spacing w:val="13"/>
          <w:sz w:val="18"/>
        </w:rPr>
        <w:t xml:space="preserve"> </w:t>
      </w:r>
      <w:r>
        <w:rPr>
          <w:sz w:val="18"/>
        </w:rPr>
        <w:t>addictive</w:t>
      </w:r>
      <w:r>
        <w:rPr>
          <w:spacing w:val="12"/>
          <w:sz w:val="18"/>
        </w:rPr>
        <w:t xml:space="preserve"> </w:t>
      </w:r>
      <w:r>
        <w:rPr>
          <w:sz w:val="18"/>
        </w:rPr>
        <w:t>gambling,</w:t>
      </w:r>
      <w:r>
        <w:rPr>
          <w:spacing w:val="14"/>
          <w:sz w:val="18"/>
        </w:rPr>
        <w:t xml:space="preserve"> </w:t>
      </w:r>
      <w:r>
        <w:rPr>
          <w:sz w:val="18"/>
        </w:rPr>
        <w:t>especially</w:t>
      </w:r>
      <w:r>
        <w:rPr>
          <w:spacing w:val="11"/>
          <w:sz w:val="18"/>
        </w:rPr>
        <w:t xml:space="preserve"> </w:t>
      </w:r>
      <w:r>
        <w:rPr>
          <w:sz w:val="18"/>
        </w:rPr>
        <w:t>on</w:t>
      </w:r>
      <w:r>
        <w:rPr>
          <w:spacing w:val="12"/>
          <w:sz w:val="18"/>
        </w:rPr>
        <w:t xml:space="preserve"> </w:t>
      </w:r>
      <w:r>
        <w:rPr>
          <w:spacing w:val="-2"/>
          <w:sz w:val="18"/>
        </w:rPr>
        <w:t>dependents.</w:t>
      </w:r>
    </w:p>
    <w:p w:rsidR="00FE5516" w:rsidRDefault="00951608">
      <w:pPr>
        <w:pStyle w:val="ListParagraph"/>
        <w:numPr>
          <w:ilvl w:val="0"/>
          <w:numId w:val="1"/>
        </w:numPr>
        <w:tabs>
          <w:tab w:val="left" w:pos="1131"/>
        </w:tabs>
        <w:spacing w:before="0" w:line="202" w:lineRule="exact"/>
        <w:ind w:left="1131" w:hanging="181"/>
        <w:rPr>
          <w:sz w:val="18"/>
        </w:rPr>
      </w:pPr>
      <w:proofErr w:type="gramStart"/>
      <w:r>
        <w:rPr>
          <w:sz w:val="18"/>
        </w:rPr>
        <w:t>additional</w:t>
      </w:r>
      <w:proofErr w:type="gramEnd"/>
      <w:r>
        <w:rPr>
          <w:spacing w:val="12"/>
          <w:sz w:val="18"/>
        </w:rPr>
        <w:t xml:space="preserve"> </w:t>
      </w:r>
      <w:r>
        <w:rPr>
          <w:sz w:val="18"/>
        </w:rPr>
        <w:t>gambling</w:t>
      </w:r>
      <w:r>
        <w:rPr>
          <w:spacing w:val="10"/>
          <w:sz w:val="18"/>
        </w:rPr>
        <w:t xml:space="preserve"> </w:t>
      </w:r>
      <w:r>
        <w:rPr>
          <w:sz w:val="18"/>
        </w:rPr>
        <w:t>facilities</w:t>
      </w:r>
      <w:r>
        <w:rPr>
          <w:spacing w:val="11"/>
          <w:sz w:val="18"/>
        </w:rPr>
        <w:t xml:space="preserve"> </w:t>
      </w:r>
      <w:r>
        <w:rPr>
          <w:sz w:val="18"/>
        </w:rPr>
        <w:t>should</w:t>
      </w:r>
      <w:r>
        <w:rPr>
          <w:spacing w:val="10"/>
          <w:sz w:val="18"/>
        </w:rPr>
        <w:t xml:space="preserve"> </w:t>
      </w:r>
      <w:r>
        <w:rPr>
          <w:sz w:val="18"/>
        </w:rPr>
        <w:t>be</w:t>
      </w:r>
      <w:r>
        <w:rPr>
          <w:spacing w:val="10"/>
          <w:sz w:val="18"/>
        </w:rPr>
        <w:t xml:space="preserve"> </w:t>
      </w:r>
      <w:r>
        <w:rPr>
          <w:sz w:val="18"/>
        </w:rPr>
        <w:t>approved</w:t>
      </w:r>
      <w:r>
        <w:rPr>
          <w:spacing w:val="10"/>
          <w:sz w:val="18"/>
        </w:rPr>
        <w:t xml:space="preserve"> </w:t>
      </w:r>
      <w:r>
        <w:rPr>
          <w:sz w:val="18"/>
        </w:rPr>
        <w:t>only</w:t>
      </w:r>
      <w:r>
        <w:rPr>
          <w:spacing w:val="10"/>
          <w:sz w:val="18"/>
        </w:rPr>
        <w:t xml:space="preserve"> </w:t>
      </w:r>
      <w:r>
        <w:rPr>
          <w:sz w:val="18"/>
        </w:rPr>
        <w:t>when</w:t>
      </w:r>
      <w:r>
        <w:rPr>
          <w:spacing w:val="10"/>
          <w:sz w:val="18"/>
        </w:rPr>
        <w:t xml:space="preserve"> </w:t>
      </w:r>
      <w:r>
        <w:rPr>
          <w:sz w:val="18"/>
        </w:rPr>
        <w:t>they</w:t>
      </w:r>
      <w:r>
        <w:rPr>
          <w:spacing w:val="10"/>
          <w:sz w:val="18"/>
        </w:rPr>
        <w:t xml:space="preserve"> </w:t>
      </w:r>
      <w:r>
        <w:rPr>
          <w:sz w:val="18"/>
        </w:rPr>
        <w:t>are</w:t>
      </w:r>
      <w:r>
        <w:rPr>
          <w:spacing w:val="10"/>
          <w:sz w:val="18"/>
        </w:rPr>
        <w:t xml:space="preserve"> </w:t>
      </w:r>
      <w:r>
        <w:rPr>
          <w:sz w:val="18"/>
        </w:rPr>
        <w:t>in</w:t>
      </w:r>
      <w:r>
        <w:rPr>
          <w:spacing w:val="10"/>
          <w:sz w:val="18"/>
        </w:rPr>
        <w:t xml:space="preserve"> </w:t>
      </w:r>
      <w:r>
        <w:rPr>
          <w:sz w:val="18"/>
        </w:rPr>
        <w:t>the</w:t>
      </w:r>
      <w:r>
        <w:rPr>
          <w:spacing w:val="10"/>
          <w:sz w:val="18"/>
        </w:rPr>
        <w:t xml:space="preserve"> </w:t>
      </w:r>
      <w:r>
        <w:rPr>
          <w:sz w:val="18"/>
        </w:rPr>
        <w:t>public</w:t>
      </w:r>
      <w:r>
        <w:rPr>
          <w:spacing w:val="10"/>
          <w:sz w:val="18"/>
        </w:rPr>
        <w:t xml:space="preserve"> </w:t>
      </w:r>
      <w:r>
        <w:rPr>
          <w:spacing w:val="-2"/>
          <w:sz w:val="18"/>
        </w:rPr>
        <w:t>interest.</w:t>
      </w:r>
    </w:p>
    <w:p w:rsidR="00FE5516" w:rsidRDefault="00951608">
      <w:pPr>
        <w:pStyle w:val="ListParagraph"/>
        <w:numPr>
          <w:ilvl w:val="0"/>
          <w:numId w:val="1"/>
        </w:numPr>
        <w:tabs>
          <w:tab w:val="left" w:pos="1130"/>
          <w:tab w:val="left" w:pos="1132"/>
        </w:tabs>
        <w:spacing w:before="3" w:line="232" w:lineRule="auto"/>
        <w:ind w:right="507"/>
        <w:jc w:val="both"/>
        <w:rPr>
          <w:sz w:val="18"/>
        </w:rPr>
      </w:pPr>
      <w:proofErr w:type="gramStart"/>
      <w:r>
        <w:rPr>
          <w:sz w:val="18"/>
        </w:rPr>
        <w:t>recommends</w:t>
      </w:r>
      <w:proofErr w:type="gramEnd"/>
      <w:r>
        <w:rPr>
          <w:sz w:val="18"/>
        </w:rPr>
        <w:t xml:space="preserve"> mandatory policies for gambling venues in consumer protection and proper policies for addressing</w:t>
      </w:r>
      <w:r>
        <w:rPr>
          <w:spacing w:val="40"/>
          <w:sz w:val="18"/>
        </w:rPr>
        <w:t xml:space="preserve"> </w:t>
      </w:r>
      <w:r>
        <w:rPr>
          <w:sz w:val="18"/>
        </w:rPr>
        <w:t>problem</w:t>
      </w:r>
      <w:r>
        <w:rPr>
          <w:spacing w:val="40"/>
          <w:sz w:val="18"/>
        </w:rPr>
        <w:t xml:space="preserve"> </w:t>
      </w:r>
      <w:r>
        <w:rPr>
          <w:sz w:val="18"/>
        </w:rPr>
        <w:t>gambling,</w:t>
      </w:r>
      <w:r>
        <w:rPr>
          <w:spacing w:val="40"/>
          <w:sz w:val="18"/>
        </w:rPr>
        <w:t xml:space="preserve"> </w:t>
      </w:r>
      <w:r>
        <w:rPr>
          <w:sz w:val="18"/>
        </w:rPr>
        <w:t>eg:</w:t>
      </w:r>
      <w:r>
        <w:rPr>
          <w:spacing w:val="40"/>
          <w:sz w:val="18"/>
        </w:rPr>
        <w:t xml:space="preserve"> </w:t>
      </w:r>
      <w:r>
        <w:rPr>
          <w:sz w:val="18"/>
        </w:rPr>
        <w:t>proximity</w:t>
      </w:r>
      <w:r>
        <w:rPr>
          <w:spacing w:val="40"/>
          <w:sz w:val="18"/>
        </w:rPr>
        <w:t xml:space="preserve"> </w:t>
      </w:r>
      <w:r>
        <w:rPr>
          <w:sz w:val="18"/>
        </w:rPr>
        <w:t>to</w:t>
      </w:r>
      <w:r>
        <w:rPr>
          <w:spacing w:val="40"/>
          <w:sz w:val="18"/>
        </w:rPr>
        <w:t xml:space="preserve"> </w:t>
      </w:r>
      <w:r>
        <w:rPr>
          <w:sz w:val="18"/>
        </w:rPr>
        <w:t>ATMs,</w:t>
      </w:r>
      <w:r>
        <w:rPr>
          <w:spacing w:val="40"/>
          <w:sz w:val="18"/>
        </w:rPr>
        <w:t xml:space="preserve"> </w:t>
      </w:r>
      <w:r>
        <w:rPr>
          <w:sz w:val="18"/>
        </w:rPr>
        <w:t>credit</w:t>
      </w:r>
      <w:r>
        <w:rPr>
          <w:spacing w:val="40"/>
          <w:sz w:val="18"/>
        </w:rPr>
        <w:t xml:space="preserve"> </w:t>
      </w:r>
      <w:r>
        <w:rPr>
          <w:sz w:val="18"/>
        </w:rPr>
        <w:t>facilities,</w:t>
      </w:r>
      <w:r>
        <w:rPr>
          <w:spacing w:val="40"/>
          <w:sz w:val="18"/>
        </w:rPr>
        <w:t xml:space="preserve"> </w:t>
      </w:r>
      <w:r>
        <w:rPr>
          <w:sz w:val="18"/>
        </w:rPr>
        <w:t>staff</w:t>
      </w:r>
      <w:r>
        <w:rPr>
          <w:spacing w:val="40"/>
          <w:sz w:val="18"/>
        </w:rPr>
        <w:t xml:space="preserve"> </w:t>
      </w:r>
      <w:r>
        <w:rPr>
          <w:sz w:val="18"/>
        </w:rPr>
        <w:t>training,</w:t>
      </w:r>
      <w:r>
        <w:rPr>
          <w:spacing w:val="40"/>
          <w:sz w:val="18"/>
        </w:rPr>
        <w:t xml:space="preserve"> </w:t>
      </w:r>
      <w:r>
        <w:rPr>
          <w:sz w:val="18"/>
        </w:rPr>
        <w:t>signage</w:t>
      </w:r>
      <w:r>
        <w:rPr>
          <w:spacing w:val="40"/>
          <w:sz w:val="18"/>
        </w:rPr>
        <w:t xml:space="preserve"> </w:t>
      </w:r>
      <w:r>
        <w:rPr>
          <w:sz w:val="18"/>
        </w:rPr>
        <w:t>about support services, exclusion procedures.</w:t>
      </w:r>
    </w:p>
    <w:p w:rsidR="00FE5516" w:rsidRDefault="00951608">
      <w:pPr>
        <w:pStyle w:val="ListParagraph"/>
        <w:numPr>
          <w:ilvl w:val="0"/>
          <w:numId w:val="1"/>
        </w:numPr>
        <w:tabs>
          <w:tab w:val="left" w:pos="1130"/>
          <w:tab w:val="left" w:pos="1132"/>
        </w:tabs>
        <w:spacing w:before="2" w:line="232" w:lineRule="auto"/>
        <w:ind w:right="505"/>
        <w:jc w:val="both"/>
        <w:rPr>
          <w:sz w:val="18"/>
        </w:rPr>
      </w:pPr>
      <w:r>
        <w:rPr>
          <w:sz w:val="18"/>
        </w:rPr>
        <w:t>advocates</w:t>
      </w:r>
      <w:r>
        <w:rPr>
          <w:spacing w:val="21"/>
          <w:sz w:val="18"/>
        </w:rPr>
        <w:t xml:space="preserve"> </w:t>
      </w:r>
      <w:r>
        <w:rPr>
          <w:sz w:val="18"/>
        </w:rPr>
        <w:t>a whole of</w:t>
      </w:r>
      <w:r>
        <w:rPr>
          <w:spacing w:val="22"/>
          <w:sz w:val="18"/>
        </w:rPr>
        <w:t xml:space="preserve"> </w:t>
      </w:r>
      <w:r>
        <w:rPr>
          <w:sz w:val="18"/>
        </w:rPr>
        <w:t>industry levy to fund a gambling council</w:t>
      </w:r>
      <w:r>
        <w:rPr>
          <w:spacing w:val="22"/>
          <w:sz w:val="18"/>
        </w:rPr>
        <w:t xml:space="preserve"> </w:t>
      </w:r>
      <w:r>
        <w:rPr>
          <w:sz w:val="18"/>
        </w:rPr>
        <w:t>with community representation to develop</w:t>
      </w:r>
      <w:r>
        <w:rPr>
          <w:spacing w:val="40"/>
          <w:sz w:val="18"/>
        </w:rPr>
        <w:t xml:space="preserve"> </w:t>
      </w:r>
      <w:r>
        <w:rPr>
          <w:sz w:val="18"/>
        </w:rPr>
        <w:t>and provide gambling policy, measures to prevent and treat gambling-related problems, research, public education, counselling and treatment services, advertising guidelines, assess social impacts of additional gambling, handle consumer complaints and fund community benefit in general.</w:t>
      </w:r>
    </w:p>
    <w:p w:rsidR="00FE5516" w:rsidRDefault="00951608">
      <w:pPr>
        <w:pStyle w:val="BodyText"/>
        <w:spacing w:before="3"/>
        <w:rPr>
          <w:sz w:val="5"/>
        </w:rPr>
      </w:pPr>
      <w:r>
        <w:rPr>
          <w:noProof/>
          <w:lang w:val="en-AU" w:eastAsia="en-AU"/>
        </w:rPr>
        <mc:AlternateContent>
          <mc:Choice Requires="wps">
            <w:drawing>
              <wp:anchor distT="0" distB="0" distL="0" distR="0" simplePos="0" relativeHeight="487627264" behindDoc="1" locked="0" layoutInCell="1" allowOverlap="1">
                <wp:simplePos x="0" y="0"/>
                <wp:positionH relativeFrom="page">
                  <wp:posOffset>1383791</wp:posOffset>
                </wp:positionH>
                <wp:positionV relativeFrom="paragraph">
                  <wp:posOffset>54153</wp:posOffset>
                </wp:positionV>
                <wp:extent cx="5245735" cy="3175"/>
                <wp:effectExtent l="0" t="0" r="0" b="0"/>
                <wp:wrapTopAndBottom/>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5735" cy="3175"/>
                        </a:xfrm>
                        <a:custGeom>
                          <a:avLst/>
                          <a:gdLst/>
                          <a:ahLst/>
                          <a:cxnLst/>
                          <a:rect l="l" t="t" r="r" b="b"/>
                          <a:pathLst>
                            <a:path w="5245735" h="3175">
                              <a:moveTo>
                                <a:pt x="5245608" y="0"/>
                              </a:moveTo>
                              <a:lnTo>
                                <a:pt x="0" y="0"/>
                              </a:lnTo>
                              <a:lnTo>
                                <a:pt x="0" y="3048"/>
                              </a:lnTo>
                              <a:lnTo>
                                <a:pt x="5245608" y="3048"/>
                              </a:lnTo>
                              <a:lnTo>
                                <a:pt x="52456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E6F04D" id="Graphic 135" o:spid="_x0000_s1026" style="position:absolute;margin-left:108.95pt;margin-top:4.25pt;width:413.05pt;height:.25pt;z-index:-15689216;visibility:visible;mso-wrap-style:square;mso-wrap-distance-left:0;mso-wrap-distance-top:0;mso-wrap-distance-right:0;mso-wrap-distance-bottom:0;mso-position-horizontal:absolute;mso-position-horizontal-relative:page;mso-position-vertical:absolute;mso-position-vertical-relative:text;v-text-anchor:top" coordsize="524573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" path="m5245608,l,,,3048r5245608,l5245608,xe" fillcolor="black" stroked="f">
                <v:path arrowok="t"/>
                <w10:wrap type="topAndBottom" anchorx="page"/>
              </v:shape>
            </w:pict>
          </mc:Fallback>
        </mc:AlternateContent>
      </w:r>
    </w:p>
    <w:p w:rsidR="00FE5516" w:rsidRDefault="00951608">
      <w:pPr>
        <w:spacing w:before="76" w:line="204" w:lineRule="exact"/>
        <w:ind w:left="950"/>
        <w:jc w:val="both"/>
        <w:rPr>
          <w:sz w:val="18"/>
        </w:rPr>
      </w:pPr>
      <w:r>
        <w:rPr>
          <w:sz w:val="18"/>
        </w:rPr>
        <w:t>University</w:t>
      </w:r>
      <w:r>
        <w:rPr>
          <w:spacing w:val="10"/>
          <w:sz w:val="18"/>
        </w:rPr>
        <w:t xml:space="preserve"> </w:t>
      </w:r>
      <w:r>
        <w:rPr>
          <w:sz w:val="18"/>
        </w:rPr>
        <w:t>of</w:t>
      </w:r>
      <w:r>
        <w:rPr>
          <w:spacing w:val="11"/>
          <w:sz w:val="18"/>
        </w:rPr>
        <w:t xml:space="preserve"> </w:t>
      </w:r>
      <w:r>
        <w:rPr>
          <w:sz w:val="18"/>
        </w:rPr>
        <w:t>Technology</w:t>
      </w:r>
      <w:r>
        <w:rPr>
          <w:spacing w:val="11"/>
          <w:sz w:val="18"/>
        </w:rPr>
        <w:t xml:space="preserve"> </w:t>
      </w:r>
      <w:r>
        <w:rPr>
          <w:sz w:val="18"/>
        </w:rPr>
        <w:t>Sydney</w:t>
      </w:r>
      <w:r>
        <w:rPr>
          <w:spacing w:val="10"/>
          <w:sz w:val="18"/>
        </w:rPr>
        <w:t xml:space="preserve"> </w:t>
      </w:r>
      <w:r>
        <w:rPr>
          <w:sz w:val="18"/>
        </w:rPr>
        <w:t>(Associate</w:t>
      </w:r>
      <w:r>
        <w:rPr>
          <w:spacing w:val="10"/>
          <w:sz w:val="18"/>
        </w:rPr>
        <w:t xml:space="preserve"> </w:t>
      </w:r>
      <w:r>
        <w:rPr>
          <w:sz w:val="18"/>
        </w:rPr>
        <w:t>Professor</w:t>
      </w:r>
      <w:r>
        <w:rPr>
          <w:spacing w:val="12"/>
          <w:sz w:val="18"/>
        </w:rPr>
        <w:t xml:space="preserve"> </w:t>
      </w:r>
      <w:r>
        <w:rPr>
          <w:sz w:val="18"/>
        </w:rPr>
        <w:t>Rob</w:t>
      </w:r>
      <w:r>
        <w:rPr>
          <w:spacing w:val="10"/>
          <w:sz w:val="18"/>
        </w:rPr>
        <w:t xml:space="preserve"> </w:t>
      </w:r>
      <w:r>
        <w:rPr>
          <w:spacing w:val="-2"/>
          <w:sz w:val="18"/>
        </w:rPr>
        <w:t>Lynch):</w:t>
      </w:r>
    </w:p>
    <w:p w:rsidR="00FE5516" w:rsidRDefault="00951608">
      <w:pPr>
        <w:pStyle w:val="ListParagraph"/>
        <w:numPr>
          <w:ilvl w:val="0"/>
          <w:numId w:val="1"/>
        </w:numPr>
        <w:tabs>
          <w:tab w:val="left" w:pos="1130"/>
          <w:tab w:val="left" w:pos="1132"/>
        </w:tabs>
        <w:spacing w:before="3" w:line="232" w:lineRule="auto"/>
        <w:ind w:right="507"/>
        <w:jc w:val="both"/>
        <w:rPr>
          <w:sz w:val="18"/>
        </w:rPr>
      </w:pPr>
      <w:proofErr w:type="gramStart"/>
      <w:r>
        <w:rPr>
          <w:sz w:val="18"/>
        </w:rPr>
        <w:t>recommends</w:t>
      </w:r>
      <w:proofErr w:type="gramEnd"/>
      <w:r>
        <w:rPr>
          <w:sz w:val="18"/>
        </w:rPr>
        <w:t xml:space="preserve"> a gambling commission to promote industry best practice, ensure the honest conduct of gambling, and coordinate problem gambling policies and actions to minimise harm.</w:t>
      </w:r>
    </w:p>
    <w:p w:rsidR="00FE5516" w:rsidRDefault="00951608">
      <w:pPr>
        <w:pStyle w:val="ListParagraph"/>
        <w:numPr>
          <w:ilvl w:val="0"/>
          <w:numId w:val="1"/>
        </w:numPr>
        <w:tabs>
          <w:tab w:val="left" w:pos="1130"/>
          <w:tab w:val="left" w:pos="1132"/>
        </w:tabs>
        <w:spacing w:before="1" w:line="232" w:lineRule="auto"/>
        <w:ind w:right="505"/>
        <w:jc w:val="both"/>
        <w:rPr>
          <w:sz w:val="18"/>
        </w:rPr>
      </w:pPr>
      <w:proofErr w:type="gramStart"/>
      <w:r>
        <w:rPr>
          <w:sz w:val="18"/>
        </w:rPr>
        <w:t>recommends</w:t>
      </w:r>
      <w:proofErr w:type="gramEnd"/>
      <w:r>
        <w:rPr>
          <w:sz w:val="18"/>
        </w:rPr>
        <w:t xml:space="preserve"> that a responsible gambling environment would be fostered by more opportunities for public debate, continually updated legislation communicated to relevant agencies and the public, staff training, coordinated funding and policy of problem gambling support services, coordinated responsible gambling policies</w:t>
      </w:r>
      <w:r>
        <w:rPr>
          <w:spacing w:val="40"/>
          <w:sz w:val="18"/>
        </w:rPr>
        <w:t xml:space="preserve"> </w:t>
      </w:r>
      <w:r>
        <w:rPr>
          <w:sz w:val="18"/>
        </w:rPr>
        <w:t>across</w:t>
      </w:r>
      <w:r>
        <w:rPr>
          <w:spacing w:val="40"/>
          <w:sz w:val="18"/>
        </w:rPr>
        <w:t xml:space="preserve"> </w:t>
      </w:r>
      <w:r>
        <w:rPr>
          <w:sz w:val="18"/>
        </w:rPr>
        <w:t>the</w:t>
      </w:r>
      <w:r>
        <w:rPr>
          <w:spacing w:val="40"/>
          <w:sz w:val="18"/>
        </w:rPr>
        <w:t xml:space="preserve"> </w:t>
      </w:r>
      <w:r>
        <w:rPr>
          <w:sz w:val="18"/>
        </w:rPr>
        <w:t>industry,</w:t>
      </w:r>
      <w:r>
        <w:rPr>
          <w:spacing w:val="40"/>
          <w:sz w:val="18"/>
        </w:rPr>
        <w:t xml:space="preserve"> </w:t>
      </w:r>
      <w:r>
        <w:rPr>
          <w:sz w:val="18"/>
        </w:rPr>
        <w:t>more</w:t>
      </w:r>
      <w:r>
        <w:rPr>
          <w:spacing w:val="40"/>
          <w:sz w:val="18"/>
        </w:rPr>
        <w:t xml:space="preserve"> </w:t>
      </w:r>
      <w:r>
        <w:rPr>
          <w:sz w:val="18"/>
        </w:rPr>
        <w:t>patron</w:t>
      </w:r>
      <w:r>
        <w:rPr>
          <w:spacing w:val="40"/>
          <w:sz w:val="18"/>
        </w:rPr>
        <w:t xml:space="preserve"> </w:t>
      </w:r>
      <w:r>
        <w:rPr>
          <w:sz w:val="18"/>
        </w:rPr>
        <w:t>education,</w:t>
      </w:r>
      <w:r>
        <w:rPr>
          <w:spacing w:val="40"/>
          <w:sz w:val="18"/>
        </w:rPr>
        <w:t xml:space="preserve"> </w:t>
      </w:r>
      <w:r>
        <w:rPr>
          <w:sz w:val="18"/>
        </w:rPr>
        <w:t>restriction</w:t>
      </w:r>
      <w:r>
        <w:rPr>
          <w:spacing w:val="40"/>
          <w:sz w:val="18"/>
        </w:rPr>
        <w:t xml:space="preserve"> </w:t>
      </w:r>
      <w:r>
        <w:rPr>
          <w:sz w:val="18"/>
        </w:rPr>
        <w:t>of</w:t>
      </w:r>
      <w:r>
        <w:rPr>
          <w:spacing w:val="40"/>
          <w:sz w:val="18"/>
        </w:rPr>
        <w:t xml:space="preserve"> </w:t>
      </w:r>
      <w:r>
        <w:rPr>
          <w:sz w:val="18"/>
        </w:rPr>
        <w:t>advertising</w:t>
      </w:r>
      <w:r>
        <w:rPr>
          <w:spacing w:val="40"/>
          <w:sz w:val="18"/>
        </w:rPr>
        <w:t xml:space="preserve"> </w:t>
      </w:r>
      <w:r>
        <w:rPr>
          <w:sz w:val="18"/>
        </w:rPr>
        <w:t>of</w:t>
      </w:r>
      <w:r>
        <w:rPr>
          <w:spacing w:val="40"/>
          <w:sz w:val="18"/>
        </w:rPr>
        <w:t xml:space="preserve"> </w:t>
      </w:r>
      <w:r>
        <w:rPr>
          <w:sz w:val="18"/>
        </w:rPr>
        <w:t>gambling,</w:t>
      </w:r>
      <w:r>
        <w:rPr>
          <w:spacing w:val="40"/>
          <w:sz w:val="18"/>
        </w:rPr>
        <w:t xml:space="preserve"> </w:t>
      </w:r>
      <w:r>
        <w:rPr>
          <w:sz w:val="18"/>
        </w:rPr>
        <w:t>more responsible advertising, and more research.</w:t>
      </w:r>
    </w:p>
    <w:p w:rsidR="00FE5516" w:rsidRDefault="00951608">
      <w:pPr>
        <w:pStyle w:val="BodyText"/>
        <w:spacing w:before="4"/>
        <w:rPr>
          <w:sz w:val="5"/>
        </w:rPr>
      </w:pPr>
      <w:r>
        <w:rPr>
          <w:noProof/>
          <w:lang w:val="en-AU" w:eastAsia="en-AU"/>
        </w:rPr>
        <mc:AlternateContent>
          <mc:Choice Requires="wps">
            <w:drawing>
              <wp:anchor distT="0" distB="0" distL="0" distR="0" simplePos="0" relativeHeight="487627776" behindDoc="1" locked="0" layoutInCell="1" allowOverlap="1">
                <wp:simplePos x="0" y="0"/>
                <wp:positionH relativeFrom="page">
                  <wp:posOffset>1383791</wp:posOffset>
                </wp:positionH>
                <wp:positionV relativeFrom="paragraph">
                  <wp:posOffset>54797</wp:posOffset>
                </wp:positionV>
                <wp:extent cx="5245735" cy="3175"/>
                <wp:effectExtent l="0" t="0" r="0" b="0"/>
                <wp:wrapTopAndBottom/>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5735" cy="3175"/>
                        </a:xfrm>
                        <a:custGeom>
                          <a:avLst/>
                          <a:gdLst/>
                          <a:ahLst/>
                          <a:cxnLst/>
                          <a:rect l="l" t="t" r="r" b="b"/>
                          <a:pathLst>
                            <a:path w="5245735" h="3175">
                              <a:moveTo>
                                <a:pt x="5245608" y="0"/>
                              </a:moveTo>
                              <a:lnTo>
                                <a:pt x="0" y="0"/>
                              </a:lnTo>
                              <a:lnTo>
                                <a:pt x="0" y="3048"/>
                              </a:lnTo>
                              <a:lnTo>
                                <a:pt x="5245608" y="3048"/>
                              </a:lnTo>
                              <a:lnTo>
                                <a:pt x="52456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3D19B8" id="Graphic 136" o:spid="_x0000_s1026" style="position:absolute;margin-left:108.95pt;margin-top:4.3pt;width:413.05pt;height:.25pt;z-index:-15688704;visibility:visible;mso-wrap-style:square;mso-wrap-distance-left:0;mso-wrap-distance-top:0;mso-wrap-distance-right:0;mso-wrap-distance-bottom:0;mso-position-horizontal:absolute;mso-position-horizontal-relative:page;mso-position-vertical:absolute;mso-position-vertical-relative:text;v-text-anchor:top" coordsize="524573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" path="m5245608,l,,,3048r5245608,l5245608,xe" fillcolor="black" stroked="f">
                <v:path arrowok="t"/>
                <w10:wrap type="topAndBottom" anchorx="page"/>
              </v:shape>
            </w:pict>
          </mc:Fallback>
        </mc:AlternateContent>
      </w:r>
    </w:p>
    <w:p w:rsidR="00FE5516" w:rsidRDefault="00951608">
      <w:pPr>
        <w:spacing w:before="76" w:line="204" w:lineRule="exact"/>
        <w:ind w:left="950"/>
        <w:jc w:val="both"/>
        <w:rPr>
          <w:sz w:val="18"/>
        </w:rPr>
      </w:pPr>
      <w:r>
        <w:rPr>
          <w:sz w:val="18"/>
        </w:rPr>
        <w:t>University</w:t>
      </w:r>
      <w:r>
        <w:rPr>
          <w:spacing w:val="9"/>
          <w:sz w:val="18"/>
        </w:rPr>
        <w:t xml:space="preserve"> </w:t>
      </w:r>
      <w:r>
        <w:rPr>
          <w:sz w:val="18"/>
        </w:rPr>
        <w:t>of</w:t>
      </w:r>
      <w:r>
        <w:rPr>
          <w:spacing w:val="11"/>
          <w:sz w:val="18"/>
        </w:rPr>
        <w:t xml:space="preserve"> </w:t>
      </w:r>
      <w:r>
        <w:rPr>
          <w:sz w:val="18"/>
        </w:rPr>
        <w:t>Western</w:t>
      </w:r>
      <w:r>
        <w:rPr>
          <w:spacing w:val="9"/>
          <w:sz w:val="18"/>
        </w:rPr>
        <w:t xml:space="preserve"> </w:t>
      </w:r>
      <w:r>
        <w:rPr>
          <w:sz w:val="18"/>
        </w:rPr>
        <w:t>Sydney</w:t>
      </w:r>
      <w:r>
        <w:rPr>
          <w:spacing w:val="10"/>
          <w:sz w:val="18"/>
        </w:rPr>
        <w:t xml:space="preserve"> </w:t>
      </w:r>
      <w:r>
        <w:rPr>
          <w:sz w:val="18"/>
        </w:rPr>
        <w:t>(Professor</w:t>
      </w:r>
      <w:r>
        <w:rPr>
          <w:spacing w:val="11"/>
          <w:sz w:val="18"/>
        </w:rPr>
        <w:t xml:space="preserve"> </w:t>
      </w:r>
      <w:r>
        <w:rPr>
          <w:sz w:val="18"/>
        </w:rPr>
        <w:t>Mark</w:t>
      </w:r>
      <w:r>
        <w:rPr>
          <w:spacing w:val="9"/>
          <w:sz w:val="18"/>
        </w:rPr>
        <w:t xml:space="preserve"> </w:t>
      </w:r>
      <w:r>
        <w:rPr>
          <w:spacing w:val="-2"/>
          <w:sz w:val="18"/>
        </w:rPr>
        <w:t>Dickerson):</w:t>
      </w:r>
    </w:p>
    <w:p w:rsidR="00FE5516" w:rsidRDefault="00951608">
      <w:pPr>
        <w:pStyle w:val="ListParagraph"/>
        <w:numPr>
          <w:ilvl w:val="0"/>
          <w:numId w:val="1"/>
        </w:numPr>
        <w:tabs>
          <w:tab w:val="left" w:pos="1130"/>
          <w:tab w:val="left" w:pos="1132"/>
        </w:tabs>
        <w:spacing w:before="3" w:line="232" w:lineRule="auto"/>
        <w:ind w:right="505"/>
        <w:jc w:val="both"/>
        <w:rPr>
          <w:sz w:val="18"/>
        </w:rPr>
      </w:pPr>
      <w:proofErr w:type="gramStart"/>
      <w:r>
        <w:rPr>
          <w:sz w:val="18"/>
        </w:rPr>
        <w:t>recommends</w:t>
      </w:r>
      <w:proofErr w:type="gramEnd"/>
      <w:r>
        <w:rPr>
          <w:sz w:val="18"/>
        </w:rPr>
        <w:t xml:space="preserve"> the Department of Community Services or Department of Health should hold the mandate for developing</w:t>
      </w:r>
      <w:r>
        <w:rPr>
          <w:spacing w:val="20"/>
          <w:sz w:val="18"/>
        </w:rPr>
        <w:t xml:space="preserve"> </w:t>
      </w:r>
      <w:r>
        <w:rPr>
          <w:sz w:val="18"/>
        </w:rPr>
        <w:t>and</w:t>
      </w:r>
      <w:r>
        <w:rPr>
          <w:spacing w:val="20"/>
          <w:sz w:val="18"/>
        </w:rPr>
        <w:t xml:space="preserve"> </w:t>
      </w:r>
      <w:r>
        <w:rPr>
          <w:sz w:val="18"/>
        </w:rPr>
        <w:t>managing</w:t>
      </w:r>
      <w:r>
        <w:rPr>
          <w:spacing w:val="20"/>
          <w:sz w:val="18"/>
        </w:rPr>
        <w:t xml:space="preserve"> </w:t>
      </w:r>
      <w:r>
        <w:rPr>
          <w:sz w:val="18"/>
        </w:rPr>
        <w:t>a</w:t>
      </w:r>
      <w:r>
        <w:rPr>
          <w:spacing w:val="22"/>
          <w:sz w:val="18"/>
        </w:rPr>
        <w:t xml:space="preserve"> </w:t>
      </w:r>
      <w:r>
        <w:rPr>
          <w:sz w:val="18"/>
        </w:rPr>
        <w:t>strategic</w:t>
      </w:r>
      <w:r>
        <w:rPr>
          <w:spacing w:val="22"/>
          <w:sz w:val="18"/>
        </w:rPr>
        <w:t xml:space="preserve"> </w:t>
      </w:r>
      <w:r>
        <w:rPr>
          <w:sz w:val="18"/>
        </w:rPr>
        <w:t>plan</w:t>
      </w:r>
      <w:r>
        <w:rPr>
          <w:spacing w:val="20"/>
          <w:sz w:val="18"/>
        </w:rPr>
        <w:t xml:space="preserve"> </w:t>
      </w:r>
      <w:r>
        <w:rPr>
          <w:sz w:val="18"/>
        </w:rPr>
        <w:t>for</w:t>
      </w:r>
      <w:r>
        <w:rPr>
          <w:spacing w:val="23"/>
          <w:sz w:val="18"/>
        </w:rPr>
        <w:t xml:space="preserve"> </w:t>
      </w:r>
      <w:r>
        <w:rPr>
          <w:sz w:val="18"/>
        </w:rPr>
        <w:t>services for problem gamblers and their families,</w:t>
      </w:r>
      <w:r>
        <w:rPr>
          <w:spacing w:val="18"/>
          <w:sz w:val="18"/>
        </w:rPr>
        <w:t xml:space="preserve"> </w:t>
      </w:r>
      <w:r>
        <w:rPr>
          <w:sz w:val="18"/>
        </w:rPr>
        <w:t>funded by the Casino Community Benefit Fund.</w:t>
      </w:r>
    </w:p>
    <w:p w:rsidR="00FE5516" w:rsidRDefault="00951608">
      <w:pPr>
        <w:pStyle w:val="BodyText"/>
        <w:spacing w:before="2"/>
        <w:rPr>
          <w:sz w:val="5"/>
        </w:rPr>
      </w:pPr>
      <w:r>
        <w:rPr>
          <w:noProof/>
          <w:lang w:val="en-AU" w:eastAsia="en-AU"/>
        </w:rPr>
        <mc:AlternateContent>
          <mc:Choice Requires="wps">
            <w:drawing>
              <wp:anchor distT="0" distB="0" distL="0" distR="0" simplePos="0" relativeHeight="487628288" behindDoc="1" locked="0" layoutInCell="1" allowOverlap="1">
                <wp:simplePos x="0" y="0"/>
                <wp:positionH relativeFrom="page">
                  <wp:posOffset>1383791</wp:posOffset>
                </wp:positionH>
                <wp:positionV relativeFrom="paragraph">
                  <wp:posOffset>53331</wp:posOffset>
                </wp:positionV>
                <wp:extent cx="5245735" cy="3175"/>
                <wp:effectExtent l="0" t="0" r="0" b="0"/>
                <wp:wrapTopAndBottom/>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5735" cy="3175"/>
                        </a:xfrm>
                        <a:custGeom>
                          <a:avLst/>
                          <a:gdLst/>
                          <a:ahLst/>
                          <a:cxnLst/>
                          <a:rect l="l" t="t" r="r" b="b"/>
                          <a:pathLst>
                            <a:path w="5245735" h="3175">
                              <a:moveTo>
                                <a:pt x="5245608" y="0"/>
                              </a:moveTo>
                              <a:lnTo>
                                <a:pt x="0" y="0"/>
                              </a:lnTo>
                              <a:lnTo>
                                <a:pt x="0" y="3048"/>
                              </a:lnTo>
                              <a:lnTo>
                                <a:pt x="5245608" y="3048"/>
                              </a:lnTo>
                              <a:lnTo>
                                <a:pt x="52456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C91DFE" id="Graphic 137" o:spid="_x0000_s1026" style="position:absolute;margin-left:108.95pt;margin-top:4.2pt;width:413.05pt;height:.25pt;z-index:-15688192;visibility:visible;mso-wrap-style:square;mso-wrap-distance-left:0;mso-wrap-distance-top:0;mso-wrap-distance-right:0;mso-wrap-distance-bottom:0;mso-position-horizontal:absolute;mso-position-horizontal-relative:page;mso-position-vertical:absolute;mso-position-vertical-relative:text;v-text-anchor:top" coordsize="524573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" path="m5245608,l,,,3048r5245608,l5245608,xe" fillcolor="black" stroked="f">
                <v:path arrowok="t"/>
                <w10:wrap type="topAndBottom" anchorx="page"/>
              </v:shape>
            </w:pict>
          </mc:Fallback>
        </mc:AlternateContent>
      </w:r>
    </w:p>
    <w:p w:rsidR="00FE5516" w:rsidRDefault="00951608">
      <w:pPr>
        <w:spacing w:before="76" w:line="204" w:lineRule="exact"/>
        <w:ind w:left="950"/>
        <w:jc w:val="both"/>
        <w:rPr>
          <w:sz w:val="18"/>
        </w:rPr>
      </w:pPr>
      <w:r>
        <w:rPr>
          <w:sz w:val="18"/>
        </w:rPr>
        <w:t>Wesley</w:t>
      </w:r>
      <w:r>
        <w:rPr>
          <w:spacing w:val="12"/>
          <w:sz w:val="18"/>
        </w:rPr>
        <w:t xml:space="preserve"> </w:t>
      </w:r>
      <w:r>
        <w:rPr>
          <w:sz w:val="18"/>
        </w:rPr>
        <w:t>Gambling</w:t>
      </w:r>
      <w:r>
        <w:rPr>
          <w:spacing w:val="13"/>
          <w:sz w:val="18"/>
        </w:rPr>
        <w:t xml:space="preserve"> </w:t>
      </w:r>
      <w:r>
        <w:rPr>
          <w:sz w:val="18"/>
        </w:rPr>
        <w:t>Counselling</w:t>
      </w:r>
      <w:r>
        <w:rPr>
          <w:spacing w:val="13"/>
          <w:sz w:val="18"/>
        </w:rPr>
        <w:t xml:space="preserve"> </w:t>
      </w:r>
      <w:r>
        <w:rPr>
          <w:spacing w:val="-2"/>
          <w:sz w:val="18"/>
        </w:rPr>
        <w:t>Service:</w:t>
      </w:r>
    </w:p>
    <w:p w:rsidR="00FE5516" w:rsidRDefault="00951608">
      <w:pPr>
        <w:pStyle w:val="ListParagraph"/>
        <w:numPr>
          <w:ilvl w:val="0"/>
          <w:numId w:val="1"/>
        </w:numPr>
        <w:tabs>
          <w:tab w:val="left" w:pos="1130"/>
          <w:tab w:val="left" w:pos="1132"/>
        </w:tabs>
        <w:spacing w:before="3" w:line="232" w:lineRule="auto"/>
        <w:ind w:right="506"/>
        <w:jc w:val="both"/>
        <w:rPr>
          <w:sz w:val="18"/>
        </w:rPr>
      </w:pPr>
      <w:proofErr w:type="gramStart"/>
      <w:r>
        <w:rPr>
          <w:sz w:val="18"/>
        </w:rPr>
        <w:t>supports</w:t>
      </w:r>
      <w:proofErr w:type="gramEnd"/>
      <w:r>
        <w:rPr>
          <w:spacing w:val="40"/>
          <w:sz w:val="18"/>
        </w:rPr>
        <w:t xml:space="preserve"> </w:t>
      </w:r>
      <w:r>
        <w:rPr>
          <w:sz w:val="18"/>
        </w:rPr>
        <w:t>need</w:t>
      </w:r>
      <w:r>
        <w:rPr>
          <w:spacing w:val="40"/>
          <w:sz w:val="18"/>
        </w:rPr>
        <w:t xml:space="preserve"> </w:t>
      </w:r>
      <w:r>
        <w:rPr>
          <w:sz w:val="18"/>
        </w:rPr>
        <w:t>for</w:t>
      </w:r>
      <w:r>
        <w:rPr>
          <w:spacing w:val="40"/>
          <w:sz w:val="18"/>
        </w:rPr>
        <w:t xml:space="preserve"> </w:t>
      </w:r>
      <w:r>
        <w:rPr>
          <w:sz w:val="18"/>
        </w:rPr>
        <w:t>a</w:t>
      </w:r>
      <w:r>
        <w:rPr>
          <w:spacing w:val="40"/>
          <w:sz w:val="18"/>
        </w:rPr>
        <w:t xml:space="preserve"> </w:t>
      </w:r>
      <w:r>
        <w:rPr>
          <w:sz w:val="18"/>
        </w:rPr>
        <w:t>gaming</w:t>
      </w:r>
      <w:r>
        <w:rPr>
          <w:spacing w:val="40"/>
          <w:sz w:val="18"/>
        </w:rPr>
        <w:t xml:space="preserve"> </w:t>
      </w:r>
      <w:r>
        <w:rPr>
          <w:sz w:val="18"/>
        </w:rPr>
        <w:t>commission</w:t>
      </w:r>
      <w:r>
        <w:rPr>
          <w:spacing w:val="40"/>
          <w:sz w:val="18"/>
        </w:rPr>
        <w:t xml:space="preserve"> </w:t>
      </w:r>
      <w:r>
        <w:rPr>
          <w:sz w:val="18"/>
        </w:rPr>
        <w:t>to</w:t>
      </w:r>
      <w:r>
        <w:rPr>
          <w:spacing w:val="40"/>
          <w:sz w:val="18"/>
        </w:rPr>
        <w:t xml:space="preserve"> </w:t>
      </w:r>
      <w:r>
        <w:rPr>
          <w:sz w:val="18"/>
        </w:rPr>
        <w:t>protect</w:t>
      </w:r>
      <w:r>
        <w:rPr>
          <w:spacing w:val="40"/>
          <w:sz w:val="18"/>
        </w:rPr>
        <w:t xml:space="preserve"> </w:t>
      </w:r>
      <w:r>
        <w:rPr>
          <w:sz w:val="18"/>
        </w:rPr>
        <w:t>interests</w:t>
      </w:r>
      <w:r>
        <w:rPr>
          <w:spacing w:val="40"/>
          <w:sz w:val="18"/>
        </w:rPr>
        <w:t xml:space="preserve"> </w:t>
      </w:r>
      <w:r>
        <w:rPr>
          <w:sz w:val="18"/>
        </w:rPr>
        <w:t>of</w:t>
      </w:r>
      <w:r>
        <w:rPr>
          <w:spacing w:val="40"/>
          <w:sz w:val="18"/>
        </w:rPr>
        <w:t xml:space="preserve"> </w:t>
      </w:r>
      <w:r>
        <w:rPr>
          <w:sz w:val="18"/>
        </w:rPr>
        <w:t>problem</w:t>
      </w:r>
      <w:r>
        <w:rPr>
          <w:spacing w:val="40"/>
          <w:sz w:val="18"/>
        </w:rPr>
        <w:t xml:space="preserve"> </w:t>
      </w:r>
      <w:r>
        <w:rPr>
          <w:sz w:val="18"/>
        </w:rPr>
        <w:t>gamblers</w:t>
      </w:r>
      <w:r>
        <w:rPr>
          <w:spacing w:val="40"/>
          <w:sz w:val="18"/>
        </w:rPr>
        <w:t xml:space="preserve"> </w:t>
      </w:r>
      <w:r>
        <w:rPr>
          <w:sz w:val="18"/>
        </w:rPr>
        <w:t>and</w:t>
      </w:r>
      <w:r>
        <w:rPr>
          <w:spacing w:val="40"/>
          <w:sz w:val="18"/>
        </w:rPr>
        <w:t xml:space="preserve"> </w:t>
      </w:r>
      <w:r>
        <w:rPr>
          <w:sz w:val="18"/>
        </w:rPr>
        <w:t>families,</w:t>
      </w:r>
      <w:r>
        <w:rPr>
          <w:spacing w:val="40"/>
          <w:sz w:val="18"/>
        </w:rPr>
        <w:t xml:space="preserve"> </w:t>
      </w:r>
      <w:r>
        <w:rPr>
          <w:sz w:val="18"/>
        </w:rPr>
        <w:t>as numerous clients complain about inadequate policies and oversight of gambling, massive inducements to gamble, constant gambling advertisements and easy access to gambling.</w:t>
      </w:r>
    </w:p>
    <w:p w:rsidR="00FE5516" w:rsidRDefault="00951608">
      <w:pPr>
        <w:pStyle w:val="ListParagraph"/>
        <w:numPr>
          <w:ilvl w:val="0"/>
          <w:numId w:val="1"/>
        </w:numPr>
        <w:tabs>
          <w:tab w:val="left" w:pos="1130"/>
          <w:tab w:val="left" w:pos="1132"/>
        </w:tabs>
        <w:spacing w:before="2" w:line="232" w:lineRule="auto"/>
        <w:ind w:right="507"/>
        <w:jc w:val="both"/>
        <w:rPr>
          <w:sz w:val="18"/>
        </w:rPr>
      </w:pPr>
      <w:r>
        <w:rPr>
          <w:sz w:val="18"/>
        </w:rPr>
        <w:t>recommends gaming commission to examine new machines for their impact on problem gambling,</w:t>
      </w:r>
      <w:r>
        <w:rPr>
          <w:spacing w:val="40"/>
          <w:sz w:val="18"/>
        </w:rPr>
        <w:t xml:space="preserve"> </w:t>
      </w:r>
      <w:r>
        <w:rPr>
          <w:sz w:val="18"/>
        </w:rPr>
        <w:t>investigate customer complaints, perform random checks on harm minimisation efforts of the industry, set minimum</w:t>
      </w:r>
      <w:r>
        <w:rPr>
          <w:spacing w:val="40"/>
          <w:sz w:val="18"/>
        </w:rPr>
        <w:t xml:space="preserve"> </w:t>
      </w:r>
      <w:r>
        <w:rPr>
          <w:sz w:val="18"/>
        </w:rPr>
        <w:t>standards</w:t>
      </w:r>
      <w:r>
        <w:rPr>
          <w:spacing w:val="40"/>
          <w:sz w:val="18"/>
        </w:rPr>
        <w:t xml:space="preserve"> </w:t>
      </w:r>
      <w:r>
        <w:rPr>
          <w:sz w:val="18"/>
        </w:rPr>
        <w:t>for</w:t>
      </w:r>
      <w:r>
        <w:rPr>
          <w:spacing w:val="40"/>
          <w:sz w:val="18"/>
        </w:rPr>
        <w:t xml:space="preserve"> </w:t>
      </w:r>
      <w:r>
        <w:rPr>
          <w:sz w:val="18"/>
        </w:rPr>
        <w:t>harm</w:t>
      </w:r>
      <w:r>
        <w:rPr>
          <w:spacing w:val="40"/>
          <w:sz w:val="18"/>
        </w:rPr>
        <w:t xml:space="preserve"> </w:t>
      </w:r>
      <w:r>
        <w:rPr>
          <w:sz w:val="18"/>
        </w:rPr>
        <w:t>minimisation</w:t>
      </w:r>
      <w:r>
        <w:rPr>
          <w:spacing w:val="40"/>
          <w:sz w:val="18"/>
        </w:rPr>
        <w:t xml:space="preserve"> </w:t>
      </w:r>
      <w:r>
        <w:rPr>
          <w:sz w:val="18"/>
        </w:rPr>
        <w:t>measures,</w:t>
      </w:r>
      <w:r>
        <w:rPr>
          <w:spacing w:val="40"/>
          <w:sz w:val="18"/>
        </w:rPr>
        <w:t xml:space="preserve"> </w:t>
      </w:r>
      <w:r>
        <w:rPr>
          <w:sz w:val="18"/>
        </w:rPr>
        <w:t>develop</w:t>
      </w:r>
      <w:r>
        <w:rPr>
          <w:spacing w:val="40"/>
          <w:sz w:val="18"/>
        </w:rPr>
        <w:t xml:space="preserve"> </w:t>
      </w:r>
      <w:r>
        <w:rPr>
          <w:sz w:val="18"/>
        </w:rPr>
        <w:t>an</w:t>
      </w:r>
      <w:r>
        <w:rPr>
          <w:spacing w:val="40"/>
          <w:sz w:val="18"/>
        </w:rPr>
        <w:t xml:space="preserve"> </w:t>
      </w:r>
      <w:r>
        <w:rPr>
          <w:sz w:val="18"/>
        </w:rPr>
        <w:t>advertising</w:t>
      </w:r>
      <w:r>
        <w:rPr>
          <w:spacing w:val="40"/>
          <w:sz w:val="18"/>
        </w:rPr>
        <w:t xml:space="preserve"> </w:t>
      </w:r>
      <w:r>
        <w:rPr>
          <w:sz w:val="18"/>
        </w:rPr>
        <w:t>code</w:t>
      </w:r>
      <w:r>
        <w:rPr>
          <w:spacing w:val="40"/>
          <w:sz w:val="18"/>
        </w:rPr>
        <w:t xml:space="preserve"> </w:t>
      </w:r>
      <w:r>
        <w:rPr>
          <w:sz w:val="18"/>
        </w:rPr>
        <w:t>for</w:t>
      </w:r>
      <w:r>
        <w:rPr>
          <w:spacing w:val="40"/>
          <w:sz w:val="18"/>
        </w:rPr>
        <w:t xml:space="preserve"> </w:t>
      </w:r>
      <w:r>
        <w:rPr>
          <w:sz w:val="18"/>
        </w:rPr>
        <w:t>gambling, coordinate</w:t>
      </w:r>
      <w:r>
        <w:rPr>
          <w:spacing w:val="40"/>
          <w:sz w:val="18"/>
        </w:rPr>
        <w:t xml:space="preserve"> </w:t>
      </w:r>
      <w:r>
        <w:rPr>
          <w:sz w:val="18"/>
        </w:rPr>
        <w:t>a</w:t>
      </w:r>
      <w:r>
        <w:rPr>
          <w:spacing w:val="40"/>
          <w:sz w:val="18"/>
        </w:rPr>
        <w:t xml:space="preserve"> </w:t>
      </w:r>
      <w:r>
        <w:rPr>
          <w:sz w:val="18"/>
        </w:rPr>
        <w:t>public</w:t>
      </w:r>
      <w:r>
        <w:rPr>
          <w:spacing w:val="40"/>
          <w:sz w:val="18"/>
        </w:rPr>
        <w:t xml:space="preserve"> </w:t>
      </w:r>
      <w:r>
        <w:rPr>
          <w:sz w:val="18"/>
        </w:rPr>
        <w:t>awareness</w:t>
      </w:r>
      <w:r>
        <w:rPr>
          <w:spacing w:val="40"/>
          <w:sz w:val="18"/>
        </w:rPr>
        <w:t xml:space="preserve"> </w:t>
      </w:r>
      <w:r>
        <w:rPr>
          <w:sz w:val="18"/>
        </w:rPr>
        <w:t>campaign</w:t>
      </w:r>
      <w:r>
        <w:rPr>
          <w:spacing w:val="40"/>
          <w:sz w:val="18"/>
        </w:rPr>
        <w:t xml:space="preserve"> </w:t>
      </w:r>
      <w:r>
        <w:rPr>
          <w:sz w:val="18"/>
        </w:rPr>
        <w:t>on</w:t>
      </w:r>
      <w:r>
        <w:rPr>
          <w:spacing w:val="40"/>
          <w:sz w:val="18"/>
        </w:rPr>
        <w:t xml:space="preserve"> </w:t>
      </w:r>
      <w:r>
        <w:rPr>
          <w:sz w:val="18"/>
        </w:rPr>
        <w:t>the</w:t>
      </w:r>
      <w:r>
        <w:rPr>
          <w:spacing w:val="40"/>
          <w:sz w:val="18"/>
        </w:rPr>
        <w:t xml:space="preserve"> </w:t>
      </w:r>
      <w:r>
        <w:rPr>
          <w:sz w:val="18"/>
        </w:rPr>
        <w:t>dangers</w:t>
      </w:r>
      <w:r>
        <w:rPr>
          <w:spacing w:val="40"/>
          <w:sz w:val="18"/>
        </w:rPr>
        <w:t xml:space="preserve"> </w:t>
      </w:r>
      <w:r>
        <w:rPr>
          <w:sz w:val="18"/>
        </w:rPr>
        <w:t>of</w:t>
      </w:r>
      <w:r>
        <w:rPr>
          <w:spacing w:val="40"/>
          <w:sz w:val="18"/>
        </w:rPr>
        <w:t xml:space="preserve"> </w:t>
      </w:r>
      <w:r>
        <w:rPr>
          <w:sz w:val="18"/>
        </w:rPr>
        <w:t>gambling,</w:t>
      </w:r>
      <w:r>
        <w:rPr>
          <w:spacing w:val="40"/>
          <w:sz w:val="18"/>
        </w:rPr>
        <w:t xml:space="preserve"> </w:t>
      </w:r>
      <w:r>
        <w:rPr>
          <w:sz w:val="18"/>
        </w:rPr>
        <w:t>and</w:t>
      </w:r>
      <w:r>
        <w:rPr>
          <w:spacing w:val="40"/>
          <w:sz w:val="18"/>
        </w:rPr>
        <w:t xml:space="preserve"> </w:t>
      </w:r>
      <w:r>
        <w:rPr>
          <w:sz w:val="18"/>
        </w:rPr>
        <w:t>provide</w:t>
      </w:r>
      <w:r>
        <w:rPr>
          <w:spacing w:val="40"/>
          <w:sz w:val="18"/>
        </w:rPr>
        <w:t xml:space="preserve"> </w:t>
      </w:r>
      <w:r>
        <w:rPr>
          <w:sz w:val="18"/>
        </w:rPr>
        <w:t>information</w:t>
      </w:r>
      <w:r>
        <w:rPr>
          <w:spacing w:val="40"/>
          <w:sz w:val="18"/>
        </w:rPr>
        <w:t xml:space="preserve"> </w:t>
      </w:r>
      <w:r>
        <w:rPr>
          <w:sz w:val="18"/>
        </w:rPr>
        <w:t>about problem gambling to the community.</w:t>
      </w:r>
    </w:p>
    <w:p w:rsidR="00FE5516" w:rsidRDefault="00951608">
      <w:pPr>
        <w:pStyle w:val="ListParagraph"/>
        <w:numPr>
          <w:ilvl w:val="0"/>
          <w:numId w:val="1"/>
        </w:numPr>
        <w:tabs>
          <w:tab w:val="left" w:pos="1130"/>
          <w:tab w:val="left" w:pos="1132"/>
        </w:tabs>
        <w:spacing w:before="4" w:line="232" w:lineRule="auto"/>
        <w:ind w:right="505"/>
        <w:jc w:val="both"/>
        <w:rPr>
          <w:sz w:val="18"/>
        </w:rPr>
      </w:pPr>
      <w:r>
        <w:rPr>
          <w:sz w:val="18"/>
        </w:rPr>
        <w:t>identifies</w:t>
      </w:r>
      <w:r>
        <w:rPr>
          <w:spacing w:val="40"/>
          <w:sz w:val="18"/>
        </w:rPr>
        <w:t xml:space="preserve"> </w:t>
      </w:r>
      <w:r>
        <w:rPr>
          <w:sz w:val="18"/>
        </w:rPr>
        <w:t>greater</w:t>
      </w:r>
      <w:r>
        <w:rPr>
          <w:spacing w:val="40"/>
          <w:sz w:val="18"/>
        </w:rPr>
        <w:t xml:space="preserve"> </w:t>
      </w:r>
      <w:r>
        <w:rPr>
          <w:sz w:val="18"/>
        </w:rPr>
        <w:t>need</w:t>
      </w:r>
      <w:r>
        <w:rPr>
          <w:spacing w:val="40"/>
          <w:sz w:val="18"/>
        </w:rPr>
        <w:t xml:space="preserve"> </w:t>
      </w:r>
      <w:r>
        <w:rPr>
          <w:sz w:val="18"/>
        </w:rPr>
        <w:t>for</w:t>
      </w:r>
      <w:r>
        <w:rPr>
          <w:spacing w:val="40"/>
          <w:sz w:val="18"/>
        </w:rPr>
        <w:t xml:space="preserve"> </w:t>
      </w:r>
      <w:r>
        <w:rPr>
          <w:sz w:val="18"/>
        </w:rPr>
        <w:t>consumer</w:t>
      </w:r>
      <w:r>
        <w:rPr>
          <w:spacing w:val="40"/>
          <w:sz w:val="18"/>
        </w:rPr>
        <w:t xml:space="preserve"> </w:t>
      </w:r>
      <w:r>
        <w:rPr>
          <w:sz w:val="18"/>
        </w:rPr>
        <w:t>protection</w:t>
      </w:r>
      <w:r>
        <w:rPr>
          <w:spacing w:val="40"/>
          <w:sz w:val="18"/>
        </w:rPr>
        <w:t xml:space="preserve"> </w:t>
      </w:r>
      <w:r>
        <w:rPr>
          <w:sz w:val="18"/>
        </w:rPr>
        <w:t>relating</w:t>
      </w:r>
      <w:r>
        <w:rPr>
          <w:spacing w:val="40"/>
          <w:sz w:val="18"/>
        </w:rPr>
        <w:t xml:space="preserve"> </w:t>
      </w:r>
      <w:r>
        <w:rPr>
          <w:sz w:val="18"/>
        </w:rPr>
        <w:t>to</w:t>
      </w:r>
      <w:r>
        <w:rPr>
          <w:spacing w:val="40"/>
          <w:sz w:val="18"/>
        </w:rPr>
        <w:t xml:space="preserve"> </w:t>
      </w:r>
      <w:r>
        <w:rPr>
          <w:sz w:val="18"/>
        </w:rPr>
        <w:t>credit</w:t>
      </w:r>
      <w:r>
        <w:rPr>
          <w:spacing w:val="40"/>
          <w:sz w:val="18"/>
        </w:rPr>
        <w:t xml:space="preserve"> </w:t>
      </w:r>
      <w:r>
        <w:rPr>
          <w:sz w:val="18"/>
        </w:rPr>
        <w:t>gambling,</w:t>
      </w:r>
      <w:r>
        <w:rPr>
          <w:spacing w:val="40"/>
          <w:sz w:val="18"/>
        </w:rPr>
        <w:t xml:space="preserve"> </w:t>
      </w:r>
      <w:r>
        <w:rPr>
          <w:sz w:val="18"/>
        </w:rPr>
        <w:t>underage</w:t>
      </w:r>
      <w:r>
        <w:rPr>
          <w:spacing w:val="40"/>
          <w:sz w:val="18"/>
        </w:rPr>
        <w:t xml:space="preserve"> </w:t>
      </w:r>
      <w:r>
        <w:rPr>
          <w:sz w:val="18"/>
        </w:rPr>
        <w:t>exposure</w:t>
      </w:r>
      <w:r>
        <w:rPr>
          <w:spacing w:val="40"/>
          <w:sz w:val="18"/>
        </w:rPr>
        <w:t xml:space="preserve"> </w:t>
      </w:r>
      <w:r>
        <w:rPr>
          <w:sz w:val="18"/>
        </w:rPr>
        <w:t>to gambling,</w:t>
      </w:r>
      <w:r>
        <w:rPr>
          <w:spacing w:val="40"/>
          <w:sz w:val="18"/>
        </w:rPr>
        <w:t xml:space="preserve"> </w:t>
      </w:r>
      <w:r>
        <w:rPr>
          <w:sz w:val="18"/>
        </w:rPr>
        <w:t>fairness</w:t>
      </w:r>
      <w:r>
        <w:rPr>
          <w:spacing w:val="40"/>
          <w:sz w:val="18"/>
        </w:rPr>
        <w:t xml:space="preserve"> </w:t>
      </w:r>
      <w:r>
        <w:rPr>
          <w:sz w:val="18"/>
        </w:rPr>
        <w:t>and</w:t>
      </w:r>
      <w:r>
        <w:rPr>
          <w:spacing w:val="40"/>
          <w:sz w:val="18"/>
        </w:rPr>
        <w:t xml:space="preserve"> </w:t>
      </w:r>
      <w:r>
        <w:rPr>
          <w:sz w:val="18"/>
        </w:rPr>
        <w:t>honesty</w:t>
      </w:r>
      <w:r>
        <w:rPr>
          <w:spacing w:val="40"/>
          <w:sz w:val="18"/>
        </w:rPr>
        <w:t xml:space="preserve"> </w:t>
      </w:r>
      <w:r>
        <w:rPr>
          <w:sz w:val="18"/>
        </w:rPr>
        <w:t>in</w:t>
      </w:r>
      <w:r>
        <w:rPr>
          <w:spacing w:val="40"/>
          <w:sz w:val="18"/>
        </w:rPr>
        <w:t xml:space="preserve"> </w:t>
      </w:r>
      <w:r>
        <w:rPr>
          <w:sz w:val="18"/>
        </w:rPr>
        <w:t>gambling</w:t>
      </w:r>
      <w:r>
        <w:rPr>
          <w:spacing w:val="40"/>
          <w:sz w:val="18"/>
        </w:rPr>
        <w:t xml:space="preserve"> </w:t>
      </w:r>
      <w:r>
        <w:rPr>
          <w:sz w:val="18"/>
        </w:rPr>
        <w:t>provision,</w:t>
      </w:r>
      <w:r>
        <w:rPr>
          <w:spacing w:val="40"/>
          <w:sz w:val="18"/>
        </w:rPr>
        <w:t xml:space="preserve"> </w:t>
      </w:r>
      <w:r>
        <w:rPr>
          <w:sz w:val="18"/>
        </w:rPr>
        <w:t>warning</w:t>
      </w:r>
      <w:r>
        <w:rPr>
          <w:spacing w:val="40"/>
          <w:sz w:val="18"/>
        </w:rPr>
        <w:t xml:space="preserve"> </w:t>
      </w:r>
      <w:r>
        <w:rPr>
          <w:sz w:val="18"/>
        </w:rPr>
        <w:t>signs</w:t>
      </w:r>
      <w:r>
        <w:rPr>
          <w:spacing w:val="40"/>
          <w:sz w:val="18"/>
        </w:rPr>
        <w:t xml:space="preserve"> </w:t>
      </w:r>
      <w:r>
        <w:rPr>
          <w:sz w:val="18"/>
        </w:rPr>
        <w:t>and</w:t>
      </w:r>
      <w:r>
        <w:rPr>
          <w:spacing w:val="40"/>
          <w:sz w:val="18"/>
        </w:rPr>
        <w:t xml:space="preserve"> </w:t>
      </w:r>
      <w:r>
        <w:rPr>
          <w:sz w:val="18"/>
        </w:rPr>
        <w:t>cautionary</w:t>
      </w:r>
      <w:r>
        <w:rPr>
          <w:spacing w:val="40"/>
          <w:sz w:val="18"/>
        </w:rPr>
        <w:t xml:space="preserve"> </w:t>
      </w:r>
      <w:r>
        <w:rPr>
          <w:sz w:val="18"/>
        </w:rPr>
        <w:t>literature, inducements</w:t>
      </w:r>
      <w:r>
        <w:rPr>
          <w:spacing w:val="40"/>
          <w:sz w:val="18"/>
        </w:rPr>
        <w:t xml:space="preserve"> </w:t>
      </w:r>
      <w:r>
        <w:rPr>
          <w:sz w:val="18"/>
        </w:rPr>
        <w:t>to</w:t>
      </w:r>
      <w:r>
        <w:rPr>
          <w:spacing w:val="40"/>
          <w:sz w:val="18"/>
        </w:rPr>
        <w:t xml:space="preserve"> </w:t>
      </w:r>
      <w:r>
        <w:rPr>
          <w:sz w:val="18"/>
        </w:rPr>
        <w:t>gamble,</w:t>
      </w:r>
      <w:r>
        <w:rPr>
          <w:spacing w:val="40"/>
          <w:sz w:val="18"/>
        </w:rPr>
        <w:t xml:space="preserve"> </w:t>
      </w:r>
      <w:r>
        <w:rPr>
          <w:sz w:val="18"/>
        </w:rPr>
        <w:t>gaming</w:t>
      </w:r>
      <w:r>
        <w:rPr>
          <w:spacing w:val="40"/>
          <w:sz w:val="18"/>
        </w:rPr>
        <w:t xml:space="preserve"> </w:t>
      </w:r>
      <w:r>
        <w:rPr>
          <w:sz w:val="18"/>
        </w:rPr>
        <w:t>machine</w:t>
      </w:r>
      <w:r>
        <w:rPr>
          <w:spacing w:val="40"/>
          <w:sz w:val="18"/>
        </w:rPr>
        <w:t xml:space="preserve"> </w:t>
      </w:r>
      <w:r>
        <w:rPr>
          <w:sz w:val="18"/>
        </w:rPr>
        <w:t>characteristics,</w:t>
      </w:r>
      <w:r>
        <w:rPr>
          <w:spacing w:val="40"/>
          <w:sz w:val="18"/>
        </w:rPr>
        <w:t xml:space="preserve"> </w:t>
      </w:r>
      <w:r>
        <w:rPr>
          <w:sz w:val="18"/>
        </w:rPr>
        <w:t xml:space="preserve">numbers of poker machines, controls on promotions and advertising, prize limits, access to ATMs, self-exclusion, and intervention by gambling </w:t>
      </w:r>
      <w:r>
        <w:rPr>
          <w:spacing w:val="-2"/>
          <w:sz w:val="18"/>
        </w:rPr>
        <w:t>providers.</w:t>
      </w:r>
    </w:p>
    <w:p w:rsidR="00FE5516" w:rsidRDefault="00951608">
      <w:pPr>
        <w:pStyle w:val="ListParagraph"/>
        <w:numPr>
          <w:ilvl w:val="0"/>
          <w:numId w:val="1"/>
        </w:numPr>
        <w:tabs>
          <w:tab w:val="left" w:pos="1130"/>
          <w:tab w:val="left" w:pos="1132"/>
        </w:tabs>
        <w:spacing w:before="5" w:line="232" w:lineRule="auto"/>
        <w:ind w:right="505"/>
        <w:jc w:val="both"/>
        <w:rPr>
          <w:sz w:val="18"/>
        </w:rPr>
      </w:pPr>
      <w:proofErr w:type="gramStart"/>
      <w:r>
        <w:rPr>
          <w:sz w:val="18"/>
        </w:rPr>
        <w:t>criticises</w:t>
      </w:r>
      <w:proofErr w:type="gramEnd"/>
      <w:r>
        <w:rPr>
          <w:spacing w:val="27"/>
          <w:sz w:val="18"/>
        </w:rPr>
        <w:t xml:space="preserve"> </w:t>
      </w:r>
      <w:r>
        <w:rPr>
          <w:sz w:val="18"/>
        </w:rPr>
        <w:t>NSW</w:t>
      </w:r>
      <w:r>
        <w:rPr>
          <w:spacing w:val="27"/>
          <w:sz w:val="18"/>
        </w:rPr>
        <w:t xml:space="preserve"> </w:t>
      </w:r>
      <w:r>
        <w:rPr>
          <w:sz w:val="18"/>
        </w:rPr>
        <w:t>gambling</w:t>
      </w:r>
      <w:r>
        <w:rPr>
          <w:spacing w:val="26"/>
          <w:sz w:val="18"/>
        </w:rPr>
        <w:t xml:space="preserve"> </w:t>
      </w:r>
      <w:r>
        <w:rPr>
          <w:sz w:val="18"/>
        </w:rPr>
        <w:t>providers</w:t>
      </w:r>
      <w:r>
        <w:rPr>
          <w:spacing w:val="27"/>
          <w:sz w:val="18"/>
        </w:rPr>
        <w:t xml:space="preserve"> </w:t>
      </w:r>
      <w:r>
        <w:rPr>
          <w:sz w:val="18"/>
        </w:rPr>
        <w:t>for</w:t>
      </w:r>
      <w:r>
        <w:rPr>
          <w:spacing w:val="29"/>
          <w:sz w:val="18"/>
        </w:rPr>
        <w:t xml:space="preserve"> </w:t>
      </w:r>
      <w:r>
        <w:rPr>
          <w:sz w:val="18"/>
        </w:rPr>
        <w:t>doing</w:t>
      </w:r>
      <w:r>
        <w:rPr>
          <w:spacing w:val="26"/>
          <w:sz w:val="18"/>
        </w:rPr>
        <w:t xml:space="preserve"> </w:t>
      </w:r>
      <w:r>
        <w:rPr>
          <w:sz w:val="18"/>
        </w:rPr>
        <w:t>little</w:t>
      </w:r>
      <w:r>
        <w:rPr>
          <w:spacing w:val="27"/>
          <w:sz w:val="18"/>
        </w:rPr>
        <w:t xml:space="preserve"> </w:t>
      </w:r>
      <w:r>
        <w:rPr>
          <w:sz w:val="18"/>
        </w:rPr>
        <w:t>and</w:t>
      </w:r>
      <w:r>
        <w:rPr>
          <w:spacing w:val="21"/>
          <w:sz w:val="18"/>
        </w:rPr>
        <w:t xml:space="preserve"> </w:t>
      </w:r>
      <w:r>
        <w:rPr>
          <w:sz w:val="18"/>
        </w:rPr>
        <w:t>being</w:t>
      </w:r>
      <w:r>
        <w:rPr>
          <w:spacing w:val="21"/>
          <w:sz w:val="18"/>
        </w:rPr>
        <w:t xml:space="preserve"> </w:t>
      </w:r>
      <w:r>
        <w:rPr>
          <w:sz w:val="18"/>
        </w:rPr>
        <w:t>behind</w:t>
      </w:r>
      <w:r>
        <w:rPr>
          <w:spacing w:val="21"/>
          <w:sz w:val="18"/>
        </w:rPr>
        <w:t xml:space="preserve"> </w:t>
      </w:r>
      <w:r>
        <w:rPr>
          <w:sz w:val="18"/>
        </w:rPr>
        <w:t>other</w:t>
      </w:r>
      <w:r>
        <w:rPr>
          <w:spacing w:val="23"/>
          <w:sz w:val="18"/>
        </w:rPr>
        <w:t xml:space="preserve"> </w:t>
      </w:r>
      <w:r>
        <w:rPr>
          <w:sz w:val="18"/>
        </w:rPr>
        <w:t>states</w:t>
      </w:r>
      <w:r>
        <w:rPr>
          <w:spacing w:val="22"/>
          <w:sz w:val="18"/>
        </w:rPr>
        <w:t xml:space="preserve"> </w:t>
      </w:r>
      <w:r>
        <w:rPr>
          <w:sz w:val="18"/>
        </w:rPr>
        <w:t>in</w:t>
      </w:r>
      <w:r>
        <w:rPr>
          <w:spacing w:val="21"/>
          <w:sz w:val="18"/>
        </w:rPr>
        <w:t xml:space="preserve"> </w:t>
      </w:r>
      <w:r>
        <w:rPr>
          <w:sz w:val="18"/>
        </w:rPr>
        <w:t>responsible</w:t>
      </w:r>
      <w:r>
        <w:rPr>
          <w:spacing w:val="22"/>
          <w:sz w:val="18"/>
        </w:rPr>
        <w:t xml:space="preserve"> </w:t>
      </w:r>
      <w:r>
        <w:rPr>
          <w:sz w:val="18"/>
        </w:rPr>
        <w:t>provision of gambling.</w:t>
      </w:r>
    </w:p>
    <w:p w:rsidR="00FE5516" w:rsidRDefault="00951608">
      <w:pPr>
        <w:pStyle w:val="ListParagraph"/>
        <w:numPr>
          <w:ilvl w:val="0"/>
          <w:numId w:val="1"/>
        </w:numPr>
        <w:tabs>
          <w:tab w:val="left" w:pos="1131"/>
        </w:tabs>
        <w:spacing w:before="0" w:line="204" w:lineRule="exact"/>
        <w:ind w:left="1131" w:hanging="181"/>
        <w:jc w:val="both"/>
        <w:rPr>
          <w:sz w:val="18"/>
        </w:rPr>
      </w:pPr>
      <w:proofErr w:type="gramStart"/>
      <w:r>
        <w:rPr>
          <w:sz w:val="18"/>
        </w:rPr>
        <w:t>notes</w:t>
      </w:r>
      <w:proofErr w:type="gramEnd"/>
      <w:r>
        <w:rPr>
          <w:spacing w:val="12"/>
          <w:sz w:val="18"/>
        </w:rPr>
        <w:t xml:space="preserve"> </w:t>
      </w:r>
      <w:r>
        <w:rPr>
          <w:sz w:val="18"/>
        </w:rPr>
        <w:t>that</w:t>
      </w:r>
      <w:r>
        <w:rPr>
          <w:spacing w:val="14"/>
          <w:sz w:val="18"/>
        </w:rPr>
        <w:t xml:space="preserve"> </w:t>
      </w:r>
      <w:r>
        <w:rPr>
          <w:sz w:val="18"/>
        </w:rPr>
        <w:t>problem</w:t>
      </w:r>
      <w:r>
        <w:rPr>
          <w:spacing w:val="14"/>
          <w:sz w:val="18"/>
        </w:rPr>
        <w:t xml:space="preserve"> </w:t>
      </w:r>
      <w:r>
        <w:rPr>
          <w:sz w:val="18"/>
        </w:rPr>
        <w:t>gambling</w:t>
      </w:r>
      <w:r>
        <w:rPr>
          <w:spacing w:val="12"/>
          <w:sz w:val="18"/>
        </w:rPr>
        <w:t xml:space="preserve"> </w:t>
      </w:r>
      <w:r>
        <w:rPr>
          <w:sz w:val="18"/>
        </w:rPr>
        <w:t>services</w:t>
      </w:r>
      <w:r>
        <w:rPr>
          <w:spacing w:val="12"/>
          <w:sz w:val="18"/>
        </w:rPr>
        <w:t xml:space="preserve"> </w:t>
      </w:r>
      <w:r>
        <w:rPr>
          <w:sz w:val="18"/>
        </w:rPr>
        <w:t>are</w:t>
      </w:r>
      <w:r>
        <w:rPr>
          <w:spacing w:val="12"/>
          <w:sz w:val="18"/>
        </w:rPr>
        <w:t xml:space="preserve"> </w:t>
      </w:r>
      <w:r>
        <w:rPr>
          <w:sz w:val="18"/>
        </w:rPr>
        <w:t>insufficient</w:t>
      </w:r>
      <w:r>
        <w:rPr>
          <w:spacing w:val="14"/>
          <w:sz w:val="18"/>
        </w:rPr>
        <w:t xml:space="preserve"> </w:t>
      </w:r>
      <w:r>
        <w:rPr>
          <w:sz w:val="18"/>
        </w:rPr>
        <w:t>and</w:t>
      </w:r>
      <w:r>
        <w:rPr>
          <w:spacing w:val="11"/>
          <w:sz w:val="18"/>
        </w:rPr>
        <w:t xml:space="preserve"> </w:t>
      </w:r>
      <w:r>
        <w:rPr>
          <w:sz w:val="18"/>
        </w:rPr>
        <w:t>insecurely</w:t>
      </w:r>
      <w:r>
        <w:rPr>
          <w:spacing w:val="12"/>
          <w:sz w:val="18"/>
        </w:rPr>
        <w:t xml:space="preserve"> </w:t>
      </w:r>
      <w:r>
        <w:rPr>
          <w:spacing w:val="-2"/>
          <w:sz w:val="18"/>
        </w:rPr>
        <w:t>funded.</w:t>
      </w:r>
    </w:p>
    <w:p w:rsidR="00FE5516" w:rsidRDefault="00951608">
      <w:pPr>
        <w:pStyle w:val="BodyText"/>
        <w:spacing w:before="10"/>
        <w:rPr>
          <w:sz w:val="4"/>
        </w:rPr>
      </w:pPr>
      <w:r>
        <w:rPr>
          <w:noProof/>
          <w:lang w:val="en-AU" w:eastAsia="en-AU"/>
        </w:rPr>
        <mc:AlternateContent>
          <mc:Choice Requires="wps">
            <w:drawing>
              <wp:anchor distT="0" distB="0" distL="0" distR="0" simplePos="0" relativeHeight="487628800" behindDoc="1" locked="0" layoutInCell="1" allowOverlap="1">
                <wp:simplePos x="0" y="0"/>
                <wp:positionH relativeFrom="page">
                  <wp:posOffset>1383791</wp:posOffset>
                </wp:positionH>
                <wp:positionV relativeFrom="paragraph">
                  <wp:posOffset>50797</wp:posOffset>
                </wp:positionV>
                <wp:extent cx="5245735" cy="3175"/>
                <wp:effectExtent l="0" t="0" r="0" b="0"/>
                <wp:wrapTopAndBottom/>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5735" cy="3175"/>
                        </a:xfrm>
                        <a:custGeom>
                          <a:avLst/>
                          <a:gdLst/>
                          <a:ahLst/>
                          <a:cxnLst/>
                          <a:rect l="l" t="t" r="r" b="b"/>
                          <a:pathLst>
                            <a:path w="5245735" h="3175">
                              <a:moveTo>
                                <a:pt x="5245608" y="0"/>
                              </a:moveTo>
                              <a:lnTo>
                                <a:pt x="0" y="0"/>
                              </a:lnTo>
                              <a:lnTo>
                                <a:pt x="0" y="3048"/>
                              </a:lnTo>
                              <a:lnTo>
                                <a:pt x="5245608" y="3048"/>
                              </a:lnTo>
                              <a:lnTo>
                                <a:pt x="52456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CCD563" id="Graphic 138" o:spid="_x0000_s1026" style="position:absolute;margin-left:108.95pt;margin-top:4pt;width:413.05pt;height:.25pt;z-index:-15687680;visibility:visible;mso-wrap-style:square;mso-wrap-distance-left:0;mso-wrap-distance-top:0;mso-wrap-distance-right:0;mso-wrap-distance-bottom:0;mso-position-horizontal:absolute;mso-position-horizontal-relative:page;mso-position-vertical:absolute;mso-position-vertical-relative:text;v-text-anchor:top" coordsize="524573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" path="m5245608,l,,,3048r5245608,l5245608,xe" fillcolor="black" stroked="f">
                <v:path arrowok="t"/>
                <w10:wrap type="topAndBottom" anchorx="page"/>
              </v:shape>
            </w:pict>
          </mc:Fallback>
        </mc:AlternateContent>
      </w:r>
    </w:p>
    <w:p w:rsidR="00FE5516" w:rsidRDefault="00FE5516">
      <w:pPr>
        <w:rPr>
          <w:sz w:val="4"/>
        </w:rPr>
        <w:sectPr w:rsidR="00FE5516">
          <w:pgSz w:w="11900" w:h="16840"/>
          <w:pgMar w:top="1440" w:right="1020" w:bottom="940" w:left="1320" w:header="0" w:footer="747" w:gutter="0"/>
          <w:cols w:space="720"/>
        </w:sectPr>
      </w:pPr>
    </w:p>
    <w:p w:rsidR="00FE5516" w:rsidRDefault="00951608">
      <w:pPr>
        <w:pStyle w:val="BodyText"/>
        <w:spacing w:line="20" w:lineRule="exact"/>
        <w:ind w:left="859"/>
        <w:rPr>
          <w:sz w:val="2"/>
        </w:rPr>
      </w:pPr>
      <w:r>
        <w:rPr>
          <w:noProof/>
          <w:sz w:val="2"/>
          <w:lang w:val="en-AU" w:eastAsia="en-AU"/>
        </w:rPr>
        <w:lastRenderedPageBreak/>
        <mc:AlternateContent>
          <mc:Choice Requires="wpg">
            <w:drawing>
              <wp:inline distT="0" distB="0" distL="0" distR="0">
                <wp:extent cx="5245735" cy="3175"/>
                <wp:effectExtent l="0" t="0" r="0" b="0"/>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45735" cy="3175"/>
                          <a:chOff x="0" y="0"/>
                          <a:chExt cx="5245735" cy="3175"/>
                        </a:xfrm>
                      </wpg:grpSpPr>
                      <wps:wsp>
                        <wps:cNvPr id="140" name="Graphic 140"/>
                        <wps:cNvSpPr/>
                        <wps:spPr>
                          <a:xfrm>
                            <a:off x="0" y="0"/>
                            <a:ext cx="5245735" cy="3175"/>
                          </a:xfrm>
                          <a:custGeom>
                            <a:avLst/>
                            <a:gdLst/>
                            <a:ahLst/>
                            <a:cxnLst/>
                            <a:rect l="l" t="t" r="r" b="b"/>
                            <a:pathLst>
                              <a:path w="5245735" h="3175">
                                <a:moveTo>
                                  <a:pt x="5245608" y="0"/>
                                </a:moveTo>
                                <a:lnTo>
                                  <a:pt x="0" y="0"/>
                                </a:lnTo>
                                <a:lnTo>
                                  <a:pt x="0" y="3048"/>
                                </a:lnTo>
                                <a:lnTo>
                                  <a:pt x="5245608" y="3048"/>
                                </a:lnTo>
                                <a:lnTo>
                                  <a:pt x="52456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DF3E2A4" id="Group 139" o:spid="_x0000_s1026" style="width:413.05pt;height:.25pt;mso-position-horizontal-relative:char;mso-position-vertical-relative:line" coordsize="5245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">
                <v:shape id="Graphic 140" o:spid="_x0000_s1027" style="position:absolute;width:52457;height:31;visibility:visible;mso-wrap-style:square;v-text-anchor:top" coordsize="5245735,3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wjZ8MA&#10;AADcAAAADwAAAGRycy9kb3ducmV2LnhtbESPQWvDMAyF74X+B6PBbq29EbaR1S2jUMhlh7WlZxFr&#10;cWgsB9tLs/366TDYTeI9vfdps5vDoCZKuY9s4WFtQBG30fXcWTifDqsXULkgOxwik4VvyrDbLhcb&#10;rF288QdNx9IpCeFcowVfylhrnVtPAfM6jsSifcYUsMiaOu0S3iQ8DPrRmCcdsGdp8DjS3lN7PX4F&#10;C+35cPmpqslc8blJ/mTie0eNtfd389srqEJz+Tf/XTdO8CvBl2dkAr3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wjZ8MAAADcAAAADwAAAAAAAAAAAAAAAACYAgAAZHJzL2Rv&#10;d25yZXYueG1sUEsFBgAAAAAEAAQA9QAAAIgDAAAAAA==&#10;" path="m5245608,l,,,3048r5245608,l5245608,xe" fillcolor="black" stroked="f">
                  <v:path arrowok="t"/>
                </v:shape>
                <w10:anchorlock/>
              </v:group>
            </w:pict>
          </mc:Fallback>
        </mc:AlternateContent>
      </w:r>
    </w:p>
    <w:p w:rsidR="00FE5516" w:rsidRDefault="00951608">
      <w:pPr>
        <w:spacing w:before="61" w:line="204" w:lineRule="exact"/>
        <w:ind w:left="950"/>
        <w:jc w:val="both"/>
        <w:rPr>
          <w:sz w:val="18"/>
        </w:rPr>
      </w:pPr>
      <w:r>
        <w:rPr>
          <w:sz w:val="18"/>
        </w:rPr>
        <w:t>Women</w:t>
      </w:r>
      <w:r>
        <w:rPr>
          <w:spacing w:val="9"/>
          <w:sz w:val="18"/>
        </w:rPr>
        <w:t xml:space="preserve"> </w:t>
      </w:r>
      <w:r>
        <w:rPr>
          <w:sz w:val="18"/>
        </w:rPr>
        <w:t>and</w:t>
      </w:r>
      <w:r>
        <w:rPr>
          <w:spacing w:val="10"/>
          <w:sz w:val="18"/>
        </w:rPr>
        <w:t xml:space="preserve"> </w:t>
      </w:r>
      <w:r>
        <w:rPr>
          <w:sz w:val="18"/>
        </w:rPr>
        <w:t>Gambling</w:t>
      </w:r>
      <w:r>
        <w:rPr>
          <w:spacing w:val="10"/>
          <w:sz w:val="18"/>
        </w:rPr>
        <w:t xml:space="preserve"> </w:t>
      </w:r>
      <w:r>
        <w:rPr>
          <w:spacing w:val="-2"/>
          <w:sz w:val="18"/>
        </w:rPr>
        <w:t>Project:</w:t>
      </w:r>
    </w:p>
    <w:p w:rsidR="00FE5516" w:rsidRDefault="00951608">
      <w:pPr>
        <w:pStyle w:val="ListParagraph"/>
        <w:numPr>
          <w:ilvl w:val="0"/>
          <w:numId w:val="1"/>
        </w:numPr>
        <w:tabs>
          <w:tab w:val="left" w:pos="1130"/>
          <w:tab w:val="left" w:pos="1132"/>
        </w:tabs>
        <w:spacing w:before="3" w:line="232" w:lineRule="auto"/>
        <w:ind w:right="504"/>
        <w:jc w:val="both"/>
        <w:rPr>
          <w:sz w:val="18"/>
        </w:rPr>
      </w:pPr>
      <w:proofErr w:type="gramStart"/>
      <w:r>
        <w:rPr>
          <w:sz w:val="18"/>
        </w:rPr>
        <w:t>notes</w:t>
      </w:r>
      <w:proofErr w:type="gramEnd"/>
      <w:r>
        <w:rPr>
          <w:sz w:val="18"/>
        </w:rPr>
        <w:t xml:space="preserve"> that women’s participation in gambling has increased with availability and now approximates male </w:t>
      </w:r>
      <w:r>
        <w:rPr>
          <w:spacing w:val="-2"/>
          <w:sz w:val="18"/>
        </w:rPr>
        <w:t>participation.</w:t>
      </w:r>
    </w:p>
    <w:p w:rsidR="00FE5516" w:rsidRDefault="00951608">
      <w:pPr>
        <w:pStyle w:val="ListParagraph"/>
        <w:numPr>
          <w:ilvl w:val="0"/>
          <w:numId w:val="1"/>
        </w:numPr>
        <w:tabs>
          <w:tab w:val="left" w:pos="1130"/>
          <w:tab w:val="left" w:pos="1132"/>
        </w:tabs>
        <w:spacing w:before="1" w:line="232" w:lineRule="auto"/>
        <w:ind w:right="504"/>
        <w:jc w:val="both"/>
        <w:rPr>
          <w:sz w:val="18"/>
        </w:rPr>
      </w:pPr>
      <w:r>
        <w:rPr>
          <w:sz w:val="18"/>
        </w:rPr>
        <w:t>cites</w:t>
      </w:r>
      <w:r>
        <w:rPr>
          <w:spacing w:val="40"/>
          <w:sz w:val="18"/>
        </w:rPr>
        <w:t xml:space="preserve"> </w:t>
      </w:r>
      <w:r>
        <w:rPr>
          <w:sz w:val="18"/>
        </w:rPr>
        <w:t>research</w:t>
      </w:r>
      <w:r>
        <w:rPr>
          <w:spacing w:val="40"/>
          <w:sz w:val="18"/>
        </w:rPr>
        <w:t xml:space="preserve"> </w:t>
      </w:r>
      <w:r>
        <w:rPr>
          <w:sz w:val="18"/>
        </w:rPr>
        <w:t>that</w:t>
      </w:r>
      <w:r>
        <w:rPr>
          <w:spacing w:val="40"/>
          <w:sz w:val="18"/>
        </w:rPr>
        <w:t xml:space="preserve"> </w:t>
      </w:r>
      <w:r>
        <w:rPr>
          <w:sz w:val="18"/>
        </w:rPr>
        <w:t>women</w:t>
      </w:r>
      <w:r>
        <w:rPr>
          <w:spacing w:val="40"/>
          <w:sz w:val="18"/>
        </w:rPr>
        <w:t xml:space="preserve"> </w:t>
      </w:r>
      <w:r>
        <w:rPr>
          <w:sz w:val="18"/>
        </w:rPr>
        <w:t>want</w:t>
      </w:r>
      <w:r>
        <w:rPr>
          <w:spacing w:val="40"/>
          <w:sz w:val="18"/>
        </w:rPr>
        <w:t xml:space="preserve"> </w:t>
      </w:r>
      <w:r>
        <w:rPr>
          <w:sz w:val="18"/>
        </w:rPr>
        <w:t>gambling</w:t>
      </w:r>
      <w:r>
        <w:rPr>
          <w:spacing w:val="40"/>
          <w:sz w:val="18"/>
        </w:rPr>
        <w:t xml:space="preserve"> </w:t>
      </w:r>
      <w:r>
        <w:rPr>
          <w:sz w:val="18"/>
        </w:rPr>
        <w:t>venues</w:t>
      </w:r>
      <w:r>
        <w:rPr>
          <w:spacing w:val="40"/>
          <w:sz w:val="18"/>
        </w:rPr>
        <w:t xml:space="preserve"> </w:t>
      </w:r>
      <w:r>
        <w:rPr>
          <w:sz w:val="18"/>
        </w:rPr>
        <w:t>to</w:t>
      </w:r>
      <w:r>
        <w:rPr>
          <w:spacing w:val="40"/>
          <w:sz w:val="18"/>
        </w:rPr>
        <w:t xml:space="preserve"> </w:t>
      </w:r>
      <w:r>
        <w:rPr>
          <w:sz w:val="18"/>
        </w:rPr>
        <w:t>maintain</w:t>
      </w:r>
      <w:r>
        <w:rPr>
          <w:spacing w:val="35"/>
          <w:sz w:val="18"/>
        </w:rPr>
        <w:t xml:space="preserve"> </w:t>
      </w:r>
      <w:r>
        <w:rPr>
          <w:sz w:val="18"/>
        </w:rPr>
        <w:t>a</w:t>
      </w:r>
      <w:r>
        <w:rPr>
          <w:spacing w:val="35"/>
          <w:sz w:val="18"/>
        </w:rPr>
        <w:t xml:space="preserve"> </w:t>
      </w:r>
      <w:r>
        <w:rPr>
          <w:sz w:val="18"/>
        </w:rPr>
        <w:t>semblance</w:t>
      </w:r>
      <w:r>
        <w:rPr>
          <w:spacing w:val="35"/>
          <w:sz w:val="18"/>
        </w:rPr>
        <w:t xml:space="preserve"> </w:t>
      </w:r>
      <w:r>
        <w:rPr>
          <w:sz w:val="18"/>
        </w:rPr>
        <w:t>of</w:t>
      </w:r>
      <w:r>
        <w:rPr>
          <w:spacing w:val="36"/>
          <w:sz w:val="18"/>
        </w:rPr>
        <w:t xml:space="preserve"> </w:t>
      </w:r>
      <w:r>
        <w:rPr>
          <w:sz w:val="18"/>
        </w:rPr>
        <w:t>reality,</w:t>
      </w:r>
      <w:r>
        <w:rPr>
          <w:spacing w:val="37"/>
          <w:sz w:val="18"/>
        </w:rPr>
        <w:t xml:space="preserve"> </w:t>
      </w:r>
      <w:r>
        <w:rPr>
          <w:sz w:val="18"/>
        </w:rPr>
        <w:t>provide</w:t>
      </w:r>
      <w:r>
        <w:rPr>
          <w:spacing w:val="35"/>
          <w:sz w:val="18"/>
        </w:rPr>
        <w:t xml:space="preserve"> </w:t>
      </w:r>
      <w:r>
        <w:rPr>
          <w:sz w:val="18"/>
        </w:rPr>
        <w:t>adequate staff</w:t>
      </w:r>
      <w:r>
        <w:rPr>
          <w:spacing w:val="40"/>
          <w:sz w:val="18"/>
        </w:rPr>
        <w:t xml:space="preserve"> </w:t>
      </w:r>
      <w:r>
        <w:rPr>
          <w:sz w:val="18"/>
        </w:rPr>
        <w:t>training</w:t>
      </w:r>
      <w:r>
        <w:rPr>
          <w:spacing w:val="39"/>
          <w:sz w:val="18"/>
        </w:rPr>
        <w:t xml:space="preserve"> </w:t>
      </w:r>
      <w:r>
        <w:rPr>
          <w:sz w:val="18"/>
        </w:rPr>
        <w:t>in</w:t>
      </w:r>
      <w:r>
        <w:rPr>
          <w:spacing w:val="39"/>
          <w:sz w:val="18"/>
        </w:rPr>
        <w:t xml:space="preserve"> </w:t>
      </w:r>
      <w:r>
        <w:rPr>
          <w:sz w:val="18"/>
        </w:rPr>
        <w:t>responsible</w:t>
      </w:r>
      <w:r>
        <w:rPr>
          <w:spacing w:val="39"/>
          <w:sz w:val="18"/>
        </w:rPr>
        <w:t xml:space="preserve"> </w:t>
      </w:r>
      <w:r>
        <w:rPr>
          <w:sz w:val="18"/>
        </w:rPr>
        <w:t>gambling,</w:t>
      </w:r>
      <w:r>
        <w:rPr>
          <w:spacing w:val="40"/>
          <w:sz w:val="18"/>
        </w:rPr>
        <w:t xml:space="preserve"> </w:t>
      </w:r>
      <w:r>
        <w:rPr>
          <w:sz w:val="18"/>
        </w:rPr>
        <w:t>restrict</w:t>
      </w:r>
      <w:r>
        <w:rPr>
          <w:spacing w:val="40"/>
          <w:sz w:val="18"/>
        </w:rPr>
        <w:t xml:space="preserve"> </w:t>
      </w:r>
      <w:r>
        <w:rPr>
          <w:sz w:val="18"/>
        </w:rPr>
        <w:t>seductive</w:t>
      </w:r>
      <w:r>
        <w:rPr>
          <w:spacing w:val="39"/>
          <w:sz w:val="18"/>
        </w:rPr>
        <w:t xml:space="preserve"> </w:t>
      </w:r>
      <w:r>
        <w:rPr>
          <w:sz w:val="18"/>
        </w:rPr>
        <w:t>advertising,</w:t>
      </w:r>
      <w:r>
        <w:rPr>
          <w:spacing w:val="36"/>
          <w:sz w:val="18"/>
        </w:rPr>
        <w:t xml:space="preserve"> </w:t>
      </w:r>
      <w:r>
        <w:rPr>
          <w:sz w:val="18"/>
        </w:rPr>
        <w:t>bounties</w:t>
      </w:r>
      <w:r>
        <w:rPr>
          <w:spacing w:val="35"/>
          <w:sz w:val="18"/>
        </w:rPr>
        <w:t xml:space="preserve"> </w:t>
      </w:r>
      <w:r>
        <w:rPr>
          <w:sz w:val="18"/>
        </w:rPr>
        <w:t>and</w:t>
      </w:r>
      <w:r>
        <w:rPr>
          <w:spacing w:val="33"/>
          <w:sz w:val="18"/>
        </w:rPr>
        <w:t xml:space="preserve"> </w:t>
      </w:r>
      <w:r>
        <w:rPr>
          <w:sz w:val="18"/>
        </w:rPr>
        <w:t>inducements,</w:t>
      </w:r>
      <w:r>
        <w:rPr>
          <w:spacing w:val="36"/>
          <w:sz w:val="18"/>
        </w:rPr>
        <w:t xml:space="preserve"> </w:t>
      </w:r>
      <w:r>
        <w:rPr>
          <w:sz w:val="18"/>
        </w:rPr>
        <w:t>provide non-gambling</w:t>
      </w:r>
      <w:r>
        <w:rPr>
          <w:spacing w:val="40"/>
          <w:sz w:val="18"/>
        </w:rPr>
        <w:t xml:space="preserve"> </w:t>
      </w:r>
      <w:r>
        <w:rPr>
          <w:sz w:val="18"/>
        </w:rPr>
        <w:t>games</w:t>
      </w:r>
      <w:r>
        <w:rPr>
          <w:spacing w:val="36"/>
          <w:sz w:val="18"/>
        </w:rPr>
        <w:t xml:space="preserve"> </w:t>
      </w:r>
      <w:r>
        <w:rPr>
          <w:sz w:val="18"/>
        </w:rPr>
        <w:t>and</w:t>
      </w:r>
      <w:r>
        <w:rPr>
          <w:spacing w:val="35"/>
          <w:sz w:val="18"/>
        </w:rPr>
        <w:t xml:space="preserve"> </w:t>
      </w:r>
      <w:r>
        <w:rPr>
          <w:sz w:val="18"/>
        </w:rPr>
        <w:t>entertainment,</w:t>
      </w:r>
      <w:r>
        <w:rPr>
          <w:spacing w:val="37"/>
          <w:sz w:val="18"/>
        </w:rPr>
        <w:t xml:space="preserve"> </w:t>
      </w:r>
      <w:r>
        <w:rPr>
          <w:sz w:val="18"/>
        </w:rPr>
        <w:t>improve</w:t>
      </w:r>
      <w:r>
        <w:rPr>
          <w:spacing w:val="35"/>
          <w:sz w:val="18"/>
        </w:rPr>
        <w:t xml:space="preserve"> </w:t>
      </w:r>
      <w:r>
        <w:rPr>
          <w:sz w:val="18"/>
        </w:rPr>
        <w:t>machine</w:t>
      </w:r>
      <w:r>
        <w:rPr>
          <w:spacing w:val="35"/>
          <w:sz w:val="18"/>
        </w:rPr>
        <w:t xml:space="preserve"> </w:t>
      </w:r>
      <w:r>
        <w:rPr>
          <w:sz w:val="18"/>
        </w:rPr>
        <w:t>payment</w:t>
      </w:r>
      <w:r>
        <w:rPr>
          <w:spacing w:val="37"/>
          <w:sz w:val="18"/>
        </w:rPr>
        <w:t xml:space="preserve"> </w:t>
      </w:r>
      <w:r>
        <w:rPr>
          <w:sz w:val="18"/>
        </w:rPr>
        <w:t>practices,</w:t>
      </w:r>
      <w:r>
        <w:rPr>
          <w:spacing w:val="37"/>
          <w:sz w:val="18"/>
        </w:rPr>
        <w:t xml:space="preserve"> </w:t>
      </w:r>
      <w:r>
        <w:rPr>
          <w:sz w:val="18"/>
        </w:rPr>
        <w:t>establish</w:t>
      </w:r>
      <w:r>
        <w:rPr>
          <w:spacing w:val="35"/>
          <w:sz w:val="18"/>
        </w:rPr>
        <w:t xml:space="preserve"> </w:t>
      </w:r>
      <w:r>
        <w:rPr>
          <w:sz w:val="18"/>
        </w:rPr>
        <w:t>warning</w:t>
      </w:r>
      <w:r>
        <w:rPr>
          <w:spacing w:val="35"/>
          <w:sz w:val="18"/>
        </w:rPr>
        <w:t xml:space="preserve"> </w:t>
      </w:r>
      <w:r>
        <w:rPr>
          <w:sz w:val="18"/>
        </w:rPr>
        <w:t>systems and</w:t>
      </w:r>
      <w:r>
        <w:rPr>
          <w:spacing w:val="22"/>
          <w:sz w:val="18"/>
        </w:rPr>
        <w:t xml:space="preserve"> </w:t>
      </w:r>
      <w:r>
        <w:rPr>
          <w:sz w:val="18"/>
        </w:rPr>
        <w:t>other</w:t>
      </w:r>
      <w:r>
        <w:rPr>
          <w:spacing w:val="24"/>
          <w:sz w:val="18"/>
        </w:rPr>
        <w:t xml:space="preserve"> </w:t>
      </w:r>
      <w:r>
        <w:rPr>
          <w:sz w:val="18"/>
        </w:rPr>
        <w:t>prompts</w:t>
      </w:r>
      <w:r>
        <w:rPr>
          <w:spacing w:val="23"/>
          <w:sz w:val="18"/>
        </w:rPr>
        <w:t xml:space="preserve"> </w:t>
      </w:r>
      <w:r>
        <w:rPr>
          <w:sz w:val="18"/>
        </w:rPr>
        <w:t>to</w:t>
      </w:r>
      <w:r>
        <w:rPr>
          <w:spacing w:val="22"/>
          <w:sz w:val="18"/>
        </w:rPr>
        <w:t xml:space="preserve"> </w:t>
      </w:r>
      <w:r>
        <w:rPr>
          <w:sz w:val="18"/>
        </w:rPr>
        <w:t>be</w:t>
      </w:r>
      <w:r>
        <w:rPr>
          <w:spacing w:val="22"/>
          <w:sz w:val="18"/>
        </w:rPr>
        <w:t xml:space="preserve"> </w:t>
      </w:r>
      <w:r>
        <w:rPr>
          <w:sz w:val="18"/>
        </w:rPr>
        <w:t>responsible,</w:t>
      </w:r>
      <w:r>
        <w:rPr>
          <w:spacing w:val="25"/>
          <w:sz w:val="18"/>
        </w:rPr>
        <w:t xml:space="preserve"> </w:t>
      </w:r>
      <w:r>
        <w:rPr>
          <w:sz w:val="18"/>
        </w:rPr>
        <w:t>provide realistic portrayal of gambling facilities and education about the odds, and ban ATMs from gambling venues.</w:t>
      </w:r>
    </w:p>
    <w:p w:rsidR="00FE5516" w:rsidRDefault="00951608">
      <w:pPr>
        <w:pStyle w:val="ListParagraph"/>
        <w:numPr>
          <w:ilvl w:val="0"/>
          <w:numId w:val="1"/>
        </w:numPr>
        <w:tabs>
          <w:tab w:val="left" w:pos="1131"/>
        </w:tabs>
        <w:spacing w:before="0" w:line="203" w:lineRule="exact"/>
        <w:ind w:left="1131" w:hanging="181"/>
        <w:jc w:val="both"/>
        <w:rPr>
          <w:sz w:val="18"/>
        </w:rPr>
      </w:pPr>
      <w:proofErr w:type="gramStart"/>
      <w:r>
        <w:rPr>
          <w:sz w:val="18"/>
        </w:rPr>
        <w:t>recommends</w:t>
      </w:r>
      <w:proofErr w:type="gramEnd"/>
      <w:r>
        <w:rPr>
          <w:spacing w:val="11"/>
          <w:sz w:val="18"/>
        </w:rPr>
        <w:t xml:space="preserve"> </w:t>
      </w:r>
      <w:r>
        <w:rPr>
          <w:sz w:val="18"/>
        </w:rPr>
        <w:t>an</w:t>
      </w:r>
      <w:r>
        <w:rPr>
          <w:spacing w:val="10"/>
          <w:sz w:val="18"/>
        </w:rPr>
        <w:t xml:space="preserve"> </w:t>
      </w:r>
      <w:r>
        <w:rPr>
          <w:sz w:val="18"/>
        </w:rPr>
        <w:t>industry</w:t>
      </w:r>
      <w:r>
        <w:rPr>
          <w:spacing w:val="10"/>
          <w:sz w:val="18"/>
        </w:rPr>
        <w:t xml:space="preserve"> </w:t>
      </w:r>
      <w:r>
        <w:rPr>
          <w:sz w:val="18"/>
        </w:rPr>
        <w:t>code</w:t>
      </w:r>
      <w:r>
        <w:rPr>
          <w:spacing w:val="10"/>
          <w:sz w:val="18"/>
        </w:rPr>
        <w:t xml:space="preserve"> </w:t>
      </w:r>
      <w:r>
        <w:rPr>
          <w:sz w:val="18"/>
        </w:rPr>
        <w:t>of</w:t>
      </w:r>
      <w:r>
        <w:rPr>
          <w:spacing w:val="12"/>
          <w:sz w:val="18"/>
        </w:rPr>
        <w:t xml:space="preserve"> </w:t>
      </w:r>
      <w:r>
        <w:rPr>
          <w:sz w:val="18"/>
        </w:rPr>
        <w:t>practice</w:t>
      </w:r>
      <w:r>
        <w:rPr>
          <w:spacing w:val="10"/>
          <w:sz w:val="18"/>
        </w:rPr>
        <w:t xml:space="preserve"> </w:t>
      </w:r>
      <w:r>
        <w:rPr>
          <w:sz w:val="18"/>
        </w:rPr>
        <w:t>to</w:t>
      </w:r>
      <w:r>
        <w:rPr>
          <w:spacing w:val="10"/>
          <w:sz w:val="18"/>
        </w:rPr>
        <w:t xml:space="preserve"> </w:t>
      </w:r>
      <w:r>
        <w:rPr>
          <w:sz w:val="18"/>
        </w:rPr>
        <w:t>ensure</w:t>
      </w:r>
      <w:r>
        <w:rPr>
          <w:spacing w:val="10"/>
          <w:sz w:val="18"/>
        </w:rPr>
        <w:t xml:space="preserve"> </w:t>
      </w:r>
      <w:r>
        <w:rPr>
          <w:sz w:val="18"/>
        </w:rPr>
        <w:t>responsible</w:t>
      </w:r>
      <w:r>
        <w:rPr>
          <w:spacing w:val="11"/>
          <w:sz w:val="18"/>
        </w:rPr>
        <w:t xml:space="preserve"> </w:t>
      </w:r>
      <w:r>
        <w:rPr>
          <w:sz w:val="18"/>
        </w:rPr>
        <w:t>and</w:t>
      </w:r>
      <w:r>
        <w:rPr>
          <w:spacing w:val="10"/>
          <w:sz w:val="18"/>
        </w:rPr>
        <w:t xml:space="preserve"> </w:t>
      </w:r>
      <w:r>
        <w:rPr>
          <w:sz w:val="18"/>
        </w:rPr>
        <w:t>ethical</w:t>
      </w:r>
      <w:r>
        <w:rPr>
          <w:spacing w:val="12"/>
          <w:sz w:val="18"/>
        </w:rPr>
        <w:t xml:space="preserve"> </w:t>
      </w:r>
      <w:r>
        <w:rPr>
          <w:sz w:val="18"/>
        </w:rPr>
        <w:t>provision</w:t>
      </w:r>
      <w:r>
        <w:rPr>
          <w:spacing w:val="11"/>
          <w:sz w:val="18"/>
        </w:rPr>
        <w:t xml:space="preserve"> </w:t>
      </w:r>
      <w:r>
        <w:rPr>
          <w:sz w:val="18"/>
        </w:rPr>
        <w:t>of</w:t>
      </w:r>
      <w:r>
        <w:rPr>
          <w:spacing w:val="11"/>
          <w:sz w:val="18"/>
        </w:rPr>
        <w:t xml:space="preserve"> </w:t>
      </w:r>
      <w:r>
        <w:rPr>
          <w:spacing w:val="-2"/>
          <w:sz w:val="18"/>
        </w:rPr>
        <w:t>gambling.</w:t>
      </w:r>
    </w:p>
    <w:p w:rsidR="00FE5516" w:rsidRDefault="00951608">
      <w:pPr>
        <w:pStyle w:val="ListParagraph"/>
        <w:numPr>
          <w:ilvl w:val="0"/>
          <w:numId w:val="1"/>
        </w:numPr>
        <w:tabs>
          <w:tab w:val="left" w:pos="1130"/>
          <w:tab w:val="left" w:pos="1132"/>
        </w:tabs>
        <w:spacing w:before="3" w:line="232" w:lineRule="auto"/>
        <w:ind w:right="504"/>
        <w:jc w:val="both"/>
        <w:rPr>
          <w:sz w:val="18"/>
        </w:rPr>
      </w:pPr>
      <w:proofErr w:type="gramStart"/>
      <w:r>
        <w:rPr>
          <w:sz w:val="18"/>
        </w:rPr>
        <w:t>problem</w:t>
      </w:r>
      <w:proofErr w:type="gramEnd"/>
      <w:r>
        <w:rPr>
          <w:spacing w:val="40"/>
          <w:sz w:val="18"/>
        </w:rPr>
        <w:t xml:space="preserve"> </w:t>
      </w:r>
      <w:r>
        <w:rPr>
          <w:sz w:val="18"/>
        </w:rPr>
        <w:t>gambling policies and services need better coordination and should reflect female and multi-</w:t>
      </w:r>
      <w:r>
        <w:rPr>
          <w:spacing w:val="40"/>
          <w:sz w:val="18"/>
        </w:rPr>
        <w:t xml:space="preserve"> </w:t>
      </w:r>
      <w:r>
        <w:rPr>
          <w:sz w:val="18"/>
        </w:rPr>
        <w:t>cultural needs.</w:t>
      </w:r>
    </w:p>
    <w:p w:rsidR="00FE5516" w:rsidRDefault="00951608">
      <w:pPr>
        <w:pStyle w:val="BodyText"/>
        <w:spacing w:before="1"/>
        <w:rPr>
          <w:sz w:val="5"/>
        </w:rPr>
      </w:pPr>
      <w:r>
        <w:rPr>
          <w:noProof/>
          <w:lang w:val="en-AU" w:eastAsia="en-AU"/>
        </w:rPr>
        <mc:AlternateContent>
          <mc:Choice Requires="wps">
            <w:drawing>
              <wp:anchor distT="0" distB="0" distL="0" distR="0" simplePos="0" relativeHeight="487629824" behindDoc="1" locked="0" layoutInCell="1" allowOverlap="1">
                <wp:simplePos x="0" y="0"/>
                <wp:positionH relativeFrom="page">
                  <wp:posOffset>1383791</wp:posOffset>
                </wp:positionH>
                <wp:positionV relativeFrom="paragraph">
                  <wp:posOffset>52658</wp:posOffset>
                </wp:positionV>
                <wp:extent cx="5245735" cy="9525"/>
                <wp:effectExtent l="0" t="0" r="0" b="0"/>
                <wp:wrapTopAndBottom/>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5735" cy="9525"/>
                        </a:xfrm>
                        <a:custGeom>
                          <a:avLst/>
                          <a:gdLst/>
                          <a:ahLst/>
                          <a:cxnLst/>
                          <a:rect l="l" t="t" r="r" b="b"/>
                          <a:pathLst>
                            <a:path w="5245735" h="9525">
                              <a:moveTo>
                                <a:pt x="5245608" y="0"/>
                              </a:moveTo>
                              <a:lnTo>
                                <a:pt x="0" y="0"/>
                              </a:lnTo>
                              <a:lnTo>
                                <a:pt x="0" y="9144"/>
                              </a:lnTo>
                              <a:lnTo>
                                <a:pt x="5245608" y="9144"/>
                              </a:lnTo>
                              <a:lnTo>
                                <a:pt x="52456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0DF291" id="Graphic 141" o:spid="_x0000_s1026" style="position:absolute;margin-left:108.95pt;margin-top:4.15pt;width:413.05pt;height:.75pt;z-index:-15686656;visibility:visible;mso-wrap-style:square;mso-wrap-distance-left:0;mso-wrap-distance-top:0;mso-wrap-distance-right:0;mso-wrap-distance-bottom:0;mso-position-horizontal:absolute;mso-position-horizontal-relative:page;mso-position-vertical:absolute;mso-position-vertical-relative:text;v-text-anchor:top" coordsize="52457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" path="m5245608,l,,,9144r5245608,l5245608,xe" fillcolor="black" stroked="f">
                <v:path arrowok="t"/>
                <w10:wrap type="topAndBottom" anchorx="page"/>
              </v:shape>
            </w:pict>
          </mc:Fallback>
        </mc:AlternateContent>
      </w:r>
    </w:p>
    <w:p w:rsidR="00FE5516" w:rsidRDefault="00951608">
      <w:pPr>
        <w:spacing w:before="181"/>
        <w:ind w:left="2798"/>
        <w:rPr>
          <w:rFonts w:ascii="Arial"/>
          <w:sz w:val="18"/>
        </w:rPr>
      </w:pPr>
      <w:r>
        <w:rPr>
          <w:rFonts w:ascii="Arial"/>
          <w:sz w:val="18"/>
        </w:rPr>
        <w:t>Source:</w:t>
      </w:r>
      <w:r>
        <w:rPr>
          <w:rFonts w:ascii="Arial"/>
          <w:spacing w:val="4"/>
          <w:sz w:val="18"/>
        </w:rPr>
        <w:t xml:space="preserve"> </w:t>
      </w:r>
      <w:r>
        <w:rPr>
          <w:rFonts w:ascii="Arial"/>
          <w:sz w:val="18"/>
        </w:rPr>
        <w:t>derived</w:t>
      </w:r>
      <w:r>
        <w:rPr>
          <w:rFonts w:ascii="Arial"/>
          <w:spacing w:val="3"/>
          <w:sz w:val="18"/>
        </w:rPr>
        <w:t xml:space="preserve"> </w:t>
      </w:r>
      <w:r>
        <w:rPr>
          <w:rFonts w:ascii="Arial"/>
          <w:sz w:val="18"/>
        </w:rPr>
        <w:t>from</w:t>
      </w:r>
      <w:r>
        <w:rPr>
          <w:rFonts w:ascii="Arial"/>
          <w:spacing w:val="9"/>
          <w:sz w:val="18"/>
        </w:rPr>
        <w:t xml:space="preserve"> </w:t>
      </w:r>
      <w:r>
        <w:rPr>
          <w:rFonts w:ascii="Arial"/>
          <w:sz w:val="18"/>
        </w:rPr>
        <w:t>submissions</w:t>
      </w:r>
      <w:r>
        <w:rPr>
          <w:rFonts w:ascii="Arial"/>
          <w:spacing w:val="3"/>
          <w:sz w:val="18"/>
        </w:rPr>
        <w:t xml:space="preserve"> </w:t>
      </w:r>
      <w:r>
        <w:rPr>
          <w:rFonts w:ascii="Arial"/>
          <w:sz w:val="18"/>
        </w:rPr>
        <w:t>to</w:t>
      </w:r>
      <w:r>
        <w:rPr>
          <w:rFonts w:ascii="Arial"/>
          <w:spacing w:val="3"/>
          <w:sz w:val="18"/>
        </w:rPr>
        <w:t xml:space="preserve"> </w:t>
      </w:r>
      <w:r>
        <w:rPr>
          <w:rFonts w:ascii="Arial"/>
          <w:sz w:val="18"/>
        </w:rPr>
        <w:t>the</w:t>
      </w:r>
      <w:r>
        <w:rPr>
          <w:rFonts w:ascii="Arial"/>
          <w:spacing w:val="-3"/>
          <w:sz w:val="18"/>
        </w:rPr>
        <w:t xml:space="preserve"> </w:t>
      </w:r>
      <w:r>
        <w:rPr>
          <w:rFonts w:ascii="Arial"/>
          <w:i/>
          <w:sz w:val="18"/>
        </w:rPr>
        <w:t>NSW</w:t>
      </w:r>
      <w:r>
        <w:rPr>
          <w:rFonts w:ascii="Arial"/>
          <w:i/>
          <w:spacing w:val="9"/>
          <w:sz w:val="18"/>
        </w:rPr>
        <w:t xml:space="preserve"> </w:t>
      </w:r>
      <w:r>
        <w:rPr>
          <w:rFonts w:ascii="Arial"/>
          <w:i/>
          <w:sz w:val="18"/>
        </w:rPr>
        <w:t>Gaming</w:t>
      </w:r>
      <w:r>
        <w:rPr>
          <w:rFonts w:ascii="Arial"/>
          <w:i/>
          <w:spacing w:val="3"/>
          <w:sz w:val="18"/>
        </w:rPr>
        <w:t xml:space="preserve"> </w:t>
      </w:r>
      <w:r>
        <w:rPr>
          <w:rFonts w:ascii="Arial"/>
          <w:i/>
          <w:sz w:val="18"/>
        </w:rPr>
        <w:t>Inquiry</w:t>
      </w:r>
      <w:r>
        <w:rPr>
          <w:rFonts w:ascii="Arial"/>
          <w:sz w:val="18"/>
        </w:rPr>
        <w:t>,</w:t>
      </w:r>
      <w:r>
        <w:rPr>
          <w:rFonts w:ascii="Arial"/>
          <w:spacing w:val="4"/>
          <w:sz w:val="18"/>
        </w:rPr>
        <w:t xml:space="preserve"> </w:t>
      </w:r>
      <w:r>
        <w:rPr>
          <w:rFonts w:ascii="Arial"/>
          <w:sz w:val="18"/>
        </w:rPr>
        <w:t>(IPART,</w:t>
      </w:r>
      <w:r>
        <w:rPr>
          <w:rFonts w:ascii="Arial"/>
          <w:spacing w:val="5"/>
          <w:sz w:val="18"/>
        </w:rPr>
        <w:t xml:space="preserve"> </w:t>
      </w:r>
      <w:r>
        <w:rPr>
          <w:rFonts w:ascii="Arial"/>
          <w:spacing w:val="-2"/>
          <w:sz w:val="18"/>
        </w:rPr>
        <w:t>1998).</w:t>
      </w:r>
    </w:p>
    <w:p w:rsidR="00FE5516" w:rsidRDefault="00FE5516">
      <w:pPr>
        <w:pStyle w:val="BodyText"/>
        <w:spacing w:before="64"/>
        <w:rPr>
          <w:rFonts w:ascii="Arial"/>
          <w:sz w:val="18"/>
        </w:rPr>
      </w:pPr>
    </w:p>
    <w:p w:rsidR="00FE5516" w:rsidRDefault="00951608">
      <w:pPr>
        <w:pStyle w:val="BodyText"/>
        <w:spacing w:line="312" w:lineRule="auto"/>
        <w:ind w:left="950" w:right="414"/>
        <w:jc w:val="both"/>
      </w:pPr>
      <w:r>
        <w:t>From Table 3.4, numerous areas of concern relating to problem gambling are</w:t>
      </w:r>
      <w:r>
        <w:rPr>
          <w:spacing w:val="40"/>
        </w:rPr>
        <w:t xml:space="preserve"> </w:t>
      </w:r>
      <w:r>
        <w:t>evident. Many submissions</w:t>
      </w:r>
      <w:r>
        <w:rPr>
          <w:spacing w:val="-6"/>
        </w:rPr>
        <w:t xml:space="preserve"> </w:t>
      </w:r>
      <w:r>
        <w:t>highlighted</w:t>
      </w:r>
      <w:r>
        <w:rPr>
          <w:spacing w:val="-4"/>
        </w:rPr>
        <w:t xml:space="preserve"> </w:t>
      </w:r>
      <w:r>
        <w:t>emotional,</w:t>
      </w:r>
      <w:r>
        <w:rPr>
          <w:spacing w:val="-2"/>
        </w:rPr>
        <w:t xml:space="preserve"> </w:t>
      </w:r>
      <w:r>
        <w:t>financial,</w:t>
      </w:r>
      <w:r>
        <w:rPr>
          <w:spacing w:val="-2"/>
        </w:rPr>
        <w:t xml:space="preserve"> </w:t>
      </w:r>
      <w:r>
        <w:t>health,</w:t>
      </w:r>
      <w:r>
        <w:rPr>
          <w:spacing w:val="-2"/>
        </w:rPr>
        <w:t xml:space="preserve"> </w:t>
      </w:r>
      <w:r>
        <w:t>legal,</w:t>
      </w:r>
      <w:r>
        <w:rPr>
          <w:spacing w:val="-2"/>
        </w:rPr>
        <w:t xml:space="preserve"> </w:t>
      </w:r>
      <w:r>
        <w:t>vocational and interpersonal impacts of problem gambling, not just for the gambler but also for spouses and children, with associated costs extending to specialist, health, community and legal services, employers and others. Thus, the submissions reflect the escalation of problem gambling to an important public health and social issue with ramifications that extend beyond the individual gambler into many other community sectors.</w:t>
      </w:r>
    </w:p>
    <w:p w:rsidR="00FE5516" w:rsidRDefault="00FE5516">
      <w:pPr>
        <w:pStyle w:val="BodyText"/>
        <w:spacing w:before="94"/>
      </w:pPr>
    </w:p>
    <w:p w:rsidR="00FE5516" w:rsidRDefault="00951608">
      <w:pPr>
        <w:pStyle w:val="BodyText"/>
        <w:spacing w:line="312" w:lineRule="auto"/>
        <w:ind w:left="950" w:right="412"/>
        <w:jc w:val="both"/>
      </w:pPr>
      <w:r>
        <w:t xml:space="preserve">In treating gambling problems, there was common acknowledgement in the submissions that current services are inadequate especially for some groups and in some geographical areas, are poorly and inconsistently resourced, require better coordination and staff training, and should be informed by needs analyses and research into effective treatment methods. As such, they further identify the expectational gap that exists between community expectations and government efforts to establish an appropriate framework for tertiary intervention strategies to minimise harm from problem gambling. Additional unresolved expectations of the NSW Government raised by the submissions were further research into the social impacts of gambling and an independent body to oversee the gambling sector in </w:t>
      </w:r>
      <w:r>
        <w:rPr>
          <w:spacing w:val="-4"/>
        </w:rPr>
        <w:t>NSW.</w:t>
      </w:r>
    </w:p>
    <w:p w:rsidR="00FE5516" w:rsidRDefault="00FE5516">
      <w:pPr>
        <w:pStyle w:val="BodyText"/>
        <w:spacing w:before="97"/>
      </w:pPr>
    </w:p>
    <w:p w:rsidR="00FE5516" w:rsidRDefault="00951608">
      <w:pPr>
        <w:pStyle w:val="BodyText"/>
        <w:spacing w:line="312" w:lineRule="auto"/>
        <w:ind w:left="950" w:right="411"/>
        <w:jc w:val="both"/>
      </w:pPr>
      <w:r>
        <w:t>Another concern raised in the submissions was current gambling industry practices which promote problem gambling or exploit those at risk, such as misleading advertising, inducements to gamble, illusory design of gambling venues, easy access to gambling money, and failure to adhere to current consumer protection legislation. Numerous suggestions were made for how gambling operators can be more responsible providers of gambling services, with many submissions contending such requirements should be mandatory. While these will be analysed in more detail in Chapter Seven, suggested operator strategies included codes of conduct, patron and community</w:t>
      </w:r>
      <w:r>
        <w:rPr>
          <w:spacing w:val="35"/>
        </w:rPr>
        <w:t xml:space="preserve">  </w:t>
      </w:r>
      <w:r>
        <w:t>education,</w:t>
      </w:r>
      <w:r>
        <w:rPr>
          <w:spacing w:val="36"/>
        </w:rPr>
        <w:t xml:space="preserve">  </w:t>
      </w:r>
      <w:r>
        <w:t>staff</w:t>
      </w:r>
      <w:r>
        <w:rPr>
          <w:spacing w:val="36"/>
        </w:rPr>
        <w:t xml:space="preserve">  </w:t>
      </w:r>
      <w:r>
        <w:t>training</w:t>
      </w:r>
      <w:r>
        <w:rPr>
          <w:spacing w:val="35"/>
        </w:rPr>
        <w:t xml:space="preserve">  </w:t>
      </w:r>
      <w:r>
        <w:t>in</w:t>
      </w:r>
      <w:r>
        <w:rPr>
          <w:spacing w:val="35"/>
        </w:rPr>
        <w:t xml:space="preserve">  </w:t>
      </w:r>
      <w:r>
        <w:t>responsible</w:t>
      </w:r>
      <w:r>
        <w:rPr>
          <w:spacing w:val="36"/>
        </w:rPr>
        <w:t xml:space="preserve">  </w:t>
      </w:r>
      <w:r>
        <w:t>gambling,</w:t>
      </w:r>
      <w:r>
        <w:rPr>
          <w:spacing w:val="34"/>
        </w:rPr>
        <w:t xml:space="preserve">  </w:t>
      </w:r>
      <w:r>
        <w:t>self-</w:t>
      </w:r>
      <w:r>
        <w:rPr>
          <w:spacing w:val="-2"/>
        </w:rPr>
        <w:t>exclusion</w:t>
      </w:r>
    </w:p>
    <w:p w:rsidR="00FE5516" w:rsidRDefault="00FE5516">
      <w:pPr>
        <w:spacing w:line="312" w:lineRule="auto"/>
        <w:jc w:val="both"/>
        <w:sectPr w:rsidR="00FE5516">
          <w:pgSz w:w="11900" w:h="16840"/>
          <w:pgMar w:top="1440" w:right="1020" w:bottom="940" w:left="1320" w:header="0" w:footer="747" w:gutter="0"/>
          <w:cols w:space="720"/>
        </w:sectPr>
      </w:pPr>
    </w:p>
    <w:p w:rsidR="00FE5516" w:rsidRDefault="00951608">
      <w:pPr>
        <w:pStyle w:val="BodyText"/>
        <w:spacing w:before="72" w:line="312" w:lineRule="auto"/>
        <w:ind w:left="950" w:right="409"/>
        <w:jc w:val="both"/>
      </w:pPr>
      <w:proofErr w:type="gramStart"/>
      <w:r>
        <w:lastRenderedPageBreak/>
        <w:t>programs</w:t>
      </w:r>
      <w:proofErr w:type="gramEnd"/>
      <w:r>
        <w:t>, cautionary signage, information about support services, changes to machine design and the provision of industry funding to address problem gambling. While these stakeholder expectations for gambling operators to incorporate</w:t>
      </w:r>
      <w:r>
        <w:rPr>
          <w:spacing w:val="80"/>
        </w:rPr>
        <w:t xml:space="preserve"> </w:t>
      </w:r>
      <w:r>
        <w:t>strategies to address problem gambling will be compared to current industry</w:t>
      </w:r>
      <w:r>
        <w:rPr>
          <w:spacing w:val="40"/>
        </w:rPr>
        <w:t xml:space="preserve"> </w:t>
      </w:r>
      <w:r>
        <w:t>practices in NSW clubs in Chapter Seven, it can be noted here that few of these initiatives are currently implemented by other gambling operators in Australia. As discussed in Chapter Four, gambling operators who have adopted responsible gambling programs have tended to include codes of conduct, patron information, staff training, self-exclusion options, cautionary signage and information about support services, but have stopped short of altering machine or venue design, providing industry funding to address problem gambling or avoiding misleading advertising, gambling inducements and easy access to gambling money. Thus, the submissions reflect unresolved public expectations for a more responsible approach to gambling provision, one that has strategic implications for gambling operators.</w:t>
      </w:r>
    </w:p>
    <w:p w:rsidR="00FE5516" w:rsidRDefault="00FE5516">
      <w:pPr>
        <w:pStyle w:val="BodyText"/>
        <w:spacing w:before="18"/>
      </w:pPr>
    </w:p>
    <w:p w:rsidR="00FE5516" w:rsidRDefault="00951608">
      <w:pPr>
        <w:pStyle w:val="Heading2"/>
        <w:numPr>
          <w:ilvl w:val="2"/>
          <w:numId w:val="4"/>
        </w:numPr>
        <w:tabs>
          <w:tab w:val="left" w:pos="1732"/>
        </w:tabs>
        <w:ind w:hanging="782"/>
      </w:pPr>
      <w:r>
        <w:rPr>
          <w:spacing w:val="-2"/>
        </w:rPr>
        <w:t>Summary</w:t>
      </w:r>
    </w:p>
    <w:p w:rsidR="00FE5516" w:rsidRDefault="00951608">
      <w:pPr>
        <w:pStyle w:val="BodyText"/>
        <w:spacing w:before="273" w:line="312" w:lineRule="auto"/>
        <w:ind w:left="950" w:right="412"/>
        <w:jc w:val="both"/>
      </w:pPr>
      <w:r>
        <w:t>The preceding section has discussed the evolution of key arguments of various pressure groups seeking to abolish, restrict or reform gambling policies and</w:t>
      </w:r>
      <w:r>
        <w:rPr>
          <w:spacing w:val="40"/>
        </w:rPr>
        <w:t xml:space="preserve"> </w:t>
      </w:r>
      <w:r>
        <w:t>practices, from a stance largely indifferent to problem gambling to acceptance of the issue as deserving attention, resources and lobbying. Early moral and theological objections, advanced principally by the churches and conservative middle classes, largely have evaporated with changing social attitudes and a broadening democracy resisting the imposition of sectional moral perceptions (Sylvan and Sylvan, 1985:226). For a time, these arguments were replaced or complemented by association of gambling with crime and social disruption. However, improved regulatory structures and monitoring and control mechanisms largely have dispelled fears of criminal infiltration in contemporary gambling, while a modern view of gambling as a natural and legitimate leisure activity has replaced the earlier view of gamblers as necessarily lazy, deviant or covetous. This more positive sociological perspective on gambling recognises that levels of gambling involvement are contextually based and has encouraged a broader view of gambling-related</w:t>
      </w:r>
      <w:r>
        <w:rPr>
          <w:spacing w:val="40"/>
        </w:rPr>
        <w:t xml:space="preserve"> </w:t>
      </w:r>
      <w:r>
        <w:t>problems, not simply restricted to those diagnosed as ‘problem gamblers’. This has focused increased attention on the broader context in which gambling operates, and the obligations of governments and gambling operators in providing a responsible environment. Thus, the onus of responsibility has shifted from individual ‘problem gamblers’ needing assistance to overcome their affliction or weakness, to governments and gambling operators to enact structural changes to minimise gambling-related problems and the harm they generate. Contemporary arguments on</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3"/>
        <w:jc w:val="both"/>
      </w:pPr>
      <w:r>
        <w:lastRenderedPageBreak/>
        <w:t>gambling reform reflect the importance of a strategic approach to managing the</w:t>
      </w:r>
      <w:r>
        <w:rPr>
          <w:spacing w:val="80"/>
        </w:rPr>
        <w:t xml:space="preserve"> </w:t>
      </w:r>
      <w:r>
        <w:t>issue of problem gambling for gambling providers such as NSW clubs, with various pressure groups advocating changes to the ways in which gambling is operated, marketed and managed.</w:t>
      </w:r>
    </w:p>
    <w:p w:rsidR="00FE5516" w:rsidRDefault="00FE5516">
      <w:pPr>
        <w:pStyle w:val="BodyText"/>
        <w:spacing w:before="83"/>
      </w:pPr>
    </w:p>
    <w:p w:rsidR="00FE5516" w:rsidRDefault="00951608">
      <w:pPr>
        <w:pStyle w:val="Heading1"/>
        <w:numPr>
          <w:ilvl w:val="1"/>
          <w:numId w:val="4"/>
        </w:numPr>
        <w:tabs>
          <w:tab w:val="left" w:pos="1511"/>
        </w:tabs>
        <w:ind w:left="1511" w:hanging="561"/>
      </w:pPr>
      <w:r>
        <w:t>THE</w:t>
      </w:r>
      <w:r>
        <w:rPr>
          <w:spacing w:val="-5"/>
        </w:rPr>
        <w:t xml:space="preserve"> </w:t>
      </w:r>
      <w:r>
        <w:t>LIFECYCLE</w:t>
      </w:r>
      <w:r>
        <w:rPr>
          <w:spacing w:val="-3"/>
        </w:rPr>
        <w:t xml:space="preserve"> </w:t>
      </w:r>
      <w:r>
        <w:t>OF</w:t>
      </w:r>
      <w:r>
        <w:rPr>
          <w:spacing w:val="1"/>
        </w:rPr>
        <w:t xml:space="preserve"> </w:t>
      </w:r>
      <w:r>
        <w:t>THE</w:t>
      </w:r>
      <w:r>
        <w:rPr>
          <w:spacing w:val="-3"/>
        </w:rPr>
        <w:t xml:space="preserve"> </w:t>
      </w:r>
      <w:r>
        <w:t>ISSUE</w:t>
      </w:r>
      <w:r>
        <w:rPr>
          <w:spacing w:val="-2"/>
        </w:rPr>
        <w:t xml:space="preserve"> </w:t>
      </w:r>
      <w:r>
        <w:t>OF PROBLEM</w:t>
      </w:r>
      <w:r>
        <w:rPr>
          <w:spacing w:val="-4"/>
        </w:rPr>
        <w:t xml:space="preserve"> </w:t>
      </w:r>
      <w:r>
        <w:rPr>
          <w:spacing w:val="-2"/>
        </w:rPr>
        <w:t>GAMBLING</w:t>
      </w:r>
    </w:p>
    <w:p w:rsidR="00FE5516" w:rsidRDefault="00FE5516">
      <w:pPr>
        <w:pStyle w:val="BodyText"/>
        <w:spacing w:before="173"/>
        <w:rPr>
          <w:rFonts w:ascii="Arial"/>
          <w:b/>
        </w:rPr>
      </w:pPr>
    </w:p>
    <w:p w:rsidR="00FE5516" w:rsidRDefault="00951608">
      <w:pPr>
        <w:pStyle w:val="BodyText"/>
        <w:spacing w:before="1" w:line="312" w:lineRule="auto"/>
        <w:ind w:left="950" w:right="413"/>
        <w:jc w:val="both"/>
      </w:pPr>
      <w:r>
        <w:t>As discussed earlier in this chapter, Mahon and Waddock (1992:25) propose that a simultaneous understanding of key stakeholders’ perceptions of the stage of an issue and their stance regarding the issue is necessary to understanding its lifecycle,</w:t>
      </w:r>
      <w:r>
        <w:rPr>
          <w:spacing w:val="40"/>
        </w:rPr>
        <w:t xml:space="preserve"> </w:t>
      </w:r>
      <w:r>
        <w:t>current state and likely future impacts. In this chapter, evolving perceptions and stances relating to problem gambling of four key stakeholders have been examined. This evolution can be plotted over time to depict the interplay between these four stakeholders that has advanced the issue of problem gambling through its lifecycle. This depiction is shown in Figure 3.1 and discussed below.</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Heading2"/>
        <w:spacing w:before="61"/>
        <w:ind w:left="529"/>
        <w:jc w:val="center"/>
        <w:rPr>
          <w:rFonts w:ascii="Times New Roman"/>
        </w:rPr>
      </w:pPr>
      <w:r>
        <w:rPr>
          <w:rFonts w:ascii="Times New Roman"/>
        </w:rPr>
        <w:lastRenderedPageBreak/>
        <w:t>Figure</w:t>
      </w:r>
      <w:r>
        <w:rPr>
          <w:rFonts w:ascii="Times New Roman"/>
          <w:spacing w:val="1"/>
        </w:rPr>
        <w:t xml:space="preserve"> </w:t>
      </w:r>
      <w:r>
        <w:rPr>
          <w:rFonts w:ascii="Times New Roman"/>
          <w:spacing w:val="-5"/>
        </w:rPr>
        <w:t>3.1</w:t>
      </w:r>
    </w:p>
    <w:p w:rsidR="00FE5516" w:rsidRDefault="00951608">
      <w:pPr>
        <w:spacing w:before="84" w:line="242" w:lineRule="auto"/>
        <w:ind w:left="1536" w:right="1004"/>
        <w:jc w:val="center"/>
        <w:rPr>
          <w:b/>
          <w:sz w:val="24"/>
        </w:rPr>
      </w:pPr>
      <w:r>
        <w:rPr>
          <w:b/>
          <w:sz w:val="24"/>
        </w:rPr>
        <w:t>A</w:t>
      </w:r>
      <w:r>
        <w:rPr>
          <w:b/>
          <w:spacing w:val="-2"/>
          <w:sz w:val="24"/>
        </w:rPr>
        <w:t xml:space="preserve"> </w:t>
      </w:r>
      <w:r>
        <w:rPr>
          <w:b/>
          <w:sz w:val="24"/>
        </w:rPr>
        <w:t>Lifecycle</w:t>
      </w:r>
      <w:r>
        <w:rPr>
          <w:b/>
          <w:spacing w:val="-2"/>
          <w:sz w:val="24"/>
        </w:rPr>
        <w:t xml:space="preserve"> </w:t>
      </w:r>
      <w:r>
        <w:rPr>
          <w:b/>
          <w:sz w:val="24"/>
        </w:rPr>
        <w:t>Depiction</w:t>
      </w:r>
      <w:r>
        <w:rPr>
          <w:b/>
          <w:spacing w:val="-1"/>
          <w:sz w:val="24"/>
        </w:rPr>
        <w:t xml:space="preserve"> </w:t>
      </w:r>
      <w:r>
        <w:rPr>
          <w:b/>
          <w:sz w:val="24"/>
        </w:rPr>
        <w:t>of the</w:t>
      </w:r>
      <w:r>
        <w:rPr>
          <w:b/>
          <w:spacing w:val="-2"/>
          <w:sz w:val="24"/>
        </w:rPr>
        <w:t xml:space="preserve"> </w:t>
      </w:r>
      <w:r>
        <w:rPr>
          <w:b/>
          <w:sz w:val="24"/>
        </w:rPr>
        <w:t>Issue</w:t>
      </w:r>
      <w:r>
        <w:rPr>
          <w:b/>
          <w:spacing w:val="-2"/>
          <w:sz w:val="24"/>
        </w:rPr>
        <w:t xml:space="preserve"> </w:t>
      </w:r>
      <w:r>
        <w:rPr>
          <w:b/>
          <w:sz w:val="24"/>
        </w:rPr>
        <w:t>of Problem Gambling</w:t>
      </w:r>
      <w:r>
        <w:rPr>
          <w:b/>
          <w:spacing w:val="-2"/>
          <w:sz w:val="24"/>
        </w:rPr>
        <w:t xml:space="preserve"> </w:t>
      </w:r>
      <w:r>
        <w:rPr>
          <w:b/>
          <w:sz w:val="24"/>
        </w:rPr>
        <w:t>in</w:t>
      </w:r>
      <w:r>
        <w:rPr>
          <w:b/>
          <w:spacing w:val="-1"/>
          <w:sz w:val="24"/>
        </w:rPr>
        <w:t xml:space="preserve"> </w:t>
      </w:r>
      <w:r>
        <w:rPr>
          <w:b/>
          <w:sz w:val="24"/>
        </w:rPr>
        <w:t xml:space="preserve">Australia </w:t>
      </w:r>
      <w:r>
        <w:rPr>
          <w:b/>
          <w:spacing w:val="-2"/>
          <w:sz w:val="24"/>
        </w:rPr>
        <w:t>1890s-1990s</w:t>
      </w:r>
    </w:p>
    <w:p w:rsidR="00FE5516" w:rsidRDefault="00FE5516">
      <w:pPr>
        <w:pStyle w:val="BodyText"/>
        <w:rPr>
          <w:b/>
          <w:sz w:val="13"/>
        </w:rPr>
      </w:pPr>
    </w:p>
    <w:p w:rsidR="00FE5516" w:rsidRDefault="00FE5516">
      <w:pPr>
        <w:pStyle w:val="BodyText"/>
        <w:rPr>
          <w:b/>
          <w:sz w:val="13"/>
        </w:rPr>
      </w:pPr>
    </w:p>
    <w:p w:rsidR="00FE5516" w:rsidRDefault="00FE5516">
      <w:pPr>
        <w:pStyle w:val="BodyText"/>
        <w:rPr>
          <w:b/>
          <w:sz w:val="13"/>
        </w:rPr>
      </w:pPr>
    </w:p>
    <w:p w:rsidR="00FE5516" w:rsidRDefault="00FE5516">
      <w:pPr>
        <w:pStyle w:val="BodyText"/>
        <w:rPr>
          <w:b/>
          <w:sz w:val="13"/>
        </w:rPr>
      </w:pPr>
    </w:p>
    <w:p w:rsidR="00FE5516" w:rsidRDefault="00FE5516">
      <w:pPr>
        <w:pStyle w:val="BodyText"/>
        <w:rPr>
          <w:b/>
          <w:sz w:val="13"/>
        </w:rPr>
      </w:pPr>
    </w:p>
    <w:p w:rsidR="00FE5516" w:rsidRDefault="00FE5516">
      <w:pPr>
        <w:pStyle w:val="BodyText"/>
        <w:rPr>
          <w:b/>
          <w:sz w:val="13"/>
        </w:rPr>
      </w:pPr>
    </w:p>
    <w:p w:rsidR="00FE5516" w:rsidRDefault="00FE5516">
      <w:pPr>
        <w:pStyle w:val="BodyText"/>
        <w:rPr>
          <w:b/>
          <w:sz w:val="13"/>
        </w:rPr>
      </w:pPr>
    </w:p>
    <w:p w:rsidR="00FE5516" w:rsidRDefault="00FE5516">
      <w:pPr>
        <w:pStyle w:val="BodyText"/>
        <w:spacing w:before="86"/>
        <w:rPr>
          <w:b/>
          <w:sz w:val="13"/>
        </w:rPr>
      </w:pPr>
    </w:p>
    <w:p w:rsidR="00FE5516" w:rsidRDefault="00951608">
      <w:pPr>
        <w:spacing w:before="1" w:line="285" w:lineRule="auto"/>
        <w:ind w:left="1320" w:right="7023" w:firstLine="283"/>
        <w:rPr>
          <w:rFonts w:ascii="Arial"/>
          <w:sz w:val="13"/>
        </w:rPr>
      </w:pPr>
      <w:r>
        <w:rPr>
          <w:noProof/>
          <w:lang w:val="en-AU" w:eastAsia="en-AU"/>
        </w:rPr>
        <mc:AlternateContent>
          <mc:Choice Requires="wpg">
            <w:drawing>
              <wp:anchor distT="0" distB="0" distL="0" distR="0" simplePos="0" relativeHeight="15771136" behindDoc="0" locked="0" layoutInCell="1" allowOverlap="1">
                <wp:simplePos x="0" y="0"/>
                <wp:positionH relativeFrom="page">
                  <wp:posOffset>2167127</wp:posOffset>
                </wp:positionH>
                <wp:positionV relativeFrom="paragraph">
                  <wp:posOffset>-586452</wp:posOffset>
                </wp:positionV>
                <wp:extent cx="4344670" cy="3206750"/>
                <wp:effectExtent l="0" t="0" r="0" b="0"/>
                <wp:wrapNone/>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44670" cy="3206750"/>
                          <a:chOff x="0" y="0"/>
                          <a:chExt cx="4344670" cy="3206750"/>
                        </a:xfrm>
                      </wpg:grpSpPr>
                      <wps:wsp>
                        <wps:cNvPr id="143" name="Graphic 143"/>
                        <wps:cNvSpPr/>
                        <wps:spPr>
                          <a:xfrm>
                            <a:off x="0" y="0"/>
                            <a:ext cx="113030" cy="131445"/>
                          </a:xfrm>
                          <a:custGeom>
                            <a:avLst/>
                            <a:gdLst/>
                            <a:ahLst/>
                            <a:cxnLst/>
                            <a:rect l="l" t="t" r="r" b="b"/>
                            <a:pathLst>
                              <a:path w="113030" h="131445">
                                <a:moveTo>
                                  <a:pt x="54864" y="0"/>
                                </a:moveTo>
                                <a:lnTo>
                                  <a:pt x="0" y="131063"/>
                                </a:lnTo>
                                <a:lnTo>
                                  <a:pt x="112776" y="131063"/>
                                </a:lnTo>
                                <a:lnTo>
                                  <a:pt x="54864" y="0"/>
                                </a:lnTo>
                                <a:close/>
                              </a:path>
                            </a:pathLst>
                          </a:custGeom>
                          <a:solidFill>
                            <a:srgbClr val="000000"/>
                          </a:solidFill>
                        </wps:spPr>
                        <wps:bodyPr wrap="square" lIns="0" tIns="0" rIns="0" bIns="0" rtlCol="0">
                          <a:prstTxWarp prst="textNoShape">
                            <a:avLst/>
                          </a:prstTxWarp>
                          <a:noAutofit/>
                        </wps:bodyPr>
                      </wps:wsp>
                      <wps:wsp>
                        <wps:cNvPr id="144" name="Graphic 144"/>
                        <wps:cNvSpPr/>
                        <wps:spPr>
                          <a:xfrm>
                            <a:off x="54929" y="67339"/>
                            <a:ext cx="1270" cy="3063240"/>
                          </a:xfrm>
                          <a:custGeom>
                            <a:avLst/>
                            <a:gdLst/>
                            <a:ahLst/>
                            <a:cxnLst/>
                            <a:rect l="l" t="t" r="r" b="b"/>
                            <a:pathLst>
                              <a:path h="3063240">
                                <a:moveTo>
                                  <a:pt x="0" y="0"/>
                                </a:moveTo>
                                <a:lnTo>
                                  <a:pt x="0" y="3063139"/>
                                </a:lnTo>
                              </a:path>
                            </a:pathLst>
                          </a:custGeom>
                          <a:ln w="37577">
                            <a:solidFill>
                              <a:srgbClr val="000000"/>
                            </a:solidFill>
                            <a:prstDash val="solid"/>
                          </a:ln>
                        </wps:spPr>
                        <wps:bodyPr wrap="square" lIns="0" tIns="0" rIns="0" bIns="0" rtlCol="0">
                          <a:prstTxWarp prst="textNoShape">
                            <a:avLst/>
                          </a:prstTxWarp>
                          <a:noAutofit/>
                        </wps:bodyPr>
                      </wps:wsp>
                      <wps:wsp>
                        <wps:cNvPr id="145" name="Graphic 145"/>
                        <wps:cNvSpPr/>
                        <wps:spPr>
                          <a:xfrm>
                            <a:off x="3983735" y="3075432"/>
                            <a:ext cx="131445" cy="109855"/>
                          </a:xfrm>
                          <a:custGeom>
                            <a:avLst/>
                            <a:gdLst/>
                            <a:ahLst/>
                            <a:cxnLst/>
                            <a:rect l="l" t="t" r="r" b="b"/>
                            <a:pathLst>
                              <a:path w="131445" h="109855">
                                <a:moveTo>
                                  <a:pt x="0" y="0"/>
                                </a:moveTo>
                                <a:lnTo>
                                  <a:pt x="0" y="109727"/>
                                </a:lnTo>
                                <a:lnTo>
                                  <a:pt x="131063" y="54863"/>
                                </a:lnTo>
                                <a:lnTo>
                                  <a:pt x="0" y="0"/>
                                </a:lnTo>
                                <a:close/>
                              </a:path>
                            </a:pathLst>
                          </a:custGeom>
                          <a:solidFill>
                            <a:srgbClr val="000000"/>
                          </a:solidFill>
                        </wps:spPr>
                        <wps:bodyPr wrap="square" lIns="0" tIns="0" rIns="0" bIns="0" rtlCol="0">
                          <a:prstTxWarp prst="textNoShape">
                            <a:avLst/>
                          </a:prstTxWarp>
                          <a:noAutofit/>
                        </wps:bodyPr>
                      </wps:wsp>
                      <wps:wsp>
                        <wps:cNvPr id="146" name="Graphic 146"/>
                        <wps:cNvSpPr/>
                        <wps:spPr>
                          <a:xfrm>
                            <a:off x="54929" y="3130478"/>
                            <a:ext cx="4005579" cy="1270"/>
                          </a:xfrm>
                          <a:custGeom>
                            <a:avLst/>
                            <a:gdLst/>
                            <a:ahLst/>
                            <a:cxnLst/>
                            <a:rect l="l" t="t" r="r" b="b"/>
                            <a:pathLst>
                              <a:path w="4005579">
                                <a:moveTo>
                                  <a:pt x="4005191" y="0"/>
                                </a:moveTo>
                                <a:lnTo>
                                  <a:pt x="0" y="0"/>
                                </a:lnTo>
                              </a:path>
                            </a:pathLst>
                          </a:custGeom>
                          <a:ln w="37479">
                            <a:solidFill>
                              <a:srgbClr val="000000"/>
                            </a:solidFill>
                            <a:prstDash val="solid"/>
                          </a:ln>
                        </wps:spPr>
                        <wps:bodyPr wrap="square" lIns="0" tIns="0" rIns="0" bIns="0" rtlCol="0">
                          <a:prstTxWarp prst="textNoShape">
                            <a:avLst/>
                          </a:prstTxWarp>
                          <a:noAutofit/>
                        </wps:bodyPr>
                      </wps:wsp>
                      <wps:wsp>
                        <wps:cNvPr id="147" name="Graphic 147"/>
                        <wps:cNvSpPr/>
                        <wps:spPr>
                          <a:xfrm>
                            <a:off x="45786" y="338600"/>
                            <a:ext cx="3721735" cy="2868295"/>
                          </a:xfrm>
                          <a:custGeom>
                            <a:avLst/>
                            <a:gdLst/>
                            <a:ahLst/>
                            <a:cxnLst/>
                            <a:rect l="l" t="t" r="r" b="b"/>
                            <a:pathLst>
                              <a:path w="3721735" h="2868295">
                                <a:moveTo>
                                  <a:pt x="3721715" y="1770830"/>
                                </a:moveTo>
                                <a:lnTo>
                                  <a:pt x="0" y="1770830"/>
                                </a:lnTo>
                              </a:path>
                              <a:path w="3721735" h="2868295">
                                <a:moveTo>
                                  <a:pt x="3721715" y="758929"/>
                                </a:moveTo>
                                <a:lnTo>
                                  <a:pt x="0" y="758929"/>
                                </a:lnTo>
                              </a:path>
                              <a:path w="3721735" h="2868295">
                                <a:moveTo>
                                  <a:pt x="3045044" y="1179539"/>
                                </a:moveTo>
                                <a:lnTo>
                                  <a:pt x="0" y="1179539"/>
                                </a:lnTo>
                              </a:path>
                              <a:path w="3721735" h="2868295">
                                <a:moveTo>
                                  <a:pt x="2792049" y="1347176"/>
                                </a:moveTo>
                                <a:lnTo>
                                  <a:pt x="0" y="1347176"/>
                                </a:lnTo>
                              </a:path>
                              <a:path w="3721735" h="2868295">
                                <a:moveTo>
                                  <a:pt x="2792049" y="1347176"/>
                                </a:moveTo>
                                <a:lnTo>
                                  <a:pt x="3383380" y="1856165"/>
                                </a:lnTo>
                              </a:path>
                              <a:path w="3721735" h="2868295">
                                <a:moveTo>
                                  <a:pt x="3721715" y="673582"/>
                                </a:moveTo>
                                <a:lnTo>
                                  <a:pt x="3383380" y="1856165"/>
                                </a:lnTo>
                              </a:path>
                              <a:path w="3721735" h="2868295">
                                <a:moveTo>
                                  <a:pt x="2792049" y="1432511"/>
                                </a:moveTo>
                                <a:lnTo>
                                  <a:pt x="0" y="1432511"/>
                                </a:lnTo>
                              </a:path>
                              <a:path w="3721735" h="2868295">
                                <a:moveTo>
                                  <a:pt x="2792049" y="1432511"/>
                                </a:moveTo>
                                <a:lnTo>
                                  <a:pt x="3468733" y="2191440"/>
                                </a:lnTo>
                              </a:path>
                              <a:path w="3721735" h="2868295">
                                <a:moveTo>
                                  <a:pt x="3721715" y="841219"/>
                                </a:moveTo>
                                <a:lnTo>
                                  <a:pt x="3468733" y="2191440"/>
                                </a:lnTo>
                              </a:path>
                              <a:path w="3721735" h="2868295">
                                <a:moveTo>
                                  <a:pt x="3130385" y="1264873"/>
                                </a:moveTo>
                                <a:lnTo>
                                  <a:pt x="0" y="1264873"/>
                                </a:lnTo>
                              </a:path>
                              <a:path w="3721735" h="2868295">
                                <a:moveTo>
                                  <a:pt x="423688" y="2782732"/>
                                </a:moveTo>
                                <a:lnTo>
                                  <a:pt x="423688" y="2868079"/>
                                </a:lnTo>
                              </a:path>
                              <a:path w="3721735" h="2868295">
                                <a:moveTo>
                                  <a:pt x="762024" y="2782732"/>
                                </a:moveTo>
                                <a:lnTo>
                                  <a:pt x="762024" y="2868079"/>
                                </a:lnTo>
                              </a:path>
                              <a:path w="3721735" h="2868295">
                                <a:moveTo>
                                  <a:pt x="1100359" y="2782732"/>
                                </a:moveTo>
                                <a:lnTo>
                                  <a:pt x="1100359" y="2868079"/>
                                </a:lnTo>
                              </a:path>
                              <a:path w="3721735" h="2868295">
                                <a:moveTo>
                                  <a:pt x="1438695" y="2782732"/>
                                </a:moveTo>
                                <a:lnTo>
                                  <a:pt x="1438695" y="2868079"/>
                                </a:lnTo>
                              </a:path>
                              <a:path w="3721735" h="2868295">
                                <a:moveTo>
                                  <a:pt x="1777043" y="2782732"/>
                                </a:moveTo>
                                <a:lnTo>
                                  <a:pt x="1777043" y="2868079"/>
                                </a:lnTo>
                              </a:path>
                              <a:path w="3721735" h="2868295">
                                <a:moveTo>
                                  <a:pt x="2115378" y="2782732"/>
                                </a:moveTo>
                                <a:lnTo>
                                  <a:pt x="2115378" y="2868079"/>
                                </a:lnTo>
                              </a:path>
                              <a:path w="3721735" h="2868295">
                                <a:moveTo>
                                  <a:pt x="2453714" y="2782732"/>
                                </a:moveTo>
                                <a:lnTo>
                                  <a:pt x="2453714" y="2868079"/>
                                </a:lnTo>
                              </a:path>
                              <a:path w="3721735" h="2868295">
                                <a:moveTo>
                                  <a:pt x="2792049" y="2782732"/>
                                </a:moveTo>
                                <a:lnTo>
                                  <a:pt x="2792049" y="2868079"/>
                                </a:lnTo>
                              </a:path>
                              <a:path w="3721735" h="2868295">
                                <a:moveTo>
                                  <a:pt x="3130385" y="2782732"/>
                                </a:moveTo>
                                <a:lnTo>
                                  <a:pt x="3130385" y="2868079"/>
                                </a:lnTo>
                              </a:path>
                              <a:path w="3721735" h="2868295">
                                <a:moveTo>
                                  <a:pt x="3468733" y="2782732"/>
                                </a:moveTo>
                                <a:lnTo>
                                  <a:pt x="3468733" y="2868079"/>
                                </a:lnTo>
                              </a:path>
                              <a:path w="3721735" h="2868295">
                                <a:moveTo>
                                  <a:pt x="85340" y="2782732"/>
                                </a:moveTo>
                                <a:lnTo>
                                  <a:pt x="85340" y="2868079"/>
                                </a:lnTo>
                              </a:path>
                              <a:path w="3721735" h="2868295">
                                <a:moveTo>
                                  <a:pt x="3721715" y="82290"/>
                                </a:moveTo>
                                <a:lnTo>
                                  <a:pt x="3130385" y="1264873"/>
                                </a:lnTo>
                              </a:path>
                              <a:path w="3721735" h="2868295">
                                <a:moveTo>
                                  <a:pt x="3721715" y="0"/>
                                </a:moveTo>
                                <a:lnTo>
                                  <a:pt x="3045044" y="1179539"/>
                                </a:lnTo>
                              </a:path>
                            </a:pathLst>
                          </a:custGeom>
                          <a:ln w="9385">
                            <a:solidFill>
                              <a:srgbClr val="000000"/>
                            </a:solidFill>
                            <a:prstDash val="solid"/>
                          </a:ln>
                        </wps:spPr>
                        <wps:bodyPr wrap="square" lIns="0" tIns="0" rIns="0" bIns="0" rtlCol="0">
                          <a:prstTxWarp prst="textNoShape">
                            <a:avLst/>
                          </a:prstTxWarp>
                          <a:noAutofit/>
                        </wps:bodyPr>
                      </wps:wsp>
                      <wps:wsp>
                        <wps:cNvPr id="148" name="Textbox 148"/>
                        <wps:cNvSpPr txBox="1"/>
                        <wps:spPr>
                          <a:xfrm>
                            <a:off x="3806952" y="167482"/>
                            <a:ext cx="415925" cy="441959"/>
                          </a:xfrm>
                          <a:prstGeom prst="rect">
                            <a:avLst/>
                          </a:prstGeom>
                        </wps:spPr>
                        <wps:txbx>
                          <w:txbxContent>
                            <w:p w:rsidR="00951608" w:rsidRDefault="00951608">
                              <w:pPr>
                                <w:ind w:left="43" w:hanging="44"/>
                                <w:rPr>
                                  <w:rFonts w:ascii="Arial"/>
                                  <w:sz w:val="13"/>
                                </w:rPr>
                              </w:pPr>
                              <w:r>
                                <w:rPr>
                                  <w:rFonts w:ascii="Arial"/>
                                  <w:spacing w:val="-2"/>
                                  <w:sz w:val="13"/>
                                </w:rPr>
                                <w:t>Pressure</w:t>
                              </w:r>
                              <w:r>
                                <w:rPr>
                                  <w:rFonts w:ascii="Arial"/>
                                  <w:spacing w:val="40"/>
                                  <w:sz w:val="13"/>
                                </w:rPr>
                                <w:t xml:space="preserve"> </w:t>
                              </w:r>
                              <w:r>
                                <w:rPr>
                                  <w:rFonts w:ascii="Arial"/>
                                  <w:spacing w:val="-2"/>
                                  <w:sz w:val="13"/>
                                </w:rPr>
                                <w:t>Groups</w:t>
                              </w:r>
                            </w:p>
                            <w:p w:rsidR="00951608" w:rsidRDefault="00951608">
                              <w:pPr>
                                <w:spacing w:before="97"/>
                                <w:ind w:left="28" w:firstLine="14"/>
                                <w:rPr>
                                  <w:rFonts w:ascii="Arial"/>
                                  <w:sz w:val="13"/>
                                </w:rPr>
                              </w:pPr>
                              <w:r>
                                <w:rPr>
                                  <w:rFonts w:ascii="Arial"/>
                                  <w:spacing w:val="-2"/>
                                  <w:sz w:val="13"/>
                                </w:rPr>
                                <w:t>Epistemic</w:t>
                              </w:r>
                              <w:r>
                                <w:rPr>
                                  <w:rFonts w:ascii="Arial"/>
                                  <w:spacing w:val="40"/>
                                  <w:sz w:val="13"/>
                                </w:rPr>
                                <w:t xml:space="preserve"> </w:t>
                              </w:r>
                              <w:r>
                                <w:rPr>
                                  <w:rFonts w:ascii="Arial"/>
                                  <w:spacing w:val="-2"/>
                                  <w:sz w:val="13"/>
                                </w:rPr>
                                <w:t>Influences</w:t>
                              </w:r>
                            </w:p>
                          </w:txbxContent>
                        </wps:txbx>
                        <wps:bodyPr wrap="square" lIns="0" tIns="0" rIns="0" bIns="0" rtlCol="0">
                          <a:noAutofit/>
                        </wps:bodyPr>
                      </wps:wsp>
                      <wps:wsp>
                        <wps:cNvPr id="149" name="Textbox 149"/>
                        <wps:cNvSpPr txBox="1"/>
                        <wps:spPr>
                          <a:xfrm>
                            <a:off x="3825240" y="926434"/>
                            <a:ext cx="519430" cy="441959"/>
                          </a:xfrm>
                          <a:prstGeom prst="rect">
                            <a:avLst/>
                          </a:prstGeom>
                        </wps:spPr>
                        <wps:txbx>
                          <w:txbxContent>
                            <w:p w:rsidR="00951608" w:rsidRDefault="00951608">
                              <w:pPr>
                                <w:spacing w:line="148" w:lineRule="exact"/>
                                <w:rPr>
                                  <w:rFonts w:ascii="Arial"/>
                                  <w:sz w:val="13"/>
                                </w:rPr>
                              </w:pPr>
                              <w:r>
                                <w:rPr>
                                  <w:rFonts w:ascii="Arial"/>
                                  <w:spacing w:val="-2"/>
                                  <w:sz w:val="13"/>
                                </w:rPr>
                                <w:t>Governments</w:t>
                              </w:r>
                            </w:p>
                            <w:p w:rsidR="00951608" w:rsidRDefault="00951608">
                              <w:pPr>
                                <w:spacing w:before="99"/>
                                <w:rPr>
                                  <w:rFonts w:ascii="Arial"/>
                                  <w:sz w:val="13"/>
                                </w:rPr>
                              </w:pPr>
                            </w:p>
                            <w:p w:rsidR="00951608" w:rsidRDefault="00951608">
                              <w:pPr>
                                <w:ind w:left="14"/>
                                <w:rPr>
                                  <w:rFonts w:ascii="Arial"/>
                                  <w:sz w:val="13"/>
                                </w:rPr>
                              </w:pPr>
                              <w:r>
                                <w:rPr>
                                  <w:rFonts w:ascii="Arial"/>
                                  <w:spacing w:val="-2"/>
                                  <w:sz w:val="13"/>
                                </w:rPr>
                                <w:t>Gambling</w:t>
                              </w:r>
                              <w:r>
                                <w:rPr>
                                  <w:rFonts w:ascii="Arial"/>
                                  <w:spacing w:val="40"/>
                                  <w:sz w:val="13"/>
                                </w:rPr>
                                <w:t xml:space="preserve"> </w:t>
                              </w:r>
                              <w:r>
                                <w:rPr>
                                  <w:rFonts w:ascii="Arial"/>
                                  <w:spacing w:val="-2"/>
                                  <w:sz w:val="13"/>
                                </w:rPr>
                                <w:t>Operators</w:t>
                              </w:r>
                            </w:p>
                          </w:txbxContent>
                        </wps:txbx>
                        <wps:bodyPr wrap="square" lIns="0" tIns="0" rIns="0" bIns="0" rtlCol="0">
                          <a:noAutofit/>
                        </wps:bodyPr>
                      </wps:wsp>
                    </wpg:wgp>
                  </a:graphicData>
                </a:graphic>
              </wp:anchor>
            </w:drawing>
          </mc:Choice>
          <mc:Fallback>
            <w:pict>
              <v:group id="Group 142" o:spid="_x0000_s1079" style="position:absolute;left:0;text-align:left;margin-left:170.65pt;margin-top:-46.2pt;width:342.1pt;height:252.5pt;z-index:15771136;mso-wrap-distance-left:0;mso-wrap-distance-right:0;mso-position-horizontal-relative:page;mso-position-vertical-relative:text" coordsize="43446,32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">
                <v:shape id="Graphic 143" o:spid="_x0000_s1080" style="position:absolute;width:1130;height:1314;visibility:visible;mso-wrap-style:square;v-text-anchor:top" coordsize="11303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MmUMQA&#10;AADcAAAADwAAAGRycy9kb3ducmV2LnhtbERP22rCQBB9F/oPyxR8002riERXKYpFKYLGS/s4ZKdJ&#10;anY2ZFeNf+8WBN/mcK4znjamFBeqXWFZwVs3AkGcWl1wpmC/W3SGIJxH1lhaJgU3cjCdvLTGGGt7&#10;5S1dEp+JEMIuRgW591UspUtzMui6tiIO3K+tDfoA60zqGq8h3JTyPYoG0mDBoSHHimY5pafkbBQ4&#10;Og6//w7nzedPf54sV9F68XVaK9V+bT5GIDw1/il+uJc6zO/34P+ZcIG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zJlDEAAAA3AAAAA8AAAAAAAAAAAAAAAAAmAIAAGRycy9k&#10;b3ducmV2LnhtbFBLBQYAAAAABAAEAPUAAACJAwAAAAA=&#10;" path="m54864,l,131063r112776,l54864,xe" fillcolor="black" stroked="f">
                  <v:path arrowok="t"/>
                </v:shape>
                <v:shape id="Graphic 144" o:spid="_x0000_s1081" style="position:absolute;left:549;top:673;width:12;height:30632;visibility:visible;mso-wrap-style:square;v-text-anchor:top" coordsize="1270,3063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HXsMA&#10;AADcAAAADwAAAGRycy9kb3ducmV2LnhtbERPS27CMBDdV+odrEHqDhwogjZgUItAqljwaw8wxEMS&#10;1R4nsYH09hgJqbt5et+ZzltrxIUaXzpW0O8lIIgzp0vOFfx8r7pvIHxA1mgck4I/8jCfPT9NMdXu&#10;ynu6HEIuYgj7FBUUIVSplD4ryKLvuYo4cifXWAwRNrnUDV5juDVykCQjabHk2FBgRYuCst/D2SpY&#10;D8ZhsfG75Wtdn/KtOa7eP2uj1Eun/ZiACNSGf/HD/aXj/OEQ7s/EC+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HXsMAAADcAAAADwAAAAAAAAAAAAAAAACYAgAAZHJzL2Rv&#10;d25yZXYueG1sUEsFBgAAAAAEAAQA9QAAAIgDAAAAAA==&#10;" path="m,l,3063139e" filled="f" strokeweight="1.0438mm">
                  <v:path arrowok="t"/>
                </v:shape>
                <v:shape id="Graphic 145" o:spid="_x0000_s1082" style="position:absolute;left:39837;top:30754;width:1314;height:1098;visibility:visible;mso-wrap-style:square;v-text-anchor:top" coordsize="131445,109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P2RsIA&#10;AADcAAAADwAAAGRycy9kb3ducmV2LnhtbERP32vCMBB+F/Y/hBvsRWa6oSKdUcQh+Lq67vnWXJti&#10;c6lJ1Lq/3gwGe7uP7+ct14PtxIV8aB0reJlkIIgrp1tuFHweds8LECEia+wck4IbBVivHkZLzLW7&#10;8gdditiIFMIhRwUmxj6XMlSGLIaJ64kTVztvMSboG6k9XlO47eRrls2lxZZTg8GetoaqY3G2Cr4X&#10;bPxPPb9tyvHp/Wtf1scik0o9PQ6bNxCRhvgv/nPvdZo/ncHvM+kC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s/ZGwgAAANwAAAAPAAAAAAAAAAAAAAAAAJgCAABkcnMvZG93&#10;bnJldi54bWxQSwUGAAAAAAQABAD1AAAAhwMAAAAA&#10;" path="m,l,109727,131063,54863,,xe" fillcolor="black" stroked="f">
                  <v:path arrowok="t"/>
                </v:shape>
                <v:shape id="Graphic 146" o:spid="_x0000_s1083" style="position:absolute;left:549;top:31304;width:40056;height:13;visibility:visible;mso-wrap-style:square;v-text-anchor:top" coordsize="4005579,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eoc8QA&#10;AADcAAAADwAAAGRycy9kb3ducmV2LnhtbERP22rCQBB9F/oPyxT6UurGS6XEbKQIgj5YbdoPGLJj&#10;NjY7G7JbE//eLRR8m8O5TrYabCMu1PnasYLJOAFBXDpdc6Xg+2vz8gbCB2SNjWNScCUPq/xhlGGq&#10;Xc+fdClCJWII+xQVmBDaVEpfGrLox64ljtzJdRZDhF0ldYd9DLeNnCbJQlqsOTYYbGltqPwpfq2C&#10;Yj/szHH6ejofP9bPbjY/lNRLpZ4eh/cliEBDuIv/3Vsd588X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3qHPEAAAA3AAAAA8AAAAAAAAAAAAAAAAAmAIAAGRycy9k&#10;b3ducmV2LnhtbFBLBQYAAAAABAAEAPUAAACJAwAAAAA=&#10;" path="m4005191,l,e" filled="f" strokeweight="1.0411mm">
                  <v:path arrowok="t"/>
                </v:shape>
                <v:shape id="Graphic 147" o:spid="_x0000_s1084" style="position:absolute;left:457;top:3386;width:37218;height:28682;visibility:visible;mso-wrap-style:square;v-text-anchor:top" coordsize="3721735,2868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Pj8MA&#10;AADcAAAADwAAAGRycy9kb3ducmV2LnhtbERPTWvCQBC9F/oflil4azYW0Zi6SikUCsESo4ceh+yY&#10;BLOzYXdr0n/fFQre5vE+Z7ObTC+u5HxnWcE8SUEQ11Z33Cg4HT+eMxA+IGvsLZOCX/Kw2z4+bDDX&#10;duQDXavQiBjCPkcFbQhDLqWvWzLoEzsQR+5sncEQoWukdjjGcNPLlzRdSoMdx4YWB3pvqb5UP0ZB&#10;3ex9aU/l11qW8+H7uHfrIiuUmj1Nb68gAk3hLv53f+o4f7GC2zPxAr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Pj8MAAADcAAAADwAAAAAAAAAAAAAAAACYAgAAZHJzL2Rv&#10;d25yZXYueG1sUEsFBgAAAAAEAAQA9QAAAIgDAAAAAA==&#10;" path="m3721715,1770830l,1770830em3721715,758929l,758929em3045044,1179539l,1179539em2792049,1347176l,1347176em2792049,1347176r591331,508989em3721715,673582l3383380,1856165em2792049,1432511l,1432511em2792049,1432511r676684,758929em3721715,841219l3468733,2191440em3130385,1264873l,1264873em423688,2782732r,85347em762024,2782732r,85347em1100359,2782732r,85347em1438695,2782732r,85347em1777043,2782732r,85347em2115378,2782732r,85347em2453714,2782732r,85347em2792049,2782732r,85347em3130385,2782732r,85347em3468733,2782732r,85347em85340,2782732r,85347em3721715,82290l3130385,1264873em3721715,l3045044,1179539e" filled="f" strokeweight=".26069mm">
                  <v:path arrowok="t"/>
                </v:shape>
                <v:shape id="Textbox 148" o:spid="_x0000_s1085" type="#_x0000_t202" style="position:absolute;left:38069;top:1674;width:4159;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LkKc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uQpxQAAANwAAAAPAAAAAAAAAAAAAAAAAJgCAABkcnMv&#10;ZG93bnJldi54bWxQSwUGAAAAAAQABAD1AAAAigMAAAAA&#10;" filled="f" stroked="f">
                  <v:textbox inset="0,0,0,0">
                    <w:txbxContent>
                      <w:p w:rsidR="00951608" w:rsidRDefault="00951608">
                        <w:pPr>
                          <w:ind w:left="43" w:hanging="44"/>
                          <w:rPr>
                            <w:rFonts w:ascii="Arial"/>
                            <w:sz w:val="13"/>
                          </w:rPr>
                        </w:pPr>
                        <w:r>
                          <w:rPr>
                            <w:rFonts w:ascii="Arial"/>
                            <w:spacing w:val="-2"/>
                            <w:sz w:val="13"/>
                          </w:rPr>
                          <w:t>Pressure</w:t>
                        </w:r>
                        <w:r>
                          <w:rPr>
                            <w:rFonts w:ascii="Arial"/>
                            <w:spacing w:val="40"/>
                            <w:sz w:val="13"/>
                          </w:rPr>
                          <w:t xml:space="preserve"> </w:t>
                        </w:r>
                        <w:r>
                          <w:rPr>
                            <w:rFonts w:ascii="Arial"/>
                            <w:spacing w:val="-2"/>
                            <w:sz w:val="13"/>
                          </w:rPr>
                          <w:t>Groups</w:t>
                        </w:r>
                      </w:p>
                      <w:p w:rsidR="00951608" w:rsidRDefault="00951608">
                        <w:pPr>
                          <w:spacing w:before="97"/>
                          <w:ind w:left="28" w:firstLine="14"/>
                          <w:rPr>
                            <w:rFonts w:ascii="Arial"/>
                            <w:sz w:val="13"/>
                          </w:rPr>
                        </w:pPr>
                        <w:r>
                          <w:rPr>
                            <w:rFonts w:ascii="Arial"/>
                            <w:spacing w:val="-2"/>
                            <w:sz w:val="13"/>
                          </w:rPr>
                          <w:t>Epistemic</w:t>
                        </w:r>
                        <w:r>
                          <w:rPr>
                            <w:rFonts w:ascii="Arial"/>
                            <w:spacing w:val="40"/>
                            <w:sz w:val="13"/>
                          </w:rPr>
                          <w:t xml:space="preserve"> </w:t>
                        </w:r>
                        <w:r>
                          <w:rPr>
                            <w:rFonts w:ascii="Arial"/>
                            <w:spacing w:val="-2"/>
                            <w:sz w:val="13"/>
                          </w:rPr>
                          <w:t>Influences</w:t>
                        </w:r>
                      </w:p>
                    </w:txbxContent>
                  </v:textbox>
                </v:shape>
                <v:shape id="Textbox 149" o:spid="_x0000_s1086" type="#_x0000_t202" style="position:absolute;left:38252;top:9264;width:5194;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5BssIA&#10;AADcAAAADwAAAGRycy9kb3ducmV2LnhtbERPTYvCMBC9L/gfwix4W9MVkb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kGywgAAANwAAAAPAAAAAAAAAAAAAAAAAJgCAABkcnMvZG93&#10;bnJldi54bWxQSwUGAAAAAAQABAD1AAAAhwMAAAAA&#10;" filled="f" stroked="f">
                  <v:textbox inset="0,0,0,0">
                    <w:txbxContent>
                      <w:p w:rsidR="00951608" w:rsidRDefault="00951608">
                        <w:pPr>
                          <w:spacing w:line="148" w:lineRule="exact"/>
                          <w:rPr>
                            <w:rFonts w:ascii="Arial"/>
                            <w:sz w:val="13"/>
                          </w:rPr>
                        </w:pPr>
                        <w:r>
                          <w:rPr>
                            <w:rFonts w:ascii="Arial"/>
                            <w:spacing w:val="-2"/>
                            <w:sz w:val="13"/>
                          </w:rPr>
                          <w:t>Governments</w:t>
                        </w:r>
                      </w:p>
                      <w:p w:rsidR="00951608" w:rsidRDefault="00951608">
                        <w:pPr>
                          <w:spacing w:before="99"/>
                          <w:rPr>
                            <w:rFonts w:ascii="Arial"/>
                            <w:sz w:val="13"/>
                          </w:rPr>
                        </w:pPr>
                      </w:p>
                      <w:p w:rsidR="00951608" w:rsidRDefault="00951608">
                        <w:pPr>
                          <w:ind w:left="14"/>
                          <w:rPr>
                            <w:rFonts w:ascii="Arial"/>
                            <w:sz w:val="13"/>
                          </w:rPr>
                        </w:pPr>
                        <w:r>
                          <w:rPr>
                            <w:rFonts w:ascii="Arial"/>
                            <w:spacing w:val="-2"/>
                            <w:sz w:val="13"/>
                          </w:rPr>
                          <w:t>Gambling</w:t>
                        </w:r>
                        <w:r>
                          <w:rPr>
                            <w:rFonts w:ascii="Arial"/>
                            <w:spacing w:val="40"/>
                            <w:sz w:val="13"/>
                          </w:rPr>
                          <w:t xml:space="preserve"> </w:t>
                        </w:r>
                        <w:r>
                          <w:rPr>
                            <w:rFonts w:ascii="Arial"/>
                            <w:spacing w:val="-2"/>
                            <w:sz w:val="13"/>
                          </w:rPr>
                          <w:t>Operators</w:t>
                        </w:r>
                      </w:p>
                    </w:txbxContent>
                  </v:textbox>
                </v:shape>
                <w10:wrap anchorx="page"/>
              </v:group>
            </w:pict>
          </mc:Fallback>
        </mc:AlternateContent>
      </w:r>
      <w:r>
        <w:rPr>
          <w:rFonts w:ascii="Arial"/>
          <w:sz w:val="13"/>
        </w:rPr>
        <w:t>Zone</w:t>
      </w:r>
      <w:r>
        <w:rPr>
          <w:rFonts w:ascii="Arial"/>
          <w:spacing w:val="-10"/>
          <w:sz w:val="13"/>
        </w:rPr>
        <w:t xml:space="preserve"> </w:t>
      </w:r>
      <w:r>
        <w:rPr>
          <w:rFonts w:ascii="Arial"/>
          <w:sz w:val="13"/>
        </w:rPr>
        <w:t>of</w:t>
      </w:r>
      <w:r>
        <w:rPr>
          <w:rFonts w:ascii="Arial"/>
          <w:spacing w:val="40"/>
          <w:sz w:val="13"/>
        </w:rPr>
        <w:t xml:space="preserve"> </w:t>
      </w:r>
      <w:r>
        <w:rPr>
          <w:rFonts w:ascii="Arial"/>
          <w:spacing w:val="-2"/>
          <w:sz w:val="13"/>
        </w:rPr>
        <w:t>Acceptance</w:t>
      </w:r>
    </w:p>
    <w:p w:rsidR="00FE5516" w:rsidRDefault="00FE5516">
      <w:pPr>
        <w:pStyle w:val="BodyText"/>
        <w:rPr>
          <w:rFonts w:ascii="Arial"/>
          <w:sz w:val="13"/>
        </w:rPr>
      </w:pPr>
    </w:p>
    <w:p w:rsidR="00FE5516" w:rsidRDefault="00FE5516">
      <w:pPr>
        <w:pStyle w:val="BodyText"/>
        <w:rPr>
          <w:rFonts w:ascii="Arial"/>
          <w:sz w:val="13"/>
        </w:rPr>
      </w:pPr>
    </w:p>
    <w:p w:rsidR="00FE5516" w:rsidRDefault="00FE5516">
      <w:pPr>
        <w:pStyle w:val="BodyText"/>
        <w:rPr>
          <w:rFonts w:ascii="Arial"/>
          <w:sz w:val="13"/>
        </w:rPr>
      </w:pPr>
    </w:p>
    <w:p w:rsidR="00FE5516" w:rsidRDefault="00FE5516">
      <w:pPr>
        <w:pStyle w:val="BodyText"/>
        <w:rPr>
          <w:rFonts w:ascii="Arial"/>
          <w:sz w:val="13"/>
        </w:rPr>
      </w:pPr>
    </w:p>
    <w:p w:rsidR="00FE5516" w:rsidRDefault="00FE5516">
      <w:pPr>
        <w:pStyle w:val="BodyText"/>
        <w:rPr>
          <w:rFonts w:ascii="Arial"/>
          <w:sz w:val="13"/>
        </w:rPr>
      </w:pPr>
    </w:p>
    <w:p w:rsidR="00FE5516" w:rsidRDefault="00FE5516">
      <w:pPr>
        <w:pStyle w:val="BodyText"/>
        <w:rPr>
          <w:rFonts w:ascii="Arial"/>
          <w:sz w:val="13"/>
        </w:rPr>
      </w:pPr>
    </w:p>
    <w:p w:rsidR="00FE5516" w:rsidRDefault="00FE5516">
      <w:pPr>
        <w:pStyle w:val="BodyText"/>
        <w:spacing w:before="148"/>
        <w:rPr>
          <w:rFonts w:ascii="Arial"/>
          <w:sz w:val="13"/>
        </w:rPr>
      </w:pPr>
    </w:p>
    <w:p w:rsidR="00FE5516" w:rsidRDefault="00951608">
      <w:pPr>
        <w:spacing w:line="285" w:lineRule="auto"/>
        <w:ind w:left="1276" w:right="7023" w:firstLine="326"/>
        <w:rPr>
          <w:rFonts w:ascii="Arial"/>
          <w:sz w:val="13"/>
        </w:rPr>
      </w:pPr>
      <w:r>
        <w:rPr>
          <w:noProof/>
          <w:lang w:val="en-AU" w:eastAsia="en-AU"/>
        </w:rPr>
        <w:drawing>
          <wp:anchor distT="0" distB="0" distL="0" distR="0" simplePos="0" relativeHeight="15774208" behindDoc="0" locked="0" layoutInCell="1" allowOverlap="1">
            <wp:simplePos x="0" y="0"/>
            <wp:positionH relativeFrom="page">
              <wp:posOffset>1516597</wp:posOffset>
            </wp:positionH>
            <wp:positionV relativeFrom="paragraph">
              <wp:posOffset>-427816</wp:posOffset>
            </wp:positionV>
            <wp:extent cx="95794" cy="879794"/>
            <wp:effectExtent l="0" t="0" r="0" b="0"/>
            <wp:wrapNone/>
            <wp:docPr id="150" name="Imag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 name="Image 150"/>
                    <pic:cNvPicPr/>
                  </pic:nvPicPr>
                  <pic:blipFill>
                    <a:blip r:embed="rId9" cstate="print"/>
                    <a:stretch>
                      <a:fillRect/>
                    </a:stretch>
                  </pic:blipFill>
                  <pic:spPr>
                    <a:xfrm>
                      <a:off x="0" y="0"/>
                      <a:ext cx="95794" cy="879794"/>
                    </a:xfrm>
                    <a:prstGeom prst="rect">
                      <a:avLst/>
                    </a:prstGeom>
                  </pic:spPr>
                </pic:pic>
              </a:graphicData>
            </a:graphic>
          </wp:anchor>
        </w:drawing>
      </w:r>
      <w:r>
        <w:rPr>
          <w:rFonts w:ascii="Arial"/>
          <w:sz w:val="13"/>
        </w:rPr>
        <w:t>Zone</w:t>
      </w:r>
      <w:r>
        <w:rPr>
          <w:rFonts w:ascii="Arial"/>
          <w:spacing w:val="-10"/>
          <w:sz w:val="13"/>
        </w:rPr>
        <w:t xml:space="preserve"> </w:t>
      </w:r>
      <w:r>
        <w:rPr>
          <w:rFonts w:ascii="Arial"/>
          <w:sz w:val="13"/>
        </w:rPr>
        <w:t>of</w:t>
      </w:r>
      <w:r>
        <w:rPr>
          <w:rFonts w:ascii="Arial"/>
          <w:spacing w:val="40"/>
          <w:sz w:val="13"/>
        </w:rPr>
        <w:t xml:space="preserve"> </w:t>
      </w:r>
      <w:r>
        <w:rPr>
          <w:rFonts w:ascii="Arial"/>
          <w:spacing w:val="-2"/>
          <w:sz w:val="13"/>
        </w:rPr>
        <w:t>Indifference</w:t>
      </w:r>
    </w:p>
    <w:p w:rsidR="00FE5516" w:rsidRDefault="00FE5516">
      <w:pPr>
        <w:pStyle w:val="BodyText"/>
        <w:rPr>
          <w:rFonts w:ascii="Arial"/>
          <w:sz w:val="13"/>
        </w:rPr>
      </w:pPr>
    </w:p>
    <w:p w:rsidR="00FE5516" w:rsidRDefault="00FE5516">
      <w:pPr>
        <w:pStyle w:val="BodyText"/>
        <w:rPr>
          <w:rFonts w:ascii="Arial"/>
          <w:sz w:val="13"/>
        </w:rPr>
      </w:pPr>
    </w:p>
    <w:p w:rsidR="00FE5516" w:rsidRDefault="00FE5516">
      <w:pPr>
        <w:pStyle w:val="BodyText"/>
        <w:rPr>
          <w:rFonts w:ascii="Arial"/>
          <w:sz w:val="13"/>
        </w:rPr>
      </w:pPr>
    </w:p>
    <w:p w:rsidR="00FE5516" w:rsidRDefault="00FE5516">
      <w:pPr>
        <w:pStyle w:val="BodyText"/>
        <w:rPr>
          <w:rFonts w:ascii="Arial"/>
          <w:sz w:val="13"/>
        </w:rPr>
      </w:pPr>
    </w:p>
    <w:p w:rsidR="00FE5516" w:rsidRDefault="00FE5516">
      <w:pPr>
        <w:pStyle w:val="BodyText"/>
        <w:rPr>
          <w:rFonts w:ascii="Arial"/>
          <w:sz w:val="13"/>
        </w:rPr>
      </w:pPr>
    </w:p>
    <w:p w:rsidR="00FE5516" w:rsidRDefault="00FE5516">
      <w:pPr>
        <w:pStyle w:val="BodyText"/>
        <w:rPr>
          <w:rFonts w:ascii="Arial"/>
          <w:sz w:val="13"/>
        </w:rPr>
      </w:pPr>
    </w:p>
    <w:p w:rsidR="00FE5516" w:rsidRDefault="00FE5516">
      <w:pPr>
        <w:pStyle w:val="BodyText"/>
        <w:spacing w:before="105"/>
        <w:rPr>
          <w:rFonts w:ascii="Arial"/>
          <w:sz w:val="13"/>
        </w:rPr>
      </w:pPr>
    </w:p>
    <w:p w:rsidR="00FE5516" w:rsidRDefault="00951608">
      <w:pPr>
        <w:spacing w:line="285" w:lineRule="auto"/>
        <w:ind w:left="1454" w:right="7023" w:firstLine="148"/>
        <w:rPr>
          <w:rFonts w:ascii="Arial"/>
          <w:sz w:val="13"/>
        </w:rPr>
      </w:pPr>
      <w:r>
        <w:rPr>
          <w:rFonts w:ascii="Arial"/>
          <w:sz w:val="13"/>
        </w:rPr>
        <w:t>Zone</w:t>
      </w:r>
      <w:r>
        <w:rPr>
          <w:rFonts w:ascii="Arial"/>
          <w:spacing w:val="-10"/>
          <w:sz w:val="13"/>
        </w:rPr>
        <w:t xml:space="preserve"> </w:t>
      </w:r>
      <w:r>
        <w:rPr>
          <w:rFonts w:ascii="Arial"/>
          <w:sz w:val="13"/>
        </w:rPr>
        <w:t>of</w:t>
      </w:r>
      <w:r>
        <w:rPr>
          <w:rFonts w:ascii="Arial"/>
          <w:spacing w:val="40"/>
          <w:sz w:val="13"/>
        </w:rPr>
        <w:t xml:space="preserve"> </w:t>
      </w:r>
      <w:r>
        <w:rPr>
          <w:rFonts w:ascii="Arial"/>
          <w:spacing w:val="-2"/>
          <w:sz w:val="13"/>
        </w:rPr>
        <w:t>Rejection</w:t>
      </w:r>
    </w:p>
    <w:p w:rsidR="00FE5516" w:rsidRDefault="00FE5516">
      <w:pPr>
        <w:pStyle w:val="BodyText"/>
        <w:rPr>
          <w:rFonts w:ascii="Arial"/>
          <w:sz w:val="13"/>
        </w:rPr>
      </w:pPr>
    </w:p>
    <w:p w:rsidR="00FE5516" w:rsidRDefault="00FE5516">
      <w:pPr>
        <w:pStyle w:val="BodyText"/>
        <w:rPr>
          <w:rFonts w:ascii="Arial"/>
          <w:sz w:val="13"/>
        </w:rPr>
      </w:pPr>
    </w:p>
    <w:p w:rsidR="00FE5516" w:rsidRDefault="00FE5516">
      <w:pPr>
        <w:pStyle w:val="BodyText"/>
        <w:rPr>
          <w:rFonts w:ascii="Arial"/>
          <w:sz w:val="13"/>
        </w:rPr>
      </w:pPr>
    </w:p>
    <w:p w:rsidR="00FE5516" w:rsidRDefault="00FE5516">
      <w:pPr>
        <w:pStyle w:val="BodyText"/>
        <w:spacing w:before="107"/>
        <w:rPr>
          <w:rFonts w:ascii="Arial"/>
          <w:sz w:val="13"/>
        </w:rPr>
      </w:pPr>
    </w:p>
    <w:p w:rsidR="00FE5516" w:rsidRDefault="00951608">
      <w:pPr>
        <w:tabs>
          <w:tab w:val="left" w:pos="2711"/>
          <w:tab w:val="left" w:pos="3244"/>
          <w:tab w:val="left" w:pos="3777"/>
          <w:tab w:val="left" w:pos="4309"/>
          <w:tab w:val="left" w:pos="4842"/>
          <w:tab w:val="left" w:pos="5375"/>
          <w:tab w:val="left" w:pos="5908"/>
          <w:tab w:val="left" w:pos="6440"/>
          <w:tab w:val="left" w:pos="6973"/>
          <w:tab w:val="left" w:pos="7506"/>
        </w:tabs>
        <w:ind w:left="2179"/>
        <w:rPr>
          <w:rFonts w:ascii="Arial"/>
          <w:sz w:val="13"/>
        </w:rPr>
      </w:pPr>
      <w:r>
        <w:rPr>
          <w:rFonts w:ascii="Arial"/>
          <w:spacing w:val="-4"/>
          <w:sz w:val="13"/>
        </w:rPr>
        <w:t>1890</w:t>
      </w:r>
      <w:r>
        <w:rPr>
          <w:rFonts w:ascii="Arial"/>
          <w:sz w:val="13"/>
        </w:rPr>
        <w:tab/>
      </w:r>
      <w:r>
        <w:rPr>
          <w:rFonts w:ascii="Arial"/>
          <w:spacing w:val="-4"/>
          <w:sz w:val="13"/>
        </w:rPr>
        <w:t>1900</w:t>
      </w:r>
      <w:r>
        <w:rPr>
          <w:rFonts w:ascii="Arial"/>
          <w:sz w:val="13"/>
        </w:rPr>
        <w:tab/>
      </w:r>
      <w:r>
        <w:rPr>
          <w:rFonts w:ascii="Arial"/>
          <w:spacing w:val="-4"/>
          <w:sz w:val="13"/>
        </w:rPr>
        <w:t>1910</w:t>
      </w:r>
      <w:r>
        <w:rPr>
          <w:rFonts w:ascii="Arial"/>
          <w:sz w:val="13"/>
        </w:rPr>
        <w:tab/>
      </w:r>
      <w:r>
        <w:rPr>
          <w:rFonts w:ascii="Arial"/>
          <w:spacing w:val="-4"/>
          <w:sz w:val="13"/>
        </w:rPr>
        <w:t>1920</w:t>
      </w:r>
      <w:r>
        <w:rPr>
          <w:rFonts w:ascii="Arial"/>
          <w:sz w:val="13"/>
        </w:rPr>
        <w:tab/>
      </w:r>
      <w:r>
        <w:rPr>
          <w:rFonts w:ascii="Arial"/>
          <w:spacing w:val="-4"/>
          <w:sz w:val="13"/>
        </w:rPr>
        <w:t>1930</w:t>
      </w:r>
      <w:r>
        <w:rPr>
          <w:rFonts w:ascii="Arial"/>
          <w:sz w:val="13"/>
        </w:rPr>
        <w:tab/>
      </w:r>
      <w:r>
        <w:rPr>
          <w:rFonts w:ascii="Arial"/>
          <w:spacing w:val="-4"/>
          <w:sz w:val="13"/>
        </w:rPr>
        <w:t>1940</w:t>
      </w:r>
      <w:r>
        <w:rPr>
          <w:rFonts w:ascii="Arial"/>
          <w:sz w:val="13"/>
        </w:rPr>
        <w:tab/>
      </w:r>
      <w:r>
        <w:rPr>
          <w:rFonts w:ascii="Arial"/>
          <w:spacing w:val="-4"/>
          <w:sz w:val="13"/>
        </w:rPr>
        <w:t>1950</w:t>
      </w:r>
      <w:r>
        <w:rPr>
          <w:rFonts w:ascii="Arial"/>
          <w:sz w:val="13"/>
        </w:rPr>
        <w:tab/>
      </w:r>
      <w:r>
        <w:rPr>
          <w:rFonts w:ascii="Arial"/>
          <w:spacing w:val="-4"/>
          <w:sz w:val="13"/>
        </w:rPr>
        <w:t>1960</w:t>
      </w:r>
      <w:r>
        <w:rPr>
          <w:rFonts w:ascii="Arial"/>
          <w:sz w:val="13"/>
        </w:rPr>
        <w:tab/>
      </w:r>
      <w:r>
        <w:rPr>
          <w:rFonts w:ascii="Arial"/>
          <w:spacing w:val="-4"/>
          <w:sz w:val="13"/>
        </w:rPr>
        <w:t>1970</w:t>
      </w:r>
      <w:r>
        <w:rPr>
          <w:rFonts w:ascii="Arial"/>
          <w:sz w:val="13"/>
        </w:rPr>
        <w:tab/>
      </w:r>
      <w:r>
        <w:rPr>
          <w:rFonts w:ascii="Arial"/>
          <w:spacing w:val="-4"/>
          <w:sz w:val="13"/>
        </w:rPr>
        <w:t>1980</w:t>
      </w:r>
      <w:r>
        <w:rPr>
          <w:rFonts w:ascii="Arial"/>
          <w:sz w:val="13"/>
        </w:rPr>
        <w:tab/>
      </w:r>
      <w:r>
        <w:rPr>
          <w:rFonts w:ascii="Arial"/>
          <w:spacing w:val="-4"/>
          <w:sz w:val="13"/>
        </w:rPr>
        <w:t>1990</w:t>
      </w:r>
    </w:p>
    <w:p w:rsidR="00FE5516" w:rsidRDefault="00FE5516">
      <w:pPr>
        <w:pStyle w:val="BodyText"/>
        <w:spacing w:before="7"/>
        <w:rPr>
          <w:rFonts w:ascii="Arial"/>
          <w:sz w:val="15"/>
        </w:rPr>
      </w:pPr>
    </w:p>
    <w:p w:rsidR="00FE5516" w:rsidRDefault="00FE5516">
      <w:pPr>
        <w:rPr>
          <w:rFonts w:ascii="Arial"/>
          <w:sz w:val="15"/>
        </w:rPr>
        <w:sectPr w:rsidR="00FE5516">
          <w:pgSz w:w="11900" w:h="16840"/>
          <w:pgMar w:top="1380" w:right="1020" w:bottom="940" w:left="1320" w:header="0" w:footer="747" w:gutter="0"/>
          <w:cols w:space="720"/>
        </w:sectPr>
      </w:pPr>
    </w:p>
    <w:p w:rsidR="00FE5516" w:rsidRDefault="00FE5516">
      <w:pPr>
        <w:pStyle w:val="BodyText"/>
        <w:rPr>
          <w:rFonts w:ascii="Arial"/>
          <w:sz w:val="13"/>
        </w:rPr>
      </w:pPr>
    </w:p>
    <w:p w:rsidR="00FE5516" w:rsidRDefault="00FE5516">
      <w:pPr>
        <w:pStyle w:val="BodyText"/>
        <w:spacing w:before="20"/>
        <w:rPr>
          <w:rFonts w:ascii="Arial"/>
          <w:sz w:val="13"/>
        </w:rPr>
      </w:pPr>
    </w:p>
    <w:p w:rsidR="00FE5516" w:rsidRDefault="00951608">
      <w:pPr>
        <w:spacing w:line="285" w:lineRule="auto"/>
        <w:ind w:left="1704" w:hanging="149"/>
        <w:rPr>
          <w:rFonts w:ascii="Arial"/>
          <w:sz w:val="13"/>
        </w:rPr>
      </w:pPr>
      <w:r>
        <w:rPr>
          <w:rFonts w:ascii="Arial"/>
          <w:spacing w:val="-2"/>
          <w:sz w:val="13"/>
        </w:rPr>
        <w:t>Pressure</w:t>
      </w:r>
      <w:r>
        <w:rPr>
          <w:rFonts w:ascii="Arial"/>
          <w:spacing w:val="40"/>
          <w:sz w:val="13"/>
        </w:rPr>
        <w:t xml:space="preserve"> </w:t>
      </w:r>
      <w:r>
        <w:rPr>
          <w:rFonts w:ascii="Arial"/>
          <w:spacing w:val="-2"/>
          <w:sz w:val="13"/>
        </w:rPr>
        <w:t>Groups</w:t>
      </w:r>
    </w:p>
    <w:p w:rsidR="00FE5516" w:rsidRDefault="00FE5516">
      <w:pPr>
        <w:pStyle w:val="BodyText"/>
        <w:spacing w:before="56"/>
        <w:rPr>
          <w:rFonts w:ascii="Arial"/>
          <w:sz w:val="13"/>
        </w:rPr>
      </w:pPr>
    </w:p>
    <w:p w:rsidR="00FE5516" w:rsidRDefault="00951608">
      <w:pPr>
        <w:spacing w:line="285" w:lineRule="auto"/>
        <w:ind w:left="1497" w:firstLine="28"/>
        <w:rPr>
          <w:rFonts w:ascii="Arial"/>
          <w:sz w:val="13"/>
        </w:rPr>
      </w:pPr>
      <w:r>
        <w:rPr>
          <w:noProof/>
          <w:lang w:val="en-AU" w:eastAsia="en-AU"/>
        </w:rPr>
        <w:drawing>
          <wp:anchor distT="0" distB="0" distL="0" distR="0" simplePos="0" relativeHeight="15773696" behindDoc="0" locked="0" layoutInCell="1" allowOverlap="1">
            <wp:simplePos x="0" y="0"/>
            <wp:positionH relativeFrom="page">
              <wp:posOffset>1497036</wp:posOffset>
            </wp:positionH>
            <wp:positionV relativeFrom="paragraph">
              <wp:posOffset>227955</wp:posOffset>
            </wp:positionV>
            <wp:extent cx="75027" cy="489391"/>
            <wp:effectExtent l="0" t="0" r="0" b="0"/>
            <wp:wrapNone/>
            <wp:docPr id="151" name="Imag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 name="Image 151"/>
                    <pic:cNvPicPr/>
                  </pic:nvPicPr>
                  <pic:blipFill>
                    <a:blip r:embed="rId10" cstate="print"/>
                    <a:stretch>
                      <a:fillRect/>
                    </a:stretch>
                  </pic:blipFill>
                  <pic:spPr>
                    <a:xfrm>
                      <a:off x="0" y="0"/>
                      <a:ext cx="75027" cy="489391"/>
                    </a:xfrm>
                    <a:prstGeom prst="rect">
                      <a:avLst/>
                    </a:prstGeom>
                  </pic:spPr>
                </pic:pic>
              </a:graphicData>
            </a:graphic>
          </wp:anchor>
        </w:drawing>
      </w:r>
      <w:r>
        <w:rPr>
          <w:rFonts w:ascii="Arial"/>
          <w:spacing w:val="-2"/>
          <w:sz w:val="13"/>
        </w:rPr>
        <w:t>Epistemic</w:t>
      </w:r>
      <w:r>
        <w:rPr>
          <w:rFonts w:ascii="Arial"/>
          <w:spacing w:val="40"/>
          <w:sz w:val="13"/>
        </w:rPr>
        <w:t xml:space="preserve"> </w:t>
      </w:r>
      <w:r>
        <w:rPr>
          <w:rFonts w:ascii="Arial"/>
          <w:spacing w:val="-2"/>
          <w:sz w:val="13"/>
        </w:rPr>
        <w:t>Influences</w:t>
      </w:r>
    </w:p>
    <w:p w:rsidR="00FE5516" w:rsidRDefault="00FE5516">
      <w:pPr>
        <w:pStyle w:val="BodyText"/>
        <w:spacing w:before="148"/>
        <w:rPr>
          <w:rFonts w:ascii="Arial"/>
          <w:sz w:val="13"/>
        </w:rPr>
      </w:pPr>
    </w:p>
    <w:p w:rsidR="00FE5516" w:rsidRDefault="00951608">
      <w:pPr>
        <w:ind w:left="1276"/>
        <w:rPr>
          <w:rFonts w:ascii="Arial"/>
          <w:sz w:val="13"/>
        </w:rPr>
      </w:pPr>
      <w:r>
        <w:rPr>
          <w:rFonts w:ascii="Arial"/>
          <w:spacing w:val="-2"/>
          <w:sz w:val="13"/>
        </w:rPr>
        <w:t>Governments</w:t>
      </w:r>
    </w:p>
    <w:p w:rsidR="00FE5516" w:rsidRDefault="00FE5516">
      <w:pPr>
        <w:pStyle w:val="BodyText"/>
        <w:rPr>
          <w:rFonts w:ascii="Arial"/>
          <w:sz w:val="13"/>
        </w:rPr>
      </w:pPr>
    </w:p>
    <w:p w:rsidR="00FE5516" w:rsidRDefault="00FE5516">
      <w:pPr>
        <w:pStyle w:val="BodyText"/>
        <w:rPr>
          <w:rFonts w:ascii="Arial"/>
          <w:sz w:val="13"/>
        </w:rPr>
      </w:pPr>
    </w:p>
    <w:p w:rsidR="00FE5516" w:rsidRDefault="00FE5516">
      <w:pPr>
        <w:pStyle w:val="BodyText"/>
        <w:spacing w:before="50"/>
        <w:rPr>
          <w:rFonts w:ascii="Arial"/>
          <w:sz w:val="13"/>
        </w:rPr>
      </w:pPr>
    </w:p>
    <w:p w:rsidR="00FE5516" w:rsidRDefault="00951608">
      <w:pPr>
        <w:spacing w:line="285" w:lineRule="auto"/>
        <w:ind w:left="1512" w:firstLine="76"/>
        <w:rPr>
          <w:rFonts w:ascii="Arial"/>
          <w:sz w:val="13"/>
        </w:rPr>
      </w:pPr>
      <w:r>
        <w:rPr>
          <w:rFonts w:ascii="Arial"/>
          <w:spacing w:val="-2"/>
          <w:sz w:val="13"/>
        </w:rPr>
        <w:t>Gambling</w:t>
      </w:r>
      <w:r>
        <w:rPr>
          <w:rFonts w:ascii="Arial"/>
          <w:spacing w:val="40"/>
          <w:sz w:val="13"/>
        </w:rPr>
        <w:t xml:space="preserve"> </w:t>
      </w:r>
      <w:r>
        <w:rPr>
          <w:rFonts w:ascii="Arial"/>
          <w:spacing w:val="-2"/>
          <w:sz w:val="13"/>
        </w:rPr>
        <w:t>Operators</w:t>
      </w:r>
    </w:p>
    <w:p w:rsidR="00FE5516" w:rsidRDefault="00951608">
      <w:pPr>
        <w:spacing w:before="113" w:line="285" w:lineRule="auto"/>
        <w:ind w:left="812" w:hanging="327"/>
        <w:rPr>
          <w:rFonts w:ascii="Arial"/>
          <w:sz w:val="13"/>
        </w:rPr>
      </w:pPr>
      <w:r>
        <w:br w:type="column"/>
      </w:r>
      <w:r>
        <w:rPr>
          <w:rFonts w:ascii="Arial"/>
          <w:sz w:val="13"/>
        </w:rPr>
        <w:lastRenderedPageBreak/>
        <w:t>Moral</w:t>
      </w:r>
      <w:r>
        <w:rPr>
          <w:rFonts w:ascii="Arial"/>
          <w:spacing w:val="-7"/>
          <w:sz w:val="13"/>
        </w:rPr>
        <w:t xml:space="preserve"> </w:t>
      </w:r>
      <w:r>
        <w:rPr>
          <w:rFonts w:ascii="Arial"/>
          <w:sz w:val="13"/>
        </w:rPr>
        <w:t>&amp;</w:t>
      </w:r>
      <w:r>
        <w:rPr>
          <w:rFonts w:ascii="Arial"/>
          <w:spacing w:val="-7"/>
          <w:sz w:val="13"/>
        </w:rPr>
        <w:t xml:space="preserve"> </w:t>
      </w:r>
      <w:r>
        <w:rPr>
          <w:rFonts w:ascii="Arial"/>
          <w:sz w:val="13"/>
        </w:rPr>
        <w:t>theological</w:t>
      </w:r>
      <w:r>
        <w:rPr>
          <w:rFonts w:ascii="Arial"/>
          <w:spacing w:val="40"/>
          <w:sz w:val="13"/>
        </w:rPr>
        <w:t xml:space="preserve"> </w:t>
      </w:r>
      <w:r>
        <w:rPr>
          <w:rFonts w:ascii="Arial"/>
          <w:spacing w:val="-2"/>
          <w:sz w:val="13"/>
        </w:rPr>
        <w:t>arguments</w:t>
      </w:r>
    </w:p>
    <w:p w:rsidR="00FE5516" w:rsidRDefault="00FE5516">
      <w:pPr>
        <w:pStyle w:val="BodyText"/>
        <w:rPr>
          <w:rFonts w:ascii="Arial"/>
          <w:sz w:val="13"/>
        </w:rPr>
      </w:pPr>
    </w:p>
    <w:p w:rsidR="00FE5516" w:rsidRDefault="00FE5516">
      <w:pPr>
        <w:pStyle w:val="BodyText"/>
        <w:rPr>
          <w:rFonts w:ascii="Arial"/>
          <w:sz w:val="13"/>
        </w:rPr>
      </w:pPr>
    </w:p>
    <w:p w:rsidR="00FE5516" w:rsidRDefault="00FE5516">
      <w:pPr>
        <w:pStyle w:val="BodyText"/>
        <w:rPr>
          <w:rFonts w:ascii="Arial"/>
          <w:sz w:val="13"/>
        </w:rPr>
      </w:pPr>
    </w:p>
    <w:p w:rsidR="00FE5516" w:rsidRDefault="00FE5516">
      <w:pPr>
        <w:pStyle w:val="BodyText"/>
        <w:rPr>
          <w:rFonts w:ascii="Arial"/>
          <w:sz w:val="13"/>
        </w:rPr>
      </w:pPr>
    </w:p>
    <w:p w:rsidR="00FE5516" w:rsidRDefault="00FE5516">
      <w:pPr>
        <w:pStyle w:val="BodyText"/>
        <w:spacing w:before="91"/>
        <w:rPr>
          <w:rFonts w:ascii="Arial"/>
          <w:sz w:val="13"/>
        </w:rPr>
      </w:pPr>
    </w:p>
    <w:p w:rsidR="00FE5516" w:rsidRDefault="00951608">
      <w:pPr>
        <w:spacing w:line="285" w:lineRule="auto"/>
        <w:ind w:left="855" w:hanging="533"/>
        <w:rPr>
          <w:rFonts w:ascii="Arial"/>
          <w:sz w:val="13"/>
        </w:rPr>
      </w:pPr>
      <w:r>
        <w:rPr>
          <w:noProof/>
          <w:lang w:val="en-AU" w:eastAsia="en-AU"/>
        </w:rPr>
        <mc:AlternateContent>
          <mc:Choice Requires="wpg">
            <w:drawing>
              <wp:anchor distT="0" distB="0" distL="0" distR="0" simplePos="0" relativeHeight="484951552" behindDoc="1" locked="0" layoutInCell="1" allowOverlap="1">
                <wp:simplePos x="0" y="0"/>
                <wp:positionH relativeFrom="page">
                  <wp:posOffset>2240343</wp:posOffset>
                </wp:positionH>
                <wp:positionV relativeFrom="paragraph">
                  <wp:posOffset>-568228</wp:posOffset>
                </wp:positionV>
                <wp:extent cx="4063365" cy="76200"/>
                <wp:effectExtent l="0" t="0" r="0" b="0"/>
                <wp:wrapNone/>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63365" cy="76200"/>
                          <a:chOff x="0" y="0"/>
                          <a:chExt cx="4063365" cy="76200"/>
                        </a:xfrm>
                      </wpg:grpSpPr>
                      <wps:wsp>
                        <wps:cNvPr id="153" name="Graphic 153"/>
                        <wps:cNvSpPr/>
                        <wps:spPr>
                          <a:xfrm>
                            <a:off x="3959288" y="0"/>
                            <a:ext cx="104139" cy="76200"/>
                          </a:xfrm>
                          <a:custGeom>
                            <a:avLst/>
                            <a:gdLst/>
                            <a:ahLst/>
                            <a:cxnLst/>
                            <a:rect l="l" t="t" r="r" b="b"/>
                            <a:pathLst>
                              <a:path w="104139" h="76200">
                                <a:moveTo>
                                  <a:pt x="0" y="0"/>
                                </a:moveTo>
                                <a:lnTo>
                                  <a:pt x="0" y="76200"/>
                                </a:lnTo>
                                <a:lnTo>
                                  <a:pt x="103631" y="39624"/>
                                </a:lnTo>
                                <a:lnTo>
                                  <a:pt x="0" y="0"/>
                                </a:lnTo>
                                <a:close/>
                              </a:path>
                            </a:pathLst>
                          </a:custGeom>
                          <a:solidFill>
                            <a:srgbClr val="000000"/>
                          </a:solidFill>
                        </wps:spPr>
                        <wps:bodyPr wrap="square" lIns="0" tIns="0" rIns="0" bIns="0" rtlCol="0">
                          <a:prstTxWarp prst="textNoShape">
                            <a:avLst/>
                          </a:prstTxWarp>
                          <a:noAutofit/>
                        </wps:bodyPr>
                      </wps:wsp>
                      <wps:wsp>
                        <wps:cNvPr id="154" name="Graphic 154"/>
                        <wps:cNvSpPr/>
                        <wps:spPr>
                          <a:xfrm>
                            <a:off x="0" y="39784"/>
                            <a:ext cx="4032885" cy="1270"/>
                          </a:xfrm>
                          <a:custGeom>
                            <a:avLst/>
                            <a:gdLst/>
                            <a:ahLst/>
                            <a:cxnLst/>
                            <a:rect l="l" t="t" r="r" b="b"/>
                            <a:pathLst>
                              <a:path w="4032885">
                                <a:moveTo>
                                  <a:pt x="4032634" y="0"/>
                                </a:moveTo>
                                <a:lnTo>
                                  <a:pt x="0" y="0"/>
                                </a:lnTo>
                              </a:path>
                            </a:pathLst>
                          </a:custGeom>
                          <a:ln w="937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BC2A24" id="Group 152" o:spid="_x0000_s1026" style="position:absolute;margin-left:176.4pt;margin-top:-44.75pt;width:319.95pt;height:6pt;z-index:-18364928;mso-wrap-distance-left:0;mso-wrap-distance-right:0;mso-position-horizontal-relative:page" coordsize="40633,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">
                <v:shape id="Graphic 153" o:spid="_x0000_s1027" style="position:absolute;left:39592;width:1042;height:762;visibility:visible;mso-wrap-style:square;v-text-anchor:top" coordsize="104139,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KmYMYA&#10;AADcAAAADwAAAGRycy9kb3ducmV2LnhtbESPQWvCQBCF70L/wzKFXsRs2hKR6CpS2uJVI6i3ITsm&#10;0exsmt1q9Ne7guBthvfeN28ms87U4kStqywreI9iEMS51RUXCtbZz2AEwnlkjbVlUnAhB7PpS2+C&#10;qbZnXtJp5QsRIOxSVFB636RSurwkgy6yDXHQ9rY16MPaFlK3eA5wU8uPOB5KgxWHCyU29FVSflz9&#10;m0DZ/l6/zbrLzDw59pNd//C3WWRKvb128zEIT51/mh/phQ71k0+4PxMmk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KmYMYAAADcAAAADwAAAAAAAAAAAAAAAACYAgAAZHJz&#10;L2Rvd25yZXYueG1sUEsFBgAAAAAEAAQA9QAAAIsDAAAAAA==&#10;" path="m,l,76200,103631,39624,,xe" fillcolor="black" stroked="f">
                  <v:path arrowok="t"/>
                </v:shape>
                <v:shape id="Graphic 154" o:spid="_x0000_s1028" style="position:absolute;top:397;width:40328;height:13;visibility:visible;mso-wrap-style:square;v-text-anchor:top" coordsize="403288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VNusIA&#10;AADcAAAADwAAAGRycy9kb3ducmV2LnhtbERPS4vCMBC+C/sfwix407Q+lqUaxRUEBT1Y97K3oRnb&#10;ss2kNKmt/94Igrf5+J6zXPemEjdqXGlZQTyOQBBnVpecK/i97EbfIJxH1lhZJgV3crBefQyWmGjb&#10;8Zluqc9FCGGXoILC+zqR0mUFGXRjWxMH7mobgz7AJpe6wS6Em0pOouhLGiw5NBRY07ag7D9tjYLN&#10;Ke5aG5/Tn0s9aefVgf6O01ap4We/WYDw1Pu3+OXe6zB/PoPnM+EC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hU26wgAAANwAAAAPAAAAAAAAAAAAAAAAAJgCAABkcnMvZG93&#10;bnJldi54bWxQSwUGAAAAAAQABAD1AAAAhwMAAAAA&#10;" path="m4032634,l,e" filled="f" strokeweight=".26036mm">
                  <v:path arrowok="t"/>
                </v:shape>
                <w10:wrap anchorx="page"/>
              </v:group>
            </w:pict>
          </mc:Fallback>
        </mc:AlternateContent>
      </w:r>
      <w:r>
        <w:rPr>
          <w:noProof/>
          <w:lang w:val="en-AU" w:eastAsia="en-AU"/>
        </w:rPr>
        <mc:AlternateContent>
          <mc:Choice Requires="wpg">
            <w:drawing>
              <wp:anchor distT="0" distB="0" distL="0" distR="0" simplePos="0" relativeHeight="484952064" behindDoc="1" locked="0" layoutInCell="1" allowOverlap="1">
                <wp:simplePos x="0" y="0"/>
                <wp:positionH relativeFrom="page">
                  <wp:posOffset>2231200</wp:posOffset>
                </wp:positionH>
                <wp:positionV relativeFrom="paragraph">
                  <wp:posOffset>190723</wp:posOffset>
                </wp:positionV>
                <wp:extent cx="4051300" cy="76200"/>
                <wp:effectExtent l="0" t="0" r="0" b="0"/>
                <wp:wrapNone/>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51300" cy="76200"/>
                          <a:chOff x="0" y="0"/>
                          <a:chExt cx="4051300" cy="76200"/>
                        </a:xfrm>
                      </wpg:grpSpPr>
                      <wps:wsp>
                        <wps:cNvPr id="156" name="Graphic 156"/>
                        <wps:cNvSpPr/>
                        <wps:spPr>
                          <a:xfrm>
                            <a:off x="3947095" y="0"/>
                            <a:ext cx="104139" cy="76200"/>
                          </a:xfrm>
                          <a:custGeom>
                            <a:avLst/>
                            <a:gdLst/>
                            <a:ahLst/>
                            <a:cxnLst/>
                            <a:rect l="l" t="t" r="r" b="b"/>
                            <a:pathLst>
                              <a:path w="104139" h="76200">
                                <a:moveTo>
                                  <a:pt x="0" y="0"/>
                                </a:moveTo>
                                <a:lnTo>
                                  <a:pt x="0" y="76200"/>
                                </a:lnTo>
                                <a:lnTo>
                                  <a:pt x="103631" y="39624"/>
                                </a:lnTo>
                                <a:lnTo>
                                  <a:pt x="0" y="0"/>
                                </a:lnTo>
                                <a:close/>
                              </a:path>
                            </a:pathLst>
                          </a:custGeom>
                          <a:solidFill>
                            <a:srgbClr val="000000"/>
                          </a:solidFill>
                        </wps:spPr>
                        <wps:bodyPr wrap="square" lIns="0" tIns="0" rIns="0" bIns="0" rtlCol="0">
                          <a:prstTxWarp prst="textNoShape">
                            <a:avLst/>
                          </a:prstTxWarp>
                          <a:noAutofit/>
                        </wps:bodyPr>
                      </wps:wsp>
                      <wps:wsp>
                        <wps:cNvPr id="157" name="Graphic 157"/>
                        <wps:cNvSpPr/>
                        <wps:spPr>
                          <a:xfrm>
                            <a:off x="0" y="39762"/>
                            <a:ext cx="4023995" cy="1270"/>
                          </a:xfrm>
                          <a:custGeom>
                            <a:avLst/>
                            <a:gdLst/>
                            <a:ahLst/>
                            <a:cxnLst/>
                            <a:rect l="l" t="t" r="r" b="b"/>
                            <a:pathLst>
                              <a:path w="4023995">
                                <a:moveTo>
                                  <a:pt x="4023478" y="0"/>
                                </a:moveTo>
                                <a:lnTo>
                                  <a:pt x="0" y="0"/>
                                </a:lnTo>
                              </a:path>
                            </a:pathLst>
                          </a:custGeom>
                          <a:ln w="937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BA8C259" id="Group 155" o:spid="_x0000_s1026" style="position:absolute;margin-left:175.7pt;margin-top:15pt;width:319pt;height:6pt;z-index:-18364416;mso-wrap-distance-left:0;mso-wrap-distance-right:0;mso-position-horizontal-relative:page" coordsize="40513,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">
                <v:shape id="Graphic 156" o:spid="_x0000_s1027" style="position:absolute;left:39470;width:1042;height:762;visibility:visible;mso-wrap-style:square;v-text-anchor:top" coordsize="104139,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UF+MYA&#10;AADcAAAADwAAAGRycy9kb3ducmV2LnhtbESPQWvCQBCF7wX/wzJCL8FsWohIdJUgbfFaI9jehuw0&#10;Sc3Oxuw2pv31bkHwNsN775s3q81oWjFQ7xrLCp7iBARxaXXDlYJD8TpbgHAeWWNrmRT8koPNevKw&#10;wkzbC7/TsPeVCBB2GSqove8yKV1Zk0EX2444aF+2N+jD2ldS93gJcNPK5ySZS4MNhws1drStqTzt&#10;f0ygfLz9vZjDWJg8PUXpZ/R9Pu4KpR6nY74E4Wn0d/MtvdOhfjqH/2fCBHJ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UF+MYAAADcAAAADwAAAAAAAAAAAAAAAACYAgAAZHJz&#10;L2Rvd25yZXYueG1sUEsFBgAAAAAEAAQA9QAAAIsDAAAAAA==&#10;" path="m,l,76200,103631,39624,,xe" fillcolor="black" stroked="f">
                  <v:path arrowok="t"/>
                </v:shape>
                <v:shape id="Graphic 157" o:spid="_x0000_s1028" style="position:absolute;top:397;width:40239;height:13;visibility:visible;mso-wrap-style:square;v-text-anchor:top" coordsize="402399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rIvcAA&#10;AADcAAAADwAAAGRycy9kb3ducmV2LnhtbERPzYrCMBC+L/gOYQRva6qgK9UoIgiKB131AYZmbKrN&#10;pDRRq09vBMHbfHy/M5k1thQ3qn3hWEGvm4AgzpwuOFdwPCx/RyB8QNZYOiYFD/Iwm7Z+Jphqd+d/&#10;uu1DLmII+xQVmBCqVEqfGbLou64ijtzJ1RZDhHUudY33GG5L2U+SobRYcGwwWNHCUHbZX60Cu9nN&#10;r2X/uV4bPm62enl+JM+zUp12Mx+DCNSEr/jjXuk4f/AH72fiBX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nrIvcAAAADcAAAADwAAAAAAAAAAAAAAAACYAgAAZHJzL2Rvd25y&#10;ZXYueG1sUEsFBgAAAAAEAAQA9QAAAIUDAAAAAA==&#10;" path="m4023478,l,e" filled="f" strokeweight=".26036mm">
                  <v:path arrowok="t"/>
                </v:shape>
                <w10:wrap anchorx="page"/>
              </v:group>
            </w:pict>
          </mc:Fallback>
        </mc:AlternateContent>
      </w:r>
      <w:r>
        <w:rPr>
          <w:noProof/>
          <w:lang w:val="en-AU" w:eastAsia="en-AU"/>
        </w:rPr>
        <mc:AlternateContent>
          <mc:Choice Requires="wpg">
            <w:drawing>
              <wp:anchor distT="0" distB="0" distL="0" distR="0" simplePos="0" relativeHeight="484953088" behindDoc="1" locked="0" layoutInCell="1" allowOverlap="1">
                <wp:simplePos x="0" y="0"/>
                <wp:positionH relativeFrom="page">
                  <wp:posOffset>2249486</wp:posOffset>
                </wp:positionH>
                <wp:positionV relativeFrom="paragraph">
                  <wp:posOffset>-211612</wp:posOffset>
                </wp:positionV>
                <wp:extent cx="4044950" cy="76200"/>
                <wp:effectExtent l="0" t="0" r="0" b="0"/>
                <wp:wrapNone/>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44950" cy="76200"/>
                          <a:chOff x="0" y="0"/>
                          <a:chExt cx="4044950" cy="76200"/>
                        </a:xfrm>
                      </wpg:grpSpPr>
                      <wps:wsp>
                        <wps:cNvPr id="159" name="Graphic 159"/>
                        <wps:cNvSpPr/>
                        <wps:spPr>
                          <a:xfrm>
                            <a:off x="3941000" y="0"/>
                            <a:ext cx="104139" cy="76200"/>
                          </a:xfrm>
                          <a:custGeom>
                            <a:avLst/>
                            <a:gdLst/>
                            <a:ahLst/>
                            <a:cxnLst/>
                            <a:rect l="l" t="t" r="r" b="b"/>
                            <a:pathLst>
                              <a:path w="104139" h="76200">
                                <a:moveTo>
                                  <a:pt x="0" y="0"/>
                                </a:moveTo>
                                <a:lnTo>
                                  <a:pt x="0" y="76200"/>
                                </a:lnTo>
                                <a:lnTo>
                                  <a:pt x="103632" y="36575"/>
                                </a:lnTo>
                                <a:lnTo>
                                  <a:pt x="0" y="0"/>
                                </a:lnTo>
                                <a:close/>
                              </a:path>
                            </a:pathLst>
                          </a:custGeom>
                          <a:solidFill>
                            <a:srgbClr val="000000"/>
                          </a:solidFill>
                        </wps:spPr>
                        <wps:bodyPr wrap="square" lIns="0" tIns="0" rIns="0" bIns="0" rtlCol="0">
                          <a:prstTxWarp prst="textNoShape">
                            <a:avLst/>
                          </a:prstTxWarp>
                          <a:noAutofit/>
                        </wps:bodyPr>
                      </wps:wsp>
                      <wps:wsp>
                        <wps:cNvPr id="160" name="Graphic 160"/>
                        <wps:cNvSpPr/>
                        <wps:spPr>
                          <a:xfrm>
                            <a:off x="0" y="36733"/>
                            <a:ext cx="4014470" cy="1270"/>
                          </a:xfrm>
                          <a:custGeom>
                            <a:avLst/>
                            <a:gdLst/>
                            <a:ahLst/>
                            <a:cxnLst/>
                            <a:rect l="l" t="t" r="r" b="b"/>
                            <a:pathLst>
                              <a:path w="4014470">
                                <a:moveTo>
                                  <a:pt x="4014335" y="0"/>
                                </a:moveTo>
                                <a:lnTo>
                                  <a:pt x="0" y="0"/>
                                </a:lnTo>
                              </a:path>
                            </a:pathLst>
                          </a:custGeom>
                          <a:ln w="937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6AAB6F" id="Group 158" o:spid="_x0000_s1026" style="position:absolute;margin-left:177.1pt;margin-top:-16.65pt;width:318.5pt;height:6pt;z-index:-18363392;mso-wrap-distance-left:0;mso-wrap-distance-right:0;mso-position-horizontal-relative:page" coordsize="40449,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">
                <v:shape id="Graphic 159" o:spid="_x0000_s1027" style="position:absolute;left:39410;width:1041;height:762;visibility:visible;mso-wrap-style:square;v-text-anchor:top" coordsize="104139,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qRisYA&#10;AADcAAAADwAAAGRycy9kb3ducmV2LnhtbESPQWvCQBCF74L/YRnBi+hGIVJTVwmixWuN0PY2ZKdJ&#10;anY2ZteY9td3C0JvM7z3vnmz3vamFh21rrKsYD6LQBDnVldcKDhnh+kTCOeRNdaWScE3OdhuhoM1&#10;Jtre+ZW6ky9EgLBLUEHpfZNI6fKSDLqZbYiD9mlbgz6sbSF1i/cAN7VcRNFSGqw4XCixoV1J+eV0&#10;M4Hy/vKzN+c+M2l8mcQfk6/r2zFTajzq02cQnnr/b36kjzrUj1fw90yY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qRisYAAADcAAAADwAAAAAAAAAAAAAAAACYAgAAZHJz&#10;L2Rvd25yZXYueG1sUEsFBgAAAAAEAAQA9QAAAIsDAAAAAA==&#10;" path="m,l,76200,103632,36575,,xe" fillcolor="black" stroked="f">
                  <v:path arrowok="t"/>
                </v:shape>
                <v:shape id="Graphic 160" o:spid="_x0000_s1028" style="position:absolute;top:367;width:40144;height:13;visibility:visible;mso-wrap-style:square;v-text-anchor:top" coordsize="401447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ro/cYA&#10;AADcAAAADwAAAGRycy9kb3ducmV2LnhtbESPT2sCQQzF7wW/wxChl1JnKypldRQRBEtP/jv0lu7E&#10;ndWdzLIz1bWf3hwKvSW8l/d+mS06X6srtbEKbOBtkIEiLoKtuDRw2K9f30HFhGyxDkwG7hRhMe89&#10;zTC34cZbuu5SqSSEY44GXEpNrnUsHHmMg9AQi3YKrccka1tq2+JNwn2th1k20R4rlgaHDa0cFZfd&#10;jzfwuR6Nnf0+3vGrG79czr/Vhx+tjHnud8spqERd+jf/XW+s4E8EX56RCf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ro/cYAAADcAAAADwAAAAAAAAAAAAAAAACYAgAAZHJz&#10;L2Rvd25yZXYueG1sUEsFBgAAAAAEAAQA9QAAAIsDAAAAAA==&#10;" path="m4014335,l,e" filled="f" strokeweight=".26036mm">
                  <v:path arrowok="t"/>
                </v:shape>
                <w10:wrap anchorx="page"/>
              </v:group>
            </w:pict>
          </mc:Fallback>
        </mc:AlternateContent>
      </w:r>
      <w:r>
        <w:rPr>
          <w:rFonts w:ascii="Arial"/>
          <w:sz w:val="13"/>
        </w:rPr>
        <w:t>Prohibitionist</w:t>
      </w:r>
      <w:r>
        <w:rPr>
          <w:rFonts w:ascii="Arial"/>
          <w:spacing w:val="-10"/>
          <w:sz w:val="13"/>
        </w:rPr>
        <w:t xml:space="preserve"> </w:t>
      </w:r>
      <w:r>
        <w:rPr>
          <w:rFonts w:ascii="Arial"/>
          <w:sz w:val="13"/>
        </w:rPr>
        <w:t>gambling</w:t>
      </w:r>
      <w:r>
        <w:rPr>
          <w:rFonts w:ascii="Arial"/>
          <w:spacing w:val="40"/>
          <w:sz w:val="13"/>
        </w:rPr>
        <w:t xml:space="preserve"> </w:t>
      </w:r>
      <w:r>
        <w:rPr>
          <w:rFonts w:ascii="Arial"/>
          <w:spacing w:val="-2"/>
          <w:sz w:val="13"/>
        </w:rPr>
        <w:t>policies</w:t>
      </w:r>
    </w:p>
    <w:p w:rsidR="00FE5516" w:rsidRDefault="00951608">
      <w:pPr>
        <w:spacing w:before="113" w:line="285" w:lineRule="auto"/>
        <w:ind w:left="961" w:firstLine="177"/>
        <w:rPr>
          <w:rFonts w:ascii="Arial"/>
          <w:sz w:val="13"/>
        </w:rPr>
      </w:pPr>
      <w:r>
        <w:br w:type="column"/>
      </w:r>
      <w:r>
        <w:rPr>
          <w:rFonts w:ascii="Arial"/>
          <w:sz w:val="13"/>
        </w:rPr>
        <w:lastRenderedPageBreak/>
        <w:t>Crime &amp; social</w:t>
      </w:r>
      <w:r>
        <w:rPr>
          <w:rFonts w:ascii="Arial"/>
          <w:spacing w:val="40"/>
          <w:sz w:val="13"/>
        </w:rPr>
        <w:t xml:space="preserve"> </w:t>
      </w:r>
      <w:r>
        <w:rPr>
          <w:rFonts w:ascii="Arial"/>
          <w:sz w:val="13"/>
        </w:rPr>
        <w:t>disruption</w:t>
      </w:r>
      <w:r>
        <w:rPr>
          <w:rFonts w:ascii="Arial"/>
          <w:spacing w:val="-10"/>
          <w:sz w:val="13"/>
        </w:rPr>
        <w:t xml:space="preserve"> </w:t>
      </w:r>
      <w:r>
        <w:rPr>
          <w:rFonts w:ascii="Arial"/>
          <w:sz w:val="13"/>
        </w:rPr>
        <w:t>arguments</w:t>
      </w:r>
    </w:p>
    <w:p w:rsidR="00FE5516" w:rsidRDefault="00FE5516">
      <w:pPr>
        <w:pStyle w:val="BodyText"/>
        <w:spacing w:before="70"/>
        <w:rPr>
          <w:rFonts w:ascii="Arial"/>
          <w:sz w:val="13"/>
        </w:rPr>
      </w:pPr>
    </w:p>
    <w:p w:rsidR="00FE5516" w:rsidRDefault="00951608">
      <w:pPr>
        <w:ind w:left="15" w:right="478"/>
        <w:jc w:val="center"/>
        <w:rPr>
          <w:rFonts w:ascii="Arial"/>
          <w:sz w:val="13"/>
        </w:rPr>
      </w:pPr>
      <w:r>
        <w:rPr>
          <w:rFonts w:ascii="Arial"/>
          <w:sz w:val="13"/>
        </w:rPr>
        <w:t>Mental</w:t>
      </w:r>
      <w:r>
        <w:rPr>
          <w:rFonts w:ascii="Arial"/>
          <w:spacing w:val="4"/>
          <w:sz w:val="13"/>
        </w:rPr>
        <w:t xml:space="preserve"> </w:t>
      </w:r>
      <w:r>
        <w:rPr>
          <w:rFonts w:ascii="Arial"/>
          <w:sz w:val="13"/>
        </w:rPr>
        <w:t>disorder</w:t>
      </w:r>
      <w:r>
        <w:rPr>
          <w:rFonts w:ascii="Arial"/>
          <w:spacing w:val="5"/>
          <w:sz w:val="13"/>
        </w:rPr>
        <w:t xml:space="preserve"> </w:t>
      </w:r>
      <w:r>
        <w:rPr>
          <w:rFonts w:ascii="Arial"/>
          <w:sz w:val="13"/>
        </w:rPr>
        <w:t>&amp;</w:t>
      </w:r>
      <w:r>
        <w:rPr>
          <w:rFonts w:ascii="Arial"/>
          <w:spacing w:val="4"/>
          <w:sz w:val="13"/>
        </w:rPr>
        <w:t xml:space="preserve"> </w:t>
      </w:r>
      <w:r>
        <w:rPr>
          <w:rFonts w:ascii="Arial"/>
          <w:spacing w:val="-2"/>
          <w:sz w:val="13"/>
        </w:rPr>
        <w:t>addictions</w:t>
      </w:r>
    </w:p>
    <w:p w:rsidR="00FE5516" w:rsidRDefault="00951608">
      <w:pPr>
        <w:spacing w:before="28"/>
        <w:ind w:right="204"/>
        <w:jc w:val="center"/>
        <w:rPr>
          <w:rFonts w:ascii="Arial"/>
          <w:sz w:val="13"/>
        </w:rPr>
      </w:pPr>
      <w:proofErr w:type="gramStart"/>
      <w:r>
        <w:rPr>
          <w:rFonts w:ascii="Arial"/>
          <w:spacing w:val="-2"/>
          <w:sz w:val="13"/>
        </w:rPr>
        <w:t>models</w:t>
      </w:r>
      <w:proofErr w:type="gramEnd"/>
    </w:p>
    <w:p w:rsidR="00FE5516" w:rsidRDefault="00FE5516">
      <w:pPr>
        <w:pStyle w:val="BodyText"/>
        <w:spacing w:before="143"/>
        <w:rPr>
          <w:rFonts w:ascii="Arial"/>
          <w:sz w:val="13"/>
        </w:rPr>
      </w:pPr>
    </w:p>
    <w:p w:rsidR="00FE5516" w:rsidRDefault="00951608">
      <w:pPr>
        <w:spacing w:line="285" w:lineRule="auto"/>
        <w:ind w:left="1229" w:hanging="447"/>
        <w:rPr>
          <w:rFonts w:ascii="Arial"/>
          <w:sz w:val="13"/>
        </w:rPr>
      </w:pPr>
      <w:r>
        <w:rPr>
          <w:rFonts w:ascii="Arial"/>
          <w:sz w:val="13"/>
        </w:rPr>
        <w:t>Liberalised</w:t>
      </w:r>
      <w:r>
        <w:rPr>
          <w:rFonts w:ascii="Arial"/>
          <w:spacing w:val="-10"/>
          <w:sz w:val="13"/>
        </w:rPr>
        <w:t xml:space="preserve"> </w:t>
      </w:r>
      <w:r>
        <w:rPr>
          <w:rFonts w:ascii="Arial"/>
          <w:sz w:val="13"/>
        </w:rPr>
        <w:t>gambling</w:t>
      </w:r>
      <w:r>
        <w:rPr>
          <w:rFonts w:ascii="Arial"/>
          <w:spacing w:val="40"/>
          <w:sz w:val="13"/>
        </w:rPr>
        <w:t xml:space="preserve"> </w:t>
      </w:r>
      <w:r>
        <w:rPr>
          <w:rFonts w:ascii="Arial"/>
          <w:spacing w:val="-2"/>
          <w:sz w:val="13"/>
        </w:rPr>
        <w:t>policies</w:t>
      </w:r>
    </w:p>
    <w:p w:rsidR="00FE5516" w:rsidRDefault="00FE5516">
      <w:pPr>
        <w:pStyle w:val="BodyText"/>
        <w:rPr>
          <w:rFonts w:ascii="Arial"/>
          <w:sz w:val="13"/>
        </w:rPr>
      </w:pPr>
    </w:p>
    <w:p w:rsidR="00FE5516" w:rsidRDefault="00FE5516">
      <w:pPr>
        <w:pStyle w:val="BodyText"/>
        <w:spacing w:before="12"/>
        <w:rPr>
          <w:rFonts w:ascii="Arial"/>
          <w:sz w:val="13"/>
        </w:rPr>
      </w:pPr>
    </w:p>
    <w:p w:rsidR="00FE5516" w:rsidRDefault="00951608">
      <w:pPr>
        <w:ind w:left="15" w:right="226"/>
        <w:jc w:val="center"/>
        <w:rPr>
          <w:rFonts w:ascii="Arial"/>
          <w:sz w:val="13"/>
        </w:rPr>
      </w:pPr>
      <w:r>
        <w:rPr>
          <w:rFonts w:ascii="Arial"/>
          <w:sz w:val="13"/>
        </w:rPr>
        <w:t>Social</w:t>
      </w:r>
      <w:r>
        <w:rPr>
          <w:rFonts w:ascii="Arial"/>
          <w:spacing w:val="5"/>
          <w:sz w:val="13"/>
        </w:rPr>
        <w:t xml:space="preserve"> </w:t>
      </w:r>
      <w:r>
        <w:rPr>
          <w:rFonts w:ascii="Arial"/>
          <w:sz w:val="13"/>
        </w:rPr>
        <w:t>&amp;</w:t>
      </w:r>
      <w:r>
        <w:rPr>
          <w:rFonts w:ascii="Arial"/>
          <w:spacing w:val="5"/>
          <w:sz w:val="13"/>
        </w:rPr>
        <w:t xml:space="preserve"> </w:t>
      </w:r>
      <w:r>
        <w:rPr>
          <w:rFonts w:ascii="Arial"/>
          <w:sz w:val="13"/>
        </w:rPr>
        <w:t>community</w:t>
      </w:r>
      <w:r>
        <w:rPr>
          <w:rFonts w:ascii="Arial"/>
          <w:spacing w:val="6"/>
          <w:sz w:val="13"/>
        </w:rPr>
        <w:t xml:space="preserve"> </w:t>
      </w:r>
      <w:r>
        <w:rPr>
          <w:rFonts w:ascii="Arial"/>
          <w:spacing w:val="-2"/>
          <w:sz w:val="13"/>
        </w:rPr>
        <w:t>benefit</w:t>
      </w:r>
    </w:p>
    <w:p w:rsidR="00FE5516" w:rsidRDefault="00951608">
      <w:pPr>
        <w:spacing w:before="29"/>
        <w:ind w:left="15"/>
        <w:jc w:val="center"/>
        <w:rPr>
          <w:rFonts w:ascii="Arial"/>
          <w:sz w:val="13"/>
        </w:rPr>
      </w:pPr>
      <w:r>
        <w:rPr>
          <w:noProof/>
          <w:lang w:val="en-AU" w:eastAsia="en-AU"/>
        </w:rPr>
        <mc:AlternateContent>
          <mc:Choice Requires="wpg">
            <w:drawing>
              <wp:anchor distT="0" distB="0" distL="0" distR="0" simplePos="0" relativeHeight="15772672" behindDoc="0" locked="0" layoutInCell="1" allowOverlap="1">
                <wp:simplePos x="0" y="0"/>
                <wp:positionH relativeFrom="page">
                  <wp:posOffset>2240343</wp:posOffset>
                </wp:positionH>
                <wp:positionV relativeFrom="paragraph">
                  <wp:posOffset>95756</wp:posOffset>
                </wp:positionV>
                <wp:extent cx="4041775" cy="73660"/>
                <wp:effectExtent l="0" t="0" r="0" b="0"/>
                <wp:wrapNone/>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41775" cy="73660"/>
                          <a:chOff x="0" y="0"/>
                          <a:chExt cx="4041775" cy="73660"/>
                        </a:xfrm>
                      </wpg:grpSpPr>
                      <wps:wsp>
                        <wps:cNvPr id="162" name="Graphic 162"/>
                        <wps:cNvSpPr/>
                        <wps:spPr>
                          <a:xfrm>
                            <a:off x="3937952" y="0"/>
                            <a:ext cx="104139" cy="73660"/>
                          </a:xfrm>
                          <a:custGeom>
                            <a:avLst/>
                            <a:gdLst/>
                            <a:ahLst/>
                            <a:cxnLst/>
                            <a:rect l="l" t="t" r="r" b="b"/>
                            <a:pathLst>
                              <a:path w="104139" h="73660">
                                <a:moveTo>
                                  <a:pt x="0" y="0"/>
                                </a:moveTo>
                                <a:lnTo>
                                  <a:pt x="0" y="73151"/>
                                </a:lnTo>
                                <a:lnTo>
                                  <a:pt x="103631" y="36575"/>
                                </a:lnTo>
                                <a:lnTo>
                                  <a:pt x="0" y="0"/>
                                </a:lnTo>
                                <a:close/>
                              </a:path>
                            </a:pathLst>
                          </a:custGeom>
                          <a:solidFill>
                            <a:srgbClr val="000000"/>
                          </a:solidFill>
                        </wps:spPr>
                        <wps:bodyPr wrap="square" lIns="0" tIns="0" rIns="0" bIns="0" rtlCol="0">
                          <a:prstTxWarp prst="textNoShape">
                            <a:avLst/>
                          </a:prstTxWarp>
                          <a:noAutofit/>
                        </wps:bodyPr>
                      </wps:wsp>
                      <wps:wsp>
                        <wps:cNvPr id="163" name="Graphic 163"/>
                        <wps:cNvSpPr/>
                        <wps:spPr>
                          <a:xfrm>
                            <a:off x="0" y="36700"/>
                            <a:ext cx="4014470" cy="1270"/>
                          </a:xfrm>
                          <a:custGeom>
                            <a:avLst/>
                            <a:gdLst/>
                            <a:ahLst/>
                            <a:cxnLst/>
                            <a:rect l="l" t="t" r="r" b="b"/>
                            <a:pathLst>
                              <a:path w="4014470">
                                <a:moveTo>
                                  <a:pt x="4014335" y="0"/>
                                </a:moveTo>
                                <a:lnTo>
                                  <a:pt x="0" y="0"/>
                                </a:lnTo>
                              </a:path>
                            </a:pathLst>
                          </a:custGeom>
                          <a:ln w="937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2B1DFFD" id="Group 161" o:spid="_x0000_s1026" style="position:absolute;margin-left:176.4pt;margin-top:7.55pt;width:318.25pt;height:5.8pt;z-index:15772672;mso-wrap-distance-left:0;mso-wrap-distance-right:0;mso-position-horizontal-relative:page" coordsize="40417,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">
                <v:shape id="Graphic 162" o:spid="_x0000_s1027" style="position:absolute;left:39379;width:1041;height:736;visibility:visible;mso-wrap-style:square;v-text-anchor:top" coordsize="104139,73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CHlcIA&#10;AADcAAAADwAAAGRycy9kb3ducmV2LnhtbERPS2vCQBC+C/0PyxS86UaRWKKb0AeF3qppDnobsmMS&#10;zM6G3a3Gf98tCN7m43vOthhNLy7kfGdZwWKegCCure64UVD9fM5eQPiArLG3TApu5KHInyZbzLS9&#10;8p4uZWhEDGGfoYI2hCGT0tctGfRzOxBH7mSdwRCha6R2eI3hppfLJEmlwY5jQ4sDvbdUn8tfo+Dj&#10;Vu3enPsuD1Slx9Ww3neL46jU9Hl83YAINIaH+O7+0nF+uoT/Z+IF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IeVwgAAANwAAAAPAAAAAAAAAAAAAAAAAJgCAABkcnMvZG93&#10;bnJldi54bWxQSwUGAAAAAAQABAD1AAAAhwMAAAAA&#10;" path="m,l,73151,103631,36575,,xe" fillcolor="black" stroked="f">
                  <v:path arrowok="t"/>
                </v:shape>
                <v:shape id="Graphic 163" o:spid="_x0000_s1028" style="position:absolute;top:367;width:40144;height:12;visibility:visible;mso-wrap-style:square;v-text-anchor:top" coordsize="401447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h2isQA&#10;AADcAAAADwAAAGRycy9kb3ducmV2LnhtbERPS2sCMRC+C/0PYQpeRLO+lrIapQiC0lOtHrxNN+Nm&#10;62aybKKu/vqmIPQ2H99z5svWVuJKjS8dKxgOEhDEudMlFwr2X+v+GwgfkDVWjknBnTwsFy+dOWba&#10;3fiTrrtQiBjCPkMFJoQ6k9Lnhiz6gauJI3dyjcUQYVNI3eAthttKjpIklRZLjg0Ga1oZys+7i1Xw&#10;sZ5Mjf4+3PHYTnvnn0e5tZOVUt3X9n0GIlAb/sVP90bH+ekY/p6JF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4dorEAAAA3AAAAA8AAAAAAAAAAAAAAAAAmAIAAGRycy9k&#10;b3ducmV2LnhtbFBLBQYAAAAABAAEAPUAAACJAwAAAAA=&#10;" path="m4014335,l,e" filled="f" strokeweight=".26036mm">
                  <v:path arrowok="t"/>
                </v:shape>
                <w10:wrap anchorx="page"/>
              </v:group>
            </w:pict>
          </mc:Fallback>
        </mc:AlternateContent>
      </w:r>
      <w:proofErr w:type="gramStart"/>
      <w:r>
        <w:rPr>
          <w:rFonts w:ascii="Arial"/>
          <w:spacing w:val="-2"/>
          <w:sz w:val="13"/>
        </w:rPr>
        <w:t>approach</w:t>
      </w:r>
      <w:proofErr w:type="gramEnd"/>
    </w:p>
    <w:p w:rsidR="00FE5516" w:rsidRDefault="00951608">
      <w:pPr>
        <w:spacing w:before="98" w:line="285" w:lineRule="auto"/>
        <w:ind w:left="604" w:right="1223"/>
        <w:jc w:val="center"/>
        <w:rPr>
          <w:rFonts w:ascii="Arial"/>
          <w:sz w:val="13"/>
        </w:rPr>
      </w:pPr>
      <w:r>
        <w:br w:type="column"/>
      </w:r>
      <w:r>
        <w:rPr>
          <w:rFonts w:ascii="Arial"/>
          <w:sz w:val="13"/>
        </w:rPr>
        <w:lastRenderedPageBreak/>
        <w:t>Problem</w:t>
      </w:r>
      <w:r>
        <w:rPr>
          <w:rFonts w:ascii="Arial"/>
          <w:spacing w:val="-10"/>
          <w:sz w:val="13"/>
        </w:rPr>
        <w:t xml:space="preserve"> </w:t>
      </w:r>
      <w:r>
        <w:rPr>
          <w:rFonts w:ascii="Arial"/>
          <w:sz w:val="13"/>
        </w:rPr>
        <w:t>gambling</w:t>
      </w:r>
      <w:r>
        <w:rPr>
          <w:rFonts w:ascii="Arial"/>
          <w:spacing w:val="40"/>
          <w:sz w:val="13"/>
        </w:rPr>
        <w:t xml:space="preserve"> </w:t>
      </w:r>
      <w:r>
        <w:rPr>
          <w:rFonts w:ascii="Arial"/>
          <w:spacing w:val="-2"/>
          <w:sz w:val="13"/>
        </w:rPr>
        <w:t>arguments</w:t>
      </w:r>
    </w:p>
    <w:p w:rsidR="00FE5516" w:rsidRDefault="00FE5516">
      <w:pPr>
        <w:pStyle w:val="BodyText"/>
        <w:rPr>
          <w:rFonts w:ascii="Arial"/>
          <w:sz w:val="13"/>
        </w:rPr>
      </w:pPr>
    </w:p>
    <w:p w:rsidR="00FE5516" w:rsidRDefault="00FE5516">
      <w:pPr>
        <w:pStyle w:val="BodyText"/>
        <w:spacing w:before="12"/>
        <w:rPr>
          <w:rFonts w:ascii="Arial"/>
          <w:sz w:val="13"/>
        </w:rPr>
      </w:pPr>
    </w:p>
    <w:p w:rsidR="00FE5516" w:rsidRDefault="00951608">
      <w:pPr>
        <w:spacing w:before="1"/>
        <w:ind w:left="701" w:right="1223"/>
        <w:jc w:val="center"/>
        <w:rPr>
          <w:rFonts w:ascii="Arial"/>
          <w:sz w:val="13"/>
        </w:rPr>
      </w:pPr>
      <w:r>
        <w:rPr>
          <w:rFonts w:ascii="Arial"/>
          <w:sz w:val="13"/>
        </w:rPr>
        <w:t>Social</w:t>
      </w:r>
      <w:r>
        <w:rPr>
          <w:rFonts w:ascii="Arial"/>
          <w:spacing w:val="4"/>
          <w:sz w:val="13"/>
        </w:rPr>
        <w:t xml:space="preserve"> </w:t>
      </w:r>
      <w:r>
        <w:rPr>
          <w:rFonts w:ascii="Arial"/>
          <w:sz w:val="13"/>
        </w:rPr>
        <w:t>harm</w:t>
      </w:r>
      <w:r>
        <w:rPr>
          <w:rFonts w:ascii="Arial"/>
          <w:spacing w:val="4"/>
          <w:sz w:val="13"/>
        </w:rPr>
        <w:t xml:space="preserve"> </w:t>
      </w:r>
      <w:r>
        <w:rPr>
          <w:rFonts w:ascii="Arial"/>
          <w:spacing w:val="-2"/>
          <w:sz w:val="13"/>
        </w:rPr>
        <w:t>model</w:t>
      </w:r>
    </w:p>
    <w:p w:rsidR="00FE5516" w:rsidRDefault="00FE5516">
      <w:pPr>
        <w:pStyle w:val="BodyText"/>
        <w:rPr>
          <w:rFonts w:ascii="Arial"/>
          <w:sz w:val="13"/>
        </w:rPr>
      </w:pPr>
    </w:p>
    <w:p w:rsidR="00FE5516" w:rsidRDefault="00FE5516">
      <w:pPr>
        <w:pStyle w:val="BodyText"/>
        <w:spacing w:before="113"/>
        <w:rPr>
          <w:rFonts w:ascii="Arial"/>
          <w:sz w:val="13"/>
        </w:rPr>
      </w:pPr>
    </w:p>
    <w:p w:rsidR="00FE5516" w:rsidRDefault="00951608">
      <w:pPr>
        <w:spacing w:line="278" w:lineRule="auto"/>
        <w:ind w:left="1119" w:right="1102" w:hanging="490"/>
        <w:rPr>
          <w:rFonts w:ascii="Arial"/>
          <w:sz w:val="13"/>
        </w:rPr>
      </w:pPr>
      <w:r>
        <w:rPr>
          <w:rFonts w:ascii="Arial"/>
          <w:sz w:val="13"/>
        </w:rPr>
        <w:t>Expansionist</w:t>
      </w:r>
      <w:r>
        <w:rPr>
          <w:rFonts w:ascii="Arial"/>
          <w:spacing w:val="-8"/>
          <w:sz w:val="13"/>
        </w:rPr>
        <w:t xml:space="preserve"> </w:t>
      </w:r>
      <w:r>
        <w:rPr>
          <w:rFonts w:ascii="Arial"/>
          <w:sz w:val="13"/>
        </w:rPr>
        <w:t>gambling</w:t>
      </w:r>
      <w:r>
        <w:rPr>
          <w:rFonts w:ascii="Arial"/>
          <w:spacing w:val="40"/>
          <w:sz w:val="13"/>
        </w:rPr>
        <w:t xml:space="preserve"> </w:t>
      </w:r>
      <w:r>
        <w:rPr>
          <w:rFonts w:ascii="Arial"/>
          <w:spacing w:val="-2"/>
          <w:sz w:val="13"/>
        </w:rPr>
        <w:t>policies</w:t>
      </w:r>
    </w:p>
    <w:p w:rsidR="00FE5516" w:rsidRDefault="00FE5516">
      <w:pPr>
        <w:pStyle w:val="BodyText"/>
        <w:rPr>
          <w:rFonts w:ascii="Arial"/>
          <w:sz w:val="13"/>
        </w:rPr>
      </w:pPr>
    </w:p>
    <w:p w:rsidR="00FE5516" w:rsidRDefault="00FE5516">
      <w:pPr>
        <w:pStyle w:val="BodyText"/>
        <w:spacing w:before="2"/>
        <w:rPr>
          <w:rFonts w:ascii="Arial"/>
          <w:sz w:val="13"/>
        </w:rPr>
      </w:pPr>
    </w:p>
    <w:p w:rsidR="00FE5516" w:rsidRDefault="00951608">
      <w:pPr>
        <w:spacing w:line="285" w:lineRule="auto"/>
        <w:ind w:left="1119" w:right="1102" w:hanging="504"/>
        <w:rPr>
          <w:rFonts w:ascii="Arial"/>
          <w:sz w:val="13"/>
        </w:rPr>
      </w:pPr>
      <w:r>
        <w:rPr>
          <w:rFonts w:ascii="Arial"/>
          <w:sz w:val="13"/>
        </w:rPr>
        <w:t>Aggressive</w:t>
      </w:r>
      <w:r>
        <w:rPr>
          <w:rFonts w:ascii="Arial"/>
          <w:spacing w:val="-8"/>
          <w:sz w:val="13"/>
        </w:rPr>
        <w:t xml:space="preserve"> </w:t>
      </w:r>
      <w:r>
        <w:rPr>
          <w:rFonts w:ascii="Arial"/>
          <w:sz w:val="13"/>
        </w:rPr>
        <w:t>commercial</w:t>
      </w:r>
      <w:r>
        <w:rPr>
          <w:rFonts w:ascii="Arial"/>
          <w:spacing w:val="40"/>
          <w:sz w:val="13"/>
        </w:rPr>
        <w:t xml:space="preserve"> </w:t>
      </w:r>
      <w:r>
        <w:rPr>
          <w:rFonts w:ascii="Arial"/>
          <w:spacing w:val="-2"/>
          <w:sz w:val="13"/>
        </w:rPr>
        <w:t>approach</w:t>
      </w:r>
    </w:p>
    <w:p w:rsidR="00FE5516" w:rsidRDefault="00FE5516">
      <w:pPr>
        <w:spacing w:line="285" w:lineRule="auto"/>
        <w:rPr>
          <w:rFonts w:ascii="Arial"/>
          <w:sz w:val="13"/>
        </w:rPr>
        <w:sectPr w:rsidR="00FE5516">
          <w:type w:val="continuous"/>
          <w:pgSz w:w="11900" w:h="16840"/>
          <w:pgMar w:top="1840" w:right="1020" w:bottom="280" w:left="1320" w:header="0" w:footer="747" w:gutter="0"/>
          <w:cols w:num="4" w:space="720" w:equalWidth="0">
            <w:col w:w="2158" w:space="40"/>
            <w:col w:w="1660" w:space="39"/>
            <w:col w:w="2202" w:space="39"/>
            <w:col w:w="3422"/>
          </w:cols>
        </w:sectPr>
      </w:pPr>
    </w:p>
    <w:p w:rsidR="00FE5516" w:rsidRDefault="00FE5516">
      <w:pPr>
        <w:pStyle w:val="BodyText"/>
        <w:rPr>
          <w:rFonts w:ascii="Arial"/>
          <w:sz w:val="18"/>
        </w:rPr>
      </w:pPr>
    </w:p>
    <w:p w:rsidR="00FE5516" w:rsidRDefault="00FE5516">
      <w:pPr>
        <w:pStyle w:val="BodyText"/>
        <w:spacing w:before="109"/>
        <w:rPr>
          <w:rFonts w:ascii="Arial"/>
          <w:sz w:val="18"/>
        </w:rPr>
      </w:pPr>
    </w:p>
    <w:p w:rsidR="00FE5516" w:rsidRDefault="00951608">
      <w:pPr>
        <w:spacing w:before="1"/>
        <w:ind w:left="4665"/>
        <w:rPr>
          <w:rFonts w:ascii="Arial"/>
          <w:sz w:val="18"/>
        </w:rPr>
      </w:pPr>
      <w:r>
        <w:rPr>
          <w:rFonts w:ascii="Arial"/>
          <w:sz w:val="18"/>
        </w:rPr>
        <w:t>Source:</w:t>
      </w:r>
      <w:r>
        <w:rPr>
          <w:rFonts w:ascii="Arial"/>
          <w:spacing w:val="5"/>
          <w:sz w:val="18"/>
        </w:rPr>
        <w:t xml:space="preserve"> </w:t>
      </w:r>
      <w:r>
        <w:rPr>
          <w:rFonts w:ascii="Arial"/>
          <w:sz w:val="18"/>
        </w:rPr>
        <w:t>adapted</w:t>
      </w:r>
      <w:r>
        <w:rPr>
          <w:rFonts w:ascii="Arial"/>
          <w:spacing w:val="4"/>
          <w:sz w:val="18"/>
        </w:rPr>
        <w:t xml:space="preserve"> </w:t>
      </w:r>
      <w:r>
        <w:rPr>
          <w:rFonts w:ascii="Arial"/>
          <w:sz w:val="18"/>
        </w:rPr>
        <w:t>from</w:t>
      </w:r>
      <w:r>
        <w:rPr>
          <w:rFonts w:ascii="Arial"/>
          <w:spacing w:val="12"/>
          <w:sz w:val="18"/>
        </w:rPr>
        <w:t xml:space="preserve"> </w:t>
      </w:r>
      <w:r>
        <w:rPr>
          <w:rFonts w:ascii="Arial"/>
          <w:sz w:val="18"/>
        </w:rPr>
        <w:t>Mahon</w:t>
      </w:r>
      <w:r>
        <w:rPr>
          <w:rFonts w:ascii="Arial"/>
          <w:spacing w:val="3"/>
          <w:sz w:val="18"/>
        </w:rPr>
        <w:t xml:space="preserve"> </w:t>
      </w:r>
      <w:r>
        <w:rPr>
          <w:rFonts w:ascii="Arial"/>
          <w:sz w:val="18"/>
        </w:rPr>
        <w:t>and</w:t>
      </w:r>
      <w:r>
        <w:rPr>
          <w:rFonts w:ascii="Arial"/>
          <w:spacing w:val="4"/>
          <w:sz w:val="18"/>
        </w:rPr>
        <w:t xml:space="preserve"> </w:t>
      </w:r>
      <w:r>
        <w:rPr>
          <w:rFonts w:ascii="Arial"/>
          <w:sz w:val="18"/>
        </w:rPr>
        <w:t>Waddock,</w:t>
      </w:r>
      <w:r>
        <w:rPr>
          <w:rFonts w:ascii="Arial"/>
          <w:spacing w:val="6"/>
          <w:sz w:val="18"/>
        </w:rPr>
        <w:t xml:space="preserve"> </w:t>
      </w:r>
      <w:r>
        <w:rPr>
          <w:rFonts w:ascii="Arial"/>
          <w:spacing w:val="-2"/>
          <w:sz w:val="18"/>
        </w:rPr>
        <w:t>(1992:26).</w:t>
      </w:r>
    </w:p>
    <w:p w:rsidR="00FE5516" w:rsidRDefault="00FE5516">
      <w:pPr>
        <w:pStyle w:val="BodyText"/>
        <w:spacing w:before="63"/>
        <w:rPr>
          <w:rFonts w:ascii="Arial"/>
          <w:sz w:val="18"/>
        </w:rPr>
      </w:pPr>
    </w:p>
    <w:p w:rsidR="00FE5516" w:rsidRDefault="00951608">
      <w:pPr>
        <w:pStyle w:val="BodyText"/>
        <w:spacing w:line="312" w:lineRule="auto"/>
        <w:ind w:left="950" w:right="412"/>
        <w:jc w:val="both"/>
      </w:pPr>
      <w:r>
        <w:t>Figure 3.1 depicts the issue of problem gambling as a function of its interpretation</w:t>
      </w:r>
      <w:r>
        <w:rPr>
          <w:spacing w:val="80"/>
        </w:rPr>
        <w:t xml:space="preserve"> </w:t>
      </w:r>
      <w:r>
        <w:t>by four key actors - pressure groups, the epistemic community, governments and gambling operators. It is an integrative model which recognises that, while a social problem may exist objectively, it only becomes an issue requiring managerial attention when defined as problematic to society by a key stakeholder or group of stakeholders (Mahon and Waddock, 1992:20). This occurs when one or more stakeholders accept the problem as</w:t>
      </w:r>
      <w:r>
        <w:rPr>
          <w:spacing w:val="-3"/>
        </w:rPr>
        <w:t xml:space="preserve"> </w:t>
      </w:r>
      <w:r>
        <w:t>relevant</w:t>
      </w:r>
      <w:r>
        <w:rPr>
          <w:spacing w:val="-1"/>
        </w:rPr>
        <w:t xml:space="preserve"> </w:t>
      </w:r>
      <w:r>
        <w:t>to</w:t>
      </w:r>
      <w:r>
        <w:rPr>
          <w:spacing w:val="-1"/>
        </w:rPr>
        <w:t xml:space="preserve"> </w:t>
      </w:r>
      <w:r>
        <w:t>their affairs</w:t>
      </w:r>
      <w:r>
        <w:rPr>
          <w:spacing w:val="-3"/>
        </w:rPr>
        <w:t xml:space="preserve"> </w:t>
      </w:r>
      <w:r>
        <w:t>and</w:t>
      </w:r>
      <w:r>
        <w:rPr>
          <w:spacing w:val="-1"/>
        </w:rPr>
        <w:t xml:space="preserve"> </w:t>
      </w:r>
      <w:r>
        <w:t>in</w:t>
      </w:r>
      <w:r>
        <w:rPr>
          <w:spacing w:val="-1"/>
        </w:rPr>
        <w:t xml:space="preserve"> </w:t>
      </w:r>
      <w:r>
        <w:t>need</w:t>
      </w:r>
      <w:r>
        <w:rPr>
          <w:spacing w:val="-1"/>
        </w:rPr>
        <w:t xml:space="preserve"> </w:t>
      </w:r>
      <w:r>
        <w:t>of a</w:t>
      </w:r>
      <w:r>
        <w:rPr>
          <w:spacing w:val="-1"/>
        </w:rPr>
        <w:t xml:space="preserve"> </w:t>
      </w:r>
      <w:r>
        <w:t>response. Following Mahon and Waddock’s (1992) incorporation of Barnard’s concept of ‘zone</w:t>
      </w:r>
      <w:r>
        <w:rPr>
          <w:spacing w:val="65"/>
        </w:rPr>
        <w:t xml:space="preserve"> </w:t>
      </w:r>
      <w:r>
        <w:t>of</w:t>
      </w:r>
      <w:r>
        <w:rPr>
          <w:spacing w:val="67"/>
        </w:rPr>
        <w:t xml:space="preserve"> </w:t>
      </w:r>
      <w:r>
        <w:t>acceptance’</w:t>
      </w:r>
      <w:r>
        <w:rPr>
          <w:spacing w:val="67"/>
        </w:rPr>
        <w:t xml:space="preserve"> </w:t>
      </w:r>
      <w:r>
        <w:t>(1938)</w:t>
      </w:r>
      <w:r>
        <w:rPr>
          <w:spacing w:val="67"/>
        </w:rPr>
        <w:t xml:space="preserve"> </w:t>
      </w:r>
      <w:r>
        <w:t>in</w:t>
      </w:r>
      <w:r>
        <w:rPr>
          <w:spacing w:val="65"/>
        </w:rPr>
        <w:t xml:space="preserve"> </w:t>
      </w:r>
      <w:r>
        <w:t>the</w:t>
      </w:r>
      <w:r>
        <w:rPr>
          <w:spacing w:val="65"/>
        </w:rPr>
        <w:t xml:space="preserve"> </w:t>
      </w:r>
      <w:r>
        <w:t>issue</w:t>
      </w:r>
      <w:r>
        <w:rPr>
          <w:spacing w:val="65"/>
        </w:rPr>
        <w:t xml:space="preserve"> </w:t>
      </w:r>
      <w:r>
        <w:t>lifecycle</w:t>
      </w:r>
      <w:r>
        <w:rPr>
          <w:spacing w:val="65"/>
        </w:rPr>
        <w:t xml:space="preserve"> </w:t>
      </w:r>
      <w:r>
        <w:t>model,</w:t>
      </w:r>
      <w:r>
        <w:rPr>
          <w:spacing w:val="68"/>
        </w:rPr>
        <w:t xml:space="preserve"> </w:t>
      </w:r>
      <w:r>
        <w:t>the</w:t>
      </w:r>
      <w:r>
        <w:rPr>
          <w:spacing w:val="60"/>
        </w:rPr>
        <w:t xml:space="preserve"> </w:t>
      </w:r>
      <w:r>
        <w:t>position</w:t>
      </w:r>
      <w:r>
        <w:rPr>
          <w:spacing w:val="60"/>
        </w:rPr>
        <w:t xml:space="preserve"> </w:t>
      </w:r>
      <w:r>
        <w:t>of</w:t>
      </w:r>
      <w:r>
        <w:rPr>
          <w:spacing w:val="62"/>
        </w:rPr>
        <w:t xml:space="preserve"> </w:t>
      </w:r>
      <w:r>
        <w:t>each</w:t>
      </w:r>
    </w:p>
    <w:p w:rsidR="00FE5516" w:rsidRDefault="00FE5516">
      <w:pPr>
        <w:spacing w:line="312" w:lineRule="auto"/>
        <w:jc w:val="both"/>
        <w:sectPr w:rsidR="00FE5516">
          <w:type w:val="continuous"/>
          <w:pgSz w:w="11900" w:h="16840"/>
          <w:pgMar w:top="1840" w:right="1020" w:bottom="280" w:left="1320" w:header="0" w:footer="747" w:gutter="0"/>
          <w:cols w:space="720"/>
        </w:sectPr>
      </w:pPr>
    </w:p>
    <w:p w:rsidR="00FE5516" w:rsidRDefault="00951608">
      <w:pPr>
        <w:pStyle w:val="BodyText"/>
        <w:spacing w:before="72" w:line="312" w:lineRule="auto"/>
        <w:ind w:left="950" w:right="417"/>
        <w:jc w:val="both"/>
      </w:pPr>
      <w:proofErr w:type="gramStart"/>
      <w:r>
        <w:lastRenderedPageBreak/>
        <w:t>dominant</w:t>
      </w:r>
      <w:proofErr w:type="gramEnd"/>
      <w:r>
        <w:t xml:space="preserve"> stakeholder is depicted in Figure 3.1 according to its degree of rejection, indifference or acceptance of the issue at various stages of its evolution</w:t>
      </w:r>
    </w:p>
    <w:p w:rsidR="00FE5516" w:rsidRDefault="00FE5516">
      <w:pPr>
        <w:pStyle w:val="BodyText"/>
        <w:spacing w:before="86"/>
      </w:pPr>
    </w:p>
    <w:p w:rsidR="00FE5516" w:rsidRDefault="00951608">
      <w:pPr>
        <w:pStyle w:val="BodyText"/>
        <w:spacing w:line="312" w:lineRule="auto"/>
        <w:ind w:left="950" w:right="413"/>
        <w:jc w:val="both"/>
      </w:pPr>
      <w:r>
        <w:t>The lifecycle model in Figure 3.1 represents an approximation, with no quantitative measures for more accurate depiction. It shows how four dominant ‘actors’ have influenced the</w:t>
      </w:r>
      <w:r>
        <w:rPr>
          <w:spacing w:val="-1"/>
        </w:rPr>
        <w:t xml:space="preserve"> </w:t>
      </w:r>
      <w:r>
        <w:t>progression</w:t>
      </w:r>
      <w:r>
        <w:rPr>
          <w:spacing w:val="-1"/>
        </w:rPr>
        <w:t xml:space="preserve"> </w:t>
      </w:r>
      <w:r>
        <w:t>of problem</w:t>
      </w:r>
      <w:r>
        <w:rPr>
          <w:spacing w:val="-1"/>
        </w:rPr>
        <w:t xml:space="preserve"> </w:t>
      </w:r>
      <w:r>
        <w:t>gambling</w:t>
      </w:r>
      <w:r>
        <w:rPr>
          <w:spacing w:val="-2"/>
        </w:rPr>
        <w:t xml:space="preserve"> </w:t>
      </w:r>
      <w:r>
        <w:t>and</w:t>
      </w:r>
      <w:r>
        <w:rPr>
          <w:spacing w:val="-2"/>
        </w:rPr>
        <w:t xml:space="preserve"> </w:t>
      </w:r>
      <w:r>
        <w:t>shaped</w:t>
      </w:r>
      <w:r>
        <w:rPr>
          <w:spacing w:val="-2"/>
        </w:rPr>
        <w:t xml:space="preserve"> </w:t>
      </w:r>
      <w:r>
        <w:t>the</w:t>
      </w:r>
      <w:r>
        <w:rPr>
          <w:spacing w:val="-2"/>
        </w:rPr>
        <w:t xml:space="preserve"> </w:t>
      </w:r>
      <w:r>
        <w:t>agenda</w:t>
      </w:r>
      <w:r>
        <w:rPr>
          <w:spacing w:val="-2"/>
        </w:rPr>
        <w:t xml:space="preserve"> </w:t>
      </w:r>
      <w:r>
        <w:t>for corporate action since the 1890s. Until the 1970s, problem gambling received little awareness and attention from any stakeholder. Since then however, as expectational gaps between stakeholders have diverged, problem gambling has emerged as a significant corporate social issue for gambling operators in the 1990s. This widening of expectational gaps has arisen due to changes in expert opinion about problem gambling (epistemic influences), in the</w:t>
      </w:r>
      <w:r>
        <w:rPr>
          <w:spacing w:val="-2"/>
        </w:rPr>
        <w:t xml:space="preserve"> </w:t>
      </w:r>
      <w:r>
        <w:t>expectations</w:t>
      </w:r>
      <w:r>
        <w:rPr>
          <w:spacing w:val="-4"/>
        </w:rPr>
        <w:t xml:space="preserve"> </w:t>
      </w:r>
      <w:r>
        <w:t>of pressure</w:t>
      </w:r>
      <w:r>
        <w:rPr>
          <w:spacing w:val="-3"/>
        </w:rPr>
        <w:t xml:space="preserve"> </w:t>
      </w:r>
      <w:r>
        <w:t>groups</w:t>
      </w:r>
      <w:r>
        <w:rPr>
          <w:spacing w:val="-4"/>
        </w:rPr>
        <w:t xml:space="preserve"> </w:t>
      </w:r>
      <w:r>
        <w:t>for gambling operators and governments to address problem gambling, in shifting government policies on gambling, and in changes in the corporate performance of gambling operators. These changes are discussed below to summarise how trends in perceptions and stances of these four stakeholders have progressed problem gambling through its lifecycle to a stage where it now threatens to have significant strategic impacts on the future management of commercial gambling operations.</w:t>
      </w:r>
    </w:p>
    <w:p w:rsidR="00FE5516" w:rsidRDefault="00FE5516">
      <w:pPr>
        <w:pStyle w:val="BodyText"/>
        <w:spacing w:before="102"/>
      </w:pPr>
    </w:p>
    <w:p w:rsidR="00FE5516" w:rsidRDefault="00951608">
      <w:pPr>
        <w:pStyle w:val="BodyText"/>
        <w:spacing w:before="1" w:line="312" w:lineRule="auto"/>
        <w:ind w:left="950" w:right="411"/>
        <w:jc w:val="both"/>
      </w:pPr>
      <w:r>
        <w:t>In Figure 3.1, epistemic influences and pressure groups are depicted as leading concern for the issue of problem gambling since the 1970s, prompted towards symbolic and substantive action by expansionist government policies on gambling and a more aggressively commercial</w:t>
      </w:r>
      <w:r>
        <w:rPr>
          <w:spacing w:val="-2"/>
        </w:rPr>
        <w:t xml:space="preserve"> </w:t>
      </w:r>
      <w:r>
        <w:t>approach</w:t>
      </w:r>
      <w:r>
        <w:rPr>
          <w:spacing w:val="-2"/>
        </w:rPr>
        <w:t xml:space="preserve"> </w:t>
      </w:r>
      <w:r>
        <w:t>by</w:t>
      </w:r>
      <w:r>
        <w:rPr>
          <w:spacing w:val="-2"/>
        </w:rPr>
        <w:t xml:space="preserve"> </w:t>
      </w:r>
      <w:r>
        <w:t>gambling</w:t>
      </w:r>
      <w:r>
        <w:rPr>
          <w:spacing w:val="-2"/>
        </w:rPr>
        <w:t xml:space="preserve"> </w:t>
      </w:r>
      <w:r>
        <w:t>operators. A</w:t>
      </w:r>
      <w:r>
        <w:rPr>
          <w:spacing w:val="-2"/>
        </w:rPr>
        <w:t xml:space="preserve"> </w:t>
      </w:r>
      <w:r>
        <w:t>redefinition of problem gambling by the epistemic community in terms of social harm, rather</w:t>
      </w:r>
      <w:r>
        <w:rPr>
          <w:spacing w:val="40"/>
        </w:rPr>
        <w:t xml:space="preserve"> </w:t>
      </w:r>
      <w:r>
        <w:t>than a medical disorder, has been instrumental in projecting problem gambling into the social and public health arena, and in focusing demands to address problem gambling on governments and gambling operators rather than on individual gamblers. This change in focus has assisted and been mirrored by pressure groups seeking gambling reform, who have shifted their arguments away from an earlier emphasis on moral and theological objections and an association of gambling with crime and social disruption, to focus on social harm arising from problem gambling as their dominant concern. Thus, by the 1990s, both the epistemic community of researchers and experts in the field and pressure groups had taken the symbolic action of reframing the issue of problem gambling in terms of social harm, and they increasingly have undertaken substantive action by pressuring governments and gambling operators for gambling reform.</w:t>
      </w:r>
    </w:p>
    <w:p w:rsidR="00FE5516" w:rsidRDefault="00FE5516">
      <w:pPr>
        <w:pStyle w:val="BodyText"/>
        <w:spacing w:before="104"/>
      </w:pPr>
    </w:p>
    <w:p w:rsidR="00FE5516" w:rsidRDefault="00951608">
      <w:pPr>
        <w:pStyle w:val="BodyText"/>
        <w:spacing w:before="1" w:line="312" w:lineRule="auto"/>
        <w:ind w:left="950" w:right="414"/>
        <w:jc w:val="both"/>
      </w:pPr>
      <w:r>
        <w:t>In Figure</w:t>
      </w:r>
      <w:r>
        <w:rPr>
          <w:spacing w:val="-1"/>
        </w:rPr>
        <w:t xml:space="preserve"> </w:t>
      </w:r>
      <w:r>
        <w:t>3.1, the</w:t>
      </w:r>
      <w:r>
        <w:rPr>
          <w:spacing w:val="-1"/>
        </w:rPr>
        <w:t xml:space="preserve"> </w:t>
      </w:r>
      <w:r>
        <w:t>stance</w:t>
      </w:r>
      <w:r>
        <w:rPr>
          <w:spacing w:val="-1"/>
        </w:rPr>
        <w:t xml:space="preserve"> </w:t>
      </w:r>
      <w:r>
        <w:t>of Australian</w:t>
      </w:r>
      <w:r>
        <w:rPr>
          <w:spacing w:val="-1"/>
        </w:rPr>
        <w:t xml:space="preserve"> </w:t>
      </w:r>
      <w:r>
        <w:t>governments</w:t>
      </w:r>
      <w:r>
        <w:rPr>
          <w:spacing w:val="-3"/>
        </w:rPr>
        <w:t xml:space="preserve"> </w:t>
      </w:r>
      <w:r>
        <w:t>on</w:t>
      </w:r>
      <w:r>
        <w:rPr>
          <w:spacing w:val="-1"/>
        </w:rPr>
        <w:t xml:space="preserve"> </w:t>
      </w:r>
      <w:r>
        <w:t>problem</w:t>
      </w:r>
      <w:r>
        <w:rPr>
          <w:spacing w:val="-1"/>
        </w:rPr>
        <w:t xml:space="preserve"> </w:t>
      </w:r>
      <w:r>
        <w:t>gambling</w:t>
      </w:r>
      <w:r>
        <w:rPr>
          <w:spacing w:val="-1"/>
        </w:rPr>
        <w:t xml:space="preserve"> </w:t>
      </w:r>
      <w:r>
        <w:t>is</w:t>
      </w:r>
      <w:r>
        <w:rPr>
          <w:spacing w:val="-3"/>
        </w:rPr>
        <w:t xml:space="preserve"> </w:t>
      </w:r>
      <w:r>
        <w:t>depicted as</w:t>
      </w:r>
      <w:r>
        <w:rPr>
          <w:spacing w:val="35"/>
        </w:rPr>
        <w:t xml:space="preserve"> </w:t>
      </w:r>
      <w:r>
        <w:t>descending</w:t>
      </w:r>
      <w:r>
        <w:rPr>
          <w:spacing w:val="37"/>
        </w:rPr>
        <w:t xml:space="preserve"> </w:t>
      </w:r>
      <w:r>
        <w:t>from</w:t>
      </w:r>
      <w:r>
        <w:rPr>
          <w:spacing w:val="37"/>
        </w:rPr>
        <w:t xml:space="preserve"> </w:t>
      </w:r>
      <w:r>
        <w:t>the</w:t>
      </w:r>
      <w:r>
        <w:rPr>
          <w:spacing w:val="37"/>
        </w:rPr>
        <w:t xml:space="preserve"> </w:t>
      </w:r>
      <w:r>
        <w:t>‘zone</w:t>
      </w:r>
      <w:r>
        <w:rPr>
          <w:spacing w:val="37"/>
        </w:rPr>
        <w:t xml:space="preserve"> </w:t>
      </w:r>
      <w:r>
        <w:t>of</w:t>
      </w:r>
      <w:r>
        <w:rPr>
          <w:spacing w:val="39"/>
        </w:rPr>
        <w:t xml:space="preserve"> </w:t>
      </w:r>
      <w:r>
        <w:t>indifference’</w:t>
      </w:r>
      <w:r>
        <w:rPr>
          <w:spacing w:val="34"/>
        </w:rPr>
        <w:t xml:space="preserve"> </w:t>
      </w:r>
      <w:r>
        <w:t>(Barnard,</w:t>
      </w:r>
      <w:r>
        <w:rPr>
          <w:spacing w:val="35"/>
        </w:rPr>
        <w:t xml:space="preserve"> </w:t>
      </w:r>
      <w:r>
        <w:t>1938)</w:t>
      </w:r>
      <w:r>
        <w:rPr>
          <w:spacing w:val="34"/>
        </w:rPr>
        <w:t xml:space="preserve"> </w:t>
      </w:r>
      <w:r>
        <w:t>prior</w:t>
      </w:r>
      <w:r>
        <w:rPr>
          <w:spacing w:val="34"/>
        </w:rPr>
        <w:t xml:space="preserve"> </w:t>
      </w:r>
      <w:r>
        <w:t>to</w:t>
      </w:r>
      <w:r>
        <w:rPr>
          <w:spacing w:val="32"/>
        </w:rPr>
        <w:t xml:space="preserve"> </w:t>
      </w:r>
      <w:r>
        <w:t>the</w:t>
      </w:r>
      <w:r>
        <w:rPr>
          <w:spacing w:val="32"/>
        </w:rPr>
        <w:t xml:space="preserve"> </w:t>
      </w:r>
      <w:r>
        <w:t>1970s</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1"/>
        <w:jc w:val="both"/>
      </w:pPr>
      <w:proofErr w:type="gramStart"/>
      <w:r>
        <w:lastRenderedPageBreak/>
        <w:t>when</w:t>
      </w:r>
      <w:proofErr w:type="gramEnd"/>
      <w:r>
        <w:t xml:space="preserve"> limited commercial gambling operations restricted social harm to levels acceptable to key stakeholders, to the ‘zone of rejection’ (Barnard, 1938) until the 1990s. From</w:t>
      </w:r>
      <w:r>
        <w:rPr>
          <w:spacing w:val="-1"/>
        </w:rPr>
        <w:t xml:space="preserve"> </w:t>
      </w:r>
      <w:r>
        <w:t>the</w:t>
      </w:r>
      <w:r>
        <w:rPr>
          <w:spacing w:val="-1"/>
        </w:rPr>
        <w:t xml:space="preserve"> </w:t>
      </w:r>
      <w:r>
        <w:t>1970s</w:t>
      </w:r>
      <w:r>
        <w:rPr>
          <w:spacing w:val="-3"/>
        </w:rPr>
        <w:t xml:space="preserve"> </w:t>
      </w:r>
      <w:r>
        <w:t>to</w:t>
      </w:r>
      <w:r>
        <w:rPr>
          <w:spacing w:val="-1"/>
        </w:rPr>
        <w:t xml:space="preserve"> </w:t>
      </w:r>
      <w:r>
        <w:t>the</w:t>
      </w:r>
      <w:r>
        <w:rPr>
          <w:spacing w:val="-1"/>
        </w:rPr>
        <w:t xml:space="preserve"> </w:t>
      </w:r>
      <w:r>
        <w:t>1990s, government</w:t>
      </w:r>
      <w:r>
        <w:rPr>
          <w:spacing w:val="-1"/>
        </w:rPr>
        <w:t xml:space="preserve"> </w:t>
      </w:r>
      <w:r>
        <w:t>policy</w:t>
      </w:r>
      <w:r>
        <w:rPr>
          <w:spacing w:val="-1"/>
        </w:rPr>
        <w:t xml:space="preserve"> </w:t>
      </w:r>
      <w:r>
        <w:t>on</w:t>
      </w:r>
      <w:r>
        <w:rPr>
          <w:spacing w:val="-1"/>
        </w:rPr>
        <w:t xml:space="preserve"> </w:t>
      </w:r>
      <w:r>
        <w:t>gambling</w:t>
      </w:r>
      <w:r>
        <w:rPr>
          <w:spacing w:val="-1"/>
        </w:rPr>
        <w:t xml:space="preserve"> </w:t>
      </w:r>
      <w:r>
        <w:t>shifted</w:t>
      </w:r>
      <w:r>
        <w:rPr>
          <w:spacing w:val="-1"/>
        </w:rPr>
        <w:t xml:space="preserve"> </w:t>
      </w:r>
      <w:r>
        <w:t>towards an expansionist approach where social benefit from gambling was superseded by economic imperatives. Some consumer protection measures were incorporated in gambling legislation, but lack of government initiatives to address problem</w:t>
      </w:r>
      <w:r>
        <w:rPr>
          <w:spacing w:val="80"/>
        </w:rPr>
        <w:t xml:space="preserve"> </w:t>
      </w:r>
      <w:r>
        <w:t>gambling and a shift towards a policy environment that nurtured an aggressive commercial approach by gambling operators demonstrate that governments largely rejected problem gambling as an issue deserving attention. However, with increased pressure from the epistemic community and pressure groups, governments in the 1990s have taken at least symbolic action to incorporate mechanisms to address problem gambling into gambling policy, especially when they have legalised new forms of gambling. Government efforts have, however, fallen short of significant substantive action, shifting responsibility to problem gambling treatment providers and some gambling operators to address problem gambling. Governments have tended to allocate funding for the treatment of problem gambling and to require</w:t>
      </w:r>
      <w:r>
        <w:rPr>
          <w:spacing w:val="40"/>
        </w:rPr>
        <w:t xml:space="preserve"> </w:t>
      </w:r>
      <w:r>
        <w:t>some gambling operators to adopt some harm</w:t>
      </w:r>
      <w:r>
        <w:rPr>
          <w:spacing w:val="-2"/>
        </w:rPr>
        <w:t xml:space="preserve"> </w:t>
      </w:r>
      <w:r>
        <w:t>minimisation</w:t>
      </w:r>
      <w:r>
        <w:rPr>
          <w:spacing w:val="-2"/>
        </w:rPr>
        <w:t xml:space="preserve"> </w:t>
      </w:r>
      <w:r>
        <w:t>and</w:t>
      </w:r>
      <w:r>
        <w:rPr>
          <w:spacing w:val="-2"/>
        </w:rPr>
        <w:t xml:space="preserve"> </w:t>
      </w:r>
      <w:r>
        <w:t>consumer protection measures, but have not enacted policy changes themselves which</w:t>
      </w:r>
      <w:r>
        <w:rPr>
          <w:spacing w:val="-2"/>
        </w:rPr>
        <w:t xml:space="preserve"> </w:t>
      </w:r>
      <w:r>
        <w:t>might</w:t>
      </w:r>
      <w:r>
        <w:rPr>
          <w:spacing w:val="-2"/>
        </w:rPr>
        <w:t xml:space="preserve"> </w:t>
      </w:r>
      <w:r>
        <w:t>impede</w:t>
      </w:r>
      <w:r>
        <w:rPr>
          <w:spacing w:val="-3"/>
        </w:rPr>
        <w:t xml:space="preserve"> </w:t>
      </w:r>
      <w:r>
        <w:t>their expansionist approach and the economic benefits it yields.</w:t>
      </w:r>
    </w:p>
    <w:p w:rsidR="00FE5516" w:rsidRDefault="00FE5516">
      <w:pPr>
        <w:pStyle w:val="BodyText"/>
        <w:spacing w:before="107"/>
      </w:pPr>
    </w:p>
    <w:p w:rsidR="00FE5516" w:rsidRDefault="00951608">
      <w:pPr>
        <w:pStyle w:val="BodyText"/>
        <w:spacing w:line="312" w:lineRule="auto"/>
        <w:ind w:left="950" w:right="412"/>
        <w:jc w:val="both"/>
      </w:pPr>
      <w:r>
        <w:t>The role of gambling operators in advancing the issue of problem gambling through its lifecycle is depicted in Figure 3.1 largely as mirroring that of governments, shifting from the ‘zone of indifference’, to the ‘zone of rejection’ (Barnard, 1938), towards limited acceptance by some gambling operators of the need to address problem gambling. Prior to the 1970s, most gambling operators were licensed to conduct gambling to provide social and community benefits. Further, a restricted competitive environment meant gambling operators did not need to market their products vigorously. After the 1970s however, the social benefit agenda of legalised gambling was superseded by an aggressively commercial approach, fuelled by intense competition, a sympathetic policy</w:t>
      </w:r>
      <w:r>
        <w:rPr>
          <w:spacing w:val="-2"/>
        </w:rPr>
        <w:t xml:space="preserve"> </w:t>
      </w:r>
      <w:r>
        <w:t>environment</w:t>
      </w:r>
      <w:r>
        <w:rPr>
          <w:spacing w:val="-2"/>
        </w:rPr>
        <w:t xml:space="preserve"> </w:t>
      </w:r>
      <w:r>
        <w:t>and</w:t>
      </w:r>
      <w:r>
        <w:rPr>
          <w:spacing w:val="-2"/>
        </w:rPr>
        <w:t xml:space="preserve"> </w:t>
      </w:r>
      <w:r>
        <w:t>increased</w:t>
      </w:r>
      <w:r>
        <w:rPr>
          <w:spacing w:val="-2"/>
        </w:rPr>
        <w:t xml:space="preserve"> </w:t>
      </w:r>
      <w:r>
        <w:t>privatisation</w:t>
      </w:r>
      <w:r>
        <w:rPr>
          <w:spacing w:val="-2"/>
        </w:rPr>
        <w:t xml:space="preserve"> </w:t>
      </w:r>
      <w:r>
        <w:t>of gambling. These economic imperatives were pursued with minimal concern for any social ramifications of gambling, reflected in rejection of problem gambling as an issue warranting corporate attention and resources. During the 1990s however, pressure from experts, pressure groups and in some instances governments, has resulted in greater corporate attention to problem gambling and allocation of resources by a minority of gambling operators to address it. In most such instances however, these corporate efforts have not been substantial, often representing symbolic actions to improve corporate image.</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1"/>
        <w:jc w:val="both"/>
      </w:pPr>
      <w:r>
        <w:lastRenderedPageBreak/>
        <w:t>From the preceding analysis, it is evident that problem gambling has now emerged</w:t>
      </w:r>
      <w:r>
        <w:rPr>
          <w:spacing w:val="80"/>
        </w:rPr>
        <w:t xml:space="preserve"> </w:t>
      </w:r>
      <w:r>
        <w:t>as a significant corporate social issue in Australia, embodying the essential three characteristics of issues identified by Wartick and Mahon - impacts, controversy</w:t>
      </w:r>
      <w:r>
        <w:rPr>
          <w:spacing w:val="-2"/>
        </w:rPr>
        <w:t xml:space="preserve"> </w:t>
      </w:r>
      <w:r>
        <w:t>and expectational gaps (1994:306). In terms of impacts, influences from the epistemic community, pressure groups and governments now mean the issue of problem gambling is beginning to affect the way some operators manage and market gambling, and appear likely to have more widespread impact in the future. In terms of controversy, the opinions of pressure groups and the epistemic community</w:t>
      </w:r>
      <w:r>
        <w:rPr>
          <w:spacing w:val="40"/>
        </w:rPr>
        <w:t xml:space="preserve"> </w:t>
      </w:r>
      <w:r>
        <w:t>conflict with current actions of gambling operators and governments to address problem gambling and their allocation of resources to the issue, even for those who have developed some responsible gambling strategies. This demanded change to gambling policy and management reflects expectational gaps between the four stakeholders examined in this chapter, a result of sustained divergence between current practices and stakeholder expectations for more responsible conduct of gambling. Thus, resolution of the issue relies on narrowing these gaps through substantive actions to address problem gambling.</w:t>
      </w:r>
    </w:p>
    <w:p w:rsidR="00FE5516" w:rsidRDefault="00FE5516">
      <w:pPr>
        <w:pStyle w:val="BodyText"/>
        <w:spacing w:before="103"/>
      </w:pPr>
    </w:p>
    <w:p w:rsidR="00FE5516" w:rsidRDefault="00951608">
      <w:pPr>
        <w:pStyle w:val="BodyText"/>
        <w:spacing w:line="312" w:lineRule="auto"/>
        <w:ind w:left="950" w:right="412"/>
        <w:jc w:val="both"/>
      </w:pPr>
      <w:r>
        <w:t>Further, NSW registered clubs have not been immune from the influences of the</w:t>
      </w:r>
      <w:r>
        <w:rPr>
          <w:spacing w:val="80"/>
        </w:rPr>
        <w:t xml:space="preserve"> </w:t>
      </w:r>
      <w:r>
        <w:t>four stakeholders</w:t>
      </w:r>
      <w:r>
        <w:rPr>
          <w:spacing w:val="-4"/>
        </w:rPr>
        <w:t xml:space="preserve"> </w:t>
      </w:r>
      <w:r>
        <w:t>examined</w:t>
      </w:r>
      <w:r>
        <w:rPr>
          <w:spacing w:val="-3"/>
        </w:rPr>
        <w:t xml:space="preserve"> </w:t>
      </w:r>
      <w:r>
        <w:t>in</w:t>
      </w:r>
      <w:r>
        <w:rPr>
          <w:spacing w:val="-2"/>
        </w:rPr>
        <w:t xml:space="preserve"> </w:t>
      </w:r>
      <w:r>
        <w:t>this</w:t>
      </w:r>
      <w:r>
        <w:rPr>
          <w:spacing w:val="-4"/>
        </w:rPr>
        <w:t xml:space="preserve"> </w:t>
      </w:r>
      <w:r>
        <w:t>chapter on</w:t>
      </w:r>
      <w:r>
        <w:rPr>
          <w:spacing w:val="-2"/>
        </w:rPr>
        <w:t xml:space="preserve"> </w:t>
      </w:r>
      <w:r>
        <w:t>the</w:t>
      </w:r>
      <w:r>
        <w:rPr>
          <w:spacing w:val="-2"/>
        </w:rPr>
        <w:t xml:space="preserve"> </w:t>
      </w:r>
      <w:r>
        <w:t>emergence</w:t>
      </w:r>
      <w:r>
        <w:rPr>
          <w:spacing w:val="-2"/>
        </w:rPr>
        <w:t xml:space="preserve"> </w:t>
      </w:r>
      <w:r>
        <w:t>of problem</w:t>
      </w:r>
      <w:r>
        <w:rPr>
          <w:spacing w:val="-2"/>
        </w:rPr>
        <w:t xml:space="preserve"> </w:t>
      </w:r>
      <w:r>
        <w:t>gambling</w:t>
      </w:r>
      <w:r>
        <w:rPr>
          <w:spacing w:val="-2"/>
        </w:rPr>
        <w:t xml:space="preserve"> </w:t>
      </w:r>
      <w:r>
        <w:t>as a corporate social issue. While demands by the epistemic community and pressure groups to take corporate actions to address problem gambling often have focused on commercial gambling in general, greater emphasis has been given to those forms more usually associated with</w:t>
      </w:r>
      <w:r>
        <w:rPr>
          <w:spacing w:val="-2"/>
        </w:rPr>
        <w:t xml:space="preserve"> </w:t>
      </w:r>
      <w:r>
        <w:t>problem</w:t>
      </w:r>
      <w:r>
        <w:rPr>
          <w:spacing w:val="-2"/>
        </w:rPr>
        <w:t xml:space="preserve"> </w:t>
      </w:r>
      <w:r>
        <w:t>gambling. As</w:t>
      </w:r>
      <w:r>
        <w:rPr>
          <w:spacing w:val="-4"/>
        </w:rPr>
        <w:t xml:space="preserve"> </w:t>
      </w:r>
      <w:r>
        <w:t>noted</w:t>
      </w:r>
      <w:r>
        <w:rPr>
          <w:spacing w:val="-2"/>
        </w:rPr>
        <w:t xml:space="preserve"> </w:t>
      </w:r>
      <w:r>
        <w:t>previously, one</w:t>
      </w:r>
      <w:r>
        <w:rPr>
          <w:spacing w:val="-2"/>
        </w:rPr>
        <w:t xml:space="preserve"> </w:t>
      </w:r>
      <w:r>
        <w:t>of these</w:t>
      </w:r>
      <w:r>
        <w:rPr>
          <w:spacing w:val="-2"/>
        </w:rPr>
        <w:t xml:space="preserve"> </w:t>
      </w:r>
      <w:r>
        <w:t>is machine gambling for which NSW clubs are the major providers in both NSW and Australia. Epistemic influences have helped identify the association between</w:t>
      </w:r>
      <w:r>
        <w:rPr>
          <w:spacing w:val="40"/>
        </w:rPr>
        <w:t xml:space="preserve"> </w:t>
      </w:r>
      <w:r>
        <w:t>machine gambling and problem gambling along with the social harm that can arise, while</w:t>
      </w:r>
      <w:r>
        <w:rPr>
          <w:spacing w:val="-2"/>
        </w:rPr>
        <w:t xml:space="preserve"> </w:t>
      </w:r>
      <w:r>
        <w:t>pressure</w:t>
      </w:r>
      <w:r>
        <w:rPr>
          <w:spacing w:val="-3"/>
        </w:rPr>
        <w:t xml:space="preserve"> </w:t>
      </w:r>
      <w:r>
        <w:t>groups</w:t>
      </w:r>
      <w:r>
        <w:rPr>
          <w:spacing w:val="-4"/>
        </w:rPr>
        <w:t xml:space="preserve"> </w:t>
      </w:r>
      <w:r>
        <w:t>have</w:t>
      </w:r>
      <w:r>
        <w:rPr>
          <w:spacing w:val="-2"/>
        </w:rPr>
        <w:t xml:space="preserve"> </w:t>
      </w:r>
      <w:r>
        <w:t>increasingly</w:t>
      </w:r>
      <w:r>
        <w:rPr>
          <w:spacing w:val="-2"/>
        </w:rPr>
        <w:t xml:space="preserve"> </w:t>
      </w:r>
      <w:r>
        <w:t>vocalised</w:t>
      </w:r>
      <w:r>
        <w:rPr>
          <w:spacing w:val="-2"/>
        </w:rPr>
        <w:t xml:space="preserve"> </w:t>
      </w:r>
      <w:r>
        <w:t>their objections</w:t>
      </w:r>
      <w:r>
        <w:rPr>
          <w:spacing w:val="-4"/>
        </w:rPr>
        <w:t xml:space="preserve"> </w:t>
      </w:r>
      <w:r>
        <w:t>to</w:t>
      </w:r>
      <w:r>
        <w:rPr>
          <w:spacing w:val="-2"/>
        </w:rPr>
        <w:t xml:space="preserve"> </w:t>
      </w:r>
      <w:r>
        <w:t>lack</w:t>
      </w:r>
      <w:r>
        <w:rPr>
          <w:spacing w:val="-2"/>
        </w:rPr>
        <w:t xml:space="preserve"> </w:t>
      </w:r>
      <w:r>
        <w:t>of restraint over machine gambling operations and marketing.</w:t>
      </w:r>
    </w:p>
    <w:p w:rsidR="00FE5516" w:rsidRDefault="00FE5516">
      <w:pPr>
        <w:pStyle w:val="BodyText"/>
        <w:spacing w:before="98"/>
      </w:pPr>
    </w:p>
    <w:p w:rsidR="00FE5516" w:rsidRDefault="00951608">
      <w:pPr>
        <w:pStyle w:val="BodyText"/>
        <w:spacing w:line="312" w:lineRule="auto"/>
        <w:ind w:left="950" w:right="413"/>
        <w:jc w:val="both"/>
      </w:pPr>
      <w:r>
        <w:t>However, NSW clubs had been able to ignore the issue of problem gambling for many decades. The implicit assumption that club machine gambling yielded important social benefits deflected public concern and government action. However, as NSW clubs joined other gambling</w:t>
      </w:r>
      <w:r>
        <w:rPr>
          <w:spacing w:val="-2"/>
        </w:rPr>
        <w:t xml:space="preserve"> </w:t>
      </w:r>
      <w:r>
        <w:t>providers</w:t>
      </w:r>
      <w:r>
        <w:rPr>
          <w:spacing w:val="-4"/>
        </w:rPr>
        <w:t xml:space="preserve"> </w:t>
      </w:r>
      <w:r>
        <w:t>in</w:t>
      </w:r>
      <w:r>
        <w:rPr>
          <w:spacing w:val="-2"/>
        </w:rPr>
        <w:t xml:space="preserve"> </w:t>
      </w:r>
      <w:r>
        <w:t>taking</w:t>
      </w:r>
      <w:r>
        <w:rPr>
          <w:spacing w:val="-2"/>
        </w:rPr>
        <w:t xml:space="preserve"> </w:t>
      </w:r>
      <w:r>
        <w:t>an</w:t>
      </w:r>
      <w:r>
        <w:rPr>
          <w:spacing w:val="-2"/>
        </w:rPr>
        <w:t xml:space="preserve"> </w:t>
      </w:r>
      <w:r>
        <w:t>aggressively</w:t>
      </w:r>
      <w:r>
        <w:rPr>
          <w:spacing w:val="-2"/>
        </w:rPr>
        <w:t xml:space="preserve"> </w:t>
      </w:r>
      <w:r>
        <w:t>commercial approach to their gambling operations to cope with an intensifying competitive environment, the social benefit foundation and not-for-profit focus of their machine gambling have been undermined. Their expansion and aggressive marketing of machine gambling have been pursued with disregard for its social ramifications and the increased commercial orientation of the clubs has driven attempts to attract</w:t>
      </w:r>
      <w:r>
        <w:rPr>
          <w:spacing w:val="-1"/>
        </w:rPr>
        <w:t xml:space="preserve"> </w:t>
      </w:r>
      <w:r>
        <w:t>more players,</w:t>
      </w:r>
      <w:r>
        <w:rPr>
          <w:spacing w:val="33"/>
        </w:rPr>
        <w:t xml:space="preserve"> </w:t>
      </w:r>
      <w:r>
        <w:t>increase</w:t>
      </w:r>
      <w:r>
        <w:rPr>
          <w:spacing w:val="31"/>
        </w:rPr>
        <w:t xml:space="preserve"> </w:t>
      </w:r>
      <w:r>
        <w:t>player</w:t>
      </w:r>
      <w:r>
        <w:rPr>
          <w:spacing w:val="32"/>
        </w:rPr>
        <w:t xml:space="preserve"> </w:t>
      </w:r>
      <w:r>
        <w:t>persistence</w:t>
      </w:r>
      <w:r>
        <w:rPr>
          <w:spacing w:val="31"/>
        </w:rPr>
        <w:t xml:space="preserve"> </w:t>
      </w:r>
      <w:r>
        <w:t>and</w:t>
      </w:r>
      <w:r>
        <w:rPr>
          <w:spacing w:val="30"/>
        </w:rPr>
        <w:t xml:space="preserve"> </w:t>
      </w:r>
      <w:r>
        <w:t>encourage</w:t>
      </w:r>
      <w:r>
        <w:rPr>
          <w:spacing w:val="31"/>
        </w:rPr>
        <w:t xml:space="preserve"> </w:t>
      </w:r>
      <w:r>
        <w:t>high</w:t>
      </w:r>
      <w:r>
        <w:rPr>
          <w:spacing w:val="30"/>
        </w:rPr>
        <w:t xml:space="preserve"> </w:t>
      </w:r>
      <w:r>
        <w:t>machine</w:t>
      </w:r>
      <w:r>
        <w:rPr>
          <w:spacing w:val="31"/>
        </w:rPr>
        <w:t xml:space="preserve"> </w:t>
      </w:r>
      <w:r>
        <w:t>expenditure.</w:t>
      </w:r>
      <w:r>
        <w:rPr>
          <w:spacing w:val="29"/>
        </w:rPr>
        <w:t xml:space="preserve"> </w:t>
      </w:r>
      <w:r>
        <w:rPr>
          <w:spacing w:val="-5"/>
        </w:rPr>
        <w:t>The</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2"/>
        <w:jc w:val="both"/>
      </w:pPr>
      <w:proofErr w:type="gramStart"/>
      <w:r>
        <w:lastRenderedPageBreak/>
        <w:t>resulting</w:t>
      </w:r>
      <w:proofErr w:type="gramEnd"/>
      <w:r>
        <w:t xml:space="preserve"> public outcries over expansionist commercial gambling operations and a trade-off by the clubs to reduce taxation levels on gaming machines to former levels have catalysed a legislative response from the NSW Government which required the RCA to address problem gambling through developing a problem gambling policy and related strategies. Thus, responsible conduct of gambling was no longer an ethical issue for NSW clubs by 1998, but a legal and management issue. This has forced NSW clubs to shift their stance on problem gambling away from the ‘zone of rejection’ (Barnard, 1938) towards one that accepts more responsibility for addressing problem gambling. However, because of the early stages of their</w:t>
      </w:r>
      <w:r>
        <w:rPr>
          <w:spacing w:val="80"/>
        </w:rPr>
        <w:t xml:space="preserve"> </w:t>
      </w:r>
      <w:r>
        <w:t xml:space="preserve">response to the requirements of Section 87AA of the </w:t>
      </w:r>
      <w:r>
        <w:rPr>
          <w:i/>
        </w:rPr>
        <w:t>Liquor and Registered Clubs Legislation Amendment (Community Partnership) Act 1998 NSW</w:t>
      </w:r>
      <w:r>
        <w:t>, an expectational gap still existed between the corporate actions of clubs in addressing problem gambling and those expected by other stakeholders by 1998.</w:t>
      </w:r>
    </w:p>
    <w:p w:rsidR="00FE5516" w:rsidRDefault="00FE5516">
      <w:pPr>
        <w:pStyle w:val="BodyText"/>
        <w:spacing w:before="99"/>
      </w:pPr>
    </w:p>
    <w:p w:rsidR="00FE5516" w:rsidRDefault="00951608">
      <w:pPr>
        <w:pStyle w:val="BodyText"/>
        <w:spacing w:before="1" w:line="312" w:lineRule="auto"/>
        <w:ind w:left="950" w:right="414"/>
        <w:jc w:val="both"/>
      </w:pPr>
      <w:r>
        <w:t>Closing this expectational gap has strategic implications for the management of machine gambling in NSW clubs, by requiring allocation of resources and implementation of strategies to address problem gambling, if the clubs’ legitimacy</w:t>
      </w:r>
      <w:r>
        <w:rPr>
          <w:spacing w:val="80"/>
        </w:rPr>
        <w:t xml:space="preserve"> </w:t>
      </w:r>
      <w:r>
        <w:t>as responsible gambling providers is to avoid further challenge. The next chapter pursues this theme by examining theoretical models of corporate social</w:t>
      </w:r>
      <w:r>
        <w:rPr>
          <w:spacing w:val="40"/>
        </w:rPr>
        <w:t xml:space="preserve"> </w:t>
      </w:r>
      <w:r>
        <w:t>responsibility and applied models of responsible gambling to evaluate their</w:t>
      </w:r>
      <w:r>
        <w:rPr>
          <w:spacing w:val="40"/>
        </w:rPr>
        <w:t xml:space="preserve"> </w:t>
      </w:r>
      <w:r>
        <w:t xml:space="preserve">relevance to NSW clubs in their strategic management of the issue of problem </w:t>
      </w:r>
      <w:r>
        <w:rPr>
          <w:spacing w:val="-2"/>
        </w:rPr>
        <w:t>gambling.</w:t>
      </w:r>
    </w:p>
    <w:p w:rsidR="00FE5516" w:rsidRDefault="00FE5516">
      <w:pPr>
        <w:pStyle w:val="BodyText"/>
        <w:spacing w:before="87"/>
      </w:pPr>
    </w:p>
    <w:p w:rsidR="00FE5516" w:rsidRDefault="00951608">
      <w:pPr>
        <w:pStyle w:val="Heading1"/>
        <w:numPr>
          <w:ilvl w:val="1"/>
          <w:numId w:val="4"/>
        </w:numPr>
        <w:tabs>
          <w:tab w:val="left" w:pos="1511"/>
        </w:tabs>
        <w:spacing w:before="1"/>
        <w:ind w:left="1511" w:hanging="561"/>
      </w:pPr>
      <w:r>
        <w:t>CHAPTER</w:t>
      </w:r>
      <w:r>
        <w:rPr>
          <w:spacing w:val="-4"/>
        </w:rPr>
        <w:t xml:space="preserve"> </w:t>
      </w:r>
      <w:r>
        <w:rPr>
          <w:spacing w:val="-2"/>
        </w:rPr>
        <w:t>CONCLUSION</w:t>
      </w:r>
    </w:p>
    <w:p w:rsidR="00FE5516" w:rsidRDefault="00FE5516">
      <w:pPr>
        <w:pStyle w:val="BodyText"/>
        <w:spacing w:before="173"/>
        <w:rPr>
          <w:rFonts w:ascii="Arial"/>
          <w:b/>
        </w:rPr>
      </w:pPr>
    </w:p>
    <w:p w:rsidR="00FE5516" w:rsidRDefault="00951608">
      <w:pPr>
        <w:pStyle w:val="BodyText"/>
        <w:spacing w:before="1" w:line="312" w:lineRule="auto"/>
        <w:ind w:left="950" w:right="410"/>
        <w:jc w:val="both"/>
      </w:pPr>
      <w:r>
        <w:t>This chapter has focused on the second stage of the research design (Figure 1.1), drawing on secondary data to explain the emergence of the issue of problem gambling in Australia and its implications for NSW registered clubs. This analysis was conducted by examining the influence of four key stakeholders in defining the issue of problem gambling and in shaping the agenda for corporate action. The changing stances on problem gambling by the epistemic community, governments, gambling operators and pressure groups were analysed and then plotted over time to develop a lifecycle model of the issue of problem gambling.</w:t>
      </w:r>
    </w:p>
    <w:p w:rsidR="00FE5516" w:rsidRDefault="00FE5516">
      <w:pPr>
        <w:pStyle w:val="BodyText"/>
        <w:spacing w:before="93"/>
      </w:pPr>
    </w:p>
    <w:p w:rsidR="00FE5516" w:rsidRDefault="00951608">
      <w:pPr>
        <w:pStyle w:val="BodyText"/>
        <w:spacing w:line="312" w:lineRule="auto"/>
        <w:ind w:left="950" w:right="412"/>
        <w:jc w:val="both"/>
      </w:pPr>
      <w:r>
        <w:t>Epistemic influences and pressure groups were shown to have led the emergence of problem gambling as an issue of corporate social concern. Through redefining problem gambling as a public health issue, the epistemic community of researchers and experts in the field has propelled problem gambling into the social arena with attendant</w:t>
      </w:r>
      <w:r>
        <w:rPr>
          <w:spacing w:val="78"/>
          <w:w w:val="150"/>
        </w:rPr>
        <w:t xml:space="preserve"> </w:t>
      </w:r>
      <w:r>
        <w:t>responsibilities</w:t>
      </w:r>
      <w:r>
        <w:rPr>
          <w:spacing w:val="76"/>
          <w:w w:val="150"/>
        </w:rPr>
        <w:t xml:space="preserve"> </w:t>
      </w:r>
      <w:r>
        <w:t>for</w:t>
      </w:r>
      <w:r>
        <w:rPr>
          <w:spacing w:val="80"/>
          <w:w w:val="150"/>
        </w:rPr>
        <w:t xml:space="preserve"> </w:t>
      </w:r>
      <w:r>
        <w:t>gambling</w:t>
      </w:r>
      <w:r>
        <w:rPr>
          <w:spacing w:val="80"/>
        </w:rPr>
        <w:t xml:space="preserve"> </w:t>
      </w:r>
      <w:r>
        <w:t>policy-makers</w:t>
      </w:r>
      <w:r>
        <w:rPr>
          <w:spacing w:val="80"/>
        </w:rPr>
        <w:t xml:space="preserve"> </w:t>
      </w:r>
      <w:r>
        <w:t>and</w:t>
      </w:r>
      <w:r>
        <w:rPr>
          <w:spacing w:val="80"/>
        </w:rPr>
        <w:t xml:space="preserve"> </w:t>
      </w:r>
      <w:r>
        <w:t>providers</w:t>
      </w:r>
      <w:r>
        <w:rPr>
          <w:spacing w:val="80"/>
        </w:rPr>
        <w:t xml:space="preserve"> </w:t>
      </w:r>
      <w:r>
        <w:t>to</w:t>
      </w:r>
      <w:r>
        <w:rPr>
          <w:spacing w:val="80"/>
        </w:rPr>
        <w:t xml:space="preserve"> </w:t>
      </w:r>
      <w:r>
        <w:t>enact</w:t>
      </w:r>
    </w:p>
    <w:p w:rsidR="00FE5516" w:rsidRDefault="00FE5516">
      <w:pPr>
        <w:spacing w:line="312" w:lineRule="auto"/>
        <w:jc w:val="both"/>
        <w:sectPr w:rsidR="00FE5516">
          <w:pgSz w:w="11900" w:h="16840"/>
          <w:pgMar w:top="1360" w:right="1020" w:bottom="940" w:left="1320" w:header="0" w:footer="747" w:gutter="0"/>
          <w:cols w:space="720"/>
        </w:sectPr>
      </w:pPr>
    </w:p>
    <w:p w:rsidR="00FE5516" w:rsidRDefault="00951608">
      <w:pPr>
        <w:pStyle w:val="BodyText"/>
        <w:spacing w:before="72" w:line="312" w:lineRule="auto"/>
        <w:ind w:left="950" w:right="412"/>
        <w:jc w:val="both"/>
      </w:pPr>
      <w:proofErr w:type="gramStart"/>
      <w:r>
        <w:lastRenderedPageBreak/>
        <w:t>structural</w:t>
      </w:r>
      <w:proofErr w:type="gramEnd"/>
      <w:r>
        <w:t xml:space="preserve"> changes to minimise harm and increase consumer protection in gambling. Pressure groups also have established problem gambling as a corporate social issue by reframing their arguments for gambling reform to emphasise social harm from gambling and by calling on governments and gambling operators to be more responsible providers of gambling. Such pressure has been fuelled by the expansionist approach of Australian governments, their lack of initiatives to address problem gambling, their nurturing of an increasingly competitive environment for gambling, and the aggressive commercial response to this environment by gambling operators. The opening and divergence of expectational gaps between government and corporate performance in gambling and the expectations of other stakeholders has</w:t>
      </w:r>
      <w:r>
        <w:rPr>
          <w:spacing w:val="-3"/>
        </w:rPr>
        <w:t xml:space="preserve"> </w:t>
      </w:r>
      <w:r>
        <w:t>thus</w:t>
      </w:r>
      <w:r>
        <w:rPr>
          <w:spacing w:val="-3"/>
        </w:rPr>
        <w:t xml:space="preserve"> </w:t>
      </w:r>
      <w:r>
        <w:t>witnessed</w:t>
      </w:r>
      <w:r>
        <w:rPr>
          <w:spacing w:val="-3"/>
        </w:rPr>
        <w:t xml:space="preserve"> </w:t>
      </w:r>
      <w:r>
        <w:t>recent</w:t>
      </w:r>
      <w:r>
        <w:rPr>
          <w:spacing w:val="-2"/>
        </w:rPr>
        <w:t xml:space="preserve"> </w:t>
      </w:r>
      <w:r>
        <w:t>prominence</w:t>
      </w:r>
      <w:r>
        <w:rPr>
          <w:spacing w:val="-3"/>
        </w:rPr>
        <w:t xml:space="preserve"> </w:t>
      </w:r>
      <w:r>
        <w:t>of problem</w:t>
      </w:r>
      <w:r>
        <w:rPr>
          <w:spacing w:val="-2"/>
        </w:rPr>
        <w:t xml:space="preserve"> </w:t>
      </w:r>
      <w:r>
        <w:t>gambling</w:t>
      </w:r>
      <w:r>
        <w:rPr>
          <w:spacing w:val="-3"/>
        </w:rPr>
        <w:t xml:space="preserve"> </w:t>
      </w:r>
      <w:r>
        <w:t>as</w:t>
      </w:r>
      <w:r>
        <w:rPr>
          <w:spacing w:val="-3"/>
        </w:rPr>
        <w:t xml:space="preserve"> </w:t>
      </w:r>
      <w:r>
        <w:t>a</w:t>
      </w:r>
      <w:r>
        <w:rPr>
          <w:spacing w:val="-3"/>
        </w:rPr>
        <w:t xml:space="preserve"> </w:t>
      </w:r>
      <w:r>
        <w:t>significant</w:t>
      </w:r>
      <w:r>
        <w:rPr>
          <w:spacing w:val="-2"/>
        </w:rPr>
        <w:t xml:space="preserve"> </w:t>
      </w:r>
      <w:r>
        <w:t>corporate social issue.</w:t>
      </w:r>
    </w:p>
    <w:p w:rsidR="00FE5516" w:rsidRDefault="00FE5516">
      <w:pPr>
        <w:pStyle w:val="BodyText"/>
        <w:spacing w:before="98"/>
      </w:pPr>
    </w:p>
    <w:p w:rsidR="00FE5516" w:rsidRDefault="00951608">
      <w:pPr>
        <w:pStyle w:val="BodyText"/>
        <w:spacing w:line="312" w:lineRule="auto"/>
        <w:ind w:left="950" w:right="409"/>
        <w:jc w:val="both"/>
      </w:pPr>
      <w:r>
        <w:t>Resolving the issue of problem gambling has strategic implications for gambling operators, such as NSW registered clubs. It is likely to require alterations to the management and marketing of commercial gambling operations in ways that require the allocation of corporate resources and a softening of their vigorous economic agenda to incorporate concerns for the social ramifications of gambling. While contemporary demands by stakeholders for NSW clubs to better manage their social responsibilities in gambling will be taken up in Chapter Seven, the next chapter examines theoretical models of corporate social responsibility and applied models of responsible gambling to assess how the issue of problem gambling might best be managed at the corporate level.</w:t>
      </w:r>
    </w:p>
    <w:sectPr w:rsidR="00FE5516">
      <w:pgSz w:w="11900" w:h="16840"/>
      <w:pgMar w:top="1360" w:right="1020" w:bottom="940" w:left="1320" w:header="0" w:footer="7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FB0" w:rsidRDefault="002E1FB0">
      <w:r>
        <w:separator/>
      </w:r>
    </w:p>
  </w:endnote>
  <w:endnote w:type="continuationSeparator" w:id="0">
    <w:p w:rsidR="002E1FB0" w:rsidRDefault="002E1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608" w:rsidRDefault="00951608">
    <w:pPr>
      <w:pStyle w:val="BodyText"/>
      <w:spacing w:line="14" w:lineRule="auto"/>
      <w:rPr>
        <w:sz w:val="20"/>
      </w:rPr>
    </w:pPr>
    <w:r>
      <w:rPr>
        <w:noProof/>
        <w:lang w:val="en-AU" w:eastAsia="en-AU"/>
      </w:rPr>
      <mc:AlternateContent>
        <mc:Choice Requires="wps">
          <w:drawing>
            <wp:anchor distT="0" distB="0" distL="0" distR="0" simplePos="0" relativeHeight="484908544" behindDoc="1" locked="0" layoutInCell="1" allowOverlap="1">
              <wp:simplePos x="0" y="0"/>
              <wp:positionH relativeFrom="page">
                <wp:posOffset>3788155</wp:posOffset>
              </wp:positionH>
              <wp:positionV relativeFrom="page">
                <wp:posOffset>10079158</wp:posOffset>
              </wp:positionV>
              <wp:extent cx="505459" cy="1689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459" cy="168910"/>
                      </a:xfrm>
                      <a:prstGeom prst="rect">
                        <a:avLst/>
                      </a:prstGeom>
                    </wps:spPr>
                    <wps:txbx>
                      <w:txbxContent>
                        <w:p w:rsidR="00951608" w:rsidRDefault="00951608">
                          <w:pPr>
                            <w:spacing w:before="15"/>
                            <w:ind w:left="20"/>
                            <w:rPr>
                              <w:rFonts w:ascii="Arial" w:hAnsi="Arial"/>
                              <w:sz w:val="20"/>
                            </w:rPr>
                          </w:pPr>
                          <w:r>
                            <w:rPr>
                              <w:rFonts w:ascii="Arial" w:hAnsi="Arial"/>
                              <w:sz w:val="20"/>
                            </w:rPr>
                            <w:t xml:space="preserve">– </w:t>
                          </w:r>
                          <w:r>
                            <w:rPr>
                              <w:rFonts w:ascii="Arial" w:hAnsi="Arial"/>
                              <w:sz w:val="20"/>
                            </w:rPr>
                            <w:fldChar w:fldCharType="begin"/>
                          </w:r>
                          <w:r>
                            <w:rPr>
                              <w:rFonts w:ascii="Arial" w:hAnsi="Arial"/>
                              <w:sz w:val="20"/>
                            </w:rPr>
                            <w:instrText xml:space="preserve"> PAGE  \* roman </w:instrText>
                          </w:r>
                          <w:r>
                            <w:rPr>
                              <w:rFonts w:ascii="Arial" w:hAnsi="Arial"/>
                              <w:sz w:val="20"/>
                            </w:rPr>
                            <w:fldChar w:fldCharType="separate"/>
                          </w:r>
                          <w:r w:rsidR="00260DBE">
                            <w:rPr>
                              <w:rFonts w:ascii="Arial" w:hAnsi="Arial"/>
                              <w:noProof/>
                              <w:sz w:val="20"/>
                            </w:rPr>
                            <w:t>xvi</w:t>
                          </w:r>
                          <w:r>
                            <w:rPr>
                              <w:rFonts w:ascii="Arial" w:hAnsi="Arial"/>
                              <w:sz w:val="20"/>
                            </w:rPr>
                            <w:fldChar w:fldCharType="end"/>
                          </w:r>
                          <w:r>
                            <w:rPr>
                              <w:rFonts w:ascii="Arial" w:hAnsi="Arial"/>
                              <w:spacing w:val="5"/>
                              <w:sz w:val="20"/>
                            </w:rPr>
                            <w:t xml:space="preserve"> </w:t>
                          </w:r>
                          <w:r>
                            <w:rPr>
                              <w:rFonts w:ascii="Arial" w:hAnsi="Arial"/>
                              <w:spacing w:val="-10"/>
                              <w:sz w:val="20"/>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87" type="#_x0000_t202" style="position:absolute;margin-left:298.3pt;margin-top:793.65pt;width:39.8pt;height:13.3pt;z-index:-1840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" filled="f" stroked="f">
              <v:path arrowok="t"/>
              <v:textbox inset="0,0,0,0">
                <w:txbxContent>
                  <w:p w:rsidR="00951608" w:rsidRDefault="00951608">
                    <w:pPr>
                      <w:spacing w:before="15"/>
                      <w:ind w:left="20"/>
                      <w:rPr>
                        <w:rFonts w:ascii="Arial" w:hAnsi="Arial"/>
                        <w:sz w:val="20"/>
                      </w:rPr>
                    </w:pPr>
                    <w:r>
                      <w:rPr>
                        <w:rFonts w:ascii="Arial" w:hAnsi="Arial"/>
                        <w:sz w:val="20"/>
                      </w:rPr>
                      <w:t xml:space="preserve">– </w:t>
                    </w:r>
                    <w:r>
                      <w:rPr>
                        <w:rFonts w:ascii="Arial" w:hAnsi="Arial"/>
                        <w:sz w:val="20"/>
                      </w:rPr>
                      <w:fldChar w:fldCharType="begin"/>
                    </w:r>
                    <w:r>
                      <w:rPr>
                        <w:rFonts w:ascii="Arial" w:hAnsi="Arial"/>
                        <w:sz w:val="20"/>
                      </w:rPr>
                      <w:instrText xml:space="preserve"> PAGE  \* roman </w:instrText>
                    </w:r>
                    <w:r>
                      <w:rPr>
                        <w:rFonts w:ascii="Arial" w:hAnsi="Arial"/>
                        <w:sz w:val="20"/>
                      </w:rPr>
                      <w:fldChar w:fldCharType="separate"/>
                    </w:r>
                    <w:r w:rsidR="00260DBE">
                      <w:rPr>
                        <w:rFonts w:ascii="Arial" w:hAnsi="Arial"/>
                        <w:noProof/>
                        <w:sz w:val="20"/>
                      </w:rPr>
                      <w:t>xvi</w:t>
                    </w:r>
                    <w:r>
                      <w:rPr>
                        <w:rFonts w:ascii="Arial" w:hAnsi="Arial"/>
                        <w:sz w:val="20"/>
                      </w:rPr>
                      <w:fldChar w:fldCharType="end"/>
                    </w:r>
                    <w:r>
                      <w:rPr>
                        <w:rFonts w:ascii="Arial" w:hAnsi="Arial"/>
                        <w:spacing w:val="5"/>
                        <w:sz w:val="20"/>
                      </w:rPr>
                      <w:t xml:space="preserve"> </w:t>
                    </w:r>
                    <w:r>
                      <w:rPr>
                        <w:rFonts w:ascii="Arial" w:hAnsi="Arial"/>
                        <w:spacing w:val="-10"/>
                        <w:sz w:val="20"/>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608" w:rsidRDefault="00951608">
    <w:pPr>
      <w:pStyle w:val="BodyText"/>
      <w:spacing w:line="14" w:lineRule="auto"/>
      <w:rPr>
        <w:sz w:val="20"/>
      </w:rPr>
    </w:pPr>
    <w:r>
      <w:rPr>
        <w:noProof/>
        <w:lang w:val="en-AU" w:eastAsia="en-AU"/>
      </w:rPr>
      <mc:AlternateContent>
        <mc:Choice Requires="wps">
          <w:drawing>
            <wp:anchor distT="0" distB="0" distL="0" distR="0" simplePos="0" relativeHeight="484909056" behindDoc="1" locked="0" layoutInCell="1" allowOverlap="1">
              <wp:simplePos x="0" y="0"/>
              <wp:positionH relativeFrom="page">
                <wp:posOffset>3815588</wp:posOffset>
              </wp:positionH>
              <wp:positionV relativeFrom="page">
                <wp:posOffset>10079158</wp:posOffset>
              </wp:positionV>
              <wp:extent cx="450215" cy="1689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215" cy="168910"/>
                      </a:xfrm>
                      <a:prstGeom prst="rect">
                        <a:avLst/>
                      </a:prstGeom>
                    </wps:spPr>
                    <wps:txbx>
                      <w:txbxContent>
                        <w:p w:rsidR="00951608" w:rsidRDefault="00951608">
                          <w:pPr>
                            <w:spacing w:before="15"/>
                            <w:ind w:left="20"/>
                            <w:rPr>
                              <w:rFonts w:ascii="Arial" w:hAnsi="Arial"/>
                              <w:sz w:val="20"/>
                            </w:rPr>
                          </w:pPr>
                          <w:r>
                            <w:rPr>
                              <w:rFonts w:ascii="Arial" w:hAnsi="Arial"/>
                              <w:sz w:val="20"/>
                            </w:rPr>
                            <w:t xml:space="preserve">– </w:t>
                          </w:r>
                          <w:r>
                            <w:rPr>
                              <w:rFonts w:ascii="Arial" w:hAnsi="Arial"/>
                              <w:sz w:val="20"/>
                            </w:rPr>
                            <w:fldChar w:fldCharType="begin"/>
                          </w:r>
                          <w:r>
                            <w:rPr>
                              <w:rFonts w:ascii="Arial" w:hAnsi="Arial"/>
                              <w:sz w:val="20"/>
                            </w:rPr>
                            <w:instrText xml:space="preserve"> PAGE </w:instrText>
                          </w:r>
                          <w:r>
                            <w:rPr>
                              <w:rFonts w:ascii="Arial" w:hAnsi="Arial"/>
                              <w:sz w:val="20"/>
                            </w:rPr>
                            <w:fldChar w:fldCharType="separate"/>
                          </w:r>
                          <w:r w:rsidR="00AF0481">
                            <w:rPr>
                              <w:rFonts w:ascii="Arial" w:hAnsi="Arial"/>
                              <w:noProof/>
                              <w:sz w:val="20"/>
                            </w:rPr>
                            <w:t>66</w:t>
                          </w:r>
                          <w:r>
                            <w:rPr>
                              <w:rFonts w:ascii="Arial" w:hAnsi="Arial"/>
                              <w:sz w:val="20"/>
                            </w:rPr>
                            <w:fldChar w:fldCharType="end"/>
                          </w:r>
                          <w:r>
                            <w:rPr>
                              <w:rFonts w:ascii="Arial" w:hAnsi="Arial"/>
                              <w:sz w:val="20"/>
                            </w:rPr>
                            <w:t xml:space="preserve"> </w:t>
                          </w:r>
                          <w:r>
                            <w:rPr>
                              <w:rFonts w:ascii="Arial" w:hAnsi="Arial"/>
                              <w:spacing w:val="-10"/>
                              <w:sz w:val="20"/>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88" type="#_x0000_t202" style="position:absolute;margin-left:300.45pt;margin-top:793.65pt;width:35.45pt;height:13.3pt;z-index:-1840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" filled="f" stroked="f">
              <v:path arrowok="t"/>
              <v:textbox inset="0,0,0,0">
                <w:txbxContent>
                  <w:p w:rsidR="00951608" w:rsidRDefault="00951608">
                    <w:pPr>
                      <w:spacing w:before="15"/>
                      <w:ind w:left="20"/>
                      <w:rPr>
                        <w:rFonts w:ascii="Arial" w:hAnsi="Arial"/>
                        <w:sz w:val="20"/>
                      </w:rPr>
                    </w:pPr>
                    <w:r>
                      <w:rPr>
                        <w:rFonts w:ascii="Arial" w:hAnsi="Arial"/>
                        <w:sz w:val="20"/>
                      </w:rPr>
                      <w:t xml:space="preserve">– </w:t>
                    </w:r>
                    <w:r>
                      <w:rPr>
                        <w:rFonts w:ascii="Arial" w:hAnsi="Arial"/>
                        <w:sz w:val="20"/>
                      </w:rPr>
                      <w:fldChar w:fldCharType="begin"/>
                    </w:r>
                    <w:r>
                      <w:rPr>
                        <w:rFonts w:ascii="Arial" w:hAnsi="Arial"/>
                        <w:sz w:val="20"/>
                      </w:rPr>
                      <w:instrText xml:space="preserve"> PAGE </w:instrText>
                    </w:r>
                    <w:r>
                      <w:rPr>
                        <w:rFonts w:ascii="Arial" w:hAnsi="Arial"/>
                        <w:sz w:val="20"/>
                      </w:rPr>
                      <w:fldChar w:fldCharType="separate"/>
                    </w:r>
                    <w:r w:rsidR="00AF0481">
                      <w:rPr>
                        <w:rFonts w:ascii="Arial" w:hAnsi="Arial"/>
                        <w:noProof/>
                        <w:sz w:val="20"/>
                      </w:rPr>
                      <w:t>66</w:t>
                    </w:r>
                    <w:r>
                      <w:rPr>
                        <w:rFonts w:ascii="Arial" w:hAnsi="Arial"/>
                        <w:sz w:val="20"/>
                      </w:rPr>
                      <w:fldChar w:fldCharType="end"/>
                    </w:r>
                    <w:r>
                      <w:rPr>
                        <w:rFonts w:ascii="Arial" w:hAnsi="Arial"/>
                        <w:sz w:val="20"/>
                      </w:rPr>
                      <w:t xml:space="preserve"> </w:t>
                    </w:r>
                    <w:r>
                      <w:rPr>
                        <w:rFonts w:ascii="Arial" w:hAnsi="Arial"/>
                        <w:spacing w:val="-10"/>
                        <w:sz w:val="20"/>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FB0" w:rsidRDefault="002E1FB0">
      <w:r>
        <w:separator/>
      </w:r>
    </w:p>
  </w:footnote>
  <w:footnote w:type="continuationSeparator" w:id="0">
    <w:p w:rsidR="002E1FB0" w:rsidRDefault="002E1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96105"/>
    <w:multiLevelType w:val="multilevel"/>
    <w:tmpl w:val="EFD8CA3C"/>
    <w:lvl w:ilvl="0">
      <w:start w:val="3"/>
      <w:numFmt w:val="decimal"/>
      <w:lvlText w:val="%1"/>
      <w:lvlJc w:val="left"/>
      <w:pPr>
        <w:ind w:left="1512" w:hanging="562"/>
        <w:jc w:val="left"/>
      </w:pPr>
      <w:rPr>
        <w:rFonts w:hint="default"/>
        <w:lang w:val="en-US" w:eastAsia="en-US" w:bidi="ar-SA"/>
      </w:rPr>
    </w:lvl>
    <w:lvl w:ilvl="1">
      <w:start w:val="1"/>
      <w:numFmt w:val="decimal"/>
      <w:lvlText w:val="%1.%2"/>
      <w:lvlJc w:val="left"/>
      <w:pPr>
        <w:ind w:left="1512" w:hanging="562"/>
        <w:jc w:val="left"/>
      </w:pPr>
      <w:rPr>
        <w:rFonts w:ascii="Arial" w:eastAsia="Arial" w:hAnsi="Arial" w:cs="Arial" w:hint="default"/>
        <w:b/>
        <w:bCs/>
        <w:i w:val="0"/>
        <w:iCs w:val="0"/>
        <w:spacing w:val="0"/>
        <w:w w:val="100"/>
        <w:sz w:val="24"/>
        <w:szCs w:val="24"/>
        <w:lang w:val="en-US" w:eastAsia="en-US" w:bidi="ar-SA"/>
      </w:rPr>
    </w:lvl>
    <w:lvl w:ilvl="2">
      <w:start w:val="1"/>
      <w:numFmt w:val="decimal"/>
      <w:lvlText w:val="%1.%2.%3"/>
      <w:lvlJc w:val="left"/>
      <w:pPr>
        <w:ind w:left="1732" w:hanging="783"/>
        <w:jc w:val="left"/>
      </w:pPr>
      <w:rPr>
        <w:rFonts w:ascii="Arial" w:eastAsia="Arial" w:hAnsi="Arial" w:cs="Arial" w:hint="default"/>
        <w:b/>
        <w:bCs/>
        <w:i w:val="0"/>
        <w:iCs w:val="0"/>
        <w:spacing w:val="0"/>
        <w:w w:val="100"/>
        <w:sz w:val="24"/>
        <w:szCs w:val="24"/>
        <w:lang w:val="en-US" w:eastAsia="en-US" w:bidi="ar-SA"/>
      </w:rPr>
    </w:lvl>
    <w:lvl w:ilvl="3">
      <w:numFmt w:val="bullet"/>
      <w:lvlText w:val="□"/>
      <w:lvlJc w:val="left"/>
      <w:pPr>
        <w:ind w:left="1291" w:hanging="341"/>
      </w:pPr>
      <w:rPr>
        <w:rFonts w:ascii="Verdana" w:eastAsia="Verdana" w:hAnsi="Verdana" w:cs="Verdana" w:hint="default"/>
        <w:b w:val="0"/>
        <w:bCs w:val="0"/>
        <w:i w:val="0"/>
        <w:iCs w:val="0"/>
        <w:spacing w:val="0"/>
        <w:w w:val="99"/>
        <w:sz w:val="24"/>
        <w:szCs w:val="24"/>
        <w:lang w:val="en-US" w:eastAsia="en-US" w:bidi="ar-SA"/>
      </w:rPr>
    </w:lvl>
    <w:lvl w:ilvl="4">
      <w:numFmt w:val="bullet"/>
      <w:lvlText w:val="•"/>
      <w:lvlJc w:val="left"/>
      <w:pPr>
        <w:ind w:left="3695" w:hanging="341"/>
      </w:pPr>
      <w:rPr>
        <w:rFonts w:hint="default"/>
        <w:lang w:val="en-US" w:eastAsia="en-US" w:bidi="ar-SA"/>
      </w:rPr>
    </w:lvl>
    <w:lvl w:ilvl="5">
      <w:numFmt w:val="bullet"/>
      <w:lvlText w:val="•"/>
      <w:lvlJc w:val="left"/>
      <w:pPr>
        <w:ind w:left="4672" w:hanging="341"/>
      </w:pPr>
      <w:rPr>
        <w:rFonts w:hint="default"/>
        <w:lang w:val="en-US" w:eastAsia="en-US" w:bidi="ar-SA"/>
      </w:rPr>
    </w:lvl>
    <w:lvl w:ilvl="6">
      <w:numFmt w:val="bullet"/>
      <w:lvlText w:val="•"/>
      <w:lvlJc w:val="left"/>
      <w:pPr>
        <w:ind w:left="5650" w:hanging="341"/>
      </w:pPr>
      <w:rPr>
        <w:rFonts w:hint="default"/>
        <w:lang w:val="en-US" w:eastAsia="en-US" w:bidi="ar-SA"/>
      </w:rPr>
    </w:lvl>
    <w:lvl w:ilvl="7">
      <w:numFmt w:val="bullet"/>
      <w:lvlText w:val="•"/>
      <w:lvlJc w:val="left"/>
      <w:pPr>
        <w:ind w:left="6627" w:hanging="341"/>
      </w:pPr>
      <w:rPr>
        <w:rFonts w:hint="default"/>
        <w:lang w:val="en-US" w:eastAsia="en-US" w:bidi="ar-SA"/>
      </w:rPr>
    </w:lvl>
    <w:lvl w:ilvl="8">
      <w:numFmt w:val="bullet"/>
      <w:lvlText w:val="•"/>
      <w:lvlJc w:val="left"/>
      <w:pPr>
        <w:ind w:left="7605" w:hanging="341"/>
      </w:pPr>
      <w:rPr>
        <w:rFonts w:hint="default"/>
        <w:lang w:val="en-US" w:eastAsia="en-US" w:bidi="ar-SA"/>
      </w:rPr>
    </w:lvl>
  </w:abstractNum>
  <w:abstractNum w:abstractNumId="1">
    <w:nsid w:val="04DD3650"/>
    <w:multiLevelType w:val="multilevel"/>
    <w:tmpl w:val="0736F31A"/>
    <w:lvl w:ilvl="0">
      <w:start w:val="2"/>
      <w:numFmt w:val="decimal"/>
      <w:lvlText w:val="%1"/>
      <w:lvlJc w:val="left"/>
      <w:pPr>
        <w:ind w:left="1789" w:hanging="561"/>
        <w:jc w:val="left"/>
      </w:pPr>
      <w:rPr>
        <w:rFonts w:hint="default"/>
        <w:lang w:val="en-US" w:eastAsia="en-US" w:bidi="ar-SA"/>
      </w:rPr>
    </w:lvl>
    <w:lvl w:ilvl="1">
      <w:start w:val="1"/>
      <w:numFmt w:val="decimal"/>
      <w:lvlText w:val="%1.%2"/>
      <w:lvlJc w:val="left"/>
      <w:pPr>
        <w:ind w:left="1789" w:hanging="5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2668" w:hanging="8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193" w:hanging="860"/>
      </w:pPr>
      <w:rPr>
        <w:rFonts w:hint="default"/>
        <w:lang w:val="en-US" w:eastAsia="en-US" w:bidi="ar-SA"/>
      </w:rPr>
    </w:lvl>
    <w:lvl w:ilvl="4">
      <w:numFmt w:val="bullet"/>
      <w:lvlText w:val="•"/>
      <w:lvlJc w:val="left"/>
      <w:pPr>
        <w:ind w:left="4960" w:hanging="860"/>
      </w:pPr>
      <w:rPr>
        <w:rFonts w:hint="default"/>
        <w:lang w:val="en-US" w:eastAsia="en-US" w:bidi="ar-SA"/>
      </w:rPr>
    </w:lvl>
    <w:lvl w:ilvl="5">
      <w:numFmt w:val="bullet"/>
      <w:lvlText w:val="•"/>
      <w:lvlJc w:val="left"/>
      <w:pPr>
        <w:ind w:left="5726" w:hanging="860"/>
      </w:pPr>
      <w:rPr>
        <w:rFonts w:hint="default"/>
        <w:lang w:val="en-US" w:eastAsia="en-US" w:bidi="ar-SA"/>
      </w:rPr>
    </w:lvl>
    <w:lvl w:ilvl="6">
      <w:numFmt w:val="bullet"/>
      <w:lvlText w:val="•"/>
      <w:lvlJc w:val="left"/>
      <w:pPr>
        <w:ind w:left="6493" w:hanging="860"/>
      </w:pPr>
      <w:rPr>
        <w:rFonts w:hint="default"/>
        <w:lang w:val="en-US" w:eastAsia="en-US" w:bidi="ar-SA"/>
      </w:rPr>
    </w:lvl>
    <w:lvl w:ilvl="7">
      <w:numFmt w:val="bullet"/>
      <w:lvlText w:val="•"/>
      <w:lvlJc w:val="left"/>
      <w:pPr>
        <w:ind w:left="7260" w:hanging="860"/>
      </w:pPr>
      <w:rPr>
        <w:rFonts w:hint="default"/>
        <w:lang w:val="en-US" w:eastAsia="en-US" w:bidi="ar-SA"/>
      </w:rPr>
    </w:lvl>
    <w:lvl w:ilvl="8">
      <w:numFmt w:val="bullet"/>
      <w:lvlText w:val="•"/>
      <w:lvlJc w:val="left"/>
      <w:pPr>
        <w:ind w:left="8026" w:hanging="860"/>
      </w:pPr>
      <w:rPr>
        <w:rFonts w:hint="default"/>
        <w:lang w:val="en-US" w:eastAsia="en-US" w:bidi="ar-SA"/>
      </w:rPr>
    </w:lvl>
  </w:abstractNum>
  <w:abstractNum w:abstractNumId="2">
    <w:nsid w:val="08AC511A"/>
    <w:multiLevelType w:val="hybridMultilevel"/>
    <w:tmpl w:val="2CDC64F6"/>
    <w:lvl w:ilvl="0" w:tplc="8A88FFBA">
      <w:numFmt w:val="bullet"/>
      <w:lvlText w:val="□"/>
      <w:lvlJc w:val="left"/>
      <w:pPr>
        <w:ind w:left="1291" w:hanging="341"/>
      </w:pPr>
      <w:rPr>
        <w:rFonts w:ascii="Verdana" w:eastAsia="Verdana" w:hAnsi="Verdana" w:cs="Verdana" w:hint="default"/>
        <w:b w:val="0"/>
        <w:bCs w:val="0"/>
        <w:i w:val="0"/>
        <w:iCs w:val="0"/>
        <w:spacing w:val="0"/>
        <w:w w:val="99"/>
        <w:sz w:val="24"/>
        <w:szCs w:val="24"/>
        <w:lang w:val="en-US" w:eastAsia="en-US" w:bidi="ar-SA"/>
      </w:rPr>
    </w:lvl>
    <w:lvl w:ilvl="1" w:tplc="23666D16">
      <w:numFmt w:val="bullet"/>
      <w:lvlText w:val="•"/>
      <w:lvlJc w:val="left"/>
      <w:pPr>
        <w:ind w:left="2126" w:hanging="341"/>
      </w:pPr>
      <w:rPr>
        <w:rFonts w:hint="default"/>
        <w:lang w:val="en-US" w:eastAsia="en-US" w:bidi="ar-SA"/>
      </w:rPr>
    </w:lvl>
    <w:lvl w:ilvl="2" w:tplc="627234E4">
      <w:numFmt w:val="bullet"/>
      <w:lvlText w:val="•"/>
      <w:lvlJc w:val="left"/>
      <w:pPr>
        <w:ind w:left="2952" w:hanging="341"/>
      </w:pPr>
      <w:rPr>
        <w:rFonts w:hint="default"/>
        <w:lang w:val="en-US" w:eastAsia="en-US" w:bidi="ar-SA"/>
      </w:rPr>
    </w:lvl>
    <w:lvl w:ilvl="3" w:tplc="6674F2AA">
      <w:numFmt w:val="bullet"/>
      <w:lvlText w:val="•"/>
      <w:lvlJc w:val="left"/>
      <w:pPr>
        <w:ind w:left="3778" w:hanging="341"/>
      </w:pPr>
      <w:rPr>
        <w:rFonts w:hint="default"/>
        <w:lang w:val="en-US" w:eastAsia="en-US" w:bidi="ar-SA"/>
      </w:rPr>
    </w:lvl>
    <w:lvl w:ilvl="4" w:tplc="0EAE763A">
      <w:numFmt w:val="bullet"/>
      <w:lvlText w:val="•"/>
      <w:lvlJc w:val="left"/>
      <w:pPr>
        <w:ind w:left="4604" w:hanging="341"/>
      </w:pPr>
      <w:rPr>
        <w:rFonts w:hint="default"/>
        <w:lang w:val="en-US" w:eastAsia="en-US" w:bidi="ar-SA"/>
      </w:rPr>
    </w:lvl>
    <w:lvl w:ilvl="5" w:tplc="0B5E59C8">
      <w:numFmt w:val="bullet"/>
      <w:lvlText w:val="•"/>
      <w:lvlJc w:val="left"/>
      <w:pPr>
        <w:ind w:left="5430" w:hanging="341"/>
      </w:pPr>
      <w:rPr>
        <w:rFonts w:hint="default"/>
        <w:lang w:val="en-US" w:eastAsia="en-US" w:bidi="ar-SA"/>
      </w:rPr>
    </w:lvl>
    <w:lvl w:ilvl="6" w:tplc="EAC88C5A">
      <w:numFmt w:val="bullet"/>
      <w:lvlText w:val="•"/>
      <w:lvlJc w:val="left"/>
      <w:pPr>
        <w:ind w:left="6256" w:hanging="341"/>
      </w:pPr>
      <w:rPr>
        <w:rFonts w:hint="default"/>
        <w:lang w:val="en-US" w:eastAsia="en-US" w:bidi="ar-SA"/>
      </w:rPr>
    </w:lvl>
    <w:lvl w:ilvl="7" w:tplc="C6948E68">
      <w:numFmt w:val="bullet"/>
      <w:lvlText w:val="•"/>
      <w:lvlJc w:val="left"/>
      <w:pPr>
        <w:ind w:left="7082" w:hanging="341"/>
      </w:pPr>
      <w:rPr>
        <w:rFonts w:hint="default"/>
        <w:lang w:val="en-US" w:eastAsia="en-US" w:bidi="ar-SA"/>
      </w:rPr>
    </w:lvl>
    <w:lvl w:ilvl="8" w:tplc="B9AC803C">
      <w:numFmt w:val="bullet"/>
      <w:lvlText w:val="•"/>
      <w:lvlJc w:val="left"/>
      <w:pPr>
        <w:ind w:left="7908" w:hanging="341"/>
      </w:pPr>
      <w:rPr>
        <w:rFonts w:hint="default"/>
        <w:lang w:val="en-US" w:eastAsia="en-US" w:bidi="ar-SA"/>
      </w:rPr>
    </w:lvl>
  </w:abstractNum>
  <w:abstractNum w:abstractNumId="3">
    <w:nsid w:val="15FF10A7"/>
    <w:multiLevelType w:val="hybridMultilevel"/>
    <w:tmpl w:val="0F988DD0"/>
    <w:lvl w:ilvl="0" w:tplc="CA84D55A">
      <w:start w:val="1"/>
      <w:numFmt w:val="decimal"/>
      <w:lvlText w:val="%1."/>
      <w:lvlJc w:val="left"/>
      <w:pPr>
        <w:ind w:left="1291" w:hanging="341"/>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60BA4EEE">
      <w:numFmt w:val="bullet"/>
      <w:lvlText w:val="•"/>
      <w:lvlJc w:val="left"/>
      <w:pPr>
        <w:ind w:left="2126" w:hanging="341"/>
      </w:pPr>
      <w:rPr>
        <w:rFonts w:hint="default"/>
        <w:lang w:val="en-US" w:eastAsia="en-US" w:bidi="ar-SA"/>
      </w:rPr>
    </w:lvl>
    <w:lvl w:ilvl="2" w:tplc="94D8AE84">
      <w:numFmt w:val="bullet"/>
      <w:lvlText w:val="•"/>
      <w:lvlJc w:val="left"/>
      <w:pPr>
        <w:ind w:left="2952" w:hanging="341"/>
      </w:pPr>
      <w:rPr>
        <w:rFonts w:hint="default"/>
        <w:lang w:val="en-US" w:eastAsia="en-US" w:bidi="ar-SA"/>
      </w:rPr>
    </w:lvl>
    <w:lvl w:ilvl="3" w:tplc="B02C0C6E">
      <w:numFmt w:val="bullet"/>
      <w:lvlText w:val="•"/>
      <w:lvlJc w:val="left"/>
      <w:pPr>
        <w:ind w:left="3778" w:hanging="341"/>
      </w:pPr>
      <w:rPr>
        <w:rFonts w:hint="default"/>
        <w:lang w:val="en-US" w:eastAsia="en-US" w:bidi="ar-SA"/>
      </w:rPr>
    </w:lvl>
    <w:lvl w:ilvl="4" w:tplc="57EC9232">
      <w:numFmt w:val="bullet"/>
      <w:lvlText w:val="•"/>
      <w:lvlJc w:val="left"/>
      <w:pPr>
        <w:ind w:left="4604" w:hanging="341"/>
      </w:pPr>
      <w:rPr>
        <w:rFonts w:hint="default"/>
        <w:lang w:val="en-US" w:eastAsia="en-US" w:bidi="ar-SA"/>
      </w:rPr>
    </w:lvl>
    <w:lvl w:ilvl="5" w:tplc="368C2152">
      <w:numFmt w:val="bullet"/>
      <w:lvlText w:val="•"/>
      <w:lvlJc w:val="left"/>
      <w:pPr>
        <w:ind w:left="5430" w:hanging="341"/>
      </w:pPr>
      <w:rPr>
        <w:rFonts w:hint="default"/>
        <w:lang w:val="en-US" w:eastAsia="en-US" w:bidi="ar-SA"/>
      </w:rPr>
    </w:lvl>
    <w:lvl w:ilvl="6" w:tplc="BD0AA01A">
      <w:numFmt w:val="bullet"/>
      <w:lvlText w:val="•"/>
      <w:lvlJc w:val="left"/>
      <w:pPr>
        <w:ind w:left="6256" w:hanging="341"/>
      </w:pPr>
      <w:rPr>
        <w:rFonts w:hint="default"/>
        <w:lang w:val="en-US" w:eastAsia="en-US" w:bidi="ar-SA"/>
      </w:rPr>
    </w:lvl>
    <w:lvl w:ilvl="7" w:tplc="9B0A4C9A">
      <w:numFmt w:val="bullet"/>
      <w:lvlText w:val="•"/>
      <w:lvlJc w:val="left"/>
      <w:pPr>
        <w:ind w:left="7082" w:hanging="341"/>
      </w:pPr>
      <w:rPr>
        <w:rFonts w:hint="default"/>
        <w:lang w:val="en-US" w:eastAsia="en-US" w:bidi="ar-SA"/>
      </w:rPr>
    </w:lvl>
    <w:lvl w:ilvl="8" w:tplc="3EAE0DB0">
      <w:numFmt w:val="bullet"/>
      <w:lvlText w:val="•"/>
      <w:lvlJc w:val="left"/>
      <w:pPr>
        <w:ind w:left="7908" w:hanging="341"/>
      </w:pPr>
      <w:rPr>
        <w:rFonts w:hint="default"/>
        <w:lang w:val="en-US" w:eastAsia="en-US" w:bidi="ar-SA"/>
      </w:rPr>
    </w:lvl>
  </w:abstractNum>
  <w:abstractNum w:abstractNumId="4">
    <w:nsid w:val="170B437E"/>
    <w:multiLevelType w:val="multilevel"/>
    <w:tmpl w:val="BD504FFC"/>
    <w:lvl w:ilvl="0">
      <w:start w:val="8"/>
      <w:numFmt w:val="decimal"/>
      <w:lvlText w:val="%1"/>
      <w:lvlJc w:val="left"/>
      <w:pPr>
        <w:ind w:left="2668" w:hanging="859"/>
        <w:jc w:val="left"/>
      </w:pPr>
      <w:rPr>
        <w:rFonts w:hint="default"/>
        <w:lang w:val="en-US" w:eastAsia="en-US" w:bidi="ar-SA"/>
      </w:rPr>
    </w:lvl>
    <w:lvl w:ilvl="1">
      <w:start w:val="4"/>
      <w:numFmt w:val="decimal"/>
      <w:lvlText w:val="%1.%2"/>
      <w:lvlJc w:val="left"/>
      <w:pPr>
        <w:ind w:left="2668" w:hanging="859"/>
        <w:jc w:val="left"/>
      </w:pPr>
      <w:rPr>
        <w:rFonts w:hint="default"/>
        <w:lang w:val="en-US" w:eastAsia="en-US" w:bidi="ar-SA"/>
      </w:rPr>
    </w:lvl>
    <w:lvl w:ilvl="2">
      <w:start w:val="1"/>
      <w:numFmt w:val="decimal"/>
      <w:lvlText w:val="%1.%2.%3."/>
      <w:lvlJc w:val="left"/>
      <w:pPr>
        <w:ind w:left="2668" w:hanging="85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4730" w:hanging="859"/>
      </w:pPr>
      <w:rPr>
        <w:rFonts w:hint="default"/>
        <w:lang w:val="en-US" w:eastAsia="en-US" w:bidi="ar-SA"/>
      </w:rPr>
    </w:lvl>
    <w:lvl w:ilvl="4">
      <w:numFmt w:val="bullet"/>
      <w:lvlText w:val="•"/>
      <w:lvlJc w:val="left"/>
      <w:pPr>
        <w:ind w:left="5420" w:hanging="859"/>
      </w:pPr>
      <w:rPr>
        <w:rFonts w:hint="default"/>
        <w:lang w:val="en-US" w:eastAsia="en-US" w:bidi="ar-SA"/>
      </w:rPr>
    </w:lvl>
    <w:lvl w:ilvl="5">
      <w:numFmt w:val="bullet"/>
      <w:lvlText w:val="•"/>
      <w:lvlJc w:val="left"/>
      <w:pPr>
        <w:ind w:left="6110" w:hanging="859"/>
      </w:pPr>
      <w:rPr>
        <w:rFonts w:hint="default"/>
        <w:lang w:val="en-US" w:eastAsia="en-US" w:bidi="ar-SA"/>
      </w:rPr>
    </w:lvl>
    <w:lvl w:ilvl="6">
      <w:numFmt w:val="bullet"/>
      <w:lvlText w:val="•"/>
      <w:lvlJc w:val="left"/>
      <w:pPr>
        <w:ind w:left="6800" w:hanging="859"/>
      </w:pPr>
      <w:rPr>
        <w:rFonts w:hint="default"/>
        <w:lang w:val="en-US" w:eastAsia="en-US" w:bidi="ar-SA"/>
      </w:rPr>
    </w:lvl>
    <w:lvl w:ilvl="7">
      <w:numFmt w:val="bullet"/>
      <w:lvlText w:val="•"/>
      <w:lvlJc w:val="left"/>
      <w:pPr>
        <w:ind w:left="7490" w:hanging="859"/>
      </w:pPr>
      <w:rPr>
        <w:rFonts w:hint="default"/>
        <w:lang w:val="en-US" w:eastAsia="en-US" w:bidi="ar-SA"/>
      </w:rPr>
    </w:lvl>
    <w:lvl w:ilvl="8">
      <w:numFmt w:val="bullet"/>
      <w:lvlText w:val="•"/>
      <w:lvlJc w:val="left"/>
      <w:pPr>
        <w:ind w:left="8180" w:hanging="859"/>
      </w:pPr>
      <w:rPr>
        <w:rFonts w:hint="default"/>
        <w:lang w:val="en-US" w:eastAsia="en-US" w:bidi="ar-SA"/>
      </w:rPr>
    </w:lvl>
  </w:abstractNum>
  <w:abstractNum w:abstractNumId="5">
    <w:nsid w:val="1EBE299C"/>
    <w:multiLevelType w:val="multilevel"/>
    <w:tmpl w:val="046AD9EE"/>
    <w:lvl w:ilvl="0">
      <w:start w:val="6"/>
      <w:numFmt w:val="decimal"/>
      <w:lvlText w:val="%1"/>
      <w:lvlJc w:val="left"/>
      <w:pPr>
        <w:ind w:left="1789" w:hanging="561"/>
        <w:jc w:val="left"/>
      </w:pPr>
      <w:rPr>
        <w:rFonts w:hint="default"/>
        <w:lang w:val="en-US" w:eastAsia="en-US" w:bidi="ar-SA"/>
      </w:rPr>
    </w:lvl>
    <w:lvl w:ilvl="1">
      <w:start w:val="1"/>
      <w:numFmt w:val="decimal"/>
      <w:lvlText w:val="%1.%2"/>
      <w:lvlJc w:val="left"/>
      <w:pPr>
        <w:ind w:left="1789" w:hanging="5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2667" w:hanging="85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193" w:hanging="859"/>
      </w:pPr>
      <w:rPr>
        <w:rFonts w:hint="default"/>
        <w:lang w:val="en-US" w:eastAsia="en-US" w:bidi="ar-SA"/>
      </w:rPr>
    </w:lvl>
    <w:lvl w:ilvl="4">
      <w:numFmt w:val="bullet"/>
      <w:lvlText w:val="•"/>
      <w:lvlJc w:val="left"/>
      <w:pPr>
        <w:ind w:left="4960" w:hanging="859"/>
      </w:pPr>
      <w:rPr>
        <w:rFonts w:hint="default"/>
        <w:lang w:val="en-US" w:eastAsia="en-US" w:bidi="ar-SA"/>
      </w:rPr>
    </w:lvl>
    <w:lvl w:ilvl="5">
      <w:numFmt w:val="bullet"/>
      <w:lvlText w:val="•"/>
      <w:lvlJc w:val="left"/>
      <w:pPr>
        <w:ind w:left="5726" w:hanging="859"/>
      </w:pPr>
      <w:rPr>
        <w:rFonts w:hint="default"/>
        <w:lang w:val="en-US" w:eastAsia="en-US" w:bidi="ar-SA"/>
      </w:rPr>
    </w:lvl>
    <w:lvl w:ilvl="6">
      <w:numFmt w:val="bullet"/>
      <w:lvlText w:val="•"/>
      <w:lvlJc w:val="left"/>
      <w:pPr>
        <w:ind w:left="6493" w:hanging="859"/>
      </w:pPr>
      <w:rPr>
        <w:rFonts w:hint="default"/>
        <w:lang w:val="en-US" w:eastAsia="en-US" w:bidi="ar-SA"/>
      </w:rPr>
    </w:lvl>
    <w:lvl w:ilvl="7">
      <w:numFmt w:val="bullet"/>
      <w:lvlText w:val="•"/>
      <w:lvlJc w:val="left"/>
      <w:pPr>
        <w:ind w:left="7260" w:hanging="859"/>
      </w:pPr>
      <w:rPr>
        <w:rFonts w:hint="default"/>
        <w:lang w:val="en-US" w:eastAsia="en-US" w:bidi="ar-SA"/>
      </w:rPr>
    </w:lvl>
    <w:lvl w:ilvl="8">
      <w:numFmt w:val="bullet"/>
      <w:lvlText w:val="•"/>
      <w:lvlJc w:val="left"/>
      <w:pPr>
        <w:ind w:left="8026" w:hanging="859"/>
      </w:pPr>
      <w:rPr>
        <w:rFonts w:hint="default"/>
        <w:lang w:val="en-US" w:eastAsia="en-US" w:bidi="ar-SA"/>
      </w:rPr>
    </w:lvl>
  </w:abstractNum>
  <w:abstractNum w:abstractNumId="6">
    <w:nsid w:val="289B09DB"/>
    <w:multiLevelType w:val="multilevel"/>
    <w:tmpl w:val="FBE8B7AA"/>
    <w:lvl w:ilvl="0">
      <w:start w:val="8"/>
      <w:numFmt w:val="decimal"/>
      <w:lvlText w:val="%1"/>
      <w:lvlJc w:val="left"/>
      <w:pPr>
        <w:ind w:left="2668" w:hanging="859"/>
        <w:jc w:val="left"/>
      </w:pPr>
      <w:rPr>
        <w:rFonts w:hint="default"/>
        <w:lang w:val="en-US" w:eastAsia="en-US" w:bidi="ar-SA"/>
      </w:rPr>
    </w:lvl>
    <w:lvl w:ilvl="1">
      <w:start w:val="4"/>
      <w:numFmt w:val="decimal"/>
      <w:lvlText w:val="%1.%2"/>
      <w:lvlJc w:val="left"/>
      <w:pPr>
        <w:ind w:left="2668" w:hanging="859"/>
        <w:jc w:val="left"/>
      </w:pPr>
      <w:rPr>
        <w:rFonts w:hint="default"/>
        <w:lang w:val="en-US" w:eastAsia="en-US" w:bidi="ar-SA"/>
      </w:rPr>
    </w:lvl>
    <w:lvl w:ilvl="2">
      <w:start w:val="3"/>
      <w:numFmt w:val="decimal"/>
      <w:lvlText w:val="%1.%2.%3"/>
      <w:lvlJc w:val="left"/>
      <w:pPr>
        <w:ind w:left="2668" w:hanging="85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4730" w:hanging="859"/>
      </w:pPr>
      <w:rPr>
        <w:rFonts w:hint="default"/>
        <w:lang w:val="en-US" w:eastAsia="en-US" w:bidi="ar-SA"/>
      </w:rPr>
    </w:lvl>
    <w:lvl w:ilvl="4">
      <w:numFmt w:val="bullet"/>
      <w:lvlText w:val="•"/>
      <w:lvlJc w:val="left"/>
      <w:pPr>
        <w:ind w:left="5420" w:hanging="859"/>
      </w:pPr>
      <w:rPr>
        <w:rFonts w:hint="default"/>
        <w:lang w:val="en-US" w:eastAsia="en-US" w:bidi="ar-SA"/>
      </w:rPr>
    </w:lvl>
    <w:lvl w:ilvl="5">
      <w:numFmt w:val="bullet"/>
      <w:lvlText w:val="•"/>
      <w:lvlJc w:val="left"/>
      <w:pPr>
        <w:ind w:left="6110" w:hanging="859"/>
      </w:pPr>
      <w:rPr>
        <w:rFonts w:hint="default"/>
        <w:lang w:val="en-US" w:eastAsia="en-US" w:bidi="ar-SA"/>
      </w:rPr>
    </w:lvl>
    <w:lvl w:ilvl="6">
      <w:numFmt w:val="bullet"/>
      <w:lvlText w:val="•"/>
      <w:lvlJc w:val="left"/>
      <w:pPr>
        <w:ind w:left="6800" w:hanging="859"/>
      </w:pPr>
      <w:rPr>
        <w:rFonts w:hint="default"/>
        <w:lang w:val="en-US" w:eastAsia="en-US" w:bidi="ar-SA"/>
      </w:rPr>
    </w:lvl>
    <w:lvl w:ilvl="7">
      <w:numFmt w:val="bullet"/>
      <w:lvlText w:val="•"/>
      <w:lvlJc w:val="left"/>
      <w:pPr>
        <w:ind w:left="7490" w:hanging="859"/>
      </w:pPr>
      <w:rPr>
        <w:rFonts w:hint="default"/>
        <w:lang w:val="en-US" w:eastAsia="en-US" w:bidi="ar-SA"/>
      </w:rPr>
    </w:lvl>
    <w:lvl w:ilvl="8">
      <w:numFmt w:val="bullet"/>
      <w:lvlText w:val="•"/>
      <w:lvlJc w:val="left"/>
      <w:pPr>
        <w:ind w:left="8180" w:hanging="859"/>
      </w:pPr>
      <w:rPr>
        <w:rFonts w:hint="default"/>
        <w:lang w:val="en-US" w:eastAsia="en-US" w:bidi="ar-SA"/>
      </w:rPr>
    </w:lvl>
  </w:abstractNum>
  <w:abstractNum w:abstractNumId="7">
    <w:nsid w:val="2E505D1C"/>
    <w:multiLevelType w:val="multilevel"/>
    <w:tmpl w:val="8BF0EDB0"/>
    <w:lvl w:ilvl="0">
      <w:start w:val="2"/>
      <w:numFmt w:val="decimal"/>
      <w:lvlText w:val="%1"/>
      <w:lvlJc w:val="left"/>
      <w:pPr>
        <w:ind w:left="1512" w:hanging="562"/>
        <w:jc w:val="left"/>
      </w:pPr>
      <w:rPr>
        <w:rFonts w:hint="default"/>
        <w:lang w:val="en-US" w:eastAsia="en-US" w:bidi="ar-SA"/>
      </w:rPr>
    </w:lvl>
    <w:lvl w:ilvl="1">
      <w:start w:val="1"/>
      <w:numFmt w:val="decimal"/>
      <w:lvlText w:val="%1.%2"/>
      <w:lvlJc w:val="left"/>
      <w:pPr>
        <w:ind w:left="1512" w:hanging="562"/>
        <w:jc w:val="left"/>
      </w:pPr>
      <w:rPr>
        <w:rFonts w:ascii="Arial" w:eastAsia="Arial" w:hAnsi="Arial" w:cs="Arial" w:hint="default"/>
        <w:b/>
        <w:bCs/>
        <w:i w:val="0"/>
        <w:iCs w:val="0"/>
        <w:spacing w:val="0"/>
        <w:w w:val="100"/>
        <w:sz w:val="24"/>
        <w:szCs w:val="24"/>
        <w:lang w:val="en-US" w:eastAsia="en-US" w:bidi="ar-SA"/>
      </w:rPr>
    </w:lvl>
    <w:lvl w:ilvl="2">
      <w:start w:val="1"/>
      <w:numFmt w:val="decimal"/>
      <w:lvlText w:val="%1.%2.%3"/>
      <w:lvlJc w:val="left"/>
      <w:pPr>
        <w:ind w:left="1733" w:hanging="783"/>
        <w:jc w:val="left"/>
      </w:pPr>
      <w:rPr>
        <w:rFonts w:ascii="Arial" w:eastAsia="Arial" w:hAnsi="Arial" w:cs="Arial" w:hint="default"/>
        <w:b/>
        <w:bCs/>
        <w:i w:val="0"/>
        <w:iCs w:val="0"/>
        <w:spacing w:val="0"/>
        <w:w w:val="100"/>
        <w:sz w:val="24"/>
        <w:szCs w:val="24"/>
        <w:lang w:val="en-US" w:eastAsia="en-US" w:bidi="ar-SA"/>
      </w:rPr>
    </w:lvl>
    <w:lvl w:ilvl="3">
      <w:numFmt w:val="bullet"/>
      <w:lvlText w:val="•"/>
      <w:lvlJc w:val="left"/>
      <w:pPr>
        <w:ind w:left="3477" w:hanging="783"/>
      </w:pPr>
      <w:rPr>
        <w:rFonts w:hint="default"/>
        <w:lang w:val="en-US" w:eastAsia="en-US" w:bidi="ar-SA"/>
      </w:rPr>
    </w:lvl>
    <w:lvl w:ilvl="4">
      <w:numFmt w:val="bullet"/>
      <w:lvlText w:val="•"/>
      <w:lvlJc w:val="left"/>
      <w:pPr>
        <w:ind w:left="4346" w:hanging="783"/>
      </w:pPr>
      <w:rPr>
        <w:rFonts w:hint="default"/>
        <w:lang w:val="en-US" w:eastAsia="en-US" w:bidi="ar-SA"/>
      </w:rPr>
    </w:lvl>
    <w:lvl w:ilvl="5">
      <w:numFmt w:val="bullet"/>
      <w:lvlText w:val="•"/>
      <w:lvlJc w:val="left"/>
      <w:pPr>
        <w:ind w:left="5215" w:hanging="783"/>
      </w:pPr>
      <w:rPr>
        <w:rFonts w:hint="default"/>
        <w:lang w:val="en-US" w:eastAsia="en-US" w:bidi="ar-SA"/>
      </w:rPr>
    </w:lvl>
    <w:lvl w:ilvl="6">
      <w:numFmt w:val="bullet"/>
      <w:lvlText w:val="•"/>
      <w:lvlJc w:val="left"/>
      <w:pPr>
        <w:ind w:left="6084" w:hanging="783"/>
      </w:pPr>
      <w:rPr>
        <w:rFonts w:hint="default"/>
        <w:lang w:val="en-US" w:eastAsia="en-US" w:bidi="ar-SA"/>
      </w:rPr>
    </w:lvl>
    <w:lvl w:ilvl="7">
      <w:numFmt w:val="bullet"/>
      <w:lvlText w:val="•"/>
      <w:lvlJc w:val="left"/>
      <w:pPr>
        <w:ind w:left="6953" w:hanging="783"/>
      </w:pPr>
      <w:rPr>
        <w:rFonts w:hint="default"/>
        <w:lang w:val="en-US" w:eastAsia="en-US" w:bidi="ar-SA"/>
      </w:rPr>
    </w:lvl>
    <w:lvl w:ilvl="8">
      <w:numFmt w:val="bullet"/>
      <w:lvlText w:val="•"/>
      <w:lvlJc w:val="left"/>
      <w:pPr>
        <w:ind w:left="7822" w:hanging="783"/>
      </w:pPr>
      <w:rPr>
        <w:rFonts w:hint="default"/>
        <w:lang w:val="en-US" w:eastAsia="en-US" w:bidi="ar-SA"/>
      </w:rPr>
    </w:lvl>
  </w:abstractNum>
  <w:abstractNum w:abstractNumId="8">
    <w:nsid w:val="3404298C"/>
    <w:multiLevelType w:val="hybridMultilevel"/>
    <w:tmpl w:val="28D27F1C"/>
    <w:lvl w:ilvl="0" w:tplc="EF58AFC4">
      <w:numFmt w:val="bullet"/>
      <w:lvlText w:val="•"/>
      <w:lvlJc w:val="left"/>
      <w:pPr>
        <w:ind w:left="1132" w:hanging="116"/>
      </w:pPr>
      <w:rPr>
        <w:rFonts w:ascii="Times New Roman" w:eastAsia="Times New Roman" w:hAnsi="Times New Roman" w:cs="Times New Roman" w:hint="default"/>
        <w:b w:val="0"/>
        <w:bCs w:val="0"/>
        <w:i w:val="0"/>
        <w:iCs w:val="0"/>
        <w:spacing w:val="0"/>
        <w:w w:val="101"/>
        <w:sz w:val="18"/>
        <w:szCs w:val="18"/>
        <w:lang w:val="en-US" w:eastAsia="en-US" w:bidi="ar-SA"/>
      </w:rPr>
    </w:lvl>
    <w:lvl w:ilvl="1" w:tplc="785E4550">
      <w:numFmt w:val="bullet"/>
      <w:lvlText w:val="•"/>
      <w:lvlJc w:val="left"/>
      <w:pPr>
        <w:ind w:left="1982" w:hanging="116"/>
      </w:pPr>
      <w:rPr>
        <w:rFonts w:hint="default"/>
        <w:lang w:val="en-US" w:eastAsia="en-US" w:bidi="ar-SA"/>
      </w:rPr>
    </w:lvl>
    <w:lvl w:ilvl="2" w:tplc="651A04A2">
      <w:numFmt w:val="bullet"/>
      <w:lvlText w:val="•"/>
      <w:lvlJc w:val="left"/>
      <w:pPr>
        <w:ind w:left="2824" w:hanging="116"/>
      </w:pPr>
      <w:rPr>
        <w:rFonts w:hint="default"/>
        <w:lang w:val="en-US" w:eastAsia="en-US" w:bidi="ar-SA"/>
      </w:rPr>
    </w:lvl>
    <w:lvl w:ilvl="3" w:tplc="08587798">
      <w:numFmt w:val="bullet"/>
      <w:lvlText w:val="•"/>
      <w:lvlJc w:val="left"/>
      <w:pPr>
        <w:ind w:left="3666" w:hanging="116"/>
      </w:pPr>
      <w:rPr>
        <w:rFonts w:hint="default"/>
        <w:lang w:val="en-US" w:eastAsia="en-US" w:bidi="ar-SA"/>
      </w:rPr>
    </w:lvl>
    <w:lvl w:ilvl="4" w:tplc="626A0FDE">
      <w:numFmt w:val="bullet"/>
      <w:lvlText w:val="•"/>
      <w:lvlJc w:val="left"/>
      <w:pPr>
        <w:ind w:left="4508" w:hanging="116"/>
      </w:pPr>
      <w:rPr>
        <w:rFonts w:hint="default"/>
        <w:lang w:val="en-US" w:eastAsia="en-US" w:bidi="ar-SA"/>
      </w:rPr>
    </w:lvl>
    <w:lvl w:ilvl="5" w:tplc="09F66D58">
      <w:numFmt w:val="bullet"/>
      <w:lvlText w:val="•"/>
      <w:lvlJc w:val="left"/>
      <w:pPr>
        <w:ind w:left="5350" w:hanging="116"/>
      </w:pPr>
      <w:rPr>
        <w:rFonts w:hint="default"/>
        <w:lang w:val="en-US" w:eastAsia="en-US" w:bidi="ar-SA"/>
      </w:rPr>
    </w:lvl>
    <w:lvl w:ilvl="6" w:tplc="34B4509E">
      <w:numFmt w:val="bullet"/>
      <w:lvlText w:val="•"/>
      <w:lvlJc w:val="left"/>
      <w:pPr>
        <w:ind w:left="6192" w:hanging="116"/>
      </w:pPr>
      <w:rPr>
        <w:rFonts w:hint="default"/>
        <w:lang w:val="en-US" w:eastAsia="en-US" w:bidi="ar-SA"/>
      </w:rPr>
    </w:lvl>
    <w:lvl w:ilvl="7" w:tplc="4C1AD8B6">
      <w:numFmt w:val="bullet"/>
      <w:lvlText w:val="•"/>
      <w:lvlJc w:val="left"/>
      <w:pPr>
        <w:ind w:left="7034" w:hanging="116"/>
      </w:pPr>
      <w:rPr>
        <w:rFonts w:hint="default"/>
        <w:lang w:val="en-US" w:eastAsia="en-US" w:bidi="ar-SA"/>
      </w:rPr>
    </w:lvl>
    <w:lvl w:ilvl="8" w:tplc="3F505554">
      <w:numFmt w:val="bullet"/>
      <w:lvlText w:val="•"/>
      <w:lvlJc w:val="left"/>
      <w:pPr>
        <w:ind w:left="7876" w:hanging="116"/>
      </w:pPr>
      <w:rPr>
        <w:rFonts w:hint="default"/>
        <w:lang w:val="en-US" w:eastAsia="en-US" w:bidi="ar-SA"/>
      </w:rPr>
    </w:lvl>
  </w:abstractNum>
  <w:abstractNum w:abstractNumId="9">
    <w:nsid w:val="3C570BAE"/>
    <w:multiLevelType w:val="multilevel"/>
    <w:tmpl w:val="2F729B4E"/>
    <w:lvl w:ilvl="0">
      <w:start w:val="1"/>
      <w:numFmt w:val="decimal"/>
      <w:lvlText w:val="%1"/>
      <w:lvlJc w:val="left"/>
      <w:pPr>
        <w:ind w:left="1512" w:hanging="562"/>
        <w:jc w:val="left"/>
      </w:pPr>
      <w:rPr>
        <w:rFonts w:hint="default"/>
        <w:lang w:val="en-US" w:eastAsia="en-US" w:bidi="ar-SA"/>
      </w:rPr>
    </w:lvl>
    <w:lvl w:ilvl="1">
      <w:start w:val="1"/>
      <w:numFmt w:val="decimal"/>
      <w:lvlText w:val="%1.%2"/>
      <w:lvlJc w:val="left"/>
      <w:pPr>
        <w:ind w:left="1512" w:hanging="562"/>
        <w:jc w:val="left"/>
      </w:pPr>
      <w:rPr>
        <w:rFonts w:ascii="Arial" w:eastAsia="Arial" w:hAnsi="Arial" w:cs="Arial" w:hint="default"/>
        <w:b/>
        <w:bCs/>
        <w:i w:val="0"/>
        <w:iCs w:val="0"/>
        <w:spacing w:val="0"/>
        <w:w w:val="100"/>
        <w:sz w:val="24"/>
        <w:szCs w:val="24"/>
        <w:lang w:val="en-US" w:eastAsia="en-US" w:bidi="ar-SA"/>
      </w:rPr>
    </w:lvl>
    <w:lvl w:ilvl="2">
      <w:numFmt w:val="bullet"/>
      <w:lvlText w:val="•"/>
      <w:lvlJc w:val="left"/>
      <w:pPr>
        <w:ind w:left="3128" w:hanging="562"/>
      </w:pPr>
      <w:rPr>
        <w:rFonts w:hint="default"/>
        <w:lang w:val="en-US" w:eastAsia="en-US" w:bidi="ar-SA"/>
      </w:rPr>
    </w:lvl>
    <w:lvl w:ilvl="3">
      <w:numFmt w:val="bullet"/>
      <w:lvlText w:val="•"/>
      <w:lvlJc w:val="left"/>
      <w:pPr>
        <w:ind w:left="3932" w:hanging="562"/>
      </w:pPr>
      <w:rPr>
        <w:rFonts w:hint="default"/>
        <w:lang w:val="en-US" w:eastAsia="en-US" w:bidi="ar-SA"/>
      </w:rPr>
    </w:lvl>
    <w:lvl w:ilvl="4">
      <w:numFmt w:val="bullet"/>
      <w:lvlText w:val="•"/>
      <w:lvlJc w:val="left"/>
      <w:pPr>
        <w:ind w:left="4736" w:hanging="562"/>
      </w:pPr>
      <w:rPr>
        <w:rFonts w:hint="default"/>
        <w:lang w:val="en-US" w:eastAsia="en-US" w:bidi="ar-SA"/>
      </w:rPr>
    </w:lvl>
    <w:lvl w:ilvl="5">
      <w:numFmt w:val="bullet"/>
      <w:lvlText w:val="•"/>
      <w:lvlJc w:val="left"/>
      <w:pPr>
        <w:ind w:left="5540" w:hanging="562"/>
      </w:pPr>
      <w:rPr>
        <w:rFonts w:hint="default"/>
        <w:lang w:val="en-US" w:eastAsia="en-US" w:bidi="ar-SA"/>
      </w:rPr>
    </w:lvl>
    <w:lvl w:ilvl="6">
      <w:numFmt w:val="bullet"/>
      <w:lvlText w:val="•"/>
      <w:lvlJc w:val="left"/>
      <w:pPr>
        <w:ind w:left="6344" w:hanging="562"/>
      </w:pPr>
      <w:rPr>
        <w:rFonts w:hint="default"/>
        <w:lang w:val="en-US" w:eastAsia="en-US" w:bidi="ar-SA"/>
      </w:rPr>
    </w:lvl>
    <w:lvl w:ilvl="7">
      <w:numFmt w:val="bullet"/>
      <w:lvlText w:val="•"/>
      <w:lvlJc w:val="left"/>
      <w:pPr>
        <w:ind w:left="7148" w:hanging="562"/>
      </w:pPr>
      <w:rPr>
        <w:rFonts w:hint="default"/>
        <w:lang w:val="en-US" w:eastAsia="en-US" w:bidi="ar-SA"/>
      </w:rPr>
    </w:lvl>
    <w:lvl w:ilvl="8">
      <w:numFmt w:val="bullet"/>
      <w:lvlText w:val="•"/>
      <w:lvlJc w:val="left"/>
      <w:pPr>
        <w:ind w:left="7952" w:hanging="562"/>
      </w:pPr>
      <w:rPr>
        <w:rFonts w:hint="default"/>
        <w:lang w:val="en-US" w:eastAsia="en-US" w:bidi="ar-SA"/>
      </w:rPr>
    </w:lvl>
  </w:abstractNum>
  <w:abstractNum w:abstractNumId="10">
    <w:nsid w:val="44DF7184"/>
    <w:multiLevelType w:val="multilevel"/>
    <w:tmpl w:val="9822F39E"/>
    <w:lvl w:ilvl="0">
      <w:start w:val="1"/>
      <w:numFmt w:val="decimal"/>
      <w:lvlText w:val="%1"/>
      <w:lvlJc w:val="left"/>
      <w:pPr>
        <w:ind w:left="1789" w:hanging="561"/>
        <w:jc w:val="left"/>
      </w:pPr>
      <w:rPr>
        <w:rFonts w:hint="default"/>
        <w:lang w:val="en-US" w:eastAsia="en-US" w:bidi="ar-SA"/>
      </w:rPr>
    </w:lvl>
    <w:lvl w:ilvl="1">
      <w:start w:val="1"/>
      <w:numFmt w:val="decimal"/>
      <w:lvlText w:val="%1.%2"/>
      <w:lvlJc w:val="left"/>
      <w:pPr>
        <w:ind w:left="1789" w:hanging="5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336" w:hanging="561"/>
      </w:pPr>
      <w:rPr>
        <w:rFonts w:hint="default"/>
        <w:lang w:val="en-US" w:eastAsia="en-US" w:bidi="ar-SA"/>
      </w:rPr>
    </w:lvl>
    <w:lvl w:ilvl="3">
      <w:numFmt w:val="bullet"/>
      <w:lvlText w:val="•"/>
      <w:lvlJc w:val="left"/>
      <w:pPr>
        <w:ind w:left="4114" w:hanging="561"/>
      </w:pPr>
      <w:rPr>
        <w:rFonts w:hint="default"/>
        <w:lang w:val="en-US" w:eastAsia="en-US" w:bidi="ar-SA"/>
      </w:rPr>
    </w:lvl>
    <w:lvl w:ilvl="4">
      <w:numFmt w:val="bullet"/>
      <w:lvlText w:val="•"/>
      <w:lvlJc w:val="left"/>
      <w:pPr>
        <w:ind w:left="4892" w:hanging="561"/>
      </w:pPr>
      <w:rPr>
        <w:rFonts w:hint="default"/>
        <w:lang w:val="en-US" w:eastAsia="en-US" w:bidi="ar-SA"/>
      </w:rPr>
    </w:lvl>
    <w:lvl w:ilvl="5">
      <w:numFmt w:val="bullet"/>
      <w:lvlText w:val="•"/>
      <w:lvlJc w:val="left"/>
      <w:pPr>
        <w:ind w:left="5670" w:hanging="561"/>
      </w:pPr>
      <w:rPr>
        <w:rFonts w:hint="default"/>
        <w:lang w:val="en-US" w:eastAsia="en-US" w:bidi="ar-SA"/>
      </w:rPr>
    </w:lvl>
    <w:lvl w:ilvl="6">
      <w:numFmt w:val="bullet"/>
      <w:lvlText w:val="•"/>
      <w:lvlJc w:val="left"/>
      <w:pPr>
        <w:ind w:left="6448" w:hanging="561"/>
      </w:pPr>
      <w:rPr>
        <w:rFonts w:hint="default"/>
        <w:lang w:val="en-US" w:eastAsia="en-US" w:bidi="ar-SA"/>
      </w:rPr>
    </w:lvl>
    <w:lvl w:ilvl="7">
      <w:numFmt w:val="bullet"/>
      <w:lvlText w:val="•"/>
      <w:lvlJc w:val="left"/>
      <w:pPr>
        <w:ind w:left="7226" w:hanging="561"/>
      </w:pPr>
      <w:rPr>
        <w:rFonts w:hint="default"/>
        <w:lang w:val="en-US" w:eastAsia="en-US" w:bidi="ar-SA"/>
      </w:rPr>
    </w:lvl>
    <w:lvl w:ilvl="8">
      <w:numFmt w:val="bullet"/>
      <w:lvlText w:val="•"/>
      <w:lvlJc w:val="left"/>
      <w:pPr>
        <w:ind w:left="8004" w:hanging="561"/>
      </w:pPr>
      <w:rPr>
        <w:rFonts w:hint="default"/>
        <w:lang w:val="en-US" w:eastAsia="en-US" w:bidi="ar-SA"/>
      </w:rPr>
    </w:lvl>
  </w:abstractNum>
  <w:abstractNum w:abstractNumId="11">
    <w:nsid w:val="4AB71956"/>
    <w:multiLevelType w:val="multilevel"/>
    <w:tmpl w:val="8CF29496"/>
    <w:lvl w:ilvl="0">
      <w:start w:val="5"/>
      <w:numFmt w:val="decimal"/>
      <w:lvlText w:val="%1"/>
      <w:lvlJc w:val="left"/>
      <w:pPr>
        <w:ind w:left="1789" w:hanging="561"/>
        <w:jc w:val="left"/>
      </w:pPr>
      <w:rPr>
        <w:rFonts w:hint="default"/>
        <w:lang w:val="en-US" w:eastAsia="en-US" w:bidi="ar-SA"/>
      </w:rPr>
    </w:lvl>
    <w:lvl w:ilvl="1">
      <w:start w:val="1"/>
      <w:numFmt w:val="decimal"/>
      <w:lvlText w:val="%1.%2"/>
      <w:lvlJc w:val="left"/>
      <w:pPr>
        <w:ind w:left="1789" w:hanging="5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2668" w:hanging="85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193" w:hanging="859"/>
      </w:pPr>
      <w:rPr>
        <w:rFonts w:hint="default"/>
        <w:lang w:val="en-US" w:eastAsia="en-US" w:bidi="ar-SA"/>
      </w:rPr>
    </w:lvl>
    <w:lvl w:ilvl="4">
      <w:numFmt w:val="bullet"/>
      <w:lvlText w:val="•"/>
      <w:lvlJc w:val="left"/>
      <w:pPr>
        <w:ind w:left="4960" w:hanging="859"/>
      </w:pPr>
      <w:rPr>
        <w:rFonts w:hint="default"/>
        <w:lang w:val="en-US" w:eastAsia="en-US" w:bidi="ar-SA"/>
      </w:rPr>
    </w:lvl>
    <w:lvl w:ilvl="5">
      <w:numFmt w:val="bullet"/>
      <w:lvlText w:val="•"/>
      <w:lvlJc w:val="left"/>
      <w:pPr>
        <w:ind w:left="5726" w:hanging="859"/>
      </w:pPr>
      <w:rPr>
        <w:rFonts w:hint="default"/>
        <w:lang w:val="en-US" w:eastAsia="en-US" w:bidi="ar-SA"/>
      </w:rPr>
    </w:lvl>
    <w:lvl w:ilvl="6">
      <w:numFmt w:val="bullet"/>
      <w:lvlText w:val="•"/>
      <w:lvlJc w:val="left"/>
      <w:pPr>
        <w:ind w:left="6493" w:hanging="859"/>
      </w:pPr>
      <w:rPr>
        <w:rFonts w:hint="default"/>
        <w:lang w:val="en-US" w:eastAsia="en-US" w:bidi="ar-SA"/>
      </w:rPr>
    </w:lvl>
    <w:lvl w:ilvl="7">
      <w:numFmt w:val="bullet"/>
      <w:lvlText w:val="•"/>
      <w:lvlJc w:val="left"/>
      <w:pPr>
        <w:ind w:left="7260" w:hanging="859"/>
      </w:pPr>
      <w:rPr>
        <w:rFonts w:hint="default"/>
        <w:lang w:val="en-US" w:eastAsia="en-US" w:bidi="ar-SA"/>
      </w:rPr>
    </w:lvl>
    <w:lvl w:ilvl="8">
      <w:numFmt w:val="bullet"/>
      <w:lvlText w:val="•"/>
      <w:lvlJc w:val="left"/>
      <w:pPr>
        <w:ind w:left="8026" w:hanging="859"/>
      </w:pPr>
      <w:rPr>
        <w:rFonts w:hint="default"/>
        <w:lang w:val="en-US" w:eastAsia="en-US" w:bidi="ar-SA"/>
      </w:rPr>
    </w:lvl>
  </w:abstractNum>
  <w:abstractNum w:abstractNumId="12">
    <w:nsid w:val="640A1934"/>
    <w:multiLevelType w:val="multilevel"/>
    <w:tmpl w:val="D95655EA"/>
    <w:lvl w:ilvl="0">
      <w:start w:val="3"/>
      <w:numFmt w:val="decimal"/>
      <w:lvlText w:val="%1"/>
      <w:lvlJc w:val="left"/>
      <w:pPr>
        <w:ind w:left="1789" w:hanging="561"/>
        <w:jc w:val="left"/>
      </w:pPr>
      <w:rPr>
        <w:rFonts w:hint="default"/>
        <w:lang w:val="en-US" w:eastAsia="en-US" w:bidi="ar-SA"/>
      </w:rPr>
    </w:lvl>
    <w:lvl w:ilvl="1">
      <w:start w:val="1"/>
      <w:numFmt w:val="decimal"/>
      <w:lvlText w:val="%1.%2"/>
      <w:lvlJc w:val="left"/>
      <w:pPr>
        <w:ind w:left="1789" w:hanging="5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2668" w:hanging="8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193" w:hanging="860"/>
      </w:pPr>
      <w:rPr>
        <w:rFonts w:hint="default"/>
        <w:lang w:val="en-US" w:eastAsia="en-US" w:bidi="ar-SA"/>
      </w:rPr>
    </w:lvl>
    <w:lvl w:ilvl="4">
      <w:numFmt w:val="bullet"/>
      <w:lvlText w:val="•"/>
      <w:lvlJc w:val="left"/>
      <w:pPr>
        <w:ind w:left="4960" w:hanging="860"/>
      </w:pPr>
      <w:rPr>
        <w:rFonts w:hint="default"/>
        <w:lang w:val="en-US" w:eastAsia="en-US" w:bidi="ar-SA"/>
      </w:rPr>
    </w:lvl>
    <w:lvl w:ilvl="5">
      <w:numFmt w:val="bullet"/>
      <w:lvlText w:val="•"/>
      <w:lvlJc w:val="left"/>
      <w:pPr>
        <w:ind w:left="5726" w:hanging="860"/>
      </w:pPr>
      <w:rPr>
        <w:rFonts w:hint="default"/>
        <w:lang w:val="en-US" w:eastAsia="en-US" w:bidi="ar-SA"/>
      </w:rPr>
    </w:lvl>
    <w:lvl w:ilvl="6">
      <w:numFmt w:val="bullet"/>
      <w:lvlText w:val="•"/>
      <w:lvlJc w:val="left"/>
      <w:pPr>
        <w:ind w:left="6493" w:hanging="860"/>
      </w:pPr>
      <w:rPr>
        <w:rFonts w:hint="default"/>
        <w:lang w:val="en-US" w:eastAsia="en-US" w:bidi="ar-SA"/>
      </w:rPr>
    </w:lvl>
    <w:lvl w:ilvl="7">
      <w:numFmt w:val="bullet"/>
      <w:lvlText w:val="•"/>
      <w:lvlJc w:val="left"/>
      <w:pPr>
        <w:ind w:left="7260" w:hanging="860"/>
      </w:pPr>
      <w:rPr>
        <w:rFonts w:hint="default"/>
        <w:lang w:val="en-US" w:eastAsia="en-US" w:bidi="ar-SA"/>
      </w:rPr>
    </w:lvl>
    <w:lvl w:ilvl="8">
      <w:numFmt w:val="bullet"/>
      <w:lvlText w:val="•"/>
      <w:lvlJc w:val="left"/>
      <w:pPr>
        <w:ind w:left="8026" w:hanging="860"/>
      </w:pPr>
      <w:rPr>
        <w:rFonts w:hint="default"/>
        <w:lang w:val="en-US" w:eastAsia="en-US" w:bidi="ar-SA"/>
      </w:rPr>
    </w:lvl>
  </w:abstractNum>
  <w:abstractNum w:abstractNumId="13">
    <w:nsid w:val="640E4627"/>
    <w:multiLevelType w:val="multilevel"/>
    <w:tmpl w:val="5DAE699E"/>
    <w:lvl w:ilvl="0">
      <w:start w:val="8"/>
      <w:numFmt w:val="decimal"/>
      <w:lvlText w:val="%1"/>
      <w:lvlJc w:val="left"/>
      <w:pPr>
        <w:ind w:left="1789" w:hanging="561"/>
        <w:jc w:val="left"/>
      </w:pPr>
      <w:rPr>
        <w:rFonts w:hint="default"/>
        <w:lang w:val="en-US" w:eastAsia="en-US" w:bidi="ar-SA"/>
      </w:rPr>
    </w:lvl>
    <w:lvl w:ilvl="1">
      <w:start w:val="1"/>
      <w:numFmt w:val="decimal"/>
      <w:lvlText w:val="%1.%2"/>
      <w:lvlJc w:val="left"/>
      <w:pPr>
        <w:ind w:left="1789" w:hanging="5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2668" w:hanging="85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4193" w:hanging="859"/>
      </w:pPr>
      <w:rPr>
        <w:rFonts w:hint="default"/>
        <w:lang w:val="en-US" w:eastAsia="en-US" w:bidi="ar-SA"/>
      </w:rPr>
    </w:lvl>
    <w:lvl w:ilvl="4">
      <w:numFmt w:val="bullet"/>
      <w:lvlText w:val="•"/>
      <w:lvlJc w:val="left"/>
      <w:pPr>
        <w:ind w:left="4960" w:hanging="859"/>
      </w:pPr>
      <w:rPr>
        <w:rFonts w:hint="default"/>
        <w:lang w:val="en-US" w:eastAsia="en-US" w:bidi="ar-SA"/>
      </w:rPr>
    </w:lvl>
    <w:lvl w:ilvl="5">
      <w:numFmt w:val="bullet"/>
      <w:lvlText w:val="•"/>
      <w:lvlJc w:val="left"/>
      <w:pPr>
        <w:ind w:left="5726" w:hanging="859"/>
      </w:pPr>
      <w:rPr>
        <w:rFonts w:hint="default"/>
        <w:lang w:val="en-US" w:eastAsia="en-US" w:bidi="ar-SA"/>
      </w:rPr>
    </w:lvl>
    <w:lvl w:ilvl="6">
      <w:numFmt w:val="bullet"/>
      <w:lvlText w:val="•"/>
      <w:lvlJc w:val="left"/>
      <w:pPr>
        <w:ind w:left="6493" w:hanging="859"/>
      </w:pPr>
      <w:rPr>
        <w:rFonts w:hint="default"/>
        <w:lang w:val="en-US" w:eastAsia="en-US" w:bidi="ar-SA"/>
      </w:rPr>
    </w:lvl>
    <w:lvl w:ilvl="7">
      <w:numFmt w:val="bullet"/>
      <w:lvlText w:val="•"/>
      <w:lvlJc w:val="left"/>
      <w:pPr>
        <w:ind w:left="7260" w:hanging="859"/>
      </w:pPr>
      <w:rPr>
        <w:rFonts w:hint="default"/>
        <w:lang w:val="en-US" w:eastAsia="en-US" w:bidi="ar-SA"/>
      </w:rPr>
    </w:lvl>
    <w:lvl w:ilvl="8">
      <w:numFmt w:val="bullet"/>
      <w:lvlText w:val="•"/>
      <w:lvlJc w:val="left"/>
      <w:pPr>
        <w:ind w:left="8026" w:hanging="859"/>
      </w:pPr>
      <w:rPr>
        <w:rFonts w:hint="default"/>
        <w:lang w:val="en-US" w:eastAsia="en-US" w:bidi="ar-SA"/>
      </w:rPr>
    </w:lvl>
  </w:abstractNum>
  <w:abstractNum w:abstractNumId="14">
    <w:nsid w:val="6F90490E"/>
    <w:multiLevelType w:val="multilevel"/>
    <w:tmpl w:val="68503B34"/>
    <w:lvl w:ilvl="0">
      <w:start w:val="7"/>
      <w:numFmt w:val="decimal"/>
      <w:lvlText w:val="%1"/>
      <w:lvlJc w:val="left"/>
      <w:pPr>
        <w:ind w:left="1789" w:hanging="561"/>
        <w:jc w:val="left"/>
      </w:pPr>
      <w:rPr>
        <w:rFonts w:hint="default"/>
        <w:lang w:val="en-US" w:eastAsia="en-US" w:bidi="ar-SA"/>
      </w:rPr>
    </w:lvl>
    <w:lvl w:ilvl="1">
      <w:start w:val="1"/>
      <w:numFmt w:val="decimal"/>
      <w:lvlText w:val="%1.%2"/>
      <w:lvlJc w:val="left"/>
      <w:pPr>
        <w:ind w:left="1789" w:hanging="5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2668" w:hanging="85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193" w:hanging="859"/>
      </w:pPr>
      <w:rPr>
        <w:rFonts w:hint="default"/>
        <w:lang w:val="en-US" w:eastAsia="en-US" w:bidi="ar-SA"/>
      </w:rPr>
    </w:lvl>
    <w:lvl w:ilvl="4">
      <w:numFmt w:val="bullet"/>
      <w:lvlText w:val="•"/>
      <w:lvlJc w:val="left"/>
      <w:pPr>
        <w:ind w:left="4960" w:hanging="859"/>
      </w:pPr>
      <w:rPr>
        <w:rFonts w:hint="default"/>
        <w:lang w:val="en-US" w:eastAsia="en-US" w:bidi="ar-SA"/>
      </w:rPr>
    </w:lvl>
    <w:lvl w:ilvl="5">
      <w:numFmt w:val="bullet"/>
      <w:lvlText w:val="•"/>
      <w:lvlJc w:val="left"/>
      <w:pPr>
        <w:ind w:left="5726" w:hanging="859"/>
      </w:pPr>
      <w:rPr>
        <w:rFonts w:hint="default"/>
        <w:lang w:val="en-US" w:eastAsia="en-US" w:bidi="ar-SA"/>
      </w:rPr>
    </w:lvl>
    <w:lvl w:ilvl="6">
      <w:numFmt w:val="bullet"/>
      <w:lvlText w:val="•"/>
      <w:lvlJc w:val="left"/>
      <w:pPr>
        <w:ind w:left="6493" w:hanging="859"/>
      </w:pPr>
      <w:rPr>
        <w:rFonts w:hint="default"/>
        <w:lang w:val="en-US" w:eastAsia="en-US" w:bidi="ar-SA"/>
      </w:rPr>
    </w:lvl>
    <w:lvl w:ilvl="7">
      <w:numFmt w:val="bullet"/>
      <w:lvlText w:val="•"/>
      <w:lvlJc w:val="left"/>
      <w:pPr>
        <w:ind w:left="7260" w:hanging="859"/>
      </w:pPr>
      <w:rPr>
        <w:rFonts w:hint="default"/>
        <w:lang w:val="en-US" w:eastAsia="en-US" w:bidi="ar-SA"/>
      </w:rPr>
    </w:lvl>
    <w:lvl w:ilvl="8">
      <w:numFmt w:val="bullet"/>
      <w:lvlText w:val="•"/>
      <w:lvlJc w:val="left"/>
      <w:pPr>
        <w:ind w:left="8026" w:hanging="859"/>
      </w:pPr>
      <w:rPr>
        <w:rFonts w:hint="default"/>
        <w:lang w:val="en-US" w:eastAsia="en-US" w:bidi="ar-SA"/>
      </w:rPr>
    </w:lvl>
  </w:abstractNum>
  <w:abstractNum w:abstractNumId="15">
    <w:nsid w:val="6F9A3540"/>
    <w:multiLevelType w:val="hybridMultilevel"/>
    <w:tmpl w:val="163E9254"/>
    <w:lvl w:ilvl="0" w:tplc="272E6982">
      <w:numFmt w:val="bullet"/>
      <w:lvlText w:val="•"/>
      <w:lvlJc w:val="left"/>
      <w:pPr>
        <w:ind w:left="1132" w:hanging="183"/>
      </w:pPr>
      <w:rPr>
        <w:rFonts w:ascii="Times New Roman" w:eastAsia="Times New Roman" w:hAnsi="Times New Roman" w:cs="Times New Roman" w:hint="default"/>
        <w:b w:val="0"/>
        <w:bCs w:val="0"/>
        <w:i w:val="0"/>
        <w:iCs w:val="0"/>
        <w:spacing w:val="0"/>
        <w:w w:val="101"/>
        <w:sz w:val="18"/>
        <w:szCs w:val="18"/>
        <w:lang w:val="en-US" w:eastAsia="en-US" w:bidi="ar-SA"/>
      </w:rPr>
    </w:lvl>
    <w:lvl w:ilvl="1" w:tplc="2A6AA922">
      <w:numFmt w:val="bullet"/>
      <w:lvlText w:val="•"/>
      <w:lvlJc w:val="left"/>
      <w:pPr>
        <w:ind w:left="1982" w:hanging="183"/>
      </w:pPr>
      <w:rPr>
        <w:rFonts w:hint="default"/>
        <w:lang w:val="en-US" w:eastAsia="en-US" w:bidi="ar-SA"/>
      </w:rPr>
    </w:lvl>
    <w:lvl w:ilvl="2" w:tplc="235E15C4">
      <w:numFmt w:val="bullet"/>
      <w:lvlText w:val="•"/>
      <w:lvlJc w:val="left"/>
      <w:pPr>
        <w:ind w:left="2824" w:hanging="183"/>
      </w:pPr>
      <w:rPr>
        <w:rFonts w:hint="default"/>
        <w:lang w:val="en-US" w:eastAsia="en-US" w:bidi="ar-SA"/>
      </w:rPr>
    </w:lvl>
    <w:lvl w:ilvl="3" w:tplc="6186CD56">
      <w:numFmt w:val="bullet"/>
      <w:lvlText w:val="•"/>
      <w:lvlJc w:val="left"/>
      <w:pPr>
        <w:ind w:left="3666" w:hanging="183"/>
      </w:pPr>
      <w:rPr>
        <w:rFonts w:hint="default"/>
        <w:lang w:val="en-US" w:eastAsia="en-US" w:bidi="ar-SA"/>
      </w:rPr>
    </w:lvl>
    <w:lvl w:ilvl="4" w:tplc="D2F0D70E">
      <w:numFmt w:val="bullet"/>
      <w:lvlText w:val="•"/>
      <w:lvlJc w:val="left"/>
      <w:pPr>
        <w:ind w:left="4508" w:hanging="183"/>
      </w:pPr>
      <w:rPr>
        <w:rFonts w:hint="default"/>
        <w:lang w:val="en-US" w:eastAsia="en-US" w:bidi="ar-SA"/>
      </w:rPr>
    </w:lvl>
    <w:lvl w:ilvl="5" w:tplc="EB002238">
      <w:numFmt w:val="bullet"/>
      <w:lvlText w:val="•"/>
      <w:lvlJc w:val="left"/>
      <w:pPr>
        <w:ind w:left="5350" w:hanging="183"/>
      </w:pPr>
      <w:rPr>
        <w:rFonts w:hint="default"/>
        <w:lang w:val="en-US" w:eastAsia="en-US" w:bidi="ar-SA"/>
      </w:rPr>
    </w:lvl>
    <w:lvl w:ilvl="6" w:tplc="2C48323E">
      <w:numFmt w:val="bullet"/>
      <w:lvlText w:val="•"/>
      <w:lvlJc w:val="left"/>
      <w:pPr>
        <w:ind w:left="6192" w:hanging="183"/>
      </w:pPr>
      <w:rPr>
        <w:rFonts w:hint="default"/>
        <w:lang w:val="en-US" w:eastAsia="en-US" w:bidi="ar-SA"/>
      </w:rPr>
    </w:lvl>
    <w:lvl w:ilvl="7" w:tplc="BABAE10C">
      <w:numFmt w:val="bullet"/>
      <w:lvlText w:val="•"/>
      <w:lvlJc w:val="left"/>
      <w:pPr>
        <w:ind w:left="7034" w:hanging="183"/>
      </w:pPr>
      <w:rPr>
        <w:rFonts w:hint="default"/>
        <w:lang w:val="en-US" w:eastAsia="en-US" w:bidi="ar-SA"/>
      </w:rPr>
    </w:lvl>
    <w:lvl w:ilvl="8" w:tplc="22DEFE54">
      <w:numFmt w:val="bullet"/>
      <w:lvlText w:val="•"/>
      <w:lvlJc w:val="left"/>
      <w:pPr>
        <w:ind w:left="7876" w:hanging="183"/>
      </w:pPr>
      <w:rPr>
        <w:rFonts w:hint="default"/>
        <w:lang w:val="en-US" w:eastAsia="en-US" w:bidi="ar-SA"/>
      </w:rPr>
    </w:lvl>
  </w:abstractNum>
  <w:abstractNum w:abstractNumId="16">
    <w:nsid w:val="71634552"/>
    <w:multiLevelType w:val="multilevel"/>
    <w:tmpl w:val="C1BE1256"/>
    <w:lvl w:ilvl="0">
      <w:start w:val="4"/>
      <w:numFmt w:val="decimal"/>
      <w:lvlText w:val="%1"/>
      <w:lvlJc w:val="left"/>
      <w:pPr>
        <w:ind w:left="1789" w:hanging="561"/>
        <w:jc w:val="left"/>
      </w:pPr>
      <w:rPr>
        <w:rFonts w:hint="default"/>
        <w:lang w:val="en-US" w:eastAsia="en-US" w:bidi="ar-SA"/>
      </w:rPr>
    </w:lvl>
    <w:lvl w:ilvl="1">
      <w:start w:val="1"/>
      <w:numFmt w:val="decimal"/>
      <w:lvlText w:val="%1.%2"/>
      <w:lvlJc w:val="left"/>
      <w:pPr>
        <w:ind w:left="1789" w:hanging="5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2668" w:hanging="8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193" w:hanging="860"/>
      </w:pPr>
      <w:rPr>
        <w:rFonts w:hint="default"/>
        <w:lang w:val="en-US" w:eastAsia="en-US" w:bidi="ar-SA"/>
      </w:rPr>
    </w:lvl>
    <w:lvl w:ilvl="4">
      <w:numFmt w:val="bullet"/>
      <w:lvlText w:val="•"/>
      <w:lvlJc w:val="left"/>
      <w:pPr>
        <w:ind w:left="4960" w:hanging="860"/>
      </w:pPr>
      <w:rPr>
        <w:rFonts w:hint="default"/>
        <w:lang w:val="en-US" w:eastAsia="en-US" w:bidi="ar-SA"/>
      </w:rPr>
    </w:lvl>
    <w:lvl w:ilvl="5">
      <w:numFmt w:val="bullet"/>
      <w:lvlText w:val="•"/>
      <w:lvlJc w:val="left"/>
      <w:pPr>
        <w:ind w:left="5726" w:hanging="860"/>
      </w:pPr>
      <w:rPr>
        <w:rFonts w:hint="default"/>
        <w:lang w:val="en-US" w:eastAsia="en-US" w:bidi="ar-SA"/>
      </w:rPr>
    </w:lvl>
    <w:lvl w:ilvl="6">
      <w:numFmt w:val="bullet"/>
      <w:lvlText w:val="•"/>
      <w:lvlJc w:val="left"/>
      <w:pPr>
        <w:ind w:left="6493" w:hanging="860"/>
      </w:pPr>
      <w:rPr>
        <w:rFonts w:hint="default"/>
        <w:lang w:val="en-US" w:eastAsia="en-US" w:bidi="ar-SA"/>
      </w:rPr>
    </w:lvl>
    <w:lvl w:ilvl="7">
      <w:numFmt w:val="bullet"/>
      <w:lvlText w:val="•"/>
      <w:lvlJc w:val="left"/>
      <w:pPr>
        <w:ind w:left="7260" w:hanging="860"/>
      </w:pPr>
      <w:rPr>
        <w:rFonts w:hint="default"/>
        <w:lang w:val="en-US" w:eastAsia="en-US" w:bidi="ar-SA"/>
      </w:rPr>
    </w:lvl>
    <w:lvl w:ilvl="8">
      <w:numFmt w:val="bullet"/>
      <w:lvlText w:val="•"/>
      <w:lvlJc w:val="left"/>
      <w:pPr>
        <w:ind w:left="8026" w:hanging="860"/>
      </w:pPr>
      <w:rPr>
        <w:rFonts w:hint="default"/>
        <w:lang w:val="en-US" w:eastAsia="en-US" w:bidi="ar-SA"/>
      </w:rPr>
    </w:lvl>
  </w:abstractNum>
  <w:abstractNum w:abstractNumId="17">
    <w:nsid w:val="7F34518D"/>
    <w:multiLevelType w:val="hybridMultilevel"/>
    <w:tmpl w:val="A7E2206A"/>
    <w:lvl w:ilvl="0" w:tplc="FC0C0DE4">
      <w:numFmt w:val="bullet"/>
      <w:lvlText w:val="□"/>
      <w:lvlJc w:val="left"/>
      <w:pPr>
        <w:ind w:left="1291" w:hanging="341"/>
      </w:pPr>
      <w:rPr>
        <w:rFonts w:ascii="Verdana" w:eastAsia="Verdana" w:hAnsi="Verdana" w:cs="Verdana" w:hint="default"/>
        <w:b w:val="0"/>
        <w:bCs w:val="0"/>
        <w:i w:val="0"/>
        <w:iCs w:val="0"/>
        <w:spacing w:val="0"/>
        <w:w w:val="99"/>
        <w:sz w:val="24"/>
        <w:szCs w:val="24"/>
        <w:lang w:val="en-US" w:eastAsia="en-US" w:bidi="ar-SA"/>
      </w:rPr>
    </w:lvl>
    <w:lvl w:ilvl="1" w:tplc="29A2828E">
      <w:numFmt w:val="bullet"/>
      <w:lvlText w:val="•"/>
      <w:lvlJc w:val="left"/>
      <w:pPr>
        <w:ind w:left="2126" w:hanging="341"/>
      </w:pPr>
      <w:rPr>
        <w:rFonts w:hint="default"/>
        <w:lang w:val="en-US" w:eastAsia="en-US" w:bidi="ar-SA"/>
      </w:rPr>
    </w:lvl>
    <w:lvl w:ilvl="2" w:tplc="E7ECF79A">
      <w:numFmt w:val="bullet"/>
      <w:lvlText w:val="•"/>
      <w:lvlJc w:val="left"/>
      <w:pPr>
        <w:ind w:left="2952" w:hanging="341"/>
      </w:pPr>
      <w:rPr>
        <w:rFonts w:hint="default"/>
        <w:lang w:val="en-US" w:eastAsia="en-US" w:bidi="ar-SA"/>
      </w:rPr>
    </w:lvl>
    <w:lvl w:ilvl="3" w:tplc="6CB02FB0">
      <w:numFmt w:val="bullet"/>
      <w:lvlText w:val="•"/>
      <w:lvlJc w:val="left"/>
      <w:pPr>
        <w:ind w:left="3778" w:hanging="341"/>
      </w:pPr>
      <w:rPr>
        <w:rFonts w:hint="default"/>
        <w:lang w:val="en-US" w:eastAsia="en-US" w:bidi="ar-SA"/>
      </w:rPr>
    </w:lvl>
    <w:lvl w:ilvl="4" w:tplc="F21CC284">
      <w:numFmt w:val="bullet"/>
      <w:lvlText w:val="•"/>
      <w:lvlJc w:val="left"/>
      <w:pPr>
        <w:ind w:left="4604" w:hanging="341"/>
      </w:pPr>
      <w:rPr>
        <w:rFonts w:hint="default"/>
        <w:lang w:val="en-US" w:eastAsia="en-US" w:bidi="ar-SA"/>
      </w:rPr>
    </w:lvl>
    <w:lvl w:ilvl="5" w:tplc="E97CDE5C">
      <w:numFmt w:val="bullet"/>
      <w:lvlText w:val="•"/>
      <w:lvlJc w:val="left"/>
      <w:pPr>
        <w:ind w:left="5430" w:hanging="341"/>
      </w:pPr>
      <w:rPr>
        <w:rFonts w:hint="default"/>
        <w:lang w:val="en-US" w:eastAsia="en-US" w:bidi="ar-SA"/>
      </w:rPr>
    </w:lvl>
    <w:lvl w:ilvl="6" w:tplc="24AEAAE6">
      <w:numFmt w:val="bullet"/>
      <w:lvlText w:val="•"/>
      <w:lvlJc w:val="left"/>
      <w:pPr>
        <w:ind w:left="6256" w:hanging="341"/>
      </w:pPr>
      <w:rPr>
        <w:rFonts w:hint="default"/>
        <w:lang w:val="en-US" w:eastAsia="en-US" w:bidi="ar-SA"/>
      </w:rPr>
    </w:lvl>
    <w:lvl w:ilvl="7" w:tplc="E7F08F02">
      <w:numFmt w:val="bullet"/>
      <w:lvlText w:val="•"/>
      <w:lvlJc w:val="left"/>
      <w:pPr>
        <w:ind w:left="7082" w:hanging="341"/>
      </w:pPr>
      <w:rPr>
        <w:rFonts w:hint="default"/>
        <w:lang w:val="en-US" w:eastAsia="en-US" w:bidi="ar-SA"/>
      </w:rPr>
    </w:lvl>
    <w:lvl w:ilvl="8" w:tplc="A72CEE52">
      <w:numFmt w:val="bullet"/>
      <w:lvlText w:val="•"/>
      <w:lvlJc w:val="left"/>
      <w:pPr>
        <w:ind w:left="7908" w:hanging="341"/>
      </w:pPr>
      <w:rPr>
        <w:rFonts w:hint="default"/>
        <w:lang w:val="en-US" w:eastAsia="en-US" w:bidi="ar-SA"/>
      </w:rPr>
    </w:lvl>
  </w:abstractNum>
  <w:abstractNum w:abstractNumId="18">
    <w:nsid w:val="7F7C14ED"/>
    <w:multiLevelType w:val="multilevel"/>
    <w:tmpl w:val="C746577E"/>
    <w:lvl w:ilvl="0">
      <w:start w:val="9"/>
      <w:numFmt w:val="decimal"/>
      <w:lvlText w:val="%1"/>
      <w:lvlJc w:val="left"/>
      <w:pPr>
        <w:ind w:left="1789" w:hanging="561"/>
        <w:jc w:val="left"/>
      </w:pPr>
      <w:rPr>
        <w:rFonts w:hint="default"/>
        <w:lang w:val="en-US" w:eastAsia="en-US" w:bidi="ar-SA"/>
      </w:rPr>
    </w:lvl>
    <w:lvl w:ilvl="1">
      <w:start w:val="1"/>
      <w:numFmt w:val="decimal"/>
      <w:lvlText w:val="%1.%2"/>
      <w:lvlJc w:val="left"/>
      <w:pPr>
        <w:ind w:left="1789" w:hanging="5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2668" w:hanging="85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4193" w:hanging="859"/>
      </w:pPr>
      <w:rPr>
        <w:rFonts w:hint="default"/>
        <w:lang w:val="en-US" w:eastAsia="en-US" w:bidi="ar-SA"/>
      </w:rPr>
    </w:lvl>
    <w:lvl w:ilvl="4">
      <w:numFmt w:val="bullet"/>
      <w:lvlText w:val="•"/>
      <w:lvlJc w:val="left"/>
      <w:pPr>
        <w:ind w:left="4960" w:hanging="859"/>
      </w:pPr>
      <w:rPr>
        <w:rFonts w:hint="default"/>
        <w:lang w:val="en-US" w:eastAsia="en-US" w:bidi="ar-SA"/>
      </w:rPr>
    </w:lvl>
    <w:lvl w:ilvl="5">
      <w:numFmt w:val="bullet"/>
      <w:lvlText w:val="•"/>
      <w:lvlJc w:val="left"/>
      <w:pPr>
        <w:ind w:left="5726" w:hanging="859"/>
      </w:pPr>
      <w:rPr>
        <w:rFonts w:hint="default"/>
        <w:lang w:val="en-US" w:eastAsia="en-US" w:bidi="ar-SA"/>
      </w:rPr>
    </w:lvl>
    <w:lvl w:ilvl="6">
      <w:numFmt w:val="bullet"/>
      <w:lvlText w:val="•"/>
      <w:lvlJc w:val="left"/>
      <w:pPr>
        <w:ind w:left="6493" w:hanging="859"/>
      </w:pPr>
      <w:rPr>
        <w:rFonts w:hint="default"/>
        <w:lang w:val="en-US" w:eastAsia="en-US" w:bidi="ar-SA"/>
      </w:rPr>
    </w:lvl>
    <w:lvl w:ilvl="7">
      <w:numFmt w:val="bullet"/>
      <w:lvlText w:val="•"/>
      <w:lvlJc w:val="left"/>
      <w:pPr>
        <w:ind w:left="7260" w:hanging="859"/>
      </w:pPr>
      <w:rPr>
        <w:rFonts w:hint="default"/>
        <w:lang w:val="en-US" w:eastAsia="en-US" w:bidi="ar-SA"/>
      </w:rPr>
    </w:lvl>
    <w:lvl w:ilvl="8">
      <w:numFmt w:val="bullet"/>
      <w:lvlText w:val="•"/>
      <w:lvlJc w:val="left"/>
      <w:pPr>
        <w:ind w:left="8026" w:hanging="859"/>
      </w:pPr>
      <w:rPr>
        <w:rFonts w:hint="default"/>
        <w:lang w:val="en-US" w:eastAsia="en-US" w:bidi="ar-SA"/>
      </w:rPr>
    </w:lvl>
  </w:abstractNum>
  <w:num w:numId="1">
    <w:abstractNumId w:val="15"/>
  </w:num>
  <w:num w:numId="2">
    <w:abstractNumId w:val="8"/>
  </w:num>
  <w:num w:numId="3">
    <w:abstractNumId w:val="2"/>
  </w:num>
  <w:num w:numId="4">
    <w:abstractNumId w:val="0"/>
  </w:num>
  <w:num w:numId="5">
    <w:abstractNumId w:val="17"/>
  </w:num>
  <w:num w:numId="6">
    <w:abstractNumId w:val="7"/>
  </w:num>
  <w:num w:numId="7">
    <w:abstractNumId w:val="3"/>
  </w:num>
  <w:num w:numId="8">
    <w:abstractNumId w:val="9"/>
  </w:num>
  <w:num w:numId="9">
    <w:abstractNumId w:val="18"/>
  </w:num>
  <w:num w:numId="10">
    <w:abstractNumId w:val="6"/>
  </w:num>
  <w:num w:numId="11">
    <w:abstractNumId w:val="4"/>
  </w:num>
  <w:num w:numId="12">
    <w:abstractNumId w:val="13"/>
  </w:num>
  <w:num w:numId="13">
    <w:abstractNumId w:val="14"/>
  </w:num>
  <w:num w:numId="14">
    <w:abstractNumId w:val="5"/>
  </w:num>
  <w:num w:numId="15">
    <w:abstractNumId w:val="11"/>
  </w:num>
  <w:num w:numId="16">
    <w:abstractNumId w:val="16"/>
  </w:num>
  <w:num w:numId="17">
    <w:abstractNumId w:val="12"/>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516"/>
    <w:rsid w:val="00260DBE"/>
    <w:rsid w:val="002E1FB0"/>
    <w:rsid w:val="00614C55"/>
    <w:rsid w:val="008E67BA"/>
    <w:rsid w:val="00951608"/>
    <w:rsid w:val="00AF0481"/>
    <w:rsid w:val="00FE55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5B353C-D0BD-45C9-8D2D-F754BA54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511" w:hanging="562"/>
      <w:outlineLvl w:val="0"/>
    </w:pPr>
    <w:rPr>
      <w:rFonts w:ascii="Arial" w:eastAsia="Arial" w:hAnsi="Arial" w:cs="Arial"/>
      <w:b/>
      <w:bCs/>
      <w:sz w:val="24"/>
      <w:szCs w:val="24"/>
    </w:rPr>
  </w:style>
  <w:style w:type="paragraph" w:styleId="Heading2">
    <w:name w:val="heading 2"/>
    <w:basedOn w:val="Normal"/>
    <w:uiPriority w:val="1"/>
    <w:qFormat/>
    <w:pPr>
      <w:ind w:left="1732"/>
      <w:outlineLvl w:val="1"/>
    </w:pPr>
    <w:rPr>
      <w:rFonts w:ascii="Arial" w:eastAsia="Arial" w:hAnsi="Arial" w:cs="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75" w:line="272" w:lineRule="exact"/>
      <w:ind w:left="950"/>
    </w:pPr>
    <w:rPr>
      <w:sz w:val="24"/>
      <w:szCs w:val="24"/>
    </w:rPr>
  </w:style>
  <w:style w:type="paragraph" w:styleId="TOC2">
    <w:name w:val="toc 2"/>
    <w:basedOn w:val="Normal"/>
    <w:uiPriority w:val="1"/>
    <w:qFormat/>
    <w:pPr>
      <w:spacing w:before="257"/>
      <w:ind w:left="1790" w:hanging="562"/>
    </w:pPr>
    <w:rPr>
      <w:sz w:val="24"/>
      <w:szCs w:val="24"/>
    </w:rPr>
  </w:style>
  <w:style w:type="paragraph" w:styleId="TOC3">
    <w:name w:val="toc 3"/>
    <w:basedOn w:val="Normal"/>
    <w:uiPriority w:val="1"/>
    <w:qFormat/>
    <w:pPr>
      <w:spacing w:before="31"/>
      <w:ind w:left="2668" w:hanging="859"/>
    </w:pPr>
    <w:rPr>
      <w:sz w:val="24"/>
      <w:szCs w:val="24"/>
    </w:rPr>
  </w:style>
  <w:style w:type="paragraph" w:styleId="TOC4">
    <w:name w:val="toc 4"/>
    <w:basedOn w:val="Normal"/>
    <w:uiPriority w:val="1"/>
    <w:qFormat/>
    <w:pPr>
      <w:spacing w:line="272" w:lineRule="exact"/>
      <w:ind w:left="2668"/>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31"/>
      <w:ind w:left="2668" w:hanging="859"/>
    </w:pPr>
  </w:style>
  <w:style w:type="paragraph" w:customStyle="1" w:styleId="TableParagraph">
    <w:name w:val="Table Paragraph"/>
    <w:basedOn w:val="Normal"/>
    <w:uiPriority w:val="1"/>
    <w:qFormat/>
    <w:pPr>
      <w:spacing w:before="23"/>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62316</Words>
  <Characters>355203</Characters>
  <Application>Microsoft Office Word</Application>
  <DocSecurity>0</DocSecurity>
  <Lines>2960</Lines>
  <Paragraphs>833</Paragraphs>
  <ScaleCrop>false</ScaleCrop>
  <HeadingPairs>
    <vt:vector size="2" baseType="variant">
      <vt:variant>
        <vt:lpstr>Title</vt:lpstr>
      </vt:variant>
      <vt:variant>
        <vt:i4>1</vt:i4>
      </vt:variant>
    </vt:vector>
  </HeadingPairs>
  <TitlesOfParts>
    <vt:vector size="1" baseType="lpstr">
      <vt:lpstr>Microsoft Word - 3FD7E1ED-2F7A-18CC91.doc</vt:lpstr>
    </vt:vector>
  </TitlesOfParts>
  <Company/>
  <LinksUpToDate>false</LinksUpToDate>
  <CharactersWithSpaces>416686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- 3FD7E1ED-2F7A-18CC91.doc</dc:title>
  <dc:creator>www</dc:creator>
  <cp:lastModifiedBy>Microsoft account</cp:lastModifiedBy>
  <cp:revision>4</cp:revision>
  <dcterms:created xsi:type="dcterms:W3CDTF">2024-11-17T03:15:00Z</dcterms:created>
  <dcterms:modified xsi:type="dcterms:W3CDTF">2024-11-17T04:25:00Z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2003-12-10T00:00:00Z</vt:filetime>
  </property>
  <property fmtid="{D5CDD505-2E9C-101B-9397-08002B2CF9AE}" pid="3" name="Creator">
    <vt:lpwstr>PScript5.dll Version 5.2</vt:lpwstr>
  </property>
  <property fmtid="{D5CDD505-2E9C-101B-9397-08002B2CF9AE}" pid="4" name="LastSaved">
    <vt:filetime>2024-11-17T00:00:00Z</vt:filetime>
  </property>
  <property fmtid="{D5CDD505-2E9C-101B-9397-08002B2CF9AE}" pid="5" name="Producer">
    <vt:lpwstr>http://createpdf.adobe.com V5.1</vt:lpwstr>
  </property>
</Properties>
</file>