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10" w:rsidRPr="001B0F10" w:rsidRDefault="001B0F10" w:rsidP="001B0F10">
      <w:pPr>
        <w:shd w:val="clear" w:color="auto" w:fill="FFFFFF"/>
        <w:spacing w:after="100" w:afterAutospacing="1" w:line="240" w:lineRule="auto"/>
        <w:outlineLvl w:val="1"/>
        <w:rPr>
          <w:rFonts w:eastAsia="Times New Roman"/>
          <w:b/>
          <w:color w:val="2A2E28"/>
          <w:sz w:val="36"/>
          <w:szCs w:val="36"/>
          <w:lang w:eastAsia="en-AU"/>
        </w:rPr>
      </w:pPr>
      <w:r>
        <w:rPr>
          <w:rFonts w:eastAsia="Times New Roman"/>
          <w:b/>
          <w:color w:val="459F06"/>
          <w:sz w:val="36"/>
          <w:szCs w:val="36"/>
          <w:lang w:eastAsia="en-AU"/>
        </w:rPr>
        <w:br/>
      </w:r>
      <w:r w:rsidRPr="001B0F10">
        <w:rPr>
          <w:rFonts w:eastAsia="Times New Roman"/>
          <w:b/>
          <w:color w:val="459F06"/>
          <w:sz w:val="36"/>
          <w:szCs w:val="36"/>
          <w:lang w:eastAsia="en-AU"/>
        </w:rPr>
        <w:t xml:space="preserve">NSW State Election 2023 - </w:t>
      </w:r>
      <w:proofErr w:type="spellStart"/>
      <w:r w:rsidRPr="001B0F10">
        <w:rPr>
          <w:rFonts w:eastAsia="Times New Roman"/>
          <w:b/>
          <w:color w:val="459F06"/>
          <w:sz w:val="36"/>
          <w:szCs w:val="36"/>
          <w:lang w:eastAsia="en-AU"/>
        </w:rPr>
        <w:t>NCOSS</w:t>
      </w:r>
      <w:proofErr w:type="spellEnd"/>
      <w:r w:rsidRPr="001B0F10">
        <w:rPr>
          <w:rFonts w:eastAsia="Times New Roman"/>
          <w:b/>
          <w:color w:val="459F06"/>
          <w:sz w:val="36"/>
          <w:szCs w:val="36"/>
          <w:lang w:eastAsia="en-AU"/>
        </w:rPr>
        <w:t xml:space="preserve"> Policy Priority 7</w:t>
      </w:r>
    </w:p>
    <w:p w:rsidR="001B0F10" w:rsidRPr="001B0F10" w:rsidRDefault="001B0F10" w:rsidP="001B0F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color w:val="2A2E28"/>
          <w:sz w:val="36"/>
          <w:szCs w:val="36"/>
          <w:lang w:eastAsia="en-AU"/>
        </w:rPr>
      </w:pPr>
      <w:hyperlink r:id="rId5" w:history="1">
        <w:r w:rsidRPr="001B0F10">
          <w:rPr>
            <w:rStyle w:val="Hyperlink"/>
            <w:rFonts w:eastAsia="Times New Roman"/>
            <w:b/>
            <w:sz w:val="36"/>
            <w:szCs w:val="36"/>
            <w:lang w:eastAsia="en-AU"/>
          </w:rPr>
          <w:t>Limit the harm caused by pokies on vulnerable communities</w:t>
        </w:r>
      </w:hyperlink>
      <w:r w:rsidRPr="001B0F10">
        <w:rPr>
          <w:rFonts w:eastAsia="Times New Roman"/>
          <w:b/>
          <w:color w:val="6B6C6C"/>
          <w:sz w:val="36"/>
          <w:szCs w:val="36"/>
          <w:lang w:eastAsia="en-AU"/>
        </w:rPr>
        <w:t>.</w:t>
      </w:r>
    </w:p>
    <w:p w:rsidR="001B0F10" w:rsidRPr="001B0F10" w:rsidRDefault="001B0F10" w:rsidP="001B0F10">
      <w:pPr>
        <w:shd w:val="clear" w:color="auto" w:fill="FFFFFF"/>
        <w:spacing w:after="240" w:line="240" w:lineRule="auto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In the first half of 2022, punters across NSW lost almost $4 billion playing the pokies. This is worrying, particularly when low level income Local Government Areas (</w:t>
      </w:r>
      <w:proofErr w:type="spellStart"/>
      <w:r w:rsidRPr="001B0F10">
        <w:rPr>
          <w:rFonts w:eastAsia="Times New Roman"/>
          <w:bCs w:val="0"/>
          <w:szCs w:val="24"/>
          <w:lang w:eastAsia="en-AU"/>
        </w:rPr>
        <w:t>LGAs</w:t>
      </w:r>
      <w:proofErr w:type="spellEnd"/>
      <w:r w:rsidRPr="001B0F10">
        <w:rPr>
          <w:rFonts w:eastAsia="Times New Roman"/>
          <w:bCs w:val="0"/>
          <w:szCs w:val="24"/>
          <w:lang w:eastAsia="en-AU"/>
        </w:rPr>
        <w:t>) have the highest number of pokies and experience the greatest losses. Evidence supports a well-designed cashless gaming card minimising gambling harm.</w:t>
      </w:r>
    </w:p>
    <w:p w:rsidR="001B0F10" w:rsidRPr="001B0F10" w:rsidRDefault="001B0F10" w:rsidP="001B0F10">
      <w:pPr>
        <w:shd w:val="clear" w:color="auto" w:fill="FFFFFF"/>
        <w:spacing w:after="240" w:line="240" w:lineRule="auto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Below we outline our solution to this issue, and policy responses from the major parties in the lead up to the 2023 NSW State Election.</w:t>
      </w:r>
    </w:p>
    <w:p w:rsidR="001B0F10" w:rsidRPr="001B0F10" w:rsidRDefault="001B0F10" w:rsidP="001B0F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/>
          <w:b/>
          <w:color w:val="2A2E28"/>
          <w:sz w:val="27"/>
          <w:szCs w:val="27"/>
          <w:lang w:eastAsia="en-AU"/>
        </w:rPr>
      </w:pPr>
      <w:r w:rsidRPr="001B0F10">
        <w:rPr>
          <w:rFonts w:eastAsia="Times New Roman"/>
          <w:b/>
          <w:sz w:val="27"/>
          <w:szCs w:val="27"/>
          <w:lang w:eastAsia="en-AU"/>
        </w:rPr>
        <w:br/>
      </w:r>
      <w:proofErr w:type="spellStart"/>
      <w:r w:rsidRPr="001B0F10">
        <w:rPr>
          <w:rFonts w:eastAsia="Times New Roman"/>
          <w:b/>
          <w:color w:val="2A2E28"/>
          <w:sz w:val="27"/>
          <w:szCs w:val="27"/>
          <w:lang w:eastAsia="en-AU"/>
        </w:rPr>
        <w:t>NCOSS</w:t>
      </w:r>
      <w:proofErr w:type="spellEnd"/>
      <w:r w:rsidRPr="001B0F10">
        <w:rPr>
          <w:rFonts w:eastAsia="Times New Roman"/>
          <w:b/>
          <w:color w:val="2A2E28"/>
          <w:sz w:val="27"/>
          <w:szCs w:val="27"/>
          <w:lang w:eastAsia="en-AU"/>
        </w:rPr>
        <w:t xml:space="preserve"> recommendations</w:t>
      </w:r>
    </w:p>
    <w:p w:rsidR="001B0F10" w:rsidRPr="001B0F10" w:rsidRDefault="001B0F10" w:rsidP="001B0F10">
      <w:pPr>
        <w:shd w:val="clear" w:color="auto" w:fill="FFFFFF"/>
        <w:spacing w:after="240" w:line="240" w:lineRule="auto"/>
        <w:rPr>
          <w:rFonts w:eastAsia="Times New Roman"/>
          <w:bCs w:val="0"/>
          <w:szCs w:val="24"/>
          <w:lang w:eastAsia="en-AU"/>
        </w:rPr>
      </w:pPr>
      <w:proofErr w:type="spellStart"/>
      <w:r w:rsidRPr="001B0F10">
        <w:rPr>
          <w:rFonts w:eastAsia="Times New Roman"/>
          <w:bCs w:val="0"/>
          <w:szCs w:val="24"/>
          <w:lang w:eastAsia="en-AU"/>
        </w:rPr>
        <w:t>NCOSS</w:t>
      </w:r>
      <w:proofErr w:type="spellEnd"/>
      <w:r w:rsidRPr="001B0F10">
        <w:rPr>
          <w:rFonts w:eastAsia="Times New Roman"/>
          <w:bCs w:val="0"/>
          <w:szCs w:val="24"/>
          <w:lang w:eastAsia="en-AU"/>
        </w:rPr>
        <w:t xml:space="preserve"> calls on the next NSW Parliament to -</w:t>
      </w:r>
    </w:p>
    <w:p w:rsidR="001B0F10" w:rsidRPr="001B0F10" w:rsidRDefault="001B0F10" w:rsidP="001B0F1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Mandate use of a cashless gaming card across NSW venues operating pokies, to enable a pre-commitment scheme, voluntary exclusion and other harm minimisation measures.</w:t>
      </w:r>
    </w:p>
    <w:p w:rsidR="001B0F10" w:rsidRPr="001B0F10" w:rsidRDefault="001B0F10" w:rsidP="001B0F1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 xml:space="preserve">Overhaul the NSW </w:t>
      </w:r>
      <w:proofErr w:type="spellStart"/>
      <w:r w:rsidRPr="001B0F10">
        <w:rPr>
          <w:rFonts w:eastAsia="Times New Roman"/>
          <w:bCs w:val="0"/>
          <w:szCs w:val="24"/>
          <w:lang w:eastAsia="en-AU"/>
        </w:rPr>
        <w:t>ClubGRANTS</w:t>
      </w:r>
      <w:proofErr w:type="spellEnd"/>
      <w:r w:rsidRPr="001B0F10">
        <w:rPr>
          <w:rFonts w:eastAsia="Times New Roman"/>
          <w:bCs w:val="0"/>
          <w:szCs w:val="24"/>
          <w:lang w:eastAsia="en-AU"/>
        </w:rPr>
        <w:t xml:space="preserve"> scheme so that it provides transparent, targeted funding for those it was designed to benefit – people on low incomes or who are otherwise disadvantaged.</w:t>
      </w:r>
    </w:p>
    <w:p w:rsidR="001B0F10" w:rsidRPr="001B0F10" w:rsidRDefault="001B0F10" w:rsidP="001B0F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/>
          <w:b/>
          <w:sz w:val="27"/>
          <w:szCs w:val="27"/>
          <w:lang w:eastAsia="en-AU"/>
        </w:rPr>
      </w:pPr>
      <w:r w:rsidRPr="001B0F10">
        <w:rPr>
          <w:rFonts w:eastAsia="Times New Roman"/>
          <w:b/>
          <w:sz w:val="27"/>
          <w:szCs w:val="27"/>
          <w:lang w:eastAsia="en-AU"/>
        </w:rPr>
        <w:br/>
        <w:t>Coalition- NSW Liberal Party and NSW Nationals</w:t>
      </w:r>
    </w:p>
    <w:p w:rsidR="001B0F10" w:rsidRPr="001B0F10" w:rsidRDefault="001B0F10" w:rsidP="0080609F">
      <w:pPr>
        <w:shd w:val="clear" w:color="auto" w:fill="FFFFFF"/>
        <w:spacing w:after="120" w:line="240" w:lineRule="auto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Have committed to -</w:t>
      </w:r>
    </w:p>
    <w:p w:rsidR="001B0F10" w:rsidRPr="001B0F10" w:rsidRDefault="001B0F10" w:rsidP="001B0F1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Implement a plan to introduce mandatory cashless gaming across all venues by 31 December 2028.</w:t>
      </w:r>
    </w:p>
    <w:p w:rsidR="001B0F10" w:rsidRPr="001B0F10" w:rsidRDefault="001B0F10" w:rsidP="001B0F1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Support all 8 recommendations of the NSW Crime Commissioner to eliminate money laundering at pubs and clubs.</w:t>
      </w:r>
    </w:p>
    <w:p w:rsidR="001B0F10" w:rsidRPr="001B0F10" w:rsidRDefault="001B0F10" w:rsidP="001B0F1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Establish an independent Transition Taskforce, to operate from April 2023.</w:t>
      </w:r>
    </w:p>
    <w:p w:rsidR="001B0F10" w:rsidRPr="001B0F10" w:rsidRDefault="001B0F10" w:rsidP="001B0F1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Implement complementary and mandatory harm minimisation features to curb problem gambling.</w:t>
      </w:r>
    </w:p>
    <w:p w:rsidR="001B0F10" w:rsidRPr="001B0F10" w:rsidRDefault="001B0F10" w:rsidP="001B0F1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Ensure continued support for community organisations and ongoing viability of regional and small/medium-sized pubs and clubs.</w:t>
      </w:r>
    </w:p>
    <w:p w:rsidR="001B0F10" w:rsidRPr="001B0F10" w:rsidRDefault="001B0F10" w:rsidP="001B0F1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hyperlink r:id="rId6" w:history="1">
        <w:r w:rsidRPr="001B0F10">
          <w:rPr>
            <w:rFonts w:eastAsia="Times New Roman"/>
            <w:b/>
            <w:szCs w:val="24"/>
            <w:u w:val="single"/>
            <w:lang w:eastAsia="en-AU"/>
          </w:rPr>
          <w:t>https://www.nsw.gov.au/media-releases/pokies-to-be-cashless-2028-under-historic-changes</w:t>
        </w:r>
      </w:hyperlink>
    </w:p>
    <w:p w:rsidR="001B0F10" w:rsidRDefault="001B0F10" w:rsidP="001B0F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/>
          <w:b/>
          <w:sz w:val="27"/>
          <w:szCs w:val="27"/>
          <w:lang w:eastAsia="en-AU"/>
        </w:rPr>
      </w:pPr>
      <w:r w:rsidRPr="001B0F10">
        <w:rPr>
          <w:rFonts w:eastAsia="Times New Roman"/>
          <w:b/>
          <w:sz w:val="27"/>
          <w:szCs w:val="27"/>
          <w:lang w:eastAsia="en-AU"/>
        </w:rPr>
        <w:br/>
      </w:r>
      <w:r w:rsidRPr="001B0F10">
        <w:rPr>
          <w:rFonts w:eastAsia="Times New Roman"/>
          <w:b/>
          <w:sz w:val="27"/>
          <w:szCs w:val="27"/>
          <w:lang w:eastAsia="en-AU"/>
        </w:rPr>
        <w:br/>
      </w:r>
    </w:p>
    <w:p w:rsidR="001B0F10" w:rsidRPr="001B0F10" w:rsidRDefault="001B0F10" w:rsidP="009D398B">
      <w:pPr>
        <w:shd w:val="clear" w:color="auto" w:fill="FFFFFF"/>
        <w:spacing w:before="100" w:beforeAutospacing="1" w:after="120" w:line="240" w:lineRule="auto"/>
        <w:outlineLvl w:val="2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/>
          <w:sz w:val="27"/>
          <w:szCs w:val="27"/>
          <w:lang w:eastAsia="en-AU"/>
        </w:rPr>
        <w:lastRenderedPageBreak/>
        <w:t>The Greens NSW</w:t>
      </w:r>
      <w:r>
        <w:rPr>
          <w:rFonts w:eastAsia="Times New Roman"/>
          <w:b/>
          <w:sz w:val="27"/>
          <w:szCs w:val="27"/>
          <w:lang w:eastAsia="en-AU"/>
        </w:rPr>
        <w:t xml:space="preserve"> </w:t>
      </w:r>
      <w:r w:rsidRPr="001B0F10">
        <w:rPr>
          <w:rFonts w:eastAsia="Times New Roman"/>
          <w:bCs w:val="0"/>
          <w:szCs w:val="24"/>
          <w:lang w:eastAsia="en-AU"/>
        </w:rPr>
        <w:t>have committed to -</w:t>
      </w:r>
    </w:p>
    <w:p w:rsidR="001B0F10" w:rsidRPr="001B0F10" w:rsidRDefault="001B0F10" w:rsidP="001B0F1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Create a pokies ‘super tax’.</w:t>
      </w:r>
    </w:p>
    <w:p w:rsidR="001B0F10" w:rsidRPr="001B0F10" w:rsidRDefault="001B0F10" w:rsidP="001B0F1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Establish a Poker Machine Reparations fund to invest in communities most impacted by gambling and expand harm reduction services.</w:t>
      </w:r>
    </w:p>
    <w:p w:rsidR="001B0F10" w:rsidRPr="001B0F10" w:rsidRDefault="001B0F10" w:rsidP="001B0F1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 xml:space="preserve">Introduce mandatory state-run cashless gambling card, with harm reduction measures including pre-commitment of time and spending and a </w:t>
      </w:r>
      <w:proofErr w:type="spellStart"/>
      <w:r w:rsidRPr="001B0F10">
        <w:rPr>
          <w:rFonts w:eastAsia="Times New Roman"/>
          <w:bCs w:val="0"/>
          <w:szCs w:val="24"/>
          <w:lang w:eastAsia="en-AU"/>
        </w:rPr>
        <w:t>statewide</w:t>
      </w:r>
      <w:proofErr w:type="spellEnd"/>
      <w:r w:rsidRPr="001B0F10">
        <w:rPr>
          <w:rFonts w:eastAsia="Times New Roman"/>
          <w:bCs w:val="0"/>
          <w:szCs w:val="24"/>
          <w:lang w:eastAsia="en-AU"/>
        </w:rPr>
        <w:t xml:space="preserve"> exclusion register.</w:t>
      </w:r>
    </w:p>
    <w:p w:rsidR="001B0F10" w:rsidRPr="001B0F10" w:rsidRDefault="001B0F10" w:rsidP="001B0F1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/>
          <w:b/>
          <w:bCs w:val="0"/>
          <w:szCs w:val="24"/>
          <w:lang w:eastAsia="en-AU"/>
        </w:rPr>
      </w:pPr>
      <w:r w:rsidRPr="001B0F10">
        <w:rPr>
          <w:rFonts w:eastAsia="Times New Roman"/>
          <w:b/>
          <w:bCs w:val="0"/>
          <w:szCs w:val="24"/>
          <w:highlight w:val="yellow"/>
          <w:lang w:eastAsia="en-AU"/>
        </w:rPr>
        <w:t>Phase pokies out of pubs over 5 years and clubs over 10, providing financial support to small pubs and clubs to help establish alternative revenue streams</w:t>
      </w:r>
      <w:r w:rsidRPr="001B0F10">
        <w:rPr>
          <w:rFonts w:eastAsia="Times New Roman"/>
          <w:b/>
          <w:bCs w:val="0"/>
          <w:szCs w:val="24"/>
          <w:lang w:eastAsia="en-AU"/>
        </w:rPr>
        <w:t>.</w:t>
      </w:r>
    </w:p>
    <w:p w:rsidR="001B0F10" w:rsidRPr="001B0F10" w:rsidRDefault="001B0F10" w:rsidP="001B0F1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highlight w:val="yellow"/>
          <w:lang w:eastAsia="en-AU"/>
        </w:rPr>
      </w:pPr>
      <w:r w:rsidRPr="001B0F10">
        <w:rPr>
          <w:rFonts w:eastAsia="Times New Roman"/>
          <w:b/>
          <w:bCs w:val="0"/>
          <w:szCs w:val="24"/>
          <w:highlight w:val="yellow"/>
          <w:lang w:eastAsia="en-AU"/>
        </w:rPr>
        <w:t>Reduce the social costs of gambling to NSW by at least $87 billion over a decade</w:t>
      </w:r>
      <w:r w:rsidRPr="001B0F10">
        <w:rPr>
          <w:rFonts w:eastAsia="Times New Roman"/>
          <w:bCs w:val="0"/>
          <w:szCs w:val="24"/>
          <w:highlight w:val="yellow"/>
          <w:lang w:eastAsia="en-AU"/>
        </w:rPr>
        <w:t>.</w:t>
      </w:r>
    </w:p>
    <w:p w:rsidR="001B0F10" w:rsidRPr="001B0F10" w:rsidRDefault="001B0F10" w:rsidP="001B0F1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Prohibit political donations from all organisations that profit from gambling.</w:t>
      </w:r>
    </w:p>
    <w:p w:rsidR="001B0F10" w:rsidRPr="001B0F10" w:rsidRDefault="001B0F10" w:rsidP="001B0F1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hyperlink r:id="rId7" w:tgtFrame="_blank" w:history="1">
        <w:r w:rsidRPr="001B0F10">
          <w:rPr>
            <w:rFonts w:eastAsia="Times New Roman"/>
            <w:b/>
            <w:szCs w:val="24"/>
            <w:u w:val="single"/>
            <w:lang w:eastAsia="en-AU"/>
          </w:rPr>
          <w:t>https://greens.org.au/nsw/news/media-release/greens-launch-their-plan-pull-pin-pokies-0</w:t>
        </w:r>
      </w:hyperlink>
    </w:p>
    <w:p w:rsidR="001B0F10" w:rsidRPr="001B0F10" w:rsidRDefault="001B0F10" w:rsidP="009D398B">
      <w:pPr>
        <w:shd w:val="clear" w:color="auto" w:fill="FFFFFF"/>
        <w:spacing w:before="100" w:beforeAutospacing="1" w:after="120" w:line="240" w:lineRule="auto"/>
        <w:outlineLvl w:val="2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/>
          <w:sz w:val="27"/>
          <w:szCs w:val="27"/>
          <w:lang w:eastAsia="en-AU"/>
        </w:rPr>
        <w:br/>
        <w:t>NSW Labor h</w:t>
      </w:r>
      <w:r w:rsidRPr="001B0F10">
        <w:rPr>
          <w:rFonts w:eastAsia="Times New Roman"/>
          <w:bCs w:val="0"/>
          <w:szCs w:val="24"/>
          <w:lang w:eastAsia="en-AU"/>
        </w:rPr>
        <w:t>as committed to -</w:t>
      </w:r>
    </w:p>
    <w:p w:rsidR="001B0F10" w:rsidRPr="001B0F10" w:rsidRDefault="001B0F10" w:rsidP="001B0F1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Introduce a mandatory 12-month cashless gaming trial in New South Wales, involving at least 500 machines, to begin on 1 July 2023.</w:t>
      </w:r>
    </w:p>
    <w:p w:rsidR="001B0F10" w:rsidRPr="001B0F10" w:rsidRDefault="001B0F10" w:rsidP="001B0F1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Establish an independent panel to oversee the trial, deliver a report, and provide a roadmap to implementing gaming reform across NSW.</w:t>
      </w:r>
    </w:p>
    <w:p w:rsidR="001B0F10" w:rsidRPr="001B0F10" w:rsidRDefault="001B0F10" w:rsidP="001B0F1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Pass legislation to ban political parties from accepting financial donations from clubs that have gaming machines.</w:t>
      </w:r>
    </w:p>
    <w:p w:rsidR="001B0F10" w:rsidRPr="001B0F10" w:rsidRDefault="001B0F10" w:rsidP="001B0F1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From 1 July 2023, reduce cash feed-in limits from $5000 to $500 per machine for all new poker machines, and work to reduce feed-in limits in existing older machines.</w:t>
      </w:r>
    </w:p>
    <w:p w:rsidR="001B0F10" w:rsidRPr="001B0F10" w:rsidRDefault="001B0F10" w:rsidP="001B0F1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Ban all external gaming related signage.</w:t>
      </w:r>
    </w:p>
    <w:p w:rsidR="001B0F10" w:rsidRPr="001B0F10" w:rsidRDefault="001B0F10" w:rsidP="001B0F1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highlight w:val="yellow"/>
          <w:lang w:eastAsia="en-AU"/>
        </w:rPr>
        <w:t>Reduce the overall amount of poker machines in New South Wales</w:t>
      </w:r>
      <w:r w:rsidRPr="001B0F10">
        <w:rPr>
          <w:rFonts w:eastAsia="Times New Roman"/>
          <w:bCs w:val="0"/>
          <w:szCs w:val="24"/>
          <w:lang w:eastAsia="en-AU"/>
        </w:rPr>
        <w:t>.</w:t>
      </w:r>
    </w:p>
    <w:p w:rsidR="001B0F10" w:rsidRPr="001B0F10" w:rsidRDefault="001B0F10" w:rsidP="001B0F1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Invest in harm minimisation programs through a $100 million fund, overseen by the independent panel.</w:t>
      </w:r>
    </w:p>
    <w:p w:rsidR="001B0F10" w:rsidRPr="001B0F10" w:rsidRDefault="001B0F10" w:rsidP="001B0F1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Enshrine Responsible Gaming Officers (</w:t>
      </w:r>
      <w:proofErr w:type="spellStart"/>
      <w:r w:rsidRPr="001B0F10">
        <w:rPr>
          <w:rFonts w:eastAsia="Times New Roman"/>
          <w:bCs w:val="0"/>
          <w:szCs w:val="24"/>
          <w:lang w:eastAsia="en-AU"/>
        </w:rPr>
        <w:t>RGO</w:t>
      </w:r>
      <w:proofErr w:type="spellEnd"/>
      <w:r w:rsidRPr="001B0F10">
        <w:rPr>
          <w:rFonts w:eastAsia="Times New Roman"/>
          <w:bCs w:val="0"/>
          <w:szCs w:val="24"/>
          <w:lang w:eastAsia="en-AU"/>
        </w:rPr>
        <w:t>) role in law, for venues with more than 20 poker machines.</w:t>
      </w:r>
    </w:p>
    <w:p w:rsidR="001B0F10" w:rsidRPr="001B0F10" w:rsidRDefault="001B0F10" w:rsidP="001B0F1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szCs w:val="24"/>
          <w:lang w:eastAsia="en-AU"/>
        </w:rPr>
      </w:pPr>
      <w:r w:rsidRPr="001B0F10">
        <w:rPr>
          <w:rFonts w:eastAsia="Times New Roman"/>
          <w:bCs w:val="0"/>
          <w:szCs w:val="24"/>
          <w:lang w:eastAsia="en-AU"/>
        </w:rPr>
        <w:t>Introduce and expand third party exclusion and mandatory facial recognition to enhance self-exclusion, with a deadline of 30 June 2024 for pubs and clubs to implement facial recognition technology.</w:t>
      </w:r>
    </w:p>
    <w:bookmarkStart w:id="0" w:name="_GoBack"/>
    <w:p w:rsidR="001B0F10" w:rsidRPr="001B0F10" w:rsidRDefault="001B0F10" w:rsidP="001B0F1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eastAsia="Times New Roman"/>
          <w:bCs w:val="0"/>
          <w:color w:val="666666"/>
          <w:szCs w:val="24"/>
          <w:lang w:eastAsia="en-AU"/>
        </w:rPr>
      </w:pPr>
      <w:r w:rsidRPr="001B0F10">
        <w:rPr>
          <w:rFonts w:eastAsia="Times New Roman"/>
          <w:bCs w:val="0"/>
          <w:color w:val="666666"/>
          <w:szCs w:val="24"/>
          <w:lang w:eastAsia="en-AU"/>
        </w:rPr>
        <w:fldChar w:fldCharType="begin"/>
      </w:r>
      <w:r w:rsidRPr="001B0F10">
        <w:rPr>
          <w:rFonts w:eastAsia="Times New Roman"/>
          <w:bCs w:val="0"/>
          <w:color w:val="666666"/>
          <w:szCs w:val="24"/>
          <w:lang w:eastAsia="en-AU"/>
        </w:rPr>
        <w:instrText xml:space="preserve"> HYPERLINK "https://www.chrisminns.com.au/gamblingreform" </w:instrText>
      </w:r>
      <w:r w:rsidRPr="001B0F10">
        <w:rPr>
          <w:rFonts w:eastAsia="Times New Roman"/>
          <w:bCs w:val="0"/>
          <w:color w:val="666666"/>
          <w:szCs w:val="24"/>
          <w:lang w:eastAsia="en-AU"/>
        </w:rPr>
        <w:fldChar w:fldCharType="separate"/>
      </w:r>
      <w:r w:rsidRPr="001B0F10">
        <w:rPr>
          <w:rFonts w:eastAsia="Times New Roman"/>
          <w:b/>
          <w:color w:val="6DAA40"/>
          <w:szCs w:val="24"/>
          <w:u w:val="single"/>
          <w:lang w:eastAsia="en-AU"/>
        </w:rPr>
        <w:t>https://www.chrisminns.com.au/gamblingreform</w:t>
      </w:r>
      <w:r w:rsidRPr="001B0F10">
        <w:rPr>
          <w:rFonts w:eastAsia="Times New Roman"/>
          <w:bCs w:val="0"/>
          <w:color w:val="666666"/>
          <w:szCs w:val="24"/>
          <w:lang w:eastAsia="en-AU"/>
        </w:rPr>
        <w:fldChar w:fldCharType="end"/>
      </w:r>
      <w:bookmarkEnd w:id="0"/>
    </w:p>
    <w:p w:rsidR="001B0F10" w:rsidRPr="001B0F10" w:rsidRDefault="001B0F10" w:rsidP="001B0F10">
      <w:pPr>
        <w:spacing w:after="0" w:line="240" w:lineRule="auto"/>
        <w:rPr>
          <w:rFonts w:ascii="Times New Roman" w:eastAsia="Times New Roman" w:hAnsi="Times New Roman" w:cs="Times New Roman"/>
          <w:bCs w:val="0"/>
          <w:szCs w:val="24"/>
          <w:lang w:eastAsia="en-AU"/>
        </w:rPr>
      </w:pPr>
      <w:r w:rsidRPr="001B0F10">
        <w:rPr>
          <w:rFonts w:ascii="Times New Roman" w:eastAsia="Times New Roman" w:hAnsi="Times New Roman" w:cs="Times New Roman"/>
          <w:bCs w:val="0"/>
          <w:szCs w:val="24"/>
          <w:lang w:eastAsia="en-AU"/>
        </w:rPr>
        <w:pict>
          <v:rect id="_x0000_i1025" style="width:0;height:0" o:hralign="center" o:hrstd="t" o:hrnoshade="t" o:hr="t" fillcolor="#666" stroked="f"/>
        </w:pict>
      </w:r>
    </w:p>
    <w:p w:rsidR="001B0F10" w:rsidRPr="001B0F10" w:rsidRDefault="001B0F10" w:rsidP="001B0F10">
      <w:pPr>
        <w:shd w:val="clear" w:color="auto" w:fill="FFFFFF"/>
        <w:spacing w:after="240" w:line="240" w:lineRule="auto"/>
        <w:rPr>
          <w:rFonts w:eastAsia="Times New Roman"/>
          <w:bCs w:val="0"/>
          <w:color w:val="666666"/>
          <w:szCs w:val="24"/>
          <w:lang w:eastAsia="en-AU"/>
        </w:rPr>
      </w:pPr>
      <w:r w:rsidRPr="001B0F10">
        <w:rPr>
          <w:rFonts w:eastAsia="Times New Roman"/>
          <w:bCs w:val="0"/>
          <w:color w:val="666666"/>
          <w:szCs w:val="24"/>
          <w:lang w:eastAsia="en-AU"/>
        </w:rPr>
        <w:t>Published February 2023. For reference and context, please visit </w:t>
      </w:r>
      <w:proofErr w:type="spellStart"/>
      <w:r w:rsidRPr="001B0F10">
        <w:rPr>
          <w:rFonts w:eastAsia="Times New Roman"/>
          <w:bCs w:val="0"/>
          <w:color w:val="666666"/>
          <w:szCs w:val="24"/>
          <w:lang w:eastAsia="en-AU"/>
        </w:rPr>
        <w:fldChar w:fldCharType="begin"/>
      </w:r>
      <w:r w:rsidRPr="001B0F10">
        <w:rPr>
          <w:rFonts w:eastAsia="Times New Roman"/>
          <w:bCs w:val="0"/>
          <w:color w:val="666666"/>
          <w:szCs w:val="24"/>
          <w:lang w:eastAsia="en-AU"/>
        </w:rPr>
        <w:instrText xml:space="preserve"> HYPERLINK "https://www.ncoss.org.au/policy-advocacy/policy-research-publications/nsw-state-election-2023-ncoss-policy-tracker/" \t "_blank" </w:instrText>
      </w:r>
      <w:r w:rsidRPr="001B0F10">
        <w:rPr>
          <w:rFonts w:eastAsia="Times New Roman"/>
          <w:bCs w:val="0"/>
          <w:color w:val="666666"/>
          <w:szCs w:val="24"/>
          <w:lang w:eastAsia="en-AU"/>
        </w:rPr>
        <w:fldChar w:fldCharType="separate"/>
      </w:r>
      <w:r w:rsidRPr="001B0F10">
        <w:rPr>
          <w:rFonts w:eastAsia="Times New Roman"/>
          <w:b/>
          <w:color w:val="6DAA40"/>
          <w:szCs w:val="24"/>
          <w:u w:val="single"/>
          <w:lang w:eastAsia="en-AU"/>
        </w:rPr>
        <w:t>NCOSS</w:t>
      </w:r>
      <w:proofErr w:type="spellEnd"/>
      <w:r w:rsidRPr="001B0F10">
        <w:rPr>
          <w:rFonts w:eastAsia="Times New Roman"/>
          <w:b/>
          <w:color w:val="6DAA40"/>
          <w:szCs w:val="24"/>
          <w:u w:val="single"/>
          <w:lang w:eastAsia="en-AU"/>
        </w:rPr>
        <w:t xml:space="preserve"> Policy Tracker 2023</w:t>
      </w:r>
      <w:r w:rsidRPr="001B0F10">
        <w:rPr>
          <w:rFonts w:eastAsia="Times New Roman"/>
          <w:bCs w:val="0"/>
          <w:color w:val="666666"/>
          <w:szCs w:val="24"/>
          <w:lang w:eastAsia="en-AU"/>
        </w:rPr>
        <w:fldChar w:fldCharType="end"/>
      </w:r>
      <w:r w:rsidRPr="001B0F10">
        <w:rPr>
          <w:rFonts w:eastAsia="Times New Roman"/>
          <w:bCs w:val="0"/>
          <w:color w:val="666666"/>
          <w:szCs w:val="24"/>
          <w:lang w:eastAsia="en-AU"/>
        </w:rPr>
        <w:t> and </w:t>
      </w:r>
      <w:proofErr w:type="spellStart"/>
      <w:r w:rsidRPr="001B0F10">
        <w:rPr>
          <w:rFonts w:eastAsia="Times New Roman"/>
          <w:bCs w:val="0"/>
          <w:color w:val="666666"/>
          <w:szCs w:val="24"/>
          <w:lang w:eastAsia="en-AU"/>
        </w:rPr>
        <w:fldChar w:fldCharType="begin"/>
      </w:r>
      <w:r w:rsidRPr="001B0F10">
        <w:rPr>
          <w:rFonts w:eastAsia="Times New Roman"/>
          <w:bCs w:val="0"/>
          <w:color w:val="666666"/>
          <w:szCs w:val="24"/>
          <w:lang w:eastAsia="en-AU"/>
        </w:rPr>
        <w:instrText xml:space="preserve"> HYPERLINK "https://www.ncoss.org.au/policy-advocacy/policy-research-publications/ncoss-policy-platform-2023-working-together-for-a-fairer-nsw-2/" \t "_blank" </w:instrText>
      </w:r>
      <w:r w:rsidRPr="001B0F10">
        <w:rPr>
          <w:rFonts w:eastAsia="Times New Roman"/>
          <w:bCs w:val="0"/>
          <w:color w:val="666666"/>
          <w:szCs w:val="24"/>
          <w:lang w:eastAsia="en-AU"/>
        </w:rPr>
        <w:fldChar w:fldCharType="separate"/>
      </w:r>
      <w:r w:rsidRPr="001B0F10">
        <w:rPr>
          <w:rFonts w:eastAsia="Times New Roman"/>
          <w:b/>
          <w:color w:val="6DAA40"/>
          <w:szCs w:val="24"/>
          <w:u w:val="single"/>
          <w:lang w:eastAsia="en-AU"/>
        </w:rPr>
        <w:t>NCOSS</w:t>
      </w:r>
      <w:proofErr w:type="spellEnd"/>
      <w:r w:rsidRPr="001B0F10">
        <w:rPr>
          <w:rFonts w:eastAsia="Times New Roman"/>
          <w:b/>
          <w:color w:val="6DAA40"/>
          <w:szCs w:val="24"/>
          <w:u w:val="single"/>
          <w:lang w:eastAsia="en-AU"/>
        </w:rPr>
        <w:t xml:space="preserve"> Policy Platform 2023: Working Together for a Fairer NSW.</w:t>
      </w:r>
      <w:r w:rsidRPr="001B0F10">
        <w:rPr>
          <w:rFonts w:eastAsia="Times New Roman"/>
          <w:bCs w:val="0"/>
          <w:color w:val="666666"/>
          <w:szCs w:val="24"/>
          <w:lang w:eastAsia="en-AU"/>
        </w:rPr>
        <w:fldChar w:fldCharType="end"/>
      </w:r>
    </w:p>
    <w:p w:rsidR="00704784" w:rsidRDefault="001B0F10" w:rsidP="001B0F10">
      <w:pPr>
        <w:shd w:val="clear" w:color="auto" w:fill="FFFFFF"/>
        <w:spacing w:after="240" w:line="240" w:lineRule="auto"/>
      </w:pPr>
      <w:r w:rsidRPr="001B0F10">
        <w:rPr>
          <w:rFonts w:eastAsia="Times New Roman"/>
          <w:bCs w:val="0"/>
          <w:color w:val="666666"/>
          <w:szCs w:val="24"/>
          <w:lang w:eastAsia="en-AU"/>
        </w:rPr>
        <w:t>Queries about this page to: </w:t>
      </w:r>
      <w:hyperlink r:id="rId8" w:tgtFrame="_blank" w:history="1">
        <w:r w:rsidRPr="001B0F10">
          <w:rPr>
            <w:rFonts w:eastAsia="Times New Roman"/>
            <w:b/>
            <w:color w:val="6DAA40"/>
            <w:szCs w:val="24"/>
            <w:u w:val="single"/>
            <w:lang w:eastAsia="en-AU"/>
          </w:rPr>
          <w:t>advocacy@ncoss.org.au</w:t>
        </w:r>
      </w:hyperlink>
    </w:p>
    <w:sectPr w:rsidR="00704784" w:rsidSect="001B0F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64F6"/>
    <w:multiLevelType w:val="multilevel"/>
    <w:tmpl w:val="E92A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0717"/>
    <w:multiLevelType w:val="multilevel"/>
    <w:tmpl w:val="6278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66F9C"/>
    <w:multiLevelType w:val="multilevel"/>
    <w:tmpl w:val="03C6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2236E"/>
    <w:multiLevelType w:val="multilevel"/>
    <w:tmpl w:val="F32E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10"/>
    <w:rsid w:val="000E114F"/>
    <w:rsid w:val="001B0F10"/>
    <w:rsid w:val="00704784"/>
    <w:rsid w:val="0080609F"/>
    <w:rsid w:val="009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47A0-6775-4C51-BDDF-56F4F9E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24"/>
        <w:szCs w:val="26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0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1B0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0F10"/>
    <w:rPr>
      <w:rFonts w:ascii="Times New Roman" w:eastAsia="Times New Roman" w:hAnsi="Times New Roman" w:cs="Times New Roman"/>
      <w:b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B0F10"/>
    <w:rPr>
      <w:rFonts w:ascii="Times New Roman" w:eastAsia="Times New Roman" w:hAnsi="Times New Roman" w:cs="Times New Roman"/>
      <w:b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B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1B0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cacy@ncoss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eens.org.au/nsw/news/media-release/greens-launch-their-plan-pull-pin-pokies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w.gov.au/media-releases/pokies-to-be-cashless-2028-under-historic-changes" TargetMode="External"/><Relationship Id="rId5" Type="http://schemas.openxmlformats.org/officeDocument/2006/relationships/hyperlink" Target="https://www.ncoss.org.au/limit-the-harm-caused-by-pokies-on-vulnerable-communiti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2025-06-12T02:41:00Z</dcterms:created>
  <dcterms:modified xsi:type="dcterms:W3CDTF">2025-06-12T03:02:00Z</dcterms:modified>
</cp:coreProperties>
</file>