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0148F" w:rsidRPr="00B0148F" w:rsidRDefault="00B0148F" w:rsidP="00B0148F">
      <w:pPr>
        <w:shd w:val="clear" w:color="auto" w:fill="FFFFFF"/>
        <w:spacing w:after="0" w:line="240" w:lineRule="auto"/>
        <w:textAlignment w:val="baseline"/>
        <w:outlineLvl w:val="0"/>
        <w:rPr>
          <w:rFonts w:ascii="Georgia" w:eastAsia="Times New Roman" w:hAnsi="Georgia" w:cs="Times New Roman"/>
          <w:b/>
          <w:color w:val="121212"/>
          <w:kern w:val="36"/>
          <w:sz w:val="36"/>
          <w:szCs w:val="36"/>
          <w:lang w:eastAsia="en-AU"/>
        </w:rPr>
      </w:pPr>
      <w:r>
        <w:rPr>
          <w:rFonts w:ascii="Georgia" w:eastAsia="Times New Roman" w:hAnsi="Georgia" w:cs="Times New Roman"/>
          <w:b/>
          <w:color w:val="121212"/>
          <w:kern w:val="36"/>
          <w:sz w:val="36"/>
          <w:szCs w:val="36"/>
          <w:lang w:eastAsia="en-AU"/>
        </w:rPr>
        <w:fldChar w:fldCharType="begin"/>
      </w:r>
      <w:r>
        <w:rPr>
          <w:rFonts w:ascii="Georgia" w:eastAsia="Times New Roman" w:hAnsi="Georgia" w:cs="Times New Roman"/>
          <w:b/>
          <w:color w:val="121212"/>
          <w:kern w:val="36"/>
          <w:sz w:val="36"/>
          <w:szCs w:val="36"/>
          <w:lang w:eastAsia="en-AU"/>
        </w:rPr>
        <w:instrText xml:space="preserve"> HYPERLINK "https://www.theguardian.com/australia-news/2024/nov/05/more-than-500-new-poker-machines-installed-in-nsw-despite-chris-minns-promising-to-slash-numbers" </w:instrText>
      </w:r>
      <w:r>
        <w:rPr>
          <w:rFonts w:ascii="Georgia" w:eastAsia="Times New Roman" w:hAnsi="Georgia" w:cs="Times New Roman"/>
          <w:b/>
          <w:color w:val="121212"/>
          <w:kern w:val="36"/>
          <w:sz w:val="36"/>
          <w:szCs w:val="36"/>
          <w:lang w:eastAsia="en-AU"/>
        </w:rPr>
      </w:r>
      <w:r>
        <w:rPr>
          <w:rFonts w:ascii="Georgia" w:eastAsia="Times New Roman" w:hAnsi="Georgia" w:cs="Times New Roman"/>
          <w:b/>
          <w:color w:val="121212"/>
          <w:kern w:val="36"/>
          <w:sz w:val="36"/>
          <w:szCs w:val="36"/>
          <w:lang w:eastAsia="en-AU"/>
        </w:rPr>
        <w:fldChar w:fldCharType="separate"/>
      </w:r>
      <w:r w:rsidRPr="00B0148F">
        <w:rPr>
          <w:rStyle w:val="Hyperlink"/>
          <w:rFonts w:ascii="Georgia" w:eastAsia="Times New Roman" w:hAnsi="Georgia" w:cs="Times New Roman"/>
          <w:b/>
          <w:kern w:val="36"/>
          <w:sz w:val="36"/>
          <w:szCs w:val="36"/>
          <w:lang w:eastAsia="en-AU"/>
        </w:rPr>
        <w:t>More than 500 new poker machines installed in NSW despite Chris Minns promising to slash numbers</w:t>
      </w:r>
      <w:r>
        <w:rPr>
          <w:rFonts w:ascii="Georgia" w:eastAsia="Times New Roman" w:hAnsi="Georgia" w:cs="Times New Roman"/>
          <w:b/>
          <w:color w:val="121212"/>
          <w:kern w:val="36"/>
          <w:sz w:val="36"/>
          <w:szCs w:val="36"/>
          <w:lang w:eastAsia="en-AU"/>
        </w:rPr>
        <w:fldChar w:fldCharType="end"/>
      </w:r>
    </w:p>
    <w:p w:rsidR="00B0148F" w:rsidRPr="00B0148F" w:rsidRDefault="00B0148F" w:rsidP="00B0148F">
      <w:pPr>
        <w:shd w:val="clear" w:color="auto" w:fill="FFFFFF"/>
        <w:spacing w:after="120" w:line="240" w:lineRule="auto"/>
        <w:textAlignment w:val="baseline"/>
        <w:rPr>
          <w:rFonts w:ascii="Georgia" w:eastAsia="Times New Roman" w:hAnsi="Georgia" w:cs="Times New Roman"/>
          <w:color w:val="000000"/>
          <w:sz w:val="27"/>
          <w:szCs w:val="27"/>
          <w:lang w:eastAsia="en-AU"/>
        </w:rPr>
      </w:pPr>
      <w:r w:rsidRPr="00B0148F">
        <w:rPr>
          <w:rFonts w:ascii="Georgia" w:eastAsia="Times New Roman" w:hAnsi="Georgia" w:cs="Times New Roman"/>
          <w:b/>
          <w:bCs/>
          <w:color w:val="000000"/>
          <w:sz w:val="36"/>
          <w:szCs w:val="36"/>
          <w:lang w:eastAsia="en-AU"/>
        </w:rPr>
        <w:br/>
      </w:r>
      <w:r w:rsidRPr="00B0148F">
        <w:rPr>
          <w:rFonts w:ascii="Georgia" w:eastAsia="Times New Roman" w:hAnsi="Georgia" w:cs="Times New Roman"/>
          <w:color w:val="000000"/>
          <w:sz w:val="27"/>
          <w:szCs w:val="27"/>
          <w:lang w:eastAsia="en-AU"/>
        </w:rPr>
        <w:t xml:space="preserve">Total number of machines in state increased from 87,094 in March last year to </w:t>
      </w:r>
      <w:r w:rsidRPr="00B0148F">
        <w:rPr>
          <w:rFonts w:ascii="Georgia" w:eastAsia="Times New Roman" w:hAnsi="Georgia" w:cs="Times New Roman"/>
          <w:b/>
          <w:color w:val="000000"/>
          <w:sz w:val="27"/>
          <w:szCs w:val="27"/>
          <w:lang w:eastAsia="en-AU"/>
        </w:rPr>
        <w:t>87,644</w:t>
      </w:r>
      <w:r w:rsidRPr="00B0148F">
        <w:rPr>
          <w:rFonts w:ascii="Georgia" w:eastAsia="Times New Roman" w:hAnsi="Georgia" w:cs="Times New Roman"/>
          <w:color w:val="000000"/>
          <w:sz w:val="27"/>
          <w:szCs w:val="27"/>
          <w:lang w:eastAsia="en-AU"/>
        </w:rPr>
        <w:t xml:space="preserve"> in October</w:t>
      </w:r>
      <w:r>
        <w:rPr>
          <w:rFonts w:ascii="Georgia" w:eastAsia="Times New Roman" w:hAnsi="Georgia" w:cs="Times New Roman"/>
          <w:color w:val="000000"/>
          <w:sz w:val="27"/>
          <w:szCs w:val="27"/>
          <w:lang w:eastAsia="en-AU"/>
        </w:rPr>
        <w:t xml:space="preserve"> 2024</w:t>
      </w:r>
    </w:p>
    <w:p w:rsidR="00B0148F" w:rsidRPr="00B0148F" w:rsidRDefault="00B0148F" w:rsidP="00B0148F">
      <w:pPr>
        <w:spacing w:after="0" w:line="240" w:lineRule="auto"/>
        <w:textAlignment w:val="baseline"/>
        <w:rPr>
          <w:rFonts w:ascii="Georgia" w:eastAsia="Times New Roman" w:hAnsi="Georgia" w:cs="Times New Roman"/>
          <w:i/>
          <w:iCs/>
          <w:color w:val="C70000"/>
          <w:szCs w:val="24"/>
          <w:lang w:eastAsia="en-AU"/>
        </w:rPr>
      </w:pPr>
      <w:r>
        <w:rPr>
          <w:rFonts w:ascii="Georgia" w:eastAsia="Times New Roman" w:hAnsi="Georgia" w:cs="Times New Roman"/>
          <w:i/>
          <w:iCs/>
          <w:color w:val="C70000"/>
          <w:szCs w:val="24"/>
          <w:lang w:eastAsia="en-AU"/>
        </w:rPr>
        <w:t xml:space="preserve">The </w:t>
      </w:r>
      <w:proofErr w:type="gramStart"/>
      <w:r>
        <w:rPr>
          <w:rFonts w:ascii="Georgia" w:eastAsia="Times New Roman" w:hAnsi="Georgia" w:cs="Times New Roman"/>
          <w:i/>
          <w:iCs/>
          <w:color w:val="C70000"/>
          <w:szCs w:val="24"/>
          <w:lang w:eastAsia="en-AU"/>
        </w:rPr>
        <w:t>Guardian  -</w:t>
      </w:r>
      <w:proofErr w:type="gramEnd"/>
      <w:r>
        <w:rPr>
          <w:rFonts w:ascii="Georgia" w:eastAsia="Times New Roman" w:hAnsi="Georgia" w:cs="Times New Roman"/>
          <w:i/>
          <w:iCs/>
          <w:color w:val="C70000"/>
          <w:szCs w:val="24"/>
          <w:lang w:eastAsia="en-AU"/>
        </w:rPr>
        <w:t xml:space="preserve">  </w:t>
      </w:r>
      <w:hyperlink r:id="rId5" w:history="1">
        <w:r w:rsidRPr="00B0148F">
          <w:rPr>
            <w:rFonts w:ascii="inherit" w:eastAsia="Times New Roman" w:hAnsi="inherit" w:cs="Times New Roman"/>
            <w:b/>
            <w:color w:val="C70000"/>
            <w:szCs w:val="24"/>
            <w:bdr w:val="none" w:sz="0" w:space="0" w:color="auto" w:frame="1"/>
            <w:lang w:eastAsia="en-AU"/>
          </w:rPr>
          <w:t xml:space="preserve">Henry </w:t>
        </w:r>
        <w:proofErr w:type="spellStart"/>
        <w:r w:rsidRPr="00B0148F">
          <w:rPr>
            <w:rFonts w:ascii="inherit" w:eastAsia="Times New Roman" w:hAnsi="inherit" w:cs="Times New Roman"/>
            <w:b/>
            <w:color w:val="C70000"/>
            <w:szCs w:val="24"/>
            <w:bdr w:val="none" w:sz="0" w:space="0" w:color="auto" w:frame="1"/>
            <w:lang w:eastAsia="en-AU"/>
          </w:rPr>
          <w:t>Belot</w:t>
        </w:r>
        <w:proofErr w:type="spellEnd"/>
      </w:hyperlink>
      <w:r>
        <w:rPr>
          <w:rFonts w:ascii="Georgia" w:eastAsia="Times New Roman" w:hAnsi="Georgia" w:cs="Times New Roman"/>
          <w:bCs/>
          <w:i/>
          <w:iCs/>
          <w:color w:val="C70000"/>
          <w:szCs w:val="24"/>
          <w:lang w:eastAsia="en-AU"/>
        </w:rPr>
        <w:t xml:space="preserve">  -  </w:t>
      </w:r>
      <w:r w:rsidRPr="00B0148F">
        <w:rPr>
          <w:rFonts w:ascii="Times New Roman" w:eastAsia="Times New Roman" w:hAnsi="Times New Roman" w:cs="Times New Roman"/>
          <w:szCs w:val="24"/>
          <w:bdr w:val="none" w:sz="0" w:space="0" w:color="auto" w:frame="1"/>
          <w:lang w:eastAsia="en-AU"/>
        </w:rPr>
        <w:t xml:space="preserve">Tue 5 Nov </w:t>
      </w:r>
      <w:r>
        <w:rPr>
          <w:rFonts w:ascii="Times New Roman" w:eastAsia="Times New Roman" w:hAnsi="Times New Roman" w:cs="Times New Roman"/>
          <w:szCs w:val="24"/>
          <w:bdr w:val="none" w:sz="0" w:space="0" w:color="auto" w:frame="1"/>
          <w:lang w:eastAsia="en-AU"/>
        </w:rPr>
        <w:t>2024</w:t>
      </w:r>
    </w:p>
    <w:p w:rsidR="00B0148F" w:rsidRPr="00B0148F" w:rsidRDefault="00B0148F" w:rsidP="00B0148F">
      <w:pPr>
        <w:shd w:val="clear" w:color="auto" w:fill="FFFFFF"/>
        <w:spacing w:beforeAutospacing="1" w:after="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More than 500 new poker machines have been installed since Labor won office in </w:t>
      </w:r>
      <w:hyperlink r:id="rId6" w:history="1">
        <w:r w:rsidRPr="00B0148F">
          <w:rPr>
            <w:rFonts w:ascii="Georgia" w:eastAsia="Times New Roman" w:hAnsi="Georgia" w:cs="Times New Roman"/>
            <w:color w:val="C70000"/>
            <w:sz w:val="27"/>
            <w:szCs w:val="27"/>
            <w:bdr w:val="none" w:sz="0" w:space="0" w:color="auto" w:frame="1"/>
            <w:lang w:eastAsia="en-AU"/>
          </w:rPr>
          <w:t>New South Wales</w:t>
        </w:r>
      </w:hyperlink>
      <w:r w:rsidRPr="00B0148F">
        <w:rPr>
          <w:rFonts w:ascii="Georgia" w:eastAsia="Times New Roman" w:hAnsi="Georgia" w:cs="Times New Roman"/>
          <w:color w:val="121212"/>
          <w:sz w:val="27"/>
          <w:szCs w:val="27"/>
          <w:lang w:eastAsia="en-AU"/>
        </w:rPr>
        <w:t> last year, despite a campaign pledge to cut their numbers in pubs and clubs.</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In January 2023, two months before the state election, the now premier, Chris Minns, declared a Labor government would </w:t>
      </w:r>
      <w:hyperlink r:id="rId7" w:history="1">
        <w:r w:rsidRPr="00B0148F">
          <w:rPr>
            <w:rFonts w:ascii="Georgia" w:eastAsia="Times New Roman" w:hAnsi="Georgia" w:cs="Times New Roman"/>
            <w:color w:val="C70000"/>
            <w:sz w:val="27"/>
            <w:szCs w:val="27"/>
            <w:bdr w:val="none" w:sz="0" w:space="0" w:color="auto" w:frame="1"/>
            <w:lang w:eastAsia="en-AU"/>
          </w:rPr>
          <w:t>“</w:t>
        </w:r>
        <w:r w:rsidRPr="00B0148F">
          <w:rPr>
            <w:rFonts w:ascii="Georgia" w:eastAsia="Times New Roman" w:hAnsi="Georgia" w:cs="Times New Roman"/>
            <w:b/>
            <w:color w:val="C70000"/>
            <w:sz w:val="27"/>
            <w:szCs w:val="27"/>
            <w:bdr w:val="none" w:sz="0" w:space="0" w:color="auto" w:frame="1"/>
            <w:lang w:eastAsia="en-AU"/>
          </w:rPr>
          <w:t>reduce the number of poker machines</w:t>
        </w:r>
        <w:r w:rsidRPr="00B0148F">
          <w:rPr>
            <w:rFonts w:ascii="Georgia" w:eastAsia="Times New Roman" w:hAnsi="Georgia" w:cs="Times New Roman"/>
            <w:color w:val="C70000"/>
            <w:sz w:val="27"/>
            <w:szCs w:val="27"/>
            <w:bdr w:val="none" w:sz="0" w:space="0" w:color="auto" w:frame="1"/>
            <w:lang w:eastAsia="en-AU"/>
          </w:rPr>
          <w:t>”</w:t>
        </w:r>
      </w:hyperlink>
      <w:r w:rsidRPr="00B0148F">
        <w:rPr>
          <w:rFonts w:ascii="Georgia" w:eastAsia="Times New Roman" w:hAnsi="Georgia" w:cs="Times New Roman"/>
          <w:color w:val="121212"/>
          <w:sz w:val="27"/>
          <w:szCs w:val="27"/>
          <w:lang w:eastAsia="en-AU"/>
        </w:rPr>
        <w:t> in NSW.</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But the government’s latest figures show an additional 550 poker machines have been registered since March 2023, when the state election was held.</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The total number of machines operating has increased from 87,094 in March last year to 87,644 in October, according to an analysis by Wesley Mission.</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“It is embarrassing that the number of gaming machines has gone up,” said Stu Cameron, the charity’s chief executive. “The government had a very public commitment to see them reduced.”</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While the state government reduced the cap on gambling machine entitlements by 3,000 in June last year, the number of pokies was able to increase as some clubs had not exhausted their existing allocation.</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When clubs amalgamate, entitlements from smaller clubs can be transferred to other venues. New owners may be more willing to increase the number of machines.</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Some of the poker machines that have come online since March 2023 had previously been in storage at venues.</w:t>
      </w:r>
    </w:p>
    <w:p w:rsidR="00B0148F" w:rsidRPr="00B0148F" w:rsidRDefault="00B0148F" w:rsidP="00B0148F">
      <w:pPr>
        <w:shd w:val="clear" w:color="auto" w:fill="FFFFFF"/>
        <w:spacing w:beforeAutospacing="1" w:after="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According to Wesley Mission, many of these new machines were installed in Sydney’s western suburbs, which are </w:t>
      </w:r>
      <w:hyperlink r:id="rId8" w:history="1">
        <w:r w:rsidRPr="00B0148F">
          <w:rPr>
            <w:rFonts w:ascii="Georgia" w:eastAsia="Times New Roman" w:hAnsi="Georgia" w:cs="Times New Roman"/>
            <w:b/>
            <w:color w:val="C70000"/>
            <w:sz w:val="27"/>
            <w:szCs w:val="27"/>
            <w:bdr w:val="none" w:sz="0" w:space="0" w:color="auto" w:frame="1"/>
            <w:lang w:eastAsia="en-AU"/>
          </w:rPr>
          <w:t>responsible for two-thirds of the city’s gambling losses</w:t>
        </w:r>
      </w:hyperlink>
      <w:r w:rsidRPr="00B0148F">
        <w:rPr>
          <w:rFonts w:ascii="Georgia" w:eastAsia="Times New Roman" w:hAnsi="Georgia" w:cs="Times New Roman"/>
          <w:color w:val="121212"/>
          <w:sz w:val="27"/>
          <w:szCs w:val="27"/>
          <w:lang w:eastAsia="en-AU"/>
        </w:rPr>
        <w:t>. Another 97 were registered in Parramatta, 93 in Canterbury Bankstown and 22 in Fairfield. Another 135 were registered in Canada Bay.</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lastRenderedPageBreak/>
        <w:t>The increase in pokies has also led to a spike in gambling losses.</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More than $2bn was lost to poker machines during the second quarter of this year, according to the analysis, which equates to roughly $22m a day. This was a $142m increase on the amount lost in the first quarter of 2023, before the state election.</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The increase is despite several state government initiatives designed to reduce losses, including a $500 cash limit, a cashless gaming trial and a ban on advertising outside venues. The government has also flagged a buyback scheme aimed at removing 2,000 machines over five years.</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highlight w:val="yellow"/>
          <w:lang w:eastAsia="en-AU"/>
        </w:rPr>
        <w:t>A spokesperson for the NSW gaming minister, David Harris, said the government was “strongly committed to reducing gambling harm</w:t>
      </w:r>
      <w:r w:rsidRPr="00B0148F">
        <w:rPr>
          <w:rFonts w:ascii="Georgia" w:eastAsia="Times New Roman" w:hAnsi="Georgia" w:cs="Times New Roman"/>
          <w:color w:val="121212"/>
          <w:sz w:val="27"/>
          <w:szCs w:val="27"/>
          <w:lang w:eastAsia="en-AU"/>
        </w:rPr>
        <w:t xml:space="preserve"> and preventing money laundering and criminal activity”.</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 xml:space="preserve">The spokesperson said the </w:t>
      </w:r>
      <w:proofErr w:type="spellStart"/>
      <w:r w:rsidRPr="00B0148F">
        <w:rPr>
          <w:rFonts w:ascii="Georgia" w:eastAsia="Times New Roman" w:hAnsi="Georgia" w:cs="Times New Roman"/>
          <w:color w:val="121212"/>
          <w:sz w:val="27"/>
          <w:szCs w:val="27"/>
          <w:lang w:eastAsia="en-AU"/>
        </w:rPr>
        <w:t>the</w:t>
      </w:r>
      <w:proofErr w:type="spellEnd"/>
      <w:r w:rsidRPr="00B0148F">
        <w:rPr>
          <w:rFonts w:ascii="Georgia" w:eastAsia="Times New Roman" w:hAnsi="Georgia" w:cs="Times New Roman"/>
          <w:color w:val="121212"/>
          <w:sz w:val="27"/>
          <w:szCs w:val="27"/>
          <w:lang w:eastAsia="en-AU"/>
        </w:rPr>
        <w:t xml:space="preserve"> cap on machines would be “continually lowered on a regular basis”.</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The government has also sought to reduce the number of pokies by changing the forfeiture scheme. For every two gambling entitlements traded between venues, one will be forfeited.</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Cameron said he believed the NSW government was genuine in its commitment to reduce gambling harm but warned the forfeiture scheme was “broken” and “not having an impact”.</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Charles Livingstone, an expert in gambling at Monash University, said the data showed the harms caused by gambling in NSW were getting worse.</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highlight w:val="yellow"/>
          <w:lang w:eastAsia="en-AU"/>
        </w:rPr>
        <w:t>“The data give the lie to any claim that electronic gaming machine numbers in NSW are declining,” Livingstone said.</w:t>
      </w:r>
    </w:p>
    <w:p w:rsidR="00B0148F" w:rsidRPr="00B0148F" w:rsidRDefault="00B0148F" w:rsidP="00B0148F">
      <w:pPr>
        <w:shd w:val="clear" w:color="auto" w:fill="FFFFFF"/>
        <w:spacing w:before="100" w:beforeAutospacing="1" w:after="100" w:afterAutospacing="1" w:line="240" w:lineRule="auto"/>
        <w:textAlignment w:val="baseline"/>
        <w:rPr>
          <w:rFonts w:ascii="Georgia" w:eastAsia="Times New Roman" w:hAnsi="Georgia" w:cs="Times New Roman"/>
          <w:color w:val="121212"/>
          <w:sz w:val="27"/>
          <w:szCs w:val="27"/>
          <w:lang w:eastAsia="en-AU"/>
        </w:rPr>
      </w:pPr>
      <w:r w:rsidRPr="00B0148F">
        <w:rPr>
          <w:rFonts w:ascii="Georgia" w:eastAsia="Times New Roman" w:hAnsi="Georgia" w:cs="Times New Roman"/>
          <w:color w:val="121212"/>
          <w:sz w:val="27"/>
          <w:szCs w:val="27"/>
          <w:lang w:eastAsia="en-AU"/>
        </w:rPr>
        <w:t>“As clubs and pubs give up pokies or amalgamate with other operators, the number of venues is declining, as the number of electronic gaming machines increases.”</w:t>
      </w:r>
    </w:p>
    <w:p w:rsidR="00704784" w:rsidRDefault="00704784"/>
    <w:sectPr w:rsidR="00704784" w:rsidSect="00B01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81BA6"/>
    <w:multiLevelType w:val="multilevel"/>
    <w:tmpl w:val="BFA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480E97"/>
    <w:multiLevelType w:val="multilevel"/>
    <w:tmpl w:val="BC3C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8F"/>
    <w:rsid w:val="000E114F"/>
    <w:rsid w:val="00704784"/>
    <w:rsid w:val="00B01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B11E0-C9C3-4151-9AEE-1A777C61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148F"/>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48F"/>
    <w:rPr>
      <w:rFonts w:ascii="Times New Roman" w:eastAsia="Times New Roman" w:hAnsi="Times New Roman" w:cs="Times New Roman"/>
      <w:b/>
      <w:kern w:val="36"/>
      <w:sz w:val="48"/>
      <w:szCs w:val="48"/>
      <w:lang w:eastAsia="en-AU"/>
    </w:rPr>
  </w:style>
  <w:style w:type="paragraph" w:styleId="NormalWeb">
    <w:name w:val="Normal (Web)"/>
    <w:basedOn w:val="Normal"/>
    <w:uiPriority w:val="99"/>
    <w:semiHidden/>
    <w:unhideWhenUsed/>
    <w:rsid w:val="00B0148F"/>
    <w:pPr>
      <w:spacing w:before="100" w:beforeAutospacing="1" w:after="100" w:afterAutospacing="1" w:line="240" w:lineRule="auto"/>
    </w:pPr>
    <w:rPr>
      <w:rFonts w:ascii="Times New Roman" w:eastAsia="Times New Roman" w:hAnsi="Times New Roman" w:cs="Times New Roman"/>
      <w:bCs/>
      <w:szCs w:val="24"/>
      <w:lang w:eastAsia="en-AU"/>
    </w:rPr>
  </w:style>
  <w:style w:type="character" w:styleId="Hyperlink">
    <w:name w:val="Hyperlink"/>
    <w:basedOn w:val="DefaultParagraphFont"/>
    <w:uiPriority w:val="99"/>
    <w:unhideWhenUsed/>
    <w:rsid w:val="00B0148F"/>
    <w:rPr>
      <w:color w:val="0000FF"/>
      <w:u w:val="single"/>
    </w:rPr>
  </w:style>
  <w:style w:type="paragraph" w:styleId="HTMLAddress">
    <w:name w:val="HTML Address"/>
    <w:basedOn w:val="Normal"/>
    <w:link w:val="HTMLAddressChar"/>
    <w:uiPriority w:val="99"/>
    <w:semiHidden/>
    <w:unhideWhenUsed/>
    <w:rsid w:val="00B0148F"/>
    <w:pPr>
      <w:spacing w:after="0" w:line="240" w:lineRule="auto"/>
    </w:pPr>
    <w:rPr>
      <w:rFonts w:ascii="Times New Roman" w:eastAsia="Times New Roman" w:hAnsi="Times New Roman" w:cs="Times New Roman"/>
      <w:bCs/>
      <w:i/>
      <w:iCs/>
      <w:szCs w:val="24"/>
      <w:lang w:eastAsia="en-AU"/>
    </w:rPr>
  </w:style>
  <w:style w:type="character" w:customStyle="1" w:styleId="HTMLAddressChar">
    <w:name w:val="HTML Address Char"/>
    <w:basedOn w:val="DefaultParagraphFont"/>
    <w:link w:val="HTMLAddress"/>
    <w:uiPriority w:val="99"/>
    <w:semiHidden/>
    <w:rsid w:val="00B0148F"/>
    <w:rPr>
      <w:rFonts w:ascii="Times New Roman" w:eastAsia="Times New Roman" w:hAnsi="Times New Roman" w:cs="Times New Roman"/>
      <w:bCs/>
      <w:i/>
      <w:iCs/>
      <w:szCs w:val="24"/>
      <w:lang w:eastAsia="en-AU"/>
    </w:rPr>
  </w:style>
  <w:style w:type="character" w:customStyle="1" w:styleId="dcr-u0h1qy">
    <w:name w:val="dcr-u0h1qy"/>
    <w:basedOn w:val="DefaultParagraphFont"/>
    <w:rsid w:val="00B0148F"/>
  </w:style>
  <w:style w:type="paragraph" w:customStyle="1" w:styleId="dcr-16w5gq9">
    <w:name w:val="dcr-16w5gq9"/>
    <w:basedOn w:val="Normal"/>
    <w:rsid w:val="00B0148F"/>
    <w:pPr>
      <w:spacing w:before="100" w:beforeAutospacing="1" w:after="100" w:afterAutospacing="1" w:line="240" w:lineRule="auto"/>
    </w:pPr>
    <w:rPr>
      <w:rFonts w:ascii="Times New Roman" w:eastAsia="Times New Roman" w:hAnsi="Times New Roman" w:cs="Times New Roman"/>
      <w:bCs/>
      <w:szCs w:val="24"/>
      <w:lang w:eastAsia="en-AU"/>
    </w:rPr>
  </w:style>
  <w:style w:type="character" w:styleId="Strong">
    <w:name w:val="Strong"/>
    <w:basedOn w:val="DefaultParagraphFont"/>
    <w:uiPriority w:val="22"/>
    <w:qFormat/>
    <w:rsid w:val="00B01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49818">
      <w:bodyDiv w:val="1"/>
      <w:marLeft w:val="0"/>
      <w:marRight w:val="0"/>
      <w:marTop w:val="0"/>
      <w:marBottom w:val="0"/>
      <w:divBdr>
        <w:top w:val="none" w:sz="0" w:space="0" w:color="auto"/>
        <w:left w:val="none" w:sz="0" w:space="0" w:color="auto"/>
        <w:bottom w:val="none" w:sz="0" w:space="0" w:color="auto"/>
        <w:right w:val="none" w:sz="0" w:space="0" w:color="auto"/>
      </w:divBdr>
      <w:divsChild>
        <w:div w:id="750807643">
          <w:marLeft w:val="0"/>
          <w:marRight w:val="0"/>
          <w:marTop w:val="0"/>
          <w:marBottom w:val="0"/>
          <w:divBdr>
            <w:top w:val="none" w:sz="0" w:space="0" w:color="auto"/>
            <w:left w:val="none" w:sz="0" w:space="0" w:color="auto"/>
            <w:bottom w:val="none" w:sz="0" w:space="0" w:color="auto"/>
            <w:right w:val="none" w:sz="0" w:space="0" w:color="auto"/>
          </w:divBdr>
          <w:divsChild>
            <w:div w:id="1477331033">
              <w:marLeft w:val="0"/>
              <w:marRight w:val="0"/>
              <w:marTop w:val="0"/>
              <w:marBottom w:val="0"/>
              <w:divBdr>
                <w:top w:val="none" w:sz="0" w:space="0" w:color="auto"/>
                <w:left w:val="none" w:sz="0" w:space="0" w:color="auto"/>
                <w:bottom w:val="none" w:sz="0" w:space="0" w:color="auto"/>
                <w:right w:val="none" w:sz="0" w:space="0" w:color="auto"/>
              </w:divBdr>
              <w:divsChild>
                <w:div w:id="920943910">
                  <w:marLeft w:val="0"/>
                  <w:marRight w:val="0"/>
                  <w:marTop w:val="0"/>
                  <w:marBottom w:val="0"/>
                  <w:divBdr>
                    <w:top w:val="none" w:sz="0" w:space="0" w:color="auto"/>
                    <w:left w:val="none" w:sz="0" w:space="0" w:color="auto"/>
                    <w:bottom w:val="none" w:sz="0" w:space="0" w:color="auto"/>
                    <w:right w:val="none" w:sz="0" w:space="0" w:color="auto"/>
                  </w:divBdr>
                  <w:divsChild>
                    <w:div w:id="18852936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8899146">
          <w:marLeft w:val="0"/>
          <w:marRight w:val="0"/>
          <w:marTop w:val="0"/>
          <w:marBottom w:val="0"/>
          <w:divBdr>
            <w:top w:val="none" w:sz="0" w:space="0" w:color="auto"/>
            <w:left w:val="none" w:sz="0" w:space="0" w:color="auto"/>
            <w:bottom w:val="none" w:sz="0" w:space="0" w:color="auto"/>
            <w:right w:val="none" w:sz="0" w:space="0" w:color="auto"/>
          </w:divBdr>
          <w:divsChild>
            <w:div w:id="73431402">
              <w:marLeft w:val="0"/>
              <w:marRight w:val="0"/>
              <w:marTop w:val="0"/>
              <w:marBottom w:val="0"/>
              <w:divBdr>
                <w:top w:val="none" w:sz="0" w:space="0" w:color="auto"/>
                <w:left w:val="none" w:sz="0" w:space="0" w:color="auto"/>
                <w:bottom w:val="none" w:sz="0" w:space="0" w:color="auto"/>
                <w:right w:val="none" w:sz="0" w:space="0" w:color="auto"/>
              </w:divBdr>
            </w:div>
          </w:divsChild>
        </w:div>
        <w:div w:id="2121874382">
          <w:marLeft w:val="0"/>
          <w:marRight w:val="0"/>
          <w:marTop w:val="0"/>
          <w:marBottom w:val="0"/>
          <w:divBdr>
            <w:top w:val="none" w:sz="0" w:space="0" w:color="auto"/>
            <w:left w:val="none" w:sz="0" w:space="0" w:color="auto"/>
            <w:bottom w:val="none" w:sz="0" w:space="0" w:color="auto"/>
            <w:right w:val="none" w:sz="0" w:space="0" w:color="auto"/>
          </w:divBdr>
          <w:divsChild>
            <w:div w:id="2092585409">
              <w:marLeft w:val="0"/>
              <w:marRight w:val="0"/>
              <w:marTop w:val="0"/>
              <w:marBottom w:val="0"/>
              <w:divBdr>
                <w:top w:val="none" w:sz="0" w:space="0" w:color="auto"/>
                <w:left w:val="none" w:sz="0" w:space="0" w:color="auto"/>
                <w:bottom w:val="none" w:sz="0" w:space="0" w:color="auto"/>
                <w:right w:val="none" w:sz="0" w:space="0" w:color="auto"/>
              </w:divBdr>
              <w:divsChild>
                <w:div w:id="636373808">
                  <w:marLeft w:val="0"/>
                  <w:marRight w:val="0"/>
                  <w:marTop w:val="0"/>
                  <w:marBottom w:val="0"/>
                  <w:divBdr>
                    <w:top w:val="none" w:sz="0" w:space="0" w:color="auto"/>
                    <w:left w:val="none" w:sz="0" w:space="0" w:color="auto"/>
                    <w:bottom w:val="none" w:sz="0" w:space="0" w:color="auto"/>
                    <w:right w:val="none" w:sz="0" w:space="0" w:color="auto"/>
                  </w:divBdr>
                  <w:divsChild>
                    <w:div w:id="1425418729">
                      <w:marLeft w:val="0"/>
                      <w:marRight w:val="0"/>
                      <w:marTop w:val="0"/>
                      <w:marBottom w:val="0"/>
                      <w:divBdr>
                        <w:top w:val="none" w:sz="0" w:space="0" w:color="auto"/>
                        <w:left w:val="none" w:sz="0" w:space="0" w:color="auto"/>
                        <w:bottom w:val="none" w:sz="0" w:space="0" w:color="auto"/>
                        <w:right w:val="none" w:sz="0" w:space="0" w:color="auto"/>
                      </w:divBdr>
                      <w:divsChild>
                        <w:div w:id="1558319804">
                          <w:marLeft w:val="0"/>
                          <w:marRight w:val="0"/>
                          <w:marTop w:val="0"/>
                          <w:marBottom w:val="0"/>
                          <w:divBdr>
                            <w:top w:val="none" w:sz="0" w:space="0" w:color="auto"/>
                            <w:left w:val="none" w:sz="0" w:space="0" w:color="auto"/>
                            <w:bottom w:val="none" w:sz="0" w:space="0" w:color="auto"/>
                            <w:right w:val="none" w:sz="0" w:space="0" w:color="auto"/>
                          </w:divBdr>
                          <w:divsChild>
                            <w:div w:id="14157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971">
                      <w:marLeft w:val="0"/>
                      <w:marRight w:val="0"/>
                      <w:marTop w:val="0"/>
                      <w:marBottom w:val="90"/>
                      <w:divBdr>
                        <w:top w:val="none" w:sz="0" w:space="0" w:color="auto"/>
                        <w:left w:val="none" w:sz="0" w:space="0" w:color="auto"/>
                        <w:bottom w:val="none" w:sz="0" w:space="0" w:color="auto"/>
                        <w:right w:val="none" w:sz="0" w:space="0" w:color="auto"/>
                      </w:divBdr>
                      <w:divsChild>
                        <w:div w:id="1481389302">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534276055">
          <w:marLeft w:val="0"/>
          <w:marRight w:val="0"/>
          <w:marTop w:val="0"/>
          <w:marBottom w:val="0"/>
          <w:divBdr>
            <w:top w:val="none" w:sz="0" w:space="0" w:color="auto"/>
            <w:left w:val="none" w:sz="0" w:space="0" w:color="auto"/>
            <w:bottom w:val="none" w:sz="0" w:space="0" w:color="auto"/>
            <w:right w:val="none" w:sz="0" w:space="0" w:color="auto"/>
          </w:divBdr>
          <w:divsChild>
            <w:div w:id="1871142719">
              <w:marLeft w:val="0"/>
              <w:marRight w:val="0"/>
              <w:marTop w:val="0"/>
              <w:marBottom w:val="0"/>
              <w:divBdr>
                <w:top w:val="none" w:sz="0" w:space="0" w:color="auto"/>
                <w:left w:val="none" w:sz="0" w:space="0" w:color="auto"/>
                <w:bottom w:val="none" w:sz="0" w:space="0" w:color="auto"/>
                <w:right w:val="none" w:sz="0" w:space="0" w:color="auto"/>
              </w:divBdr>
              <w:divsChild>
                <w:div w:id="1562136454">
                  <w:marLeft w:val="0"/>
                  <w:marRight w:val="0"/>
                  <w:marTop w:val="0"/>
                  <w:marBottom w:val="0"/>
                  <w:divBdr>
                    <w:top w:val="none" w:sz="0" w:space="0" w:color="auto"/>
                    <w:left w:val="none" w:sz="0" w:space="0" w:color="auto"/>
                    <w:bottom w:val="none" w:sz="0" w:space="0" w:color="auto"/>
                    <w:right w:val="none" w:sz="0" w:space="0" w:color="auto"/>
                  </w:divBdr>
                  <w:divsChild>
                    <w:div w:id="682900763">
                      <w:marLeft w:val="0"/>
                      <w:marRight w:val="0"/>
                      <w:marTop w:val="0"/>
                      <w:marBottom w:val="0"/>
                      <w:divBdr>
                        <w:top w:val="none" w:sz="0" w:space="0" w:color="auto"/>
                        <w:left w:val="none" w:sz="0" w:space="0" w:color="auto"/>
                        <w:bottom w:val="none" w:sz="0" w:space="0" w:color="auto"/>
                        <w:right w:val="none" w:sz="0" w:space="0" w:color="auto"/>
                      </w:divBdr>
                      <w:divsChild>
                        <w:div w:id="1504390041">
                          <w:marLeft w:val="0"/>
                          <w:marRight w:val="0"/>
                          <w:marTop w:val="0"/>
                          <w:marBottom w:val="0"/>
                          <w:divBdr>
                            <w:top w:val="none" w:sz="0" w:space="0" w:color="auto"/>
                            <w:left w:val="none" w:sz="0" w:space="0" w:color="auto"/>
                            <w:bottom w:val="none" w:sz="0" w:space="0" w:color="auto"/>
                            <w:right w:val="none" w:sz="0" w:space="0" w:color="auto"/>
                          </w:divBdr>
                          <w:divsChild>
                            <w:div w:id="1977450140">
                              <w:marLeft w:val="0"/>
                              <w:marRight w:val="0"/>
                              <w:marTop w:val="0"/>
                              <w:marBottom w:val="0"/>
                              <w:divBdr>
                                <w:top w:val="none" w:sz="0" w:space="0" w:color="auto"/>
                                <w:left w:val="none" w:sz="0" w:space="0" w:color="auto"/>
                                <w:bottom w:val="none" w:sz="0" w:space="0" w:color="auto"/>
                                <w:right w:val="none" w:sz="0" w:space="0" w:color="auto"/>
                              </w:divBdr>
                              <w:divsChild>
                                <w:div w:id="133186260">
                                  <w:marLeft w:val="0"/>
                                  <w:marRight w:val="0"/>
                                  <w:marTop w:val="0"/>
                                  <w:marBottom w:val="0"/>
                                  <w:divBdr>
                                    <w:top w:val="none" w:sz="0" w:space="0" w:color="auto"/>
                                    <w:left w:val="none" w:sz="0" w:space="0" w:color="auto"/>
                                    <w:bottom w:val="none" w:sz="0" w:space="0" w:color="auto"/>
                                    <w:right w:val="none" w:sz="0" w:space="0" w:color="auto"/>
                                  </w:divBdr>
                                </w:div>
                                <w:div w:id="1658269102">
                                  <w:marLeft w:val="0"/>
                                  <w:marRight w:val="0"/>
                                  <w:marTop w:val="0"/>
                                  <w:marBottom w:val="0"/>
                                  <w:divBdr>
                                    <w:top w:val="none" w:sz="0" w:space="0" w:color="auto"/>
                                    <w:left w:val="none" w:sz="0" w:space="0" w:color="auto"/>
                                    <w:bottom w:val="none" w:sz="0" w:space="0" w:color="auto"/>
                                    <w:right w:val="none" w:sz="0" w:space="0" w:color="auto"/>
                                  </w:divBdr>
                                  <w:divsChild>
                                    <w:div w:id="986203532">
                                      <w:marLeft w:val="0"/>
                                      <w:marRight w:val="0"/>
                                      <w:marTop w:val="0"/>
                                      <w:marBottom w:val="0"/>
                                      <w:divBdr>
                                        <w:top w:val="none" w:sz="0" w:space="0" w:color="auto"/>
                                        <w:left w:val="none" w:sz="0" w:space="0" w:color="auto"/>
                                        <w:bottom w:val="none" w:sz="0" w:space="0" w:color="auto"/>
                                        <w:right w:val="none" w:sz="0" w:space="0" w:color="auto"/>
                                      </w:divBdr>
                                      <w:divsChild>
                                        <w:div w:id="1646623964">
                                          <w:marLeft w:val="0"/>
                                          <w:marRight w:val="0"/>
                                          <w:marTop w:val="0"/>
                                          <w:marBottom w:val="0"/>
                                          <w:divBdr>
                                            <w:top w:val="none" w:sz="0" w:space="0" w:color="auto"/>
                                            <w:left w:val="none" w:sz="0" w:space="0" w:color="auto"/>
                                            <w:bottom w:val="none" w:sz="0" w:space="0" w:color="auto"/>
                                            <w:right w:val="none" w:sz="0" w:space="0" w:color="auto"/>
                                          </w:divBdr>
                                        </w:div>
                                      </w:divsChild>
                                    </w:div>
                                    <w:div w:id="814496064">
                                      <w:marLeft w:val="0"/>
                                      <w:marRight w:val="0"/>
                                      <w:marTop w:val="0"/>
                                      <w:marBottom w:val="0"/>
                                      <w:divBdr>
                                        <w:top w:val="none" w:sz="0" w:space="0" w:color="auto"/>
                                        <w:left w:val="none" w:sz="0" w:space="0" w:color="auto"/>
                                        <w:bottom w:val="none" w:sz="0" w:space="0" w:color="auto"/>
                                        <w:right w:val="none" w:sz="0" w:space="0" w:color="auto"/>
                                      </w:divBdr>
                                      <w:divsChild>
                                        <w:div w:id="486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284591">
      <w:bodyDiv w:val="1"/>
      <w:marLeft w:val="0"/>
      <w:marRight w:val="0"/>
      <w:marTop w:val="0"/>
      <w:marBottom w:val="0"/>
      <w:divBdr>
        <w:top w:val="none" w:sz="0" w:space="0" w:color="auto"/>
        <w:left w:val="none" w:sz="0" w:space="0" w:color="auto"/>
        <w:bottom w:val="none" w:sz="0" w:space="0" w:color="auto"/>
        <w:right w:val="none" w:sz="0" w:space="0" w:color="auto"/>
      </w:divBdr>
      <w:divsChild>
        <w:div w:id="37705077">
          <w:marLeft w:val="0"/>
          <w:marRight w:val="0"/>
          <w:marTop w:val="0"/>
          <w:marBottom w:val="0"/>
          <w:divBdr>
            <w:top w:val="none" w:sz="0" w:space="0" w:color="auto"/>
            <w:left w:val="none" w:sz="0" w:space="0" w:color="auto"/>
            <w:bottom w:val="none" w:sz="0" w:space="0" w:color="auto"/>
            <w:right w:val="none" w:sz="0" w:space="0" w:color="auto"/>
          </w:divBdr>
          <w:divsChild>
            <w:div w:id="363285689">
              <w:marLeft w:val="0"/>
              <w:marRight w:val="0"/>
              <w:marTop w:val="0"/>
              <w:marBottom w:val="0"/>
              <w:divBdr>
                <w:top w:val="none" w:sz="0" w:space="0" w:color="auto"/>
                <w:left w:val="none" w:sz="0" w:space="0" w:color="auto"/>
                <w:bottom w:val="none" w:sz="0" w:space="0" w:color="auto"/>
                <w:right w:val="none" w:sz="0" w:space="0" w:color="auto"/>
              </w:divBdr>
              <w:divsChild>
                <w:div w:id="2125540456">
                  <w:marLeft w:val="0"/>
                  <w:marRight w:val="0"/>
                  <w:marTop w:val="0"/>
                  <w:marBottom w:val="0"/>
                  <w:divBdr>
                    <w:top w:val="none" w:sz="0" w:space="0" w:color="auto"/>
                    <w:left w:val="none" w:sz="0" w:space="0" w:color="auto"/>
                    <w:bottom w:val="none" w:sz="0" w:space="0" w:color="auto"/>
                    <w:right w:val="none" w:sz="0" w:space="0" w:color="auto"/>
                  </w:divBdr>
                  <w:divsChild>
                    <w:div w:id="172058932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4334431">
          <w:marLeft w:val="0"/>
          <w:marRight w:val="0"/>
          <w:marTop w:val="0"/>
          <w:marBottom w:val="0"/>
          <w:divBdr>
            <w:top w:val="none" w:sz="0" w:space="0" w:color="auto"/>
            <w:left w:val="none" w:sz="0" w:space="0" w:color="auto"/>
            <w:bottom w:val="none" w:sz="0" w:space="0" w:color="auto"/>
            <w:right w:val="none" w:sz="0" w:space="0" w:color="auto"/>
          </w:divBdr>
          <w:divsChild>
            <w:div w:id="43065806">
              <w:marLeft w:val="0"/>
              <w:marRight w:val="0"/>
              <w:marTop w:val="0"/>
              <w:marBottom w:val="0"/>
              <w:divBdr>
                <w:top w:val="none" w:sz="0" w:space="0" w:color="auto"/>
                <w:left w:val="none" w:sz="0" w:space="0" w:color="auto"/>
                <w:bottom w:val="none" w:sz="0" w:space="0" w:color="auto"/>
                <w:right w:val="none" w:sz="0" w:space="0" w:color="auto"/>
              </w:divBdr>
            </w:div>
          </w:divsChild>
        </w:div>
        <w:div w:id="713580213">
          <w:marLeft w:val="0"/>
          <w:marRight w:val="0"/>
          <w:marTop w:val="0"/>
          <w:marBottom w:val="0"/>
          <w:divBdr>
            <w:top w:val="none" w:sz="0" w:space="0" w:color="auto"/>
            <w:left w:val="none" w:sz="0" w:space="0" w:color="auto"/>
            <w:bottom w:val="none" w:sz="0" w:space="0" w:color="auto"/>
            <w:right w:val="none" w:sz="0" w:space="0" w:color="auto"/>
          </w:divBdr>
          <w:divsChild>
            <w:div w:id="1051878748">
              <w:marLeft w:val="0"/>
              <w:marRight w:val="0"/>
              <w:marTop w:val="0"/>
              <w:marBottom w:val="0"/>
              <w:divBdr>
                <w:top w:val="none" w:sz="0" w:space="0" w:color="auto"/>
                <w:left w:val="none" w:sz="0" w:space="0" w:color="auto"/>
                <w:bottom w:val="none" w:sz="0" w:space="0" w:color="auto"/>
                <w:right w:val="none" w:sz="0" w:space="0" w:color="auto"/>
              </w:divBdr>
              <w:divsChild>
                <w:div w:id="994844315">
                  <w:marLeft w:val="0"/>
                  <w:marRight w:val="0"/>
                  <w:marTop w:val="0"/>
                  <w:marBottom w:val="0"/>
                  <w:divBdr>
                    <w:top w:val="none" w:sz="0" w:space="0" w:color="auto"/>
                    <w:left w:val="none" w:sz="0" w:space="0" w:color="auto"/>
                    <w:bottom w:val="none" w:sz="0" w:space="0" w:color="auto"/>
                    <w:right w:val="none" w:sz="0" w:space="0" w:color="auto"/>
                  </w:divBdr>
                  <w:divsChild>
                    <w:div w:id="967130310">
                      <w:marLeft w:val="0"/>
                      <w:marRight w:val="0"/>
                      <w:marTop w:val="0"/>
                      <w:marBottom w:val="0"/>
                      <w:divBdr>
                        <w:top w:val="none" w:sz="0" w:space="0" w:color="auto"/>
                        <w:left w:val="none" w:sz="0" w:space="0" w:color="auto"/>
                        <w:bottom w:val="none" w:sz="0" w:space="0" w:color="auto"/>
                        <w:right w:val="none" w:sz="0" w:space="0" w:color="auto"/>
                      </w:divBdr>
                      <w:divsChild>
                        <w:div w:id="622885528">
                          <w:marLeft w:val="0"/>
                          <w:marRight w:val="0"/>
                          <w:marTop w:val="0"/>
                          <w:marBottom w:val="0"/>
                          <w:divBdr>
                            <w:top w:val="none" w:sz="0" w:space="0" w:color="auto"/>
                            <w:left w:val="none" w:sz="0" w:space="0" w:color="auto"/>
                            <w:bottom w:val="none" w:sz="0" w:space="0" w:color="auto"/>
                            <w:right w:val="none" w:sz="0" w:space="0" w:color="auto"/>
                          </w:divBdr>
                          <w:divsChild>
                            <w:div w:id="10777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5667">
                      <w:marLeft w:val="0"/>
                      <w:marRight w:val="0"/>
                      <w:marTop w:val="0"/>
                      <w:marBottom w:val="90"/>
                      <w:divBdr>
                        <w:top w:val="none" w:sz="0" w:space="0" w:color="auto"/>
                        <w:left w:val="none" w:sz="0" w:space="0" w:color="auto"/>
                        <w:bottom w:val="none" w:sz="0" w:space="0" w:color="auto"/>
                        <w:right w:val="none" w:sz="0" w:space="0" w:color="auto"/>
                      </w:divBdr>
                      <w:divsChild>
                        <w:div w:id="388501711">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685861722">
          <w:marLeft w:val="0"/>
          <w:marRight w:val="0"/>
          <w:marTop w:val="0"/>
          <w:marBottom w:val="0"/>
          <w:divBdr>
            <w:top w:val="none" w:sz="0" w:space="0" w:color="auto"/>
            <w:left w:val="none" w:sz="0" w:space="0" w:color="auto"/>
            <w:bottom w:val="none" w:sz="0" w:space="0" w:color="auto"/>
            <w:right w:val="none" w:sz="0" w:space="0" w:color="auto"/>
          </w:divBdr>
          <w:divsChild>
            <w:div w:id="1879196257">
              <w:marLeft w:val="0"/>
              <w:marRight w:val="0"/>
              <w:marTop w:val="0"/>
              <w:marBottom w:val="0"/>
              <w:divBdr>
                <w:top w:val="none" w:sz="0" w:space="0" w:color="auto"/>
                <w:left w:val="none" w:sz="0" w:space="0" w:color="auto"/>
                <w:bottom w:val="none" w:sz="0" w:space="0" w:color="auto"/>
                <w:right w:val="none" w:sz="0" w:space="0" w:color="auto"/>
              </w:divBdr>
              <w:divsChild>
                <w:div w:id="1627814840">
                  <w:marLeft w:val="0"/>
                  <w:marRight w:val="0"/>
                  <w:marTop w:val="0"/>
                  <w:marBottom w:val="0"/>
                  <w:divBdr>
                    <w:top w:val="none" w:sz="0" w:space="0" w:color="auto"/>
                    <w:left w:val="none" w:sz="0" w:space="0" w:color="auto"/>
                    <w:bottom w:val="none" w:sz="0" w:space="0" w:color="auto"/>
                    <w:right w:val="none" w:sz="0" w:space="0" w:color="auto"/>
                  </w:divBdr>
                  <w:divsChild>
                    <w:div w:id="1363095748">
                      <w:marLeft w:val="0"/>
                      <w:marRight w:val="0"/>
                      <w:marTop w:val="0"/>
                      <w:marBottom w:val="0"/>
                      <w:divBdr>
                        <w:top w:val="none" w:sz="0" w:space="0" w:color="auto"/>
                        <w:left w:val="none" w:sz="0" w:space="0" w:color="auto"/>
                        <w:bottom w:val="none" w:sz="0" w:space="0" w:color="auto"/>
                        <w:right w:val="none" w:sz="0" w:space="0" w:color="auto"/>
                      </w:divBdr>
                      <w:divsChild>
                        <w:div w:id="1997371162">
                          <w:marLeft w:val="0"/>
                          <w:marRight w:val="0"/>
                          <w:marTop w:val="0"/>
                          <w:marBottom w:val="0"/>
                          <w:divBdr>
                            <w:top w:val="none" w:sz="0" w:space="0" w:color="auto"/>
                            <w:left w:val="none" w:sz="0" w:space="0" w:color="auto"/>
                            <w:bottom w:val="none" w:sz="0" w:space="0" w:color="auto"/>
                            <w:right w:val="none" w:sz="0" w:space="0" w:color="auto"/>
                          </w:divBdr>
                          <w:divsChild>
                            <w:div w:id="80370214">
                              <w:marLeft w:val="0"/>
                              <w:marRight w:val="0"/>
                              <w:marTop w:val="0"/>
                              <w:marBottom w:val="0"/>
                              <w:divBdr>
                                <w:top w:val="none" w:sz="0" w:space="0" w:color="auto"/>
                                <w:left w:val="none" w:sz="0" w:space="0" w:color="auto"/>
                                <w:bottom w:val="none" w:sz="0" w:space="0" w:color="auto"/>
                                <w:right w:val="none" w:sz="0" w:space="0" w:color="auto"/>
                              </w:divBdr>
                              <w:divsChild>
                                <w:div w:id="148444175">
                                  <w:marLeft w:val="0"/>
                                  <w:marRight w:val="0"/>
                                  <w:marTop w:val="0"/>
                                  <w:marBottom w:val="0"/>
                                  <w:divBdr>
                                    <w:top w:val="none" w:sz="0" w:space="0" w:color="auto"/>
                                    <w:left w:val="none" w:sz="0" w:space="0" w:color="auto"/>
                                    <w:bottom w:val="none" w:sz="0" w:space="0" w:color="auto"/>
                                    <w:right w:val="none" w:sz="0" w:space="0" w:color="auto"/>
                                  </w:divBdr>
                                </w:div>
                                <w:div w:id="862324103">
                                  <w:marLeft w:val="0"/>
                                  <w:marRight w:val="0"/>
                                  <w:marTop w:val="0"/>
                                  <w:marBottom w:val="0"/>
                                  <w:divBdr>
                                    <w:top w:val="none" w:sz="0" w:space="0" w:color="auto"/>
                                    <w:left w:val="none" w:sz="0" w:space="0" w:color="auto"/>
                                    <w:bottom w:val="none" w:sz="0" w:space="0" w:color="auto"/>
                                    <w:right w:val="none" w:sz="0" w:space="0" w:color="auto"/>
                                  </w:divBdr>
                                  <w:divsChild>
                                    <w:div w:id="1508982198">
                                      <w:marLeft w:val="0"/>
                                      <w:marRight w:val="0"/>
                                      <w:marTop w:val="0"/>
                                      <w:marBottom w:val="0"/>
                                      <w:divBdr>
                                        <w:top w:val="none" w:sz="0" w:space="0" w:color="auto"/>
                                        <w:left w:val="none" w:sz="0" w:space="0" w:color="auto"/>
                                        <w:bottom w:val="none" w:sz="0" w:space="0" w:color="auto"/>
                                        <w:right w:val="none" w:sz="0" w:space="0" w:color="auto"/>
                                      </w:divBdr>
                                      <w:divsChild>
                                        <w:div w:id="1765413388">
                                          <w:marLeft w:val="0"/>
                                          <w:marRight w:val="0"/>
                                          <w:marTop w:val="0"/>
                                          <w:marBottom w:val="0"/>
                                          <w:divBdr>
                                            <w:top w:val="none" w:sz="0" w:space="0" w:color="auto"/>
                                            <w:left w:val="none" w:sz="0" w:space="0" w:color="auto"/>
                                            <w:bottom w:val="none" w:sz="0" w:space="0" w:color="auto"/>
                                            <w:right w:val="none" w:sz="0" w:space="0" w:color="auto"/>
                                          </w:divBdr>
                                        </w:div>
                                      </w:divsChild>
                                    </w:div>
                                    <w:div w:id="1823545771">
                                      <w:marLeft w:val="0"/>
                                      <w:marRight w:val="0"/>
                                      <w:marTop w:val="0"/>
                                      <w:marBottom w:val="0"/>
                                      <w:divBdr>
                                        <w:top w:val="none" w:sz="0" w:space="0" w:color="auto"/>
                                        <w:left w:val="none" w:sz="0" w:space="0" w:color="auto"/>
                                        <w:bottom w:val="none" w:sz="0" w:space="0" w:color="auto"/>
                                        <w:right w:val="none" w:sz="0" w:space="0" w:color="auto"/>
                                      </w:divBdr>
                                      <w:divsChild>
                                        <w:div w:id="1192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australia-news/2023/feb/12/silent-epidemic-almost-two-thirds-of-sydneys-gambling-losses-occur-in-citys-west" TargetMode="External"/><Relationship Id="rId3" Type="http://schemas.openxmlformats.org/officeDocument/2006/relationships/settings" Target="settings.xml"/><Relationship Id="rId7" Type="http://schemas.openxmlformats.org/officeDocument/2006/relationships/hyperlink" Target="https://x.com/ChrisMinnsMP/status/1615164754472861696?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australia-news/new-south-wales" TargetMode="External"/><Relationship Id="rId5" Type="http://schemas.openxmlformats.org/officeDocument/2006/relationships/hyperlink" Target="https://www.theguardian.com/profile/henry-belo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2025-06-15T03:12:00Z</dcterms:created>
  <dcterms:modified xsi:type="dcterms:W3CDTF">2025-06-15T03:18:00Z</dcterms:modified>
</cp:coreProperties>
</file>