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58CC" w:rsidRPr="004258CC" w:rsidRDefault="004258CC" w:rsidP="004258CC">
      <w:pPr>
        <w:spacing w:after="0" w:line="240" w:lineRule="auto"/>
        <w:jc w:val="center"/>
        <w:outlineLvl w:val="0"/>
        <w:rPr>
          <w:rFonts w:ascii="Times New Roman" w:eastAsia="Times New Roman" w:hAnsi="Times New Roman" w:cs="Times New Roman"/>
          <w:b/>
          <w:color w:val="auto"/>
          <w:kern w:val="36"/>
          <w:sz w:val="48"/>
          <w:szCs w:val="48"/>
          <w:lang w:eastAsia="en-AU"/>
        </w:rPr>
      </w:pPr>
      <w:r>
        <w:rPr>
          <w:rFonts w:ascii="Times New Roman" w:eastAsia="Times New Roman" w:hAnsi="Times New Roman" w:cs="Times New Roman"/>
          <w:b/>
          <w:color w:val="auto"/>
          <w:kern w:val="36"/>
          <w:sz w:val="48"/>
          <w:szCs w:val="48"/>
          <w:lang w:eastAsia="en-AU"/>
        </w:rPr>
        <w:fldChar w:fldCharType="begin"/>
      </w:r>
      <w:r>
        <w:rPr>
          <w:rFonts w:ascii="Times New Roman" w:eastAsia="Times New Roman" w:hAnsi="Times New Roman" w:cs="Times New Roman"/>
          <w:b/>
          <w:color w:val="auto"/>
          <w:kern w:val="36"/>
          <w:sz w:val="48"/>
          <w:szCs w:val="48"/>
          <w:lang w:eastAsia="en-AU"/>
        </w:rPr>
        <w:instrText xml:space="preserve"> HYPERLINK "https://www.afr.com/companies/games-and-wagering/what-will-happen-if-pokies-go-cashless-20221212-p5c5os" </w:instrText>
      </w:r>
      <w:r>
        <w:rPr>
          <w:rFonts w:ascii="Times New Roman" w:eastAsia="Times New Roman" w:hAnsi="Times New Roman" w:cs="Times New Roman"/>
          <w:b/>
          <w:color w:val="auto"/>
          <w:kern w:val="36"/>
          <w:sz w:val="48"/>
          <w:szCs w:val="48"/>
          <w:lang w:eastAsia="en-AU"/>
        </w:rPr>
      </w:r>
      <w:r>
        <w:rPr>
          <w:rFonts w:ascii="Times New Roman" w:eastAsia="Times New Roman" w:hAnsi="Times New Roman" w:cs="Times New Roman"/>
          <w:b/>
          <w:color w:val="auto"/>
          <w:kern w:val="36"/>
          <w:sz w:val="48"/>
          <w:szCs w:val="48"/>
          <w:lang w:eastAsia="en-AU"/>
        </w:rPr>
        <w:fldChar w:fldCharType="separate"/>
      </w:r>
      <w:r w:rsidRPr="004258CC">
        <w:rPr>
          <w:rStyle w:val="Hyperlink"/>
          <w:rFonts w:ascii="Times New Roman" w:eastAsia="Times New Roman" w:hAnsi="Times New Roman" w:cs="Times New Roman"/>
          <w:b/>
          <w:kern w:val="36"/>
          <w:sz w:val="48"/>
          <w:szCs w:val="48"/>
          <w:lang w:eastAsia="en-AU"/>
        </w:rPr>
        <w:t>Australia’s pokies addiction explained in four charts</w:t>
      </w:r>
      <w:r>
        <w:rPr>
          <w:rFonts w:ascii="Times New Roman" w:eastAsia="Times New Roman" w:hAnsi="Times New Roman" w:cs="Times New Roman"/>
          <w:b/>
          <w:color w:val="auto"/>
          <w:kern w:val="36"/>
          <w:sz w:val="48"/>
          <w:szCs w:val="48"/>
          <w:lang w:eastAsia="en-AU"/>
        </w:rPr>
        <w:fldChar w:fldCharType="end"/>
      </w:r>
    </w:p>
    <w:p w:rsidR="004258CC" w:rsidRPr="004258CC" w:rsidRDefault="004258CC" w:rsidP="004258CC">
      <w:pPr>
        <w:spacing w:before="360" w:after="0" w:line="240" w:lineRule="auto"/>
        <w:jc w:val="center"/>
        <w:rPr>
          <w:rFonts w:ascii="Times New Roman" w:eastAsia="Times New Roman" w:hAnsi="Times New Roman" w:cs="Times New Roman"/>
          <w:b/>
          <w:i/>
          <w:iCs/>
          <w:color w:val="555555"/>
          <w:sz w:val="28"/>
          <w:szCs w:val="28"/>
          <w:lang w:eastAsia="en-AU"/>
        </w:rPr>
      </w:pPr>
      <w:r w:rsidRPr="004258CC">
        <w:rPr>
          <w:rFonts w:ascii="Times New Roman" w:eastAsia="Times New Roman" w:hAnsi="Times New Roman" w:cs="Times New Roman"/>
          <w:b/>
          <w:i/>
          <w:iCs/>
          <w:color w:val="555555"/>
          <w:sz w:val="28"/>
          <w:szCs w:val="28"/>
          <w:lang w:eastAsia="en-AU"/>
        </w:rPr>
        <w:t xml:space="preserve">The </w:t>
      </w:r>
      <w:proofErr w:type="spellStart"/>
      <w:r w:rsidRPr="004258CC">
        <w:rPr>
          <w:rFonts w:ascii="Times New Roman" w:eastAsia="Times New Roman" w:hAnsi="Times New Roman" w:cs="Times New Roman"/>
          <w:b/>
          <w:i/>
          <w:iCs/>
          <w:color w:val="555555"/>
          <w:sz w:val="28"/>
          <w:szCs w:val="28"/>
          <w:lang w:eastAsia="en-AU"/>
        </w:rPr>
        <w:t>Perrottet</w:t>
      </w:r>
      <w:proofErr w:type="spellEnd"/>
      <w:r w:rsidRPr="004258CC">
        <w:rPr>
          <w:rFonts w:ascii="Times New Roman" w:eastAsia="Times New Roman" w:hAnsi="Times New Roman" w:cs="Times New Roman"/>
          <w:b/>
          <w:i/>
          <w:iCs/>
          <w:color w:val="555555"/>
          <w:sz w:val="28"/>
          <w:szCs w:val="28"/>
          <w:lang w:eastAsia="en-AU"/>
        </w:rPr>
        <w:t xml:space="preserve"> government has unveiled a plan to phase out the use of cash in all poker machines across NSW. Here’s why taking this reform to the next election is such a big gamble.</w:t>
      </w:r>
    </w:p>
    <w:p w:rsidR="004258CC" w:rsidRPr="004258CC" w:rsidRDefault="004258CC" w:rsidP="004258CC">
      <w:pPr>
        <w:shd w:val="clear" w:color="auto" w:fill="FFFFFF"/>
        <w:spacing w:after="0" w:line="240" w:lineRule="auto"/>
        <w:rPr>
          <w:rFonts w:ascii="Georgia" w:eastAsia="Times New Roman" w:hAnsi="Georgia" w:cs="Times New Roman"/>
          <w:color w:val="111111"/>
          <w:sz w:val="27"/>
          <w:szCs w:val="27"/>
          <w:lang w:eastAsia="en-AU"/>
        </w:rPr>
      </w:pPr>
      <w:proofErr w:type="gramStart"/>
      <w:r>
        <w:rPr>
          <w:rFonts w:ascii="Georgia" w:eastAsia="Times New Roman" w:hAnsi="Georgia" w:cs="Times New Roman"/>
          <w:b/>
          <w:bCs/>
          <w:color w:val="111111"/>
          <w:sz w:val="27"/>
          <w:szCs w:val="27"/>
          <w:lang w:eastAsia="en-AU"/>
        </w:rPr>
        <w:t>AFR  -</w:t>
      </w:r>
      <w:proofErr w:type="gramEnd"/>
      <w:r>
        <w:rPr>
          <w:rFonts w:ascii="Georgia" w:eastAsia="Times New Roman" w:hAnsi="Georgia" w:cs="Times New Roman"/>
          <w:b/>
          <w:bCs/>
          <w:color w:val="111111"/>
          <w:sz w:val="27"/>
          <w:szCs w:val="27"/>
          <w:lang w:eastAsia="en-AU"/>
        </w:rPr>
        <w:t xml:space="preserve">  </w:t>
      </w:r>
      <w:hyperlink r:id="rId5" w:history="1">
        <w:r w:rsidRPr="004258CC">
          <w:rPr>
            <w:rFonts w:ascii="Times New Roman" w:eastAsia="Times New Roman" w:hAnsi="Times New Roman" w:cs="Times New Roman"/>
            <w:b/>
            <w:bCs/>
            <w:color w:val="111111"/>
            <w:sz w:val="27"/>
            <w:szCs w:val="27"/>
            <w:u w:val="single"/>
            <w:bdr w:val="none" w:sz="0" w:space="0" w:color="auto" w:frame="1"/>
            <w:lang w:eastAsia="en-AU"/>
          </w:rPr>
          <w:t>Mark Di Stefano</w:t>
        </w:r>
      </w:hyperlink>
      <w:r w:rsidRPr="004258CC">
        <w:rPr>
          <w:rFonts w:ascii="Georgia" w:eastAsia="Times New Roman" w:hAnsi="Georgia" w:cs="Times New Roman"/>
          <w:color w:val="111111"/>
          <w:sz w:val="27"/>
          <w:szCs w:val="27"/>
          <w:lang w:eastAsia="en-AU"/>
        </w:rPr>
        <w:t> and </w:t>
      </w:r>
      <w:hyperlink r:id="rId6" w:history="1">
        <w:r w:rsidRPr="004258CC">
          <w:rPr>
            <w:rFonts w:ascii="Times New Roman" w:eastAsia="Times New Roman" w:hAnsi="Times New Roman" w:cs="Times New Roman"/>
            <w:b/>
            <w:bCs/>
            <w:color w:val="111111"/>
            <w:sz w:val="27"/>
            <w:szCs w:val="27"/>
            <w:u w:val="single"/>
            <w:bdr w:val="none" w:sz="0" w:space="0" w:color="auto" w:frame="1"/>
            <w:lang w:eastAsia="en-AU"/>
          </w:rPr>
          <w:t>Samantha Hutchinson</w:t>
        </w:r>
      </w:hyperlink>
    </w:p>
    <w:p w:rsidR="004258CC" w:rsidRPr="004258CC" w:rsidRDefault="004258CC" w:rsidP="004258CC">
      <w:pPr>
        <w:shd w:val="clear" w:color="auto" w:fill="FFFFFF"/>
        <w:spacing w:after="0" w:line="240" w:lineRule="auto"/>
        <w:rPr>
          <w:rFonts w:ascii="Georgia" w:eastAsia="Times New Roman" w:hAnsi="Georgia" w:cs="Times New Roman"/>
          <w:color w:val="111111"/>
          <w:sz w:val="27"/>
          <w:szCs w:val="27"/>
          <w:lang w:eastAsia="en-AU"/>
        </w:rPr>
      </w:pPr>
      <w:r>
        <w:rPr>
          <w:rFonts w:ascii="Georgia" w:eastAsia="Times New Roman" w:hAnsi="Georgia" w:cs="Times New Roman"/>
          <w:color w:val="111111"/>
          <w:sz w:val="27"/>
          <w:szCs w:val="27"/>
          <w:lang w:eastAsia="en-AU"/>
        </w:rPr>
        <w:t>Feb 13, 2023</w:t>
      </w:r>
    </w:p>
    <w:p w:rsidR="004258CC" w:rsidRPr="004258CC" w:rsidRDefault="004258CC" w:rsidP="004258CC">
      <w:pPr>
        <w:shd w:val="clear" w:color="auto" w:fill="FFFFFF"/>
        <w:spacing w:before="120" w:after="0" w:line="240" w:lineRule="auto"/>
        <w:rPr>
          <w:rFonts w:ascii="Georgia" w:eastAsia="Times New Roman" w:hAnsi="Georgia" w:cs="Times New Roman"/>
          <w:color w:val="111111"/>
          <w:sz w:val="27"/>
          <w:szCs w:val="27"/>
          <w:lang w:eastAsia="en-AU"/>
        </w:rPr>
      </w:pPr>
      <w:r w:rsidRPr="004258CC">
        <w:rPr>
          <w:rFonts w:ascii="Georgia" w:eastAsia="Times New Roman" w:hAnsi="Georgia" w:cs="Times New Roman"/>
          <w:color w:val="111111"/>
          <w:sz w:val="27"/>
          <w:szCs w:val="27"/>
          <w:highlight w:val="yellow"/>
          <w:lang w:eastAsia="en-AU"/>
        </w:rPr>
        <w:t xml:space="preserve">Pub billionaire Arthur </w:t>
      </w:r>
      <w:proofErr w:type="spellStart"/>
      <w:r w:rsidRPr="004258CC">
        <w:rPr>
          <w:rFonts w:ascii="Georgia" w:eastAsia="Times New Roman" w:hAnsi="Georgia" w:cs="Times New Roman"/>
          <w:color w:val="111111"/>
          <w:sz w:val="27"/>
          <w:szCs w:val="27"/>
          <w:highlight w:val="yellow"/>
          <w:lang w:eastAsia="en-AU"/>
        </w:rPr>
        <w:t>Laundy</w:t>
      </w:r>
      <w:proofErr w:type="spellEnd"/>
      <w:r w:rsidRPr="004258CC">
        <w:rPr>
          <w:rFonts w:ascii="Georgia" w:eastAsia="Times New Roman" w:hAnsi="Georgia" w:cs="Times New Roman"/>
          <w:color w:val="111111"/>
          <w:sz w:val="27"/>
          <w:szCs w:val="27"/>
          <w:highlight w:val="yellow"/>
          <w:lang w:eastAsia="en-AU"/>
        </w:rPr>
        <w:t xml:space="preserve"> has been preparing for this day for more than 10 years. The Financial Review Rich Lister, worth $1.9 billion through his family-owned chain of pubs and hotels stretching the length of NSW, structured his business knowing in the back of his mind that regulations around poker machines could one day shift.</w:t>
      </w:r>
    </w:p>
    <w:p w:rsidR="004258CC" w:rsidRPr="004258CC" w:rsidRDefault="004258CC" w:rsidP="004258CC">
      <w:pPr>
        <w:shd w:val="clear" w:color="auto" w:fill="FFFFFF"/>
        <w:spacing w:before="120" w:after="0" w:line="240" w:lineRule="auto"/>
        <w:rPr>
          <w:rFonts w:ascii="Georgia" w:eastAsia="Times New Roman" w:hAnsi="Georgia" w:cs="Times New Roman"/>
          <w:color w:val="111111"/>
          <w:sz w:val="27"/>
          <w:szCs w:val="27"/>
          <w:lang w:eastAsia="en-AU"/>
        </w:rPr>
      </w:pPr>
      <w:r w:rsidRPr="004258CC">
        <w:rPr>
          <w:rFonts w:ascii="Georgia" w:eastAsia="Times New Roman" w:hAnsi="Georgia" w:cs="Times New Roman"/>
          <w:color w:val="111111"/>
          <w:sz w:val="27"/>
          <w:szCs w:val="27"/>
          <w:lang w:eastAsia="en-AU"/>
        </w:rPr>
        <w:t xml:space="preserve">But now the </w:t>
      </w:r>
      <w:proofErr w:type="spellStart"/>
      <w:r w:rsidRPr="004258CC">
        <w:rPr>
          <w:rFonts w:ascii="Georgia" w:eastAsia="Times New Roman" w:hAnsi="Georgia" w:cs="Times New Roman"/>
          <w:color w:val="111111"/>
          <w:sz w:val="27"/>
          <w:szCs w:val="27"/>
          <w:lang w:eastAsia="en-AU"/>
        </w:rPr>
        <w:t>Perrottet</w:t>
      </w:r>
      <w:proofErr w:type="spellEnd"/>
      <w:r w:rsidRPr="004258CC">
        <w:rPr>
          <w:rFonts w:ascii="Georgia" w:eastAsia="Times New Roman" w:hAnsi="Georgia" w:cs="Times New Roman"/>
          <w:color w:val="111111"/>
          <w:sz w:val="27"/>
          <w:szCs w:val="27"/>
          <w:lang w:eastAsia="en-AU"/>
        </w:rPr>
        <w:t xml:space="preserve"> government has unveiled a pre-election plan to phase out the use of cash in all poker machines across the state and a $350 million package to help pubs and clubs cope with the transition, Mr </w:t>
      </w:r>
      <w:proofErr w:type="spellStart"/>
      <w:r w:rsidRPr="004258CC">
        <w:rPr>
          <w:rFonts w:ascii="Georgia" w:eastAsia="Times New Roman" w:hAnsi="Georgia" w:cs="Times New Roman"/>
          <w:color w:val="111111"/>
          <w:sz w:val="27"/>
          <w:szCs w:val="27"/>
          <w:lang w:eastAsia="en-AU"/>
        </w:rPr>
        <w:t>Laundy</w:t>
      </w:r>
      <w:proofErr w:type="spellEnd"/>
      <w:r w:rsidRPr="004258CC">
        <w:rPr>
          <w:rFonts w:ascii="Georgia" w:eastAsia="Times New Roman" w:hAnsi="Georgia" w:cs="Times New Roman"/>
          <w:color w:val="111111"/>
          <w:sz w:val="27"/>
          <w:szCs w:val="27"/>
          <w:lang w:eastAsia="en-AU"/>
        </w:rPr>
        <w:t xml:space="preserve"> is convinced that it’s the smallest players in the sector that will suffer most.</w:t>
      </w:r>
    </w:p>
    <w:p w:rsidR="004258CC" w:rsidRPr="004258CC" w:rsidRDefault="004258CC" w:rsidP="004258CC">
      <w:pPr>
        <w:shd w:val="clear" w:color="auto" w:fill="FFFFFF"/>
        <w:spacing w:before="120" w:after="0" w:line="240" w:lineRule="auto"/>
        <w:rPr>
          <w:rFonts w:ascii="Georgia" w:eastAsia="Times New Roman" w:hAnsi="Georgia" w:cs="Times New Roman"/>
          <w:color w:val="111111"/>
          <w:sz w:val="27"/>
          <w:szCs w:val="27"/>
          <w:lang w:eastAsia="en-AU"/>
        </w:rPr>
      </w:pPr>
      <w:r w:rsidRPr="004258CC">
        <w:rPr>
          <w:rFonts w:ascii="Georgia" w:eastAsia="Times New Roman" w:hAnsi="Georgia" w:cs="Times New Roman"/>
          <w:color w:val="111111"/>
          <w:sz w:val="27"/>
          <w:szCs w:val="27"/>
          <w:lang w:eastAsia="en-AU"/>
        </w:rPr>
        <w:t xml:space="preserve">Arthur </w:t>
      </w:r>
      <w:proofErr w:type="spellStart"/>
      <w:r w:rsidRPr="004258CC">
        <w:rPr>
          <w:rFonts w:ascii="Georgia" w:eastAsia="Times New Roman" w:hAnsi="Georgia" w:cs="Times New Roman"/>
          <w:color w:val="111111"/>
          <w:sz w:val="27"/>
          <w:szCs w:val="27"/>
          <w:lang w:eastAsia="en-AU"/>
        </w:rPr>
        <w:t>Laundy</w:t>
      </w:r>
      <w:proofErr w:type="spellEnd"/>
      <w:r w:rsidRPr="004258CC">
        <w:rPr>
          <w:rFonts w:ascii="Georgia" w:eastAsia="Times New Roman" w:hAnsi="Georgia" w:cs="Times New Roman"/>
          <w:color w:val="111111"/>
          <w:sz w:val="27"/>
          <w:szCs w:val="27"/>
          <w:lang w:eastAsia="en-AU"/>
        </w:rPr>
        <w:t xml:space="preserve"> at the “Woolly Bay” pub: “I feel very sorry for the 70 per cent of publicans out there who will find this very tough.” </w:t>
      </w:r>
      <w:r w:rsidRPr="004258CC">
        <w:rPr>
          <w:rFonts w:ascii="Georgia" w:eastAsia="Times New Roman" w:hAnsi="Georgia" w:cs="Times New Roman"/>
          <w:b/>
          <w:bCs/>
          <w:color w:val="111111"/>
          <w:sz w:val="27"/>
          <w:szCs w:val="27"/>
          <w:lang w:eastAsia="en-AU"/>
        </w:rPr>
        <w:t xml:space="preserve">Louise </w:t>
      </w:r>
      <w:proofErr w:type="spellStart"/>
      <w:r w:rsidRPr="004258CC">
        <w:rPr>
          <w:rFonts w:ascii="Georgia" w:eastAsia="Times New Roman" w:hAnsi="Georgia" w:cs="Times New Roman"/>
          <w:b/>
          <w:bCs/>
          <w:color w:val="111111"/>
          <w:sz w:val="27"/>
          <w:szCs w:val="27"/>
          <w:lang w:eastAsia="en-AU"/>
        </w:rPr>
        <w:t>Kennerley</w:t>
      </w:r>
      <w:proofErr w:type="spellEnd"/>
    </w:p>
    <w:p w:rsidR="004258CC" w:rsidRPr="004258CC" w:rsidRDefault="004258CC" w:rsidP="004258CC">
      <w:pPr>
        <w:shd w:val="clear" w:color="auto" w:fill="FFFFFF"/>
        <w:spacing w:before="120" w:after="0" w:line="240" w:lineRule="auto"/>
        <w:rPr>
          <w:rFonts w:ascii="Georgia" w:eastAsia="Times New Roman" w:hAnsi="Georgia" w:cs="Times New Roman"/>
          <w:color w:val="111111"/>
          <w:sz w:val="27"/>
          <w:szCs w:val="27"/>
          <w:lang w:eastAsia="en-AU"/>
        </w:rPr>
      </w:pPr>
      <w:r w:rsidRPr="004258CC">
        <w:rPr>
          <w:rFonts w:ascii="Georgia" w:eastAsia="Times New Roman" w:hAnsi="Georgia" w:cs="Times New Roman"/>
          <w:color w:val="111111"/>
          <w:sz w:val="27"/>
          <w:szCs w:val="27"/>
          <w:lang w:eastAsia="en-AU"/>
        </w:rPr>
        <w:t xml:space="preserve">“I was always worried something like this would happen, and so I’ve tried very hard over the past 10 years to build a portfolio of hotels where I thought liquor would be the main earner for this reason,” </w:t>
      </w:r>
      <w:proofErr w:type="spellStart"/>
      <w:r w:rsidRPr="004258CC">
        <w:rPr>
          <w:rFonts w:ascii="Georgia" w:eastAsia="Times New Roman" w:hAnsi="Georgia" w:cs="Times New Roman"/>
          <w:color w:val="111111"/>
          <w:sz w:val="27"/>
          <w:szCs w:val="27"/>
          <w:lang w:eastAsia="en-AU"/>
        </w:rPr>
        <w:t>Laundy</w:t>
      </w:r>
      <w:proofErr w:type="spellEnd"/>
      <w:r w:rsidRPr="004258CC">
        <w:rPr>
          <w:rFonts w:ascii="Georgia" w:eastAsia="Times New Roman" w:hAnsi="Georgia" w:cs="Times New Roman"/>
          <w:color w:val="111111"/>
          <w:sz w:val="27"/>
          <w:szCs w:val="27"/>
          <w:lang w:eastAsia="en-AU"/>
        </w:rPr>
        <w:t xml:space="preserve"> tells </w:t>
      </w:r>
      <w:r w:rsidRPr="004258CC">
        <w:rPr>
          <w:rFonts w:ascii="Georgia" w:eastAsia="Times New Roman" w:hAnsi="Georgia" w:cs="Times New Roman"/>
          <w:i/>
          <w:iCs/>
          <w:color w:val="111111"/>
          <w:sz w:val="27"/>
          <w:szCs w:val="27"/>
          <w:lang w:eastAsia="en-AU"/>
        </w:rPr>
        <w:t>The Australian Financial Review</w:t>
      </w:r>
      <w:r w:rsidRPr="004258CC">
        <w:rPr>
          <w:rFonts w:ascii="Georgia" w:eastAsia="Times New Roman" w:hAnsi="Georgia" w:cs="Times New Roman"/>
          <w:color w:val="111111"/>
          <w:sz w:val="27"/>
          <w:szCs w:val="27"/>
          <w:lang w:eastAsia="en-AU"/>
        </w:rPr>
        <w:t>.</w:t>
      </w:r>
    </w:p>
    <w:p w:rsidR="004258CC" w:rsidRPr="004258CC" w:rsidRDefault="004258CC" w:rsidP="004258CC">
      <w:pPr>
        <w:shd w:val="clear" w:color="auto" w:fill="FFFFFF"/>
        <w:spacing w:before="120" w:after="0" w:line="240" w:lineRule="auto"/>
        <w:rPr>
          <w:rFonts w:ascii="Georgia" w:eastAsia="Times New Roman" w:hAnsi="Georgia" w:cs="Times New Roman"/>
          <w:color w:val="111111"/>
          <w:sz w:val="27"/>
          <w:szCs w:val="27"/>
          <w:lang w:eastAsia="en-AU"/>
        </w:rPr>
      </w:pPr>
      <w:r w:rsidRPr="004258CC">
        <w:rPr>
          <w:rFonts w:ascii="Georgia" w:eastAsia="Times New Roman" w:hAnsi="Georgia" w:cs="Times New Roman"/>
          <w:color w:val="111111"/>
          <w:sz w:val="27"/>
          <w:szCs w:val="27"/>
          <w:lang w:eastAsia="en-AU"/>
        </w:rPr>
        <w:t>“But I feel very sorry for the 70 per cent of publicans out there who will find this very tough.”</w:t>
      </w:r>
    </w:p>
    <w:p w:rsidR="004258CC" w:rsidRPr="004258CC" w:rsidRDefault="004258CC" w:rsidP="004258CC">
      <w:pPr>
        <w:shd w:val="clear" w:color="auto" w:fill="FFFFFF"/>
        <w:spacing w:before="120" w:after="0" w:line="240" w:lineRule="auto"/>
        <w:rPr>
          <w:rFonts w:ascii="Georgia" w:eastAsia="Times New Roman" w:hAnsi="Georgia" w:cs="Times New Roman"/>
          <w:color w:val="111111"/>
          <w:sz w:val="27"/>
          <w:szCs w:val="27"/>
          <w:lang w:eastAsia="en-AU"/>
        </w:rPr>
      </w:pPr>
      <w:proofErr w:type="spellStart"/>
      <w:r w:rsidRPr="004258CC">
        <w:rPr>
          <w:rFonts w:ascii="Georgia" w:eastAsia="Times New Roman" w:hAnsi="Georgia" w:cs="Times New Roman"/>
          <w:color w:val="111111"/>
          <w:sz w:val="27"/>
          <w:szCs w:val="27"/>
          <w:lang w:eastAsia="en-AU"/>
        </w:rPr>
        <w:t>Laundy</w:t>
      </w:r>
      <w:proofErr w:type="spellEnd"/>
      <w:r w:rsidRPr="004258CC">
        <w:rPr>
          <w:rFonts w:ascii="Georgia" w:eastAsia="Times New Roman" w:hAnsi="Georgia" w:cs="Times New Roman"/>
          <w:color w:val="111111"/>
          <w:sz w:val="27"/>
          <w:szCs w:val="27"/>
          <w:lang w:eastAsia="en-AU"/>
        </w:rPr>
        <w:t xml:space="preserve">, whose four children, including one-time federal Liberal frontbencher Craig </w:t>
      </w:r>
      <w:proofErr w:type="spellStart"/>
      <w:r w:rsidRPr="004258CC">
        <w:rPr>
          <w:rFonts w:ascii="Georgia" w:eastAsia="Times New Roman" w:hAnsi="Georgia" w:cs="Times New Roman"/>
          <w:color w:val="111111"/>
          <w:sz w:val="27"/>
          <w:szCs w:val="27"/>
          <w:lang w:eastAsia="en-AU"/>
        </w:rPr>
        <w:t>Laundy</w:t>
      </w:r>
      <w:proofErr w:type="spellEnd"/>
      <w:r w:rsidRPr="004258CC">
        <w:rPr>
          <w:rFonts w:ascii="Georgia" w:eastAsia="Times New Roman" w:hAnsi="Georgia" w:cs="Times New Roman"/>
          <w:color w:val="111111"/>
          <w:sz w:val="27"/>
          <w:szCs w:val="27"/>
          <w:lang w:eastAsia="en-AU"/>
        </w:rPr>
        <w:t xml:space="preserve">, work for the </w:t>
      </w:r>
      <w:proofErr w:type="spellStart"/>
      <w:r w:rsidRPr="004258CC">
        <w:rPr>
          <w:rFonts w:ascii="Georgia" w:eastAsia="Times New Roman" w:hAnsi="Georgia" w:cs="Times New Roman"/>
          <w:color w:val="111111"/>
          <w:sz w:val="27"/>
          <w:szCs w:val="27"/>
          <w:lang w:eastAsia="en-AU"/>
        </w:rPr>
        <w:t>Laundy</w:t>
      </w:r>
      <w:proofErr w:type="spellEnd"/>
      <w:r w:rsidRPr="004258CC">
        <w:rPr>
          <w:rFonts w:ascii="Georgia" w:eastAsia="Times New Roman" w:hAnsi="Georgia" w:cs="Times New Roman"/>
          <w:color w:val="111111"/>
          <w:sz w:val="27"/>
          <w:szCs w:val="27"/>
          <w:lang w:eastAsia="en-AU"/>
        </w:rPr>
        <w:t xml:space="preserve"> Hotels group, spoke the day </w:t>
      </w:r>
      <w:r w:rsidRPr="004258CC">
        <w:rPr>
          <w:rFonts w:ascii="Georgia" w:eastAsia="Times New Roman" w:hAnsi="Georgia" w:cs="Times New Roman"/>
          <w:b/>
          <w:color w:val="111111"/>
          <w:sz w:val="27"/>
          <w:szCs w:val="27"/>
          <w:lang w:eastAsia="en-AU"/>
        </w:rPr>
        <w:t>after </w:t>
      </w:r>
      <w:hyperlink r:id="rId7" w:history="1">
        <w:r w:rsidRPr="00381C2A">
          <w:rPr>
            <w:rFonts w:ascii="inherit" w:eastAsia="Times New Roman" w:hAnsi="inherit" w:cs="Times New Roman"/>
            <w:b/>
            <w:color w:val="0F6CC9"/>
            <w:sz w:val="27"/>
            <w:szCs w:val="27"/>
            <w:u w:val="single"/>
            <w:bdr w:val="none" w:sz="0" w:space="0" w:color="auto" w:frame="1"/>
            <w:lang w:eastAsia="en-AU"/>
          </w:rPr>
          <w:t>sealing the biggest deal in his 61-year career, negotiating to pay up to $300 million to acquire a half share in five major hotels</w:t>
        </w:r>
      </w:hyperlink>
      <w:r w:rsidRPr="004258CC">
        <w:rPr>
          <w:rFonts w:ascii="Georgia" w:eastAsia="Times New Roman" w:hAnsi="Georgia" w:cs="Times New Roman"/>
          <w:color w:val="111111"/>
          <w:sz w:val="27"/>
          <w:szCs w:val="27"/>
          <w:lang w:eastAsia="en-AU"/>
        </w:rPr>
        <w:t xml:space="preserve">. The deal will give him full control of Sydney’s Watsons Bay Boutique Hotel and the giant </w:t>
      </w:r>
      <w:proofErr w:type="spellStart"/>
      <w:r w:rsidRPr="004258CC">
        <w:rPr>
          <w:rFonts w:ascii="Georgia" w:eastAsia="Times New Roman" w:hAnsi="Georgia" w:cs="Times New Roman"/>
          <w:color w:val="111111"/>
          <w:sz w:val="27"/>
          <w:szCs w:val="27"/>
          <w:lang w:eastAsia="en-AU"/>
        </w:rPr>
        <w:t>Northies</w:t>
      </w:r>
      <w:proofErr w:type="spellEnd"/>
      <w:r w:rsidRPr="004258CC">
        <w:rPr>
          <w:rFonts w:ascii="Georgia" w:eastAsia="Times New Roman" w:hAnsi="Georgia" w:cs="Times New Roman"/>
          <w:color w:val="111111"/>
          <w:sz w:val="27"/>
          <w:szCs w:val="27"/>
          <w:lang w:eastAsia="en-AU"/>
        </w:rPr>
        <w:t xml:space="preserve"> Hotel at Cronulla. The latest deal takes the </w:t>
      </w:r>
      <w:proofErr w:type="spellStart"/>
      <w:r w:rsidRPr="004258CC">
        <w:rPr>
          <w:rFonts w:ascii="Georgia" w:eastAsia="Times New Roman" w:hAnsi="Georgia" w:cs="Times New Roman"/>
          <w:color w:val="111111"/>
          <w:sz w:val="27"/>
          <w:szCs w:val="27"/>
          <w:lang w:eastAsia="en-AU"/>
        </w:rPr>
        <w:t>Laundys</w:t>
      </w:r>
      <w:proofErr w:type="spellEnd"/>
      <w:r w:rsidRPr="004258CC">
        <w:rPr>
          <w:rFonts w:ascii="Georgia" w:eastAsia="Times New Roman" w:hAnsi="Georgia" w:cs="Times New Roman"/>
          <w:color w:val="111111"/>
          <w:sz w:val="27"/>
          <w:szCs w:val="27"/>
          <w:lang w:eastAsia="en-AU"/>
        </w:rPr>
        <w:t>’ portfolio to close to 90 venues.</w:t>
      </w:r>
    </w:p>
    <w:p w:rsidR="004258CC" w:rsidRPr="004258CC" w:rsidRDefault="004258CC" w:rsidP="004258CC">
      <w:pPr>
        <w:shd w:val="clear" w:color="auto" w:fill="FFFFFF"/>
        <w:spacing w:before="120" w:after="0" w:line="240" w:lineRule="auto"/>
        <w:rPr>
          <w:rFonts w:ascii="Georgia" w:eastAsia="Times New Roman" w:hAnsi="Georgia" w:cs="Times New Roman"/>
          <w:color w:val="111111"/>
          <w:sz w:val="27"/>
          <w:szCs w:val="27"/>
          <w:lang w:eastAsia="en-AU"/>
        </w:rPr>
      </w:pPr>
      <w:proofErr w:type="spellStart"/>
      <w:r w:rsidRPr="004258CC">
        <w:rPr>
          <w:rFonts w:ascii="Georgia" w:eastAsia="Times New Roman" w:hAnsi="Georgia" w:cs="Times New Roman"/>
          <w:color w:val="111111"/>
          <w:sz w:val="27"/>
          <w:szCs w:val="27"/>
          <w:lang w:eastAsia="en-AU"/>
        </w:rPr>
        <w:t>Perrottet’s</w:t>
      </w:r>
      <w:proofErr w:type="spellEnd"/>
      <w:r w:rsidRPr="004258CC">
        <w:rPr>
          <w:rFonts w:ascii="Georgia" w:eastAsia="Times New Roman" w:hAnsi="Georgia" w:cs="Times New Roman"/>
          <w:color w:val="111111"/>
          <w:sz w:val="27"/>
          <w:szCs w:val="27"/>
          <w:lang w:eastAsia="en-AU"/>
        </w:rPr>
        <w:t xml:space="preserve"> so-called “Pokies Revolution” stands to up-end the March NSW election and fundamentally change the most popular form of gambling in Australia.</w:t>
      </w:r>
    </w:p>
    <w:p w:rsidR="004258CC" w:rsidRPr="004258CC" w:rsidRDefault="004258CC" w:rsidP="004258CC">
      <w:pPr>
        <w:shd w:val="clear" w:color="auto" w:fill="FFFFFF"/>
        <w:spacing w:before="120" w:after="0" w:line="240" w:lineRule="auto"/>
        <w:rPr>
          <w:rFonts w:ascii="Georgia" w:eastAsia="Times New Roman" w:hAnsi="Georgia" w:cs="Times New Roman"/>
          <w:color w:val="111111"/>
          <w:sz w:val="27"/>
          <w:szCs w:val="27"/>
          <w:lang w:eastAsia="en-AU"/>
        </w:rPr>
      </w:pPr>
      <w:r w:rsidRPr="004258CC">
        <w:rPr>
          <w:rFonts w:ascii="Georgia" w:eastAsia="Times New Roman" w:hAnsi="Georgia" w:cs="Times New Roman"/>
          <w:color w:val="111111"/>
          <w:sz w:val="27"/>
          <w:szCs w:val="27"/>
          <w:highlight w:val="yellow"/>
          <w:lang w:eastAsia="en-AU"/>
        </w:rPr>
        <w:t>According to research by Morgan Stanley analysts, the introduction of cashless gaming cards, with a limit on how much a person can lose on the pokies per day, or month, could result in a 15 per cent to 25 per cent reduction in the amount gambled each year.</w:t>
      </w:r>
    </w:p>
    <w:p w:rsidR="004258CC" w:rsidRPr="004258CC" w:rsidRDefault="004258CC" w:rsidP="004258CC">
      <w:pPr>
        <w:shd w:val="clear" w:color="auto" w:fill="FFFFFF"/>
        <w:spacing w:before="360" w:after="240" w:line="240" w:lineRule="auto"/>
        <w:outlineLvl w:val="1"/>
        <w:rPr>
          <w:rFonts w:ascii="Georgia" w:eastAsia="Times New Roman" w:hAnsi="Georgia" w:cs="Times New Roman"/>
          <w:color w:val="111111"/>
          <w:sz w:val="36"/>
          <w:szCs w:val="36"/>
          <w:lang w:eastAsia="en-AU"/>
        </w:rPr>
      </w:pPr>
      <w:r w:rsidRPr="004258CC">
        <w:rPr>
          <w:rFonts w:ascii="Georgia" w:eastAsia="Times New Roman" w:hAnsi="Georgia" w:cs="Times New Roman"/>
          <w:color w:val="111111"/>
          <w:sz w:val="36"/>
          <w:szCs w:val="36"/>
          <w:lang w:eastAsia="en-AU"/>
        </w:rPr>
        <w:t>Does Australia have a pokie problem?</w:t>
      </w:r>
    </w:p>
    <w:p w:rsidR="004258CC" w:rsidRPr="004258CC" w:rsidRDefault="004258CC" w:rsidP="004258CC">
      <w:pPr>
        <w:shd w:val="clear" w:color="auto" w:fill="FFFFFF"/>
        <w:spacing w:after="0" w:line="240" w:lineRule="auto"/>
        <w:rPr>
          <w:rFonts w:ascii="Georgia" w:eastAsia="Times New Roman" w:hAnsi="Georgia" w:cs="Times New Roman"/>
          <w:color w:val="111111"/>
          <w:sz w:val="27"/>
          <w:szCs w:val="27"/>
          <w:lang w:eastAsia="en-AU"/>
        </w:rPr>
      </w:pPr>
      <w:r w:rsidRPr="004258CC">
        <w:rPr>
          <w:rFonts w:ascii="Georgia" w:eastAsia="Times New Roman" w:hAnsi="Georgia" w:cs="Times New Roman"/>
          <w:color w:val="111111"/>
          <w:sz w:val="27"/>
          <w:szCs w:val="27"/>
          <w:highlight w:val="yellow"/>
          <w:lang w:eastAsia="en-AU"/>
        </w:rPr>
        <w:t>A Crime Commission report in 2022 found criminals were laundering billions of dollars in crime proceeds into poker machines in NSW pubs and clubs each year, with no effective controls or ability to prosecute those involved. It recommended a cashless gaming system and extra data collection measures.</w:t>
      </w:r>
    </w:p>
    <w:p w:rsidR="004258CC" w:rsidRDefault="004258CC" w:rsidP="004258CC">
      <w:pPr>
        <w:spacing w:after="0" w:line="240" w:lineRule="auto"/>
        <w:rPr>
          <w:rFonts w:ascii="Times New Roman" w:eastAsia="Times New Roman" w:hAnsi="Times New Roman" w:cs="Times New Roman"/>
          <w:color w:val="auto"/>
          <w:szCs w:val="24"/>
          <w:lang w:eastAsia="en-AU"/>
        </w:rPr>
      </w:pPr>
    </w:p>
    <w:p w:rsidR="004258CC" w:rsidRPr="004258CC" w:rsidRDefault="004258CC" w:rsidP="004258CC">
      <w:pPr>
        <w:spacing w:before="120" w:after="0" w:line="240" w:lineRule="auto"/>
        <w:rPr>
          <w:rFonts w:ascii="Times New Roman" w:eastAsia="Times New Roman" w:hAnsi="Times New Roman" w:cs="Times New Roman"/>
          <w:color w:val="auto"/>
          <w:sz w:val="28"/>
          <w:szCs w:val="28"/>
          <w:lang w:eastAsia="en-AU"/>
        </w:rPr>
      </w:pPr>
      <w:r w:rsidRPr="004258CC">
        <w:rPr>
          <w:rFonts w:ascii="Times New Roman" w:eastAsia="Times New Roman" w:hAnsi="Times New Roman" w:cs="Times New Roman"/>
          <w:color w:val="auto"/>
          <w:sz w:val="28"/>
          <w:szCs w:val="28"/>
          <w:highlight w:val="yellow"/>
          <w:lang w:eastAsia="en-AU"/>
        </w:rPr>
        <w:t>Adding to the premier’s desire for pokie reform is the fact Australians, particularly in NSW, are world-beaters when it comes to gambling and the use of poker machines.</w:t>
      </w:r>
    </w:p>
    <w:p w:rsidR="004258CC" w:rsidRPr="004258CC" w:rsidRDefault="004258CC" w:rsidP="004258CC">
      <w:pPr>
        <w:spacing w:before="120" w:after="0" w:line="240" w:lineRule="auto"/>
        <w:rPr>
          <w:rFonts w:ascii="Times New Roman" w:eastAsia="Times New Roman" w:hAnsi="Times New Roman" w:cs="Times New Roman"/>
          <w:color w:val="auto"/>
          <w:sz w:val="28"/>
          <w:szCs w:val="28"/>
          <w:lang w:eastAsia="en-AU"/>
        </w:rPr>
      </w:pPr>
      <w:r w:rsidRPr="004258CC">
        <w:rPr>
          <w:rFonts w:ascii="Times New Roman" w:eastAsia="Times New Roman" w:hAnsi="Times New Roman" w:cs="Times New Roman"/>
          <w:color w:val="auto"/>
          <w:sz w:val="28"/>
          <w:szCs w:val="28"/>
          <w:highlight w:val="yellow"/>
          <w:lang w:eastAsia="en-AU"/>
        </w:rPr>
        <w:t xml:space="preserve">Australians spend (and lose) more money gambling across all formats compared to any other country in the world. Aussies spend on average $US1135 per person each year, according to </w:t>
      </w:r>
      <w:r w:rsidRPr="004258CC">
        <w:rPr>
          <w:rFonts w:ascii="Times New Roman" w:eastAsia="Times New Roman" w:hAnsi="Times New Roman" w:cs="Times New Roman"/>
          <w:color w:val="auto"/>
          <w:sz w:val="28"/>
          <w:szCs w:val="28"/>
          <w:highlight w:val="yellow"/>
          <w:lang w:eastAsia="en-AU"/>
        </w:rPr>
        <w:lastRenderedPageBreak/>
        <w:t xml:space="preserve">UK-based gaming data firm H2 Gambling Capital. In Hong Kong, Singapore, Ireland and the United States, punters spend </w:t>
      </w:r>
      <w:proofErr w:type="gramStart"/>
      <w:r w:rsidRPr="004258CC">
        <w:rPr>
          <w:rFonts w:ascii="Times New Roman" w:eastAsia="Times New Roman" w:hAnsi="Times New Roman" w:cs="Times New Roman"/>
          <w:color w:val="auto"/>
          <w:sz w:val="28"/>
          <w:szCs w:val="28"/>
          <w:highlight w:val="yellow"/>
          <w:lang w:eastAsia="en-AU"/>
        </w:rPr>
        <w:t>between $US500 to $US890 per person annually</w:t>
      </w:r>
      <w:proofErr w:type="gramEnd"/>
      <w:r w:rsidRPr="004258CC">
        <w:rPr>
          <w:rFonts w:ascii="Times New Roman" w:eastAsia="Times New Roman" w:hAnsi="Times New Roman" w:cs="Times New Roman"/>
          <w:color w:val="auto"/>
          <w:sz w:val="28"/>
          <w:szCs w:val="28"/>
          <w:highlight w:val="yellow"/>
          <w:lang w:eastAsia="en-AU"/>
        </w:rPr>
        <w:t>.</w:t>
      </w:r>
    </w:p>
    <w:p w:rsidR="004258CC" w:rsidRPr="004258CC" w:rsidRDefault="004258CC" w:rsidP="004258CC">
      <w:pPr>
        <w:spacing w:before="120" w:after="0" w:line="240" w:lineRule="auto"/>
        <w:rPr>
          <w:rFonts w:ascii="Times New Roman" w:eastAsia="Times New Roman" w:hAnsi="Times New Roman" w:cs="Times New Roman"/>
          <w:color w:val="auto"/>
          <w:sz w:val="28"/>
          <w:szCs w:val="28"/>
          <w:lang w:eastAsia="en-AU"/>
        </w:rPr>
      </w:pPr>
      <w:r w:rsidRPr="004258CC">
        <w:rPr>
          <w:rFonts w:ascii="Times New Roman" w:eastAsia="Times New Roman" w:hAnsi="Times New Roman" w:cs="Times New Roman"/>
          <w:color w:val="auto"/>
          <w:sz w:val="28"/>
          <w:szCs w:val="28"/>
          <w:lang w:eastAsia="en-AU"/>
        </w:rPr>
        <w:t>The largest chunk of the money is put into poker machines, where Australians spend $US469 on average per person a year, more than twice the next countries, Italy and Japan.</w:t>
      </w:r>
    </w:p>
    <w:p w:rsidR="004258CC" w:rsidRPr="004258CC" w:rsidRDefault="004258CC" w:rsidP="004258CC">
      <w:pPr>
        <w:spacing w:before="360" w:after="240" w:line="240" w:lineRule="auto"/>
        <w:outlineLvl w:val="1"/>
        <w:rPr>
          <w:rFonts w:ascii="Times New Roman" w:eastAsia="Times New Roman" w:hAnsi="Times New Roman" w:cs="Times New Roman"/>
          <w:color w:val="auto"/>
          <w:sz w:val="36"/>
          <w:szCs w:val="36"/>
          <w:lang w:eastAsia="en-AU"/>
        </w:rPr>
      </w:pPr>
      <w:r w:rsidRPr="004258CC">
        <w:rPr>
          <w:rFonts w:ascii="Times New Roman" w:eastAsia="Times New Roman" w:hAnsi="Times New Roman" w:cs="Times New Roman"/>
          <w:b/>
          <w:bCs/>
          <w:color w:val="auto"/>
          <w:sz w:val="36"/>
          <w:szCs w:val="36"/>
          <w:lang w:eastAsia="en-AU"/>
        </w:rPr>
        <w:t>What is being proposed in NSW?</w:t>
      </w:r>
    </w:p>
    <w:p w:rsidR="004258CC" w:rsidRPr="004258CC" w:rsidRDefault="004258CC" w:rsidP="004258CC">
      <w:pPr>
        <w:spacing w:before="120" w:after="0" w:line="240" w:lineRule="auto"/>
        <w:rPr>
          <w:rFonts w:ascii="Times New Roman" w:eastAsia="Times New Roman" w:hAnsi="Times New Roman" w:cs="Times New Roman"/>
          <w:color w:val="auto"/>
          <w:sz w:val="28"/>
          <w:szCs w:val="28"/>
          <w:lang w:eastAsia="en-AU"/>
        </w:rPr>
      </w:pPr>
      <w:r w:rsidRPr="004258CC">
        <w:rPr>
          <w:rFonts w:ascii="Times New Roman" w:eastAsia="Times New Roman" w:hAnsi="Times New Roman" w:cs="Times New Roman"/>
          <w:color w:val="auto"/>
          <w:sz w:val="28"/>
          <w:szCs w:val="28"/>
          <w:lang w:eastAsia="en-AU"/>
        </w:rPr>
        <w:t xml:space="preserve">Currently, any person over the age of 18 can walk into a gaming room in a pub or club and put cash notes through a poker machine. </w:t>
      </w:r>
      <w:proofErr w:type="spellStart"/>
      <w:r w:rsidRPr="004258CC">
        <w:rPr>
          <w:rFonts w:ascii="Times New Roman" w:eastAsia="Times New Roman" w:hAnsi="Times New Roman" w:cs="Times New Roman"/>
          <w:color w:val="auto"/>
          <w:sz w:val="28"/>
          <w:szCs w:val="28"/>
          <w:highlight w:val="yellow"/>
          <w:lang w:eastAsia="en-AU"/>
        </w:rPr>
        <w:t>Perrottet</w:t>
      </w:r>
      <w:proofErr w:type="spellEnd"/>
      <w:r w:rsidRPr="004258CC">
        <w:rPr>
          <w:rFonts w:ascii="Times New Roman" w:eastAsia="Times New Roman" w:hAnsi="Times New Roman" w:cs="Times New Roman"/>
          <w:color w:val="auto"/>
          <w:sz w:val="28"/>
          <w:szCs w:val="28"/>
          <w:highlight w:val="yellow"/>
          <w:lang w:eastAsia="en-AU"/>
        </w:rPr>
        <w:t xml:space="preserve"> has proposed plans to make all machines across the state cashless, which would require people to load a special card up with money at the venue and then insert it into the machines to play.</w:t>
      </w:r>
    </w:p>
    <w:p w:rsidR="004258CC" w:rsidRPr="004258CC" w:rsidRDefault="004258CC" w:rsidP="004258CC">
      <w:pPr>
        <w:spacing w:before="120" w:after="0" w:line="240" w:lineRule="auto"/>
        <w:rPr>
          <w:rFonts w:ascii="Times New Roman" w:eastAsia="Times New Roman" w:hAnsi="Times New Roman" w:cs="Times New Roman"/>
          <w:color w:val="auto"/>
          <w:sz w:val="28"/>
          <w:szCs w:val="28"/>
          <w:lang w:eastAsia="en-AU"/>
        </w:rPr>
      </w:pPr>
      <w:r w:rsidRPr="004258CC">
        <w:rPr>
          <w:rFonts w:ascii="Times New Roman" w:eastAsia="Times New Roman" w:hAnsi="Times New Roman" w:cs="Times New Roman"/>
          <w:color w:val="auto"/>
          <w:sz w:val="28"/>
          <w:szCs w:val="28"/>
          <w:lang w:eastAsia="en-AU"/>
        </w:rPr>
        <w:t>The NSW government is also considering introducing limits on how much a person can gamble by capping losses at $1000 to $1500 a day, and cards would be linked to a particular person and bank account to prevent anonymous betting. No personal data from gamblers will be kept.</w:t>
      </w:r>
    </w:p>
    <w:p w:rsidR="004258CC" w:rsidRPr="004258CC" w:rsidRDefault="004258CC" w:rsidP="004258CC">
      <w:pPr>
        <w:spacing w:before="120" w:after="0" w:line="240" w:lineRule="auto"/>
        <w:rPr>
          <w:rFonts w:ascii="Times New Roman" w:eastAsia="Times New Roman" w:hAnsi="Times New Roman" w:cs="Times New Roman"/>
          <w:color w:val="auto"/>
          <w:sz w:val="28"/>
          <w:szCs w:val="28"/>
          <w:lang w:eastAsia="en-AU"/>
        </w:rPr>
      </w:pPr>
      <w:proofErr w:type="spellStart"/>
      <w:r w:rsidRPr="004258CC">
        <w:rPr>
          <w:rFonts w:ascii="Times New Roman" w:eastAsia="Times New Roman" w:hAnsi="Times New Roman" w:cs="Times New Roman"/>
          <w:color w:val="auto"/>
          <w:sz w:val="28"/>
          <w:szCs w:val="28"/>
          <w:lang w:eastAsia="en-AU"/>
        </w:rPr>
        <w:t>Perrottet</w:t>
      </w:r>
      <w:proofErr w:type="spellEnd"/>
      <w:r w:rsidRPr="004258CC">
        <w:rPr>
          <w:rFonts w:ascii="Times New Roman" w:eastAsia="Times New Roman" w:hAnsi="Times New Roman" w:cs="Times New Roman"/>
          <w:color w:val="auto"/>
          <w:sz w:val="28"/>
          <w:szCs w:val="28"/>
          <w:lang w:eastAsia="en-AU"/>
        </w:rPr>
        <w:t xml:space="preserve"> has signalled the plan to make them cashless will roll out over five years and cost the state $344 million, with plans to buy back some poker machines to aid in the transition.</w:t>
      </w:r>
    </w:p>
    <w:p w:rsidR="004258CC" w:rsidRPr="004258CC" w:rsidRDefault="004258CC" w:rsidP="004258CC">
      <w:pPr>
        <w:spacing w:before="120" w:after="0" w:line="240" w:lineRule="auto"/>
        <w:rPr>
          <w:rFonts w:ascii="Times New Roman" w:eastAsia="Times New Roman" w:hAnsi="Times New Roman" w:cs="Times New Roman"/>
          <w:color w:val="auto"/>
          <w:sz w:val="28"/>
          <w:szCs w:val="28"/>
          <w:lang w:eastAsia="en-AU"/>
        </w:rPr>
      </w:pPr>
      <w:r w:rsidRPr="004258CC">
        <w:rPr>
          <w:rFonts w:ascii="Times New Roman" w:eastAsia="Times New Roman" w:hAnsi="Times New Roman" w:cs="Times New Roman"/>
          <w:color w:val="auto"/>
          <w:sz w:val="28"/>
          <w:szCs w:val="28"/>
          <w:lang w:eastAsia="en-AU"/>
        </w:rPr>
        <w:t>NSW Labor leader Chris Minns – a favourite to beat the premier in the March state election – has indicated he doesn’t support the full cashless proposal, citing lack of evidence it’ll work to reduce problem gambling.</w:t>
      </w:r>
    </w:p>
    <w:p w:rsidR="004258CC" w:rsidRPr="004258CC" w:rsidRDefault="004258CC" w:rsidP="004258CC">
      <w:pPr>
        <w:spacing w:before="120" w:after="0" w:line="240" w:lineRule="auto"/>
        <w:rPr>
          <w:rFonts w:ascii="Times New Roman" w:eastAsia="Times New Roman" w:hAnsi="Times New Roman" w:cs="Times New Roman"/>
          <w:color w:val="auto"/>
          <w:sz w:val="28"/>
          <w:szCs w:val="28"/>
          <w:lang w:eastAsia="en-AU"/>
        </w:rPr>
      </w:pPr>
      <w:r w:rsidRPr="004258CC">
        <w:rPr>
          <w:rFonts w:ascii="Times New Roman" w:eastAsia="Times New Roman" w:hAnsi="Times New Roman" w:cs="Times New Roman"/>
          <w:color w:val="auto"/>
          <w:sz w:val="28"/>
          <w:szCs w:val="28"/>
          <w:highlight w:val="green"/>
          <w:lang w:eastAsia="en-AU"/>
        </w:rPr>
        <w:t xml:space="preserve">Instead, he has said </w:t>
      </w:r>
      <w:r w:rsidRPr="004258CC">
        <w:rPr>
          <w:rFonts w:ascii="Times New Roman" w:eastAsia="Times New Roman" w:hAnsi="Times New Roman" w:cs="Times New Roman"/>
          <w:b/>
          <w:color w:val="auto"/>
          <w:sz w:val="28"/>
          <w:szCs w:val="28"/>
          <w:highlight w:val="green"/>
          <w:lang w:eastAsia="en-AU"/>
        </w:rPr>
        <w:t>Labor would cut the number of poker machines in venues, reduce signage for gaming rooms and introduce a trial of a cashless card on only 500 machines</w:t>
      </w:r>
      <w:r w:rsidRPr="004258CC">
        <w:rPr>
          <w:rFonts w:ascii="Times New Roman" w:eastAsia="Times New Roman" w:hAnsi="Times New Roman" w:cs="Times New Roman"/>
          <w:color w:val="auto"/>
          <w:sz w:val="28"/>
          <w:szCs w:val="28"/>
          <w:highlight w:val="green"/>
          <w:lang w:eastAsia="en-AU"/>
        </w:rPr>
        <w:t>. Minns’ plans have been criticised by gambling reform advocates</w:t>
      </w:r>
      <w:r w:rsidRPr="004258CC">
        <w:rPr>
          <w:rFonts w:ascii="Times New Roman" w:eastAsia="Times New Roman" w:hAnsi="Times New Roman" w:cs="Times New Roman"/>
          <w:color w:val="auto"/>
          <w:sz w:val="28"/>
          <w:szCs w:val="28"/>
          <w:lang w:eastAsia="en-AU"/>
        </w:rPr>
        <w:t>,</w:t>
      </w:r>
    </w:p>
    <w:p w:rsidR="004258CC" w:rsidRPr="004258CC" w:rsidRDefault="004258CC" w:rsidP="004258CC">
      <w:pPr>
        <w:spacing w:before="360" w:after="240" w:line="240" w:lineRule="auto"/>
        <w:outlineLvl w:val="1"/>
        <w:rPr>
          <w:rFonts w:ascii="Times New Roman" w:eastAsia="Times New Roman" w:hAnsi="Times New Roman" w:cs="Times New Roman"/>
          <w:color w:val="auto"/>
          <w:sz w:val="36"/>
          <w:szCs w:val="36"/>
          <w:lang w:eastAsia="en-AU"/>
        </w:rPr>
      </w:pPr>
      <w:r w:rsidRPr="004258CC">
        <w:rPr>
          <w:rFonts w:ascii="Times New Roman" w:eastAsia="Times New Roman" w:hAnsi="Times New Roman" w:cs="Times New Roman"/>
          <w:color w:val="auto"/>
          <w:sz w:val="36"/>
          <w:szCs w:val="36"/>
          <w:lang w:eastAsia="en-AU"/>
        </w:rPr>
        <w:t xml:space="preserve">Where </w:t>
      </w:r>
      <w:proofErr w:type="gramStart"/>
      <w:r w:rsidRPr="004258CC">
        <w:rPr>
          <w:rFonts w:ascii="Times New Roman" w:eastAsia="Times New Roman" w:hAnsi="Times New Roman" w:cs="Times New Roman"/>
          <w:color w:val="auto"/>
          <w:sz w:val="36"/>
          <w:szCs w:val="36"/>
          <w:lang w:eastAsia="en-AU"/>
        </w:rPr>
        <w:t>is the most money</w:t>
      </w:r>
      <w:proofErr w:type="gramEnd"/>
      <w:r w:rsidRPr="004258CC">
        <w:rPr>
          <w:rFonts w:ascii="Times New Roman" w:eastAsia="Times New Roman" w:hAnsi="Times New Roman" w:cs="Times New Roman"/>
          <w:color w:val="auto"/>
          <w:sz w:val="36"/>
          <w:szCs w:val="36"/>
          <w:lang w:eastAsia="en-AU"/>
        </w:rPr>
        <w:t xml:space="preserve"> lost gambling?</w:t>
      </w:r>
    </w:p>
    <w:p w:rsidR="004258CC" w:rsidRPr="004258CC" w:rsidRDefault="004258CC" w:rsidP="004258CC">
      <w:pPr>
        <w:spacing w:before="120" w:after="0" w:line="240" w:lineRule="auto"/>
        <w:rPr>
          <w:rFonts w:ascii="Times New Roman" w:eastAsia="Times New Roman" w:hAnsi="Times New Roman" w:cs="Times New Roman"/>
          <w:color w:val="auto"/>
          <w:sz w:val="28"/>
          <w:szCs w:val="28"/>
          <w:highlight w:val="green"/>
          <w:lang w:eastAsia="en-AU"/>
        </w:rPr>
      </w:pPr>
      <w:r w:rsidRPr="004258CC">
        <w:rPr>
          <w:rFonts w:ascii="Times New Roman" w:eastAsia="Times New Roman" w:hAnsi="Times New Roman" w:cs="Times New Roman"/>
          <w:color w:val="auto"/>
          <w:sz w:val="28"/>
          <w:szCs w:val="28"/>
          <w:highlight w:val="green"/>
          <w:lang w:eastAsia="en-AU"/>
        </w:rPr>
        <w:t>The most comprehensive longitudinal government survey on Australia’s gambling is called </w:t>
      </w:r>
      <w:r w:rsidRPr="0096100C">
        <w:rPr>
          <w:rFonts w:ascii="Times New Roman" w:eastAsia="Times New Roman" w:hAnsi="Times New Roman" w:cs="Times New Roman"/>
          <w:i/>
          <w:iCs/>
          <w:color w:val="auto"/>
          <w:sz w:val="28"/>
          <w:szCs w:val="28"/>
          <w:highlight w:val="green"/>
          <w:lang w:eastAsia="en-AU"/>
        </w:rPr>
        <w:t>Australian Gambling Statistics</w:t>
      </w:r>
      <w:r w:rsidRPr="004258CC">
        <w:rPr>
          <w:rFonts w:ascii="Times New Roman" w:eastAsia="Times New Roman" w:hAnsi="Times New Roman" w:cs="Times New Roman"/>
          <w:color w:val="auto"/>
          <w:sz w:val="28"/>
          <w:szCs w:val="28"/>
          <w:highlight w:val="green"/>
          <w:lang w:eastAsia="en-AU"/>
        </w:rPr>
        <w:t>, produced by the Queensland government. The survey’s most recent report for 2018-19 lays out the sheer scale of gambling on poker machines, particularly in NSW.</w:t>
      </w:r>
    </w:p>
    <w:p w:rsidR="004258CC" w:rsidRPr="004258CC" w:rsidRDefault="004258CC" w:rsidP="004258CC">
      <w:pPr>
        <w:spacing w:before="120" w:after="0" w:line="240" w:lineRule="auto"/>
        <w:rPr>
          <w:rFonts w:ascii="Times New Roman" w:eastAsia="Times New Roman" w:hAnsi="Times New Roman" w:cs="Times New Roman"/>
          <w:color w:val="auto"/>
          <w:sz w:val="28"/>
          <w:szCs w:val="28"/>
          <w:highlight w:val="green"/>
          <w:lang w:eastAsia="en-AU"/>
        </w:rPr>
      </w:pPr>
      <w:r w:rsidRPr="004258CC">
        <w:rPr>
          <w:rFonts w:ascii="Times New Roman" w:eastAsia="Times New Roman" w:hAnsi="Times New Roman" w:cs="Times New Roman"/>
          <w:color w:val="auto"/>
          <w:sz w:val="28"/>
          <w:szCs w:val="28"/>
          <w:highlight w:val="green"/>
          <w:lang w:eastAsia="en-AU"/>
        </w:rPr>
        <w:t>The report estimated that Australia’s total gambling turnover (meaning all money wagered including wins or losses) came to almost $226 billion for 2018-19, across everything from poker machines, bookmakers, racing, casinos and lotteries.</w:t>
      </w:r>
    </w:p>
    <w:p w:rsidR="004258CC" w:rsidRPr="004258CC" w:rsidRDefault="004258CC" w:rsidP="004258CC">
      <w:pPr>
        <w:spacing w:before="120" w:after="0" w:line="240" w:lineRule="auto"/>
        <w:rPr>
          <w:rFonts w:ascii="Times New Roman" w:eastAsia="Times New Roman" w:hAnsi="Times New Roman" w:cs="Times New Roman"/>
          <w:color w:val="auto"/>
          <w:sz w:val="28"/>
          <w:szCs w:val="28"/>
          <w:lang w:eastAsia="en-AU"/>
        </w:rPr>
      </w:pPr>
      <w:r w:rsidRPr="004258CC">
        <w:rPr>
          <w:rFonts w:ascii="Times New Roman" w:eastAsia="Times New Roman" w:hAnsi="Times New Roman" w:cs="Times New Roman"/>
          <w:color w:val="auto"/>
          <w:sz w:val="28"/>
          <w:szCs w:val="28"/>
          <w:highlight w:val="green"/>
          <w:lang w:eastAsia="en-AU"/>
        </w:rPr>
        <w:t>More than half of that $226 billion was spent in poker machines ($153 billion). Almost one third of money gambled across the country was on NSW poker machines ($86 billion).</w:t>
      </w:r>
    </w:p>
    <w:p w:rsidR="004258CC" w:rsidRPr="004258CC" w:rsidRDefault="004258CC" w:rsidP="004258CC">
      <w:pPr>
        <w:spacing w:before="360" w:after="240" w:line="240" w:lineRule="auto"/>
        <w:outlineLvl w:val="1"/>
        <w:rPr>
          <w:rFonts w:ascii="Times New Roman" w:eastAsia="Times New Roman" w:hAnsi="Times New Roman" w:cs="Times New Roman"/>
          <w:color w:val="auto"/>
          <w:sz w:val="36"/>
          <w:szCs w:val="36"/>
          <w:lang w:eastAsia="en-AU"/>
        </w:rPr>
      </w:pPr>
      <w:r w:rsidRPr="004258CC">
        <w:rPr>
          <w:rFonts w:ascii="Times New Roman" w:eastAsia="Times New Roman" w:hAnsi="Times New Roman" w:cs="Times New Roman"/>
          <w:color w:val="auto"/>
          <w:sz w:val="36"/>
          <w:szCs w:val="36"/>
          <w:lang w:eastAsia="en-AU"/>
        </w:rPr>
        <w:t>How many poker machines are there in NSW?</w:t>
      </w:r>
    </w:p>
    <w:p w:rsidR="004258CC" w:rsidRPr="004258CC" w:rsidRDefault="004258CC" w:rsidP="004258CC">
      <w:pPr>
        <w:spacing w:before="120" w:after="0" w:line="240" w:lineRule="auto"/>
        <w:rPr>
          <w:rFonts w:ascii="Times New Roman" w:eastAsia="Times New Roman" w:hAnsi="Times New Roman" w:cs="Times New Roman"/>
          <w:color w:val="auto"/>
          <w:sz w:val="28"/>
          <w:szCs w:val="28"/>
          <w:highlight w:val="green"/>
          <w:lang w:eastAsia="en-AU"/>
        </w:rPr>
      </w:pPr>
      <w:r w:rsidRPr="004258CC">
        <w:rPr>
          <w:rFonts w:ascii="Times New Roman" w:eastAsia="Times New Roman" w:hAnsi="Times New Roman" w:cs="Times New Roman"/>
          <w:color w:val="auto"/>
          <w:sz w:val="28"/>
          <w:szCs w:val="28"/>
          <w:highlight w:val="green"/>
          <w:lang w:eastAsia="en-AU"/>
        </w:rPr>
        <w:t>The NSW Crime Commission’s landmark Project Islington report on the poker machine industry last year found there was a threat of bad actors using machines to put through wads of dirty money and withdraw clean cash.</w:t>
      </w:r>
    </w:p>
    <w:p w:rsidR="004258CC" w:rsidRPr="004258CC" w:rsidRDefault="004258CC" w:rsidP="004258CC">
      <w:pPr>
        <w:spacing w:before="120" w:after="0" w:line="240" w:lineRule="auto"/>
        <w:rPr>
          <w:rFonts w:ascii="Times New Roman" w:eastAsia="Times New Roman" w:hAnsi="Times New Roman" w:cs="Times New Roman"/>
          <w:color w:val="auto"/>
          <w:sz w:val="28"/>
          <w:szCs w:val="28"/>
          <w:highlight w:val="green"/>
          <w:lang w:eastAsia="en-AU"/>
        </w:rPr>
      </w:pPr>
      <w:r w:rsidRPr="004258CC">
        <w:rPr>
          <w:rFonts w:ascii="Times New Roman" w:eastAsia="Times New Roman" w:hAnsi="Times New Roman" w:cs="Times New Roman"/>
          <w:color w:val="auto"/>
          <w:sz w:val="28"/>
          <w:szCs w:val="28"/>
          <w:highlight w:val="green"/>
          <w:lang w:eastAsia="en-AU"/>
        </w:rPr>
        <w:t>The report found $95 billion was gambled in poker machines for the year ending June 2021.</w:t>
      </w:r>
    </w:p>
    <w:p w:rsidR="004258CC" w:rsidRPr="004258CC" w:rsidRDefault="004258CC" w:rsidP="004258CC">
      <w:pPr>
        <w:spacing w:before="120" w:after="0" w:line="240" w:lineRule="auto"/>
        <w:rPr>
          <w:rFonts w:ascii="Times New Roman" w:eastAsia="Times New Roman" w:hAnsi="Times New Roman" w:cs="Times New Roman"/>
          <w:color w:val="auto"/>
          <w:sz w:val="28"/>
          <w:szCs w:val="28"/>
          <w:lang w:eastAsia="en-AU"/>
        </w:rPr>
      </w:pPr>
      <w:r w:rsidRPr="004258CC">
        <w:rPr>
          <w:rFonts w:ascii="Times New Roman" w:eastAsia="Times New Roman" w:hAnsi="Times New Roman" w:cs="Times New Roman"/>
          <w:color w:val="auto"/>
          <w:sz w:val="28"/>
          <w:szCs w:val="28"/>
          <w:highlight w:val="green"/>
          <w:lang w:eastAsia="en-AU"/>
        </w:rPr>
        <w:t>The commission found there were almost 100,000 poker machines in NSW – about one poker machine for every 81 people – with more than 86,000 in operation in gaming rooms across the state.</w:t>
      </w:r>
    </w:p>
    <w:p w:rsidR="004258CC" w:rsidRPr="004258CC" w:rsidRDefault="004258CC" w:rsidP="004258CC">
      <w:pPr>
        <w:spacing w:before="120" w:after="0" w:line="240" w:lineRule="auto"/>
        <w:rPr>
          <w:rFonts w:ascii="Times New Roman" w:eastAsia="Times New Roman" w:hAnsi="Times New Roman" w:cs="Times New Roman"/>
          <w:color w:val="auto"/>
          <w:sz w:val="28"/>
          <w:szCs w:val="28"/>
          <w:highlight w:val="green"/>
          <w:lang w:eastAsia="en-AU"/>
        </w:rPr>
      </w:pPr>
      <w:r w:rsidRPr="004258CC">
        <w:rPr>
          <w:rFonts w:ascii="Times New Roman" w:eastAsia="Times New Roman" w:hAnsi="Times New Roman" w:cs="Times New Roman"/>
          <w:color w:val="auto"/>
          <w:sz w:val="28"/>
          <w:szCs w:val="28"/>
          <w:highlight w:val="green"/>
          <w:lang w:eastAsia="en-AU"/>
        </w:rPr>
        <w:lastRenderedPageBreak/>
        <w:t>Research has also highlighted how poker machine losses hit lower socio-economic areas the hardest. A report for the Centre for Western Sydney found areas like Fairfield, Canterbury-Bankstown and Cumberland lost $862 million on poker machines in the first half of 2022.</w:t>
      </w:r>
    </w:p>
    <w:p w:rsidR="004258CC" w:rsidRPr="004258CC" w:rsidRDefault="004258CC" w:rsidP="004258CC">
      <w:pPr>
        <w:spacing w:before="120" w:after="0" w:line="240" w:lineRule="auto"/>
        <w:rPr>
          <w:rFonts w:ascii="Times New Roman" w:eastAsia="Times New Roman" w:hAnsi="Times New Roman" w:cs="Times New Roman"/>
          <w:color w:val="auto"/>
          <w:sz w:val="28"/>
          <w:szCs w:val="28"/>
          <w:lang w:eastAsia="en-AU"/>
        </w:rPr>
      </w:pPr>
      <w:r w:rsidRPr="004258CC">
        <w:rPr>
          <w:rFonts w:ascii="Times New Roman" w:eastAsia="Times New Roman" w:hAnsi="Times New Roman" w:cs="Times New Roman"/>
          <w:color w:val="auto"/>
          <w:sz w:val="28"/>
          <w:szCs w:val="28"/>
          <w:highlight w:val="green"/>
          <w:lang w:eastAsia="en-AU"/>
        </w:rPr>
        <w:t>Western Sydney areas were responsible for 63 per cent of poker machine losses in Sydney, whereas only making up just over half of the city’s population.</w:t>
      </w:r>
    </w:p>
    <w:p w:rsidR="004258CC" w:rsidRPr="004258CC" w:rsidRDefault="004258CC" w:rsidP="004258CC">
      <w:pPr>
        <w:spacing w:before="120" w:after="0" w:line="240" w:lineRule="auto"/>
        <w:rPr>
          <w:rFonts w:ascii="Times New Roman" w:eastAsia="Times New Roman" w:hAnsi="Times New Roman" w:cs="Times New Roman"/>
          <w:color w:val="auto"/>
          <w:sz w:val="28"/>
          <w:szCs w:val="28"/>
          <w:highlight w:val="green"/>
          <w:lang w:eastAsia="en-AU"/>
        </w:rPr>
      </w:pPr>
      <w:r w:rsidRPr="004258CC">
        <w:rPr>
          <w:rFonts w:ascii="Times New Roman" w:eastAsia="Times New Roman" w:hAnsi="Times New Roman" w:cs="Times New Roman"/>
          <w:color w:val="auto"/>
          <w:sz w:val="28"/>
          <w:szCs w:val="28"/>
          <w:highlight w:val="green"/>
          <w:lang w:eastAsia="en-AU"/>
        </w:rPr>
        <w:t>“If you want to do an analysis of the distribution of losses, then it’s a very regressive distribution (a high percentage of income is taken from lower-income earners),” says Dr Charles Livingstone, a gambling regulation expert from Monash University,</w:t>
      </w:r>
    </w:p>
    <w:p w:rsidR="004258CC" w:rsidRPr="004258CC" w:rsidRDefault="004258CC" w:rsidP="004258CC">
      <w:pPr>
        <w:spacing w:before="120" w:after="0" w:line="240" w:lineRule="auto"/>
        <w:rPr>
          <w:rFonts w:ascii="Times New Roman" w:eastAsia="Times New Roman" w:hAnsi="Times New Roman" w:cs="Times New Roman"/>
          <w:color w:val="auto"/>
          <w:sz w:val="28"/>
          <w:szCs w:val="28"/>
          <w:lang w:eastAsia="en-AU"/>
        </w:rPr>
      </w:pPr>
      <w:r w:rsidRPr="004258CC">
        <w:rPr>
          <w:rFonts w:ascii="Times New Roman" w:eastAsia="Times New Roman" w:hAnsi="Times New Roman" w:cs="Times New Roman"/>
          <w:color w:val="auto"/>
          <w:sz w:val="28"/>
          <w:szCs w:val="28"/>
          <w:highlight w:val="green"/>
          <w:lang w:eastAsia="en-AU"/>
        </w:rPr>
        <w:t>“A hefty proportion of the total is coming from the most disadvantaged suburbs and most disadvantaged people</w:t>
      </w:r>
      <w:r w:rsidRPr="004258CC">
        <w:rPr>
          <w:rFonts w:ascii="Times New Roman" w:eastAsia="Times New Roman" w:hAnsi="Times New Roman" w:cs="Times New Roman"/>
          <w:color w:val="auto"/>
          <w:sz w:val="28"/>
          <w:szCs w:val="28"/>
          <w:lang w:eastAsia="en-AU"/>
        </w:rPr>
        <w:t>.”</w:t>
      </w:r>
    </w:p>
    <w:p w:rsidR="004258CC" w:rsidRPr="004258CC" w:rsidRDefault="004258CC" w:rsidP="004258CC">
      <w:pPr>
        <w:spacing w:before="360" w:after="240" w:line="240" w:lineRule="auto"/>
        <w:outlineLvl w:val="1"/>
        <w:rPr>
          <w:rFonts w:ascii="Times New Roman" w:eastAsia="Times New Roman" w:hAnsi="Times New Roman" w:cs="Times New Roman"/>
          <w:color w:val="auto"/>
          <w:sz w:val="36"/>
          <w:szCs w:val="36"/>
          <w:lang w:eastAsia="en-AU"/>
        </w:rPr>
      </w:pPr>
      <w:r w:rsidRPr="004258CC">
        <w:rPr>
          <w:rFonts w:ascii="Times New Roman" w:eastAsia="Times New Roman" w:hAnsi="Times New Roman" w:cs="Times New Roman"/>
          <w:color w:val="auto"/>
          <w:sz w:val="36"/>
          <w:szCs w:val="36"/>
          <w:lang w:eastAsia="en-AU"/>
        </w:rPr>
        <w:t xml:space="preserve">How much money do clubs, venues </w:t>
      </w:r>
      <w:r w:rsidRPr="004258CC">
        <w:rPr>
          <w:rFonts w:ascii="Times New Roman" w:eastAsia="Times New Roman" w:hAnsi="Times New Roman" w:cs="Times New Roman"/>
          <w:color w:val="auto"/>
          <w:sz w:val="36"/>
          <w:szCs w:val="36"/>
          <w:highlight w:val="green"/>
          <w:lang w:eastAsia="en-AU"/>
        </w:rPr>
        <w:t>and NSW government</w:t>
      </w:r>
      <w:r w:rsidRPr="004258CC">
        <w:rPr>
          <w:rFonts w:ascii="Times New Roman" w:eastAsia="Times New Roman" w:hAnsi="Times New Roman" w:cs="Times New Roman"/>
          <w:color w:val="auto"/>
          <w:sz w:val="36"/>
          <w:szCs w:val="36"/>
          <w:lang w:eastAsia="en-AU"/>
        </w:rPr>
        <w:t xml:space="preserve"> make from poker machines?</w:t>
      </w:r>
    </w:p>
    <w:p w:rsidR="004258CC" w:rsidRPr="004258CC" w:rsidRDefault="004258CC" w:rsidP="004258CC">
      <w:pPr>
        <w:spacing w:before="120" w:after="0" w:line="240" w:lineRule="auto"/>
        <w:rPr>
          <w:rFonts w:ascii="Times New Roman" w:eastAsia="Times New Roman" w:hAnsi="Times New Roman" w:cs="Times New Roman"/>
          <w:color w:val="auto"/>
          <w:sz w:val="28"/>
          <w:szCs w:val="28"/>
          <w:lang w:eastAsia="en-AU"/>
        </w:rPr>
      </w:pPr>
      <w:r w:rsidRPr="004258CC">
        <w:rPr>
          <w:rFonts w:ascii="Times New Roman" w:eastAsia="Times New Roman" w:hAnsi="Times New Roman" w:cs="Times New Roman"/>
          <w:color w:val="auto"/>
          <w:sz w:val="28"/>
          <w:szCs w:val="28"/>
          <w:lang w:eastAsia="en-AU"/>
        </w:rPr>
        <w:t>It’s hard to quantify how much each pub across NSW makes from poker machine revenue. But registered clubs, which often have large gaming rooms, stand to receive a large portion of their revenue from pokies.</w:t>
      </w:r>
    </w:p>
    <w:p w:rsidR="004258CC" w:rsidRPr="004258CC" w:rsidRDefault="004258CC" w:rsidP="004258CC">
      <w:pPr>
        <w:spacing w:before="120" w:after="0" w:line="240" w:lineRule="auto"/>
        <w:rPr>
          <w:rFonts w:ascii="Times New Roman" w:eastAsia="Times New Roman" w:hAnsi="Times New Roman" w:cs="Times New Roman"/>
          <w:color w:val="auto"/>
          <w:sz w:val="28"/>
          <w:szCs w:val="28"/>
          <w:lang w:eastAsia="en-AU"/>
        </w:rPr>
      </w:pPr>
      <w:r w:rsidRPr="004258CC">
        <w:rPr>
          <w:rFonts w:ascii="Times New Roman" w:eastAsia="Times New Roman" w:hAnsi="Times New Roman" w:cs="Times New Roman"/>
          <w:color w:val="auto"/>
          <w:sz w:val="28"/>
          <w:szCs w:val="28"/>
          <w:lang w:eastAsia="en-AU"/>
        </w:rPr>
        <w:t>Take Bankstown Sports Group, which operates a slew of clubs, including the Bankstown Sports club, Bankstown Sports bowls and Baulkham Hills Sports club. Financial results show the vast majority of the revenue comes from poker machines.</w:t>
      </w:r>
    </w:p>
    <w:p w:rsidR="004258CC" w:rsidRPr="004258CC" w:rsidRDefault="004258CC" w:rsidP="004258CC">
      <w:pPr>
        <w:spacing w:before="120" w:after="0" w:line="240" w:lineRule="auto"/>
        <w:rPr>
          <w:rFonts w:ascii="Times New Roman" w:eastAsia="Times New Roman" w:hAnsi="Times New Roman" w:cs="Times New Roman"/>
          <w:color w:val="auto"/>
          <w:sz w:val="28"/>
          <w:szCs w:val="28"/>
          <w:lang w:eastAsia="en-AU"/>
        </w:rPr>
      </w:pPr>
      <w:r w:rsidRPr="004258CC">
        <w:rPr>
          <w:rFonts w:ascii="Times New Roman" w:eastAsia="Times New Roman" w:hAnsi="Times New Roman" w:cs="Times New Roman"/>
          <w:color w:val="auto"/>
          <w:sz w:val="28"/>
          <w:szCs w:val="28"/>
          <w:lang w:eastAsia="en-AU"/>
        </w:rPr>
        <w:t>The clubs made $101 million in total revenue in 2022, according to the group’s annual report. The revenue from gaming was $73 million for the year.</w:t>
      </w:r>
    </w:p>
    <w:p w:rsidR="004258CC" w:rsidRPr="004258CC" w:rsidRDefault="004258CC" w:rsidP="004258CC">
      <w:pPr>
        <w:spacing w:before="120" w:after="0" w:line="240" w:lineRule="auto"/>
        <w:rPr>
          <w:rFonts w:ascii="Times New Roman" w:eastAsia="Times New Roman" w:hAnsi="Times New Roman" w:cs="Times New Roman"/>
          <w:color w:val="auto"/>
          <w:sz w:val="28"/>
          <w:szCs w:val="28"/>
          <w:lang w:eastAsia="en-AU"/>
        </w:rPr>
      </w:pPr>
      <w:r w:rsidRPr="004258CC">
        <w:rPr>
          <w:rFonts w:ascii="Times New Roman" w:eastAsia="Times New Roman" w:hAnsi="Times New Roman" w:cs="Times New Roman"/>
          <w:color w:val="auto"/>
          <w:sz w:val="28"/>
          <w:szCs w:val="28"/>
          <w:highlight w:val="green"/>
          <w:lang w:eastAsia="en-AU"/>
        </w:rPr>
        <w:t>The NSW government coffers are also flush with cash from taxes on poker machines. The NSW budget shows the state will make more than $2.25 billion from taxing poker machines revenue this year – that makes up more than 5 per cent of all annual tax revenue in NSW.</w:t>
      </w:r>
    </w:p>
    <w:p w:rsidR="004258CC" w:rsidRPr="004258CC" w:rsidRDefault="004258CC" w:rsidP="004258CC">
      <w:pPr>
        <w:spacing w:before="120" w:after="0" w:line="240" w:lineRule="auto"/>
        <w:rPr>
          <w:rFonts w:ascii="Times New Roman" w:eastAsia="Times New Roman" w:hAnsi="Times New Roman" w:cs="Times New Roman"/>
          <w:color w:val="auto"/>
          <w:sz w:val="28"/>
          <w:szCs w:val="28"/>
          <w:lang w:eastAsia="en-AU"/>
        </w:rPr>
      </w:pPr>
      <w:r w:rsidRPr="004258CC">
        <w:rPr>
          <w:rFonts w:ascii="Times New Roman" w:eastAsia="Times New Roman" w:hAnsi="Times New Roman" w:cs="Times New Roman"/>
          <w:color w:val="auto"/>
          <w:sz w:val="28"/>
          <w:szCs w:val="28"/>
          <w:lang w:eastAsia="en-AU"/>
        </w:rPr>
        <w:t>According to budget papers, the government predicts poker machine tax revenue to steadily increase by more than 10 per cent every year for the next five years. The government has not revealed the tax hit to making the machines go cashless.</w:t>
      </w:r>
    </w:p>
    <w:p w:rsidR="004258CC" w:rsidRPr="004258CC" w:rsidRDefault="004258CC" w:rsidP="004258CC">
      <w:pPr>
        <w:spacing w:before="360" w:after="240" w:line="240" w:lineRule="auto"/>
        <w:outlineLvl w:val="1"/>
        <w:rPr>
          <w:rFonts w:ascii="Times New Roman" w:eastAsia="Times New Roman" w:hAnsi="Times New Roman" w:cs="Times New Roman"/>
          <w:color w:val="auto"/>
          <w:sz w:val="36"/>
          <w:szCs w:val="36"/>
          <w:lang w:eastAsia="en-AU"/>
        </w:rPr>
      </w:pPr>
      <w:r w:rsidRPr="004258CC">
        <w:rPr>
          <w:rFonts w:ascii="Times New Roman" w:eastAsia="Times New Roman" w:hAnsi="Times New Roman" w:cs="Times New Roman"/>
          <w:color w:val="auto"/>
          <w:sz w:val="36"/>
          <w:szCs w:val="36"/>
          <w:lang w:eastAsia="en-AU"/>
        </w:rPr>
        <w:t>What would be the effect on revenue if pokies go cashless?</w:t>
      </w:r>
    </w:p>
    <w:p w:rsidR="004258CC" w:rsidRPr="004258CC" w:rsidRDefault="004258CC" w:rsidP="004258CC">
      <w:pPr>
        <w:spacing w:before="120" w:after="0" w:line="240" w:lineRule="auto"/>
        <w:rPr>
          <w:rFonts w:ascii="Times New Roman" w:eastAsia="Times New Roman" w:hAnsi="Times New Roman" w:cs="Times New Roman"/>
          <w:color w:val="auto"/>
          <w:sz w:val="28"/>
          <w:szCs w:val="28"/>
          <w:lang w:eastAsia="en-AU"/>
        </w:rPr>
      </w:pPr>
      <w:r w:rsidRPr="004258CC">
        <w:rPr>
          <w:rFonts w:ascii="Times New Roman" w:eastAsia="Times New Roman" w:hAnsi="Times New Roman" w:cs="Times New Roman"/>
          <w:color w:val="auto"/>
          <w:sz w:val="28"/>
          <w:szCs w:val="28"/>
          <w:lang w:eastAsia="en-AU"/>
        </w:rPr>
        <w:t>Research by Morgan Stanley analysts estimates cashless gaming, with spend limits, could result in a 15 per cent to 25 per cent reduction in annual electronic gaming spend.</w:t>
      </w:r>
    </w:p>
    <w:p w:rsidR="004258CC" w:rsidRPr="004258CC" w:rsidRDefault="004258CC" w:rsidP="004258CC">
      <w:pPr>
        <w:spacing w:before="120" w:after="0" w:line="240" w:lineRule="auto"/>
        <w:rPr>
          <w:rFonts w:ascii="Times New Roman" w:eastAsia="Times New Roman" w:hAnsi="Times New Roman" w:cs="Times New Roman"/>
          <w:color w:val="auto"/>
          <w:sz w:val="28"/>
          <w:szCs w:val="28"/>
          <w:lang w:eastAsia="en-AU"/>
        </w:rPr>
      </w:pPr>
      <w:r w:rsidRPr="004258CC">
        <w:rPr>
          <w:rFonts w:ascii="Times New Roman" w:eastAsia="Times New Roman" w:hAnsi="Times New Roman" w:cs="Times New Roman"/>
          <w:color w:val="auto"/>
          <w:sz w:val="28"/>
          <w:szCs w:val="28"/>
          <w:lang w:eastAsia="en-AU"/>
        </w:rPr>
        <w:t>“We expect cashless gaming to [deter] a current cohort of users, who are opposed to registered play and reduce spend of high-frequency players, if loss limits are imposed,” the analysts said in their report.</w:t>
      </w:r>
    </w:p>
    <w:p w:rsidR="004258CC" w:rsidRPr="004258CC" w:rsidRDefault="004258CC" w:rsidP="004258CC">
      <w:pPr>
        <w:spacing w:before="120" w:after="0" w:line="240" w:lineRule="auto"/>
        <w:rPr>
          <w:rFonts w:ascii="Times New Roman" w:eastAsia="Times New Roman" w:hAnsi="Times New Roman" w:cs="Times New Roman"/>
          <w:color w:val="auto"/>
          <w:sz w:val="28"/>
          <w:szCs w:val="28"/>
          <w:lang w:eastAsia="en-AU"/>
        </w:rPr>
      </w:pPr>
      <w:r w:rsidRPr="004258CC">
        <w:rPr>
          <w:rFonts w:ascii="Times New Roman" w:eastAsia="Times New Roman" w:hAnsi="Times New Roman" w:cs="Times New Roman"/>
          <w:color w:val="auto"/>
          <w:sz w:val="28"/>
          <w:szCs w:val="28"/>
          <w:lang w:eastAsia="en-AU"/>
        </w:rPr>
        <w:t>“However, increased ease of use potentially opens up a younger cohort of users and increases play – both of which act as an offset to these headwinds.”</w:t>
      </w:r>
    </w:p>
    <w:p w:rsidR="004258CC" w:rsidRPr="004258CC" w:rsidRDefault="004258CC" w:rsidP="004258CC">
      <w:pPr>
        <w:spacing w:before="120" w:after="0" w:line="240" w:lineRule="auto"/>
        <w:rPr>
          <w:rFonts w:ascii="Times New Roman" w:eastAsia="Times New Roman" w:hAnsi="Times New Roman" w:cs="Times New Roman"/>
          <w:color w:val="auto"/>
          <w:sz w:val="28"/>
          <w:szCs w:val="28"/>
          <w:lang w:eastAsia="en-AU"/>
        </w:rPr>
      </w:pPr>
      <w:r w:rsidRPr="004258CC">
        <w:rPr>
          <w:rFonts w:ascii="Times New Roman" w:eastAsia="Times New Roman" w:hAnsi="Times New Roman" w:cs="Times New Roman"/>
          <w:color w:val="auto"/>
          <w:sz w:val="28"/>
          <w:szCs w:val="28"/>
          <w:lang w:eastAsia="en-AU"/>
        </w:rPr>
        <w:t>Just what the fall in revenue from poker machines would be, depends on what daily spending limits and loss limits are implemented.</w:t>
      </w:r>
    </w:p>
    <w:p w:rsidR="004258CC" w:rsidRPr="004258CC" w:rsidRDefault="004258CC" w:rsidP="004258CC">
      <w:pPr>
        <w:spacing w:before="120" w:after="0" w:line="240" w:lineRule="auto"/>
        <w:rPr>
          <w:rFonts w:ascii="Times New Roman" w:eastAsia="Times New Roman" w:hAnsi="Times New Roman" w:cs="Times New Roman"/>
          <w:color w:val="auto"/>
          <w:sz w:val="28"/>
          <w:szCs w:val="28"/>
          <w:lang w:eastAsia="en-AU"/>
        </w:rPr>
      </w:pPr>
      <w:r w:rsidRPr="004258CC">
        <w:rPr>
          <w:rFonts w:ascii="Times New Roman" w:eastAsia="Times New Roman" w:hAnsi="Times New Roman" w:cs="Times New Roman"/>
          <w:color w:val="auto"/>
          <w:sz w:val="28"/>
          <w:szCs w:val="28"/>
          <w:lang w:eastAsia="en-AU"/>
        </w:rPr>
        <w:t>Morgan Stanley estimates that imposing a loss limit of between $1000 and $1500 a day, would affect revenue from electronic gaming machines by about 10 per cent (with revenue from problem gamblers falling by about 25 per cent).</w:t>
      </w:r>
    </w:p>
    <w:p w:rsidR="004258CC" w:rsidRPr="004258CC" w:rsidRDefault="004258CC" w:rsidP="004258CC">
      <w:pPr>
        <w:spacing w:before="120" w:after="0" w:line="240" w:lineRule="auto"/>
        <w:rPr>
          <w:rFonts w:ascii="Times New Roman" w:eastAsia="Times New Roman" w:hAnsi="Times New Roman" w:cs="Times New Roman"/>
          <w:color w:val="auto"/>
          <w:sz w:val="28"/>
          <w:szCs w:val="28"/>
          <w:lang w:eastAsia="en-AU"/>
        </w:rPr>
      </w:pPr>
      <w:r w:rsidRPr="004258CC">
        <w:rPr>
          <w:rFonts w:ascii="Times New Roman" w:eastAsia="Times New Roman" w:hAnsi="Times New Roman" w:cs="Times New Roman"/>
          <w:color w:val="auto"/>
          <w:sz w:val="28"/>
          <w:szCs w:val="28"/>
          <w:lang w:eastAsia="en-AU"/>
        </w:rPr>
        <w:lastRenderedPageBreak/>
        <w:t>On the other hand, the analysts forecast that a $100 per day loss limit, and $500 a month loss limit, as enacted by the Tasmanian government, will have a 70 per cent impact on revenue (with revenue from problem gamblers falling by about 94 per cent).</w:t>
      </w:r>
    </w:p>
    <w:p w:rsidR="004258CC" w:rsidRPr="004258CC" w:rsidRDefault="004258CC" w:rsidP="004258CC">
      <w:pPr>
        <w:spacing w:before="360" w:after="240" w:line="240" w:lineRule="auto"/>
        <w:outlineLvl w:val="1"/>
        <w:rPr>
          <w:rFonts w:ascii="Times New Roman" w:eastAsia="Times New Roman" w:hAnsi="Times New Roman" w:cs="Times New Roman"/>
          <w:color w:val="auto"/>
          <w:sz w:val="36"/>
          <w:szCs w:val="36"/>
          <w:lang w:eastAsia="en-AU"/>
        </w:rPr>
      </w:pPr>
      <w:r w:rsidRPr="004258CC">
        <w:rPr>
          <w:rFonts w:ascii="Times New Roman" w:eastAsia="Times New Roman" w:hAnsi="Times New Roman" w:cs="Times New Roman"/>
          <w:color w:val="auto"/>
          <w:sz w:val="36"/>
          <w:szCs w:val="36"/>
          <w:lang w:eastAsia="en-AU"/>
        </w:rPr>
        <w:t>Are there cashless gaming cards elsewhere in the world?</w:t>
      </w:r>
    </w:p>
    <w:p w:rsidR="004258CC" w:rsidRPr="004258CC" w:rsidRDefault="004258CC" w:rsidP="004258CC">
      <w:pPr>
        <w:spacing w:before="120" w:after="0" w:line="240" w:lineRule="auto"/>
        <w:rPr>
          <w:rFonts w:ascii="Times New Roman" w:eastAsia="Times New Roman" w:hAnsi="Times New Roman" w:cs="Times New Roman"/>
          <w:color w:val="auto"/>
          <w:sz w:val="28"/>
          <w:szCs w:val="28"/>
          <w:highlight w:val="green"/>
          <w:lang w:eastAsia="en-AU"/>
        </w:rPr>
      </w:pPr>
      <w:r w:rsidRPr="004258CC">
        <w:rPr>
          <w:rFonts w:ascii="Times New Roman" w:eastAsia="Times New Roman" w:hAnsi="Times New Roman" w:cs="Times New Roman"/>
          <w:color w:val="auto"/>
          <w:sz w:val="28"/>
          <w:szCs w:val="28"/>
          <w:highlight w:val="green"/>
          <w:lang w:eastAsia="en-AU"/>
        </w:rPr>
        <w:t>Those pushing for poker machine reforms regularly point to the example of Norway and the effect it had on gambling patterns there.</w:t>
      </w:r>
    </w:p>
    <w:p w:rsidR="004258CC" w:rsidRPr="004258CC" w:rsidRDefault="004258CC" w:rsidP="004258CC">
      <w:pPr>
        <w:spacing w:before="120" w:after="0" w:line="240" w:lineRule="auto"/>
        <w:rPr>
          <w:rFonts w:ascii="Times New Roman" w:eastAsia="Times New Roman" w:hAnsi="Times New Roman" w:cs="Times New Roman"/>
          <w:color w:val="auto"/>
          <w:sz w:val="28"/>
          <w:szCs w:val="28"/>
          <w:highlight w:val="green"/>
          <w:lang w:eastAsia="en-AU"/>
        </w:rPr>
      </w:pPr>
      <w:r w:rsidRPr="004258CC">
        <w:rPr>
          <w:rFonts w:ascii="Times New Roman" w:eastAsia="Times New Roman" w:hAnsi="Times New Roman" w:cs="Times New Roman"/>
          <w:color w:val="auto"/>
          <w:sz w:val="28"/>
          <w:szCs w:val="28"/>
          <w:highlight w:val="green"/>
          <w:lang w:eastAsia="en-AU"/>
        </w:rPr>
        <w:t>According to an academic paper by the Norwegian Institute for Alcohol and Drug research in 2016, Norway had 5.75 EGMs (electronic gaming machines) per 1000 people in 1997 – among the highest rates in the world.</w:t>
      </w:r>
    </w:p>
    <w:p w:rsidR="004258CC" w:rsidRPr="004258CC" w:rsidRDefault="004258CC" w:rsidP="004258CC">
      <w:pPr>
        <w:spacing w:before="120" w:after="0" w:line="240" w:lineRule="auto"/>
        <w:rPr>
          <w:rFonts w:ascii="Times New Roman" w:eastAsia="Times New Roman" w:hAnsi="Times New Roman" w:cs="Times New Roman"/>
          <w:color w:val="auto"/>
          <w:sz w:val="28"/>
          <w:szCs w:val="28"/>
          <w:highlight w:val="green"/>
          <w:lang w:eastAsia="en-AU"/>
        </w:rPr>
      </w:pPr>
      <w:r w:rsidRPr="004258CC">
        <w:rPr>
          <w:rFonts w:ascii="Times New Roman" w:eastAsia="Times New Roman" w:hAnsi="Times New Roman" w:cs="Times New Roman"/>
          <w:color w:val="auto"/>
          <w:sz w:val="28"/>
          <w:szCs w:val="28"/>
          <w:highlight w:val="green"/>
          <w:lang w:eastAsia="en-AU"/>
        </w:rPr>
        <w:t>Across several years in the mid-2000s, Norwegian policy-makers banned “note acceptors” from the machines, making them cashless, while creating a government monopoly to control EGMs. They went further, banning the machines for 18 months as a way to break the country’s use of the machines.</w:t>
      </w:r>
    </w:p>
    <w:p w:rsidR="004258CC" w:rsidRPr="004258CC" w:rsidRDefault="004258CC" w:rsidP="004258CC">
      <w:pPr>
        <w:spacing w:before="120" w:after="0" w:line="240" w:lineRule="auto"/>
        <w:rPr>
          <w:rFonts w:ascii="Times New Roman" w:eastAsia="Times New Roman" w:hAnsi="Times New Roman" w:cs="Times New Roman"/>
          <w:color w:val="auto"/>
          <w:sz w:val="28"/>
          <w:szCs w:val="28"/>
          <w:highlight w:val="green"/>
          <w:lang w:eastAsia="en-AU"/>
        </w:rPr>
      </w:pPr>
      <w:r w:rsidRPr="004258CC">
        <w:rPr>
          <w:rFonts w:ascii="Times New Roman" w:eastAsia="Times New Roman" w:hAnsi="Times New Roman" w:cs="Times New Roman"/>
          <w:color w:val="auto"/>
          <w:sz w:val="28"/>
          <w:szCs w:val="28"/>
          <w:highlight w:val="green"/>
          <w:lang w:eastAsia="en-AU"/>
        </w:rPr>
        <w:t>When the ban was lifted in 2009, the Norwegian government monopoly rolled out new cashless machines, with people requiring a personal gambling card to use them.</w:t>
      </w:r>
    </w:p>
    <w:p w:rsidR="004258CC" w:rsidRPr="004258CC" w:rsidRDefault="004258CC" w:rsidP="004258CC">
      <w:pPr>
        <w:spacing w:before="120" w:after="0" w:line="240" w:lineRule="auto"/>
        <w:rPr>
          <w:rFonts w:ascii="Times New Roman" w:eastAsia="Times New Roman" w:hAnsi="Times New Roman" w:cs="Times New Roman"/>
          <w:color w:val="auto"/>
          <w:sz w:val="28"/>
          <w:szCs w:val="28"/>
          <w:lang w:eastAsia="en-AU"/>
        </w:rPr>
      </w:pPr>
      <w:r w:rsidRPr="004258CC">
        <w:rPr>
          <w:rFonts w:ascii="Times New Roman" w:eastAsia="Times New Roman" w:hAnsi="Times New Roman" w:cs="Times New Roman"/>
          <w:color w:val="auto"/>
          <w:sz w:val="28"/>
          <w:szCs w:val="28"/>
          <w:highlight w:val="green"/>
          <w:lang w:eastAsia="en-AU"/>
        </w:rPr>
        <w:t>The researchers found the policy restrictions, including making them cashless, resulted in a “large net decrease in gambling turnover”, with only a small increase in gambling on other formats. The Norwegian monopoly also financially compensated many owners of the EGMs who suffered from loss of revenue.</w:t>
      </w:r>
    </w:p>
    <w:p w:rsidR="004258CC" w:rsidRPr="004258CC" w:rsidRDefault="004258CC" w:rsidP="004258CC">
      <w:pPr>
        <w:spacing w:before="120" w:after="0" w:line="240" w:lineRule="auto"/>
        <w:rPr>
          <w:rFonts w:ascii="Times New Roman" w:eastAsia="Times New Roman" w:hAnsi="Times New Roman" w:cs="Times New Roman"/>
          <w:color w:val="auto"/>
          <w:sz w:val="28"/>
          <w:szCs w:val="28"/>
          <w:lang w:eastAsia="en-AU"/>
        </w:rPr>
      </w:pPr>
      <w:r w:rsidRPr="004258CC">
        <w:rPr>
          <w:rFonts w:ascii="Times New Roman" w:eastAsia="Times New Roman" w:hAnsi="Times New Roman" w:cs="Times New Roman"/>
          <w:color w:val="auto"/>
          <w:sz w:val="28"/>
          <w:szCs w:val="28"/>
          <w:lang w:eastAsia="en-AU"/>
        </w:rPr>
        <w:t>“There is evidence to suggest that the restrictions have impacted not only upon gambling turnover and gambling frequency, but also on the prevalence of at-risk and problem gambling,” the authors concluded.</w:t>
      </w:r>
    </w:p>
    <w:p w:rsidR="004258CC" w:rsidRPr="004258CC" w:rsidRDefault="004258CC" w:rsidP="004258CC">
      <w:pPr>
        <w:spacing w:before="120" w:after="0" w:line="240" w:lineRule="auto"/>
        <w:rPr>
          <w:rFonts w:ascii="Times New Roman" w:eastAsia="Times New Roman" w:hAnsi="Times New Roman" w:cs="Times New Roman"/>
          <w:color w:val="auto"/>
          <w:sz w:val="28"/>
          <w:szCs w:val="28"/>
          <w:highlight w:val="yellow"/>
          <w:lang w:eastAsia="en-AU"/>
        </w:rPr>
      </w:pPr>
      <w:r w:rsidRPr="004258CC">
        <w:rPr>
          <w:rFonts w:ascii="Times New Roman" w:eastAsia="Times New Roman" w:hAnsi="Times New Roman" w:cs="Times New Roman"/>
          <w:color w:val="auto"/>
          <w:sz w:val="28"/>
          <w:szCs w:val="28"/>
          <w:highlight w:val="yellow"/>
          <w:lang w:eastAsia="en-AU"/>
        </w:rPr>
        <w:t>According to Morgan Stanley, the Norwegian government’s move to impose gambling loss limits of 2700 krone per day (about $400) and 4400 krone (about $640) per month saw gambling revenue plummet.</w:t>
      </w:r>
    </w:p>
    <w:p w:rsidR="004258CC" w:rsidRPr="004258CC" w:rsidRDefault="004258CC" w:rsidP="004258CC">
      <w:pPr>
        <w:spacing w:before="240" w:after="0" w:line="240" w:lineRule="auto"/>
        <w:rPr>
          <w:rFonts w:ascii="Times New Roman" w:eastAsia="Times New Roman" w:hAnsi="Times New Roman" w:cs="Times New Roman"/>
          <w:color w:val="auto"/>
          <w:sz w:val="28"/>
          <w:szCs w:val="28"/>
          <w:lang w:eastAsia="en-AU"/>
        </w:rPr>
      </w:pPr>
      <w:r w:rsidRPr="004258CC">
        <w:rPr>
          <w:rFonts w:ascii="Times New Roman" w:eastAsia="Times New Roman" w:hAnsi="Times New Roman" w:cs="Times New Roman"/>
          <w:color w:val="auto"/>
          <w:sz w:val="28"/>
          <w:szCs w:val="28"/>
          <w:highlight w:val="yellow"/>
          <w:lang w:eastAsia="en-AU"/>
        </w:rPr>
        <w:t>The company estimated gambling revenue in Norway fell by about 80 per cent between 2005 and 2011.</w:t>
      </w:r>
    </w:p>
    <w:p w:rsidR="004258CC" w:rsidRPr="004258CC" w:rsidRDefault="004258CC" w:rsidP="004258CC">
      <w:pPr>
        <w:spacing w:before="240" w:after="0" w:line="240" w:lineRule="auto"/>
        <w:rPr>
          <w:rFonts w:ascii="Times New Roman" w:eastAsia="Times New Roman" w:hAnsi="Times New Roman" w:cs="Times New Roman"/>
          <w:color w:val="auto"/>
          <w:sz w:val="28"/>
          <w:szCs w:val="28"/>
          <w:lang w:eastAsia="en-AU"/>
        </w:rPr>
      </w:pPr>
      <w:r w:rsidRPr="004258CC">
        <w:rPr>
          <w:rFonts w:ascii="Times New Roman" w:eastAsia="Times New Roman" w:hAnsi="Times New Roman" w:cs="Times New Roman"/>
          <w:color w:val="auto"/>
          <w:sz w:val="28"/>
          <w:szCs w:val="28"/>
          <w:lang w:eastAsia="en-AU"/>
        </w:rPr>
        <w:t>Norwegian academics also found calls to the national help service for problem gamblers fell 62 per cent in the first six months after the machines were made cashless.</w:t>
      </w:r>
    </w:p>
    <w:p w:rsidR="004258CC" w:rsidRPr="004258CC" w:rsidRDefault="004258CC" w:rsidP="004258CC">
      <w:pPr>
        <w:spacing w:after="240" w:line="240" w:lineRule="auto"/>
        <w:outlineLvl w:val="2"/>
        <w:rPr>
          <w:rFonts w:ascii="Times New Roman" w:eastAsia="Times New Roman" w:hAnsi="Times New Roman" w:cs="Times New Roman"/>
          <w:color w:val="auto"/>
          <w:sz w:val="27"/>
          <w:szCs w:val="27"/>
          <w:lang w:eastAsia="en-AU"/>
        </w:rPr>
      </w:pPr>
      <w:r w:rsidRPr="004258CC">
        <w:rPr>
          <w:rFonts w:ascii="Times New Roman" w:eastAsia="Times New Roman" w:hAnsi="Times New Roman" w:cs="Times New Roman"/>
          <w:color w:val="auto"/>
          <w:sz w:val="27"/>
          <w:szCs w:val="27"/>
          <w:shd w:val="clear" w:color="auto" w:fill="FFFFFF"/>
          <w:lang w:eastAsia="en-AU"/>
        </w:rPr>
        <w:t>Read more AFR explainers</w:t>
      </w:r>
    </w:p>
    <w:p w:rsidR="004258CC" w:rsidRPr="004258CC" w:rsidRDefault="004258CC" w:rsidP="004258CC">
      <w:pPr>
        <w:numPr>
          <w:ilvl w:val="0"/>
          <w:numId w:val="1"/>
        </w:numPr>
        <w:spacing w:after="240" w:line="240" w:lineRule="auto"/>
        <w:ind w:left="3600"/>
        <w:rPr>
          <w:rFonts w:eastAsia="Times New Roman"/>
          <w:color w:val="555555"/>
          <w:szCs w:val="24"/>
          <w:lang w:eastAsia="en-AU"/>
        </w:rPr>
      </w:pPr>
      <w:hyperlink r:id="rId8" w:history="1">
        <w:r w:rsidRPr="004258CC">
          <w:rPr>
            <w:rFonts w:ascii="inherit" w:eastAsia="Times New Roman" w:hAnsi="inherit"/>
            <w:color w:val="0F6CC9"/>
            <w:szCs w:val="24"/>
            <w:u w:val="single"/>
            <w:bdr w:val="none" w:sz="0" w:space="0" w:color="auto" w:frame="1"/>
            <w:lang w:eastAsia="en-AU"/>
          </w:rPr>
          <w:t>Who is buying gold (and is it too late to join the rush)?</w:t>
        </w:r>
      </w:hyperlink>
      <w:r w:rsidRPr="004258CC">
        <w:rPr>
          <w:rFonts w:eastAsia="Times New Roman"/>
          <w:color w:val="555555"/>
          <w:szCs w:val="24"/>
          <w:lang w:eastAsia="en-AU"/>
        </w:rPr>
        <w:t> Central banks are buying record amounts of gold and its price has soared in 2023, so is the precious metal a good way to diversify your investments?</w:t>
      </w:r>
    </w:p>
    <w:p w:rsidR="004258CC" w:rsidRPr="004258CC" w:rsidRDefault="004258CC" w:rsidP="004258CC">
      <w:pPr>
        <w:numPr>
          <w:ilvl w:val="0"/>
          <w:numId w:val="1"/>
        </w:numPr>
        <w:spacing w:after="240" w:line="240" w:lineRule="auto"/>
        <w:ind w:left="3600"/>
        <w:rPr>
          <w:rFonts w:eastAsia="Times New Roman"/>
          <w:color w:val="555555"/>
          <w:szCs w:val="24"/>
          <w:lang w:eastAsia="en-AU"/>
        </w:rPr>
      </w:pPr>
      <w:hyperlink r:id="rId9" w:history="1">
        <w:r w:rsidRPr="00782BD5">
          <w:rPr>
            <w:rFonts w:ascii="inherit" w:eastAsia="Times New Roman" w:hAnsi="inherit"/>
            <w:b/>
            <w:color w:val="0F6CC9"/>
            <w:szCs w:val="24"/>
            <w:u w:val="single"/>
            <w:bdr w:val="none" w:sz="0" w:space="0" w:color="auto" w:frame="1"/>
            <w:lang w:eastAsia="en-AU"/>
          </w:rPr>
          <w:t>Is Chat</w:t>
        </w:r>
        <w:bookmarkStart w:id="0" w:name="_GoBack"/>
        <w:bookmarkEnd w:id="0"/>
        <w:r w:rsidRPr="00782BD5">
          <w:rPr>
            <w:rFonts w:ascii="inherit" w:eastAsia="Times New Roman" w:hAnsi="inherit"/>
            <w:b/>
            <w:color w:val="0F6CC9"/>
            <w:szCs w:val="24"/>
            <w:u w:val="single"/>
            <w:bdr w:val="none" w:sz="0" w:space="0" w:color="auto" w:frame="1"/>
            <w:lang w:eastAsia="en-AU"/>
          </w:rPr>
          <w:t>GPT a form of magic or the apocalypse?</w:t>
        </w:r>
      </w:hyperlink>
      <w:r w:rsidRPr="004258CC">
        <w:rPr>
          <w:rFonts w:eastAsia="Times New Roman"/>
          <w:b/>
          <w:color w:val="555555"/>
          <w:szCs w:val="24"/>
          <w:lang w:eastAsia="en-AU"/>
        </w:rPr>
        <w:t> </w:t>
      </w:r>
      <w:r w:rsidRPr="004258CC">
        <w:rPr>
          <w:rFonts w:eastAsia="Times New Roman"/>
          <w:color w:val="555555"/>
          <w:szCs w:val="24"/>
          <w:lang w:eastAsia="en-AU"/>
        </w:rPr>
        <w:t>The new generation of artificial intelligence has ingested an internet’s worth of data and generates content that appears to be magical. Or is it?</w:t>
      </w:r>
    </w:p>
    <w:p w:rsidR="004258CC" w:rsidRPr="004258CC" w:rsidRDefault="004258CC" w:rsidP="004258CC">
      <w:pPr>
        <w:numPr>
          <w:ilvl w:val="0"/>
          <w:numId w:val="1"/>
        </w:numPr>
        <w:spacing w:after="240" w:line="240" w:lineRule="auto"/>
        <w:ind w:left="3600"/>
        <w:rPr>
          <w:rFonts w:eastAsia="Times New Roman"/>
          <w:color w:val="555555"/>
          <w:szCs w:val="24"/>
          <w:lang w:eastAsia="en-AU"/>
        </w:rPr>
      </w:pPr>
      <w:hyperlink r:id="rId10" w:history="1">
        <w:r w:rsidRPr="004258CC">
          <w:rPr>
            <w:rFonts w:ascii="inherit" w:eastAsia="Times New Roman" w:hAnsi="inherit"/>
            <w:color w:val="0F6CC9"/>
            <w:szCs w:val="24"/>
            <w:u w:val="single"/>
            <w:bdr w:val="none" w:sz="0" w:space="0" w:color="auto" w:frame="1"/>
            <w:lang w:eastAsia="en-AU"/>
          </w:rPr>
          <w:t>How wealthy you are compared to everyone else (in eight charts)</w:t>
        </w:r>
      </w:hyperlink>
      <w:r w:rsidRPr="004258CC">
        <w:rPr>
          <w:rFonts w:eastAsia="Times New Roman"/>
          <w:color w:val="555555"/>
          <w:szCs w:val="24"/>
          <w:lang w:eastAsia="en-AU"/>
        </w:rPr>
        <w:t> </w:t>
      </w:r>
      <w:proofErr w:type="gramStart"/>
      <w:r w:rsidRPr="004258CC">
        <w:rPr>
          <w:rFonts w:eastAsia="Times New Roman"/>
          <w:color w:val="555555"/>
          <w:szCs w:val="24"/>
          <w:lang w:eastAsia="en-AU"/>
        </w:rPr>
        <w:t>Does</w:t>
      </w:r>
      <w:proofErr w:type="gramEnd"/>
      <w:r w:rsidRPr="004258CC">
        <w:rPr>
          <w:rFonts w:eastAsia="Times New Roman"/>
          <w:color w:val="555555"/>
          <w:szCs w:val="24"/>
          <w:lang w:eastAsia="en-AU"/>
        </w:rPr>
        <w:t xml:space="preserve"> an income over $180,000 make you rich? That is one of the key questions posed in the debate around the future of stage three tax cuts.</w:t>
      </w:r>
    </w:p>
    <w:p w:rsidR="004258CC" w:rsidRPr="004258CC" w:rsidRDefault="004258CC" w:rsidP="004258CC">
      <w:pPr>
        <w:numPr>
          <w:ilvl w:val="0"/>
          <w:numId w:val="1"/>
        </w:numPr>
        <w:spacing w:after="240" w:line="240" w:lineRule="auto"/>
        <w:ind w:left="3600"/>
        <w:rPr>
          <w:rFonts w:eastAsia="Times New Roman"/>
          <w:color w:val="555555"/>
          <w:szCs w:val="24"/>
          <w:lang w:eastAsia="en-AU"/>
        </w:rPr>
      </w:pPr>
      <w:hyperlink r:id="rId11" w:history="1">
        <w:r w:rsidRPr="004258CC">
          <w:rPr>
            <w:rFonts w:ascii="inherit" w:eastAsia="Times New Roman" w:hAnsi="inherit"/>
            <w:color w:val="0F6CC9"/>
            <w:szCs w:val="24"/>
            <w:u w:val="single"/>
            <w:bdr w:val="none" w:sz="0" w:space="0" w:color="auto" w:frame="1"/>
            <w:lang w:eastAsia="en-AU"/>
          </w:rPr>
          <w:t>What is worse for the environment: A real or fake Christmas tree?</w:t>
        </w:r>
      </w:hyperlink>
      <w:r w:rsidRPr="004258CC">
        <w:rPr>
          <w:rFonts w:eastAsia="Times New Roman"/>
          <w:color w:val="555555"/>
          <w:szCs w:val="24"/>
          <w:lang w:eastAsia="en-AU"/>
        </w:rPr>
        <w:t> Putting up the Christmas tree is a timeless tradition, but one option is better for the environment.</w:t>
      </w:r>
    </w:p>
    <w:p w:rsidR="004258CC" w:rsidRPr="004258CC" w:rsidRDefault="004258CC" w:rsidP="004258CC">
      <w:pPr>
        <w:numPr>
          <w:ilvl w:val="0"/>
          <w:numId w:val="1"/>
        </w:numPr>
        <w:spacing w:after="240" w:line="240" w:lineRule="auto"/>
        <w:ind w:left="3600"/>
        <w:rPr>
          <w:rFonts w:eastAsia="Times New Roman"/>
          <w:color w:val="555555"/>
          <w:szCs w:val="24"/>
          <w:lang w:eastAsia="en-AU"/>
        </w:rPr>
      </w:pPr>
      <w:r w:rsidRPr="004258CC">
        <w:rPr>
          <w:rFonts w:eastAsia="Times New Roman"/>
          <w:color w:val="555555"/>
          <w:szCs w:val="24"/>
          <w:lang w:eastAsia="en-AU"/>
        </w:rPr>
        <w:t>Why it’s a bumpy road ahead for electric cars (in seven charts) Australia has been a slow adopter of electric vehicles, but the sector is gathering speed. Here’s what you need to know.</w:t>
      </w:r>
    </w:p>
    <w:p w:rsidR="004258CC" w:rsidRPr="004258CC" w:rsidRDefault="004258CC" w:rsidP="004258CC">
      <w:pPr>
        <w:numPr>
          <w:ilvl w:val="0"/>
          <w:numId w:val="1"/>
        </w:numPr>
        <w:spacing w:line="240" w:lineRule="auto"/>
        <w:ind w:left="3600"/>
        <w:rPr>
          <w:rFonts w:eastAsia="Times New Roman"/>
          <w:color w:val="555555"/>
          <w:szCs w:val="24"/>
          <w:lang w:eastAsia="en-AU"/>
        </w:rPr>
      </w:pPr>
      <w:hyperlink r:id="rId12" w:history="1">
        <w:r w:rsidRPr="004258CC">
          <w:rPr>
            <w:rFonts w:ascii="inherit" w:eastAsia="Times New Roman" w:hAnsi="inherit"/>
            <w:color w:val="0F6CC9"/>
            <w:szCs w:val="24"/>
            <w:u w:val="single"/>
            <w:bdr w:val="none" w:sz="0" w:space="0" w:color="auto" w:frame="1"/>
            <w:lang w:eastAsia="en-AU"/>
          </w:rPr>
          <w:t>What is the Voice to parliament and would it (really) change anything?</w:t>
        </w:r>
      </w:hyperlink>
      <w:r w:rsidRPr="004258CC">
        <w:rPr>
          <w:rFonts w:eastAsia="Times New Roman"/>
          <w:color w:val="555555"/>
          <w:szCs w:val="24"/>
          <w:lang w:eastAsia="en-AU"/>
        </w:rPr>
        <w:t> Prime Minister Anthony Albanese has made support for an Indigenous Voice to parliament one of his major reform promises, but what exactly is it?</w:t>
      </w:r>
    </w:p>
    <w:p w:rsidR="00704784" w:rsidRDefault="00704784"/>
    <w:sectPr w:rsidR="00704784" w:rsidSect="004258CC">
      <w:pgSz w:w="11906" w:h="16838"/>
      <w:pgMar w:top="510" w:right="510" w:bottom="510" w:left="51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3A32355"/>
    <w:multiLevelType w:val="multilevel"/>
    <w:tmpl w:val="57500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8CC"/>
    <w:rsid w:val="00381C2A"/>
    <w:rsid w:val="004258CC"/>
    <w:rsid w:val="00704784"/>
    <w:rsid w:val="00782BD5"/>
    <w:rsid w:val="0096100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705980-21AA-44A5-BDEB-1DAA5E505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color w:val="474747"/>
        <w:sz w:val="24"/>
        <w:szCs w:val="26"/>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258CC"/>
    <w:pPr>
      <w:spacing w:before="100" w:beforeAutospacing="1" w:after="100" w:afterAutospacing="1" w:line="240" w:lineRule="auto"/>
      <w:outlineLvl w:val="0"/>
    </w:pPr>
    <w:rPr>
      <w:rFonts w:ascii="Times New Roman" w:eastAsia="Times New Roman" w:hAnsi="Times New Roman" w:cs="Times New Roman"/>
      <w:b/>
      <w:bCs/>
      <w:color w:val="auto"/>
      <w:kern w:val="36"/>
      <w:sz w:val="48"/>
      <w:szCs w:val="48"/>
      <w:lang w:eastAsia="en-AU"/>
    </w:rPr>
  </w:style>
  <w:style w:type="paragraph" w:styleId="Heading2">
    <w:name w:val="heading 2"/>
    <w:basedOn w:val="Normal"/>
    <w:link w:val="Heading2Char"/>
    <w:uiPriority w:val="9"/>
    <w:qFormat/>
    <w:rsid w:val="004258CC"/>
    <w:pPr>
      <w:spacing w:before="100" w:beforeAutospacing="1" w:after="100" w:afterAutospacing="1" w:line="240" w:lineRule="auto"/>
      <w:outlineLvl w:val="1"/>
    </w:pPr>
    <w:rPr>
      <w:rFonts w:ascii="Times New Roman" w:eastAsia="Times New Roman" w:hAnsi="Times New Roman" w:cs="Times New Roman"/>
      <w:b/>
      <w:bCs/>
      <w:color w:val="auto"/>
      <w:sz w:val="36"/>
      <w:szCs w:val="36"/>
      <w:lang w:eastAsia="en-AU"/>
    </w:rPr>
  </w:style>
  <w:style w:type="paragraph" w:styleId="Heading3">
    <w:name w:val="heading 3"/>
    <w:basedOn w:val="Normal"/>
    <w:link w:val="Heading3Char"/>
    <w:uiPriority w:val="9"/>
    <w:qFormat/>
    <w:rsid w:val="004258CC"/>
    <w:pPr>
      <w:spacing w:before="100" w:beforeAutospacing="1" w:after="100" w:afterAutospacing="1" w:line="240" w:lineRule="auto"/>
      <w:outlineLvl w:val="2"/>
    </w:pPr>
    <w:rPr>
      <w:rFonts w:ascii="Times New Roman" w:eastAsia="Times New Roman" w:hAnsi="Times New Roman" w:cs="Times New Roman"/>
      <w:b/>
      <w:bCs/>
      <w:color w:val="auto"/>
      <w:sz w:val="27"/>
      <w:szCs w:val="27"/>
      <w:lang w:eastAsia="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58CC"/>
    <w:rPr>
      <w:rFonts w:ascii="Times New Roman" w:eastAsia="Times New Roman" w:hAnsi="Times New Roman" w:cs="Times New Roman"/>
      <w:b/>
      <w:bCs/>
      <w:color w:val="auto"/>
      <w:kern w:val="36"/>
      <w:sz w:val="48"/>
      <w:szCs w:val="48"/>
      <w:lang w:eastAsia="en-AU"/>
    </w:rPr>
  </w:style>
  <w:style w:type="character" w:customStyle="1" w:styleId="Heading2Char">
    <w:name w:val="Heading 2 Char"/>
    <w:basedOn w:val="DefaultParagraphFont"/>
    <w:link w:val="Heading2"/>
    <w:uiPriority w:val="9"/>
    <w:rsid w:val="004258CC"/>
    <w:rPr>
      <w:rFonts w:ascii="Times New Roman" w:eastAsia="Times New Roman" w:hAnsi="Times New Roman" w:cs="Times New Roman"/>
      <w:b/>
      <w:bCs/>
      <w:color w:val="auto"/>
      <w:sz w:val="36"/>
      <w:szCs w:val="36"/>
      <w:lang w:eastAsia="en-AU"/>
    </w:rPr>
  </w:style>
  <w:style w:type="character" w:customStyle="1" w:styleId="Heading3Char">
    <w:name w:val="Heading 3 Char"/>
    <w:basedOn w:val="DefaultParagraphFont"/>
    <w:link w:val="Heading3"/>
    <w:uiPriority w:val="9"/>
    <w:rsid w:val="004258CC"/>
    <w:rPr>
      <w:rFonts w:ascii="Times New Roman" w:eastAsia="Times New Roman" w:hAnsi="Times New Roman" w:cs="Times New Roman"/>
      <w:b/>
      <w:bCs/>
      <w:color w:val="auto"/>
      <w:sz w:val="27"/>
      <w:szCs w:val="27"/>
      <w:lang w:eastAsia="en-AU"/>
    </w:rPr>
  </w:style>
  <w:style w:type="paragraph" w:customStyle="1" w:styleId="f8c00ff0c514d0793d7d">
    <w:name w:val="f8c00ff0c514d0793d7d"/>
    <w:basedOn w:val="Normal"/>
    <w:rsid w:val="004258CC"/>
    <w:pPr>
      <w:spacing w:before="100" w:beforeAutospacing="1" w:after="100" w:afterAutospacing="1" w:line="240" w:lineRule="auto"/>
    </w:pPr>
    <w:rPr>
      <w:rFonts w:ascii="Times New Roman" w:eastAsia="Times New Roman" w:hAnsi="Times New Roman" w:cs="Times New Roman"/>
      <w:color w:val="auto"/>
      <w:szCs w:val="24"/>
      <w:lang w:eastAsia="en-AU"/>
    </w:rPr>
  </w:style>
  <w:style w:type="character" w:customStyle="1" w:styleId="bad9c5476c04fb14be3e">
    <w:name w:val="bad9c5476c04fb14be3e"/>
    <w:basedOn w:val="DefaultParagraphFont"/>
    <w:rsid w:val="004258CC"/>
  </w:style>
  <w:style w:type="character" w:styleId="Strong">
    <w:name w:val="Strong"/>
    <w:basedOn w:val="DefaultParagraphFont"/>
    <w:uiPriority w:val="22"/>
    <w:qFormat/>
    <w:rsid w:val="004258CC"/>
    <w:rPr>
      <w:b/>
      <w:bCs/>
    </w:rPr>
  </w:style>
  <w:style w:type="character" w:styleId="Hyperlink">
    <w:name w:val="Hyperlink"/>
    <w:basedOn w:val="DefaultParagraphFont"/>
    <w:uiPriority w:val="99"/>
    <w:unhideWhenUsed/>
    <w:rsid w:val="004258CC"/>
    <w:rPr>
      <w:color w:val="0000FF"/>
      <w:u w:val="single"/>
    </w:rPr>
  </w:style>
  <w:style w:type="character" w:customStyle="1" w:styleId="2ccae20c023bf51c13bc">
    <w:name w:val="_2ccae20c023bf51c13bc"/>
    <w:basedOn w:val="DefaultParagraphFont"/>
    <w:rsid w:val="004258CC"/>
  </w:style>
  <w:style w:type="character" w:customStyle="1" w:styleId="a8795dddfcb83ad715dd">
    <w:name w:val="a8795dddfcb83ad715dd"/>
    <w:basedOn w:val="DefaultParagraphFont"/>
    <w:rsid w:val="004258CC"/>
  </w:style>
  <w:style w:type="paragraph" w:styleId="NormalWeb">
    <w:name w:val="Normal (Web)"/>
    <w:basedOn w:val="Normal"/>
    <w:uiPriority w:val="99"/>
    <w:semiHidden/>
    <w:unhideWhenUsed/>
    <w:rsid w:val="004258CC"/>
    <w:pPr>
      <w:spacing w:before="100" w:beforeAutospacing="1" w:after="100" w:afterAutospacing="1" w:line="240" w:lineRule="auto"/>
    </w:pPr>
    <w:rPr>
      <w:rFonts w:ascii="Times New Roman" w:eastAsia="Times New Roman" w:hAnsi="Times New Roman" w:cs="Times New Roman"/>
      <w:color w:val="auto"/>
      <w:szCs w:val="24"/>
      <w:lang w:eastAsia="en-AU"/>
    </w:rPr>
  </w:style>
  <w:style w:type="character" w:styleId="HTMLCite">
    <w:name w:val="HTML Cite"/>
    <w:basedOn w:val="DefaultParagraphFont"/>
    <w:uiPriority w:val="99"/>
    <w:semiHidden/>
    <w:unhideWhenUsed/>
    <w:rsid w:val="004258CC"/>
    <w:rPr>
      <w:i/>
      <w:iCs/>
    </w:rPr>
  </w:style>
  <w:style w:type="character" w:styleId="Emphasis">
    <w:name w:val="Emphasis"/>
    <w:basedOn w:val="DefaultParagraphFont"/>
    <w:uiPriority w:val="20"/>
    <w:qFormat/>
    <w:rsid w:val="004258C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4515788">
      <w:bodyDiv w:val="1"/>
      <w:marLeft w:val="0"/>
      <w:marRight w:val="0"/>
      <w:marTop w:val="0"/>
      <w:marBottom w:val="0"/>
      <w:divBdr>
        <w:top w:val="none" w:sz="0" w:space="0" w:color="auto"/>
        <w:left w:val="none" w:sz="0" w:space="0" w:color="auto"/>
        <w:bottom w:val="none" w:sz="0" w:space="0" w:color="auto"/>
        <w:right w:val="none" w:sz="0" w:space="0" w:color="auto"/>
      </w:divBdr>
      <w:divsChild>
        <w:div w:id="1901092049">
          <w:marLeft w:val="0"/>
          <w:marRight w:val="0"/>
          <w:marTop w:val="0"/>
          <w:marBottom w:val="0"/>
          <w:divBdr>
            <w:top w:val="none" w:sz="0" w:space="0" w:color="auto"/>
            <w:left w:val="none" w:sz="0" w:space="0" w:color="auto"/>
            <w:bottom w:val="none" w:sz="0" w:space="0" w:color="auto"/>
            <w:right w:val="none" w:sz="0" w:space="0" w:color="auto"/>
          </w:divBdr>
          <w:divsChild>
            <w:div w:id="332270425">
              <w:marLeft w:val="0"/>
              <w:marRight w:val="0"/>
              <w:marTop w:val="0"/>
              <w:marBottom w:val="0"/>
              <w:divBdr>
                <w:top w:val="none" w:sz="0" w:space="0" w:color="auto"/>
                <w:left w:val="none" w:sz="0" w:space="0" w:color="auto"/>
                <w:bottom w:val="none" w:sz="0" w:space="0" w:color="auto"/>
                <w:right w:val="none" w:sz="0" w:space="0" w:color="auto"/>
              </w:divBdr>
            </w:div>
            <w:div w:id="1744836220">
              <w:marLeft w:val="0"/>
              <w:marRight w:val="0"/>
              <w:marTop w:val="0"/>
              <w:marBottom w:val="0"/>
              <w:divBdr>
                <w:top w:val="none" w:sz="0" w:space="0" w:color="auto"/>
                <w:left w:val="none" w:sz="0" w:space="0" w:color="auto"/>
                <w:bottom w:val="none" w:sz="0" w:space="0" w:color="auto"/>
                <w:right w:val="none" w:sz="0" w:space="0" w:color="auto"/>
              </w:divBdr>
            </w:div>
            <w:div w:id="103426484">
              <w:marLeft w:val="0"/>
              <w:marRight w:val="0"/>
              <w:marTop w:val="0"/>
              <w:marBottom w:val="0"/>
              <w:divBdr>
                <w:top w:val="none" w:sz="0" w:space="0" w:color="auto"/>
                <w:left w:val="none" w:sz="0" w:space="0" w:color="auto"/>
                <w:bottom w:val="none" w:sz="0" w:space="0" w:color="auto"/>
                <w:right w:val="none" w:sz="0" w:space="0" w:color="auto"/>
              </w:divBdr>
              <w:divsChild>
                <w:div w:id="514195614">
                  <w:marLeft w:val="0"/>
                  <w:marRight w:val="0"/>
                  <w:marTop w:val="0"/>
                  <w:marBottom w:val="0"/>
                  <w:divBdr>
                    <w:top w:val="none" w:sz="0" w:space="0" w:color="auto"/>
                    <w:left w:val="none" w:sz="0" w:space="0" w:color="auto"/>
                    <w:bottom w:val="none" w:sz="0" w:space="0" w:color="auto"/>
                    <w:right w:val="none" w:sz="0" w:space="0" w:color="auto"/>
                  </w:divBdr>
                </w:div>
                <w:div w:id="985628618">
                  <w:marLeft w:val="0"/>
                  <w:marRight w:val="0"/>
                  <w:marTop w:val="0"/>
                  <w:marBottom w:val="0"/>
                  <w:divBdr>
                    <w:top w:val="none" w:sz="0" w:space="0" w:color="auto"/>
                    <w:left w:val="none" w:sz="0" w:space="0" w:color="auto"/>
                    <w:bottom w:val="none" w:sz="0" w:space="0" w:color="auto"/>
                    <w:right w:val="none" w:sz="0" w:space="0" w:color="auto"/>
                  </w:divBdr>
                </w:div>
                <w:div w:id="68120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99371">
          <w:marLeft w:val="3600"/>
          <w:marRight w:val="600"/>
          <w:marTop w:val="720"/>
          <w:marBottom w:val="480"/>
          <w:divBdr>
            <w:top w:val="none" w:sz="0" w:space="0" w:color="auto"/>
            <w:left w:val="none" w:sz="0" w:space="0" w:color="auto"/>
            <w:bottom w:val="none" w:sz="0" w:space="0" w:color="auto"/>
            <w:right w:val="none" w:sz="0" w:space="0" w:color="auto"/>
          </w:divBdr>
          <w:divsChild>
            <w:div w:id="462160760">
              <w:marLeft w:val="0"/>
              <w:marRight w:val="0"/>
              <w:marTop w:val="780"/>
              <w:marBottom w:val="780"/>
              <w:divBdr>
                <w:top w:val="none" w:sz="0" w:space="0" w:color="auto"/>
                <w:left w:val="none" w:sz="0" w:space="0" w:color="auto"/>
                <w:bottom w:val="none" w:sz="0" w:space="0" w:color="auto"/>
                <w:right w:val="none" w:sz="0" w:space="0" w:color="auto"/>
              </w:divBdr>
              <w:divsChild>
                <w:div w:id="19164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fr.com/markets/commodities/who-is-buying-gold-and-is-it-too-late-to-join-the-rush-20230109-p5cb8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fr.com/property/commercial/laundys-splash-150m-on-nsw-pubs-and-byron-bay-s-the-farm-20230206-p5ciam" TargetMode="External"/><Relationship Id="rId12" Type="http://schemas.openxmlformats.org/officeDocument/2006/relationships/hyperlink" Target="https://www.afr.com/politics/federal/what-is-the-voice-to-parliament-and-would-it-really-change-anything-20221130-p5c2g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fr.com/by/samantha-hutchinson-h17gdi" TargetMode="External"/><Relationship Id="rId11" Type="http://schemas.openxmlformats.org/officeDocument/2006/relationships/hyperlink" Target="https://www.afr.com/policy/energy-and-climate/what-is-worse-for-the-environment-a-real-or-fake-christmas-tree-20221219-p5c7e6" TargetMode="External"/><Relationship Id="rId5" Type="http://schemas.openxmlformats.org/officeDocument/2006/relationships/hyperlink" Target="https://www.afr.com/by/mark-di-stefano-p536dp" TargetMode="External"/><Relationship Id="rId10" Type="http://schemas.openxmlformats.org/officeDocument/2006/relationships/hyperlink" Target="https://www.afr.com/politics/how-wealthy-are-you-compared-to-everyone-else-in-eight-charts-20221214-p5c6a8" TargetMode="External"/><Relationship Id="rId4" Type="http://schemas.openxmlformats.org/officeDocument/2006/relationships/webSettings" Target="webSettings.xml"/><Relationship Id="rId9" Type="http://schemas.openxmlformats.org/officeDocument/2006/relationships/hyperlink" Target="https://www.afr.com/technology/is-chatgpt-a-form-of-magic-or-the-apocalypse-20230117-p5cd4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5</Pages>
  <Words>1948</Words>
  <Characters>11105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2024-11-30T04:43:00Z</dcterms:created>
  <dcterms:modified xsi:type="dcterms:W3CDTF">2024-11-30T05:36:00Z</dcterms:modified>
</cp:coreProperties>
</file>